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F4703E" w14:textId="77777777" w:rsidR="00AC3271" w:rsidRDefault="00AC3271" w:rsidP="00EB546F">
      <w:pPr>
        <w:jc w:val="both"/>
        <w:rPr>
          <w:sz w:val="24"/>
          <w:szCs w:val="24"/>
        </w:rPr>
      </w:pPr>
      <w:r>
        <w:rPr>
          <w:noProof/>
          <w:lang w:eastAsia="en-GB"/>
        </w:rPr>
        <w:drawing>
          <wp:inline distT="0" distB="0" distL="0" distR="0" wp14:anchorId="480F793C" wp14:editId="48ACD165">
            <wp:extent cx="5731510" cy="3468154"/>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1314" t="17683" r="14994" b="5129"/>
                    <a:stretch/>
                  </pic:blipFill>
                  <pic:spPr bwMode="auto">
                    <a:xfrm>
                      <a:off x="0" y="0"/>
                      <a:ext cx="5731510" cy="3468154"/>
                    </a:xfrm>
                    <a:prstGeom prst="rect">
                      <a:avLst/>
                    </a:prstGeom>
                    <a:ln>
                      <a:noFill/>
                    </a:ln>
                    <a:extLst>
                      <a:ext uri="{53640926-AAD7-44D8-BBD7-CCE9431645EC}">
                        <a14:shadowObscured xmlns:a14="http://schemas.microsoft.com/office/drawing/2010/main"/>
                      </a:ext>
                    </a:extLst>
                  </pic:spPr>
                </pic:pic>
              </a:graphicData>
            </a:graphic>
          </wp:inline>
        </w:drawing>
      </w:r>
    </w:p>
    <w:p w14:paraId="1ECD27D7" w14:textId="77777777" w:rsidR="00F05632" w:rsidRPr="00F05632" w:rsidRDefault="00F05632" w:rsidP="00EB546F">
      <w:pPr>
        <w:jc w:val="both"/>
        <w:rPr>
          <w:sz w:val="24"/>
          <w:szCs w:val="24"/>
        </w:rPr>
      </w:pPr>
    </w:p>
    <w:p w14:paraId="124E356D" w14:textId="77777777" w:rsidR="00F843F6" w:rsidRPr="00AC3271" w:rsidRDefault="00F843F6" w:rsidP="19983190">
      <w:pPr>
        <w:rPr>
          <w:rFonts w:eastAsiaTheme="minorEastAsia"/>
          <w:sz w:val="24"/>
          <w:szCs w:val="24"/>
        </w:rPr>
      </w:pPr>
      <w:r w:rsidRPr="19983190">
        <w:rPr>
          <w:rFonts w:eastAsiaTheme="minorEastAsia"/>
          <w:sz w:val="24"/>
          <w:szCs w:val="24"/>
        </w:rPr>
        <w:t xml:space="preserve">Gerallt Wyn Elias </w:t>
      </w:r>
    </w:p>
    <w:p w14:paraId="62A84A23" w14:textId="6EB3D49B" w:rsidR="00F05632" w:rsidRPr="00F05632" w:rsidRDefault="00F05632" w:rsidP="19983190">
      <w:pPr>
        <w:rPr>
          <w:rFonts w:eastAsiaTheme="minorEastAsia"/>
          <w:sz w:val="24"/>
          <w:szCs w:val="24"/>
          <w:u w:val="single"/>
        </w:rPr>
      </w:pPr>
    </w:p>
    <w:p w14:paraId="3B9820D4" w14:textId="77777777" w:rsidR="00F843F6" w:rsidRPr="00AC3271" w:rsidRDefault="00F843F6" w:rsidP="19983190">
      <w:pPr>
        <w:rPr>
          <w:rFonts w:eastAsiaTheme="minorEastAsia"/>
          <w:sz w:val="24"/>
          <w:szCs w:val="24"/>
        </w:rPr>
      </w:pPr>
      <w:r w:rsidRPr="19983190">
        <w:rPr>
          <w:rFonts w:eastAsiaTheme="minorEastAsia"/>
          <w:sz w:val="24"/>
          <w:szCs w:val="24"/>
        </w:rPr>
        <w:t>2413443</w:t>
      </w:r>
    </w:p>
    <w:p w14:paraId="701EB59A" w14:textId="5169BEEF" w:rsidR="00F05632" w:rsidRPr="00F70B9F" w:rsidRDefault="00F05632" w:rsidP="471DCE49">
      <w:pPr>
        <w:rPr>
          <w:rFonts w:eastAsiaTheme="minorEastAsia"/>
          <w:b/>
          <w:bCs/>
          <w:sz w:val="24"/>
          <w:szCs w:val="24"/>
        </w:rPr>
      </w:pPr>
    </w:p>
    <w:p w14:paraId="5E1D0ED3" w14:textId="320CD816" w:rsidR="00F843F6" w:rsidRPr="00AC3271" w:rsidRDefault="580BCC6B" w:rsidP="471DCE49">
      <w:pPr>
        <w:jc w:val="center"/>
        <w:rPr>
          <w:rFonts w:eastAsiaTheme="minorEastAsia"/>
          <w:b/>
          <w:bCs/>
          <w:sz w:val="24"/>
          <w:szCs w:val="24"/>
        </w:rPr>
      </w:pPr>
      <w:r w:rsidRPr="471DCE49">
        <w:rPr>
          <w:rFonts w:eastAsiaTheme="minorEastAsia"/>
          <w:b/>
          <w:bCs/>
          <w:sz w:val="24"/>
          <w:szCs w:val="24"/>
        </w:rPr>
        <w:t xml:space="preserve">The </w:t>
      </w:r>
      <w:r w:rsidR="58E37447" w:rsidRPr="471DCE49">
        <w:rPr>
          <w:rFonts w:eastAsiaTheme="minorEastAsia"/>
          <w:b/>
          <w:bCs/>
          <w:sz w:val="24"/>
          <w:szCs w:val="24"/>
        </w:rPr>
        <w:t xml:space="preserve">Positive </w:t>
      </w:r>
      <w:r w:rsidR="7B570553" w:rsidRPr="471DCE49">
        <w:rPr>
          <w:rFonts w:eastAsiaTheme="minorEastAsia"/>
          <w:b/>
          <w:bCs/>
          <w:sz w:val="24"/>
          <w:szCs w:val="24"/>
        </w:rPr>
        <w:t xml:space="preserve">Impact </w:t>
      </w:r>
      <w:r w:rsidR="7870DF49" w:rsidRPr="471DCE49">
        <w:rPr>
          <w:rFonts w:eastAsiaTheme="minorEastAsia"/>
          <w:b/>
          <w:bCs/>
          <w:sz w:val="24"/>
          <w:szCs w:val="24"/>
        </w:rPr>
        <w:t>of</w:t>
      </w:r>
      <w:r w:rsidR="7B570553" w:rsidRPr="471DCE49">
        <w:rPr>
          <w:rFonts w:eastAsiaTheme="minorEastAsia"/>
          <w:b/>
          <w:bCs/>
          <w:sz w:val="24"/>
          <w:szCs w:val="24"/>
        </w:rPr>
        <w:t xml:space="preserve"> </w:t>
      </w:r>
      <w:r w:rsidR="7D5BE60C" w:rsidRPr="471DCE49">
        <w:rPr>
          <w:rFonts w:eastAsiaTheme="minorEastAsia"/>
          <w:b/>
          <w:bCs/>
          <w:sz w:val="24"/>
          <w:szCs w:val="24"/>
        </w:rPr>
        <w:t>t</w:t>
      </w:r>
      <w:r w:rsidR="7B570553" w:rsidRPr="471DCE49">
        <w:rPr>
          <w:rFonts w:eastAsiaTheme="minorEastAsia"/>
          <w:b/>
          <w:bCs/>
          <w:sz w:val="24"/>
          <w:szCs w:val="24"/>
        </w:rPr>
        <w:t xml:space="preserve">he </w:t>
      </w:r>
      <w:r w:rsidR="7505B765" w:rsidRPr="471DCE49">
        <w:rPr>
          <w:rFonts w:eastAsiaTheme="minorEastAsia"/>
          <w:b/>
          <w:bCs/>
          <w:sz w:val="24"/>
          <w:szCs w:val="24"/>
        </w:rPr>
        <w:t xml:space="preserve">Therapy </w:t>
      </w:r>
      <w:r w:rsidR="46B45FE8" w:rsidRPr="471DCE49">
        <w:rPr>
          <w:rFonts w:eastAsiaTheme="minorEastAsia"/>
          <w:b/>
          <w:bCs/>
          <w:sz w:val="24"/>
          <w:szCs w:val="24"/>
        </w:rPr>
        <w:t>Assistant</w:t>
      </w:r>
      <w:r w:rsidR="7505B765" w:rsidRPr="471DCE49">
        <w:rPr>
          <w:rFonts w:eastAsiaTheme="minorEastAsia"/>
          <w:b/>
          <w:bCs/>
          <w:sz w:val="24"/>
          <w:szCs w:val="24"/>
        </w:rPr>
        <w:t xml:space="preserve"> Practitioner </w:t>
      </w:r>
      <w:r w:rsidR="46B45FE8" w:rsidRPr="471DCE49">
        <w:rPr>
          <w:rFonts w:eastAsiaTheme="minorEastAsia"/>
          <w:b/>
          <w:bCs/>
          <w:sz w:val="24"/>
          <w:szCs w:val="24"/>
        </w:rPr>
        <w:t xml:space="preserve">Within </w:t>
      </w:r>
      <w:r w:rsidR="16EAF20B" w:rsidRPr="471DCE49">
        <w:rPr>
          <w:rFonts w:eastAsiaTheme="minorEastAsia"/>
          <w:b/>
          <w:bCs/>
          <w:sz w:val="24"/>
          <w:szCs w:val="24"/>
        </w:rPr>
        <w:t>the</w:t>
      </w:r>
      <w:r w:rsidR="46B45FE8" w:rsidRPr="471DCE49">
        <w:rPr>
          <w:rFonts w:eastAsiaTheme="minorEastAsia"/>
          <w:b/>
          <w:bCs/>
          <w:sz w:val="24"/>
          <w:szCs w:val="24"/>
        </w:rPr>
        <w:t xml:space="preserve"> Community</w:t>
      </w:r>
      <w:r w:rsidR="58E37447" w:rsidRPr="471DCE49">
        <w:rPr>
          <w:rFonts w:eastAsiaTheme="minorEastAsia"/>
          <w:b/>
          <w:bCs/>
          <w:sz w:val="24"/>
          <w:szCs w:val="24"/>
        </w:rPr>
        <w:t xml:space="preserve"> </w:t>
      </w:r>
      <w:r w:rsidR="5F5ED248" w:rsidRPr="471DCE49">
        <w:rPr>
          <w:rFonts w:eastAsiaTheme="minorEastAsia"/>
          <w:b/>
          <w:bCs/>
          <w:sz w:val="24"/>
          <w:szCs w:val="24"/>
        </w:rPr>
        <w:t>with</w:t>
      </w:r>
      <w:r w:rsidR="46B45FE8" w:rsidRPr="471DCE49">
        <w:rPr>
          <w:rFonts w:eastAsiaTheme="minorEastAsia"/>
          <w:b/>
          <w:bCs/>
          <w:sz w:val="24"/>
          <w:szCs w:val="24"/>
        </w:rPr>
        <w:t xml:space="preserve"> </w:t>
      </w:r>
      <w:r w:rsidR="03B2C584" w:rsidRPr="471DCE49">
        <w:rPr>
          <w:rFonts w:eastAsiaTheme="minorEastAsia"/>
          <w:b/>
          <w:bCs/>
          <w:sz w:val="24"/>
          <w:szCs w:val="24"/>
        </w:rPr>
        <w:t xml:space="preserve">Patient’s </w:t>
      </w:r>
      <w:r w:rsidR="7E08D0DA" w:rsidRPr="471DCE49">
        <w:rPr>
          <w:rFonts w:eastAsiaTheme="minorEastAsia"/>
          <w:b/>
          <w:bCs/>
          <w:sz w:val="24"/>
          <w:szCs w:val="24"/>
        </w:rPr>
        <w:t>Living</w:t>
      </w:r>
      <w:r w:rsidR="03B2C584" w:rsidRPr="471DCE49">
        <w:rPr>
          <w:rFonts w:eastAsiaTheme="minorEastAsia"/>
          <w:b/>
          <w:bCs/>
          <w:sz w:val="24"/>
          <w:szCs w:val="24"/>
        </w:rPr>
        <w:t xml:space="preserve"> </w:t>
      </w:r>
      <w:r w:rsidR="34388854" w:rsidRPr="471DCE49">
        <w:rPr>
          <w:rFonts w:eastAsiaTheme="minorEastAsia"/>
          <w:b/>
          <w:bCs/>
          <w:sz w:val="24"/>
          <w:szCs w:val="24"/>
        </w:rPr>
        <w:t>with</w:t>
      </w:r>
      <w:r w:rsidR="03B2C584" w:rsidRPr="471DCE49">
        <w:rPr>
          <w:rFonts w:eastAsiaTheme="minorEastAsia"/>
          <w:b/>
          <w:bCs/>
          <w:sz w:val="24"/>
          <w:szCs w:val="24"/>
        </w:rPr>
        <w:t xml:space="preserve"> Lewy Body Dementia</w:t>
      </w:r>
      <w:r w:rsidR="3D4EDB6E" w:rsidRPr="471DCE49">
        <w:rPr>
          <w:rFonts w:eastAsiaTheme="minorEastAsia"/>
          <w:b/>
          <w:bCs/>
          <w:sz w:val="24"/>
          <w:szCs w:val="24"/>
        </w:rPr>
        <w:t xml:space="preserve"> Previously </w:t>
      </w:r>
      <w:r w:rsidR="6C844E25" w:rsidRPr="471DCE49">
        <w:rPr>
          <w:rFonts w:eastAsiaTheme="minorEastAsia"/>
          <w:b/>
          <w:bCs/>
          <w:sz w:val="24"/>
          <w:szCs w:val="24"/>
        </w:rPr>
        <w:t>and</w:t>
      </w:r>
      <w:r w:rsidR="3D4EDB6E" w:rsidRPr="471DCE49">
        <w:rPr>
          <w:rFonts w:eastAsiaTheme="minorEastAsia"/>
          <w:b/>
          <w:bCs/>
          <w:sz w:val="24"/>
          <w:szCs w:val="24"/>
        </w:rPr>
        <w:t xml:space="preserve"> </w:t>
      </w:r>
      <w:r w:rsidR="525350E6" w:rsidRPr="471DCE49">
        <w:rPr>
          <w:rFonts w:eastAsiaTheme="minorEastAsia"/>
          <w:b/>
          <w:bCs/>
          <w:sz w:val="24"/>
          <w:szCs w:val="24"/>
        </w:rPr>
        <w:t>to</w:t>
      </w:r>
      <w:r w:rsidR="3D4EDB6E" w:rsidRPr="471DCE49">
        <w:rPr>
          <w:rFonts w:eastAsiaTheme="minorEastAsia"/>
          <w:b/>
          <w:bCs/>
          <w:sz w:val="24"/>
          <w:szCs w:val="24"/>
        </w:rPr>
        <w:t xml:space="preserve"> Current Date. </w:t>
      </w:r>
    </w:p>
    <w:p w14:paraId="2F2DB6A2" w14:textId="201F5724" w:rsidR="00AC3271" w:rsidRDefault="00AC3271" w:rsidP="19983190">
      <w:pPr>
        <w:rPr>
          <w:rFonts w:eastAsiaTheme="minorEastAsia"/>
          <w:sz w:val="24"/>
          <w:szCs w:val="24"/>
          <w:u w:val="single"/>
        </w:rPr>
      </w:pPr>
    </w:p>
    <w:p w14:paraId="16043060" w14:textId="562F4C46" w:rsidR="26E608B5" w:rsidRDefault="26E608B5" w:rsidP="19983190">
      <w:pPr>
        <w:rPr>
          <w:rFonts w:eastAsiaTheme="minorEastAsia"/>
          <w:sz w:val="24"/>
          <w:szCs w:val="24"/>
          <w:u w:val="single"/>
        </w:rPr>
      </w:pPr>
    </w:p>
    <w:p w14:paraId="6D5EC2D6" w14:textId="0D03CCA7" w:rsidR="00AC3271" w:rsidRDefault="00AC3271" w:rsidP="19983190">
      <w:pPr>
        <w:rPr>
          <w:rFonts w:eastAsiaTheme="minorEastAsia"/>
          <w:sz w:val="24"/>
          <w:szCs w:val="24"/>
          <w:u w:val="single"/>
        </w:rPr>
      </w:pPr>
    </w:p>
    <w:p w14:paraId="65CED41E" w14:textId="77777777" w:rsidR="00AC3271" w:rsidRPr="00F05632" w:rsidRDefault="00AC3271" w:rsidP="19983190">
      <w:pPr>
        <w:rPr>
          <w:rFonts w:eastAsiaTheme="minorEastAsia"/>
          <w:sz w:val="24"/>
          <w:szCs w:val="24"/>
          <w:u w:val="single"/>
        </w:rPr>
      </w:pPr>
    </w:p>
    <w:p w14:paraId="1BCE9ADB" w14:textId="77777777" w:rsidR="00F843F6" w:rsidRDefault="00F843F6" w:rsidP="19983190">
      <w:pPr>
        <w:rPr>
          <w:rFonts w:eastAsiaTheme="minorEastAsia"/>
          <w:sz w:val="24"/>
          <w:szCs w:val="24"/>
          <w:u w:val="single"/>
        </w:rPr>
      </w:pPr>
    </w:p>
    <w:p w14:paraId="6017941B" w14:textId="65C51517" w:rsidR="00F843F6" w:rsidRDefault="00F843F6" w:rsidP="19983190">
      <w:pPr>
        <w:rPr>
          <w:rFonts w:eastAsiaTheme="minorEastAsia"/>
          <w:sz w:val="24"/>
          <w:szCs w:val="24"/>
          <w:u w:val="single"/>
        </w:rPr>
      </w:pPr>
    </w:p>
    <w:p w14:paraId="1D407243" w14:textId="77777777" w:rsidR="00F05632" w:rsidRDefault="00F05632" w:rsidP="19983190">
      <w:pPr>
        <w:rPr>
          <w:rFonts w:eastAsiaTheme="minorEastAsia"/>
          <w:sz w:val="24"/>
          <w:szCs w:val="24"/>
          <w:u w:val="single"/>
        </w:rPr>
      </w:pPr>
    </w:p>
    <w:p w14:paraId="179EAC8F" w14:textId="5260900F" w:rsidR="19983190" w:rsidRDefault="19983190" w:rsidP="19983190">
      <w:pPr>
        <w:rPr>
          <w:rFonts w:eastAsiaTheme="minorEastAsia"/>
          <w:sz w:val="24"/>
          <w:szCs w:val="24"/>
          <w:u w:val="single"/>
        </w:rPr>
      </w:pPr>
    </w:p>
    <w:p w14:paraId="2337E2F5" w14:textId="397CFE4E" w:rsidR="4270E7DA" w:rsidRDefault="4270E7DA">
      <w:r>
        <w:br w:type="page"/>
      </w:r>
    </w:p>
    <w:p w14:paraId="4DC78737" w14:textId="53EFA60B" w:rsidR="001D4B86" w:rsidRPr="004620DB" w:rsidRDefault="001D4B86" w:rsidP="19983190">
      <w:pPr>
        <w:jc w:val="both"/>
        <w:rPr>
          <w:rFonts w:eastAsiaTheme="minorEastAsia"/>
          <w:sz w:val="24"/>
          <w:szCs w:val="24"/>
          <w:u w:val="single"/>
        </w:rPr>
      </w:pPr>
      <w:r w:rsidRPr="19983190">
        <w:rPr>
          <w:rFonts w:eastAsiaTheme="minorEastAsia"/>
          <w:sz w:val="24"/>
          <w:szCs w:val="24"/>
          <w:u w:val="single"/>
        </w:rPr>
        <w:lastRenderedPageBreak/>
        <w:t>Contents page:</w:t>
      </w:r>
    </w:p>
    <w:p w14:paraId="4777D482" w14:textId="77777777" w:rsidR="00EB546F" w:rsidRPr="004620DB" w:rsidRDefault="00EB546F" w:rsidP="26E608B5">
      <w:pPr>
        <w:jc w:val="both"/>
        <w:rPr>
          <w:rFonts w:eastAsiaTheme="minorEastAsia"/>
          <w:sz w:val="24"/>
          <w:szCs w:val="24"/>
          <w:u w:val="single"/>
        </w:rPr>
      </w:pPr>
    </w:p>
    <w:p w14:paraId="27B4F8C1" w14:textId="5F31BDCD" w:rsidR="00A059F0" w:rsidRDefault="102E7679" w:rsidP="26E608B5">
      <w:pPr>
        <w:jc w:val="both"/>
        <w:rPr>
          <w:rFonts w:eastAsiaTheme="minorEastAsia"/>
          <w:sz w:val="24"/>
          <w:szCs w:val="24"/>
        </w:rPr>
      </w:pPr>
      <w:r w:rsidRPr="19983190">
        <w:rPr>
          <w:rFonts w:eastAsiaTheme="minorEastAsia"/>
          <w:sz w:val="24"/>
          <w:szCs w:val="24"/>
        </w:rPr>
        <w:t xml:space="preserve">Page </w:t>
      </w:r>
      <w:r w:rsidR="38F6F894" w:rsidRPr="19983190">
        <w:rPr>
          <w:rFonts w:eastAsiaTheme="minorEastAsia"/>
          <w:sz w:val="24"/>
          <w:szCs w:val="24"/>
        </w:rPr>
        <w:t>1:</w:t>
      </w:r>
      <w:r w:rsidRPr="19983190">
        <w:rPr>
          <w:rFonts w:eastAsiaTheme="minorEastAsia"/>
          <w:sz w:val="24"/>
          <w:szCs w:val="24"/>
        </w:rPr>
        <w:t xml:space="preserve"> Title page / front cover </w:t>
      </w:r>
    </w:p>
    <w:p w14:paraId="4B79B499" w14:textId="2B769C49" w:rsidR="19983190" w:rsidRDefault="19983190" w:rsidP="19983190">
      <w:pPr>
        <w:jc w:val="both"/>
        <w:rPr>
          <w:rFonts w:eastAsiaTheme="minorEastAsia"/>
          <w:sz w:val="24"/>
          <w:szCs w:val="24"/>
        </w:rPr>
      </w:pPr>
    </w:p>
    <w:p w14:paraId="5D8A6A20" w14:textId="59208E84" w:rsidR="102E7679" w:rsidRDefault="102E7679" w:rsidP="19983190">
      <w:pPr>
        <w:jc w:val="both"/>
        <w:rPr>
          <w:rFonts w:eastAsiaTheme="minorEastAsia"/>
          <w:sz w:val="24"/>
          <w:szCs w:val="24"/>
        </w:rPr>
      </w:pPr>
      <w:r w:rsidRPr="19983190">
        <w:rPr>
          <w:rFonts w:eastAsiaTheme="minorEastAsia"/>
          <w:sz w:val="24"/>
          <w:szCs w:val="24"/>
        </w:rPr>
        <w:t xml:space="preserve">Page </w:t>
      </w:r>
      <w:r w:rsidR="7689785D" w:rsidRPr="19983190">
        <w:rPr>
          <w:rFonts w:eastAsiaTheme="minorEastAsia"/>
          <w:sz w:val="24"/>
          <w:szCs w:val="24"/>
        </w:rPr>
        <w:t>2:</w:t>
      </w:r>
      <w:r w:rsidRPr="19983190">
        <w:rPr>
          <w:rFonts w:eastAsiaTheme="minorEastAsia"/>
          <w:sz w:val="24"/>
          <w:szCs w:val="24"/>
        </w:rPr>
        <w:t xml:space="preserve"> Consents page </w:t>
      </w:r>
    </w:p>
    <w:p w14:paraId="2CE7BCEA" w14:textId="59C7D571" w:rsidR="19983190" w:rsidRDefault="19983190" w:rsidP="19983190">
      <w:pPr>
        <w:jc w:val="both"/>
        <w:rPr>
          <w:rFonts w:eastAsiaTheme="minorEastAsia"/>
          <w:sz w:val="24"/>
          <w:szCs w:val="24"/>
        </w:rPr>
      </w:pPr>
    </w:p>
    <w:p w14:paraId="6923F158" w14:textId="3F4EF6C6" w:rsidR="102E7679" w:rsidRDefault="102E7679" w:rsidP="19983190">
      <w:pPr>
        <w:jc w:val="both"/>
        <w:rPr>
          <w:rFonts w:eastAsiaTheme="minorEastAsia"/>
          <w:sz w:val="24"/>
          <w:szCs w:val="24"/>
        </w:rPr>
      </w:pPr>
      <w:r w:rsidRPr="19983190">
        <w:rPr>
          <w:rFonts w:eastAsiaTheme="minorEastAsia"/>
          <w:sz w:val="24"/>
          <w:szCs w:val="24"/>
        </w:rPr>
        <w:t xml:space="preserve">Page 3: Introduction </w:t>
      </w:r>
    </w:p>
    <w:p w14:paraId="4B05E8E3" w14:textId="2436D714" w:rsidR="19983190" w:rsidRDefault="19983190" w:rsidP="19983190">
      <w:pPr>
        <w:jc w:val="both"/>
        <w:rPr>
          <w:rFonts w:eastAsiaTheme="minorEastAsia"/>
          <w:sz w:val="24"/>
          <w:szCs w:val="24"/>
        </w:rPr>
      </w:pPr>
    </w:p>
    <w:p w14:paraId="62C15E1C" w14:textId="5FD2FAAC" w:rsidR="102E7679" w:rsidRDefault="102E7679" w:rsidP="19983190">
      <w:pPr>
        <w:jc w:val="both"/>
        <w:rPr>
          <w:rFonts w:eastAsiaTheme="minorEastAsia"/>
          <w:sz w:val="24"/>
          <w:szCs w:val="24"/>
        </w:rPr>
      </w:pPr>
      <w:r w:rsidRPr="19983190">
        <w:rPr>
          <w:rFonts w:eastAsiaTheme="minorEastAsia"/>
          <w:sz w:val="24"/>
          <w:szCs w:val="24"/>
        </w:rPr>
        <w:t xml:space="preserve">Page 4: Case study </w:t>
      </w:r>
    </w:p>
    <w:p w14:paraId="48741527" w14:textId="3C89030E" w:rsidR="19983190" w:rsidRDefault="19983190" w:rsidP="19983190">
      <w:pPr>
        <w:jc w:val="both"/>
        <w:rPr>
          <w:rFonts w:eastAsiaTheme="minorEastAsia"/>
          <w:sz w:val="24"/>
          <w:szCs w:val="24"/>
        </w:rPr>
      </w:pPr>
    </w:p>
    <w:p w14:paraId="266BDCBE" w14:textId="58DBFC35" w:rsidR="102E7679" w:rsidRDefault="102E7679" w:rsidP="19983190">
      <w:pPr>
        <w:jc w:val="both"/>
        <w:rPr>
          <w:rFonts w:eastAsiaTheme="minorEastAsia"/>
          <w:sz w:val="24"/>
          <w:szCs w:val="24"/>
        </w:rPr>
      </w:pPr>
      <w:r w:rsidRPr="19983190">
        <w:rPr>
          <w:rFonts w:eastAsiaTheme="minorEastAsia"/>
          <w:sz w:val="24"/>
          <w:szCs w:val="24"/>
        </w:rPr>
        <w:t xml:space="preserve">Page 5: Overview of condition </w:t>
      </w:r>
    </w:p>
    <w:p w14:paraId="2030F4B5" w14:textId="50D974A5" w:rsidR="19983190" w:rsidRDefault="19983190" w:rsidP="19983190">
      <w:pPr>
        <w:jc w:val="both"/>
        <w:rPr>
          <w:rFonts w:eastAsiaTheme="minorEastAsia"/>
          <w:sz w:val="24"/>
          <w:szCs w:val="24"/>
        </w:rPr>
      </w:pPr>
    </w:p>
    <w:p w14:paraId="101864B9" w14:textId="6DCDC247" w:rsidR="102E7679" w:rsidRDefault="102E7679" w:rsidP="19983190">
      <w:pPr>
        <w:jc w:val="both"/>
        <w:rPr>
          <w:rFonts w:eastAsiaTheme="minorEastAsia"/>
          <w:sz w:val="24"/>
          <w:szCs w:val="24"/>
        </w:rPr>
      </w:pPr>
      <w:r w:rsidRPr="19983190">
        <w:rPr>
          <w:rFonts w:eastAsiaTheme="minorEastAsia"/>
          <w:sz w:val="24"/>
          <w:szCs w:val="24"/>
        </w:rPr>
        <w:t xml:space="preserve">Page 6: </w:t>
      </w:r>
      <w:r w:rsidR="2C18D88F" w:rsidRPr="19983190">
        <w:rPr>
          <w:rFonts w:eastAsiaTheme="minorEastAsia"/>
          <w:sz w:val="24"/>
          <w:szCs w:val="24"/>
        </w:rPr>
        <w:t xml:space="preserve">Previous approaches to the condition </w:t>
      </w:r>
    </w:p>
    <w:p w14:paraId="4D3EA511" w14:textId="118B3CA8" w:rsidR="19983190" w:rsidRDefault="19983190" w:rsidP="19983190">
      <w:pPr>
        <w:jc w:val="both"/>
        <w:rPr>
          <w:rFonts w:eastAsiaTheme="minorEastAsia"/>
          <w:sz w:val="24"/>
          <w:szCs w:val="24"/>
        </w:rPr>
      </w:pPr>
    </w:p>
    <w:p w14:paraId="0FD70E94" w14:textId="0BDD7000" w:rsidR="2C18D88F" w:rsidRDefault="2C18D88F" w:rsidP="19983190">
      <w:pPr>
        <w:jc w:val="both"/>
        <w:rPr>
          <w:rFonts w:eastAsiaTheme="minorEastAsia"/>
          <w:sz w:val="24"/>
          <w:szCs w:val="24"/>
        </w:rPr>
      </w:pPr>
      <w:r w:rsidRPr="19983190">
        <w:rPr>
          <w:rFonts w:eastAsiaTheme="minorEastAsia"/>
          <w:sz w:val="24"/>
          <w:szCs w:val="24"/>
        </w:rPr>
        <w:t>Page 7</w:t>
      </w:r>
      <w:r w:rsidR="4115FA69" w:rsidRPr="19983190">
        <w:rPr>
          <w:rFonts w:eastAsiaTheme="minorEastAsia"/>
          <w:sz w:val="24"/>
          <w:szCs w:val="24"/>
        </w:rPr>
        <w:t xml:space="preserve"> </w:t>
      </w:r>
      <w:r w:rsidR="7E19E214" w:rsidRPr="19983190">
        <w:rPr>
          <w:rFonts w:eastAsiaTheme="minorEastAsia"/>
          <w:sz w:val="24"/>
          <w:szCs w:val="24"/>
        </w:rPr>
        <w:t>-</w:t>
      </w:r>
      <w:r w:rsidR="4115FA69" w:rsidRPr="19983190">
        <w:rPr>
          <w:rFonts w:eastAsiaTheme="minorEastAsia"/>
          <w:sz w:val="24"/>
          <w:szCs w:val="24"/>
        </w:rPr>
        <w:t xml:space="preserve"> 8</w:t>
      </w:r>
      <w:r w:rsidRPr="19983190">
        <w:rPr>
          <w:rFonts w:eastAsiaTheme="minorEastAsia"/>
          <w:sz w:val="24"/>
          <w:szCs w:val="24"/>
        </w:rPr>
        <w:t xml:space="preserve">: </w:t>
      </w:r>
      <w:r w:rsidR="6F6C757D" w:rsidRPr="19983190">
        <w:rPr>
          <w:rFonts w:eastAsiaTheme="minorEastAsia"/>
          <w:sz w:val="24"/>
          <w:szCs w:val="24"/>
        </w:rPr>
        <w:t>Current approaches to the condition</w:t>
      </w:r>
    </w:p>
    <w:p w14:paraId="625EAEB0" w14:textId="75A835FD" w:rsidR="19983190" w:rsidRDefault="19983190" w:rsidP="19983190">
      <w:pPr>
        <w:jc w:val="both"/>
        <w:rPr>
          <w:rFonts w:eastAsiaTheme="minorEastAsia"/>
          <w:sz w:val="24"/>
          <w:szCs w:val="24"/>
        </w:rPr>
      </w:pPr>
    </w:p>
    <w:p w14:paraId="604F9298" w14:textId="0E20F38C" w:rsidR="4EF12BEF" w:rsidRDefault="4EF12BEF" w:rsidP="19983190">
      <w:pPr>
        <w:jc w:val="both"/>
        <w:rPr>
          <w:rFonts w:eastAsiaTheme="minorEastAsia"/>
          <w:sz w:val="24"/>
          <w:szCs w:val="24"/>
        </w:rPr>
      </w:pPr>
      <w:r w:rsidRPr="19983190">
        <w:rPr>
          <w:rFonts w:eastAsiaTheme="minorEastAsia"/>
          <w:sz w:val="24"/>
          <w:szCs w:val="24"/>
        </w:rPr>
        <w:t xml:space="preserve">Page 9: Co-production </w:t>
      </w:r>
    </w:p>
    <w:p w14:paraId="3F921299" w14:textId="32EC9A6B" w:rsidR="19983190" w:rsidRDefault="19983190" w:rsidP="19983190">
      <w:pPr>
        <w:jc w:val="both"/>
        <w:rPr>
          <w:rFonts w:eastAsiaTheme="minorEastAsia"/>
          <w:sz w:val="24"/>
          <w:szCs w:val="24"/>
        </w:rPr>
      </w:pPr>
    </w:p>
    <w:p w14:paraId="4D2A7020" w14:textId="38DE35A2" w:rsidR="4E5F2921" w:rsidRDefault="4E5F2921" w:rsidP="19983190">
      <w:pPr>
        <w:jc w:val="both"/>
        <w:rPr>
          <w:rFonts w:eastAsiaTheme="minorEastAsia"/>
          <w:sz w:val="24"/>
          <w:szCs w:val="24"/>
        </w:rPr>
      </w:pPr>
      <w:r w:rsidRPr="19983190">
        <w:rPr>
          <w:rFonts w:eastAsiaTheme="minorEastAsia"/>
          <w:sz w:val="24"/>
          <w:szCs w:val="24"/>
        </w:rPr>
        <w:t>Page 10: Clinical Governance and supervision framework</w:t>
      </w:r>
    </w:p>
    <w:p w14:paraId="1C30A5E3" w14:textId="180DC29B" w:rsidR="19983190" w:rsidRDefault="19983190" w:rsidP="19983190">
      <w:pPr>
        <w:jc w:val="both"/>
        <w:rPr>
          <w:rFonts w:eastAsiaTheme="minorEastAsia"/>
          <w:sz w:val="24"/>
          <w:szCs w:val="24"/>
        </w:rPr>
      </w:pPr>
    </w:p>
    <w:p w14:paraId="76FC70E3" w14:textId="34E1CC57" w:rsidR="2AC72D74" w:rsidRDefault="2AC72D74" w:rsidP="19983190">
      <w:pPr>
        <w:tabs>
          <w:tab w:val="left" w:pos="2385"/>
        </w:tabs>
        <w:jc w:val="both"/>
        <w:rPr>
          <w:rFonts w:eastAsiaTheme="minorEastAsia"/>
          <w:sz w:val="24"/>
          <w:szCs w:val="24"/>
          <w:highlight w:val="yellow"/>
        </w:rPr>
      </w:pPr>
      <w:r w:rsidRPr="19983190">
        <w:rPr>
          <w:rFonts w:eastAsiaTheme="minorEastAsia"/>
          <w:sz w:val="24"/>
          <w:szCs w:val="24"/>
        </w:rPr>
        <w:t>Page 11: Conclusion and recommendation</w:t>
      </w:r>
    </w:p>
    <w:p w14:paraId="7247997C" w14:textId="1D7BECB6" w:rsidR="19983190" w:rsidRDefault="19983190" w:rsidP="19983190">
      <w:pPr>
        <w:jc w:val="both"/>
        <w:rPr>
          <w:rFonts w:eastAsiaTheme="minorEastAsia"/>
          <w:sz w:val="24"/>
          <w:szCs w:val="24"/>
        </w:rPr>
      </w:pPr>
    </w:p>
    <w:p w14:paraId="2512033B" w14:textId="40E89756" w:rsidR="2AC72D74" w:rsidRDefault="2AC72D74" w:rsidP="19983190">
      <w:pPr>
        <w:tabs>
          <w:tab w:val="left" w:pos="2385"/>
        </w:tabs>
        <w:jc w:val="both"/>
        <w:rPr>
          <w:rFonts w:eastAsiaTheme="minorEastAsia"/>
          <w:sz w:val="24"/>
          <w:szCs w:val="24"/>
          <w:highlight w:val="yellow"/>
          <w:u w:val="single"/>
        </w:rPr>
      </w:pPr>
      <w:r w:rsidRPr="19983190">
        <w:rPr>
          <w:rFonts w:eastAsiaTheme="minorEastAsia"/>
          <w:sz w:val="24"/>
          <w:szCs w:val="24"/>
        </w:rPr>
        <w:t>Page 12 – 1</w:t>
      </w:r>
      <w:r w:rsidR="6B48DD09" w:rsidRPr="19983190">
        <w:rPr>
          <w:rFonts w:eastAsiaTheme="minorEastAsia"/>
          <w:sz w:val="24"/>
          <w:szCs w:val="24"/>
        </w:rPr>
        <w:t>6</w:t>
      </w:r>
      <w:r w:rsidRPr="19983190">
        <w:rPr>
          <w:rFonts w:eastAsiaTheme="minorEastAsia"/>
          <w:sz w:val="24"/>
          <w:szCs w:val="24"/>
        </w:rPr>
        <w:t xml:space="preserve">: Reference list </w:t>
      </w:r>
    </w:p>
    <w:p w14:paraId="5FCF5D79" w14:textId="579AB663" w:rsidR="19983190" w:rsidRDefault="19983190" w:rsidP="19983190">
      <w:pPr>
        <w:jc w:val="both"/>
        <w:rPr>
          <w:rFonts w:eastAsiaTheme="minorEastAsia"/>
          <w:sz w:val="24"/>
          <w:szCs w:val="24"/>
        </w:rPr>
      </w:pPr>
    </w:p>
    <w:p w14:paraId="76689CEC" w14:textId="30608F7D" w:rsidR="2AC72D74" w:rsidRDefault="2AC72D74" w:rsidP="19983190">
      <w:pPr>
        <w:jc w:val="both"/>
        <w:rPr>
          <w:rFonts w:eastAsiaTheme="minorEastAsia"/>
          <w:sz w:val="24"/>
          <w:szCs w:val="24"/>
        </w:rPr>
      </w:pPr>
      <w:r w:rsidRPr="19983190">
        <w:rPr>
          <w:rFonts w:eastAsiaTheme="minorEastAsia"/>
          <w:sz w:val="24"/>
          <w:szCs w:val="24"/>
        </w:rPr>
        <w:t>Page 1</w:t>
      </w:r>
      <w:r w:rsidR="27408B69" w:rsidRPr="19983190">
        <w:rPr>
          <w:rFonts w:eastAsiaTheme="minorEastAsia"/>
          <w:sz w:val="24"/>
          <w:szCs w:val="24"/>
        </w:rPr>
        <w:t>7</w:t>
      </w:r>
      <w:r w:rsidR="00195115">
        <w:rPr>
          <w:rFonts w:eastAsiaTheme="minorEastAsia"/>
          <w:sz w:val="24"/>
          <w:szCs w:val="24"/>
        </w:rPr>
        <w:t xml:space="preserve"> – 1</w:t>
      </w:r>
      <w:r w:rsidR="00250FC0">
        <w:rPr>
          <w:rFonts w:eastAsiaTheme="minorEastAsia"/>
          <w:sz w:val="24"/>
          <w:szCs w:val="24"/>
        </w:rPr>
        <w:t>8</w:t>
      </w:r>
      <w:r w:rsidR="4749CDB9" w:rsidRPr="19983190">
        <w:rPr>
          <w:rFonts w:eastAsiaTheme="minorEastAsia"/>
          <w:sz w:val="24"/>
          <w:szCs w:val="24"/>
        </w:rPr>
        <w:t xml:space="preserve"> Appendices </w:t>
      </w:r>
    </w:p>
    <w:p w14:paraId="53F7BF18" w14:textId="2BBEC9A4" w:rsidR="00923D1F" w:rsidRDefault="00923D1F" w:rsidP="19983190">
      <w:pPr>
        <w:rPr>
          <w:rFonts w:eastAsiaTheme="minorEastAsia"/>
          <w:sz w:val="24"/>
          <w:szCs w:val="24"/>
        </w:rPr>
      </w:pPr>
    </w:p>
    <w:p w14:paraId="4FF71DD7" w14:textId="5B4377BE" w:rsidR="4270E7DA" w:rsidRDefault="4270E7DA">
      <w:r>
        <w:br w:type="page"/>
      </w:r>
    </w:p>
    <w:p w14:paraId="7FF5F217" w14:textId="606F77E2" w:rsidR="00626472" w:rsidRPr="001857D5" w:rsidRDefault="00372469" w:rsidP="19983190">
      <w:pPr>
        <w:spacing w:before="100" w:beforeAutospacing="1" w:after="100" w:afterAutospacing="1" w:line="240" w:lineRule="auto"/>
        <w:jc w:val="both"/>
        <w:rPr>
          <w:rFonts w:eastAsiaTheme="minorEastAsia"/>
          <w:sz w:val="24"/>
          <w:szCs w:val="24"/>
          <w:u w:val="single"/>
        </w:rPr>
      </w:pPr>
      <w:r w:rsidRPr="19983190">
        <w:rPr>
          <w:rFonts w:eastAsiaTheme="minorEastAsia"/>
          <w:sz w:val="24"/>
          <w:szCs w:val="24"/>
          <w:u w:val="single"/>
        </w:rPr>
        <w:lastRenderedPageBreak/>
        <w:t>Introduction:</w:t>
      </w:r>
    </w:p>
    <w:p w14:paraId="630A8409" w14:textId="41B3CACE" w:rsidR="00626472" w:rsidRPr="001857D5" w:rsidRDefault="00626472" w:rsidP="19983190">
      <w:pPr>
        <w:spacing w:before="100" w:beforeAutospacing="1" w:after="100" w:afterAutospacing="1" w:line="240" w:lineRule="auto"/>
        <w:jc w:val="both"/>
        <w:rPr>
          <w:rFonts w:eastAsiaTheme="minorEastAsia"/>
          <w:sz w:val="24"/>
          <w:szCs w:val="24"/>
        </w:rPr>
      </w:pPr>
    </w:p>
    <w:p w14:paraId="25BCABA1" w14:textId="17E22F27" w:rsidR="00626472" w:rsidRPr="001857D5" w:rsidRDefault="0023342C" w:rsidP="19983190">
      <w:pPr>
        <w:spacing w:before="100" w:beforeAutospacing="1" w:after="100" w:afterAutospacing="1" w:line="240" w:lineRule="auto"/>
        <w:jc w:val="both"/>
        <w:rPr>
          <w:rFonts w:eastAsiaTheme="minorEastAsia"/>
          <w:sz w:val="24"/>
          <w:szCs w:val="24"/>
          <w:u w:val="single"/>
        </w:rPr>
      </w:pPr>
      <w:r w:rsidRPr="19983190">
        <w:rPr>
          <w:rFonts w:eastAsiaTheme="minorEastAsia"/>
          <w:sz w:val="24"/>
          <w:szCs w:val="24"/>
        </w:rPr>
        <w:t>The research</w:t>
      </w:r>
      <w:r w:rsidR="000F4BAC" w:rsidRPr="19983190">
        <w:rPr>
          <w:rFonts w:eastAsiaTheme="minorEastAsia"/>
          <w:sz w:val="24"/>
          <w:szCs w:val="24"/>
        </w:rPr>
        <w:t xml:space="preserve"> topic with be regarding persons</w:t>
      </w:r>
      <w:r w:rsidRPr="19983190">
        <w:rPr>
          <w:rFonts w:eastAsiaTheme="minorEastAsia"/>
          <w:sz w:val="24"/>
          <w:szCs w:val="24"/>
        </w:rPr>
        <w:t xml:space="preserve"> living </w:t>
      </w:r>
      <w:r w:rsidR="00E03FA1" w:rsidRPr="19983190">
        <w:rPr>
          <w:rFonts w:eastAsiaTheme="minorEastAsia"/>
          <w:sz w:val="24"/>
          <w:szCs w:val="24"/>
        </w:rPr>
        <w:t>with Lewy Body dementia (LBD)</w:t>
      </w:r>
      <w:r w:rsidRPr="19983190">
        <w:rPr>
          <w:rFonts w:eastAsiaTheme="minorEastAsia"/>
          <w:sz w:val="24"/>
          <w:szCs w:val="24"/>
        </w:rPr>
        <w:t xml:space="preserve"> and how a </w:t>
      </w:r>
      <w:r w:rsidR="00302FF5" w:rsidRPr="19983190">
        <w:rPr>
          <w:rFonts w:eastAsiaTheme="minorEastAsia"/>
          <w:sz w:val="24"/>
          <w:szCs w:val="24"/>
        </w:rPr>
        <w:t>therapy assistant practitioner</w:t>
      </w:r>
      <w:r w:rsidR="006828F4" w:rsidRPr="19983190">
        <w:rPr>
          <w:rFonts w:eastAsiaTheme="minorEastAsia"/>
          <w:sz w:val="24"/>
          <w:szCs w:val="24"/>
        </w:rPr>
        <w:t xml:space="preserve"> (TAP)</w:t>
      </w:r>
      <w:r w:rsidRPr="19983190">
        <w:rPr>
          <w:rFonts w:eastAsiaTheme="minorEastAsia"/>
          <w:sz w:val="24"/>
          <w:szCs w:val="24"/>
        </w:rPr>
        <w:t xml:space="preserve"> can support with therapeutic interventions </w:t>
      </w:r>
      <w:r w:rsidR="00302FF5" w:rsidRPr="19983190">
        <w:rPr>
          <w:rFonts w:eastAsiaTheme="minorEastAsia"/>
          <w:sz w:val="24"/>
          <w:szCs w:val="24"/>
        </w:rPr>
        <w:t>from</w:t>
      </w:r>
      <w:r w:rsidR="008757EA" w:rsidRPr="19983190">
        <w:rPr>
          <w:rFonts w:eastAsiaTheme="minorEastAsia"/>
          <w:sz w:val="24"/>
          <w:szCs w:val="24"/>
        </w:rPr>
        <w:t xml:space="preserve"> previous </w:t>
      </w:r>
      <w:r w:rsidR="00C43D7D" w:rsidRPr="19983190">
        <w:rPr>
          <w:rFonts w:eastAsiaTheme="minorEastAsia"/>
          <w:sz w:val="24"/>
          <w:szCs w:val="24"/>
        </w:rPr>
        <w:t>and to this dat</w:t>
      </w:r>
      <w:r w:rsidRPr="19983190">
        <w:rPr>
          <w:rFonts w:eastAsiaTheme="minorEastAsia"/>
          <w:sz w:val="24"/>
          <w:szCs w:val="24"/>
        </w:rPr>
        <w:t xml:space="preserve">e.  The report will be highlighting regarding the benefit of having a TAP within the Intermediate Care Multidisciplinary Team (ICMDT), the TAP </w:t>
      </w:r>
      <w:r w:rsidR="1993239E" w:rsidRPr="19983190">
        <w:rPr>
          <w:rFonts w:eastAsiaTheme="minorEastAsia"/>
          <w:sz w:val="24"/>
          <w:szCs w:val="24"/>
        </w:rPr>
        <w:t>completes</w:t>
      </w:r>
      <w:r w:rsidRPr="19983190">
        <w:rPr>
          <w:rFonts w:eastAsiaTheme="minorEastAsia"/>
          <w:sz w:val="24"/>
          <w:szCs w:val="24"/>
        </w:rPr>
        <w:t xml:space="preserve"> the three following roles physiotherapy</w:t>
      </w:r>
      <w:r w:rsidR="0070691B" w:rsidRPr="19983190">
        <w:rPr>
          <w:rFonts w:eastAsiaTheme="minorEastAsia"/>
          <w:sz w:val="24"/>
          <w:szCs w:val="24"/>
        </w:rPr>
        <w:t>, occ</w:t>
      </w:r>
      <w:r w:rsidR="00FD07FE" w:rsidRPr="19983190">
        <w:rPr>
          <w:rFonts w:eastAsiaTheme="minorEastAsia"/>
          <w:sz w:val="24"/>
          <w:szCs w:val="24"/>
        </w:rPr>
        <w:t xml:space="preserve">upational therapy and dietetics. The task </w:t>
      </w:r>
      <w:r w:rsidR="28A1E074" w:rsidRPr="19983190">
        <w:rPr>
          <w:rFonts w:eastAsiaTheme="minorEastAsia"/>
          <w:sz w:val="24"/>
          <w:szCs w:val="24"/>
        </w:rPr>
        <w:t>is</w:t>
      </w:r>
      <w:r w:rsidR="0070691B" w:rsidRPr="19983190">
        <w:rPr>
          <w:rFonts w:eastAsiaTheme="minorEastAsia"/>
          <w:sz w:val="24"/>
          <w:szCs w:val="24"/>
        </w:rPr>
        <w:t xml:space="preserve"> delegated </w:t>
      </w:r>
      <w:r w:rsidR="00FD07FE" w:rsidRPr="19983190">
        <w:rPr>
          <w:rFonts w:eastAsiaTheme="minorEastAsia"/>
          <w:sz w:val="24"/>
          <w:szCs w:val="24"/>
        </w:rPr>
        <w:t xml:space="preserve">by </w:t>
      </w:r>
      <w:r w:rsidR="0070691B" w:rsidRPr="19983190">
        <w:rPr>
          <w:rFonts w:eastAsiaTheme="minorEastAsia"/>
          <w:sz w:val="24"/>
          <w:szCs w:val="24"/>
        </w:rPr>
        <w:t>the qualified therapy staff member</w:t>
      </w:r>
      <w:r w:rsidR="00970629" w:rsidRPr="19983190">
        <w:rPr>
          <w:rFonts w:eastAsiaTheme="minorEastAsia"/>
          <w:sz w:val="24"/>
          <w:szCs w:val="24"/>
        </w:rPr>
        <w:t xml:space="preserve"> </w:t>
      </w:r>
      <w:r w:rsidR="00FD07FE" w:rsidRPr="19983190">
        <w:rPr>
          <w:rFonts w:eastAsiaTheme="minorEastAsia"/>
          <w:sz w:val="24"/>
          <w:szCs w:val="24"/>
        </w:rPr>
        <w:t xml:space="preserve">that complete the </w:t>
      </w:r>
      <w:r w:rsidR="00970629" w:rsidRPr="19983190">
        <w:rPr>
          <w:rFonts w:eastAsiaTheme="minorEastAsia"/>
          <w:sz w:val="24"/>
          <w:szCs w:val="24"/>
        </w:rPr>
        <w:t>initial assessmen</w:t>
      </w:r>
      <w:r w:rsidR="00970629" w:rsidRPr="005A23C0">
        <w:rPr>
          <w:rFonts w:eastAsiaTheme="minorEastAsia"/>
          <w:sz w:val="24"/>
          <w:szCs w:val="24"/>
        </w:rPr>
        <w:t>t</w:t>
      </w:r>
      <w:r w:rsidR="00FD07FE" w:rsidRPr="005A23C0">
        <w:rPr>
          <w:rFonts w:eastAsiaTheme="minorEastAsia"/>
          <w:sz w:val="24"/>
          <w:szCs w:val="24"/>
        </w:rPr>
        <w:t>.</w:t>
      </w:r>
      <w:r w:rsidR="005A23C0">
        <w:rPr>
          <w:rFonts w:eastAsiaTheme="minorEastAsia"/>
          <w:sz w:val="24"/>
          <w:szCs w:val="24"/>
        </w:rPr>
        <w:t xml:space="preserve">  </w:t>
      </w:r>
      <w:r w:rsidR="005A23C0" w:rsidRPr="005A23C0">
        <w:rPr>
          <w:rFonts w:eastAsiaTheme="minorEastAsia"/>
          <w:sz w:val="24"/>
          <w:szCs w:val="24"/>
        </w:rPr>
        <w:t xml:space="preserve">The TAP’s within </w:t>
      </w:r>
      <w:r w:rsidR="00FD07FE" w:rsidRPr="005A23C0">
        <w:rPr>
          <w:rFonts w:eastAsiaTheme="minorEastAsia"/>
          <w:sz w:val="24"/>
          <w:szCs w:val="24"/>
        </w:rPr>
        <w:t xml:space="preserve">ICMDT </w:t>
      </w:r>
      <w:r w:rsidR="00970629" w:rsidRPr="005A23C0">
        <w:rPr>
          <w:rFonts w:eastAsiaTheme="minorEastAsia"/>
          <w:sz w:val="24"/>
          <w:szCs w:val="24"/>
        </w:rPr>
        <w:t>aid the rehab</w:t>
      </w:r>
      <w:r w:rsidR="000F4BAC" w:rsidRPr="005A23C0">
        <w:rPr>
          <w:rFonts w:eastAsiaTheme="minorEastAsia"/>
          <w:sz w:val="24"/>
          <w:szCs w:val="24"/>
        </w:rPr>
        <w:t>ilitation to support persons</w:t>
      </w:r>
      <w:r w:rsidR="00970629" w:rsidRPr="005A23C0">
        <w:rPr>
          <w:rFonts w:eastAsiaTheme="minorEastAsia"/>
          <w:sz w:val="24"/>
          <w:szCs w:val="24"/>
        </w:rPr>
        <w:t xml:space="preserve"> to return to their previous function if able to within the 6-week period.</w:t>
      </w:r>
    </w:p>
    <w:p w14:paraId="2AB906B9" w14:textId="179F72A5" w:rsidR="00626472" w:rsidRPr="001857D5" w:rsidRDefault="00626472" w:rsidP="19983190">
      <w:pPr>
        <w:shd w:val="clear" w:color="auto" w:fill="FFFFFF" w:themeFill="background1"/>
        <w:spacing w:before="100" w:beforeAutospacing="1" w:after="100" w:afterAutospacing="1" w:line="240" w:lineRule="auto"/>
        <w:jc w:val="both"/>
        <w:rPr>
          <w:rFonts w:eastAsiaTheme="minorEastAsia"/>
          <w:sz w:val="24"/>
          <w:szCs w:val="24"/>
          <w:lang w:eastAsia="en-GB"/>
        </w:rPr>
      </w:pPr>
    </w:p>
    <w:p w14:paraId="212F5B01" w14:textId="524B8FBF" w:rsidR="006F2D94" w:rsidRPr="00462797" w:rsidRDefault="0070691B" w:rsidP="006F2D94">
      <w:pPr>
        <w:shd w:val="clear" w:color="auto" w:fill="FFFFFF" w:themeFill="background1"/>
        <w:spacing w:before="100" w:beforeAutospacing="1" w:after="100" w:afterAutospacing="1" w:line="240" w:lineRule="auto"/>
        <w:jc w:val="both"/>
        <w:rPr>
          <w:rFonts w:eastAsiaTheme="minorEastAsia"/>
          <w:sz w:val="24"/>
          <w:szCs w:val="24"/>
        </w:rPr>
      </w:pPr>
      <w:r w:rsidRPr="19983190">
        <w:rPr>
          <w:rFonts w:eastAsiaTheme="minorEastAsia"/>
          <w:sz w:val="24"/>
          <w:szCs w:val="24"/>
          <w:lang w:eastAsia="en-GB"/>
        </w:rPr>
        <w:t>The research and evaluation report will discuss regarding TAP within ICMDT’s</w:t>
      </w:r>
      <w:r w:rsidR="00FD07FE" w:rsidRPr="19983190">
        <w:rPr>
          <w:rFonts w:eastAsiaTheme="minorEastAsia"/>
          <w:sz w:val="24"/>
          <w:szCs w:val="24"/>
          <w:lang w:eastAsia="en-GB"/>
        </w:rPr>
        <w:t xml:space="preserve"> and their</w:t>
      </w:r>
      <w:r w:rsidRPr="19983190">
        <w:rPr>
          <w:rFonts w:eastAsiaTheme="minorEastAsia"/>
          <w:sz w:val="24"/>
          <w:szCs w:val="24"/>
        </w:rPr>
        <w:t xml:space="preserve"> impact with d</w:t>
      </w:r>
      <w:r w:rsidR="000F4BAC" w:rsidRPr="19983190">
        <w:rPr>
          <w:rFonts w:eastAsiaTheme="minorEastAsia"/>
          <w:sz w:val="24"/>
          <w:szCs w:val="24"/>
        </w:rPr>
        <w:t>elivering therapy with a persons</w:t>
      </w:r>
      <w:r w:rsidRPr="19983190">
        <w:rPr>
          <w:rFonts w:eastAsiaTheme="minorEastAsia"/>
          <w:sz w:val="24"/>
          <w:szCs w:val="24"/>
        </w:rPr>
        <w:t xml:space="preserve"> with LB</w:t>
      </w:r>
      <w:r w:rsidR="00FD07FE" w:rsidRPr="19983190">
        <w:rPr>
          <w:rFonts w:eastAsiaTheme="minorEastAsia"/>
          <w:sz w:val="24"/>
          <w:szCs w:val="24"/>
        </w:rPr>
        <w:t>D within the community.  T</w:t>
      </w:r>
      <w:r w:rsidR="00EC151F" w:rsidRPr="19983190">
        <w:rPr>
          <w:rFonts w:eastAsiaTheme="minorEastAsia"/>
          <w:sz w:val="24"/>
          <w:szCs w:val="24"/>
        </w:rPr>
        <w:t>he research will be compared, contrasted, analysed and evaluated from previous therapeutic approached.  The information will be gathered</w:t>
      </w:r>
      <w:r w:rsidR="006F2D94">
        <w:rPr>
          <w:rFonts w:eastAsiaTheme="minorEastAsia"/>
          <w:sz w:val="24"/>
          <w:szCs w:val="24"/>
        </w:rPr>
        <w:t xml:space="preserve"> </w:t>
      </w:r>
      <w:r w:rsidR="00161114">
        <w:rPr>
          <w:rFonts w:eastAsiaTheme="minorEastAsia"/>
          <w:sz w:val="24"/>
          <w:szCs w:val="24"/>
        </w:rPr>
        <w:t xml:space="preserve">from </w:t>
      </w:r>
      <w:r w:rsidR="00462797">
        <w:rPr>
          <w:rFonts w:eastAsiaTheme="minorEastAsia"/>
          <w:sz w:val="24"/>
          <w:szCs w:val="24"/>
        </w:rPr>
        <w:t>journals</w:t>
      </w:r>
      <w:r w:rsidR="00161114">
        <w:rPr>
          <w:rFonts w:eastAsiaTheme="minorEastAsia"/>
          <w:sz w:val="24"/>
          <w:szCs w:val="24"/>
        </w:rPr>
        <w:t xml:space="preserve"> within </w:t>
      </w:r>
      <w:r w:rsidR="00161114" w:rsidRPr="19983190">
        <w:rPr>
          <w:rFonts w:eastAsiaTheme="minorEastAsia"/>
          <w:sz w:val="24"/>
          <w:szCs w:val="24"/>
        </w:rPr>
        <w:t>google scholar</w:t>
      </w:r>
      <w:r w:rsidR="00462797">
        <w:rPr>
          <w:rFonts w:eastAsiaTheme="minorEastAsia"/>
          <w:sz w:val="24"/>
          <w:szCs w:val="24"/>
        </w:rPr>
        <w:t xml:space="preserve"> with the </w:t>
      </w:r>
      <w:r w:rsidR="006F2D94" w:rsidRPr="19983190">
        <w:rPr>
          <w:rFonts w:eastAsiaTheme="minorEastAsia"/>
          <w:sz w:val="24"/>
          <w:szCs w:val="24"/>
        </w:rPr>
        <w:t>overview</w:t>
      </w:r>
      <w:r w:rsidR="00462797">
        <w:rPr>
          <w:rFonts w:eastAsiaTheme="minorEastAsia"/>
          <w:sz w:val="24"/>
          <w:szCs w:val="24"/>
        </w:rPr>
        <w:t>s</w:t>
      </w:r>
      <w:r w:rsidR="006F2D94" w:rsidRPr="19983190">
        <w:rPr>
          <w:rFonts w:eastAsiaTheme="minorEastAsia"/>
          <w:sz w:val="24"/>
          <w:szCs w:val="24"/>
        </w:rPr>
        <w:t xml:space="preserve"> of how LBD </w:t>
      </w:r>
      <w:r w:rsidR="005B4FEF">
        <w:rPr>
          <w:rFonts w:eastAsiaTheme="minorEastAsia"/>
          <w:sz w:val="24"/>
          <w:szCs w:val="24"/>
        </w:rPr>
        <w:t xml:space="preserve">can </w:t>
      </w:r>
      <w:r w:rsidR="006F2D94" w:rsidRPr="19983190">
        <w:rPr>
          <w:rFonts w:eastAsiaTheme="minorEastAsia"/>
          <w:sz w:val="24"/>
          <w:szCs w:val="24"/>
        </w:rPr>
        <w:t>effect person’s everyday activities</w:t>
      </w:r>
      <w:r w:rsidR="00462797">
        <w:rPr>
          <w:rFonts w:eastAsiaTheme="minorEastAsia"/>
          <w:sz w:val="24"/>
          <w:szCs w:val="24"/>
        </w:rPr>
        <w:t xml:space="preserve">. </w:t>
      </w:r>
    </w:p>
    <w:p w14:paraId="4A7F8FFF" w14:textId="77777777" w:rsidR="00626472" w:rsidRDefault="00626472" w:rsidP="26E608B5">
      <w:pPr>
        <w:shd w:val="clear" w:color="auto" w:fill="FFFFFF" w:themeFill="background1"/>
        <w:spacing w:before="100" w:beforeAutospacing="1" w:after="100" w:afterAutospacing="1" w:line="240" w:lineRule="auto"/>
        <w:jc w:val="both"/>
        <w:rPr>
          <w:rFonts w:eastAsiaTheme="minorEastAsia"/>
          <w:color w:val="000000" w:themeColor="text1"/>
          <w:sz w:val="24"/>
          <w:szCs w:val="24"/>
        </w:rPr>
      </w:pPr>
    </w:p>
    <w:p w14:paraId="3A10C714" w14:textId="77777777" w:rsidR="005B4FEF" w:rsidRDefault="005B4FEF" w:rsidP="26E608B5">
      <w:pPr>
        <w:shd w:val="clear" w:color="auto" w:fill="FFFFFF" w:themeFill="background1"/>
        <w:spacing w:before="100" w:beforeAutospacing="1" w:after="100" w:afterAutospacing="1" w:line="240" w:lineRule="auto"/>
        <w:jc w:val="both"/>
        <w:rPr>
          <w:rFonts w:eastAsiaTheme="minorEastAsia"/>
          <w:color w:val="000000" w:themeColor="text1"/>
          <w:sz w:val="24"/>
          <w:szCs w:val="24"/>
        </w:rPr>
      </w:pPr>
    </w:p>
    <w:p w14:paraId="3945FDD7" w14:textId="77777777" w:rsidR="005B4FEF" w:rsidRDefault="005B4FEF" w:rsidP="26E608B5">
      <w:pPr>
        <w:shd w:val="clear" w:color="auto" w:fill="FFFFFF" w:themeFill="background1"/>
        <w:spacing w:before="100" w:beforeAutospacing="1" w:after="100" w:afterAutospacing="1" w:line="240" w:lineRule="auto"/>
        <w:jc w:val="both"/>
        <w:rPr>
          <w:rFonts w:eastAsiaTheme="minorEastAsia"/>
          <w:color w:val="000000" w:themeColor="text1"/>
          <w:sz w:val="24"/>
          <w:szCs w:val="24"/>
        </w:rPr>
      </w:pPr>
    </w:p>
    <w:p w14:paraId="10DE9295" w14:textId="77777777" w:rsidR="005B4FEF" w:rsidRDefault="005B4FEF" w:rsidP="26E608B5">
      <w:pPr>
        <w:shd w:val="clear" w:color="auto" w:fill="FFFFFF" w:themeFill="background1"/>
        <w:spacing w:before="100" w:beforeAutospacing="1" w:after="100" w:afterAutospacing="1" w:line="240" w:lineRule="auto"/>
        <w:jc w:val="both"/>
        <w:rPr>
          <w:rFonts w:eastAsiaTheme="minorEastAsia"/>
          <w:color w:val="000000" w:themeColor="text1"/>
          <w:sz w:val="24"/>
          <w:szCs w:val="24"/>
        </w:rPr>
      </w:pPr>
    </w:p>
    <w:p w14:paraId="29219118" w14:textId="77777777" w:rsidR="005B4FEF" w:rsidRDefault="005B4FEF" w:rsidP="26E608B5">
      <w:pPr>
        <w:shd w:val="clear" w:color="auto" w:fill="FFFFFF" w:themeFill="background1"/>
        <w:spacing w:before="100" w:beforeAutospacing="1" w:after="100" w:afterAutospacing="1" w:line="240" w:lineRule="auto"/>
        <w:jc w:val="both"/>
        <w:rPr>
          <w:rFonts w:eastAsiaTheme="minorEastAsia"/>
          <w:color w:val="000000" w:themeColor="text1"/>
          <w:sz w:val="24"/>
          <w:szCs w:val="24"/>
        </w:rPr>
      </w:pPr>
    </w:p>
    <w:p w14:paraId="2030C800" w14:textId="77777777" w:rsidR="005B4FEF" w:rsidRDefault="005B4FEF" w:rsidP="26E608B5">
      <w:pPr>
        <w:shd w:val="clear" w:color="auto" w:fill="FFFFFF" w:themeFill="background1"/>
        <w:spacing w:before="100" w:beforeAutospacing="1" w:after="100" w:afterAutospacing="1" w:line="240" w:lineRule="auto"/>
        <w:jc w:val="both"/>
        <w:rPr>
          <w:rFonts w:eastAsiaTheme="minorEastAsia"/>
          <w:color w:val="000000" w:themeColor="text1"/>
          <w:sz w:val="24"/>
          <w:szCs w:val="24"/>
        </w:rPr>
      </w:pPr>
    </w:p>
    <w:p w14:paraId="537406CB" w14:textId="77777777" w:rsidR="005B4FEF" w:rsidRPr="001857D5" w:rsidRDefault="005B4FEF" w:rsidP="26E608B5">
      <w:pPr>
        <w:shd w:val="clear" w:color="auto" w:fill="FFFFFF" w:themeFill="background1"/>
        <w:spacing w:before="100" w:beforeAutospacing="1" w:after="100" w:afterAutospacing="1" w:line="240" w:lineRule="auto"/>
        <w:jc w:val="both"/>
        <w:rPr>
          <w:rFonts w:eastAsiaTheme="minorEastAsia"/>
          <w:color w:val="000000" w:themeColor="text1"/>
          <w:sz w:val="24"/>
          <w:szCs w:val="24"/>
        </w:rPr>
      </w:pPr>
    </w:p>
    <w:p w14:paraId="679AF10A" w14:textId="3980726D" w:rsidR="000F25F4" w:rsidRPr="001857D5" w:rsidRDefault="000F25F4" w:rsidP="26E608B5">
      <w:pPr>
        <w:shd w:val="clear" w:color="auto" w:fill="FFFFFF" w:themeFill="background1"/>
        <w:spacing w:before="100" w:beforeAutospacing="1" w:after="100" w:afterAutospacing="1" w:line="240" w:lineRule="auto"/>
        <w:jc w:val="both"/>
        <w:rPr>
          <w:rFonts w:eastAsiaTheme="minorEastAsia"/>
          <w:color w:val="000000" w:themeColor="text1"/>
          <w:sz w:val="24"/>
          <w:szCs w:val="24"/>
        </w:rPr>
      </w:pPr>
    </w:p>
    <w:p w14:paraId="0FB29A1D" w14:textId="41E17A2C" w:rsidR="00256AAE" w:rsidRPr="001857D5" w:rsidRDefault="00256AAE" w:rsidP="26E608B5">
      <w:pPr>
        <w:shd w:val="clear" w:color="auto" w:fill="FFFFFF" w:themeFill="background1"/>
        <w:spacing w:before="100" w:beforeAutospacing="1" w:after="100" w:afterAutospacing="1" w:line="240" w:lineRule="auto"/>
        <w:jc w:val="both"/>
        <w:rPr>
          <w:rFonts w:eastAsiaTheme="minorEastAsia"/>
          <w:color w:val="000000" w:themeColor="text1"/>
          <w:sz w:val="24"/>
          <w:szCs w:val="24"/>
        </w:rPr>
      </w:pPr>
    </w:p>
    <w:p w14:paraId="0218B1D8" w14:textId="77777777" w:rsidR="00256AAE" w:rsidRPr="001857D5" w:rsidRDefault="00256AAE" w:rsidP="26E608B5">
      <w:pPr>
        <w:shd w:val="clear" w:color="auto" w:fill="FFFFFF" w:themeFill="background1"/>
        <w:spacing w:before="100" w:beforeAutospacing="1" w:after="100" w:afterAutospacing="1" w:line="240" w:lineRule="auto"/>
        <w:jc w:val="both"/>
        <w:rPr>
          <w:rFonts w:eastAsiaTheme="minorEastAsia"/>
          <w:color w:val="000000" w:themeColor="text1"/>
          <w:sz w:val="24"/>
          <w:szCs w:val="24"/>
        </w:rPr>
      </w:pPr>
    </w:p>
    <w:p w14:paraId="1508C8A9" w14:textId="77777777" w:rsidR="00626472" w:rsidRPr="001857D5" w:rsidRDefault="00626472" w:rsidP="26E608B5">
      <w:pPr>
        <w:shd w:val="clear" w:color="auto" w:fill="FFFFFF" w:themeFill="background1"/>
        <w:spacing w:before="100" w:beforeAutospacing="1" w:after="100" w:afterAutospacing="1" w:line="240" w:lineRule="auto"/>
        <w:jc w:val="both"/>
        <w:rPr>
          <w:rFonts w:eastAsiaTheme="minorEastAsia"/>
          <w:color w:val="000000" w:themeColor="text1"/>
          <w:sz w:val="24"/>
          <w:szCs w:val="24"/>
          <w:highlight w:val="yellow"/>
          <w:u w:val="single"/>
        </w:rPr>
      </w:pPr>
    </w:p>
    <w:p w14:paraId="692382FD" w14:textId="77777777" w:rsidR="00626472" w:rsidRPr="001857D5" w:rsidRDefault="00626472" w:rsidP="26E608B5">
      <w:pPr>
        <w:shd w:val="clear" w:color="auto" w:fill="FFFFFF" w:themeFill="background1"/>
        <w:spacing w:before="100" w:beforeAutospacing="1" w:after="100" w:afterAutospacing="1" w:line="240" w:lineRule="auto"/>
        <w:jc w:val="both"/>
        <w:rPr>
          <w:rFonts w:eastAsiaTheme="minorEastAsia"/>
          <w:color w:val="000000" w:themeColor="text1"/>
          <w:sz w:val="24"/>
          <w:szCs w:val="24"/>
          <w:highlight w:val="yellow"/>
          <w:u w:val="single"/>
        </w:rPr>
      </w:pPr>
    </w:p>
    <w:p w14:paraId="5B260421" w14:textId="0BA9234F" w:rsidR="26E608B5" w:rsidRDefault="26E608B5" w:rsidP="19983190">
      <w:pPr>
        <w:shd w:val="clear" w:color="auto" w:fill="FFFFFF" w:themeFill="background1"/>
        <w:spacing w:beforeAutospacing="1" w:afterAutospacing="1" w:line="240" w:lineRule="auto"/>
        <w:rPr>
          <w:rFonts w:eastAsiaTheme="minorEastAsia"/>
          <w:sz w:val="24"/>
          <w:szCs w:val="24"/>
          <w:highlight w:val="yellow"/>
          <w:u w:val="single"/>
        </w:rPr>
      </w:pPr>
    </w:p>
    <w:p w14:paraId="0CBBFCE3" w14:textId="77777777" w:rsidR="00195115" w:rsidRDefault="00195115" w:rsidP="00195115"/>
    <w:p w14:paraId="2DE77CB5" w14:textId="77777777" w:rsidR="00195115" w:rsidRDefault="00167B00" w:rsidP="00195115">
      <w:r w:rsidRPr="19983190">
        <w:rPr>
          <w:rFonts w:eastAsiaTheme="minorEastAsia"/>
          <w:sz w:val="24"/>
          <w:szCs w:val="24"/>
          <w:u w:val="single"/>
        </w:rPr>
        <w:lastRenderedPageBreak/>
        <w:t>C</w:t>
      </w:r>
      <w:r w:rsidR="00960B63" w:rsidRPr="19983190">
        <w:rPr>
          <w:rFonts w:eastAsiaTheme="minorEastAsia"/>
          <w:sz w:val="24"/>
          <w:szCs w:val="24"/>
          <w:u w:val="single"/>
        </w:rPr>
        <w:t>ase study</w:t>
      </w:r>
    </w:p>
    <w:p w14:paraId="5B0EFF08" w14:textId="77777777" w:rsidR="00195115" w:rsidRDefault="00195115" w:rsidP="00195115"/>
    <w:p w14:paraId="47529D97" w14:textId="38E59842" w:rsidR="00626472" w:rsidRPr="00195115" w:rsidRDefault="00EC151F" w:rsidP="00195115">
      <w:r w:rsidRPr="19983190">
        <w:rPr>
          <w:rFonts w:eastAsiaTheme="minorEastAsia"/>
          <w:sz w:val="24"/>
          <w:szCs w:val="24"/>
        </w:rPr>
        <w:t>T</w:t>
      </w:r>
      <w:r w:rsidR="00970629" w:rsidRPr="19983190">
        <w:rPr>
          <w:rFonts w:eastAsiaTheme="minorEastAsia"/>
          <w:sz w:val="24"/>
          <w:szCs w:val="24"/>
        </w:rPr>
        <w:t>he ICMDT service is new to</w:t>
      </w:r>
      <w:r w:rsidR="00FD07FE" w:rsidRPr="19983190">
        <w:rPr>
          <w:rFonts w:eastAsiaTheme="minorEastAsia"/>
          <w:sz w:val="24"/>
          <w:szCs w:val="24"/>
        </w:rPr>
        <w:t xml:space="preserve"> the</w:t>
      </w:r>
      <w:r w:rsidR="00970629" w:rsidRPr="19983190">
        <w:rPr>
          <w:rFonts w:eastAsiaTheme="minorEastAsia"/>
          <w:sz w:val="24"/>
          <w:szCs w:val="24"/>
        </w:rPr>
        <w:t xml:space="preserve"> Carmarthenshire</w:t>
      </w:r>
      <w:r w:rsidR="000F25F4" w:rsidRPr="19983190">
        <w:rPr>
          <w:rFonts w:eastAsiaTheme="minorEastAsia"/>
          <w:sz w:val="24"/>
          <w:szCs w:val="24"/>
        </w:rPr>
        <w:t xml:space="preserve"> community</w:t>
      </w:r>
      <w:r w:rsidR="00970629" w:rsidRPr="19983190">
        <w:rPr>
          <w:rFonts w:eastAsiaTheme="minorEastAsia"/>
          <w:sz w:val="24"/>
          <w:szCs w:val="24"/>
        </w:rPr>
        <w:t xml:space="preserve"> sins 2021</w:t>
      </w:r>
      <w:r w:rsidRPr="19983190">
        <w:rPr>
          <w:rFonts w:eastAsiaTheme="minorEastAsia"/>
          <w:sz w:val="24"/>
          <w:szCs w:val="24"/>
        </w:rPr>
        <w:t>,</w:t>
      </w:r>
      <w:r w:rsidR="00AD2DBC" w:rsidRPr="19983190">
        <w:rPr>
          <w:rFonts w:eastAsiaTheme="minorEastAsia"/>
          <w:sz w:val="24"/>
          <w:szCs w:val="24"/>
        </w:rPr>
        <w:t xml:space="preserve"> the service </w:t>
      </w:r>
      <w:r w:rsidR="000F4BAC" w:rsidRPr="19983190">
        <w:rPr>
          <w:rFonts w:eastAsiaTheme="minorEastAsia"/>
          <w:sz w:val="24"/>
          <w:szCs w:val="24"/>
        </w:rPr>
        <w:t>support persons</w:t>
      </w:r>
      <w:r w:rsidR="00970629" w:rsidRPr="19983190">
        <w:rPr>
          <w:rFonts w:eastAsiaTheme="minorEastAsia"/>
          <w:sz w:val="24"/>
          <w:szCs w:val="24"/>
        </w:rPr>
        <w:t xml:space="preserve"> to </w:t>
      </w:r>
      <w:r w:rsidR="0817B59F" w:rsidRPr="19983190">
        <w:rPr>
          <w:rFonts w:eastAsiaTheme="minorEastAsia"/>
          <w:sz w:val="24"/>
          <w:szCs w:val="24"/>
        </w:rPr>
        <w:t>return</w:t>
      </w:r>
      <w:r w:rsidR="00970629" w:rsidRPr="19983190">
        <w:rPr>
          <w:rFonts w:eastAsiaTheme="minorEastAsia"/>
          <w:sz w:val="24"/>
          <w:szCs w:val="24"/>
        </w:rPr>
        <w:t xml:space="preserve"> to their previous function with a therapeutic approach</w:t>
      </w:r>
      <w:r w:rsidR="00FD07FE" w:rsidRPr="19983190">
        <w:rPr>
          <w:rFonts w:eastAsiaTheme="minorEastAsia"/>
          <w:sz w:val="24"/>
          <w:szCs w:val="24"/>
        </w:rPr>
        <w:t xml:space="preserve"> if appropriate</w:t>
      </w:r>
      <w:r w:rsidR="00794D9D" w:rsidRPr="19983190">
        <w:rPr>
          <w:rFonts w:eastAsiaTheme="minorEastAsia"/>
          <w:sz w:val="24"/>
          <w:szCs w:val="24"/>
        </w:rPr>
        <w:t>.</w:t>
      </w:r>
      <w:r w:rsidR="00FD07FE" w:rsidRPr="19983190">
        <w:rPr>
          <w:rFonts w:eastAsiaTheme="minorEastAsia"/>
          <w:sz w:val="24"/>
          <w:szCs w:val="24"/>
        </w:rPr>
        <w:t xml:space="preserve"> </w:t>
      </w:r>
      <w:r w:rsidR="00794D9D" w:rsidRPr="19983190">
        <w:rPr>
          <w:rFonts w:eastAsiaTheme="minorEastAsia"/>
          <w:sz w:val="24"/>
          <w:szCs w:val="24"/>
        </w:rPr>
        <w:t xml:space="preserve"> </w:t>
      </w:r>
      <w:r w:rsidR="00970629" w:rsidRPr="19983190">
        <w:rPr>
          <w:rFonts w:eastAsiaTheme="minorEastAsia"/>
          <w:sz w:val="24"/>
          <w:szCs w:val="24"/>
        </w:rPr>
        <w:t xml:space="preserve"> </w:t>
      </w:r>
      <w:r w:rsidR="00794D9D" w:rsidRPr="19983190">
        <w:rPr>
          <w:rFonts w:eastAsiaTheme="minorEastAsia"/>
          <w:sz w:val="24"/>
          <w:szCs w:val="24"/>
        </w:rPr>
        <w:t xml:space="preserve">The services </w:t>
      </w:r>
      <w:r w:rsidR="1FF74F45" w:rsidRPr="19983190">
        <w:rPr>
          <w:rFonts w:eastAsiaTheme="minorEastAsia"/>
          <w:sz w:val="24"/>
          <w:szCs w:val="24"/>
        </w:rPr>
        <w:t>aim</w:t>
      </w:r>
      <w:r w:rsidR="00AC3271" w:rsidRPr="19983190">
        <w:rPr>
          <w:rFonts w:eastAsiaTheme="minorEastAsia"/>
          <w:sz w:val="24"/>
          <w:szCs w:val="24"/>
        </w:rPr>
        <w:t xml:space="preserve"> </w:t>
      </w:r>
      <w:r w:rsidR="23A2809B" w:rsidRPr="19983190">
        <w:rPr>
          <w:rFonts w:eastAsiaTheme="minorEastAsia"/>
          <w:sz w:val="24"/>
          <w:szCs w:val="24"/>
        </w:rPr>
        <w:t xml:space="preserve">is </w:t>
      </w:r>
      <w:r w:rsidR="00970629" w:rsidRPr="19983190">
        <w:rPr>
          <w:rFonts w:eastAsiaTheme="minorEastAsia"/>
          <w:sz w:val="24"/>
          <w:szCs w:val="24"/>
        </w:rPr>
        <w:t>to prevent admission to hospital</w:t>
      </w:r>
      <w:r w:rsidR="00A27613" w:rsidRPr="19983190">
        <w:rPr>
          <w:rFonts w:eastAsiaTheme="minorEastAsia"/>
          <w:sz w:val="24"/>
          <w:szCs w:val="24"/>
        </w:rPr>
        <w:t xml:space="preserve"> or to support </w:t>
      </w:r>
      <w:r w:rsidR="000F4BAC" w:rsidRPr="19983190">
        <w:rPr>
          <w:rFonts w:eastAsiaTheme="minorEastAsia"/>
          <w:sz w:val="24"/>
          <w:szCs w:val="24"/>
        </w:rPr>
        <w:t>person’s</w:t>
      </w:r>
      <w:r w:rsidR="00A27613" w:rsidRPr="19983190">
        <w:rPr>
          <w:rFonts w:eastAsiaTheme="minorEastAsia"/>
          <w:sz w:val="24"/>
          <w:szCs w:val="24"/>
        </w:rPr>
        <w:t xml:space="preserve"> transition from hospital t</w:t>
      </w:r>
      <w:r w:rsidR="00FD07FE" w:rsidRPr="19983190">
        <w:rPr>
          <w:rFonts w:eastAsiaTheme="minorEastAsia"/>
          <w:sz w:val="24"/>
          <w:szCs w:val="24"/>
        </w:rPr>
        <w:t>o home when medical optimised, t</w:t>
      </w:r>
      <w:r w:rsidR="00A27613" w:rsidRPr="19983190">
        <w:rPr>
          <w:rFonts w:eastAsiaTheme="minorEastAsia"/>
          <w:sz w:val="24"/>
          <w:szCs w:val="24"/>
        </w:rPr>
        <w:t>he service is in place for up to six weeks</w:t>
      </w:r>
      <w:r w:rsidR="00FD07FE" w:rsidRPr="19983190">
        <w:rPr>
          <w:rFonts w:eastAsiaTheme="minorEastAsia"/>
          <w:sz w:val="24"/>
          <w:szCs w:val="24"/>
        </w:rPr>
        <w:t xml:space="preserve"> that has two services bed based and home based.</w:t>
      </w:r>
      <w:r w:rsidR="00794D9D" w:rsidRPr="19983190">
        <w:rPr>
          <w:rFonts w:eastAsiaTheme="minorEastAsia"/>
          <w:sz w:val="24"/>
          <w:szCs w:val="24"/>
        </w:rPr>
        <w:t xml:space="preserve"> </w:t>
      </w:r>
    </w:p>
    <w:p w14:paraId="0BFA25A6" w14:textId="4B96D780" w:rsidR="00626472" w:rsidRPr="001857D5" w:rsidRDefault="00626472" w:rsidP="19983190">
      <w:pPr>
        <w:shd w:val="clear" w:color="auto" w:fill="FFFFFF" w:themeFill="background1"/>
        <w:spacing w:beforeAutospacing="1" w:afterAutospacing="1" w:line="240" w:lineRule="auto"/>
        <w:jc w:val="both"/>
        <w:rPr>
          <w:rFonts w:eastAsiaTheme="minorEastAsia"/>
          <w:sz w:val="24"/>
          <w:szCs w:val="24"/>
        </w:rPr>
      </w:pPr>
    </w:p>
    <w:p w14:paraId="07AD3F44" w14:textId="63E36EC8" w:rsidR="00626472" w:rsidRPr="001857D5" w:rsidRDefault="007671CA" w:rsidP="19983190">
      <w:pPr>
        <w:shd w:val="clear" w:color="auto" w:fill="FFFFFF" w:themeFill="background1"/>
        <w:spacing w:beforeAutospacing="1" w:afterAutospacing="1" w:line="240" w:lineRule="auto"/>
        <w:jc w:val="both"/>
        <w:rPr>
          <w:rFonts w:eastAsiaTheme="minorEastAsia"/>
          <w:sz w:val="24"/>
          <w:szCs w:val="24"/>
        </w:rPr>
      </w:pPr>
      <w:r w:rsidRPr="19983190">
        <w:rPr>
          <w:rFonts w:eastAsiaTheme="minorEastAsia"/>
          <w:sz w:val="24"/>
          <w:szCs w:val="24"/>
        </w:rPr>
        <w:t xml:space="preserve">Miss Jones </w:t>
      </w:r>
      <w:r w:rsidR="00794D9D" w:rsidRPr="19983190">
        <w:rPr>
          <w:rFonts w:eastAsiaTheme="minorEastAsia"/>
          <w:sz w:val="24"/>
          <w:szCs w:val="24"/>
        </w:rPr>
        <w:t>is</w:t>
      </w:r>
      <w:r w:rsidR="00C61E0D" w:rsidRPr="19983190">
        <w:rPr>
          <w:rFonts w:eastAsiaTheme="minorEastAsia"/>
          <w:sz w:val="24"/>
          <w:szCs w:val="24"/>
        </w:rPr>
        <w:t xml:space="preserve"> living with </w:t>
      </w:r>
      <w:r w:rsidR="00E13A98" w:rsidRPr="19983190">
        <w:rPr>
          <w:rFonts w:eastAsiaTheme="minorEastAsia"/>
          <w:sz w:val="24"/>
          <w:szCs w:val="24"/>
        </w:rPr>
        <w:t>(LBD)</w:t>
      </w:r>
      <w:r w:rsidR="00A84054" w:rsidRPr="19983190">
        <w:rPr>
          <w:rFonts w:eastAsiaTheme="minorEastAsia"/>
          <w:sz w:val="24"/>
          <w:szCs w:val="24"/>
        </w:rPr>
        <w:t xml:space="preserve"> </w:t>
      </w:r>
      <w:r w:rsidR="00521980" w:rsidRPr="19983190">
        <w:rPr>
          <w:rFonts w:eastAsiaTheme="minorEastAsia"/>
          <w:sz w:val="24"/>
          <w:szCs w:val="24"/>
        </w:rPr>
        <w:t xml:space="preserve">which has contributed to poor dietary intake and </w:t>
      </w:r>
      <w:r w:rsidR="00DD11C2" w:rsidRPr="19983190">
        <w:rPr>
          <w:rFonts w:eastAsiaTheme="minorEastAsia"/>
          <w:sz w:val="24"/>
          <w:szCs w:val="24"/>
        </w:rPr>
        <w:t xml:space="preserve">multiple </w:t>
      </w:r>
      <w:r w:rsidR="00E16CA9" w:rsidRPr="19983190">
        <w:rPr>
          <w:rFonts w:eastAsiaTheme="minorEastAsia"/>
          <w:sz w:val="24"/>
          <w:szCs w:val="24"/>
        </w:rPr>
        <w:t>falls</w:t>
      </w:r>
      <w:r w:rsidR="00521980" w:rsidRPr="19983190">
        <w:rPr>
          <w:rFonts w:eastAsiaTheme="minorEastAsia"/>
          <w:sz w:val="24"/>
          <w:szCs w:val="24"/>
        </w:rPr>
        <w:t>. This is a common feature in people living with LBD as highlighted by Imamura et al (2000)</w:t>
      </w:r>
      <w:r w:rsidR="4347C498" w:rsidRPr="19983190">
        <w:rPr>
          <w:rFonts w:eastAsiaTheme="minorEastAsia"/>
          <w:sz w:val="24"/>
          <w:szCs w:val="24"/>
        </w:rPr>
        <w:t xml:space="preserve"> </w:t>
      </w:r>
      <w:r w:rsidR="00521980" w:rsidRPr="19983190">
        <w:rPr>
          <w:rFonts w:eastAsiaTheme="minorEastAsia"/>
          <w:sz w:val="24"/>
          <w:szCs w:val="24"/>
        </w:rPr>
        <w:t xml:space="preserve">Recently a </w:t>
      </w:r>
      <w:r w:rsidR="00DD11C2" w:rsidRPr="19983190">
        <w:rPr>
          <w:rFonts w:eastAsiaTheme="minorEastAsia"/>
          <w:sz w:val="24"/>
          <w:szCs w:val="24"/>
        </w:rPr>
        <w:t xml:space="preserve">fall </w:t>
      </w:r>
      <w:r w:rsidR="00A84054" w:rsidRPr="19983190">
        <w:rPr>
          <w:rFonts w:eastAsiaTheme="minorEastAsia"/>
          <w:sz w:val="24"/>
          <w:szCs w:val="24"/>
        </w:rPr>
        <w:t xml:space="preserve">at home </w:t>
      </w:r>
      <w:r w:rsidR="00521980" w:rsidRPr="19983190">
        <w:rPr>
          <w:rFonts w:eastAsiaTheme="minorEastAsia"/>
          <w:sz w:val="24"/>
          <w:szCs w:val="24"/>
        </w:rPr>
        <w:t xml:space="preserve">resulted in a </w:t>
      </w:r>
      <w:r w:rsidR="59776CA6" w:rsidRPr="19983190">
        <w:rPr>
          <w:rFonts w:eastAsiaTheme="minorEastAsia"/>
          <w:sz w:val="24"/>
          <w:szCs w:val="24"/>
        </w:rPr>
        <w:t>fractured left pubic ramus</w:t>
      </w:r>
      <w:r w:rsidR="00521980" w:rsidRPr="19983190">
        <w:rPr>
          <w:rFonts w:eastAsiaTheme="minorEastAsia"/>
          <w:sz w:val="24"/>
          <w:szCs w:val="24"/>
        </w:rPr>
        <w:t>.</w:t>
      </w:r>
      <w:r w:rsidR="08794DC9" w:rsidRPr="19983190">
        <w:rPr>
          <w:rFonts w:eastAsiaTheme="minorEastAsia"/>
          <w:sz w:val="24"/>
          <w:szCs w:val="24"/>
        </w:rPr>
        <w:t xml:space="preserve">  </w:t>
      </w:r>
      <w:r w:rsidR="00521980" w:rsidRPr="19983190">
        <w:rPr>
          <w:rFonts w:eastAsiaTheme="minorEastAsia"/>
          <w:sz w:val="24"/>
          <w:szCs w:val="24"/>
        </w:rPr>
        <w:t xml:space="preserve">In A&amp;E she was then </w:t>
      </w:r>
      <w:r w:rsidR="00DD11C2" w:rsidRPr="19983190">
        <w:rPr>
          <w:rFonts w:eastAsiaTheme="minorEastAsia"/>
          <w:sz w:val="24"/>
          <w:szCs w:val="24"/>
        </w:rPr>
        <w:t>deemed medically fit</w:t>
      </w:r>
      <w:r w:rsidR="00521980" w:rsidRPr="19983190">
        <w:rPr>
          <w:rFonts w:eastAsiaTheme="minorEastAsia"/>
          <w:sz w:val="24"/>
          <w:szCs w:val="24"/>
        </w:rPr>
        <w:t xml:space="preserve">. And </w:t>
      </w:r>
      <w:r w:rsidR="04E913A0" w:rsidRPr="19983190">
        <w:rPr>
          <w:rFonts w:eastAsiaTheme="minorEastAsia"/>
          <w:sz w:val="24"/>
          <w:szCs w:val="24"/>
        </w:rPr>
        <w:t>therefore,</w:t>
      </w:r>
      <w:r w:rsidR="00521980" w:rsidRPr="19983190">
        <w:rPr>
          <w:rFonts w:eastAsiaTheme="minorEastAsia"/>
          <w:sz w:val="24"/>
          <w:szCs w:val="24"/>
        </w:rPr>
        <w:t xml:space="preserve"> IC</w:t>
      </w:r>
      <w:r w:rsidR="00DD11C2" w:rsidRPr="19983190">
        <w:rPr>
          <w:rFonts w:eastAsiaTheme="minorEastAsia"/>
          <w:sz w:val="24"/>
          <w:szCs w:val="24"/>
        </w:rPr>
        <w:t>MDT</w:t>
      </w:r>
      <w:r w:rsidR="00E16CA9" w:rsidRPr="19983190">
        <w:rPr>
          <w:rFonts w:eastAsiaTheme="minorEastAsia"/>
          <w:sz w:val="24"/>
          <w:szCs w:val="24"/>
        </w:rPr>
        <w:t xml:space="preserve"> triage</w:t>
      </w:r>
      <w:r w:rsidR="003A33C4" w:rsidRPr="19983190">
        <w:rPr>
          <w:rFonts w:eastAsiaTheme="minorEastAsia"/>
          <w:sz w:val="24"/>
          <w:szCs w:val="24"/>
        </w:rPr>
        <w:t xml:space="preserve"> was </w:t>
      </w:r>
      <w:r w:rsidR="06EE3BD9" w:rsidRPr="19983190">
        <w:rPr>
          <w:rFonts w:eastAsiaTheme="minorEastAsia"/>
          <w:sz w:val="24"/>
          <w:szCs w:val="24"/>
        </w:rPr>
        <w:t>contacted,</w:t>
      </w:r>
      <w:r w:rsidR="72BD3EB0" w:rsidRPr="19983190">
        <w:rPr>
          <w:rFonts w:eastAsiaTheme="minorEastAsia"/>
          <w:sz w:val="24"/>
          <w:szCs w:val="24"/>
        </w:rPr>
        <w:t xml:space="preserve"> </w:t>
      </w:r>
      <w:r w:rsidR="00521980" w:rsidRPr="19983190">
        <w:rPr>
          <w:rFonts w:eastAsiaTheme="minorEastAsia"/>
          <w:sz w:val="24"/>
          <w:szCs w:val="24"/>
        </w:rPr>
        <w:t xml:space="preserve">and </w:t>
      </w:r>
      <w:r w:rsidR="00A84054" w:rsidRPr="19983190">
        <w:rPr>
          <w:rFonts w:eastAsiaTheme="minorEastAsia"/>
          <w:sz w:val="24"/>
          <w:szCs w:val="24"/>
        </w:rPr>
        <w:t xml:space="preserve">therapy needs </w:t>
      </w:r>
      <w:r w:rsidR="00E16CA9" w:rsidRPr="19983190">
        <w:rPr>
          <w:rFonts w:eastAsiaTheme="minorEastAsia"/>
          <w:sz w:val="24"/>
          <w:szCs w:val="24"/>
        </w:rPr>
        <w:t xml:space="preserve">identified </w:t>
      </w:r>
      <w:r w:rsidR="003A33C4" w:rsidRPr="19983190">
        <w:rPr>
          <w:rFonts w:eastAsiaTheme="minorEastAsia"/>
          <w:sz w:val="24"/>
          <w:szCs w:val="24"/>
        </w:rPr>
        <w:t xml:space="preserve">due to </w:t>
      </w:r>
      <w:r w:rsidRPr="19983190">
        <w:rPr>
          <w:rFonts w:eastAsiaTheme="minorEastAsia"/>
          <w:sz w:val="24"/>
          <w:szCs w:val="24"/>
        </w:rPr>
        <w:t>poor mobility</w:t>
      </w:r>
      <w:r w:rsidR="003A33C4" w:rsidRPr="19983190">
        <w:rPr>
          <w:rFonts w:eastAsiaTheme="minorEastAsia"/>
          <w:sz w:val="24"/>
          <w:szCs w:val="24"/>
        </w:rPr>
        <w:t xml:space="preserve">, unable to complete showering and </w:t>
      </w:r>
      <w:r w:rsidRPr="19983190">
        <w:rPr>
          <w:rFonts w:eastAsiaTheme="minorEastAsia"/>
          <w:sz w:val="24"/>
          <w:szCs w:val="24"/>
        </w:rPr>
        <w:t>una</w:t>
      </w:r>
      <w:r w:rsidR="005167E3" w:rsidRPr="19983190">
        <w:rPr>
          <w:rFonts w:eastAsiaTheme="minorEastAsia"/>
          <w:sz w:val="24"/>
          <w:szCs w:val="24"/>
        </w:rPr>
        <w:t>ble to complete personal care.</w:t>
      </w:r>
      <w:r w:rsidR="4203F1D0" w:rsidRPr="19983190">
        <w:rPr>
          <w:rFonts w:eastAsiaTheme="minorEastAsia"/>
          <w:sz w:val="24"/>
          <w:szCs w:val="24"/>
        </w:rPr>
        <w:t xml:space="preserve">  </w:t>
      </w:r>
      <w:r w:rsidR="005167E3" w:rsidRPr="19983190">
        <w:rPr>
          <w:rFonts w:eastAsiaTheme="minorEastAsia"/>
          <w:sz w:val="24"/>
          <w:szCs w:val="24"/>
        </w:rPr>
        <w:t>Currently mobilising with</w:t>
      </w:r>
      <w:r w:rsidRPr="19983190">
        <w:rPr>
          <w:rFonts w:eastAsiaTheme="minorEastAsia"/>
          <w:sz w:val="24"/>
          <w:szCs w:val="24"/>
        </w:rPr>
        <w:t xml:space="preserve"> Rollator Zimmer Frame but </w:t>
      </w:r>
      <w:r w:rsidR="003A33C4" w:rsidRPr="19983190">
        <w:rPr>
          <w:rFonts w:eastAsiaTheme="minorEastAsia"/>
          <w:sz w:val="24"/>
          <w:szCs w:val="24"/>
        </w:rPr>
        <w:t xml:space="preserve">previously used </w:t>
      </w:r>
      <w:r w:rsidR="00521980" w:rsidRPr="19983190">
        <w:rPr>
          <w:rFonts w:eastAsiaTheme="minorEastAsia"/>
          <w:sz w:val="24"/>
          <w:szCs w:val="24"/>
        </w:rPr>
        <w:t>one walking stick. R</w:t>
      </w:r>
      <w:r w:rsidR="00DD11C2" w:rsidRPr="19983190">
        <w:rPr>
          <w:rFonts w:eastAsiaTheme="minorEastAsia"/>
          <w:sz w:val="24"/>
          <w:szCs w:val="24"/>
        </w:rPr>
        <w:t xml:space="preserve">eablement service </w:t>
      </w:r>
      <w:r w:rsidR="003A33C4" w:rsidRPr="19983190">
        <w:rPr>
          <w:rFonts w:eastAsiaTheme="minorEastAsia"/>
          <w:sz w:val="24"/>
          <w:szCs w:val="24"/>
        </w:rPr>
        <w:t>was contacted to</w:t>
      </w:r>
      <w:r w:rsidR="003637CA" w:rsidRPr="19983190">
        <w:rPr>
          <w:rFonts w:eastAsiaTheme="minorEastAsia"/>
          <w:sz w:val="24"/>
          <w:szCs w:val="24"/>
        </w:rPr>
        <w:t xml:space="preserve"> support with</w:t>
      </w:r>
      <w:r w:rsidR="00521980" w:rsidRPr="19983190">
        <w:rPr>
          <w:rFonts w:eastAsiaTheme="minorEastAsia"/>
          <w:sz w:val="24"/>
          <w:szCs w:val="24"/>
        </w:rPr>
        <w:t xml:space="preserve"> meal prep,</w:t>
      </w:r>
      <w:r w:rsidR="003637CA" w:rsidRPr="19983190">
        <w:rPr>
          <w:rFonts w:eastAsiaTheme="minorEastAsia"/>
          <w:sz w:val="24"/>
          <w:szCs w:val="24"/>
        </w:rPr>
        <w:t xml:space="preserve"> washing and dressing </w:t>
      </w:r>
      <w:r w:rsidRPr="19983190">
        <w:rPr>
          <w:rFonts w:eastAsiaTheme="minorEastAsia"/>
          <w:sz w:val="24"/>
          <w:szCs w:val="24"/>
        </w:rPr>
        <w:t>daily</w:t>
      </w:r>
      <w:r w:rsidR="003A33C4" w:rsidRPr="19983190">
        <w:rPr>
          <w:rFonts w:eastAsiaTheme="minorEastAsia"/>
          <w:sz w:val="24"/>
          <w:szCs w:val="24"/>
        </w:rPr>
        <w:t>.</w:t>
      </w:r>
      <w:r w:rsidR="00776D66" w:rsidRPr="19983190">
        <w:rPr>
          <w:rFonts w:eastAsiaTheme="minorEastAsia"/>
          <w:sz w:val="24"/>
          <w:szCs w:val="24"/>
        </w:rPr>
        <w:t xml:space="preserve">  </w:t>
      </w:r>
      <w:r w:rsidR="00521980" w:rsidRPr="19983190">
        <w:rPr>
          <w:rFonts w:eastAsiaTheme="minorEastAsia"/>
          <w:sz w:val="24"/>
          <w:szCs w:val="24"/>
        </w:rPr>
        <w:t>She was therefore d</w:t>
      </w:r>
      <w:r w:rsidR="005167E3" w:rsidRPr="19983190">
        <w:rPr>
          <w:rFonts w:eastAsiaTheme="minorEastAsia"/>
          <w:sz w:val="24"/>
          <w:szCs w:val="24"/>
        </w:rPr>
        <w:t>eemed appropriate for</w:t>
      </w:r>
      <w:r w:rsidR="003A33C4" w:rsidRPr="19983190">
        <w:rPr>
          <w:rFonts w:eastAsiaTheme="minorEastAsia"/>
          <w:sz w:val="24"/>
          <w:szCs w:val="24"/>
        </w:rPr>
        <w:t xml:space="preserve"> TAP </w:t>
      </w:r>
      <w:r w:rsidR="00521980" w:rsidRPr="19983190">
        <w:rPr>
          <w:rFonts w:eastAsiaTheme="minorEastAsia"/>
          <w:sz w:val="24"/>
          <w:szCs w:val="24"/>
        </w:rPr>
        <w:t xml:space="preserve">due to the range of therapeutic interventions needed. </w:t>
      </w:r>
    </w:p>
    <w:p w14:paraId="0D7DB98F" w14:textId="001ECBB8" w:rsidR="00626472" w:rsidRPr="001857D5" w:rsidRDefault="00626472" w:rsidP="19983190">
      <w:pPr>
        <w:shd w:val="clear" w:color="auto" w:fill="FFFFFF" w:themeFill="background1"/>
        <w:spacing w:beforeAutospacing="1" w:afterAutospacing="1" w:line="240" w:lineRule="auto"/>
        <w:jc w:val="both"/>
        <w:rPr>
          <w:rFonts w:eastAsiaTheme="minorEastAsia"/>
          <w:sz w:val="24"/>
          <w:szCs w:val="24"/>
        </w:rPr>
      </w:pPr>
    </w:p>
    <w:p w14:paraId="719983C0" w14:textId="3C21580A" w:rsidR="00626472" w:rsidRPr="001857D5" w:rsidRDefault="003A33C4" w:rsidP="19983190">
      <w:pPr>
        <w:shd w:val="clear" w:color="auto" w:fill="FFFFFF" w:themeFill="background1"/>
        <w:spacing w:beforeAutospacing="1" w:afterAutospacing="1" w:line="240" w:lineRule="auto"/>
        <w:jc w:val="both"/>
        <w:rPr>
          <w:rFonts w:eastAsiaTheme="minorEastAsia"/>
          <w:sz w:val="24"/>
          <w:szCs w:val="24"/>
        </w:rPr>
      </w:pPr>
      <w:r w:rsidRPr="19983190">
        <w:rPr>
          <w:rFonts w:eastAsiaTheme="minorEastAsia"/>
          <w:sz w:val="24"/>
          <w:szCs w:val="24"/>
        </w:rPr>
        <w:t>Miss Jones</w:t>
      </w:r>
      <w:r w:rsidR="00AE3356" w:rsidRPr="19983190">
        <w:rPr>
          <w:rFonts w:eastAsiaTheme="minorEastAsia"/>
          <w:sz w:val="24"/>
          <w:szCs w:val="24"/>
        </w:rPr>
        <w:t xml:space="preserve"> </w:t>
      </w:r>
      <w:r w:rsidRPr="19983190">
        <w:rPr>
          <w:rFonts w:eastAsiaTheme="minorEastAsia"/>
          <w:sz w:val="24"/>
          <w:szCs w:val="24"/>
        </w:rPr>
        <w:t xml:space="preserve">has short term memory </w:t>
      </w:r>
      <w:r w:rsidR="4B2527FD" w:rsidRPr="19983190">
        <w:rPr>
          <w:rFonts w:eastAsiaTheme="minorEastAsia"/>
          <w:sz w:val="24"/>
          <w:szCs w:val="24"/>
        </w:rPr>
        <w:t>loss;</w:t>
      </w:r>
      <w:r w:rsidR="00177D24" w:rsidRPr="19983190">
        <w:rPr>
          <w:rFonts w:eastAsiaTheme="minorEastAsia"/>
          <w:sz w:val="24"/>
          <w:szCs w:val="24"/>
        </w:rPr>
        <w:t xml:space="preserve"> this affects plan</w:t>
      </w:r>
      <w:r w:rsidR="00AE3356" w:rsidRPr="19983190">
        <w:rPr>
          <w:rFonts w:eastAsiaTheme="minorEastAsia"/>
          <w:sz w:val="24"/>
          <w:szCs w:val="24"/>
        </w:rPr>
        <w:t>ning</w:t>
      </w:r>
      <w:r w:rsidRPr="19983190">
        <w:rPr>
          <w:rFonts w:eastAsiaTheme="minorEastAsia"/>
          <w:sz w:val="24"/>
          <w:szCs w:val="24"/>
        </w:rPr>
        <w:t xml:space="preserve"> </w:t>
      </w:r>
      <w:r w:rsidR="18824926" w:rsidRPr="19983190">
        <w:rPr>
          <w:rFonts w:eastAsiaTheme="minorEastAsia"/>
          <w:sz w:val="24"/>
          <w:szCs w:val="24"/>
        </w:rPr>
        <w:t>and</w:t>
      </w:r>
      <w:r w:rsidRPr="19983190">
        <w:rPr>
          <w:rFonts w:eastAsiaTheme="minorEastAsia"/>
          <w:sz w:val="24"/>
          <w:szCs w:val="24"/>
        </w:rPr>
        <w:t xml:space="preserve"> </w:t>
      </w:r>
      <w:r w:rsidR="00177D24" w:rsidRPr="19983190">
        <w:rPr>
          <w:rFonts w:eastAsiaTheme="minorEastAsia"/>
          <w:sz w:val="24"/>
          <w:szCs w:val="24"/>
        </w:rPr>
        <w:t xml:space="preserve">the ability to </w:t>
      </w:r>
      <w:r w:rsidR="00521980" w:rsidRPr="19983190">
        <w:rPr>
          <w:rFonts w:eastAsiaTheme="minorEastAsia"/>
          <w:sz w:val="24"/>
          <w:szCs w:val="24"/>
        </w:rPr>
        <w:t>remember which</w:t>
      </w:r>
      <w:r w:rsidR="00177D24" w:rsidRPr="19983190">
        <w:rPr>
          <w:rFonts w:eastAsiaTheme="minorEastAsia"/>
          <w:sz w:val="24"/>
          <w:szCs w:val="24"/>
        </w:rPr>
        <w:t xml:space="preserve"> activity she may have been carrying out</w:t>
      </w:r>
      <w:r w:rsidR="00FB7CC1" w:rsidRPr="19983190">
        <w:rPr>
          <w:rFonts w:eastAsiaTheme="minorEastAsia"/>
          <w:sz w:val="24"/>
          <w:szCs w:val="24"/>
        </w:rPr>
        <w:t>.</w:t>
      </w:r>
      <w:r w:rsidR="3367B9A6" w:rsidRPr="19983190">
        <w:rPr>
          <w:rFonts w:eastAsiaTheme="minorEastAsia"/>
          <w:sz w:val="24"/>
          <w:szCs w:val="24"/>
        </w:rPr>
        <w:t xml:space="preserve">  </w:t>
      </w:r>
      <w:r w:rsidR="00FB7CC1" w:rsidRPr="19983190">
        <w:rPr>
          <w:rFonts w:eastAsiaTheme="minorEastAsia"/>
          <w:sz w:val="24"/>
          <w:szCs w:val="24"/>
        </w:rPr>
        <w:t xml:space="preserve">The cognitive fluctuations often require the need for </w:t>
      </w:r>
      <w:r w:rsidR="00177D24" w:rsidRPr="19983190">
        <w:rPr>
          <w:rFonts w:eastAsiaTheme="minorEastAsia"/>
          <w:sz w:val="24"/>
          <w:szCs w:val="24"/>
        </w:rPr>
        <w:t>verbal prompts</w:t>
      </w:r>
      <w:r w:rsidR="00520918" w:rsidRPr="19983190">
        <w:rPr>
          <w:rFonts w:eastAsiaTheme="minorEastAsia"/>
          <w:sz w:val="24"/>
          <w:szCs w:val="24"/>
        </w:rPr>
        <w:t xml:space="preserve">.  </w:t>
      </w:r>
      <w:r w:rsidR="00FB7CC1" w:rsidRPr="19983190">
        <w:rPr>
          <w:rFonts w:eastAsiaTheme="minorEastAsia"/>
          <w:sz w:val="24"/>
          <w:szCs w:val="24"/>
        </w:rPr>
        <w:t xml:space="preserve">Miss Jones also suffers with hallucinations requiring a lot of support with </w:t>
      </w:r>
      <w:r w:rsidR="195103ED" w:rsidRPr="19983190">
        <w:rPr>
          <w:rFonts w:eastAsiaTheme="minorEastAsia"/>
          <w:sz w:val="24"/>
          <w:szCs w:val="24"/>
        </w:rPr>
        <w:t>day-to-day</w:t>
      </w:r>
      <w:r w:rsidR="00FB7CC1" w:rsidRPr="19983190">
        <w:rPr>
          <w:rFonts w:eastAsiaTheme="minorEastAsia"/>
          <w:sz w:val="24"/>
          <w:szCs w:val="24"/>
        </w:rPr>
        <w:t xml:space="preserve"> tasks such meal preparation and washing and dressing; for which she has care staff.</w:t>
      </w:r>
      <w:r w:rsidR="70936721" w:rsidRPr="19983190">
        <w:rPr>
          <w:rFonts w:eastAsiaTheme="minorEastAsia"/>
          <w:sz w:val="24"/>
          <w:szCs w:val="24"/>
        </w:rPr>
        <w:t xml:space="preserve">  However,</w:t>
      </w:r>
      <w:r w:rsidR="00FB7CC1" w:rsidRPr="19983190">
        <w:rPr>
          <w:rFonts w:eastAsiaTheme="minorEastAsia"/>
          <w:sz w:val="24"/>
          <w:szCs w:val="24"/>
        </w:rPr>
        <w:t xml:space="preserve"> for more important aspects such as finances and care decisions, her daughter, who has power of attorney, supports with this. These Neuropsychiatric symptoms and cognitive fluctuations are well documented by </w:t>
      </w:r>
      <w:r w:rsidR="00EB546F" w:rsidRPr="19983190">
        <w:rPr>
          <w:rFonts w:eastAsiaTheme="minorEastAsia"/>
          <w:sz w:val="24"/>
          <w:szCs w:val="24"/>
        </w:rPr>
        <w:t>Kanemotot</w:t>
      </w:r>
      <w:r w:rsidR="008925C3" w:rsidRPr="19983190">
        <w:rPr>
          <w:rFonts w:eastAsiaTheme="minorEastAsia"/>
          <w:sz w:val="24"/>
          <w:szCs w:val="24"/>
        </w:rPr>
        <w:t xml:space="preserve"> et al</w:t>
      </w:r>
      <w:r w:rsidR="00EB546F" w:rsidRPr="19983190">
        <w:rPr>
          <w:rFonts w:eastAsiaTheme="minorEastAsia"/>
          <w:sz w:val="24"/>
          <w:szCs w:val="24"/>
        </w:rPr>
        <w:t xml:space="preserve"> (2021)</w:t>
      </w:r>
      <w:r w:rsidR="00FB7CC1" w:rsidRPr="19983190">
        <w:rPr>
          <w:rFonts w:eastAsiaTheme="minorEastAsia"/>
          <w:sz w:val="24"/>
          <w:szCs w:val="24"/>
        </w:rPr>
        <w:t xml:space="preserve"> and demonstrates the deterioration in function over a short time period. </w:t>
      </w:r>
      <w:r w:rsidR="00E84097" w:rsidRPr="19983190">
        <w:rPr>
          <w:rFonts w:eastAsiaTheme="minorEastAsia"/>
          <w:sz w:val="24"/>
          <w:szCs w:val="24"/>
        </w:rPr>
        <w:t xml:space="preserve">Guarnera, Yuen and Macpherson (2023) outline </w:t>
      </w:r>
      <w:r w:rsidR="003271ED" w:rsidRPr="19983190">
        <w:rPr>
          <w:rFonts w:eastAsiaTheme="minorEastAsia"/>
          <w:sz w:val="24"/>
          <w:szCs w:val="24"/>
        </w:rPr>
        <w:t xml:space="preserve">how </w:t>
      </w:r>
      <w:r w:rsidR="00E84097" w:rsidRPr="19983190">
        <w:rPr>
          <w:rFonts w:eastAsiaTheme="minorEastAsia"/>
          <w:sz w:val="24"/>
          <w:szCs w:val="24"/>
        </w:rPr>
        <w:t xml:space="preserve">the impact of cognitive decline </w:t>
      </w:r>
      <w:r w:rsidR="003271ED" w:rsidRPr="19983190">
        <w:rPr>
          <w:rFonts w:eastAsiaTheme="minorEastAsia"/>
          <w:sz w:val="24"/>
          <w:szCs w:val="24"/>
        </w:rPr>
        <w:t xml:space="preserve">can lead to a range of issues including </w:t>
      </w:r>
      <w:r w:rsidR="00FB7CC1" w:rsidRPr="19983190">
        <w:rPr>
          <w:rFonts w:eastAsiaTheme="minorEastAsia"/>
          <w:sz w:val="24"/>
          <w:szCs w:val="24"/>
        </w:rPr>
        <w:t xml:space="preserve">emotional outbursts </w:t>
      </w:r>
      <w:r w:rsidR="00E84097" w:rsidRPr="19983190">
        <w:rPr>
          <w:rFonts w:eastAsiaTheme="minorEastAsia"/>
          <w:sz w:val="24"/>
          <w:szCs w:val="24"/>
        </w:rPr>
        <w:t>and</w:t>
      </w:r>
      <w:r w:rsidR="003271ED" w:rsidRPr="19983190">
        <w:rPr>
          <w:rFonts w:eastAsiaTheme="minorEastAsia"/>
          <w:sz w:val="24"/>
          <w:szCs w:val="24"/>
        </w:rPr>
        <w:t xml:space="preserve"> how</w:t>
      </w:r>
      <w:r w:rsidR="00E84097" w:rsidRPr="19983190">
        <w:rPr>
          <w:rFonts w:eastAsiaTheme="minorEastAsia"/>
          <w:sz w:val="24"/>
          <w:szCs w:val="24"/>
        </w:rPr>
        <w:t xml:space="preserve"> this can lead to social isolation.</w:t>
      </w:r>
      <w:r w:rsidR="7AB9369F" w:rsidRPr="19983190">
        <w:rPr>
          <w:rFonts w:eastAsiaTheme="minorEastAsia"/>
          <w:sz w:val="24"/>
          <w:szCs w:val="24"/>
        </w:rPr>
        <w:t xml:space="preserve">  </w:t>
      </w:r>
      <w:r w:rsidR="00E84097" w:rsidRPr="19983190">
        <w:rPr>
          <w:rFonts w:eastAsiaTheme="minorEastAsia"/>
          <w:sz w:val="24"/>
          <w:szCs w:val="24"/>
        </w:rPr>
        <w:t xml:space="preserve">Previously, she was attending exercises with her daughter however since the fall she has now been unable to go outdoors, worsening her social isolation. </w:t>
      </w:r>
    </w:p>
    <w:p w14:paraId="7A6BE81D" w14:textId="6F4EC7B5" w:rsidR="00626472" w:rsidRPr="001857D5" w:rsidRDefault="00626472" w:rsidP="19983190">
      <w:pPr>
        <w:shd w:val="clear" w:color="auto" w:fill="FFFFFF" w:themeFill="background1"/>
        <w:spacing w:beforeAutospacing="1" w:afterAutospacing="1" w:line="240" w:lineRule="auto"/>
        <w:jc w:val="both"/>
        <w:rPr>
          <w:rFonts w:eastAsiaTheme="minorEastAsia"/>
          <w:sz w:val="24"/>
          <w:szCs w:val="24"/>
          <w:lang w:eastAsia="en-GB"/>
        </w:rPr>
      </w:pPr>
    </w:p>
    <w:p w14:paraId="15802F1B" w14:textId="53ACBE9A" w:rsidR="00626472" w:rsidRPr="00195115" w:rsidRDefault="00D74016" w:rsidP="00195115">
      <w:pPr>
        <w:shd w:val="clear" w:color="auto" w:fill="FFFFFF" w:themeFill="background1"/>
        <w:spacing w:beforeAutospacing="1" w:afterAutospacing="1" w:line="240" w:lineRule="auto"/>
        <w:jc w:val="both"/>
        <w:rPr>
          <w:rFonts w:eastAsiaTheme="minorEastAsia"/>
          <w:sz w:val="24"/>
          <w:szCs w:val="24"/>
        </w:rPr>
      </w:pPr>
      <w:r w:rsidRPr="19983190">
        <w:rPr>
          <w:rFonts w:eastAsiaTheme="minorEastAsia"/>
          <w:sz w:val="24"/>
          <w:szCs w:val="24"/>
          <w:lang w:eastAsia="en-GB"/>
        </w:rPr>
        <w:t xml:space="preserve">Mrak and Griffin (2007) outline the pathophysiological features of </w:t>
      </w:r>
      <w:r w:rsidR="00911E3B" w:rsidRPr="19983190">
        <w:rPr>
          <w:rFonts w:eastAsiaTheme="minorEastAsia"/>
          <w:sz w:val="24"/>
          <w:szCs w:val="24"/>
          <w:lang w:eastAsia="en-GB"/>
        </w:rPr>
        <w:t>LBD</w:t>
      </w:r>
      <w:r w:rsidRPr="19983190">
        <w:rPr>
          <w:rFonts w:eastAsiaTheme="minorEastAsia"/>
          <w:sz w:val="24"/>
          <w:szCs w:val="24"/>
          <w:lang w:eastAsia="en-GB"/>
        </w:rPr>
        <w:t>. A</w:t>
      </w:r>
      <w:r w:rsidR="00911E3B" w:rsidRPr="19983190">
        <w:rPr>
          <w:rFonts w:eastAsiaTheme="minorEastAsia"/>
          <w:sz w:val="24"/>
          <w:szCs w:val="24"/>
          <w:lang w:eastAsia="en-GB"/>
        </w:rPr>
        <w:t>lpha-synucl</w:t>
      </w:r>
      <w:r w:rsidR="00520918" w:rsidRPr="19983190">
        <w:rPr>
          <w:rFonts w:eastAsiaTheme="minorEastAsia"/>
          <w:sz w:val="24"/>
          <w:szCs w:val="24"/>
          <w:lang w:eastAsia="en-GB"/>
        </w:rPr>
        <w:t xml:space="preserve">ein forms </w:t>
      </w:r>
      <w:r w:rsidRPr="19983190">
        <w:rPr>
          <w:rFonts w:eastAsiaTheme="minorEastAsia"/>
          <w:sz w:val="24"/>
          <w:szCs w:val="24"/>
          <w:lang w:eastAsia="en-GB"/>
        </w:rPr>
        <w:t>clumps a</w:t>
      </w:r>
      <w:r w:rsidR="00520918" w:rsidRPr="19983190">
        <w:rPr>
          <w:rFonts w:eastAsiaTheme="minorEastAsia"/>
          <w:sz w:val="24"/>
          <w:szCs w:val="24"/>
          <w:lang w:eastAsia="en-GB"/>
        </w:rPr>
        <w:t>ffecting</w:t>
      </w:r>
      <w:r w:rsidRPr="19983190">
        <w:rPr>
          <w:rFonts w:eastAsiaTheme="minorEastAsia"/>
          <w:sz w:val="24"/>
          <w:szCs w:val="24"/>
          <w:lang w:eastAsia="en-GB"/>
        </w:rPr>
        <w:t xml:space="preserve"> the</w:t>
      </w:r>
      <w:r w:rsidR="00911E3B" w:rsidRPr="19983190">
        <w:rPr>
          <w:rFonts w:eastAsiaTheme="minorEastAsia"/>
          <w:sz w:val="24"/>
          <w:szCs w:val="24"/>
          <w:lang w:eastAsia="en-GB"/>
        </w:rPr>
        <w:t xml:space="preserve"> </w:t>
      </w:r>
      <w:r w:rsidRPr="19983190">
        <w:rPr>
          <w:rFonts w:eastAsiaTheme="minorEastAsia"/>
          <w:sz w:val="24"/>
          <w:szCs w:val="24"/>
          <w:lang w:eastAsia="en-GB"/>
        </w:rPr>
        <w:t xml:space="preserve">efficiency or specific </w:t>
      </w:r>
      <w:r w:rsidR="00911E3B" w:rsidRPr="19983190">
        <w:rPr>
          <w:rFonts w:eastAsiaTheme="minorEastAsia"/>
          <w:sz w:val="24"/>
          <w:szCs w:val="24"/>
          <w:lang w:eastAsia="en-GB"/>
        </w:rPr>
        <w:t>neurons</w:t>
      </w:r>
      <w:r w:rsidRPr="19983190">
        <w:rPr>
          <w:rFonts w:eastAsiaTheme="minorEastAsia"/>
          <w:sz w:val="24"/>
          <w:szCs w:val="24"/>
          <w:lang w:eastAsia="en-GB"/>
        </w:rPr>
        <w:t xml:space="preserve"> in different regions of the brain. The areas of the brain affected play a key role in various functions, including but not limited to information processing, behaviour and language. </w:t>
      </w:r>
      <w:r w:rsidR="4270E7DA">
        <w:br w:type="page"/>
      </w:r>
      <w:r w:rsidR="00A059F0" w:rsidRPr="19983190">
        <w:rPr>
          <w:rFonts w:eastAsiaTheme="minorEastAsia"/>
          <w:sz w:val="24"/>
          <w:szCs w:val="24"/>
          <w:u w:val="single"/>
        </w:rPr>
        <w:lastRenderedPageBreak/>
        <w:t>Overview of condition</w:t>
      </w:r>
    </w:p>
    <w:p w14:paraId="5F271191" w14:textId="0250327C" w:rsidR="00626472" w:rsidRPr="001857D5" w:rsidRDefault="00626472" w:rsidP="26E608B5">
      <w:pPr>
        <w:tabs>
          <w:tab w:val="left" w:pos="2385"/>
        </w:tabs>
        <w:jc w:val="both"/>
        <w:rPr>
          <w:rFonts w:eastAsiaTheme="minorEastAsia"/>
          <w:sz w:val="24"/>
          <w:szCs w:val="24"/>
        </w:rPr>
      </w:pPr>
    </w:p>
    <w:p w14:paraId="636900AC" w14:textId="414A76FE" w:rsidR="00626472" w:rsidRPr="001857D5" w:rsidRDefault="00082F62" w:rsidP="26E608B5">
      <w:pPr>
        <w:tabs>
          <w:tab w:val="left" w:pos="2385"/>
        </w:tabs>
        <w:jc w:val="both"/>
        <w:rPr>
          <w:rFonts w:eastAsiaTheme="minorEastAsia"/>
          <w:sz w:val="24"/>
          <w:szCs w:val="24"/>
        </w:rPr>
      </w:pPr>
      <w:r w:rsidRPr="19983190">
        <w:rPr>
          <w:rFonts w:eastAsiaTheme="minorEastAsia"/>
          <w:sz w:val="24"/>
          <w:szCs w:val="24"/>
        </w:rPr>
        <w:t xml:space="preserve">Out of </w:t>
      </w:r>
      <w:r w:rsidR="00E66948" w:rsidRPr="19983190">
        <w:rPr>
          <w:rFonts w:eastAsiaTheme="minorEastAsia"/>
          <w:sz w:val="24"/>
          <w:szCs w:val="24"/>
        </w:rPr>
        <w:t xml:space="preserve">every 100 people who have dementia around 10-15 will </w:t>
      </w:r>
      <w:r w:rsidRPr="19983190">
        <w:rPr>
          <w:rFonts w:eastAsiaTheme="minorEastAsia"/>
          <w:sz w:val="24"/>
          <w:szCs w:val="24"/>
        </w:rPr>
        <w:t>suffer from LBD.</w:t>
      </w:r>
      <w:r w:rsidR="5A701436" w:rsidRPr="19983190">
        <w:rPr>
          <w:rFonts w:eastAsiaTheme="minorEastAsia"/>
          <w:sz w:val="24"/>
          <w:szCs w:val="24"/>
        </w:rPr>
        <w:t xml:space="preserve">  </w:t>
      </w:r>
      <w:r w:rsidR="00F92804" w:rsidRPr="19983190">
        <w:rPr>
          <w:rFonts w:eastAsiaTheme="minorEastAsia"/>
          <w:sz w:val="24"/>
          <w:szCs w:val="24"/>
        </w:rPr>
        <w:t>Kane et al (2018) highlights that</w:t>
      </w:r>
      <w:r w:rsidR="00297474" w:rsidRPr="19983190">
        <w:rPr>
          <w:rFonts w:eastAsiaTheme="minorEastAsia"/>
          <w:sz w:val="24"/>
          <w:szCs w:val="24"/>
        </w:rPr>
        <w:t xml:space="preserve"> m</w:t>
      </w:r>
      <w:r w:rsidR="00C05924" w:rsidRPr="19983190">
        <w:rPr>
          <w:rFonts w:eastAsiaTheme="minorEastAsia"/>
          <w:sz w:val="24"/>
          <w:szCs w:val="24"/>
        </w:rPr>
        <w:t>en have</w:t>
      </w:r>
      <w:r w:rsidR="00297474" w:rsidRPr="19983190">
        <w:rPr>
          <w:rFonts w:eastAsiaTheme="minorEastAsia"/>
          <w:sz w:val="24"/>
          <w:szCs w:val="24"/>
        </w:rPr>
        <w:t xml:space="preserve"> a higher incidence of LBD than women across the age spectrum, the</w:t>
      </w:r>
      <w:r w:rsidR="00F92804" w:rsidRPr="19983190">
        <w:rPr>
          <w:rFonts w:eastAsiaTheme="minorEastAsia"/>
          <w:sz w:val="24"/>
          <w:szCs w:val="24"/>
        </w:rPr>
        <w:t xml:space="preserve"> prevalence of LBD i</w:t>
      </w:r>
      <w:r w:rsidR="00EE5F35" w:rsidRPr="19983190">
        <w:rPr>
          <w:rFonts w:eastAsiaTheme="minorEastAsia"/>
          <w:sz w:val="24"/>
          <w:szCs w:val="24"/>
        </w:rPr>
        <w:t>n clinical practice is unclear</w:t>
      </w:r>
      <w:r w:rsidR="00DF6FD0" w:rsidRPr="19983190">
        <w:rPr>
          <w:rFonts w:eastAsiaTheme="minorEastAsia"/>
          <w:sz w:val="24"/>
          <w:szCs w:val="24"/>
        </w:rPr>
        <w:t>.</w:t>
      </w:r>
      <w:r w:rsidR="21A66DD5" w:rsidRPr="19983190">
        <w:rPr>
          <w:rFonts w:eastAsiaTheme="minorEastAsia"/>
          <w:sz w:val="24"/>
          <w:szCs w:val="24"/>
        </w:rPr>
        <w:t xml:space="preserve">  </w:t>
      </w:r>
      <w:r w:rsidR="00E009D2" w:rsidRPr="19983190">
        <w:rPr>
          <w:rFonts w:eastAsiaTheme="minorEastAsia"/>
          <w:sz w:val="24"/>
          <w:szCs w:val="24"/>
        </w:rPr>
        <w:t xml:space="preserve">Zweig and Galvin (2014) point out that LBD is the second most common neurodegenerative dementia on older adults and </w:t>
      </w:r>
      <w:r w:rsidRPr="19983190">
        <w:rPr>
          <w:rFonts w:eastAsiaTheme="minorEastAsia"/>
          <w:sz w:val="24"/>
          <w:szCs w:val="24"/>
        </w:rPr>
        <w:t>can impact</w:t>
      </w:r>
      <w:r w:rsidR="009558BE" w:rsidRPr="19983190">
        <w:rPr>
          <w:rFonts w:eastAsiaTheme="minorEastAsia"/>
          <w:sz w:val="24"/>
          <w:szCs w:val="24"/>
        </w:rPr>
        <w:t xml:space="preserve"> individuals</w:t>
      </w:r>
      <w:r w:rsidRPr="19983190">
        <w:rPr>
          <w:rFonts w:eastAsiaTheme="minorEastAsia"/>
          <w:sz w:val="24"/>
          <w:szCs w:val="24"/>
        </w:rPr>
        <w:t xml:space="preserve"> in the following ways:</w:t>
      </w:r>
      <w:r w:rsidR="009558BE" w:rsidRPr="19983190">
        <w:rPr>
          <w:rFonts w:eastAsiaTheme="minorEastAsia"/>
          <w:sz w:val="24"/>
          <w:szCs w:val="24"/>
        </w:rPr>
        <w:t xml:space="preserve"> hall</w:t>
      </w:r>
      <w:r w:rsidRPr="19983190">
        <w:rPr>
          <w:rFonts w:eastAsiaTheme="minorEastAsia"/>
          <w:sz w:val="24"/>
          <w:szCs w:val="24"/>
        </w:rPr>
        <w:t>ucinations, movement disorders, cognitive issues, trouble with sleep and mood</w:t>
      </w:r>
      <w:r w:rsidR="00E009D2" w:rsidRPr="19983190">
        <w:rPr>
          <w:rFonts w:eastAsiaTheme="minorEastAsia"/>
          <w:sz w:val="24"/>
          <w:szCs w:val="24"/>
        </w:rPr>
        <w:t xml:space="preserve">. </w:t>
      </w:r>
    </w:p>
    <w:p w14:paraId="17E7B50C" w14:textId="7DF13E2E" w:rsidR="00626472" w:rsidRPr="001857D5" w:rsidRDefault="00626472" w:rsidP="26E608B5">
      <w:pPr>
        <w:tabs>
          <w:tab w:val="left" w:pos="2385"/>
        </w:tabs>
        <w:jc w:val="both"/>
        <w:rPr>
          <w:rFonts w:eastAsiaTheme="minorEastAsia"/>
          <w:sz w:val="24"/>
          <w:szCs w:val="24"/>
        </w:rPr>
      </w:pPr>
    </w:p>
    <w:p w14:paraId="3696059F" w14:textId="183C8928" w:rsidR="00626472" w:rsidRPr="001857D5" w:rsidRDefault="00E009D2" w:rsidP="26E608B5">
      <w:pPr>
        <w:tabs>
          <w:tab w:val="left" w:pos="2385"/>
        </w:tabs>
        <w:jc w:val="both"/>
        <w:rPr>
          <w:rFonts w:eastAsiaTheme="minorEastAsia"/>
          <w:color w:val="000000" w:themeColor="text1"/>
          <w:sz w:val="24"/>
          <w:szCs w:val="24"/>
        </w:rPr>
      </w:pPr>
      <w:r w:rsidRPr="19983190">
        <w:rPr>
          <w:rFonts w:eastAsiaTheme="minorEastAsia"/>
          <w:sz w:val="24"/>
          <w:szCs w:val="24"/>
        </w:rPr>
        <w:t>People with LBD often having issues with transport to and from appointments to hospital. This can lead to a strain on family members who are supporting with their care needs.</w:t>
      </w:r>
      <w:r w:rsidR="3E72E345" w:rsidRPr="19983190">
        <w:rPr>
          <w:rFonts w:eastAsiaTheme="minorEastAsia"/>
          <w:sz w:val="24"/>
          <w:szCs w:val="24"/>
        </w:rPr>
        <w:t xml:space="preserve">  </w:t>
      </w:r>
      <w:r w:rsidRPr="19983190">
        <w:rPr>
          <w:rFonts w:eastAsiaTheme="minorEastAsia"/>
          <w:sz w:val="24"/>
          <w:szCs w:val="24"/>
        </w:rPr>
        <w:t xml:space="preserve">Some services have tried to adapt to this by adopting a virtual model of appointments however due to the </w:t>
      </w:r>
      <w:r w:rsidR="1D6BF6EE" w:rsidRPr="19983190">
        <w:rPr>
          <w:rFonts w:eastAsiaTheme="minorEastAsia"/>
          <w:sz w:val="24"/>
          <w:szCs w:val="24"/>
        </w:rPr>
        <w:t>effect</w:t>
      </w:r>
      <w:r w:rsidRPr="19983190">
        <w:rPr>
          <w:rFonts w:eastAsiaTheme="minorEastAsia"/>
          <w:sz w:val="24"/>
          <w:szCs w:val="24"/>
        </w:rPr>
        <w:t xml:space="preserve"> of LBD on cognitive function, accessing these online services can often prove to be just as difficult as assistance from family members is still needed.</w:t>
      </w:r>
      <w:r w:rsidR="3002C3F2" w:rsidRPr="19983190">
        <w:rPr>
          <w:rFonts w:eastAsiaTheme="minorEastAsia"/>
          <w:sz w:val="24"/>
          <w:szCs w:val="24"/>
        </w:rPr>
        <w:t xml:space="preserve">  </w:t>
      </w:r>
      <w:r w:rsidRPr="19983190">
        <w:rPr>
          <w:rFonts w:eastAsiaTheme="minorEastAsia"/>
          <w:sz w:val="24"/>
          <w:szCs w:val="24"/>
        </w:rPr>
        <w:t xml:space="preserve">These challenges have already been highlighted by Armstrong et al (2020) where he discusses how a lack of communication when coordinating care can lead to issues accessing services. </w:t>
      </w:r>
    </w:p>
    <w:p w14:paraId="5E768FE5" w14:textId="1FC21D02" w:rsidR="00355AD6" w:rsidRPr="001857D5" w:rsidRDefault="00355AD6" w:rsidP="19983190">
      <w:pPr>
        <w:tabs>
          <w:tab w:val="left" w:pos="2385"/>
        </w:tabs>
        <w:rPr>
          <w:rFonts w:eastAsiaTheme="minorEastAsia"/>
          <w:sz w:val="24"/>
          <w:szCs w:val="24"/>
          <w:highlight w:val="yellow"/>
        </w:rPr>
      </w:pPr>
    </w:p>
    <w:p w14:paraId="782559AB" w14:textId="77777777" w:rsidR="00E009D2" w:rsidRDefault="00E009D2" w:rsidP="19983190">
      <w:pPr>
        <w:tabs>
          <w:tab w:val="left" w:pos="2385"/>
        </w:tabs>
        <w:rPr>
          <w:rFonts w:eastAsiaTheme="minorEastAsia"/>
          <w:sz w:val="24"/>
          <w:szCs w:val="24"/>
          <w:highlight w:val="yellow"/>
          <w:u w:val="single"/>
        </w:rPr>
      </w:pPr>
    </w:p>
    <w:p w14:paraId="58170AD5" w14:textId="77777777" w:rsidR="00E009D2" w:rsidRDefault="00E009D2" w:rsidP="19983190">
      <w:pPr>
        <w:tabs>
          <w:tab w:val="left" w:pos="2385"/>
        </w:tabs>
        <w:rPr>
          <w:rFonts w:eastAsiaTheme="minorEastAsia"/>
          <w:sz w:val="24"/>
          <w:szCs w:val="24"/>
          <w:highlight w:val="yellow"/>
          <w:u w:val="single"/>
        </w:rPr>
      </w:pPr>
    </w:p>
    <w:p w14:paraId="1915D076" w14:textId="77777777" w:rsidR="00E009D2" w:rsidRDefault="00E009D2" w:rsidP="19983190">
      <w:pPr>
        <w:tabs>
          <w:tab w:val="left" w:pos="2385"/>
        </w:tabs>
        <w:rPr>
          <w:rFonts w:eastAsiaTheme="minorEastAsia"/>
          <w:sz w:val="24"/>
          <w:szCs w:val="24"/>
          <w:highlight w:val="yellow"/>
          <w:u w:val="single"/>
        </w:rPr>
      </w:pPr>
    </w:p>
    <w:p w14:paraId="2EA4C215" w14:textId="59DEE07A" w:rsidR="4270E7DA" w:rsidRDefault="4270E7DA">
      <w:r>
        <w:br w:type="page"/>
      </w:r>
    </w:p>
    <w:p w14:paraId="6074F35B" w14:textId="2C7190A8" w:rsidR="006F4A64" w:rsidRPr="001857D5" w:rsidRDefault="00D127E8" w:rsidP="19983190">
      <w:pPr>
        <w:tabs>
          <w:tab w:val="left" w:pos="2385"/>
        </w:tabs>
        <w:rPr>
          <w:rFonts w:eastAsiaTheme="minorEastAsia"/>
          <w:sz w:val="24"/>
          <w:szCs w:val="24"/>
          <w:u w:val="single"/>
        </w:rPr>
      </w:pPr>
      <w:r w:rsidRPr="19983190">
        <w:rPr>
          <w:rFonts w:eastAsiaTheme="minorEastAsia"/>
          <w:sz w:val="24"/>
          <w:szCs w:val="24"/>
          <w:u w:val="single"/>
        </w:rPr>
        <w:lastRenderedPageBreak/>
        <w:t>Previous Approaches to the condition</w:t>
      </w:r>
    </w:p>
    <w:p w14:paraId="39DACA02" w14:textId="62C4674D" w:rsidR="006F4A64" w:rsidRPr="001857D5" w:rsidRDefault="006F4A64" w:rsidP="19983190">
      <w:pPr>
        <w:tabs>
          <w:tab w:val="left" w:pos="2385"/>
        </w:tabs>
        <w:rPr>
          <w:rFonts w:eastAsiaTheme="minorEastAsia"/>
          <w:sz w:val="24"/>
          <w:szCs w:val="24"/>
        </w:rPr>
      </w:pPr>
    </w:p>
    <w:p w14:paraId="7C328E73" w14:textId="3E63C6D3" w:rsidR="006F4A64" w:rsidRPr="001857D5" w:rsidRDefault="000C679C" w:rsidP="19983190">
      <w:pPr>
        <w:tabs>
          <w:tab w:val="left" w:pos="2385"/>
        </w:tabs>
        <w:rPr>
          <w:rFonts w:eastAsiaTheme="minorEastAsia"/>
          <w:sz w:val="24"/>
          <w:szCs w:val="24"/>
        </w:rPr>
      </w:pPr>
      <w:r w:rsidRPr="19983190">
        <w:rPr>
          <w:rFonts w:eastAsiaTheme="minorEastAsia"/>
          <w:sz w:val="24"/>
          <w:szCs w:val="24"/>
        </w:rPr>
        <w:t>Persons undergo a</w:t>
      </w:r>
      <w:r w:rsidR="00177910" w:rsidRPr="19983190">
        <w:rPr>
          <w:rFonts w:eastAsiaTheme="minorEastAsia"/>
          <w:sz w:val="24"/>
          <w:szCs w:val="24"/>
        </w:rPr>
        <w:t xml:space="preserve"> </w:t>
      </w:r>
      <w:r w:rsidR="00E009D2" w:rsidRPr="19983190">
        <w:rPr>
          <w:rFonts w:eastAsiaTheme="minorEastAsia"/>
          <w:sz w:val="24"/>
          <w:szCs w:val="24"/>
        </w:rPr>
        <w:t>cognitive</w:t>
      </w:r>
      <w:r w:rsidR="00177910" w:rsidRPr="19983190">
        <w:rPr>
          <w:rFonts w:eastAsiaTheme="minorEastAsia"/>
          <w:sz w:val="24"/>
          <w:szCs w:val="24"/>
        </w:rPr>
        <w:t xml:space="preserve"> abilities test, bloods</w:t>
      </w:r>
      <w:r w:rsidRPr="19983190">
        <w:rPr>
          <w:rFonts w:eastAsiaTheme="minorEastAsia"/>
          <w:sz w:val="24"/>
          <w:szCs w:val="24"/>
        </w:rPr>
        <w:t xml:space="preserve"> test and </w:t>
      </w:r>
      <w:r w:rsidR="00177910" w:rsidRPr="19983190">
        <w:rPr>
          <w:rFonts w:eastAsiaTheme="minorEastAsia"/>
          <w:sz w:val="24"/>
          <w:szCs w:val="24"/>
        </w:rPr>
        <w:t>MR</w:t>
      </w:r>
      <w:r w:rsidR="000E1572" w:rsidRPr="19983190">
        <w:rPr>
          <w:rFonts w:eastAsiaTheme="minorEastAsia"/>
          <w:sz w:val="24"/>
          <w:szCs w:val="24"/>
        </w:rPr>
        <w:t>I imaging to</w:t>
      </w:r>
      <w:r w:rsidR="00177910" w:rsidRPr="19983190">
        <w:rPr>
          <w:rFonts w:eastAsiaTheme="minorEastAsia"/>
          <w:sz w:val="24"/>
          <w:szCs w:val="24"/>
        </w:rPr>
        <w:t xml:space="preserve"> detected signs of dementia.  </w:t>
      </w:r>
      <w:r w:rsidR="00FC5FB5" w:rsidRPr="19983190">
        <w:rPr>
          <w:rFonts w:eastAsiaTheme="minorEastAsia"/>
          <w:sz w:val="24"/>
          <w:szCs w:val="24"/>
        </w:rPr>
        <w:t xml:space="preserve">Mckeith et al (2017) </w:t>
      </w:r>
      <w:r w:rsidR="00E009D2" w:rsidRPr="19983190">
        <w:rPr>
          <w:rFonts w:eastAsiaTheme="minorEastAsia"/>
          <w:sz w:val="24"/>
          <w:szCs w:val="24"/>
        </w:rPr>
        <w:t>discusses</w:t>
      </w:r>
      <w:r w:rsidR="00931042" w:rsidRPr="19983190">
        <w:rPr>
          <w:rFonts w:eastAsiaTheme="minorEastAsia"/>
          <w:sz w:val="24"/>
          <w:szCs w:val="24"/>
        </w:rPr>
        <w:t xml:space="preserve"> the </w:t>
      </w:r>
      <w:r w:rsidR="000C49C5" w:rsidRPr="19983190">
        <w:rPr>
          <w:rFonts w:eastAsiaTheme="minorEastAsia"/>
          <w:sz w:val="24"/>
          <w:szCs w:val="24"/>
        </w:rPr>
        <w:t xml:space="preserve">diagnosis process for LBD consortium has refined its </w:t>
      </w:r>
      <w:r w:rsidR="007B7CDF" w:rsidRPr="19983190">
        <w:rPr>
          <w:rFonts w:eastAsiaTheme="minorEastAsia"/>
          <w:sz w:val="24"/>
          <w:szCs w:val="24"/>
        </w:rPr>
        <w:t>recommendations for</w:t>
      </w:r>
      <w:r w:rsidR="000C49C5" w:rsidRPr="19983190">
        <w:rPr>
          <w:rFonts w:eastAsiaTheme="minorEastAsia"/>
          <w:sz w:val="24"/>
          <w:szCs w:val="24"/>
        </w:rPr>
        <w:t xml:space="preserve"> the clinical and pathologic diagn</w:t>
      </w:r>
      <w:r w:rsidR="000E1572" w:rsidRPr="19983190">
        <w:rPr>
          <w:rFonts w:eastAsiaTheme="minorEastAsia"/>
          <w:sz w:val="24"/>
          <w:szCs w:val="24"/>
        </w:rPr>
        <w:t>osis of LBD that has updated from</w:t>
      </w:r>
      <w:r w:rsidR="000C49C5" w:rsidRPr="19983190">
        <w:rPr>
          <w:rFonts w:eastAsiaTheme="minorEastAsia"/>
          <w:sz w:val="24"/>
          <w:szCs w:val="24"/>
        </w:rPr>
        <w:t xml:space="preserve"> previous reports</w:t>
      </w:r>
      <w:r w:rsidR="000E1572" w:rsidRPr="19983190">
        <w:rPr>
          <w:rFonts w:eastAsiaTheme="minorEastAsia"/>
          <w:sz w:val="24"/>
          <w:szCs w:val="24"/>
        </w:rPr>
        <w:t xml:space="preserve"> (2005)</w:t>
      </w:r>
      <w:r w:rsidR="000C49C5" w:rsidRPr="19983190">
        <w:rPr>
          <w:rFonts w:eastAsiaTheme="minorEastAsia"/>
          <w:sz w:val="24"/>
          <w:szCs w:val="24"/>
        </w:rPr>
        <w:t xml:space="preserve"> widespread for the last decade. </w:t>
      </w:r>
      <w:r w:rsidR="00FC2F2D" w:rsidRPr="19983190">
        <w:rPr>
          <w:rFonts w:eastAsiaTheme="minorEastAsia"/>
          <w:sz w:val="24"/>
          <w:szCs w:val="24"/>
        </w:rPr>
        <w:t>‘</w:t>
      </w:r>
      <w:r w:rsidR="006D7C6A" w:rsidRPr="19983190">
        <w:rPr>
          <w:rFonts w:eastAsiaTheme="minorEastAsia"/>
          <w:sz w:val="24"/>
          <w:szCs w:val="24"/>
        </w:rPr>
        <w:t>T</w:t>
      </w:r>
      <w:r w:rsidR="000C49C5" w:rsidRPr="19983190">
        <w:rPr>
          <w:rFonts w:eastAsiaTheme="minorEastAsia"/>
          <w:sz w:val="24"/>
          <w:szCs w:val="24"/>
        </w:rPr>
        <w:t xml:space="preserve">here remains a pressing need to understand the underlying neurobiology and </w:t>
      </w:r>
      <w:r w:rsidR="00FC2F2D" w:rsidRPr="19983190">
        <w:rPr>
          <w:rFonts w:eastAsiaTheme="minorEastAsia"/>
          <w:sz w:val="24"/>
          <w:szCs w:val="24"/>
        </w:rPr>
        <w:t>pathophysiology of LBD,</w:t>
      </w:r>
      <w:r w:rsidR="00BD7EAE" w:rsidRPr="19983190">
        <w:rPr>
          <w:rFonts w:eastAsiaTheme="minorEastAsia"/>
          <w:sz w:val="24"/>
          <w:szCs w:val="24"/>
        </w:rPr>
        <w:t xml:space="preserve"> to develop and deliver </w:t>
      </w:r>
      <w:r w:rsidR="00931042" w:rsidRPr="19983190">
        <w:rPr>
          <w:rFonts w:eastAsiaTheme="minorEastAsia"/>
          <w:sz w:val="24"/>
          <w:szCs w:val="24"/>
        </w:rPr>
        <w:t>clinical</w:t>
      </w:r>
      <w:r w:rsidR="00BD7EAE" w:rsidRPr="19983190">
        <w:rPr>
          <w:rFonts w:eastAsiaTheme="minorEastAsia"/>
          <w:sz w:val="24"/>
          <w:szCs w:val="24"/>
        </w:rPr>
        <w:t xml:space="preserve"> trials with both </w:t>
      </w:r>
      <w:r w:rsidR="000C49C5" w:rsidRPr="19983190">
        <w:rPr>
          <w:rFonts w:eastAsiaTheme="minorEastAsia"/>
          <w:sz w:val="24"/>
          <w:szCs w:val="24"/>
        </w:rPr>
        <w:t>symptomat</w:t>
      </w:r>
      <w:r w:rsidR="00BD7EAE" w:rsidRPr="19983190">
        <w:rPr>
          <w:rFonts w:eastAsiaTheme="minorEastAsia"/>
          <w:sz w:val="24"/>
          <w:szCs w:val="24"/>
        </w:rPr>
        <w:t xml:space="preserve">ic and disease-modifying agents to </w:t>
      </w:r>
      <w:r w:rsidR="000C49C5" w:rsidRPr="19983190">
        <w:rPr>
          <w:rFonts w:eastAsiaTheme="minorEastAsia"/>
          <w:sz w:val="24"/>
          <w:szCs w:val="24"/>
        </w:rPr>
        <w:t xml:space="preserve">help </w:t>
      </w:r>
      <w:r w:rsidR="000F4BAC" w:rsidRPr="19983190">
        <w:rPr>
          <w:rFonts w:eastAsiaTheme="minorEastAsia"/>
          <w:sz w:val="24"/>
          <w:szCs w:val="24"/>
        </w:rPr>
        <w:t xml:space="preserve">persons </w:t>
      </w:r>
      <w:r w:rsidR="000C49C5" w:rsidRPr="19983190">
        <w:rPr>
          <w:rFonts w:eastAsiaTheme="minorEastAsia"/>
          <w:sz w:val="24"/>
          <w:szCs w:val="24"/>
        </w:rPr>
        <w:t>and carers worldwide to inform themselves about the disease, its prognosis, best available treatments</w:t>
      </w:r>
      <w:r w:rsidR="006D7C6A" w:rsidRPr="19983190">
        <w:rPr>
          <w:rFonts w:eastAsiaTheme="minorEastAsia"/>
          <w:sz w:val="24"/>
          <w:szCs w:val="24"/>
        </w:rPr>
        <w:t>’.</w:t>
      </w:r>
      <w:r w:rsidR="000C49C5" w:rsidRPr="19983190">
        <w:rPr>
          <w:rFonts w:eastAsiaTheme="minorEastAsia"/>
          <w:sz w:val="24"/>
          <w:szCs w:val="24"/>
        </w:rPr>
        <w:t xml:space="preserve"> </w:t>
      </w:r>
    </w:p>
    <w:p w14:paraId="30C0AC7F" w14:textId="53B3E80D" w:rsidR="006F4A64" w:rsidRPr="001857D5" w:rsidRDefault="006F4A64" w:rsidP="19983190">
      <w:pPr>
        <w:tabs>
          <w:tab w:val="left" w:pos="2385"/>
        </w:tabs>
        <w:rPr>
          <w:rFonts w:eastAsiaTheme="minorEastAsia"/>
          <w:sz w:val="24"/>
          <w:szCs w:val="24"/>
        </w:rPr>
      </w:pPr>
    </w:p>
    <w:p w14:paraId="6E1438AA" w14:textId="61DF4005" w:rsidR="00047E5F" w:rsidRDefault="006D7C6A" w:rsidP="19983190">
      <w:pPr>
        <w:tabs>
          <w:tab w:val="left" w:pos="2385"/>
        </w:tabs>
        <w:rPr>
          <w:rFonts w:eastAsiaTheme="minorEastAsia"/>
          <w:sz w:val="24"/>
          <w:szCs w:val="24"/>
        </w:rPr>
      </w:pPr>
      <w:r w:rsidRPr="19983190">
        <w:rPr>
          <w:rFonts w:eastAsiaTheme="minorEastAsia"/>
          <w:sz w:val="24"/>
          <w:szCs w:val="24"/>
        </w:rPr>
        <w:t xml:space="preserve">There is </w:t>
      </w:r>
      <w:r w:rsidR="00FC2F2D" w:rsidRPr="19983190">
        <w:rPr>
          <w:rFonts w:eastAsiaTheme="minorEastAsia"/>
          <w:sz w:val="24"/>
          <w:szCs w:val="24"/>
        </w:rPr>
        <w:t>no cure</w:t>
      </w:r>
      <w:r w:rsidRPr="19983190">
        <w:rPr>
          <w:rFonts w:eastAsiaTheme="minorEastAsia"/>
          <w:sz w:val="24"/>
          <w:szCs w:val="24"/>
        </w:rPr>
        <w:t xml:space="preserve"> for LBD</w:t>
      </w:r>
      <w:r w:rsidR="00FC2F2D" w:rsidRPr="19983190">
        <w:rPr>
          <w:rFonts w:eastAsiaTheme="minorEastAsia"/>
          <w:sz w:val="24"/>
          <w:szCs w:val="24"/>
        </w:rPr>
        <w:t xml:space="preserve"> but</w:t>
      </w:r>
      <w:r w:rsidR="00783D66" w:rsidRPr="19983190">
        <w:rPr>
          <w:rFonts w:eastAsiaTheme="minorEastAsia"/>
          <w:sz w:val="24"/>
          <w:szCs w:val="24"/>
        </w:rPr>
        <w:t xml:space="preserve"> there </w:t>
      </w:r>
      <w:r w:rsidR="2F84201B" w:rsidRPr="19983190">
        <w:rPr>
          <w:rFonts w:eastAsiaTheme="minorEastAsia"/>
          <w:sz w:val="24"/>
          <w:szCs w:val="24"/>
        </w:rPr>
        <w:t>are</w:t>
      </w:r>
      <w:r w:rsidR="00177910" w:rsidRPr="19983190">
        <w:rPr>
          <w:rFonts w:eastAsiaTheme="minorEastAsia"/>
          <w:sz w:val="24"/>
          <w:szCs w:val="24"/>
        </w:rPr>
        <w:t xml:space="preserve"> </w:t>
      </w:r>
      <w:r w:rsidR="00783D66" w:rsidRPr="19983190">
        <w:rPr>
          <w:rFonts w:eastAsiaTheme="minorEastAsia"/>
          <w:sz w:val="24"/>
          <w:szCs w:val="24"/>
        </w:rPr>
        <w:t>medica</w:t>
      </w:r>
      <w:r w:rsidR="00DA7549" w:rsidRPr="19983190">
        <w:rPr>
          <w:rFonts w:eastAsiaTheme="minorEastAsia"/>
          <w:sz w:val="24"/>
          <w:szCs w:val="24"/>
        </w:rPr>
        <w:t>tions to reduce the symptoms</w:t>
      </w:r>
      <w:r w:rsidR="00783D66" w:rsidRPr="19983190">
        <w:rPr>
          <w:rFonts w:eastAsiaTheme="minorEastAsia"/>
          <w:sz w:val="24"/>
          <w:szCs w:val="24"/>
        </w:rPr>
        <w:t>,</w:t>
      </w:r>
      <w:r w:rsidR="00177910" w:rsidRPr="19983190">
        <w:rPr>
          <w:rFonts w:eastAsiaTheme="minorEastAsia"/>
          <w:sz w:val="24"/>
          <w:szCs w:val="24"/>
        </w:rPr>
        <w:t xml:space="preserve"> </w:t>
      </w:r>
      <w:r w:rsidR="00BD7EAE" w:rsidRPr="19983190">
        <w:rPr>
          <w:rFonts w:eastAsiaTheme="minorEastAsia"/>
          <w:sz w:val="24"/>
          <w:szCs w:val="24"/>
        </w:rPr>
        <w:t>Taylor et al (2020)</w:t>
      </w:r>
      <w:r w:rsidR="00931042" w:rsidRPr="19983190">
        <w:rPr>
          <w:rFonts w:eastAsiaTheme="minorEastAsia"/>
          <w:sz w:val="24"/>
          <w:szCs w:val="24"/>
        </w:rPr>
        <w:t xml:space="preserve"> </w:t>
      </w:r>
      <w:r w:rsidR="003A294C" w:rsidRPr="19983190">
        <w:rPr>
          <w:rFonts w:eastAsiaTheme="minorEastAsia"/>
          <w:sz w:val="24"/>
          <w:szCs w:val="24"/>
        </w:rPr>
        <w:t>explains the pharmacological management</w:t>
      </w:r>
      <w:r w:rsidR="00931042" w:rsidRPr="19983190">
        <w:rPr>
          <w:rFonts w:eastAsiaTheme="minorEastAsia"/>
          <w:sz w:val="24"/>
          <w:szCs w:val="24"/>
        </w:rPr>
        <w:t xml:space="preserve"> </w:t>
      </w:r>
      <w:r w:rsidR="0EC47251" w:rsidRPr="19983190">
        <w:rPr>
          <w:rFonts w:eastAsiaTheme="minorEastAsia"/>
          <w:sz w:val="24"/>
          <w:szCs w:val="24"/>
        </w:rPr>
        <w:t xml:space="preserve">and </w:t>
      </w:r>
      <w:r w:rsidR="00931042" w:rsidRPr="19983190">
        <w:rPr>
          <w:rFonts w:eastAsiaTheme="minorEastAsia"/>
          <w:sz w:val="24"/>
          <w:szCs w:val="24"/>
        </w:rPr>
        <w:t>that b</w:t>
      </w:r>
      <w:r w:rsidR="00BD7EAE" w:rsidRPr="19983190">
        <w:rPr>
          <w:rFonts w:eastAsiaTheme="minorEastAsia"/>
          <w:sz w:val="24"/>
          <w:szCs w:val="24"/>
        </w:rPr>
        <w:t>oth donepezil and rivastigmine are recommended as</w:t>
      </w:r>
      <w:r w:rsidR="00931042" w:rsidRPr="19983190">
        <w:rPr>
          <w:rFonts w:eastAsiaTheme="minorEastAsia"/>
          <w:sz w:val="24"/>
          <w:szCs w:val="24"/>
        </w:rPr>
        <w:t xml:space="preserve"> the</w:t>
      </w:r>
      <w:r w:rsidR="00BD7EAE" w:rsidRPr="19983190">
        <w:rPr>
          <w:rFonts w:eastAsiaTheme="minorEastAsia"/>
          <w:sz w:val="24"/>
          <w:szCs w:val="24"/>
        </w:rPr>
        <w:t xml:space="preserve"> first-line treatments for </w:t>
      </w:r>
      <w:r w:rsidR="00931042" w:rsidRPr="19983190">
        <w:rPr>
          <w:rFonts w:eastAsiaTheme="minorEastAsia"/>
          <w:sz w:val="24"/>
          <w:szCs w:val="24"/>
        </w:rPr>
        <w:t xml:space="preserve">LBD </w:t>
      </w:r>
      <w:r w:rsidR="00BD7EAE" w:rsidRPr="19983190">
        <w:rPr>
          <w:rFonts w:eastAsiaTheme="minorEastAsia"/>
          <w:sz w:val="24"/>
          <w:szCs w:val="24"/>
        </w:rPr>
        <w:t>by the UK National Institute for Health and Care Excellence</w:t>
      </w:r>
      <w:r w:rsidR="2D131B72" w:rsidRPr="19983190">
        <w:rPr>
          <w:rFonts w:eastAsiaTheme="minorEastAsia"/>
          <w:sz w:val="24"/>
          <w:szCs w:val="24"/>
        </w:rPr>
        <w:t>.</w:t>
      </w:r>
      <w:r w:rsidR="092F8B74" w:rsidRPr="19983190">
        <w:rPr>
          <w:rFonts w:eastAsiaTheme="minorEastAsia"/>
          <w:sz w:val="24"/>
          <w:szCs w:val="24"/>
        </w:rPr>
        <w:t xml:space="preserve">  Borda et al (2021) argues that </w:t>
      </w:r>
      <w:r w:rsidR="6937E1DD" w:rsidRPr="19983190">
        <w:rPr>
          <w:rFonts w:eastAsiaTheme="minorEastAsia"/>
          <w:sz w:val="24"/>
          <w:szCs w:val="24"/>
        </w:rPr>
        <w:t>multiple medications can cause polypharmacy that is ass</w:t>
      </w:r>
      <w:r w:rsidR="72BA0092" w:rsidRPr="19983190">
        <w:rPr>
          <w:rFonts w:eastAsiaTheme="minorEastAsia"/>
          <w:sz w:val="24"/>
          <w:szCs w:val="24"/>
        </w:rPr>
        <w:t>ociated with functional decline in alz</w:t>
      </w:r>
      <w:r w:rsidR="15988657" w:rsidRPr="19983190">
        <w:rPr>
          <w:rFonts w:eastAsiaTheme="minorEastAsia"/>
          <w:sz w:val="24"/>
          <w:szCs w:val="24"/>
        </w:rPr>
        <w:t>h</w:t>
      </w:r>
      <w:r w:rsidR="72BA0092" w:rsidRPr="19983190">
        <w:rPr>
          <w:rFonts w:eastAsiaTheme="minorEastAsia"/>
          <w:sz w:val="24"/>
          <w:szCs w:val="24"/>
        </w:rPr>
        <w:t>imers disease and LBD</w:t>
      </w:r>
      <w:r w:rsidR="7D873F3A" w:rsidRPr="19983190">
        <w:rPr>
          <w:rFonts w:eastAsiaTheme="minorEastAsia"/>
          <w:sz w:val="24"/>
          <w:szCs w:val="24"/>
        </w:rPr>
        <w:t xml:space="preserve"> ‘effecting persons </w:t>
      </w:r>
      <w:r w:rsidR="74B90348" w:rsidRPr="19983190">
        <w:rPr>
          <w:rFonts w:eastAsiaTheme="minorEastAsia"/>
          <w:sz w:val="24"/>
          <w:szCs w:val="24"/>
        </w:rPr>
        <w:t>independence of function in daily life</w:t>
      </w:r>
      <w:r w:rsidR="6A52675B" w:rsidRPr="19983190">
        <w:rPr>
          <w:rFonts w:eastAsiaTheme="minorEastAsia"/>
          <w:sz w:val="24"/>
          <w:szCs w:val="24"/>
        </w:rPr>
        <w:t>’</w:t>
      </w:r>
      <w:r w:rsidR="61B518FD" w:rsidRPr="19983190">
        <w:rPr>
          <w:rFonts w:eastAsiaTheme="minorEastAsia"/>
          <w:sz w:val="24"/>
          <w:szCs w:val="24"/>
        </w:rPr>
        <w:t xml:space="preserve">.  </w:t>
      </w:r>
      <w:r w:rsidR="00FC2F2D" w:rsidRPr="19983190">
        <w:rPr>
          <w:rFonts w:eastAsiaTheme="minorEastAsia"/>
          <w:sz w:val="24"/>
          <w:szCs w:val="24"/>
        </w:rPr>
        <w:t>P</w:t>
      </w:r>
      <w:r w:rsidR="00EF5569" w:rsidRPr="19983190">
        <w:rPr>
          <w:rFonts w:eastAsiaTheme="minorEastAsia"/>
          <w:sz w:val="24"/>
          <w:szCs w:val="24"/>
        </w:rPr>
        <w:t>rognosis of LBD is</w:t>
      </w:r>
      <w:r w:rsidR="004620DB" w:rsidRPr="19983190">
        <w:rPr>
          <w:rFonts w:eastAsiaTheme="minorEastAsia"/>
          <w:sz w:val="24"/>
          <w:szCs w:val="24"/>
        </w:rPr>
        <w:t xml:space="preserve"> poor</w:t>
      </w:r>
      <w:r w:rsidRPr="19983190">
        <w:rPr>
          <w:rFonts w:eastAsiaTheme="minorEastAsia"/>
          <w:sz w:val="24"/>
          <w:szCs w:val="24"/>
        </w:rPr>
        <w:t xml:space="preserve"> with a life expectancy of 5 to 8 years after initial diagnosis</w:t>
      </w:r>
      <w:r w:rsidR="66128045" w:rsidRPr="19983190">
        <w:rPr>
          <w:rFonts w:eastAsiaTheme="minorEastAsia"/>
          <w:sz w:val="24"/>
          <w:szCs w:val="24"/>
        </w:rPr>
        <w:t>.</w:t>
      </w:r>
      <w:r w:rsidR="0DABE75F" w:rsidRPr="19983190">
        <w:rPr>
          <w:rFonts w:eastAsiaTheme="minorEastAsia"/>
          <w:sz w:val="24"/>
          <w:szCs w:val="24"/>
        </w:rPr>
        <w:t xml:space="preserve">  </w:t>
      </w:r>
      <w:r w:rsidR="66128045" w:rsidRPr="19983190">
        <w:rPr>
          <w:rFonts w:eastAsiaTheme="minorEastAsia"/>
          <w:sz w:val="24"/>
          <w:szCs w:val="24"/>
        </w:rPr>
        <w:t>L</w:t>
      </w:r>
      <w:r w:rsidRPr="19983190">
        <w:rPr>
          <w:rFonts w:eastAsiaTheme="minorEastAsia"/>
          <w:sz w:val="24"/>
          <w:szCs w:val="24"/>
        </w:rPr>
        <w:t xml:space="preserve">ack </w:t>
      </w:r>
      <w:r w:rsidR="294421F2" w:rsidRPr="19983190">
        <w:rPr>
          <w:rFonts w:eastAsiaTheme="minorEastAsia"/>
          <w:sz w:val="24"/>
          <w:szCs w:val="24"/>
        </w:rPr>
        <w:t>of recognition</w:t>
      </w:r>
      <w:r w:rsidR="1C9815F3" w:rsidRPr="19983190">
        <w:rPr>
          <w:rFonts w:eastAsiaTheme="minorEastAsia"/>
          <w:sz w:val="24"/>
          <w:szCs w:val="24"/>
        </w:rPr>
        <w:t xml:space="preserve"> and </w:t>
      </w:r>
      <w:r w:rsidRPr="19983190">
        <w:rPr>
          <w:rFonts w:eastAsiaTheme="minorEastAsia"/>
          <w:sz w:val="24"/>
          <w:szCs w:val="24"/>
        </w:rPr>
        <w:t>knowledge of the disease</w:t>
      </w:r>
      <w:r w:rsidR="64E41AB3" w:rsidRPr="19983190">
        <w:rPr>
          <w:rFonts w:eastAsiaTheme="minorEastAsia"/>
          <w:sz w:val="24"/>
          <w:szCs w:val="24"/>
        </w:rPr>
        <w:t xml:space="preserve"> </w:t>
      </w:r>
      <w:r w:rsidRPr="19983190">
        <w:rPr>
          <w:rFonts w:eastAsiaTheme="minorEastAsia"/>
          <w:sz w:val="24"/>
          <w:szCs w:val="24"/>
        </w:rPr>
        <w:t xml:space="preserve">delays the diagnosis </w:t>
      </w:r>
      <w:r w:rsidR="36647B77" w:rsidRPr="19983190">
        <w:rPr>
          <w:rFonts w:eastAsiaTheme="minorEastAsia"/>
          <w:sz w:val="24"/>
          <w:szCs w:val="24"/>
        </w:rPr>
        <w:t xml:space="preserve">and treatment pathway. </w:t>
      </w:r>
      <w:r w:rsidRPr="19983190">
        <w:rPr>
          <w:rFonts w:eastAsiaTheme="minorEastAsia"/>
          <w:sz w:val="24"/>
          <w:szCs w:val="24"/>
        </w:rPr>
        <w:t xml:space="preserve"> </w:t>
      </w:r>
      <w:r w:rsidR="5B040FB8" w:rsidRPr="19983190">
        <w:rPr>
          <w:rFonts w:eastAsiaTheme="minorEastAsia"/>
          <w:sz w:val="24"/>
          <w:szCs w:val="24"/>
        </w:rPr>
        <w:t>Armstrong et al</w:t>
      </w:r>
      <w:r w:rsidR="1D71F134" w:rsidRPr="19983190">
        <w:rPr>
          <w:rFonts w:eastAsiaTheme="minorEastAsia"/>
          <w:sz w:val="24"/>
          <w:szCs w:val="24"/>
        </w:rPr>
        <w:t xml:space="preserve"> </w:t>
      </w:r>
      <w:r w:rsidR="00FC2F2D" w:rsidRPr="19983190">
        <w:rPr>
          <w:rFonts w:eastAsiaTheme="minorEastAsia"/>
          <w:sz w:val="24"/>
          <w:szCs w:val="24"/>
        </w:rPr>
        <w:t>(20</w:t>
      </w:r>
      <w:r w:rsidR="31280FB6" w:rsidRPr="19983190">
        <w:rPr>
          <w:rFonts w:eastAsiaTheme="minorEastAsia"/>
          <w:sz w:val="24"/>
          <w:szCs w:val="24"/>
        </w:rPr>
        <w:t>18</w:t>
      </w:r>
      <w:r w:rsidR="00FC2F2D" w:rsidRPr="19983190">
        <w:rPr>
          <w:rFonts w:eastAsiaTheme="minorEastAsia"/>
          <w:sz w:val="24"/>
          <w:szCs w:val="24"/>
        </w:rPr>
        <w:t xml:space="preserve">) </w:t>
      </w:r>
      <w:r w:rsidR="00EF5569" w:rsidRPr="19983190">
        <w:rPr>
          <w:rFonts w:eastAsiaTheme="minorEastAsia"/>
          <w:sz w:val="24"/>
          <w:szCs w:val="24"/>
        </w:rPr>
        <w:t xml:space="preserve">highlights that </w:t>
      </w:r>
      <w:r w:rsidR="00F23E3D" w:rsidRPr="19983190">
        <w:rPr>
          <w:rFonts w:eastAsiaTheme="minorEastAsia"/>
          <w:sz w:val="24"/>
          <w:szCs w:val="24"/>
        </w:rPr>
        <w:t>pe</w:t>
      </w:r>
      <w:r w:rsidR="677C7B56" w:rsidRPr="19983190">
        <w:rPr>
          <w:rFonts w:eastAsiaTheme="minorEastAsia"/>
          <w:sz w:val="24"/>
          <w:szCs w:val="24"/>
        </w:rPr>
        <w:t xml:space="preserve">ople </w:t>
      </w:r>
      <w:r w:rsidR="00EF5569" w:rsidRPr="19983190">
        <w:rPr>
          <w:rFonts w:eastAsiaTheme="minorEastAsia"/>
          <w:sz w:val="24"/>
          <w:szCs w:val="24"/>
        </w:rPr>
        <w:t>suffering with LBD</w:t>
      </w:r>
      <w:r w:rsidR="004620DB" w:rsidRPr="19983190">
        <w:rPr>
          <w:rFonts w:eastAsiaTheme="minorEastAsia"/>
          <w:sz w:val="24"/>
          <w:szCs w:val="24"/>
        </w:rPr>
        <w:t xml:space="preserve"> die from multiple complications such as </w:t>
      </w:r>
      <w:r w:rsidR="003A294C" w:rsidRPr="19983190">
        <w:rPr>
          <w:rFonts w:eastAsiaTheme="minorEastAsia"/>
          <w:sz w:val="24"/>
          <w:szCs w:val="24"/>
        </w:rPr>
        <w:t>falls,</w:t>
      </w:r>
      <w:r w:rsidR="466F77D7" w:rsidRPr="19983190">
        <w:rPr>
          <w:rFonts w:eastAsiaTheme="minorEastAsia"/>
          <w:sz w:val="24"/>
          <w:szCs w:val="24"/>
        </w:rPr>
        <w:t xml:space="preserve"> </w:t>
      </w:r>
      <w:r w:rsidR="003A294C" w:rsidRPr="19983190">
        <w:rPr>
          <w:rFonts w:eastAsiaTheme="minorEastAsia"/>
          <w:sz w:val="24"/>
          <w:szCs w:val="24"/>
        </w:rPr>
        <w:t xml:space="preserve">cardiac complications, pneumonia, swallowing problems and depression leading to </w:t>
      </w:r>
      <w:r w:rsidR="001078BA" w:rsidRPr="19983190">
        <w:rPr>
          <w:rFonts w:eastAsiaTheme="minorEastAsia"/>
          <w:sz w:val="24"/>
          <w:szCs w:val="24"/>
        </w:rPr>
        <w:t xml:space="preserve">suicide.  </w:t>
      </w:r>
    </w:p>
    <w:p w14:paraId="5D62D375" w14:textId="55C114F2" w:rsidR="00047E5F" w:rsidRDefault="00047E5F" w:rsidP="19983190">
      <w:pPr>
        <w:tabs>
          <w:tab w:val="left" w:pos="2385"/>
        </w:tabs>
        <w:rPr>
          <w:rFonts w:eastAsiaTheme="minorEastAsia"/>
          <w:sz w:val="24"/>
          <w:szCs w:val="24"/>
        </w:rPr>
      </w:pPr>
    </w:p>
    <w:p w14:paraId="4711417C" w14:textId="4411C562" w:rsidR="00047E5F" w:rsidRDefault="00556C56" w:rsidP="19983190">
      <w:pPr>
        <w:tabs>
          <w:tab w:val="left" w:pos="2385"/>
        </w:tabs>
        <w:rPr>
          <w:rFonts w:eastAsiaTheme="minorEastAsia"/>
          <w:sz w:val="24"/>
          <w:szCs w:val="24"/>
        </w:rPr>
      </w:pPr>
      <w:r w:rsidRPr="19983190">
        <w:rPr>
          <w:rFonts w:eastAsiaTheme="minorEastAsia"/>
          <w:sz w:val="24"/>
          <w:szCs w:val="24"/>
        </w:rPr>
        <w:t xml:space="preserve">ICMDT did not exist </w:t>
      </w:r>
      <w:r w:rsidR="0053319D" w:rsidRPr="19983190">
        <w:rPr>
          <w:rFonts w:eastAsiaTheme="minorEastAsia"/>
          <w:sz w:val="24"/>
          <w:szCs w:val="24"/>
        </w:rPr>
        <w:t>previously</w:t>
      </w:r>
      <w:r w:rsidRPr="19983190">
        <w:rPr>
          <w:rFonts w:eastAsiaTheme="minorEastAsia"/>
          <w:sz w:val="24"/>
          <w:szCs w:val="24"/>
        </w:rPr>
        <w:t>,</w:t>
      </w:r>
      <w:r w:rsidR="0053319D" w:rsidRPr="19983190">
        <w:rPr>
          <w:rFonts w:eastAsiaTheme="minorEastAsia"/>
          <w:sz w:val="24"/>
          <w:szCs w:val="24"/>
        </w:rPr>
        <w:t xml:space="preserve"> </w:t>
      </w:r>
      <w:r w:rsidRPr="19983190">
        <w:rPr>
          <w:rFonts w:eastAsiaTheme="minorEastAsia"/>
          <w:sz w:val="24"/>
          <w:szCs w:val="24"/>
        </w:rPr>
        <w:t xml:space="preserve">any persons </w:t>
      </w:r>
      <w:r w:rsidR="0053319D" w:rsidRPr="19983190">
        <w:rPr>
          <w:rFonts w:eastAsiaTheme="minorEastAsia"/>
          <w:sz w:val="24"/>
          <w:szCs w:val="24"/>
        </w:rPr>
        <w:t>would be reviewed by the</w:t>
      </w:r>
      <w:r w:rsidR="00E8154C" w:rsidRPr="19983190">
        <w:rPr>
          <w:rFonts w:eastAsiaTheme="minorEastAsia"/>
          <w:sz w:val="24"/>
          <w:szCs w:val="24"/>
        </w:rPr>
        <w:t xml:space="preserve"> community resource team </w:t>
      </w:r>
      <w:r w:rsidR="2C2F0FBD" w:rsidRPr="19983190">
        <w:rPr>
          <w:rFonts w:eastAsiaTheme="minorEastAsia"/>
          <w:sz w:val="24"/>
          <w:szCs w:val="24"/>
        </w:rPr>
        <w:t xml:space="preserve">which </w:t>
      </w:r>
      <w:r w:rsidR="00E8154C" w:rsidRPr="19983190">
        <w:rPr>
          <w:rFonts w:eastAsiaTheme="minorEastAsia"/>
          <w:sz w:val="24"/>
          <w:szCs w:val="24"/>
        </w:rPr>
        <w:t>has an excessive waiting list</w:t>
      </w:r>
      <w:r w:rsidR="003C0693" w:rsidRPr="19983190">
        <w:rPr>
          <w:rFonts w:eastAsiaTheme="minorEastAsia"/>
          <w:sz w:val="24"/>
          <w:szCs w:val="24"/>
        </w:rPr>
        <w:t>.</w:t>
      </w:r>
      <w:r w:rsidR="6C1A0BF8" w:rsidRPr="19983190">
        <w:rPr>
          <w:rFonts w:eastAsiaTheme="minorEastAsia"/>
          <w:sz w:val="24"/>
          <w:szCs w:val="24"/>
        </w:rPr>
        <w:t xml:space="preserve">  </w:t>
      </w:r>
      <w:r w:rsidR="005C57C5" w:rsidRPr="19983190">
        <w:rPr>
          <w:rFonts w:eastAsiaTheme="minorEastAsia"/>
          <w:sz w:val="24"/>
          <w:szCs w:val="24"/>
        </w:rPr>
        <w:t xml:space="preserve">For </w:t>
      </w:r>
      <w:r w:rsidR="7BD8EA36" w:rsidRPr="19983190">
        <w:rPr>
          <w:rFonts w:eastAsiaTheme="minorEastAsia"/>
          <w:sz w:val="24"/>
          <w:szCs w:val="24"/>
        </w:rPr>
        <w:t>example,</w:t>
      </w:r>
      <w:r w:rsidR="005C57C5" w:rsidRPr="19983190">
        <w:rPr>
          <w:rFonts w:eastAsiaTheme="minorEastAsia"/>
          <w:sz w:val="24"/>
          <w:szCs w:val="24"/>
        </w:rPr>
        <w:t xml:space="preserve"> if the p</w:t>
      </w:r>
      <w:r w:rsidR="000F4BAC" w:rsidRPr="19983190">
        <w:rPr>
          <w:rFonts w:eastAsiaTheme="minorEastAsia"/>
          <w:sz w:val="24"/>
          <w:szCs w:val="24"/>
        </w:rPr>
        <w:t>ersons</w:t>
      </w:r>
      <w:r w:rsidR="005C57C5" w:rsidRPr="19983190">
        <w:rPr>
          <w:rFonts w:eastAsiaTheme="minorEastAsia"/>
          <w:sz w:val="24"/>
          <w:szCs w:val="24"/>
        </w:rPr>
        <w:t xml:space="preserve"> needed support from an o</w:t>
      </w:r>
      <w:r w:rsidR="00FF69A2" w:rsidRPr="19983190">
        <w:rPr>
          <w:rFonts w:eastAsiaTheme="minorEastAsia"/>
          <w:sz w:val="24"/>
          <w:szCs w:val="24"/>
        </w:rPr>
        <w:t>ccupational therapy assistant,</w:t>
      </w:r>
      <w:r w:rsidR="005C57C5" w:rsidRPr="19983190">
        <w:rPr>
          <w:rFonts w:eastAsiaTheme="minorEastAsia"/>
          <w:sz w:val="24"/>
          <w:szCs w:val="24"/>
        </w:rPr>
        <w:t xml:space="preserve"> physiotherapy assistant or dietetic assistant this would historically be </w:t>
      </w:r>
      <w:r w:rsidR="00FF69A2" w:rsidRPr="19983190">
        <w:rPr>
          <w:rFonts w:eastAsiaTheme="minorEastAsia"/>
          <w:sz w:val="24"/>
          <w:szCs w:val="24"/>
        </w:rPr>
        <w:t>three</w:t>
      </w:r>
      <w:r w:rsidR="005C57C5" w:rsidRPr="19983190">
        <w:rPr>
          <w:rFonts w:eastAsiaTheme="minorEastAsia"/>
          <w:sz w:val="24"/>
          <w:szCs w:val="24"/>
        </w:rPr>
        <w:t xml:space="preserve"> different assessments</w:t>
      </w:r>
      <w:r w:rsidRPr="19983190">
        <w:rPr>
          <w:rFonts w:eastAsiaTheme="minorEastAsia"/>
          <w:sz w:val="24"/>
          <w:szCs w:val="24"/>
        </w:rPr>
        <w:t xml:space="preserve"> instead of having a TAP that also minimises the financial burden of paying three members of staff.  </w:t>
      </w:r>
      <w:r w:rsidR="00BC7096" w:rsidRPr="19983190">
        <w:rPr>
          <w:rFonts w:eastAsiaTheme="minorEastAsia"/>
          <w:sz w:val="24"/>
          <w:szCs w:val="24"/>
        </w:rPr>
        <w:t>Inskip et al (2016) argues that most often</w:t>
      </w:r>
      <w:r w:rsidR="0B2B8708" w:rsidRPr="19983190">
        <w:rPr>
          <w:rFonts w:eastAsiaTheme="minorEastAsia"/>
          <w:sz w:val="24"/>
          <w:szCs w:val="24"/>
        </w:rPr>
        <w:t>,</w:t>
      </w:r>
      <w:r w:rsidR="00BC7096" w:rsidRPr="19983190">
        <w:rPr>
          <w:rFonts w:eastAsiaTheme="minorEastAsia"/>
          <w:sz w:val="24"/>
          <w:szCs w:val="24"/>
        </w:rPr>
        <w:t xml:space="preserve"> </w:t>
      </w:r>
      <w:r w:rsidR="20171105" w:rsidRPr="19983190">
        <w:rPr>
          <w:rFonts w:eastAsiaTheme="minorEastAsia"/>
          <w:sz w:val="24"/>
          <w:szCs w:val="24"/>
        </w:rPr>
        <w:t>n</w:t>
      </w:r>
      <w:r w:rsidR="00BC7096" w:rsidRPr="19983190">
        <w:rPr>
          <w:rFonts w:eastAsiaTheme="minorEastAsia"/>
          <w:sz w:val="24"/>
          <w:szCs w:val="24"/>
        </w:rPr>
        <w:t xml:space="preserve">on-pharmacological treatments are </w:t>
      </w:r>
      <w:r w:rsidR="004975E1" w:rsidRPr="19983190">
        <w:rPr>
          <w:rFonts w:eastAsiaTheme="minorEastAsia"/>
          <w:sz w:val="24"/>
          <w:szCs w:val="24"/>
        </w:rPr>
        <w:t>occupational interventions to minimize dysfunction in the home environment or p</w:t>
      </w:r>
      <w:r w:rsidRPr="19983190">
        <w:rPr>
          <w:rFonts w:eastAsiaTheme="minorEastAsia"/>
          <w:sz w:val="24"/>
          <w:szCs w:val="24"/>
        </w:rPr>
        <w:t>hysical therapy to improve gait, such as</w:t>
      </w:r>
      <w:r w:rsidR="00BC7096" w:rsidRPr="19983190">
        <w:rPr>
          <w:rFonts w:eastAsiaTheme="minorEastAsia"/>
          <w:sz w:val="24"/>
          <w:szCs w:val="24"/>
        </w:rPr>
        <w:t xml:space="preserve"> v</w:t>
      </w:r>
      <w:r w:rsidR="004975E1" w:rsidRPr="19983190">
        <w:rPr>
          <w:rFonts w:eastAsiaTheme="minorEastAsia"/>
          <w:sz w:val="24"/>
          <w:szCs w:val="24"/>
        </w:rPr>
        <w:t>erbal cueing with movement, motor training, stationary cycling, large amplitude bodyweight exercise, high intensity functional exercises and light leisure activities</w:t>
      </w:r>
      <w:r w:rsidR="00BC7096" w:rsidRPr="19983190">
        <w:rPr>
          <w:rFonts w:eastAsiaTheme="minorEastAsia"/>
          <w:sz w:val="24"/>
          <w:szCs w:val="24"/>
        </w:rPr>
        <w:t>.</w:t>
      </w:r>
    </w:p>
    <w:p w14:paraId="5BA86259" w14:textId="6C318F2A" w:rsidR="00047E5F" w:rsidRDefault="00047E5F" w:rsidP="19983190">
      <w:pPr>
        <w:tabs>
          <w:tab w:val="left" w:pos="2385"/>
        </w:tabs>
        <w:jc w:val="both"/>
        <w:rPr>
          <w:rFonts w:ascii="Calibri" w:eastAsia="Calibri" w:hAnsi="Calibri" w:cs="Calibri"/>
          <w:color w:val="2C3E50"/>
          <w:sz w:val="24"/>
          <w:szCs w:val="24"/>
        </w:rPr>
      </w:pPr>
    </w:p>
    <w:p w14:paraId="3C83D3D3" w14:textId="61273612" w:rsidR="00047E5F" w:rsidRDefault="1EC4D569" w:rsidP="4270E7DA">
      <w:pPr>
        <w:tabs>
          <w:tab w:val="left" w:pos="2385"/>
        </w:tabs>
        <w:jc w:val="both"/>
        <w:rPr>
          <w:rFonts w:eastAsiaTheme="minorEastAsia"/>
          <w:sz w:val="24"/>
          <w:szCs w:val="24"/>
        </w:rPr>
      </w:pPr>
      <w:r w:rsidRPr="4270E7DA">
        <w:rPr>
          <w:rFonts w:ascii="Calibri" w:eastAsia="Calibri" w:hAnsi="Calibri" w:cs="Calibri"/>
          <w:sz w:val="24"/>
          <w:szCs w:val="24"/>
        </w:rPr>
        <w:t xml:space="preserve">Saúde et al (2023) highlights that physiotherapy </w:t>
      </w:r>
      <w:r w:rsidR="1476F4B2" w:rsidRPr="4270E7DA">
        <w:rPr>
          <w:rFonts w:ascii="Calibri" w:eastAsia="Calibri" w:hAnsi="Calibri" w:cs="Calibri"/>
          <w:sz w:val="24"/>
          <w:szCs w:val="24"/>
        </w:rPr>
        <w:t>improves the functional mobility, activit</w:t>
      </w:r>
      <w:r w:rsidR="1C6E3397" w:rsidRPr="4270E7DA">
        <w:rPr>
          <w:rFonts w:ascii="Calibri" w:eastAsia="Calibri" w:hAnsi="Calibri" w:cs="Calibri"/>
          <w:sz w:val="24"/>
          <w:szCs w:val="24"/>
        </w:rPr>
        <w:t>ies of daily living performances and the abilities to dual-task, this is pro</w:t>
      </w:r>
      <w:r w:rsidR="01855738" w:rsidRPr="4270E7DA">
        <w:rPr>
          <w:rFonts w:ascii="Calibri" w:eastAsia="Calibri" w:hAnsi="Calibri" w:cs="Calibri"/>
          <w:sz w:val="24"/>
          <w:szCs w:val="24"/>
        </w:rPr>
        <w:t>ven to reduce the number of falls as</w:t>
      </w:r>
      <w:r w:rsidR="6F9EFEC8" w:rsidRPr="4270E7DA">
        <w:rPr>
          <w:rFonts w:ascii="Calibri" w:eastAsia="Calibri" w:hAnsi="Calibri" w:cs="Calibri"/>
          <w:sz w:val="24"/>
          <w:szCs w:val="24"/>
        </w:rPr>
        <w:t xml:space="preserve"> </w:t>
      </w:r>
      <w:r w:rsidR="01855738" w:rsidRPr="4270E7DA">
        <w:rPr>
          <w:rFonts w:ascii="Calibri" w:eastAsia="Calibri" w:hAnsi="Calibri" w:cs="Calibri"/>
          <w:sz w:val="24"/>
          <w:szCs w:val="24"/>
        </w:rPr>
        <w:t>wel</w:t>
      </w:r>
      <w:r w:rsidR="1E6B2FBF" w:rsidRPr="4270E7DA">
        <w:rPr>
          <w:rFonts w:ascii="Calibri" w:eastAsia="Calibri" w:hAnsi="Calibri" w:cs="Calibri"/>
          <w:sz w:val="24"/>
          <w:szCs w:val="24"/>
        </w:rPr>
        <w:t xml:space="preserve">l </w:t>
      </w:r>
      <w:r w:rsidR="01855738" w:rsidRPr="4270E7DA">
        <w:rPr>
          <w:rFonts w:ascii="Calibri" w:eastAsia="Calibri" w:hAnsi="Calibri" w:cs="Calibri"/>
          <w:sz w:val="24"/>
          <w:szCs w:val="24"/>
        </w:rPr>
        <w:t>as cognitive benefits</w:t>
      </w:r>
      <w:r w:rsidR="60A837C3" w:rsidRPr="4270E7DA">
        <w:rPr>
          <w:rFonts w:ascii="Calibri" w:eastAsia="Calibri" w:hAnsi="Calibri" w:cs="Calibri"/>
          <w:sz w:val="24"/>
          <w:szCs w:val="24"/>
        </w:rPr>
        <w:t>.</w:t>
      </w:r>
      <w:r w:rsidR="7D9724A3" w:rsidRPr="4270E7DA">
        <w:rPr>
          <w:rFonts w:ascii="Calibri" w:eastAsia="Calibri" w:hAnsi="Calibri" w:cs="Calibri"/>
          <w:sz w:val="24"/>
          <w:szCs w:val="24"/>
        </w:rPr>
        <w:t xml:space="preserve">  Saúde et al (2023) points out that ‘</w:t>
      </w:r>
      <w:r w:rsidR="66C8E014" w:rsidRPr="4270E7DA">
        <w:rPr>
          <w:rFonts w:eastAsiaTheme="minorEastAsia"/>
          <w:sz w:val="24"/>
          <w:szCs w:val="24"/>
        </w:rPr>
        <w:t>Our results indicate that the best strategy appears to be to use a multimodal approach that includes the four types of physical exercise (aerobic, strength, balance, and flexibility), though more substantial data are required</w:t>
      </w:r>
      <w:r w:rsidR="0FE5D6BE" w:rsidRPr="4270E7DA">
        <w:rPr>
          <w:rFonts w:eastAsiaTheme="minorEastAsia"/>
          <w:sz w:val="24"/>
          <w:szCs w:val="24"/>
        </w:rPr>
        <w:t xml:space="preserve">’. </w:t>
      </w:r>
    </w:p>
    <w:p w14:paraId="3BD65271" w14:textId="59B100CC" w:rsidR="4270E7DA" w:rsidRDefault="4270E7DA">
      <w:r>
        <w:br w:type="page"/>
      </w:r>
    </w:p>
    <w:p w14:paraId="27A62C8D" w14:textId="26636A19" w:rsidR="00047E5F" w:rsidRDefault="006F4A64" w:rsidP="19983190">
      <w:pPr>
        <w:tabs>
          <w:tab w:val="left" w:pos="2385"/>
        </w:tabs>
        <w:rPr>
          <w:rFonts w:eastAsiaTheme="minorEastAsia"/>
          <w:sz w:val="24"/>
          <w:szCs w:val="24"/>
          <w:u w:val="single"/>
        </w:rPr>
      </w:pPr>
      <w:r w:rsidRPr="19983190">
        <w:rPr>
          <w:rFonts w:eastAsiaTheme="minorEastAsia"/>
          <w:sz w:val="24"/>
          <w:szCs w:val="24"/>
          <w:u w:val="single"/>
        </w:rPr>
        <w:lastRenderedPageBreak/>
        <w:t>Current approaches to the condition</w:t>
      </w:r>
    </w:p>
    <w:p w14:paraId="0E80E45F" w14:textId="4F34B307" w:rsidR="00047E5F" w:rsidRDefault="00047E5F" w:rsidP="26E608B5">
      <w:pPr>
        <w:tabs>
          <w:tab w:val="left" w:pos="2385"/>
        </w:tabs>
        <w:jc w:val="both"/>
        <w:rPr>
          <w:rFonts w:eastAsiaTheme="minorEastAsia"/>
          <w:sz w:val="24"/>
          <w:szCs w:val="24"/>
        </w:rPr>
      </w:pPr>
    </w:p>
    <w:p w14:paraId="116A29F6" w14:textId="77308010" w:rsidR="00047E5F" w:rsidRDefault="0AC7E163" w:rsidP="19983190">
      <w:pPr>
        <w:tabs>
          <w:tab w:val="left" w:pos="2385"/>
        </w:tabs>
        <w:jc w:val="both"/>
        <w:rPr>
          <w:rFonts w:eastAsiaTheme="minorEastAsia"/>
          <w:sz w:val="24"/>
          <w:szCs w:val="24"/>
          <w:highlight w:val="yellow"/>
        </w:rPr>
      </w:pPr>
      <w:r w:rsidRPr="19983190">
        <w:rPr>
          <w:rFonts w:eastAsiaTheme="minorEastAsia"/>
          <w:sz w:val="24"/>
          <w:szCs w:val="24"/>
        </w:rPr>
        <w:t xml:space="preserve">As a TAP, part of the </w:t>
      </w:r>
      <w:r w:rsidR="3433976F" w:rsidRPr="19983190">
        <w:rPr>
          <w:rFonts w:eastAsiaTheme="minorEastAsia"/>
          <w:sz w:val="24"/>
          <w:szCs w:val="24"/>
        </w:rPr>
        <w:t xml:space="preserve">current approach </w:t>
      </w:r>
      <w:r w:rsidR="12FE14CA" w:rsidRPr="19983190">
        <w:rPr>
          <w:rFonts w:eastAsiaTheme="minorEastAsia"/>
          <w:sz w:val="24"/>
          <w:szCs w:val="24"/>
        </w:rPr>
        <w:t xml:space="preserve">undertaken to </w:t>
      </w:r>
      <w:r w:rsidRPr="19983190">
        <w:rPr>
          <w:rFonts w:eastAsiaTheme="minorEastAsia"/>
          <w:sz w:val="24"/>
          <w:szCs w:val="24"/>
        </w:rPr>
        <w:t xml:space="preserve">support people with LBD </w:t>
      </w:r>
      <w:r w:rsidR="2FAA9B88" w:rsidRPr="19983190">
        <w:rPr>
          <w:rFonts w:eastAsiaTheme="minorEastAsia"/>
          <w:sz w:val="24"/>
          <w:szCs w:val="24"/>
        </w:rPr>
        <w:t>would be c</w:t>
      </w:r>
      <w:r w:rsidR="000F3CA8" w:rsidRPr="19983190">
        <w:rPr>
          <w:rFonts w:eastAsiaTheme="minorEastAsia"/>
          <w:sz w:val="24"/>
          <w:szCs w:val="24"/>
        </w:rPr>
        <w:t xml:space="preserve">ompleting </w:t>
      </w:r>
      <w:r w:rsidR="00BF4DD0" w:rsidRPr="19983190">
        <w:rPr>
          <w:rFonts w:eastAsiaTheme="minorEastAsia"/>
          <w:sz w:val="24"/>
          <w:szCs w:val="24"/>
        </w:rPr>
        <w:t xml:space="preserve">high- intensity exercise program, normal rhythmic symmetric </w:t>
      </w:r>
      <w:r w:rsidR="000F3CA8" w:rsidRPr="19983190">
        <w:rPr>
          <w:rFonts w:eastAsiaTheme="minorEastAsia"/>
          <w:sz w:val="24"/>
          <w:szCs w:val="24"/>
        </w:rPr>
        <w:t>movement</w:t>
      </w:r>
      <w:r w:rsidR="006D16FE" w:rsidRPr="19983190">
        <w:rPr>
          <w:rFonts w:eastAsiaTheme="minorEastAsia"/>
          <w:sz w:val="24"/>
          <w:szCs w:val="24"/>
        </w:rPr>
        <w:t xml:space="preserve"> and </w:t>
      </w:r>
      <w:r w:rsidR="000F3CA8" w:rsidRPr="19983190">
        <w:rPr>
          <w:rFonts w:eastAsiaTheme="minorEastAsia"/>
          <w:sz w:val="24"/>
          <w:szCs w:val="24"/>
        </w:rPr>
        <w:t>functional assessment in their own envir</w:t>
      </w:r>
      <w:r w:rsidR="05631FB6" w:rsidRPr="19983190">
        <w:rPr>
          <w:rFonts w:eastAsiaTheme="minorEastAsia"/>
          <w:sz w:val="24"/>
          <w:szCs w:val="24"/>
        </w:rPr>
        <w:t>on</w:t>
      </w:r>
      <w:r w:rsidR="000F3CA8" w:rsidRPr="19983190">
        <w:rPr>
          <w:rFonts w:eastAsiaTheme="minorEastAsia"/>
          <w:sz w:val="24"/>
          <w:szCs w:val="24"/>
        </w:rPr>
        <w:t>ment</w:t>
      </w:r>
      <w:r w:rsidR="006D16FE" w:rsidRPr="19983190">
        <w:rPr>
          <w:rFonts w:eastAsiaTheme="minorEastAsia"/>
          <w:sz w:val="24"/>
          <w:szCs w:val="24"/>
        </w:rPr>
        <w:t xml:space="preserve"> </w:t>
      </w:r>
      <w:r w:rsidR="00C61E39" w:rsidRPr="19983190">
        <w:rPr>
          <w:rFonts w:eastAsiaTheme="minorEastAsia"/>
          <w:sz w:val="24"/>
          <w:szCs w:val="24"/>
        </w:rPr>
        <w:t xml:space="preserve">supports persons </w:t>
      </w:r>
      <w:r w:rsidR="006D16FE" w:rsidRPr="19983190">
        <w:rPr>
          <w:rFonts w:eastAsiaTheme="minorEastAsia"/>
          <w:sz w:val="24"/>
          <w:szCs w:val="24"/>
        </w:rPr>
        <w:t>to be as independent as possible</w:t>
      </w:r>
      <w:r w:rsidR="5A28F72D" w:rsidRPr="19983190">
        <w:rPr>
          <w:rFonts w:eastAsiaTheme="minorEastAsia"/>
          <w:sz w:val="24"/>
          <w:szCs w:val="24"/>
        </w:rPr>
        <w:t xml:space="preserve"> and</w:t>
      </w:r>
      <w:r w:rsidR="000F3CA8" w:rsidRPr="19983190">
        <w:rPr>
          <w:rFonts w:eastAsiaTheme="minorEastAsia"/>
          <w:sz w:val="24"/>
          <w:szCs w:val="24"/>
        </w:rPr>
        <w:t xml:space="preserve"> </w:t>
      </w:r>
      <w:r w:rsidR="008B66E9" w:rsidRPr="19983190">
        <w:rPr>
          <w:rFonts w:eastAsiaTheme="minorEastAsia"/>
          <w:sz w:val="24"/>
          <w:szCs w:val="24"/>
        </w:rPr>
        <w:t>Inskip et al (2022</w:t>
      </w:r>
      <w:r w:rsidR="000F3CA8" w:rsidRPr="19983190">
        <w:rPr>
          <w:rFonts w:eastAsiaTheme="minorEastAsia"/>
          <w:sz w:val="24"/>
          <w:szCs w:val="24"/>
        </w:rPr>
        <w:t xml:space="preserve">) highlights </w:t>
      </w:r>
      <w:r w:rsidR="003A322A" w:rsidRPr="19983190">
        <w:rPr>
          <w:rFonts w:eastAsiaTheme="minorEastAsia"/>
          <w:sz w:val="24"/>
          <w:szCs w:val="24"/>
        </w:rPr>
        <w:t>benefit from ‘</w:t>
      </w:r>
      <w:r w:rsidR="002A2E2A" w:rsidRPr="19983190">
        <w:rPr>
          <w:rFonts w:eastAsiaTheme="minorEastAsia"/>
          <w:sz w:val="24"/>
          <w:szCs w:val="24"/>
        </w:rPr>
        <w:t>high-intensity exercise improves physical function, strength, cognition, affect, and functional independence safely</w:t>
      </w:r>
      <w:r w:rsidR="003A322A" w:rsidRPr="19983190">
        <w:rPr>
          <w:rFonts w:eastAsiaTheme="minorEastAsia"/>
          <w:sz w:val="24"/>
          <w:szCs w:val="24"/>
        </w:rPr>
        <w:t>’</w:t>
      </w:r>
      <w:r w:rsidR="000F3CA8" w:rsidRPr="19983190">
        <w:rPr>
          <w:rFonts w:eastAsiaTheme="minorEastAsia"/>
          <w:sz w:val="24"/>
          <w:szCs w:val="24"/>
        </w:rPr>
        <w:t>.</w:t>
      </w:r>
      <w:r w:rsidR="3EE2AAA2" w:rsidRPr="19983190">
        <w:rPr>
          <w:rFonts w:eastAsiaTheme="minorEastAsia"/>
          <w:sz w:val="24"/>
          <w:szCs w:val="24"/>
        </w:rPr>
        <w:t xml:space="preserve">  </w:t>
      </w:r>
      <w:r w:rsidR="65098B8D" w:rsidRPr="19983190">
        <w:rPr>
          <w:rFonts w:eastAsiaTheme="minorEastAsia"/>
          <w:sz w:val="24"/>
          <w:szCs w:val="24"/>
        </w:rPr>
        <w:t>However,</w:t>
      </w:r>
      <w:r w:rsidR="5ACFE2F0" w:rsidRPr="19983190">
        <w:rPr>
          <w:rFonts w:eastAsiaTheme="minorEastAsia"/>
          <w:sz w:val="24"/>
          <w:szCs w:val="24"/>
        </w:rPr>
        <w:t xml:space="preserve"> given that the TAP </w:t>
      </w:r>
      <w:r w:rsidR="341D0E70" w:rsidRPr="19983190">
        <w:rPr>
          <w:rFonts w:eastAsiaTheme="minorEastAsia"/>
          <w:sz w:val="24"/>
          <w:szCs w:val="24"/>
        </w:rPr>
        <w:t>must</w:t>
      </w:r>
      <w:r w:rsidR="5ACFE2F0" w:rsidRPr="19983190">
        <w:rPr>
          <w:rFonts w:eastAsiaTheme="minorEastAsia"/>
          <w:sz w:val="24"/>
          <w:szCs w:val="24"/>
        </w:rPr>
        <w:t xml:space="preserve"> factor in patient </w:t>
      </w:r>
      <w:r w:rsidR="3D47EC4F" w:rsidRPr="19983190">
        <w:rPr>
          <w:rFonts w:eastAsiaTheme="minorEastAsia"/>
          <w:sz w:val="24"/>
          <w:szCs w:val="24"/>
        </w:rPr>
        <w:t>preference, there</w:t>
      </w:r>
      <w:r w:rsidR="65098B8D" w:rsidRPr="19983190">
        <w:rPr>
          <w:rFonts w:eastAsiaTheme="minorEastAsia"/>
          <w:sz w:val="24"/>
          <w:szCs w:val="24"/>
        </w:rPr>
        <w:t xml:space="preserve"> are</w:t>
      </w:r>
      <w:r w:rsidR="7BE53073" w:rsidRPr="19983190">
        <w:rPr>
          <w:rFonts w:eastAsiaTheme="minorEastAsia"/>
          <w:sz w:val="24"/>
          <w:szCs w:val="24"/>
        </w:rPr>
        <w:t xml:space="preserve"> other therapeutic approaches </w:t>
      </w:r>
      <w:r w:rsidR="0EEF4C89" w:rsidRPr="19983190">
        <w:rPr>
          <w:rFonts w:eastAsiaTheme="minorEastAsia"/>
          <w:sz w:val="24"/>
          <w:szCs w:val="24"/>
        </w:rPr>
        <w:t>available t</w:t>
      </w:r>
      <w:r w:rsidR="7BE53073" w:rsidRPr="19983190">
        <w:rPr>
          <w:rFonts w:eastAsiaTheme="minorEastAsia"/>
          <w:sz w:val="24"/>
          <w:szCs w:val="24"/>
        </w:rPr>
        <w:t>o support independence in LBD including art and music therapy, aerobics, stepping and stretching</w:t>
      </w:r>
      <w:r w:rsidR="237A2D1D" w:rsidRPr="19983190">
        <w:rPr>
          <w:rFonts w:eastAsiaTheme="minorEastAsia"/>
          <w:sz w:val="24"/>
          <w:szCs w:val="24"/>
        </w:rPr>
        <w:t xml:space="preserve">.  </w:t>
      </w:r>
      <w:r w:rsidR="4744D964" w:rsidRPr="19983190">
        <w:rPr>
          <w:rFonts w:eastAsiaTheme="minorEastAsia"/>
          <w:sz w:val="24"/>
          <w:szCs w:val="24"/>
        </w:rPr>
        <w:t>Weight loss, as a result of decreased appetite and mobility is a common, but preventable feature of LBD</w:t>
      </w:r>
      <w:r w:rsidR="6FAAF590" w:rsidRPr="19983190">
        <w:rPr>
          <w:rFonts w:eastAsiaTheme="minorEastAsia"/>
          <w:sz w:val="24"/>
          <w:szCs w:val="24"/>
        </w:rPr>
        <w:t xml:space="preserve">. </w:t>
      </w:r>
      <w:r w:rsidR="2DBAE3F2" w:rsidRPr="19983190">
        <w:rPr>
          <w:rFonts w:eastAsiaTheme="minorEastAsia"/>
          <w:sz w:val="24"/>
          <w:szCs w:val="24"/>
        </w:rPr>
        <w:t xml:space="preserve">Sultana </w:t>
      </w:r>
      <w:r w:rsidR="6FAAF590" w:rsidRPr="19983190">
        <w:rPr>
          <w:rFonts w:eastAsiaTheme="minorEastAsia"/>
          <w:sz w:val="24"/>
          <w:szCs w:val="24"/>
        </w:rPr>
        <w:t xml:space="preserve">et al (2023) observed that a </w:t>
      </w:r>
      <w:r w:rsidR="19CDABAA" w:rsidRPr="19983190">
        <w:rPr>
          <w:rFonts w:eastAsiaTheme="minorEastAsia"/>
          <w:sz w:val="24"/>
          <w:szCs w:val="24"/>
        </w:rPr>
        <w:t xml:space="preserve">10% unintentional weight loss increasing mortality risk by nearly 3 times. </w:t>
      </w:r>
      <w:r w:rsidR="4744D964" w:rsidRPr="19983190">
        <w:rPr>
          <w:rFonts w:eastAsiaTheme="minorEastAsia"/>
          <w:sz w:val="24"/>
          <w:szCs w:val="24"/>
        </w:rPr>
        <w:t xml:space="preserve">There are many ways that this can be prevented but the standard method of treatment </w:t>
      </w:r>
      <w:r w:rsidR="51CDE3A5" w:rsidRPr="19983190">
        <w:rPr>
          <w:rFonts w:eastAsiaTheme="minorEastAsia"/>
          <w:sz w:val="24"/>
          <w:szCs w:val="24"/>
        </w:rPr>
        <w:t xml:space="preserve">as described by Odlunds et al (2003) </w:t>
      </w:r>
      <w:r w:rsidR="4744D964" w:rsidRPr="19983190">
        <w:rPr>
          <w:rFonts w:eastAsiaTheme="minorEastAsia"/>
          <w:sz w:val="24"/>
          <w:szCs w:val="24"/>
        </w:rPr>
        <w:t>wou</w:t>
      </w:r>
      <w:r w:rsidR="25F658E0" w:rsidRPr="19983190">
        <w:rPr>
          <w:rFonts w:eastAsiaTheme="minorEastAsia"/>
          <w:sz w:val="24"/>
          <w:szCs w:val="24"/>
        </w:rPr>
        <w:t>ld be the use of food first advice such as adding high calorie snacks into the patient</w:t>
      </w:r>
      <w:r w:rsidR="0D4E55C4" w:rsidRPr="19983190">
        <w:rPr>
          <w:rFonts w:eastAsiaTheme="minorEastAsia"/>
          <w:sz w:val="24"/>
          <w:szCs w:val="24"/>
        </w:rPr>
        <w:t>’</w:t>
      </w:r>
      <w:r w:rsidR="25F658E0" w:rsidRPr="19983190">
        <w:rPr>
          <w:rFonts w:eastAsiaTheme="minorEastAsia"/>
          <w:sz w:val="24"/>
          <w:szCs w:val="24"/>
        </w:rPr>
        <w:t>s diet</w:t>
      </w:r>
      <w:r w:rsidR="766A71E6" w:rsidRPr="19983190">
        <w:rPr>
          <w:rFonts w:eastAsiaTheme="minorEastAsia"/>
          <w:sz w:val="24"/>
          <w:szCs w:val="24"/>
        </w:rPr>
        <w:t xml:space="preserve"> and fortifying the</w:t>
      </w:r>
      <w:r w:rsidR="3F0E0737" w:rsidRPr="19983190">
        <w:rPr>
          <w:rFonts w:eastAsiaTheme="minorEastAsia"/>
          <w:sz w:val="24"/>
          <w:szCs w:val="24"/>
        </w:rPr>
        <w:t xml:space="preserve">ir meals. This has been demonstrated to improve nutritional intake by up to 30%. </w:t>
      </w:r>
    </w:p>
    <w:p w14:paraId="4783F689" w14:textId="1AEEC9C3" w:rsidR="00047E5F" w:rsidRDefault="00047E5F" w:rsidP="19983190">
      <w:pPr>
        <w:tabs>
          <w:tab w:val="left" w:pos="2385"/>
        </w:tabs>
        <w:jc w:val="both"/>
        <w:rPr>
          <w:rFonts w:eastAsiaTheme="minorEastAsia"/>
          <w:sz w:val="24"/>
          <w:szCs w:val="24"/>
        </w:rPr>
      </w:pPr>
    </w:p>
    <w:p w14:paraId="34E7D2F3" w14:textId="62CAC17E" w:rsidR="00047E5F" w:rsidRDefault="237A2D1D" w:rsidP="26E608B5">
      <w:pPr>
        <w:tabs>
          <w:tab w:val="left" w:pos="2385"/>
        </w:tabs>
        <w:jc w:val="both"/>
        <w:rPr>
          <w:rFonts w:eastAsiaTheme="minorEastAsia"/>
          <w:sz w:val="24"/>
          <w:szCs w:val="24"/>
        </w:rPr>
      </w:pPr>
      <w:r w:rsidRPr="19983190">
        <w:rPr>
          <w:rFonts w:eastAsiaTheme="minorEastAsia"/>
          <w:sz w:val="24"/>
          <w:szCs w:val="24"/>
        </w:rPr>
        <w:t xml:space="preserve">Lam et al (2020) </w:t>
      </w:r>
      <w:r w:rsidR="724ADF43" w:rsidRPr="19983190">
        <w:rPr>
          <w:rFonts w:eastAsiaTheme="minorEastAsia"/>
          <w:sz w:val="24"/>
          <w:szCs w:val="24"/>
        </w:rPr>
        <w:t>suggests these may be a more effective approach to treatment.</w:t>
      </w:r>
      <w:r w:rsidR="13D86125" w:rsidRPr="19983190">
        <w:rPr>
          <w:rFonts w:eastAsiaTheme="minorEastAsia"/>
          <w:sz w:val="24"/>
          <w:szCs w:val="24"/>
        </w:rPr>
        <w:t xml:space="preserve">  </w:t>
      </w:r>
      <w:r w:rsidR="35901FCC" w:rsidRPr="19983190">
        <w:rPr>
          <w:rFonts w:eastAsiaTheme="minorEastAsia"/>
          <w:sz w:val="24"/>
          <w:szCs w:val="24"/>
        </w:rPr>
        <w:t xml:space="preserve">Further benefits of the TAP approach include </w:t>
      </w:r>
      <w:r w:rsidR="00846963" w:rsidRPr="19983190">
        <w:rPr>
          <w:rFonts w:eastAsiaTheme="minorEastAsia"/>
          <w:sz w:val="24"/>
          <w:szCs w:val="24"/>
        </w:rPr>
        <w:t xml:space="preserve">being able </w:t>
      </w:r>
      <w:r w:rsidR="00A401C7" w:rsidRPr="19983190">
        <w:rPr>
          <w:rFonts w:eastAsiaTheme="minorEastAsia"/>
          <w:sz w:val="24"/>
          <w:szCs w:val="24"/>
        </w:rPr>
        <w:t>pr</w:t>
      </w:r>
      <w:r w:rsidR="0E316A9F" w:rsidRPr="19983190">
        <w:rPr>
          <w:rFonts w:eastAsiaTheme="minorEastAsia"/>
          <w:sz w:val="24"/>
          <w:szCs w:val="24"/>
        </w:rPr>
        <w:t>e</w:t>
      </w:r>
      <w:r w:rsidR="00A401C7" w:rsidRPr="19983190">
        <w:rPr>
          <w:rFonts w:eastAsiaTheme="minorEastAsia"/>
          <w:sz w:val="24"/>
          <w:szCs w:val="24"/>
        </w:rPr>
        <w:t xml:space="preserve">scribe equipment, aids </w:t>
      </w:r>
      <w:r w:rsidR="3E497585" w:rsidRPr="19983190">
        <w:rPr>
          <w:rFonts w:eastAsiaTheme="minorEastAsia"/>
          <w:sz w:val="24"/>
          <w:szCs w:val="24"/>
        </w:rPr>
        <w:t>and</w:t>
      </w:r>
      <w:r w:rsidR="0047625F" w:rsidRPr="19983190">
        <w:rPr>
          <w:rFonts w:eastAsiaTheme="minorEastAsia"/>
          <w:sz w:val="24"/>
          <w:szCs w:val="24"/>
        </w:rPr>
        <w:t xml:space="preserve"> give nutrition </w:t>
      </w:r>
      <w:r w:rsidR="00A401C7" w:rsidRPr="19983190">
        <w:rPr>
          <w:rFonts w:eastAsiaTheme="minorEastAsia"/>
          <w:sz w:val="24"/>
          <w:szCs w:val="24"/>
        </w:rPr>
        <w:t>advice.</w:t>
      </w:r>
      <w:r w:rsidR="125C8040" w:rsidRPr="19983190">
        <w:rPr>
          <w:rFonts w:eastAsiaTheme="minorEastAsia"/>
          <w:sz w:val="24"/>
          <w:szCs w:val="24"/>
        </w:rPr>
        <w:t xml:space="preserve">  </w:t>
      </w:r>
      <w:r w:rsidR="0047625F" w:rsidRPr="19983190">
        <w:rPr>
          <w:rFonts w:eastAsiaTheme="minorEastAsia"/>
          <w:sz w:val="24"/>
          <w:szCs w:val="24"/>
        </w:rPr>
        <w:t xml:space="preserve">Previously three professionals </w:t>
      </w:r>
      <w:r w:rsidR="00A401C7" w:rsidRPr="19983190">
        <w:rPr>
          <w:rFonts w:eastAsiaTheme="minorEastAsia"/>
          <w:sz w:val="24"/>
          <w:szCs w:val="24"/>
        </w:rPr>
        <w:t xml:space="preserve">would have had to be </w:t>
      </w:r>
      <w:r w:rsidR="0047625F" w:rsidRPr="19983190">
        <w:rPr>
          <w:rFonts w:eastAsiaTheme="minorEastAsia"/>
          <w:sz w:val="24"/>
          <w:szCs w:val="24"/>
        </w:rPr>
        <w:t>involved</w:t>
      </w:r>
      <w:r w:rsidR="001E5E1C" w:rsidRPr="19983190">
        <w:rPr>
          <w:rFonts w:eastAsiaTheme="minorEastAsia"/>
          <w:sz w:val="24"/>
          <w:szCs w:val="24"/>
        </w:rPr>
        <w:t>,</w:t>
      </w:r>
      <w:r w:rsidR="4DA39935" w:rsidRPr="19983190">
        <w:rPr>
          <w:rFonts w:eastAsiaTheme="minorEastAsia"/>
          <w:sz w:val="24"/>
          <w:szCs w:val="24"/>
        </w:rPr>
        <w:t xml:space="preserve"> and this increased exposure to more people, when combined with cognitive decline can lead to greater levels of confusion and agitation.</w:t>
      </w:r>
      <w:r w:rsidR="536D7F9F" w:rsidRPr="19983190">
        <w:rPr>
          <w:rFonts w:eastAsiaTheme="minorEastAsia"/>
          <w:sz w:val="24"/>
          <w:szCs w:val="24"/>
        </w:rPr>
        <w:t xml:space="preserve">  D</w:t>
      </w:r>
      <w:r w:rsidR="001E5E1C" w:rsidRPr="19983190">
        <w:rPr>
          <w:rFonts w:eastAsiaTheme="minorEastAsia"/>
          <w:sz w:val="24"/>
          <w:szCs w:val="24"/>
        </w:rPr>
        <w:t xml:space="preserve">ue to the aging population </w:t>
      </w:r>
      <w:r w:rsidR="00A401C7" w:rsidRPr="19983190">
        <w:rPr>
          <w:rFonts w:eastAsiaTheme="minorEastAsia"/>
          <w:sz w:val="24"/>
          <w:szCs w:val="24"/>
        </w:rPr>
        <w:t>the diagnosis rate is higher than previous years, globally now there is more research</w:t>
      </w:r>
      <w:r w:rsidR="001E5E1C" w:rsidRPr="19983190">
        <w:rPr>
          <w:rFonts w:eastAsiaTheme="minorEastAsia"/>
          <w:sz w:val="24"/>
          <w:szCs w:val="24"/>
        </w:rPr>
        <w:t xml:space="preserve"> how therapy can support p</w:t>
      </w:r>
      <w:r w:rsidR="000F4BAC" w:rsidRPr="19983190">
        <w:rPr>
          <w:rFonts w:eastAsiaTheme="minorEastAsia"/>
          <w:sz w:val="24"/>
          <w:szCs w:val="24"/>
        </w:rPr>
        <w:t>ersons</w:t>
      </w:r>
      <w:r w:rsidR="001E5E1C" w:rsidRPr="19983190">
        <w:rPr>
          <w:rFonts w:eastAsiaTheme="minorEastAsia"/>
          <w:sz w:val="24"/>
          <w:szCs w:val="24"/>
        </w:rPr>
        <w:t xml:space="preserve"> with LBD.</w:t>
      </w:r>
      <w:r w:rsidR="00A401C7" w:rsidRPr="19983190">
        <w:rPr>
          <w:rFonts w:eastAsiaTheme="minorEastAsia"/>
          <w:sz w:val="24"/>
          <w:szCs w:val="24"/>
        </w:rPr>
        <w:t xml:space="preserve">   D</w:t>
      </w:r>
      <w:r w:rsidR="001E5E1C" w:rsidRPr="19983190">
        <w:rPr>
          <w:rFonts w:eastAsiaTheme="minorEastAsia"/>
          <w:sz w:val="24"/>
          <w:szCs w:val="24"/>
        </w:rPr>
        <w:t xml:space="preserve">iagnosis processes are smother than previously allowing the TAP to complete early </w:t>
      </w:r>
      <w:r w:rsidR="00A401C7" w:rsidRPr="19983190">
        <w:rPr>
          <w:rFonts w:eastAsiaTheme="minorEastAsia"/>
          <w:sz w:val="24"/>
          <w:szCs w:val="24"/>
        </w:rPr>
        <w:t xml:space="preserve">therapy </w:t>
      </w:r>
      <w:r w:rsidR="001E5E1C" w:rsidRPr="19983190">
        <w:rPr>
          <w:rFonts w:eastAsiaTheme="minorEastAsia"/>
          <w:sz w:val="24"/>
          <w:szCs w:val="24"/>
        </w:rPr>
        <w:t xml:space="preserve">interventions with direction from the qualified therapist.  </w:t>
      </w:r>
    </w:p>
    <w:p w14:paraId="72608C3F" w14:textId="77777777" w:rsidR="00047E5F" w:rsidRDefault="00047E5F" w:rsidP="26E608B5">
      <w:pPr>
        <w:tabs>
          <w:tab w:val="left" w:pos="2385"/>
        </w:tabs>
        <w:jc w:val="both"/>
        <w:rPr>
          <w:rFonts w:eastAsiaTheme="minorEastAsia"/>
          <w:sz w:val="24"/>
          <w:szCs w:val="24"/>
        </w:rPr>
      </w:pPr>
    </w:p>
    <w:p w14:paraId="501B9F00" w14:textId="26796A6E" w:rsidR="00911E39" w:rsidRDefault="3AC1E537" w:rsidP="26E608B5">
      <w:pPr>
        <w:tabs>
          <w:tab w:val="left" w:pos="2385"/>
        </w:tabs>
        <w:jc w:val="both"/>
        <w:rPr>
          <w:rFonts w:eastAsiaTheme="minorEastAsia"/>
          <w:sz w:val="24"/>
          <w:szCs w:val="24"/>
        </w:rPr>
      </w:pPr>
      <w:r w:rsidRPr="19983190">
        <w:rPr>
          <w:rFonts w:eastAsiaTheme="minorEastAsia"/>
          <w:sz w:val="24"/>
          <w:szCs w:val="24"/>
        </w:rPr>
        <w:t>Today’s TAP practices are always person centred and t</w:t>
      </w:r>
      <w:r w:rsidR="009065BC" w:rsidRPr="19983190">
        <w:rPr>
          <w:rFonts w:eastAsiaTheme="minorEastAsia"/>
          <w:sz w:val="24"/>
          <w:szCs w:val="24"/>
        </w:rPr>
        <w:t xml:space="preserve">here are multiple articles </w:t>
      </w:r>
      <w:r w:rsidR="282F5728" w:rsidRPr="19983190">
        <w:rPr>
          <w:rFonts w:eastAsiaTheme="minorEastAsia"/>
          <w:sz w:val="24"/>
          <w:szCs w:val="24"/>
        </w:rPr>
        <w:t xml:space="preserve">evaluating </w:t>
      </w:r>
      <w:r w:rsidR="009065BC" w:rsidRPr="19983190">
        <w:rPr>
          <w:rFonts w:eastAsiaTheme="minorEastAsia"/>
          <w:sz w:val="24"/>
          <w:szCs w:val="24"/>
        </w:rPr>
        <w:t>the impacts of therapy staff supporting persons living with LBD</w:t>
      </w:r>
      <w:r w:rsidR="1EBA8086" w:rsidRPr="19983190">
        <w:rPr>
          <w:rFonts w:eastAsiaTheme="minorEastAsia"/>
          <w:sz w:val="24"/>
          <w:szCs w:val="24"/>
        </w:rPr>
        <w:t>.</w:t>
      </w:r>
      <w:r w:rsidR="7CF71094" w:rsidRPr="19983190">
        <w:rPr>
          <w:rFonts w:eastAsiaTheme="minorEastAsia"/>
          <w:sz w:val="24"/>
          <w:szCs w:val="24"/>
        </w:rPr>
        <w:t xml:space="preserve">  </w:t>
      </w:r>
      <w:r w:rsidR="009F1631" w:rsidRPr="19983190">
        <w:rPr>
          <w:rFonts w:eastAsiaTheme="minorEastAsia"/>
          <w:sz w:val="24"/>
          <w:szCs w:val="24"/>
        </w:rPr>
        <w:t>Ita et al (2024)</w:t>
      </w:r>
      <w:r w:rsidR="009065BC" w:rsidRPr="19983190">
        <w:rPr>
          <w:rFonts w:eastAsiaTheme="minorEastAsia"/>
          <w:sz w:val="24"/>
          <w:szCs w:val="24"/>
        </w:rPr>
        <w:t xml:space="preserve"> explains that therapy staff support with </w:t>
      </w:r>
      <w:r w:rsidR="4718F94C" w:rsidRPr="19983190">
        <w:rPr>
          <w:rFonts w:eastAsiaTheme="minorEastAsia"/>
          <w:sz w:val="24"/>
          <w:szCs w:val="24"/>
        </w:rPr>
        <w:t xml:space="preserve">tailored </w:t>
      </w:r>
      <w:r w:rsidR="009065BC" w:rsidRPr="19983190">
        <w:rPr>
          <w:rFonts w:eastAsiaTheme="minorEastAsia"/>
          <w:sz w:val="24"/>
          <w:szCs w:val="24"/>
        </w:rPr>
        <w:t>social activities, reminiscence therapy, music therapy, personalized one-to-one interaction supporting to meet the individual’s needs</w:t>
      </w:r>
      <w:r w:rsidR="1B564AA3" w:rsidRPr="19983190">
        <w:rPr>
          <w:rFonts w:eastAsiaTheme="minorEastAsia"/>
          <w:sz w:val="24"/>
          <w:szCs w:val="24"/>
        </w:rPr>
        <w:t xml:space="preserve">. These holistic interventions are relatively new and only recently began being </w:t>
      </w:r>
      <w:r w:rsidR="2D1D21EB" w:rsidRPr="19983190">
        <w:rPr>
          <w:rFonts w:eastAsiaTheme="minorEastAsia"/>
          <w:sz w:val="24"/>
          <w:szCs w:val="24"/>
        </w:rPr>
        <w:t xml:space="preserve">observed </w:t>
      </w:r>
      <w:r w:rsidR="1B564AA3" w:rsidRPr="19983190">
        <w:rPr>
          <w:rFonts w:eastAsiaTheme="minorEastAsia"/>
          <w:sz w:val="24"/>
          <w:szCs w:val="24"/>
        </w:rPr>
        <w:t>in the clinical literature</w:t>
      </w:r>
      <w:r w:rsidR="009065BC" w:rsidRPr="19983190">
        <w:rPr>
          <w:rFonts w:eastAsiaTheme="minorEastAsia"/>
          <w:sz w:val="24"/>
          <w:szCs w:val="24"/>
        </w:rPr>
        <w:t xml:space="preserve">. </w:t>
      </w:r>
      <w:r w:rsidR="0329359B" w:rsidRPr="19983190">
        <w:rPr>
          <w:rFonts w:eastAsiaTheme="minorEastAsia"/>
          <w:sz w:val="24"/>
          <w:szCs w:val="24"/>
        </w:rPr>
        <w:t xml:space="preserve"> </w:t>
      </w:r>
      <w:r w:rsidR="00047E5F" w:rsidRPr="19983190">
        <w:rPr>
          <w:rFonts w:eastAsiaTheme="minorEastAsia"/>
          <w:sz w:val="24"/>
          <w:szCs w:val="24"/>
        </w:rPr>
        <w:t>No</w:t>
      </w:r>
      <w:r w:rsidR="017500F8" w:rsidRPr="19983190">
        <w:rPr>
          <w:rFonts w:eastAsiaTheme="minorEastAsia"/>
          <w:sz w:val="24"/>
          <w:szCs w:val="24"/>
        </w:rPr>
        <w:t>t having a</w:t>
      </w:r>
      <w:r w:rsidR="00047E5F" w:rsidRPr="19983190">
        <w:rPr>
          <w:rFonts w:eastAsiaTheme="minorEastAsia"/>
          <w:sz w:val="24"/>
          <w:szCs w:val="24"/>
        </w:rPr>
        <w:t xml:space="preserve"> </w:t>
      </w:r>
      <w:r w:rsidR="00F93F86" w:rsidRPr="19983190">
        <w:rPr>
          <w:rFonts w:eastAsiaTheme="minorEastAsia"/>
          <w:sz w:val="24"/>
          <w:szCs w:val="24"/>
        </w:rPr>
        <w:t xml:space="preserve">diagnosis can </w:t>
      </w:r>
      <w:r w:rsidR="00047E5F" w:rsidRPr="19983190">
        <w:rPr>
          <w:rFonts w:eastAsiaTheme="minorEastAsia"/>
          <w:sz w:val="24"/>
          <w:szCs w:val="24"/>
        </w:rPr>
        <w:t xml:space="preserve">cause </w:t>
      </w:r>
      <w:r w:rsidR="00F93F86" w:rsidRPr="19983190">
        <w:rPr>
          <w:rFonts w:eastAsiaTheme="minorEastAsia"/>
          <w:sz w:val="24"/>
          <w:szCs w:val="24"/>
        </w:rPr>
        <w:t>difficult</w:t>
      </w:r>
      <w:r w:rsidR="43B31A04" w:rsidRPr="19983190">
        <w:rPr>
          <w:rFonts w:eastAsiaTheme="minorEastAsia"/>
          <w:sz w:val="24"/>
          <w:szCs w:val="24"/>
        </w:rPr>
        <w:t xml:space="preserve">y </w:t>
      </w:r>
      <w:r w:rsidR="00F93F86" w:rsidRPr="19983190">
        <w:rPr>
          <w:rFonts w:eastAsiaTheme="minorEastAsia"/>
          <w:sz w:val="24"/>
          <w:szCs w:val="24"/>
        </w:rPr>
        <w:t>for the TAP</w:t>
      </w:r>
      <w:r w:rsidR="04C994BD" w:rsidRPr="19983190">
        <w:rPr>
          <w:rFonts w:eastAsiaTheme="minorEastAsia"/>
          <w:sz w:val="24"/>
          <w:szCs w:val="24"/>
        </w:rPr>
        <w:t xml:space="preserve"> and factoring in what would therefore be appropriate</w:t>
      </w:r>
      <w:r w:rsidR="00F93F86" w:rsidRPr="19983190">
        <w:rPr>
          <w:rFonts w:eastAsiaTheme="minorEastAsia"/>
          <w:sz w:val="24"/>
          <w:szCs w:val="24"/>
        </w:rPr>
        <w:t xml:space="preserve"> from a therapy and social p</w:t>
      </w:r>
      <w:r w:rsidR="2427E2A6" w:rsidRPr="19983190">
        <w:rPr>
          <w:rFonts w:eastAsiaTheme="minorEastAsia"/>
          <w:sz w:val="24"/>
          <w:szCs w:val="24"/>
        </w:rPr>
        <w:t>erspective</w:t>
      </w:r>
      <w:r w:rsidR="02913DC8" w:rsidRPr="19983190">
        <w:rPr>
          <w:rFonts w:eastAsiaTheme="minorEastAsia"/>
          <w:sz w:val="24"/>
          <w:szCs w:val="24"/>
        </w:rPr>
        <w:t xml:space="preserve"> is a key part of their role and this can be </w:t>
      </w:r>
      <w:r w:rsidR="49A16368" w:rsidRPr="19983190">
        <w:rPr>
          <w:rFonts w:eastAsiaTheme="minorEastAsia"/>
          <w:sz w:val="24"/>
          <w:szCs w:val="24"/>
        </w:rPr>
        <w:t xml:space="preserve">due to </w:t>
      </w:r>
      <w:r w:rsidR="00F93F86" w:rsidRPr="19983190">
        <w:rPr>
          <w:rFonts w:eastAsiaTheme="minorEastAsia"/>
          <w:sz w:val="24"/>
          <w:szCs w:val="24"/>
        </w:rPr>
        <w:t>not having</w:t>
      </w:r>
      <w:r w:rsidR="601BE43E" w:rsidRPr="19983190">
        <w:rPr>
          <w:rFonts w:eastAsiaTheme="minorEastAsia"/>
          <w:sz w:val="24"/>
          <w:szCs w:val="24"/>
        </w:rPr>
        <w:t xml:space="preserve"> the correct</w:t>
      </w:r>
      <w:r w:rsidR="00F93F86" w:rsidRPr="19983190">
        <w:rPr>
          <w:rFonts w:eastAsiaTheme="minorEastAsia"/>
          <w:sz w:val="24"/>
          <w:szCs w:val="24"/>
        </w:rPr>
        <w:t xml:space="preserve"> preventative measures in place.</w:t>
      </w:r>
      <w:r w:rsidR="00047E5F" w:rsidRPr="19983190">
        <w:rPr>
          <w:rFonts w:eastAsiaTheme="minorEastAsia"/>
          <w:sz w:val="24"/>
          <w:szCs w:val="24"/>
        </w:rPr>
        <w:t xml:space="preserve">  </w:t>
      </w:r>
      <w:r w:rsidR="00F93F86" w:rsidRPr="19983190">
        <w:rPr>
          <w:rFonts w:eastAsiaTheme="minorEastAsia"/>
          <w:sz w:val="24"/>
          <w:szCs w:val="24"/>
        </w:rPr>
        <w:t xml:space="preserve">  </w:t>
      </w:r>
      <w:r w:rsidR="00223CB9" w:rsidRPr="19983190">
        <w:rPr>
          <w:rFonts w:eastAsiaTheme="minorEastAsia"/>
          <w:sz w:val="24"/>
          <w:szCs w:val="24"/>
        </w:rPr>
        <w:t xml:space="preserve">Agarwal et al (2024) </w:t>
      </w:r>
      <w:r w:rsidR="006B27AA" w:rsidRPr="19983190">
        <w:rPr>
          <w:rFonts w:eastAsiaTheme="minorEastAsia"/>
          <w:sz w:val="24"/>
          <w:szCs w:val="24"/>
        </w:rPr>
        <w:t>argues the importance of early, accurate diagnosis that drives public awareness is crucial to move research forward</w:t>
      </w:r>
      <w:r w:rsidR="00214F82" w:rsidRPr="19983190">
        <w:rPr>
          <w:rFonts w:eastAsiaTheme="minorEastAsia"/>
          <w:sz w:val="24"/>
          <w:szCs w:val="24"/>
        </w:rPr>
        <w:t>.</w:t>
      </w:r>
    </w:p>
    <w:p w14:paraId="4E968B7D" w14:textId="02E29DA7" w:rsidR="00911E39" w:rsidRDefault="00911E39" w:rsidP="4270E7DA">
      <w:pPr>
        <w:tabs>
          <w:tab w:val="left" w:pos="2385"/>
        </w:tabs>
        <w:rPr>
          <w:rFonts w:eastAsiaTheme="minorEastAsia"/>
          <w:sz w:val="24"/>
          <w:szCs w:val="24"/>
        </w:rPr>
      </w:pPr>
    </w:p>
    <w:p w14:paraId="03DB9412" w14:textId="66F71455" w:rsidR="00911E39" w:rsidRDefault="08FFD01A" w:rsidP="19983190">
      <w:pPr>
        <w:tabs>
          <w:tab w:val="left" w:pos="2385"/>
        </w:tabs>
        <w:jc w:val="both"/>
        <w:rPr>
          <w:rFonts w:eastAsiaTheme="minorEastAsia"/>
          <w:sz w:val="24"/>
          <w:szCs w:val="24"/>
        </w:rPr>
      </w:pPr>
      <w:r w:rsidRPr="19983190">
        <w:rPr>
          <w:rFonts w:eastAsiaTheme="minorEastAsia"/>
          <w:sz w:val="24"/>
          <w:szCs w:val="24"/>
        </w:rPr>
        <w:t xml:space="preserve">Mclntyre et al (2019) </w:t>
      </w:r>
      <w:r w:rsidR="0020534B" w:rsidRPr="19983190">
        <w:rPr>
          <w:rFonts w:eastAsiaTheme="minorEastAsia"/>
          <w:sz w:val="24"/>
          <w:szCs w:val="24"/>
        </w:rPr>
        <w:t>highlights the overall understanding of LBD within the role as a TAP has improved</w:t>
      </w:r>
      <w:r w:rsidR="00776D66" w:rsidRPr="19983190">
        <w:rPr>
          <w:rFonts w:eastAsiaTheme="minorEastAsia"/>
          <w:sz w:val="24"/>
          <w:szCs w:val="24"/>
        </w:rPr>
        <w:t xml:space="preserve">, </w:t>
      </w:r>
      <w:r w:rsidR="0020534B" w:rsidRPr="19983190">
        <w:rPr>
          <w:rFonts w:eastAsiaTheme="minorEastAsia"/>
          <w:sz w:val="24"/>
          <w:szCs w:val="24"/>
        </w:rPr>
        <w:t>the importance of therapy has impr</w:t>
      </w:r>
      <w:r w:rsidR="00776D66" w:rsidRPr="19983190">
        <w:rPr>
          <w:rFonts w:eastAsiaTheme="minorEastAsia"/>
          <w:sz w:val="24"/>
          <w:szCs w:val="24"/>
        </w:rPr>
        <w:t xml:space="preserve">oved showing a positive impact.  When </w:t>
      </w:r>
      <w:r w:rsidR="0020534B" w:rsidRPr="19983190">
        <w:rPr>
          <w:rFonts w:eastAsiaTheme="minorEastAsia"/>
          <w:sz w:val="24"/>
          <w:szCs w:val="24"/>
        </w:rPr>
        <w:t>trouble shooting TAP’S have the confidence to highlight change to the</w:t>
      </w:r>
      <w:r w:rsidR="00047E5F" w:rsidRPr="19983190">
        <w:rPr>
          <w:rFonts w:eastAsiaTheme="minorEastAsia"/>
          <w:sz w:val="24"/>
          <w:szCs w:val="24"/>
        </w:rPr>
        <w:t>ir lead, this will support persons to have preventative measures in place.</w:t>
      </w:r>
      <w:r w:rsidR="29B6D899" w:rsidRPr="19983190">
        <w:rPr>
          <w:rFonts w:eastAsiaTheme="minorEastAsia"/>
          <w:sz w:val="24"/>
          <w:szCs w:val="24"/>
        </w:rPr>
        <w:t xml:space="preserve">  </w:t>
      </w:r>
      <w:r w:rsidR="0020534B" w:rsidRPr="19983190">
        <w:rPr>
          <w:rFonts w:eastAsiaTheme="minorEastAsia"/>
          <w:sz w:val="24"/>
          <w:szCs w:val="24"/>
        </w:rPr>
        <w:t>Overall</w:t>
      </w:r>
      <w:r w:rsidR="048EA775" w:rsidRPr="19983190">
        <w:rPr>
          <w:rFonts w:eastAsiaTheme="minorEastAsia"/>
          <w:sz w:val="24"/>
          <w:szCs w:val="24"/>
        </w:rPr>
        <w:t xml:space="preserve">, </w:t>
      </w:r>
      <w:r w:rsidR="0020534B" w:rsidRPr="19983190">
        <w:rPr>
          <w:rFonts w:eastAsiaTheme="minorEastAsia"/>
          <w:sz w:val="24"/>
          <w:szCs w:val="24"/>
        </w:rPr>
        <w:t>from a therapeutic p</w:t>
      </w:r>
      <w:r w:rsidR="76E00BBC" w:rsidRPr="19983190">
        <w:rPr>
          <w:rFonts w:eastAsiaTheme="minorEastAsia"/>
          <w:sz w:val="24"/>
          <w:szCs w:val="24"/>
        </w:rPr>
        <w:t xml:space="preserve">erspective </w:t>
      </w:r>
      <w:r w:rsidR="0020534B" w:rsidRPr="19983190">
        <w:rPr>
          <w:rFonts w:eastAsiaTheme="minorEastAsia"/>
          <w:sz w:val="24"/>
          <w:szCs w:val="24"/>
        </w:rPr>
        <w:t xml:space="preserve">the </w:t>
      </w:r>
      <w:r w:rsidR="0020534B" w:rsidRPr="19983190">
        <w:rPr>
          <w:rFonts w:eastAsiaTheme="minorEastAsia"/>
          <w:sz w:val="24"/>
          <w:szCs w:val="24"/>
        </w:rPr>
        <w:lastRenderedPageBreak/>
        <w:t>importance of exercise and repetitions delivered by the TAP has been discussed th</w:t>
      </w:r>
      <w:r w:rsidR="5EF4FD3E" w:rsidRPr="19983190">
        <w:rPr>
          <w:rFonts w:eastAsiaTheme="minorEastAsia"/>
          <w:sz w:val="24"/>
          <w:szCs w:val="24"/>
        </w:rPr>
        <w:t>rough</w:t>
      </w:r>
      <w:r w:rsidR="0020534B" w:rsidRPr="19983190">
        <w:rPr>
          <w:rFonts w:eastAsiaTheme="minorEastAsia"/>
          <w:sz w:val="24"/>
          <w:szCs w:val="24"/>
        </w:rPr>
        <w:t>out</w:t>
      </w:r>
      <w:r w:rsidR="3483BE22" w:rsidRPr="19983190">
        <w:rPr>
          <w:rFonts w:eastAsiaTheme="minorEastAsia"/>
          <w:sz w:val="24"/>
          <w:szCs w:val="24"/>
        </w:rPr>
        <w:t xml:space="preserve"> the literature</w:t>
      </w:r>
      <w:r w:rsidR="24F837AA" w:rsidRPr="19983190">
        <w:rPr>
          <w:rFonts w:eastAsiaTheme="minorEastAsia"/>
          <w:sz w:val="24"/>
          <w:szCs w:val="24"/>
        </w:rPr>
        <w:t>.</w:t>
      </w:r>
      <w:r w:rsidR="2ECF7ACB" w:rsidRPr="19983190">
        <w:rPr>
          <w:rFonts w:eastAsiaTheme="minorEastAsia"/>
          <w:sz w:val="24"/>
          <w:szCs w:val="24"/>
        </w:rPr>
        <w:t xml:space="preserve">  </w:t>
      </w:r>
      <w:r w:rsidR="24F837AA" w:rsidRPr="19983190">
        <w:rPr>
          <w:rFonts w:eastAsiaTheme="minorEastAsia"/>
          <w:sz w:val="24"/>
          <w:szCs w:val="24"/>
        </w:rPr>
        <w:t>T</w:t>
      </w:r>
      <w:r w:rsidR="0020534B" w:rsidRPr="19983190">
        <w:rPr>
          <w:rFonts w:eastAsiaTheme="minorEastAsia"/>
          <w:sz w:val="24"/>
          <w:szCs w:val="24"/>
        </w:rPr>
        <w:t xml:space="preserve">he diagnosis process for LBD is long but there are measures that can be in place </w:t>
      </w:r>
      <w:r w:rsidR="00776D66" w:rsidRPr="19983190">
        <w:rPr>
          <w:rFonts w:eastAsiaTheme="minorEastAsia"/>
          <w:sz w:val="24"/>
          <w:szCs w:val="24"/>
        </w:rPr>
        <w:t xml:space="preserve">with a </w:t>
      </w:r>
      <w:r w:rsidR="0020534B" w:rsidRPr="19983190">
        <w:rPr>
          <w:rFonts w:eastAsiaTheme="minorEastAsia"/>
          <w:sz w:val="24"/>
          <w:szCs w:val="24"/>
        </w:rPr>
        <w:t>therapy first app</w:t>
      </w:r>
      <w:r w:rsidR="000F4BAC" w:rsidRPr="19983190">
        <w:rPr>
          <w:rFonts w:eastAsiaTheme="minorEastAsia"/>
          <w:sz w:val="24"/>
          <w:szCs w:val="24"/>
        </w:rPr>
        <w:t>roach, ensu</w:t>
      </w:r>
      <w:r w:rsidR="43CF0F6D" w:rsidRPr="19983190">
        <w:rPr>
          <w:rFonts w:eastAsiaTheme="minorEastAsia"/>
          <w:sz w:val="24"/>
          <w:szCs w:val="24"/>
        </w:rPr>
        <w:t>r</w:t>
      </w:r>
      <w:r w:rsidR="000F4BAC" w:rsidRPr="19983190">
        <w:rPr>
          <w:rFonts w:eastAsiaTheme="minorEastAsia"/>
          <w:sz w:val="24"/>
          <w:szCs w:val="24"/>
        </w:rPr>
        <w:t>ing that the persons</w:t>
      </w:r>
      <w:r w:rsidR="0020534B" w:rsidRPr="19983190">
        <w:rPr>
          <w:rFonts w:eastAsiaTheme="minorEastAsia"/>
          <w:sz w:val="24"/>
          <w:szCs w:val="24"/>
        </w:rPr>
        <w:t xml:space="preserve"> have equipment in place</w:t>
      </w:r>
      <w:r w:rsidR="18A8A9AF" w:rsidRPr="19983190">
        <w:rPr>
          <w:rFonts w:eastAsiaTheme="minorEastAsia"/>
          <w:sz w:val="24"/>
          <w:szCs w:val="24"/>
        </w:rPr>
        <w:t xml:space="preserve"> when </w:t>
      </w:r>
      <w:r w:rsidR="0020534B" w:rsidRPr="19983190">
        <w:rPr>
          <w:rFonts w:eastAsiaTheme="minorEastAsia"/>
          <w:sz w:val="24"/>
          <w:szCs w:val="24"/>
        </w:rPr>
        <w:t xml:space="preserve">needs are identified at an early stage and advice can be </w:t>
      </w:r>
      <w:r w:rsidR="705922BF" w:rsidRPr="19983190">
        <w:rPr>
          <w:rFonts w:eastAsiaTheme="minorEastAsia"/>
          <w:sz w:val="24"/>
          <w:szCs w:val="24"/>
        </w:rPr>
        <w:t xml:space="preserve">provided in a timely fashion. </w:t>
      </w:r>
    </w:p>
    <w:p w14:paraId="18A7FC34" w14:textId="421A67C0" w:rsidR="00911E39" w:rsidRDefault="00911E39" w:rsidP="19983190">
      <w:pPr>
        <w:tabs>
          <w:tab w:val="left" w:pos="2385"/>
        </w:tabs>
        <w:rPr>
          <w:rFonts w:eastAsiaTheme="minorEastAsia"/>
          <w:sz w:val="24"/>
          <w:szCs w:val="24"/>
        </w:rPr>
      </w:pPr>
    </w:p>
    <w:p w14:paraId="40FE9913" w14:textId="01F4C17B" w:rsidR="00911E39" w:rsidRDefault="00911E39" w:rsidP="19983190">
      <w:pPr>
        <w:tabs>
          <w:tab w:val="left" w:pos="2385"/>
        </w:tabs>
        <w:rPr>
          <w:rFonts w:eastAsiaTheme="minorEastAsia"/>
          <w:sz w:val="24"/>
          <w:szCs w:val="24"/>
        </w:rPr>
      </w:pPr>
    </w:p>
    <w:p w14:paraId="787B9D3C" w14:textId="6551D495" w:rsidR="00911E39" w:rsidRDefault="00911E39" w:rsidP="19983190">
      <w:pPr>
        <w:tabs>
          <w:tab w:val="left" w:pos="2385"/>
        </w:tabs>
        <w:rPr>
          <w:rFonts w:eastAsiaTheme="minorEastAsia"/>
          <w:sz w:val="24"/>
          <w:szCs w:val="24"/>
        </w:rPr>
      </w:pPr>
    </w:p>
    <w:p w14:paraId="729A4091" w14:textId="14DE81F1" w:rsidR="00911E39" w:rsidRDefault="00911E39" w:rsidP="19983190">
      <w:pPr>
        <w:tabs>
          <w:tab w:val="left" w:pos="2385"/>
        </w:tabs>
        <w:rPr>
          <w:rFonts w:eastAsiaTheme="minorEastAsia"/>
          <w:sz w:val="24"/>
          <w:szCs w:val="24"/>
        </w:rPr>
      </w:pPr>
    </w:p>
    <w:p w14:paraId="272D4317" w14:textId="3812E89F" w:rsidR="00911E39" w:rsidRDefault="00911E39" w:rsidP="19983190">
      <w:pPr>
        <w:tabs>
          <w:tab w:val="left" w:pos="2385"/>
        </w:tabs>
        <w:rPr>
          <w:rFonts w:eastAsiaTheme="minorEastAsia"/>
          <w:sz w:val="24"/>
          <w:szCs w:val="24"/>
        </w:rPr>
      </w:pPr>
    </w:p>
    <w:p w14:paraId="70F4B723" w14:textId="0BDDFFBB" w:rsidR="00911E39" w:rsidRDefault="00911E39" w:rsidP="19983190">
      <w:pPr>
        <w:tabs>
          <w:tab w:val="left" w:pos="2385"/>
        </w:tabs>
        <w:rPr>
          <w:rFonts w:eastAsiaTheme="minorEastAsia"/>
          <w:sz w:val="24"/>
          <w:szCs w:val="24"/>
        </w:rPr>
      </w:pPr>
    </w:p>
    <w:p w14:paraId="72363A81" w14:textId="40187FC5" w:rsidR="00911E39" w:rsidRDefault="00911E39" w:rsidP="19983190">
      <w:pPr>
        <w:tabs>
          <w:tab w:val="left" w:pos="2385"/>
        </w:tabs>
        <w:rPr>
          <w:rFonts w:eastAsiaTheme="minorEastAsia"/>
          <w:sz w:val="24"/>
          <w:szCs w:val="24"/>
        </w:rPr>
      </w:pPr>
    </w:p>
    <w:p w14:paraId="7A3CFAC3" w14:textId="0BCCB225" w:rsidR="00911E39" w:rsidRDefault="00911E39" w:rsidP="19983190">
      <w:pPr>
        <w:tabs>
          <w:tab w:val="left" w:pos="2385"/>
        </w:tabs>
        <w:rPr>
          <w:rFonts w:eastAsiaTheme="minorEastAsia"/>
          <w:sz w:val="24"/>
          <w:szCs w:val="24"/>
        </w:rPr>
      </w:pPr>
    </w:p>
    <w:p w14:paraId="4F5E3A4C" w14:textId="74ADF216" w:rsidR="00911E39" w:rsidRDefault="00911E39" w:rsidP="19983190">
      <w:pPr>
        <w:tabs>
          <w:tab w:val="left" w:pos="2385"/>
        </w:tabs>
        <w:rPr>
          <w:rFonts w:eastAsiaTheme="minorEastAsia"/>
          <w:sz w:val="24"/>
          <w:szCs w:val="24"/>
        </w:rPr>
      </w:pPr>
    </w:p>
    <w:p w14:paraId="42FC6D50" w14:textId="7EE599CF" w:rsidR="00911E39" w:rsidRDefault="00911E39" w:rsidP="19983190">
      <w:pPr>
        <w:tabs>
          <w:tab w:val="left" w:pos="2385"/>
        </w:tabs>
        <w:rPr>
          <w:rFonts w:eastAsiaTheme="minorEastAsia"/>
          <w:sz w:val="24"/>
          <w:szCs w:val="24"/>
        </w:rPr>
      </w:pPr>
    </w:p>
    <w:p w14:paraId="6EC9C69C" w14:textId="6E7973D4" w:rsidR="00911E39" w:rsidRDefault="00911E39" w:rsidP="19983190">
      <w:pPr>
        <w:tabs>
          <w:tab w:val="left" w:pos="2385"/>
        </w:tabs>
        <w:rPr>
          <w:rFonts w:eastAsiaTheme="minorEastAsia"/>
          <w:sz w:val="24"/>
          <w:szCs w:val="24"/>
        </w:rPr>
      </w:pPr>
    </w:p>
    <w:p w14:paraId="65C9DC76" w14:textId="020E3FE5" w:rsidR="00911E39" w:rsidRDefault="00911E39" w:rsidP="19983190">
      <w:pPr>
        <w:tabs>
          <w:tab w:val="left" w:pos="2385"/>
        </w:tabs>
        <w:rPr>
          <w:rFonts w:eastAsiaTheme="minorEastAsia"/>
          <w:sz w:val="24"/>
          <w:szCs w:val="24"/>
        </w:rPr>
      </w:pPr>
    </w:p>
    <w:p w14:paraId="10D88A77" w14:textId="2BDC67CE" w:rsidR="00911E39" w:rsidRDefault="00911E39" w:rsidP="19983190">
      <w:pPr>
        <w:tabs>
          <w:tab w:val="left" w:pos="2385"/>
        </w:tabs>
        <w:rPr>
          <w:rFonts w:eastAsiaTheme="minorEastAsia"/>
          <w:sz w:val="24"/>
          <w:szCs w:val="24"/>
        </w:rPr>
      </w:pPr>
    </w:p>
    <w:p w14:paraId="0CBE3121" w14:textId="193E49E6" w:rsidR="00911E39" w:rsidRDefault="00911E39" w:rsidP="19983190">
      <w:pPr>
        <w:tabs>
          <w:tab w:val="left" w:pos="2385"/>
        </w:tabs>
        <w:rPr>
          <w:rFonts w:eastAsiaTheme="minorEastAsia"/>
          <w:sz w:val="24"/>
          <w:szCs w:val="24"/>
        </w:rPr>
      </w:pPr>
    </w:p>
    <w:p w14:paraId="6401DBE6" w14:textId="0D49BF49" w:rsidR="00911E39" w:rsidRDefault="00911E39" w:rsidP="19983190">
      <w:pPr>
        <w:tabs>
          <w:tab w:val="left" w:pos="2385"/>
        </w:tabs>
        <w:rPr>
          <w:rFonts w:eastAsiaTheme="minorEastAsia"/>
          <w:sz w:val="24"/>
          <w:szCs w:val="24"/>
        </w:rPr>
      </w:pPr>
    </w:p>
    <w:p w14:paraId="39BC281F" w14:textId="1D6D0A2D" w:rsidR="00911E39" w:rsidRDefault="00911E39" w:rsidP="19983190">
      <w:pPr>
        <w:tabs>
          <w:tab w:val="left" w:pos="2385"/>
        </w:tabs>
        <w:rPr>
          <w:rFonts w:eastAsiaTheme="minorEastAsia"/>
          <w:sz w:val="24"/>
          <w:szCs w:val="24"/>
        </w:rPr>
      </w:pPr>
    </w:p>
    <w:p w14:paraId="6D6FBBDE" w14:textId="47EB5C35" w:rsidR="00911E39" w:rsidRDefault="00911E39" w:rsidP="19983190">
      <w:pPr>
        <w:tabs>
          <w:tab w:val="left" w:pos="2385"/>
        </w:tabs>
        <w:rPr>
          <w:rFonts w:eastAsiaTheme="minorEastAsia"/>
          <w:sz w:val="24"/>
          <w:szCs w:val="24"/>
        </w:rPr>
      </w:pPr>
    </w:p>
    <w:p w14:paraId="2E6ABF70" w14:textId="2A7840B7" w:rsidR="00911E39" w:rsidRDefault="00911E39" w:rsidP="19983190">
      <w:pPr>
        <w:tabs>
          <w:tab w:val="left" w:pos="2385"/>
        </w:tabs>
        <w:rPr>
          <w:rFonts w:eastAsiaTheme="minorEastAsia"/>
          <w:sz w:val="24"/>
          <w:szCs w:val="24"/>
        </w:rPr>
      </w:pPr>
    </w:p>
    <w:p w14:paraId="00374B16" w14:textId="64DAF73A" w:rsidR="00911E39" w:rsidRDefault="00911E39" w:rsidP="19983190">
      <w:pPr>
        <w:tabs>
          <w:tab w:val="left" w:pos="2385"/>
        </w:tabs>
        <w:rPr>
          <w:rFonts w:eastAsiaTheme="minorEastAsia"/>
          <w:sz w:val="24"/>
          <w:szCs w:val="24"/>
        </w:rPr>
      </w:pPr>
    </w:p>
    <w:p w14:paraId="35ED1729" w14:textId="217A9F26" w:rsidR="00911E39" w:rsidRDefault="00911E39" w:rsidP="19983190">
      <w:pPr>
        <w:tabs>
          <w:tab w:val="left" w:pos="2385"/>
        </w:tabs>
        <w:rPr>
          <w:rFonts w:eastAsiaTheme="minorEastAsia"/>
          <w:sz w:val="24"/>
          <w:szCs w:val="24"/>
        </w:rPr>
      </w:pPr>
    </w:p>
    <w:p w14:paraId="357DA315" w14:textId="67BA5D1D" w:rsidR="00911E39" w:rsidRDefault="00911E39" w:rsidP="19983190">
      <w:pPr>
        <w:tabs>
          <w:tab w:val="left" w:pos="2385"/>
        </w:tabs>
        <w:rPr>
          <w:rFonts w:eastAsiaTheme="minorEastAsia"/>
          <w:sz w:val="24"/>
          <w:szCs w:val="24"/>
        </w:rPr>
      </w:pPr>
    </w:p>
    <w:p w14:paraId="287BBEE6" w14:textId="4B9B9D36" w:rsidR="4270E7DA" w:rsidRDefault="4270E7DA">
      <w:r>
        <w:br w:type="page"/>
      </w:r>
    </w:p>
    <w:p w14:paraId="1B69136C" w14:textId="43A102B0" w:rsidR="00911E39" w:rsidRDefault="0A7D6DEA" w:rsidP="19983190">
      <w:pPr>
        <w:tabs>
          <w:tab w:val="left" w:pos="2385"/>
        </w:tabs>
        <w:rPr>
          <w:rFonts w:eastAsiaTheme="minorEastAsia"/>
          <w:sz w:val="24"/>
          <w:szCs w:val="24"/>
          <w:u w:val="single"/>
        </w:rPr>
      </w:pPr>
      <w:r w:rsidRPr="19983190">
        <w:rPr>
          <w:rFonts w:eastAsiaTheme="minorEastAsia"/>
          <w:sz w:val="24"/>
          <w:szCs w:val="24"/>
          <w:u w:val="single"/>
        </w:rPr>
        <w:lastRenderedPageBreak/>
        <w:t xml:space="preserve">Co-production </w:t>
      </w:r>
    </w:p>
    <w:p w14:paraId="42028F5A" w14:textId="45A3557E" w:rsidR="00911E39" w:rsidRDefault="00911E39" w:rsidP="19983190">
      <w:pPr>
        <w:tabs>
          <w:tab w:val="left" w:pos="2385"/>
        </w:tabs>
        <w:rPr>
          <w:rFonts w:eastAsiaTheme="minorEastAsia"/>
          <w:sz w:val="24"/>
          <w:szCs w:val="24"/>
          <w:u w:val="single"/>
        </w:rPr>
      </w:pPr>
    </w:p>
    <w:p w14:paraId="2ECD8867" w14:textId="41902E15" w:rsidR="00911E39" w:rsidRDefault="7170E54D" w:rsidP="19983190">
      <w:pPr>
        <w:tabs>
          <w:tab w:val="left" w:pos="2385"/>
        </w:tabs>
        <w:jc w:val="both"/>
        <w:rPr>
          <w:rFonts w:eastAsiaTheme="minorEastAsia"/>
          <w:sz w:val="24"/>
          <w:szCs w:val="24"/>
        </w:rPr>
      </w:pPr>
      <w:r w:rsidRPr="19983190">
        <w:rPr>
          <w:rFonts w:eastAsiaTheme="minorEastAsia"/>
          <w:sz w:val="24"/>
          <w:szCs w:val="24"/>
        </w:rPr>
        <w:t>It is</w:t>
      </w:r>
      <w:r w:rsidR="00377966" w:rsidRPr="19983190">
        <w:rPr>
          <w:rFonts w:eastAsiaTheme="minorEastAsia"/>
          <w:sz w:val="24"/>
          <w:szCs w:val="24"/>
        </w:rPr>
        <w:t xml:space="preserve"> importan</w:t>
      </w:r>
      <w:r w:rsidR="6CA8B9B5" w:rsidRPr="19983190">
        <w:rPr>
          <w:rFonts w:eastAsiaTheme="minorEastAsia"/>
          <w:sz w:val="24"/>
          <w:szCs w:val="24"/>
        </w:rPr>
        <w:t xml:space="preserve">t to </w:t>
      </w:r>
      <w:r w:rsidR="00377966" w:rsidRPr="19983190">
        <w:rPr>
          <w:rFonts w:eastAsiaTheme="minorEastAsia"/>
          <w:sz w:val="24"/>
          <w:szCs w:val="24"/>
        </w:rPr>
        <w:t>involv</w:t>
      </w:r>
      <w:r w:rsidR="16BFDD80" w:rsidRPr="19983190">
        <w:rPr>
          <w:rFonts w:eastAsiaTheme="minorEastAsia"/>
          <w:sz w:val="24"/>
          <w:szCs w:val="24"/>
        </w:rPr>
        <w:t>e</w:t>
      </w:r>
      <w:r w:rsidR="00377966" w:rsidRPr="19983190">
        <w:rPr>
          <w:rFonts w:eastAsiaTheme="minorEastAsia"/>
          <w:sz w:val="24"/>
          <w:szCs w:val="24"/>
        </w:rPr>
        <w:t xml:space="preserve"> the whole </w:t>
      </w:r>
      <w:r w:rsidR="1BA0B8D4" w:rsidRPr="19983190">
        <w:rPr>
          <w:rFonts w:eastAsiaTheme="minorEastAsia"/>
          <w:sz w:val="24"/>
          <w:szCs w:val="24"/>
        </w:rPr>
        <w:t>of IC</w:t>
      </w:r>
      <w:r w:rsidR="00377966" w:rsidRPr="19983190">
        <w:rPr>
          <w:rFonts w:eastAsiaTheme="minorEastAsia"/>
          <w:sz w:val="24"/>
          <w:szCs w:val="24"/>
        </w:rPr>
        <w:t>MDT</w:t>
      </w:r>
      <w:r w:rsidR="00B82C2E" w:rsidRPr="19983190">
        <w:rPr>
          <w:rFonts w:eastAsiaTheme="minorEastAsia"/>
          <w:sz w:val="24"/>
          <w:szCs w:val="24"/>
        </w:rPr>
        <w:t xml:space="preserve"> </w:t>
      </w:r>
      <w:r w:rsidR="39BC9838" w:rsidRPr="19983190">
        <w:rPr>
          <w:rFonts w:eastAsiaTheme="minorEastAsia"/>
          <w:sz w:val="24"/>
          <w:szCs w:val="24"/>
        </w:rPr>
        <w:t>t</w:t>
      </w:r>
      <w:r w:rsidR="00377966" w:rsidRPr="19983190">
        <w:rPr>
          <w:rFonts w:eastAsiaTheme="minorEastAsia"/>
          <w:sz w:val="24"/>
          <w:szCs w:val="24"/>
        </w:rPr>
        <w:t>o enabl</w:t>
      </w:r>
      <w:r w:rsidR="001E793E" w:rsidRPr="19983190">
        <w:rPr>
          <w:rFonts w:eastAsiaTheme="minorEastAsia"/>
          <w:sz w:val="24"/>
          <w:szCs w:val="24"/>
        </w:rPr>
        <w:t>e the best outcomes for persons</w:t>
      </w:r>
      <w:r w:rsidR="00377966" w:rsidRPr="19983190">
        <w:rPr>
          <w:rFonts w:eastAsiaTheme="minorEastAsia"/>
          <w:sz w:val="24"/>
          <w:szCs w:val="24"/>
        </w:rPr>
        <w:t xml:space="preserve"> living with LBD</w:t>
      </w:r>
      <w:r w:rsidR="560A9C45" w:rsidRPr="19983190">
        <w:rPr>
          <w:rFonts w:eastAsiaTheme="minorEastAsia"/>
          <w:sz w:val="24"/>
          <w:szCs w:val="24"/>
        </w:rPr>
        <w:t>.</w:t>
      </w:r>
      <w:r w:rsidR="00377966" w:rsidRPr="19983190">
        <w:rPr>
          <w:rFonts w:eastAsiaTheme="minorEastAsia"/>
          <w:sz w:val="24"/>
          <w:szCs w:val="24"/>
        </w:rPr>
        <w:t xml:space="preserve"> </w:t>
      </w:r>
      <w:r w:rsidR="00911E39" w:rsidRPr="19983190">
        <w:rPr>
          <w:rFonts w:eastAsiaTheme="minorEastAsia"/>
          <w:sz w:val="24"/>
          <w:szCs w:val="24"/>
        </w:rPr>
        <w:t xml:space="preserve">The </w:t>
      </w:r>
      <w:r w:rsidR="00214F82" w:rsidRPr="19983190">
        <w:rPr>
          <w:rFonts w:eastAsiaTheme="minorEastAsia"/>
          <w:sz w:val="24"/>
          <w:szCs w:val="24"/>
        </w:rPr>
        <w:t>physiotherapist, occupational therapist and dietitian will complete the</w:t>
      </w:r>
      <w:r w:rsidR="2245CB04" w:rsidRPr="19983190">
        <w:rPr>
          <w:rFonts w:eastAsiaTheme="minorEastAsia"/>
          <w:sz w:val="24"/>
          <w:szCs w:val="24"/>
        </w:rPr>
        <w:t>ir respective</w:t>
      </w:r>
      <w:r w:rsidR="00214F82" w:rsidRPr="19983190">
        <w:rPr>
          <w:rFonts w:eastAsiaTheme="minorEastAsia"/>
          <w:sz w:val="24"/>
          <w:szCs w:val="24"/>
        </w:rPr>
        <w:t xml:space="preserve"> initial assessment</w:t>
      </w:r>
      <w:r w:rsidR="2BD3CC50" w:rsidRPr="19983190">
        <w:rPr>
          <w:rFonts w:eastAsiaTheme="minorEastAsia"/>
          <w:sz w:val="24"/>
          <w:szCs w:val="24"/>
        </w:rPr>
        <w:t>s whilst</w:t>
      </w:r>
      <w:r w:rsidR="00911E39" w:rsidRPr="19983190">
        <w:rPr>
          <w:rFonts w:eastAsiaTheme="minorEastAsia"/>
          <w:sz w:val="24"/>
          <w:szCs w:val="24"/>
        </w:rPr>
        <w:t xml:space="preserve"> also work</w:t>
      </w:r>
      <w:r w:rsidR="2D4E9526" w:rsidRPr="19983190">
        <w:rPr>
          <w:rFonts w:eastAsiaTheme="minorEastAsia"/>
          <w:sz w:val="24"/>
          <w:szCs w:val="24"/>
        </w:rPr>
        <w:t>ing</w:t>
      </w:r>
      <w:r w:rsidR="00911E39" w:rsidRPr="19983190">
        <w:rPr>
          <w:rFonts w:eastAsiaTheme="minorEastAsia"/>
          <w:sz w:val="24"/>
          <w:szCs w:val="24"/>
        </w:rPr>
        <w:t xml:space="preserve"> alongside </w:t>
      </w:r>
      <w:r w:rsidR="2E2F3985" w:rsidRPr="19983190">
        <w:rPr>
          <w:rFonts w:eastAsiaTheme="minorEastAsia"/>
          <w:sz w:val="24"/>
          <w:szCs w:val="24"/>
        </w:rPr>
        <w:t xml:space="preserve">GPs, nurses and council services. </w:t>
      </w:r>
      <w:r w:rsidR="00170EAC" w:rsidRPr="19983190">
        <w:rPr>
          <w:rFonts w:eastAsiaTheme="minorEastAsia"/>
          <w:sz w:val="24"/>
          <w:szCs w:val="24"/>
        </w:rPr>
        <w:t>Khan et al (2024)</w:t>
      </w:r>
      <w:r w:rsidR="00911E39" w:rsidRPr="19983190">
        <w:rPr>
          <w:rFonts w:eastAsiaTheme="minorEastAsia"/>
          <w:sz w:val="24"/>
          <w:szCs w:val="24"/>
        </w:rPr>
        <w:t xml:space="preserve"> highlights an example </w:t>
      </w:r>
      <w:r w:rsidR="00170EAC" w:rsidRPr="19983190">
        <w:rPr>
          <w:rFonts w:eastAsiaTheme="minorEastAsia"/>
          <w:sz w:val="24"/>
          <w:szCs w:val="24"/>
        </w:rPr>
        <w:t xml:space="preserve">of having therapy assistants and occupational therapist has </w:t>
      </w:r>
      <w:r w:rsidR="56993251" w:rsidRPr="19983190">
        <w:rPr>
          <w:rFonts w:eastAsiaTheme="minorEastAsia"/>
          <w:sz w:val="24"/>
          <w:szCs w:val="24"/>
        </w:rPr>
        <w:t xml:space="preserve">shown </w:t>
      </w:r>
      <w:r w:rsidR="00170EAC" w:rsidRPr="19983190">
        <w:rPr>
          <w:rFonts w:eastAsiaTheme="minorEastAsia"/>
          <w:sz w:val="24"/>
          <w:szCs w:val="24"/>
        </w:rPr>
        <w:t xml:space="preserve">improvement </w:t>
      </w:r>
      <w:r w:rsidR="35235BCE" w:rsidRPr="19983190">
        <w:rPr>
          <w:rFonts w:eastAsiaTheme="minorEastAsia"/>
          <w:sz w:val="24"/>
          <w:szCs w:val="24"/>
        </w:rPr>
        <w:t xml:space="preserve">in </w:t>
      </w:r>
      <w:r w:rsidR="00170EAC" w:rsidRPr="19983190">
        <w:rPr>
          <w:rFonts w:eastAsiaTheme="minorEastAsia"/>
          <w:sz w:val="24"/>
          <w:szCs w:val="24"/>
        </w:rPr>
        <w:t>persons function</w:t>
      </w:r>
      <w:r w:rsidR="14B5DDAC" w:rsidRPr="19983190">
        <w:rPr>
          <w:rFonts w:eastAsiaTheme="minorEastAsia"/>
          <w:sz w:val="24"/>
          <w:szCs w:val="24"/>
        </w:rPr>
        <w:t xml:space="preserve">, autonomy and quality of life. </w:t>
      </w:r>
    </w:p>
    <w:p w14:paraId="3745B43A" w14:textId="221B9F93" w:rsidR="00911E39" w:rsidRDefault="00911E39" w:rsidP="19983190">
      <w:pPr>
        <w:tabs>
          <w:tab w:val="left" w:pos="2385"/>
        </w:tabs>
        <w:jc w:val="both"/>
        <w:rPr>
          <w:rFonts w:eastAsiaTheme="minorEastAsia"/>
          <w:sz w:val="24"/>
          <w:szCs w:val="24"/>
        </w:rPr>
      </w:pPr>
    </w:p>
    <w:p w14:paraId="06099FC9" w14:textId="65F3DCE7" w:rsidR="00911E39" w:rsidRDefault="60F834D1" w:rsidP="19983190">
      <w:pPr>
        <w:tabs>
          <w:tab w:val="left" w:pos="2385"/>
        </w:tabs>
        <w:jc w:val="both"/>
        <w:rPr>
          <w:rFonts w:eastAsiaTheme="minorEastAsia"/>
          <w:sz w:val="24"/>
          <w:szCs w:val="24"/>
        </w:rPr>
      </w:pPr>
      <w:r w:rsidRPr="19983190">
        <w:rPr>
          <w:rFonts w:eastAsiaTheme="minorEastAsia"/>
          <w:sz w:val="24"/>
          <w:szCs w:val="24"/>
        </w:rPr>
        <w:t xml:space="preserve">It is important for </w:t>
      </w:r>
      <w:r w:rsidR="00377966" w:rsidRPr="19983190">
        <w:rPr>
          <w:rFonts w:eastAsiaTheme="minorEastAsia"/>
          <w:sz w:val="24"/>
          <w:szCs w:val="24"/>
        </w:rPr>
        <w:t>TAPS</w:t>
      </w:r>
      <w:r w:rsidR="1ECD7E92" w:rsidRPr="19983190">
        <w:rPr>
          <w:rFonts w:eastAsiaTheme="minorEastAsia"/>
          <w:sz w:val="24"/>
          <w:szCs w:val="24"/>
        </w:rPr>
        <w:t xml:space="preserve"> to seek </w:t>
      </w:r>
      <w:r w:rsidR="0C0F38B4" w:rsidRPr="19983190">
        <w:rPr>
          <w:rFonts w:eastAsiaTheme="minorEastAsia"/>
          <w:sz w:val="24"/>
          <w:szCs w:val="24"/>
        </w:rPr>
        <w:t xml:space="preserve">out </w:t>
      </w:r>
      <w:r w:rsidR="00377966" w:rsidRPr="19983190">
        <w:rPr>
          <w:rFonts w:eastAsiaTheme="minorEastAsia"/>
          <w:sz w:val="24"/>
          <w:szCs w:val="24"/>
        </w:rPr>
        <w:t>ongoing support from the Alzheimer society</w:t>
      </w:r>
      <w:r w:rsidR="5C1C7218" w:rsidRPr="19983190">
        <w:rPr>
          <w:rFonts w:eastAsiaTheme="minorEastAsia"/>
          <w:sz w:val="24"/>
          <w:szCs w:val="24"/>
        </w:rPr>
        <w:t xml:space="preserve"> to </w:t>
      </w:r>
      <w:r w:rsidR="7FD83C34" w:rsidRPr="19983190">
        <w:rPr>
          <w:rFonts w:eastAsiaTheme="minorEastAsia"/>
          <w:sz w:val="24"/>
          <w:szCs w:val="24"/>
        </w:rPr>
        <w:t>help educate</w:t>
      </w:r>
      <w:r w:rsidR="00377966" w:rsidRPr="19983190">
        <w:rPr>
          <w:rFonts w:eastAsiaTheme="minorEastAsia"/>
          <w:sz w:val="24"/>
          <w:szCs w:val="24"/>
        </w:rPr>
        <w:t xml:space="preserve"> staff</w:t>
      </w:r>
      <w:r w:rsidR="00911E39" w:rsidRPr="19983190">
        <w:rPr>
          <w:rFonts w:eastAsiaTheme="minorEastAsia"/>
          <w:sz w:val="24"/>
          <w:szCs w:val="24"/>
        </w:rPr>
        <w:t>.</w:t>
      </w:r>
      <w:r w:rsidR="001857D5" w:rsidRPr="19983190">
        <w:rPr>
          <w:rFonts w:eastAsiaTheme="minorEastAsia"/>
          <w:sz w:val="24"/>
          <w:szCs w:val="24"/>
        </w:rPr>
        <w:t xml:space="preserve">  </w:t>
      </w:r>
      <w:r w:rsidR="1A9B2A5A" w:rsidRPr="19983190">
        <w:rPr>
          <w:rFonts w:eastAsiaTheme="minorEastAsia"/>
          <w:sz w:val="24"/>
          <w:szCs w:val="24"/>
        </w:rPr>
        <w:t xml:space="preserve">Furthermore, the </w:t>
      </w:r>
      <w:r w:rsidR="00BE5761" w:rsidRPr="19983190">
        <w:rPr>
          <w:rFonts w:eastAsiaTheme="minorEastAsia"/>
          <w:sz w:val="24"/>
          <w:szCs w:val="24"/>
        </w:rPr>
        <w:t>TAP</w:t>
      </w:r>
      <w:r w:rsidR="00377966" w:rsidRPr="19983190">
        <w:rPr>
          <w:rFonts w:eastAsiaTheme="minorEastAsia"/>
          <w:sz w:val="24"/>
          <w:szCs w:val="24"/>
        </w:rPr>
        <w:t xml:space="preserve"> can refer to National Exercise Referral Scheme (NERS) classes</w:t>
      </w:r>
      <w:r w:rsidR="00911E39" w:rsidRPr="19983190">
        <w:rPr>
          <w:rFonts w:eastAsiaTheme="minorEastAsia"/>
          <w:sz w:val="24"/>
          <w:szCs w:val="24"/>
        </w:rPr>
        <w:t xml:space="preserve"> </w:t>
      </w:r>
      <w:r w:rsidR="0A1169FD" w:rsidRPr="19983190">
        <w:rPr>
          <w:rFonts w:eastAsiaTheme="minorEastAsia"/>
          <w:sz w:val="24"/>
          <w:szCs w:val="24"/>
        </w:rPr>
        <w:t>or handover patients to t</w:t>
      </w:r>
      <w:r w:rsidR="00BC6D1B" w:rsidRPr="19983190">
        <w:rPr>
          <w:rFonts w:eastAsiaTheme="minorEastAsia"/>
          <w:sz w:val="24"/>
          <w:szCs w:val="24"/>
        </w:rPr>
        <w:t>he community resource team</w:t>
      </w:r>
      <w:r w:rsidR="5D581EF4" w:rsidRPr="19983190">
        <w:rPr>
          <w:rFonts w:eastAsiaTheme="minorEastAsia"/>
          <w:sz w:val="24"/>
          <w:szCs w:val="24"/>
        </w:rPr>
        <w:t xml:space="preserve"> later on.  R</w:t>
      </w:r>
      <w:r w:rsidR="00911E39" w:rsidRPr="19983190">
        <w:rPr>
          <w:rFonts w:eastAsiaTheme="minorEastAsia"/>
          <w:sz w:val="24"/>
          <w:szCs w:val="24"/>
        </w:rPr>
        <w:t>eablement</w:t>
      </w:r>
      <w:r w:rsidR="00B02F59" w:rsidRPr="19983190">
        <w:rPr>
          <w:rFonts w:eastAsiaTheme="minorEastAsia"/>
          <w:sz w:val="24"/>
          <w:szCs w:val="24"/>
        </w:rPr>
        <w:t xml:space="preserve"> workers that can complete delegated daily tasks from the TAP </w:t>
      </w:r>
      <w:r w:rsidR="00911E39" w:rsidRPr="19983190">
        <w:rPr>
          <w:rFonts w:eastAsiaTheme="minorEastAsia"/>
          <w:sz w:val="24"/>
          <w:szCs w:val="24"/>
        </w:rPr>
        <w:t xml:space="preserve">allows the TAP </w:t>
      </w:r>
      <w:r w:rsidR="001E793E" w:rsidRPr="19983190">
        <w:rPr>
          <w:rFonts w:eastAsiaTheme="minorEastAsia"/>
          <w:sz w:val="24"/>
          <w:szCs w:val="24"/>
        </w:rPr>
        <w:t>to see other persons</w:t>
      </w:r>
      <w:r w:rsidR="00B02F59" w:rsidRPr="19983190">
        <w:rPr>
          <w:rFonts w:eastAsiaTheme="minorEastAsia"/>
          <w:sz w:val="24"/>
          <w:szCs w:val="24"/>
        </w:rPr>
        <w:t xml:space="preserve"> in the community</w:t>
      </w:r>
      <w:r w:rsidR="1C5C0AEB" w:rsidRPr="19983190">
        <w:rPr>
          <w:rFonts w:eastAsiaTheme="minorEastAsia"/>
          <w:sz w:val="24"/>
          <w:szCs w:val="24"/>
        </w:rPr>
        <w:t xml:space="preserve"> with more pressing needs</w:t>
      </w:r>
      <w:r w:rsidR="00B02F59" w:rsidRPr="19983190">
        <w:rPr>
          <w:rFonts w:eastAsiaTheme="minorEastAsia"/>
          <w:sz w:val="24"/>
          <w:szCs w:val="24"/>
        </w:rPr>
        <w:t>.</w:t>
      </w:r>
      <w:r w:rsidR="2E243EB0" w:rsidRPr="19983190">
        <w:rPr>
          <w:rFonts w:eastAsiaTheme="minorEastAsia"/>
          <w:sz w:val="24"/>
          <w:szCs w:val="24"/>
        </w:rPr>
        <w:t xml:space="preserve">  </w:t>
      </w:r>
      <w:r w:rsidR="00AC6955" w:rsidRPr="19983190">
        <w:rPr>
          <w:rFonts w:eastAsiaTheme="minorEastAsia"/>
          <w:sz w:val="24"/>
          <w:szCs w:val="24"/>
        </w:rPr>
        <w:t>Gibson et al (2024)</w:t>
      </w:r>
      <w:r w:rsidR="00B02F59" w:rsidRPr="19983190">
        <w:rPr>
          <w:rFonts w:eastAsiaTheme="minorEastAsia"/>
          <w:sz w:val="24"/>
          <w:szCs w:val="24"/>
        </w:rPr>
        <w:t xml:space="preserve"> expresses the positive impacts of Reablement </w:t>
      </w:r>
      <w:r w:rsidR="000E6C48" w:rsidRPr="19983190">
        <w:rPr>
          <w:rFonts w:eastAsiaTheme="minorEastAsia"/>
          <w:sz w:val="24"/>
          <w:szCs w:val="24"/>
        </w:rPr>
        <w:t>be</w:t>
      </w:r>
      <w:r w:rsidR="00B02F59" w:rsidRPr="19983190">
        <w:rPr>
          <w:rFonts w:eastAsiaTheme="minorEastAsia"/>
          <w:sz w:val="24"/>
          <w:szCs w:val="24"/>
        </w:rPr>
        <w:t>ing demonstrated to be a cost-effective, multidisciplinary and person-centred approach to maintaining functional independence as one ages</w:t>
      </w:r>
      <w:r w:rsidR="001857D5" w:rsidRPr="19983190">
        <w:rPr>
          <w:rFonts w:eastAsiaTheme="minorEastAsia"/>
          <w:sz w:val="24"/>
          <w:szCs w:val="24"/>
        </w:rPr>
        <w:t xml:space="preserve">.  </w:t>
      </w:r>
      <w:r w:rsidR="00E64249" w:rsidRPr="19983190">
        <w:rPr>
          <w:rFonts w:eastAsiaTheme="minorEastAsia"/>
          <w:sz w:val="24"/>
          <w:szCs w:val="24"/>
        </w:rPr>
        <w:t>Chen, C. and Beresford, B.</w:t>
      </w:r>
      <w:r w:rsidR="36425F7E" w:rsidRPr="19983190">
        <w:rPr>
          <w:rFonts w:eastAsiaTheme="minorEastAsia"/>
          <w:sz w:val="24"/>
          <w:szCs w:val="24"/>
        </w:rPr>
        <w:t xml:space="preserve">  </w:t>
      </w:r>
      <w:r w:rsidR="00E64249" w:rsidRPr="19983190">
        <w:rPr>
          <w:rFonts w:eastAsiaTheme="minorEastAsia"/>
          <w:sz w:val="24"/>
          <w:szCs w:val="24"/>
        </w:rPr>
        <w:t xml:space="preserve">(2024) </w:t>
      </w:r>
      <w:r w:rsidR="000E6C48" w:rsidRPr="19983190">
        <w:rPr>
          <w:rFonts w:eastAsiaTheme="minorEastAsia"/>
          <w:sz w:val="24"/>
          <w:szCs w:val="24"/>
        </w:rPr>
        <w:t xml:space="preserve">highlights </w:t>
      </w:r>
      <w:r w:rsidR="00EA0C80" w:rsidRPr="19983190">
        <w:rPr>
          <w:rFonts w:eastAsiaTheme="minorEastAsia"/>
          <w:sz w:val="24"/>
          <w:szCs w:val="24"/>
        </w:rPr>
        <w:t xml:space="preserve">challenges </w:t>
      </w:r>
      <w:r w:rsidR="000E6C48" w:rsidRPr="19983190">
        <w:rPr>
          <w:rFonts w:eastAsiaTheme="minorEastAsia"/>
          <w:sz w:val="24"/>
          <w:szCs w:val="24"/>
        </w:rPr>
        <w:t xml:space="preserve">with waiting times preventing early discharges from hospital and </w:t>
      </w:r>
      <w:r w:rsidR="00EA0C80" w:rsidRPr="19983190">
        <w:rPr>
          <w:rFonts w:eastAsiaTheme="minorEastAsia"/>
          <w:sz w:val="24"/>
          <w:szCs w:val="24"/>
        </w:rPr>
        <w:t>working with or gaining the support of family members</w:t>
      </w:r>
      <w:r w:rsidR="000E6C48" w:rsidRPr="19983190">
        <w:rPr>
          <w:rFonts w:eastAsiaTheme="minorEastAsia"/>
          <w:sz w:val="24"/>
          <w:szCs w:val="24"/>
        </w:rPr>
        <w:t xml:space="preserve"> when persons return home. </w:t>
      </w:r>
    </w:p>
    <w:p w14:paraId="253B5480" w14:textId="5B2FE42E" w:rsidR="00911E39" w:rsidRDefault="00911E39" w:rsidP="19983190">
      <w:pPr>
        <w:tabs>
          <w:tab w:val="left" w:pos="2385"/>
        </w:tabs>
        <w:jc w:val="both"/>
        <w:rPr>
          <w:rFonts w:eastAsiaTheme="minorEastAsia"/>
          <w:sz w:val="24"/>
          <w:szCs w:val="24"/>
        </w:rPr>
      </w:pPr>
    </w:p>
    <w:p w14:paraId="0A0B0468" w14:textId="7B3FB3BE" w:rsidR="00911E39" w:rsidRDefault="00911E39" w:rsidP="19983190">
      <w:pPr>
        <w:tabs>
          <w:tab w:val="left" w:pos="2385"/>
        </w:tabs>
        <w:jc w:val="both"/>
        <w:rPr>
          <w:rFonts w:eastAsiaTheme="minorEastAsia"/>
          <w:sz w:val="24"/>
          <w:szCs w:val="24"/>
        </w:rPr>
      </w:pPr>
      <w:r w:rsidRPr="19983190">
        <w:rPr>
          <w:rFonts w:eastAsiaTheme="minorEastAsia"/>
          <w:sz w:val="24"/>
          <w:szCs w:val="24"/>
        </w:rPr>
        <w:t xml:space="preserve">ICMDT </w:t>
      </w:r>
      <w:r w:rsidR="6710818F" w:rsidRPr="19983190">
        <w:rPr>
          <w:rFonts w:eastAsiaTheme="minorEastAsia"/>
          <w:sz w:val="24"/>
          <w:szCs w:val="24"/>
        </w:rPr>
        <w:t>therapy team is currently short staffed which has put pressure on the TAP</w:t>
      </w:r>
      <w:r w:rsidR="377332D1" w:rsidRPr="19983190">
        <w:rPr>
          <w:rFonts w:eastAsiaTheme="minorEastAsia"/>
          <w:sz w:val="24"/>
          <w:szCs w:val="24"/>
        </w:rPr>
        <w:t>s to see patients sooner</w:t>
      </w:r>
      <w:r w:rsidR="2A089B05" w:rsidRPr="19983190">
        <w:rPr>
          <w:rFonts w:eastAsiaTheme="minorEastAsia"/>
          <w:sz w:val="24"/>
          <w:szCs w:val="24"/>
        </w:rPr>
        <w:t xml:space="preserve"> and </w:t>
      </w:r>
      <w:r w:rsidR="6710818F" w:rsidRPr="19983190">
        <w:rPr>
          <w:rFonts w:eastAsiaTheme="minorEastAsia"/>
          <w:sz w:val="24"/>
          <w:szCs w:val="24"/>
        </w:rPr>
        <w:t xml:space="preserve">risks </w:t>
      </w:r>
      <w:r w:rsidR="7AAA3DF8" w:rsidRPr="19983190">
        <w:rPr>
          <w:rFonts w:eastAsiaTheme="minorEastAsia"/>
          <w:sz w:val="24"/>
          <w:szCs w:val="24"/>
        </w:rPr>
        <w:t>unsafe practice taking place.</w:t>
      </w:r>
      <w:r w:rsidR="09F37CB9" w:rsidRPr="19983190">
        <w:rPr>
          <w:rFonts w:eastAsiaTheme="minorEastAsia"/>
          <w:sz w:val="24"/>
          <w:szCs w:val="24"/>
        </w:rPr>
        <w:t xml:space="preserve">  </w:t>
      </w:r>
      <w:r w:rsidR="06B85442" w:rsidRPr="19983190">
        <w:rPr>
          <w:rFonts w:eastAsiaTheme="minorEastAsia"/>
          <w:sz w:val="24"/>
          <w:szCs w:val="24"/>
        </w:rPr>
        <w:t>Staff shortages are not exclusive to the therapy team, with ‘Care and Repair’ having similar issues which delays the provision of prescribed adaptations</w:t>
      </w:r>
      <w:r w:rsidR="669A2D51" w:rsidRPr="19983190">
        <w:rPr>
          <w:rFonts w:eastAsiaTheme="minorEastAsia"/>
          <w:sz w:val="24"/>
          <w:szCs w:val="24"/>
        </w:rPr>
        <w:t xml:space="preserve"> to the patient’s home. </w:t>
      </w:r>
      <w:r w:rsidR="06B85442" w:rsidRPr="19983190">
        <w:rPr>
          <w:rFonts w:eastAsiaTheme="minorEastAsia"/>
          <w:sz w:val="24"/>
          <w:szCs w:val="24"/>
        </w:rPr>
        <w:t xml:space="preserve"> </w:t>
      </w:r>
      <w:r w:rsidR="6C48BD24" w:rsidRPr="19983190">
        <w:rPr>
          <w:rFonts w:eastAsiaTheme="minorEastAsia"/>
          <w:sz w:val="24"/>
          <w:szCs w:val="24"/>
        </w:rPr>
        <w:t xml:space="preserve">An example of this would be the </w:t>
      </w:r>
      <w:r w:rsidR="00365C7F" w:rsidRPr="19983190">
        <w:rPr>
          <w:rFonts w:eastAsiaTheme="minorEastAsia"/>
          <w:sz w:val="24"/>
          <w:szCs w:val="24"/>
        </w:rPr>
        <w:t>grab rail</w:t>
      </w:r>
      <w:r w:rsidR="4A67D3D1" w:rsidRPr="19983190">
        <w:rPr>
          <w:rFonts w:eastAsiaTheme="minorEastAsia"/>
          <w:sz w:val="24"/>
          <w:szCs w:val="24"/>
        </w:rPr>
        <w:t>, which</w:t>
      </w:r>
      <w:r w:rsidR="00365C7F" w:rsidRPr="19983190">
        <w:rPr>
          <w:rFonts w:eastAsiaTheme="minorEastAsia"/>
          <w:sz w:val="24"/>
          <w:szCs w:val="24"/>
        </w:rPr>
        <w:t xml:space="preserve"> can be a minimal intervention t</w:t>
      </w:r>
      <w:r w:rsidR="0C616E9A" w:rsidRPr="19983190">
        <w:rPr>
          <w:rFonts w:eastAsiaTheme="minorEastAsia"/>
          <w:sz w:val="24"/>
          <w:szCs w:val="24"/>
        </w:rPr>
        <w:t>hat enables someone to transfer off the toilet or out of the shower.</w:t>
      </w:r>
      <w:r w:rsidR="70FDA55D" w:rsidRPr="19983190">
        <w:rPr>
          <w:rFonts w:eastAsiaTheme="minorEastAsia"/>
          <w:sz w:val="24"/>
          <w:szCs w:val="24"/>
        </w:rPr>
        <w:t xml:space="preserve">  </w:t>
      </w:r>
      <w:r w:rsidR="0C616E9A" w:rsidRPr="19983190">
        <w:rPr>
          <w:rFonts w:eastAsiaTheme="minorEastAsia"/>
          <w:sz w:val="24"/>
          <w:szCs w:val="24"/>
        </w:rPr>
        <w:t>Without this</w:t>
      </w:r>
      <w:r w:rsidR="58CFAEB7" w:rsidRPr="19983190">
        <w:rPr>
          <w:rFonts w:eastAsiaTheme="minorEastAsia"/>
          <w:sz w:val="24"/>
          <w:szCs w:val="24"/>
        </w:rPr>
        <w:t xml:space="preserve"> vital piece of equipment, a per</w:t>
      </w:r>
      <w:r w:rsidR="004D3F56" w:rsidRPr="19983190">
        <w:rPr>
          <w:rFonts w:eastAsiaTheme="minorEastAsia"/>
          <w:sz w:val="24"/>
          <w:szCs w:val="24"/>
        </w:rPr>
        <w:t>son</w:t>
      </w:r>
      <w:r w:rsidR="7C212322" w:rsidRPr="19983190">
        <w:rPr>
          <w:rFonts w:eastAsiaTheme="minorEastAsia"/>
          <w:sz w:val="24"/>
          <w:szCs w:val="24"/>
        </w:rPr>
        <w:t xml:space="preserve"> may</w:t>
      </w:r>
      <w:r w:rsidR="004D3F56" w:rsidRPr="19983190">
        <w:rPr>
          <w:rFonts w:eastAsiaTheme="minorEastAsia"/>
          <w:sz w:val="24"/>
          <w:szCs w:val="24"/>
        </w:rPr>
        <w:t xml:space="preserve"> </w:t>
      </w:r>
      <w:r w:rsidR="00365C7F" w:rsidRPr="19983190">
        <w:rPr>
          <w:rFonts w:eastAsiaTheme="minorEastAsia"/>
          <w:sz w:val="24"/>
          <w:szCs w:val="24"/>
        </w:rPr>
        <w:t>need a referral to the social worker</w:t>
      </w:r>
      <w:r w:rsidR="756D051A" w:rsidRPr="19983190">
        <w:rPr>
          <w:rFonts w:eastAsiaTheme="minorEastAsia"/>
          <w:sz w:val="24"/>
          <w:szCs w:val="24"/>
        </w:rPr>
        <w:t xml:space="preserve"> and require care to support them in the interim</w:t>
      </w:r>
      <w:r w:rsidR="00365C7F" w:rsidRPr="19983190">
        <w:rPr>
          <w:rFonts w:eastAsiaTheme="minorEastAsia"/>
          <w:sz w:val="24"/>
          <w:szCs w:val="24"/>
        </w:rPr>
        <w:t>.</w:t>
      </w:r>
      <w:r w:rsidR="201CB78C" w:rsidRPr="19983190">
        <w:rPr>
          <w:rFonts w:eastAsiaTheme="minorEastAsia"/>
          <w:sz w:val="24"/>
          <w:szCs w:val="24"/>
        </w:rPr>
        <w:t xml:space="preserve">  </w:t>
      </w:r>
      <w:r w:rsidR="00365C7F" w:rsidRPr="19983190">
        <w:rPr>
          <w:rFonts w:eastAsiaTheme="minorEastAsia"/>
          <w:sz w:val="24"/>
          <w:szCs w:val="24"/>
        </w:rPr>
        <w:t>McCall et al (2023)</w:t>
      </w:r>
      <w:r w:rsidR="001857D5" w:rsidRPr="19983190">
        <w:rPr>
          <w:rFonts w:eastAsiaTheme="minorEastAsia"/>
          <w:sz w:val="24"/>
          <w:szCs w:val="24"/>
        </w:rPr>
        <w:t xml:space="preserve"> points out that there are gaps impact</w:t>
      </w:r>
      <w:r w:rsidR="27E24D78" w:rsidRPr="19983190">
        <w:rPr>
          <w:rFonts w:eastAsiaTheme="minorEastAsia"/>
          <w:sz w:val="24"/>
          <w:szCs w:val="24"/>
        </w:rPr>
        <w:t>ing the</w:t>
      </w:r>
      <w:r w:rsidR="001857D5" w:rsidRPr="19983190">
        <w:rPr>
          <w:rFonts w:eastAsiaTheme="minorEastAsia"/>
          <w:sz w:val="24"/>
          <w:szCs w:val="24"/>
        </w:rPr>
        <w:t xml:space="preserve"> wider adaptations delivery.</w:t>
      </w:r>
      <w:r w:rsidR="5799ABDA" w:rsidRPr="19983190">
        <w:rPr>
          <w:rFonts w:eastAsiaTheme="minorEastAsia"/>
          <w:sz w:val="24"/>
          <w:szCs w:val="24"/>
        </w:rPr>
        <w:t xml:space="preserve">  </w:t>
      </w:r>
      <w:r w:rsidR="001857D5" w:rsidRPr="19983190">
        <w:rPr>
          <w:rFonts w:eastAsiaTheme="minorEastAsia"/>
          <w:sz w:val="24"/>
          <w:szCs w:val="24"/>
        </w:rPr>
        <w:t>In so doing, this paper highlights how the adaptations process is perceived as a “fight” that does not work smoothly for either those delivering or</w:t>
      </w:r>
      <w:r w:rsidRPr="19983190">
        <w:rPr>
          <w:rFonts w:eastAsiaTheme="minorEastAsia"/>
          <w:sz w:val="24"/>
          <w:szCs w:val="24"/>
        </w:rPr>
        <w:t xml:space="preserve"> receiving adaptations services</w:t>
      </w:r>
      <w:r w:rsidR="606C070D" w:rsidRPr="19983190">
        <w:rPr>
          <w:rFonts w:eastAsiaTheme="minorEastAsia"/>
          <w:sz w:val="24"/>
          <w:szCs w:val="24"/>
        </w:rPr>
        <w:t>.</w:t>
      </w:r>
    </w:p>
    <w:p w14:paraId="5C455337" w14:textId="08655C01" w:rsidR="008700B5" w:rsidRPr="00911E39" w:rsidRDefault="008700B5" w:rsidP="19983190">
      <w:pPr>
        <w:tabs>
          <w:tab w:val="left" w:pos="2385"/>
        </w:tabs>
        <w:jc w:val="both"/>
        <w:rPr>
          <w:rFonts w:eastAsiaTheme="minorEastAsia"/>
          <w:sz w:val="24"/>
          <w:szCs w:val="24"/>
        </w:rPr>
      </w:pPr>
    </w:p>
    <w:p w14:paraId="4A69DE07" w14:textId="6A6140AC" w:rsidR="008700B5" w:rsidRPr="00911E39" w:rsidRDefault="008700B5" w:rsidP="19983190">
      <w:pPr>
        <w:tabs>
          <w:tab w:val="left" w:pos="2385"/>
        </w:tabs>
        <w:rPr>
          <w:rFonts w:eastAsiaTheme="minorEastAsia"/>
          <w:sz w:val="24"/>
          <w:szCs w:val="24"/>
        </w:rPr>
      </w:pPr>
    </w:p>
    <w:p w14:paraId="0B1947C8" w14:textId="59B4820F" w:rsidR="4270E7DA" w:rsidRDefault="4270E7DA">
      <w:r>
        <w:br w:type="page"/>
      </w:r>
    </w:p>
    <w:p w14:paraId="6C5A6EB9" w14:textId="61CBE715" w:rsidR="008700B5" w:rsidRPr="00911E39" w:rsidRDefault="001857D5" w:rsidP="19983190">
      <w:pPr>
        <w:tabs>
          <w:tab w:val="left" w:pos="2385"/>
        </w:tabs>
        <w:rPr>
          <w:rFonts w:eastAsiaTheme="minorEastAsia"/>
          <w:sz w:val="24"/>
          <w:szCs w:val="24"/>
          <w:u w:val="single"/>
        </w:rPr>
      </w:pPr>
      <w:r w:rsidRPr="19983190">
        <w:rPr>
          <w:rFonts w:eastAsiaTheme="minorEastAsia"/>
          <w:sz w:val="24"/>
          <w:szCs w:val="24"/>
          <w:u w:val="single"/>
        </w:rPr>
        <w:lastRenderedPageBreak/>
        <w:t>Clinical Governance and supervision framework</w:t>
      </w:r>
    </w:p>
    <w:p w14:paraId="5F40640B" w14:textId="68695A90" w:rsidR="19983190" w:rsidRDefault="19983190" w:rsidP="19983190">
      <w:pPr>
        <w:rPr>
          <w:rFonts w:eastAsiaTheme="minorEastAsia"/>
          <w:sz w:val="24"/>
          <w:szCs w:val="24"/>
          <w:u w:val="single"/>
        </w:rPr>
      </w:pPr>
    </w:p>
    <w:p w14:paraId="761926DC" w14:textId="76B2DB5E" w:rsidR="00436A8F" w:rsidRDefault="148E455C" w:rsidP="26E608B5">
      <w:pPr>
        <w:tabs>
          <w:tab w:val="left" w:pos="2385"/>
        </w:tabs>
        <w:jc w:val="both"/>
        <w:rPr>
          <w:rFonts w:eastAsiaTheme="minorEastAsia"/>
          <w:sz w:val="24"/>
          <w:szCs w:val="24"/>
        </w:rPr>
      </w:pPr>
      <w:r w:rsidRPr="19983190">
        <w:rPr>
          <w:rFonts w:eastAsiaTheme="minorEastAsia"/>
          <w:sz w:val="24"/>
          <w:szCs w:val="24"/>
        </w:rPr>
        <w:t>T</w:t>
      </w:r>
      <w:r w:rsidR="00F72FE4" w:rsidRPr="19983190">
        <w:rPr>
          <w:rFonts w:eastAsiaTheme="minorEastAsia"/>
          <w:sz w:val="24"/>
          <w:szCs w:val="24"/>
        </w:rPr>
        <w:t>here are seven p</w:t>
      </w:r>
      <w:r w:rsidR="68DC0920" w:rsidRPr="19983190">
        <w:rPr>
          <w:rFonts w:eastAsiaTheme="minorEastAsia"/>
          <w:sz w:val="24"/>
          <w:szCs w:val="24"/>
        </w:rPr>
        <w:t xml:space="preserve">illars </w:t>
      </w:r>
      <w:r w:rsidR="00F72FE4" w:rsidRPr="19983190">
        <w:rPr>
          <w:rFonts w:eastAsiaTheme="minorEastAsia"/>
          <w:sz w:val="24"/>
          <w:szCs w:val="24"/>
        </w:rPr>
        <w:t>of clinical governance, one of which is service user engagement. P</w:t>
      </w:r>
      <w:r w:rsidR="008700B5" w:rsidRPr="19983190">
        <w:rPr>
          <w:rFonts w:eastAsiaTheme="minorEastAsia"/>
          <w:sz w:val="24"/>
          <w:szCs w:val="24"/>
        </w:rPr>
        <w:t xml:space="preserve">reviously the outcome measure were completed as a </w:t>
      </w:r>
      <w:r w:rsidR="09E14698" w:rsidRPr="19983190">
        <w:rPr>
          <w:rFonts w:eastAsiaTheme="minorEastAsia"/>
          <w:sz w:val="24"/>
          <w:szCs w:val="24"/>
        </w:rPr>
        <w:t>continuous</w:t>
      </w:r>
      <w:r w:rsidR="008700B5" w:rsidRPr="19983190">
        <w:rPr>
          <w:rFonts w:eastAsiaTheme="minorEastAsia"/>
          <w:sz w:val="24"/>
          <w:szCs w:val="24"/>
        </w:rPr>
        <w:t xml:space="preserve"> documentation throughout assessments,</w:t>
      </w:r>
      <w:r w:rsidR="5D8DCE37" w:rsidRPr="19983190">
        <w:rPr>
          <w:rFonts w:eastAsiaTheme="minorEastAsia"/>
          <w:sz w:val="24"/>
          <w:szCs w:val="24"/>
        </w:rPr>
        <w:t xml:space="preserve"> Snowdon et al </w:t>
      </w:r>
      <w:r w:rsidR="008700B5" w:rsidRPr="19983190">
        <w:rPr>
          <w:rFonts w:eastAsiaTheme="minorEastAsia"/>
          <w:sz w:val="24"/>
          <w:szCs w:val="24"/>
        </w:rPr>
        <w:t>(202</w:t>
      </w:r>
      <w:r w:rsidR="2991A394" w:rsidRPr="19983190">
        <w:rPr>
          <w:rFonts w:eastAsiaTheme="minorEastAsia"/>
          <w:sz w:val="24"/>
          <w:szCs w:val="24"/>
        </w:rPr>
        <w:t>4</w:t>
      </w:r>
      <w:r w:rsidR="008700B5" w:rsidRPr="19983190">
        <w:rPr>
          <w:rFonts w:eastAsiaTheme="minorEastAsia"/>
          <w:sz w:val="24"/>
          <w:szCs w:val="24"/>
        </w:rPr>
        <w:t xml:space="preserve">) </w:t>
      </w:r>
      <w:r w:rsidR="00AF597B" w:rsidRPr="19983190">
        <w:rPr>
          <w:rFonts w:eastAsiaTheme="minorEastAsia"/>
          <w:sz w:val="24"/>
          <w:szCs w:val="24"/>
        </w:rPr>
        <w:t xml:space="preserve">point out that in regards to service user engagement </w:t>
      </w:r>
      <w:r w:rsidR="00F72FE4" w:rsidRPr="19983190">
        <w:rPr>
          <w:rFonts w:eastAsiaTheme="minorEastAsia"/>
          <w:sz w:val="24"/>
          <w:szCs w:val="24"/>
        </w:rPr>
        <w:t>t</w:t>
      </w:r>
      <w:r w:rsidR="008700B5" w:rsidRPr="19983190">
        <w:rPr>
          <w:rFonts w:eastAsiaTheme="minorEastAsia"/>
          <w:sz w:val="24"/>
          <w:szCs w:val="24"/>
        </w:rPr>
        <w:t>he</w:t>
      </w:r>
      <w:r w:rsidR="00F72FE4" w:rsidRPr="19983190">
        <w:rPr>
          <w:rFonts w:eastAsiaTheme="minorEastAsia"/>
          <w:sz w:val="24"/>
          <w:szCs w:val="24"/>
        </w:rPr>
        <w:t>re is now a</w:t>
      </w:r>
      <w:r w:rsidR="008700B5" w:rsidRPr="19983190">
        <w:rPr>
          <w:rFonts w:eastAsiaTheme="minorEastAsia"/>
          <w:sz w:val="24"/>
          <w:szCs w:val="24"/>
        </w:rPr>
        <w:t xml:space="preserve"> EQ-</w:t>
      </w:r>
      <w:r w:rsidR="001E793E" w:rsidRPr="19983190">
        <w:rPr>
          <w:rFonts w:eastAsiaTheme="minorEastAsia"/>
          <w:sz w:val="24"/>
          <w:szCs w:val="24"/>
        </w:rPr>
        <w:t xml:space="preserve">5D-5L </w:t>
      </w:r>
      <w:r w:rsidR="332D5387" w:rsidRPr="19983190">
        <w:rPr>
          <w:rFonts w:eastAsiaTheme="minorEastAsia"/>
          <w:sz w:val="24"/>
          <w:szCs w:val="24"/>
        </w:rPr>
        <w:t xml:space="preserve">questionnaire </w:t>
      </w:r>
      <w:r w:rsidR="001E793E" w:rsidRPr="19983190">
        <w:rPr>
          <w:rFonts w:eastAsiaTheme="minorEastAsia"/>
          <w:sz w:val="24"/>
          <w:szCs w:val="24"/>
        </w:rPr>
        <w:t>that a persons</w:t>
      </w:r>
      <w:r w:rsidR="008700B5" w:rsidRPr="19983190">
        <w:rPr>
          <w:rFonts w:eastAsiaTheme="minorEastAsia"/>
          <w:sz w:val="24"/>
          <w:szCs w:val="24"/>
        </w:rPr>
        <w:t xml:space="preserve"> will receive at the start of the assessment and at the end of the assessment</w:t>
      </w:r>
      <w:r w:rsidR="11BF3FE8" w:rsidRPr="19983190">
        <w:rPr>
          <w:rFonts w:eastAsiaTheme="minorEastAsia"/>
          <w:sz w:val="24"/>
          <w:szCs w:val="24"/>
        </w:rPr>
        <w:t xml:space="preserve"> to gain an understanding of the value added from healthcare intervention. </w:t>
      </w:r>
      <w:r w:rsidR="008700B5" w:rsidRPr="19983190">
        <w:rPr>
          <w:rFonts w:eastAsiaTheme="minorEastAsia"/>
          <w:sz w:val="24"/>
          <w:szCs w:val="24"/>
        </w:rPr>
        <w:t xml:space="preserve"> </w:t>
      </w:r>
      <w:r w:rsidR="1A3D63AF" w:rsidRPr="19983190">
        <w:rPr>
          <w:rFonts w:eastAsiaTheme="minorEastAsia"/>
          <w:sz w:val="24"/>
          <w:szCs w:val="24"/>
        </w:rPr>
        <w:t>T</w:t>
      </w:r>
      <w:r w:rsidR="00042930" w:rsidRPr="19983190">
        <w:rPr>
          <w:rFonts w:eastAsiaTheme="minorEastAsia"/>
          <w:sz w:val="24"/>
          <w:szCs w:val="24"/>
        </w:rPr>
        <w:t>he value</w:t>
      </w:r>
      <w:r w:rsidR="00AF597B" w:rsidRPr="19983190">
        <w:rPr>
          <w:rFonts w:eastAsiaTheme="minorEastAsia"/>
          <w:sz w:val="24"/>
          <w:szCs w:val="24"/>
        </w:rPr>
        <w:t xml:space="preserve"> of </w:t>
      </w:r>
      <w:r w:rsidR="554E97DF" w:rsidRPr="19983190">
        <w:rPr>
          <w:rFonts w:eastAsiaTheme="minorEastAsia"/>
          <w:sz w:val="24"/>
          <w:szCs w:val="24"/>
        </w:rPr>
        <w:t>measuring and maintaining statistical dat</w:t>
      </w:r>
      <w:r w:rsidR="609ACAE0" w:rsidRPr="19983190">
        <w:rPr>
          <w:rFonts w:eastAsiaTheme="minorEastAsia"/>
          <w:sz w:val="24"/>
          <w:szCs w:val="24"/>
        </w:rPr>
        <w:t>a</w:t>
      </w:r>
      <w:r w:rsidR="554E97DF" w:rsidRPr="19983190">
        <w:rPr>
          <w:rFonts w:eastAsiaTheme="minorEastAsia"/>
          <w:sz w:val="24"/>
          <w:szCs w:val="24"/>
        </w:rPr>
        <w:t xml:space="preserve"> to support</w:t>
      </w:r>
      <w:r w:rsidR="23355FC8" w:rsidRPr="19983190">
        <w:rPr>
          <w:rFonts w:eastAsiaTheme="minorEastAsia"/>
          <w:sz w:val="24"/>
          <w:szCs w:val="24"/>
        </w:rPr>
        <w:t xml:space="preserve"> with service delivery and analysis</w:t>
      </w:r>
      <w:r w:rsidR="5B7CFE32" w:rsidRPr="19983190">
        <w:rPr>
          <w:rFonts w:eastAsiaTheme="minorEastAsia"/>
          <w:sz w:val="24"/>
          <w:szCs w:val="24"/>
        </w:rPr>
        <w:t xml:space="preserve">, by </w:t>
      </w:r>
      <w:r w:rsidR="23355FC8" w:rsidRPr="19983190">
        <w:rPr>
          <w:rFonts w:eastAsiaTheme="minorEastAsia"/>
          <w:sz w:val="24"/>
          <w:szCs w:val="24"/>
        </w:rPr>
        <w:t>support</w:t>
      </w:r>
      <w:r w:rsidR="6743E82C" w:rsidRPr="19983190">
        <w:rPr>
          <w:rFonts w:eastAsiaTheme="minorEastAsia"/>
          <w:sz w:val="24"/>
          <w:szCs w:val="24"/>
        </w:rPr>
        <w:t>ing</w:t>
      </w:r>
      <w:r w:rsidR="23355FC8" w:rsidRPr="19983190">
        <w:rPr>
          <w:rFonts w:eastAsiaTheme="minorEastAsia"/>
          <w:sz w:val="24"/>
          <w:szCs w:val="24"/>
        </w:rPr>
        <w:t xml:space="preserve"> with capacity </w:t>
      </w:r>
      <w:r w:rsidR="00276725" w:rsidRPr="19983190">
        <w:rPr>
          <w:rFonts w:eastAsiaTheme="minorEastAsia"/>
          <w:sz w:val="24"/>
          <w:szCs w:val="24"/>
        </w:rPr>
        <w:t xml:space="preserve">and demand </w:t>
      </w:r>
      <w:r w:rsidR="537E099A" w:rsidRPr="19983190">
        <w:rPr>
          <w:rFonts w:eastAsiaTheme="minorEastAsia"/>
          <w:sz w:val="24"/>
          <w:szCs w:val="24"/>
        </w:rPr>
        <w:t xml:space="preserve">of </w:t>
      </w:r>
      <w:r w:rsidR="00DA03D8" w:rsidRPr="19983190">
        <w:rPr>
          <w:rFonts w:eastAsiaTheme="minorEastAsia"/>
          <w:sz w:val="24"/>
          <w:szCs w:val="24"/>
        </w:rPr>
        <w:t>staffing to meet service needs</w:t>
      </w:r>
      <w:r w:rsidR="009D5F4C" w:rsidRPr="19983190">
        <w:rPr>
          <w:rFonts w:eastAsiaTheme="minorEastAsia"/>
          <w:sz w:val="24"/>
          <w:szCs w:val="24"/>
        </w:rPr>
        <w:t xml:space="preserve">.  </w:t>
      </w:r>
      <w:r w:rsidR="00436A8F" w:rsidRPr="19983190">
        <w:rPr>
          <w:rFonts w:eastAsiaTheme="minorEastAsia"/>
          <w:sz w:val="24"/>
          <w:szCs w:val="24"/>
        </w:rPr>
        <w:t xml:space="preserve">Baumann et al (2024) disagrees and expresses that there is not enough training in regards of the correct documentation </w:t>
      </w:r>
      <w:r w:rsidR="4BEC098F" w:rsidRPr="19983190">
        <w:rPr>
          <w:rFonts w:eastAsiaTheme="minorEastAsia"/>
          <w:sz w:val="24"/>
          <w:szCs w:val="24"/>
        </w:rPr>
        <w:t>for</w:t>
      </w:r>
      <w:r w:rsidR="00436A8F" w:rsidRPr="19983190">
        <w:rPr>
          <w:rFonts w:eastAsiaTheme="minorEastAsia"/>
          <w:sz w:val="24"/>
          <w:szCs w:val="24"/>
        </w:rPr>
        <w:t xml:space="preserve"> statistics therefore most outcomes are incorrect </w:t>
      </w:r>
      <w:r w:rsidR="58425DA7" w:rsidRPr="19983190">
        <w:rPr>
          <w:rFonts w:eastAsiaTheme="minorEastAsia"/>
          <w:sz w:val="24"/>
          <w:szCs w:val="24"/>
        </w:rPr>
        <w:t>which</w:t>
      </w:r>
      <w:r w:rsidR="00436A8F" w:rsidRPr="19983190">
        <w:rPr>
          <w:rFonts w:eastAsiaTheme="minorEastAsia"/>
          <w:sz w:val="24"/>
          <w:szCs w:val="24"/>
        </w:rPr>
        <w:t xml:space="preserve"> can lead to understaffing and increased sickness. </w:t>
      </w:r>
    </w:p>
    <w:p w14:paraId="55AA9907" w14:textId="6D720155" w:rsidR="19983190" w:rsidRDefault="19983190" w:rsidP="19983190">
      <w:pPr>
        <w:tabs>
          <w:tab w:val="left" w:pos="2385"/>
        </w:tabs>
        <w:jc w:val="both"/>
        <w:rPr>
          <w:rFonts w:eastAsiaTheme="minorEastAsia"/>
          <w:sz w:val="24"/>
          <w:szCs w:val="24"/>
        </w:rPr>
      </w:pPr>
    </w:p>
    <w:p w14:paraId="381B7FBB" w14:textId="2C6A3C6C" w:rsidR="26E608B5" w:rsidRDefault="20B2B1F9" w:rsidP="19983190">
      <w:pPr>
        <w:tabs>
          <w:tab w:val="left" w:pos="2385"/>
        </w:tabs>
        <w:jc w:val="both"/>
        <w:rPr>
          <w:rFonts w:eastAsiaTheme="minorEastAsia"/>
          <w:sz w:val="24"/>
          <w:szCs w:val="24"/>
        </w:rPr>
      </w:pPr>
      <w:r w:rsidRPr="19983190">
        <w:rPr>
          <w:rFonts w:eastAsiaTheme="minorEastAsia"/>
          <w:sz w:val="24"/>
          <w:szCs w:val="24"/>
        </w:rPr>
        <w:t>T</w:t>
      </w:r>
      <w:r w:rsidR="00841FB0" w:rsidRPr="19983190">
        <w:rPr>
          <w:rFonts w:eastAsiaTheme="minorEastAsia"/>
          <w:sz w:val="24"/>
          <w:szCs w:val="24"/>
        </w:rPr>
        <w:t>he importance of staff management</w:t>
      </w:r>
      <w:r w:rsidR="00DA03D8" w:rsidRPr="19983190">
        <w:rPr>
          <w:rFonts w:eastAsiaTheme="minorEastAsia"/>
          <w:sz w:val="24"/>
          <w:szCs w:val="24"/>
        </w:rPr>
        <w:t xml:space="preserve"> supporting the recruitment processes</w:t>
      </w:r>
      <w:r w:rsidR="00C837D3" w:rsidRPr="19983190">
        <w:rPr>
          <w:rFonts w:eastAsiaTheme="minorEastAsia"/>
          <w:sz w:val="24"/>
          <w:szCs w:val="24"/>
        </w:rPr>
        <w:t xml:space="preserve"> such as knowing </w:t>
      </w:r>
      <w:r w:rsidR="6E1B93CF" w:rsidRPr="19983190">
        <w:rPr>
          <w:rFonts w:eastAsiaTheme="minorEastAsia"/>
          <w:sz w:val="24"/>
          <w:szCs w:val="24"/>
        </w:rPr>
        <w:t>staff's</w:t>
      </w:r>
      <w:r w:rsidR="00C837D3" w:rsidRPr="19983190">
        <w:rPr>
          <w:rFonts w:eastAsiaTheme="minorEastAsia"/>
          <w:sz w:val="24"/>
          <w:szCs w:val="24"/>
        </w:rPr>
        <w:t xml:space="preserve"> skill level and </w:t>
      </w:r>
      <w:r w:rsidR="79581E1F" w:rsidRPr="19983190">
        <w:rPr>
          <w:rFonts w:eastAsiaTheme="minorEastAsia"/>
          <w:sz w:val="24"/>
          <w:szCs w:val="24"/>
        </w:rPr>
        <w:t>abilities</w:t>
      </w:r>
      <w:r w:rsidR="00DA03D8" w:rsidRPr="19983190">
        <w:rPr>
          <w:rFonts w:eastAsiaTheme="minorEastAsia"/>
          <w:sz w:val="24"/>
          <w:szCs w:val="24"/>
        </w:rPr>
        <w:t xml:space="preserve"> prior to employment</w:t>
      </w:r>
      <w:r w:rsidR="66CC2ECF" w:rsidRPr="19983190">
        <w:rPr>
          <w:rFonts w:eastAsiaTheme="minorEastAsia"/>
          <w:sz w:val="24"/>
          <w:szCs w:val="24"/>
        </w:rPr>
        <w:t xml:space="preserve"> </w:t>
      </w:r>
      <w:r w:rsidR="00C837D3" w:rsidRPr="19983190">
        <w:rPr>
          <w:rFonts w:eastAsiaTheme="minorEastAsia"/>
          <w:sz w:val="24"/>
          <w:szCs w:val="24"/>
        </w:rPr>
        <w:t xml:space="preserve">will support the TAP’s to working within their </w:t>
      </w:r>
      <w:r w:rsidR="00DA03D8" w:rsidRPr="19983190">
        <w:rPr>
          <w:rFonts w:eastAsiaTheme="minorEastAsia"/>
          <w:sz w:val="24"/>
          <w:szCs w:val="24"/>
        </w:rPr>
        <w:t>scope of practice</w:t>
      </w:r>
      <w:r w:rsidR="00C62D9F" w:rsidRPr="19983190">
        <w:rPr>
          <w:rFonts w:eastAsiaTheme="minorEastAsia"/>
          <w:sz w:val="24"/>
          <w:szCs w:val="24"/>
        </w:rPr>
        <w:t xml:space="preserve"> </w:t>
      </w:r>
      <w:r w:rsidR="33EB1D15" w:rsidRPr="19983190">
        <w:rPr>
          <w:rFonts w:eastAsiaTheme="minorEastAsia"/>
          <w:sz w:val="24"/>
          <w:szCs w:val="24"/>
        </w:rPr>
        <w:t xml:space="preserve">to ensure they meet their full </w:t>
      </w:r>
      <w:r w:rsidR="00DA03D8" w:rsidRPr="19983190">
        <w:rPr>
          <w:rFonts w:eastAsiaTheme="minorEastAsia"/>
          <w:sz w:val="24"/>
          <w:szCs w:val="24"/>
        </w:rPr>
        <w:t>potential.</w:t>
      </w:r>
      <w:r w:rsidR="707717F1" w:rsidRPr="19983190">
        <w:rPr>
          <w:rFonts w:eastAsiaTheme="minorEastAsia"/>
          <w:sz w:val="24"/>
          <w:szCs w:val="24"/>
        </w:rPr>
        <w:t xml:space="preserve">  </w:t>
      </w:r>
      <w:r w:rsidR="0020228F" w:rsidRPr="19983190">
        <w:rPr>
          <w:rFonts w:eastAsiaTheme="minorEastAsia"/>
          <w:sz w:val="24"/>
          <w:szCs w:val="24"/>
        </w:rPr>
        <w:t xml:space="preserve">Morris et al (2023) </w:t>
      </w:r>
      <w:r w:rsidR="00DE200F" w:rsidRPr="19983190">
        <w:rPr>
          <w:rFonts w:eastAsiaTheme="minorEastAsia"/>
          <w:sz w:val="24"/>
          <w:szCs w:val="24"/>
        </w:rPr>
        <w:t xml:space="preserve">expresses that critical changes need to be made within the community to improve </w:t>
      </w:r>
      <w:r w:rsidR="30697D1E" w:rsidRPr="19983190">
        <w:rPr>
          <w:rFonts w:eastAsiaTheme="minorEastAsia"/>
          <w:sz w:val="24"/>
          <w:szCs w:val="24"/>
        </w:rPr>
        <w:t xml:space="preserve">future </w:t>
      </w:r>
      <w:r w:rsidR="00DE200F" w:rsidRPr="19983190">
        <w:rPr>
          <w:rFonts w:eastAsiaTheme="minorEastAsia"/>
          <w:sz w:val="24"/>
          <w:szCs w:val="24"/>
        </w:rPr>
        <w:t xml:space="preserve">recruitment </w:t>
      </w:r>
      <w:r w:rsidR="1405C985" w:rsidRPr="19983190">
        <w:rPr>
          <w:rFonts w:eastAsiaTheme="minorEastAsia"/>
          <w:sz w:val="24"/>
          <w:szCs w:val="24"/>
        </w:rPr>
        <w:t>and</w:t>
      </w:r>
      <w:r w:rsidR="00DE200F" w:rsidRPr="19983190">
        <w:rPr>
          <w:rFonts w:eastAsiaTheme="minorEastAsia"/>
          <w:sz w:val="24"/>
          <w:szCs w:val="24"/>
        </w:rPr>
        <w:t xml:space="preserve"> support </w:t>
      </w:r>
      <w:r w:rsidR="3A00F2B0" w:rsidRPr="19983190">
        <w:rPr>
          <w:rFonts w:eastAsiaTheme="minorEastAsia"/>
          <w:sz w:val="24"/>
          <w:szCs w:val="24"/>
        </w:rPr>
        <w:t>staff retention</w:t>
      </w:r>
      <w:r w:rsidR="00DE200F" w:rsidRPr="19983190">
        <w:rPr>
          <w:rFonts w:eastAsiaTheme="minorEastAsia"/>
          <w:sz w:val="24"/>
          <w:szCs w:val="24"/>
        </w:rPr>
        <w:t xml:space="preserve"> </w:t>
      </w:r>
      <w:r w:rsidR="0020228F" w:rsidRPr="19983190">
        <w:rPr>
          <w:rFonts w:eastAsiaTheme="minorEastAsia"/>
          <w:sz w:val="24"/>
          <w:szCs w:val="24"/>
        </w:rPr>
        <w:t>through better job incentives, education,</w:t>
      </w:r>
      <w:r w:rsidR="1F701C7D" w:rsidRPr="19983190">
        <w:rPr>
          <w:rFonts w:eastAsiaTheme="minorEastAsia"/>
          <w:sz w:val="24"/>
          <w:szCs w:val="24"/>
        </w:rPr>
        <w:t xml:space="preserve"> safety and</w:t>
      </w:r>
      <w:r w:rsidR="0020228F" w:rsidRPr="19983190">
        <w:rPr>
          <w:rFonts w:eastAsiaTheme="minorEastAsia"/>
          <w:sz w:val="24"/>
          <w:szCs w:val="24"/>
        </w:rPr>
        <w:t xml:space="preserve"> training</w:t>
      </w:r>
      <w:r w:rsidR="643BC30F" w:rsidRPr="19983190">
        <w:rPr>
          <w:rFonts w:eastAsiaTheme="minorEastAsia"/>
          <w:sz w:val="24"/>
          <w:szCs w:val="24"/>
        </w:rPr>
        <w:t xml:space="preserve">. </w:t>
      </w:r>
    </w:p>
    <w:p w14:paraId="2E6A3AB7" w14:textId="209700C9" w:rsidR="26E608B5" w:rsidRDefault="26E608B5" w:rsidP="19983190">
      <w:pPr>
        <w:tabs>
          <w:tab w:val="left" w:pos="2385"/>
        </w:tabs>
        <w:jc w:val="both"/>
        <w:rPr>
          <w:rFonts w:eastAsiaTheme="minorEastAsia"/>
          <w:sz w:val="24"/>
          <w:szCs w:val="24"/>
        </w:rPr>
      </w:pPr>
    </w:p>
    <w:p w14:paraId="24A97FEC" w14:textId="2266F0F4" w:rsidR="26E608B5" w:rsidRDefault="3CCFD67B" w:rsidP="19983190">
      <w:pPr>
        <w:tabs>
          <w:tab w:val="left" w:pos="2385"/>
        </w:tabs>
        <w:jc w:val="both"/>
        <w:rPr>
          <w:rFonts w:eastAsiaTheme="minorEastAsia"/>
          <w:sz w:val="24"/>
          <w:szCs w:val="24"/>
        </w:rPr>
      </w:pPr>
      <w:r w:rsidRPr="19983190">
        <w:rPr>
          <w:rFonts w:eastAsiaTheme="minorEastAsia"/>
          <w:sz w:val="24"/>
          <w:szCs w:val="24"/>
        </w:rPr>
        <w:t>T</w:t>
      </w:r>
      <w:r w:rsidR="00C841FC" w:rsidRPr="19983190">
        <w:rPr>
          <w:rFonts w:eastAsiaTheme="minorEastAsia"/>
          <w:sz w:val="24"/>
          <w:szCs w:val="24"/>
        </w:rPr>
        <w:t>he clinical effectiveness and audits</w:t>
      </w:r>
      <w:r w:rsidR="7C173D16" w:rsidRPr="19983190">
        <w:rPr>
          <w:rFonts w:eastAsiaTheme="minorEastAsia"/>
          <w:sz w:val="24"/>
          <w:szCs w:val="24"/>
        </w:rPr>
        <w:t xml:space="preserve"> are an integral aspect of evaluative practice. Utilising these aspects along</w:t>
      </w:r>
      <w:r w:rsidR="00C841FC" w:rsidRPr="19983190">
        <w:rPr>
          <w:rFonts w:eastAsiaTheme="minorEastAsia"/>
          <w:sz w:val="24"/>
          <w:szCs w:val="24"/>
        </w:rPr>
        <w:t xml:space="preserve"> with </w:t>
      </w:r>
      <w:r w:rsidR="6C8AF74E" w:rsidRPr="19983190">
        <w:rPr>
          <w:rFonts w:eastAsiaTheme="minorEastAsia"/>
          <w:sz w:val="24"/>
          <w:szCs w:val="24"/>
        </w:rPr>
        <w:t>evidence-based</w:t>
      </w:r>
      <w:r w:rsidR="00C841FC" w:rsidRPr="19983190">
        <w:rPr>
          <w:rFonts w:eastAsiaTheme="minorEastAsia"/>
          <w:sz w:val="24"/>
          <w:szCs w:val="24"/>
        </w:rPr>
        <w:t xml:space="preserve"> practice</w:t>
      </w:r>
      <w:r w:rsidR="49F4E9D5" w:rsidRPr="19983190">
        <w:rPr>
          <w:rFonts w:eastAsiaTheme="minorEastAsia"/>
          <w:sz w:val="24"/>
          <w:szCs w:val="24"/>
        </w:rPr>
        <w:t xml:space="preserve"> form the backbone of clinical governance. One example of following evidence-based practice is using screening tools</w:t>
      </w:r>
      <w:r w:rsidR="00C841FC" w:rsidRPr="19983190">
        <w:rPr>
          <w:rFonts w:eastAsiaTheme="minorEastAsia"/>
          <w:sz w:val="24"/>
          <w:szCs w:val="24"/>
        </w:rPr>
        <w:t xml:space="preserve"> such as the comprehensive geriatric assessment (CGA)</w:t>
      </w:r>
      <w:r w:rsidR="00B6244E" w:rsidRPr="19983190">
        <w:rPr>
          <w:rFonts w:eastAsiaTheme="minorEastAsia"/>
          <w:sz w:val="24"/>
          <w:szCs w:val="24"/>
        </w:rPr>
        <w:t xml:space="preserve">, </w:t>
      </w:r>
      <w:r w:rsidR="62A9F48B" w:rsidRPr="19983190">
        <w:rPr>
          <w:rFonts w:eastAsiaTheme="minorEastAsia"/>
          <w:sz w:val="24"/>
          <w:szCs w:val="24"/>
        </w:rPr>
        <w:t>which Mahmoud et al (2024) states that</w:t>
      </w:r>
      <w:r w:rsidR="00B6244E" w:rsidRPr="19983190">
        <w:rPr>
          <w:rFonts w:eastAsiaTheme="minorEastAsia"/>
          <w:sz w:val="24"/>
          <w:szCs w:val="24"/>
        </w:rPr>
        <w:t xml:space="preserve"> the CGA ‘enables a multidisciplinary, holistic approach to evaluating the medical, psychological, functional and social needs of the frail older adults to develop a coordinated care plan’</w:t>
      </w:r>
      <w:r w:rsidR="6BA29AF1" w:rsidRPr="19983190">
        <w:rPr>
          <w:rFonts w:eastAsiaTheme="minorEastAsia"/>
          <w:sz w:val="24"/>
          <w:szCs w:val="24"/>
        </w:rPr>
        <w:t>.</w:t>
      </w:r>
      <w:r w:rsidR="341A40A7" w:rsidRPr="19983190">
        <w:rPr>
          <w:rFonts w:eastAsiaTheme="minorEastAsia"/>
          <w:sz w:val="24"/>
          <w:szCs w:val="24"/>
        </w:rPr>
        <w:t xml:space="preserve">  Mahmoud et al (2024)</w:t>
      </w:r>
      <w:r w:rsidR="3E28F02D" w:rsidRPr="19983190">
        <w:rPr>
          <w:rFonts w:eastAsiaTheme="minorEastAsia"/>
          <w:sz w:val="24"/>
          <w:szCs w:val="24"/>
        </w:rPr>
        <w:t xml:space="preserve"> also</w:t>
      </w:r>
      <w:r w:rsidR="341A40A7" w:rsidRPr="19983190">
        <w:rPr>
          <w:rFonts w:eastAsiaTheme="minorEastAsia"/>
          <w:sz w:val="24"/>
          <w:szCs w:val="24"/>
        </w:rPr>
        <w:t xml:space="preserve"> </w:t>
      </w:r>
      <w:r w:rsidR="5B7939A6" w:rsidRPr="19983190">
        <w:rPr>
          <w:rFonts w:eastAsiaTheme="minorEastAsia"/>
          <w:sz w:val="24"/>
          <w:szCs w:val="24"/>
        </w:rPr>
        <w:t>identifies four factors to enable the implementation of th</w:t>
      </w:r>
      <w:r w:rsidR="1C98078D" w:rsidRPr="19983190">
        <w:rPr>
          <w:rFonts w:eastAsiaTheme="minorEastAsia"/>
          <w:sz w:val="24"/>
          <w:szCs w:val="24"/>
        </w:rPr>
        <w:t xml:space="preserve">e CGA in the community: staff competencies when working with older patients with frailty need to be enhanced </w:t>
      </w:r>
      <w:r w:rsidR="05AD5076" w:rsidRPr="19983190">
        <w:rPr>
          <w:rFonts w:eastAsiaTheme="minorEastAsia"/>
          <w:sz w:val="24"/>
          <w:szCs w:val="24"/>
        </w:rPr>
        <w:t>and these staff would need to be assigned as a care coordinator for that respective patient. Furthermore, he identified that digital literacy is an issue with this population and that the creation of interoperable IT syst</w:t>
      </w:r>
      <w:r w:rsidR="4BCE28DF" w:rsidRPr="19983190">
        <w:rPr>
          <w:rFonts w:eastAsiaTheme="minorEastAsia"/>
          <w:sz w:val="24"/>
          <w:szCs w:val="24"/>
        </w:rPr>
        <w:t xml:space="preserve">ems would reduce the inequalities seen with digital healthcare so far. </w:t>
      </w:r>
    </w:p>
    <w:p w14:paraId="0B149371" w14:textId="70CE3557" w:rsidR="00802B60" w:rsidRDefault="00802B60" w:rsidP="19983190">
      <w:pPr>
        <w:tabs>
          <w:tab w:val="left" w:pos="2385"/>
        </w:tabs>
        <w:rPr>
          <w:rFonts w:eastAsiaTheme="minorEastAsia"/>
          <w:sz w:val="24"/>
          <w:szCs w:val="24"/>
        </w:rPr>
      </w:pPr>
    </w:p>
    <w:p w14:paraId="41258E9F" w14:textId="6332D804" w:rsidR="00802B60" w:rsidRDefault="00802B60" w:rsidP="19983190">
      <w:pPr>
        <w:tabs>
          <w:tab w:val="left" w:pos="2385"/>
        </w:tabs>
        <w:rPr>
          <w:rFonts w:eastAsiaTheme="minorEastAsia"/>
          <w:sz w:val="24"/>
          <w:szCs w:val="24"/>
        </w:rPr>
      </w:pPr>
    </w:p>
    <w:p w14:paraId="2389B969" w14:textId="48402489" w:rsidR="4270E7DA" w:rsidRDefault="4270E7DA">
      <w:r>
        <w:br w:type="page"/>
      </w:r>
    </w:p>
    <w:p w14:paraId="096267C3" w14:textId="7209F6FA" w:rsidR="00802B60" w:rsidRDefault="00802B60" w:rsidP="19983190">
      <w:pPr>
        <w:tabs>
          <w:tab w:val="left" w:pos="2385"/>
        </w:tabs>
        <w:rPr>
          <w:rFonts w:eastAsiaTheme="minorEastAsia"/>
          <w:sz w:val="24"/>
          <w:szCs w:val="24"/>
          <w:u w:val="single"/>
        </w:rPr>
      </w:pPr>
      <w:r w:rsidRPr="19983190">
        <w:rPr>
          <w:rFonts w:eastAsiaTheme="minorEastAsia"/>
          <w:sz w:val="24"/>
          <w:szCs w:val="24"/>
          <w:u w:val="single"/>
        </w:rPr>
        <w:lastRenderedPageBreak/>
        <w:t>Conclusion and recommendation</w:t>
      </w:r>
    </w:p>
    <w:p w14:paraId="661B1333" w14:textId="1044441E" w:rsidR="19983190" w:rsidRDefault="19983190" w:rsidP="19983190">
      <w:pPr>
        <w:tabs>
          <w:tab w:val="left" w:pos="2385"/>
        </w:tabs>
        <w:rPr>
          <w:rFonts w:eastAsiaTheme="minorEastAsia"/>
          <w:sz w:val="24"/>
          <w:szCs w:val="24"/>
        </w:rPr>
      </w:pPr>
    </w:p>
    <w:p w14:paraId="09FF4A35" w14:textId="48F6B121" w:rsidR="67FBB5DD" w:rsidRDefault="12D7318E" w:rsidP="19983190">
      <w:pPr>
        <w:tabs>
          <w:tab w:val="left" w:pos="2385"/>
        </w:tabs>
        <w:jc w:val="both"/>
        <w:rPr>
          <w:rFonts w:eastAsiaTheme="minorEastAsia"/>
          <w:sz w:val="24"/>
          <w:szCs w:val="24"/>
        </w:rPr>
      </w:pPr>
      <w:r w:rsidRPr="19983190">
        <w:rPr>
          <w:rFonts w:eastAsiaTheme="minorEastAsia"/>
          <w:sz w:val="24"/>
          <w:szCs w:val="24"/>
        </w:rPr>
        <w:t>There is an overall</w:t>
      </w:r>
      <w:r w:rsidR="01E2E450" w:rsidRPr="19983190">
        <w:rPr>
          <w:rFonts w:eastAsiaTheme="minorEastAsia"/>
          <w:sz w:val="24"/>
          <w:szCs w:val="24"/>
        </w:rPr>
        <w:t xml:space="preserve"> better </w:t>
      </w:r>
      <w:r w:rsidRPr="19983190">
        <w:rPr>
          <w:rFonts w:eastAsiaTheme="minorEastAsia"/>
          <w:sz w:val="24"/>
          <w:szCs w:val="24"/>
        </w:rPr>
        <w:t>und</w:t>
      </w:r>
      <w:r w:rsidR="0EEE1ECB" w:rsidRPr="19983190">
        <w:rPr>
          <w:rFonts w:eastAsiaTheme="minorEastAsia"/>
          <w:sz w:val="24"/>
          <w:szCs w:val="24"/>
        </w:rPr>
        <w:t xml:space="preserve">erstanding of LBD </w:t>
      </w:r>
      <w:r w:rsidR="0FE5E217" w:rsidRPr="19983190">
        <w:rPr>
          <w:rFonts w:eastAsiaTheme="minorEastAsia"/>
          <w:sz w:val="24"/>
          <w:szCs w:val="24"/>
        </w:rPr>
        <w:t xml:space="preserve">from a therapeutic </w:t>
      </w:r>
      <w:r w:rsidR="350713E2" w:rsidRPr="19983190">
        <w:rPr>
          <w:rFonts w:eastAsiaTheme="minorEastAsia"/>
          <w:sz w:val="24"/>
          <w:szCs w:val="24"/>
        </w:rPr>
        <w:t>perspective</w:t>
      </w:r>
      <w:r w:rsidR="0FE5E217" w:rsidRPr="19983190">
        <w:rPr>
          <w:rFonts w:eastAsiaTheme="minorEastAsia"/>
          <w:sz w:val="24"/>
          <w:szCs w:val="24"/>
        </w:rPr>
        <w:t xml:space="preserve"> and how the interventions </w:t>
      </w:r>
      <w:r w:rsidR="33AB97D6" w:rsidRPr="19983190">
        <w:rPr>
          <w:rFonts w:eastAsiaTheme="minorEastAsia"/>
          <w:sz w:val="24"/>
          <w:szCs w:val="24"/>
        </w:rPr>
        <w:t xml:space="preserve">of </w:t>
      </w:r>
      <w:r w:rsidR="0FE5E217" w:rsidRPr="19983190">
        <w:rPr>
          <w:rFonts w:eastAsiaTheme="minorEastAsia"/>
          <w:sz w:val="24"/>
          <w:szCs w:val="24"/>
        </w:rPr>
        <w:t xml:space="preserve">a TAP can help support </w:t>
      </w:r>
      <w:r w:rsidR="5B2E18A1" w:rsidRPr="19983190">
        <w:rPr>
          <w:rFonts w:eastAsiaTheme="minorEastAsia"/>
          <w:sz w:val="24"/>
          <w:szCs w:val="24"/>
        </w:rPr>
        <w:t xml:space="preserve">these </w:t>
      </w:r>
      <w:r w:rsidR="32C801CC" w:rsidRPr="19983190">
        <w:rPr>
          <w:rFonts w:eastAsiaTheme="minorEastAsia"/>
          <w:sz w:val="24"/>
          <w:szCs w:val="24"/>
        </w:rPr>
        <w:t>patients to remain as independent as possible</w:t>
      </w:r>
      <w:r w:rsidR="660B5448" w:rsidRPr="19983190">
        <w:rPr>
          <w:rFonts w:eastAsiaTheme="minorEastAsia"/>
          <w:sz w:val="24"/>
          <w:szCs w:val="24"/>
        </w:rPr>
        <w:t>. With</w:t>
      </w:r>
      <w:r w:rsidR="32C801CC" w:rsidRPr="19983190">
        <w:rPr>
          <w:rFonts w:eastAsiaTheme="minorEastAsia"/>
          <w:sz w:val="24"/>
          <w:szCs w:val="24"/>
        </w:rPr>
        <w:t xml:space="preserve"> LBD being a progressive disease</w:t>
      </w:r>
      <w:r w:rsidR="64B4CE3F" w:rsidRPr="19983190">
        <w:rPr>
          <w:rFonts w:eastAsiaTheme="minorEastAsia"/>
          <w:sz w:val="24"/>
          <w:szCs w:val="24"/>
        </w:rPr>
        <w:t>,</w:t>
      </w:r>
      <w:r w:rsidR="32C801CC" w:rsidRPr="19983190">
        <w:rPr>
          <w:rFonts w:eastAsiaTheme="minorEastAsia"/>
          <w:sz w:val="24"/>
          <w:szCs w:val="24"/>
        </w:rPr>
        <w:t xml:space="preserve"> </w:t>
      </w:r>
      <w:r w:rsidR="094BCC13" w:rsidRPr="19983190">
        <w:rPr>
          <w:rFonts w:eastAsiaTheme="minorEastAsia"/>
          <w:sz w:val="24"/>
          <w:szCs w:val="24"/>
        </w:rPr>
        <w:t xml:space="preserve">the </w:t>
      </w:r>
      <w:r w:rsidR="6865BCA6" w:rsidRPr="19983190">
        <w:rPr>
          <w:rFonts w:eastAsiaTheme="minorEastAsia"/>
          <w:sz w:val="24"/>
          <w:szCs w:val="24"/>
        </w:rPr>
        <w:t>patients</w:t>
      </w:r>
      <w:r w:rsidR="094BCC13" w:rsidRPr="19983190">
        <w:rPr>
          <w:rFonts w:eastAsiaTheme="minorEastAsia"/>
          <w:sz w:val="24"/>
          <w:szCs w:val="24"/>
        </w:rPr>
        <w:t xml:space="preserve"> </w:t>
      </w:r>
      <w:r w:rsidR="450A6C28" w:rsidRPr="19983190">
        <w:rPr>
          <w:rFonts w:eastAsiaTheme="minorEastAsia"/>
          <w:sz w:val="24"/>
          <w:szCs w:val="24"/>
        </w:rPr>
        <w:t xml:space="preserve">will likely </w:t>
      </w:r>
      <w:r w:rsidR="094BCC13" w:rsidRPr="19983190">
        <w:rPr>
          <w:rFonts w:eastAsiaTheme="minorEastAsia"/>
          <w:sz w:val="24"/>
          <w:szCs w:val="24"/>
        </w:rPr>
        <w:t xml:space="preserve">benefit from a </w:t>
      </w:r>
      <w:r w:rsidR="7995E4FE" w:rsidRPr="19983190">
        <w:rPr>
          <w:rFonts w:eastAsiaTheme="minorEastAsia"/>
          <w:sz w:val="24"/>
          <w:szCs w:val="24"/>
        </w:rPr>
        <w:t>pharmaceutical intervention</w:t>
      </w:r>
      <w:r w:rsidR="094BCC13" w:rsidRPr="19983190">
        <w:rPr>
          <w:rFonts w:eastAsiaTheme="minorEastAsia"/>
          <w:sz w:val="24"/>
          <w:szCs w:val="24"/>
        </w:rPr>
        <w:t xml:space="preserve"> to reduce</w:t>
      </w:r>
      <w:r w:rsidR="40A0D667" w:rsidRPr="19983190">
        <w:rPr>
          <w:rFonts w:eastAsiaTheme="minorEastAsia"/>
          <w:sz w:val="24"/>
          <w:szCs w:val="24"/>
        </w:rPr>
        <w:t xml:space="preserve"> the </w:t>
      </w:r>
      <w:r w:rsidR="4CBE7868" w:rsidRPr="19983190">
        <w:rPr>
          <w:rFonts w:eastAsiaTheme="minorEastAsia"/>
          <w:sz w:val="24"/>
          <w:szCs w:val="24"/>
        </w:rPr>
        <w:t xml:space="preserve">symptoms </w:t>
      </w:r>
      <w:r w:rsidR="40A0D667" w:rsidRPr="19983190">
        <w:rPr>
          <w:rFonts w:eastAsiaTheme="minorEastAsia"/>
          <w:sz w:val="24"/>
          <w:szCs w:val="24"/>
        </w:rPr>
        <w:t xml:space="preserve">that a patient may suffer from. </w:t>
      </w:r>
      <w:r w:rsidR="67345AB8" w:rsidRPr="19983190">
        <w:rPr>
          <w:rFonts w:eastAsiaTheme="minorEastAsia"/>
          <w:sz w:val="24"/>
          <w:szCs w:val="24"/>
        </w:rPr>
        <w:t>The progressive nature of L</w:t>
      </w:r>
      <w:r w:rsidR="534FD4CE" w:rsidRPr="19983190">
        <w:rPr>
          <w:rFonts w:eastAsiaTheme="minorEastAsia"/>
          <w:sz w:val="24"/>
          <w:szCs w:val="24"/>
        </w:rPr>
        <w:t xml:space="preserve">BD </w:t>
      </w:r>
      <w:r w:rsidR="54706BE0" w:rsidRPr="19983190">
        <w:rPr>
          <w:rFonts w:eastAsiaTheme="minorEastAsia"/>
          <w:sz w:val="24"/>
          <w:szCs w:val="24"/>
        </w:rPr>
        <w:t xml:space="preserve">indicates that </w:t>
      </w:r>
      <w:r w:rsidR="65077D47" w:rsidRPr="19983190">
        <w:rPr>
          <w:rFonts w:eastAsiaTheme="minorEastAsia"/>
          <w:sz w:val="24"/>
          <w:szCs w:val="24"/>
        </w:rPr>
        <w:t>these patients</w:t>
      </w:r>
      <w:r w:rsidR="534FD4CE" w:rsidRPr="19983190">
        <w:rPr>
          <w:rFonts w:eastAsiaTheme="minorEastAsia"/>
          <w:sz w:val="24"/>
          <w:szCs w:val="24"/>
        </w:rPr>
        <w:t xml:space="preserve"> </w:t>
      </w:r>
      <w:r w:rsidR="768FA1FA" w:rsidRPr="19983190">
        <w:rPr>
          <w:rFonts w:eastAsiaTheme="minorEastAsia"/>
          <w:sz w:val="24"/>
          <w:szCs w:val="24"/>
        </w:rPr>
        <w:t xml:space="preserve">may </w:t>
      </w:r>
      <w:r w:rsidR="7AD4CA2B" w:rsidRPr="19983190">
        <w:rPr>
          <w:rFonts w:eastAsiaTheme="minorEastAsia"/>
          <w:sz w:val="24"/>
          <w:szCs w:val="24"/>
        </w:rPr>
        <w:t>benefit</w:t>
      </w:r>
      <w:r w:rsidR="534FD4CE" w:rsidRPr="19983190">
        <w:rPr>
          <w:rFonts w:eastAsiaTheme="minorEastAsia"/>
          <w:sz w:val="24"/>
          <w:szCs w:val="24"/>
        </w:rPr>
        <w:t xml:space="preserve"> from ongoing therapy input with NERS, </w:t>
      </w:r>
      <w:r w:rsidR="145EE652" w:rsidRPr="19983190">
        <w:rPr>
          <w:rFonts w:eastAsiaTheme="minorEastAsia"/>
          <w:sz w:val="24"/>
          <w:szCs w:val="24"/>
        </w:rPr>
        <w:t>community therapy teams</w:t>
      </w:r>
      <w:r w:rsidR="534FD4CE" w:rsidRPr="19983190">
        <w:rPr>
          <w:rFonts w:eastAsiaTheme="minorEastAsia"/>
          <w:sz w:val="24"/>
          <w:szCs w:val="24"/>
        </w:rPr>
        <w:t xml:space="preserve"> or</w:t>
      </w:r>
      <w:r w:rsidR="08DE0173" w:rsidRPr="19983190">
        <w:rPr>
          <w:rFonts w:eastAsiaTheme="minorEastAsia"/>
          <w:sz w:val="24"/>
          <w:szCs w:val="24"/>
        </w:rPr>
        <w:t xml:space="preserve"> parkinsonian disorders groups</w:t>
      </w:r>
      <w:r w:rsidR="6204E62E" w:rsidRPr="19983190">
        <w:rPr>
          <w:rFonts w:eastAsiaTheme="minorEastAsia"/>
          <w:sz w:val="24"/>
          <w:szCs w:val="24"/>
        </w:rPr>
        <w:t>.</w:t>
      </w:r>
      <w:r w:rsidR="23B7315D" w:rsidRPr="19983190">
        <w:rPr>
          <w:rFonts w:eastAsiaTheme="minorEastAsia"/>
          <w:sz w:val="24"/>
          <w:szCs w:val="24"/>
        </w:rPr>
        <w:t xml:space="preserve"> </w:t>
      </w:r>
    </w:p>
    <w:p w14:paraId="65D2C317" w14:textId="3F2D9E57" w:rsidR="67FBB5DD" w:rsidRDefault="67FBB5DD" w:rsidP="19983190">
      <w:pPr>
        <w:tabs>
          <w:tab w:val="left" w:pos="2385"/>
        </w:tabs>
        <w:jc w:val="both"/>
        <w:rPr>
          <w:rFonts w:eastAsiaTheme="minorEastAsia"/>
          <w:sz w:val="24"/>
          <w:szCs w:val="24"/>
        </w:rPr>
      </w:pPr>
    </w:p>
    <w:p w14:paraId="084B7466" w14:textId="2EAE9C29" w:rsidR="67FBB5DD" w:rsidRDefault="23B7315D" w:rsidP="19983190">
      <w:pPr>
        <w:tabs>
          <w:tab w:val="left" w:pos="2385"/>
        </w:tabs>
        <w:jc w:val="both"/>
        <w:rPr>
          <w:rFonts w:eastAsiaTheme="minorEastAsia"/>
          <w:sz w:val="24"/>
          <w:szCs w:val="24"/>
        </w:rPr>
      </w:pPr>
      <w:r w:rsidRPr="19983190">
        <w:rPr>
          <w:rFonts w:eastAsiaTheme="minorEastAsia"/>
          <w:sz w:val="24"/>
          <w:szCs w:val="24"/>
        </w:rPr>
        <w:t>Armstrong M.J (2021) suggests that there are no formal studies evaluating the efficacy of therapy in individuals with LBD.</w:t>
      </w:r>
      <w:r w:rsidR="1A534583" w:rsidRPr="19983190">
        <w:rPr>
          <w:rFonts w:eastAsiaTheme="minorEastAsia"/>
          <w:sz w:val="24"/>
          <w:szCs w:val="24"/>
        </w:rPr>
        <w:t xml:space="preserve"> </w:t>
      </w:r>
      <w:r w:rsidR="37214823" w:rsidRPr="19983190">
        <w:rPr>
          <w:rFonts w:eastAsiaTheme="minorEastAsia"/>
          <w:sz w:val="24"/>
          <w:szCs w:val="24"/>
        </w:rPr>
        <w:t>However, Sousa</w:t>
      </w:r>
      <w:r w:rsidR="12D7318E" w:rsidRPr="19983190">
        <w:rPr>
          <w:rFonts w:eastAsiaTheme="minorEastAsia"/>
          <w:sz w:val="24"/>
          <w:szCs w:val="24"/>
        </w:rPr>
        <w:t>-Fraguas et al (2025)</w:t>
      </w:r>
      <w:r w:rsidR="41988DE2" w:rsidRPr="19983190">
        <w:rPr>
          <w:rFonts w:eastAsiaTheme="minorEastAsia"/>
          <w:sz w:val="24"/>
          <w:szCs w:val="24"/>
        </w:rPr>
        <w:t xml:space="preserve"> points out that ‘home-based intervention helps to prevent functional deterioration and reduces the risk of potential complications in the evolution of the disease, such as the risk of falls or those derived from the progressive loss of mobility, with the associated hospital care </w:t>
      </w:r>
      <w:r w:rsidR="4EFC0BCB" w:rsidRPr="19983190">
        <w:rPr>
          <w:rFonts w:eastAsiaTheme="minorEastAsia"/>
          <w:sz w:val="24"/>
          <w:szCs w:val="24"/>
        </w:rPr>
        <w:t>costs</w:t>
      </w:r>
      <w:r w:rsidR="41988DE2" w:rsidRPr="19983190">
        <w:rPr>
          <w:rFonts w:eastAsiaTheme="minorEastAsia"/>
          <w:sz w:val="24"/>
          <w:szCs w:val="24"/>
        </w:rPr>
        <w:t>.</w:t>
      </w:r>
      <w:r w:rsidR="5C2EFDA9" w:rsidRPr="19983190">
        <w:rPr>
          <w:rFonts w:eastAsiaTheme="minorEastAsia"/>
          <w:sz w:val="24"/>
          <w:szCs w:val="24"/>
        </w:rPr>
        <w:t xml:space="preserve"> </w:t>
      </w:r>
      <w:r w:rsidR="1695A204" w:rsidRPr="19983190">
        <w:rPr>
          <w:rFonts w:eastAsiaTheme="minorEastAsia"/>
          <w:sz w:val="24"/>
          <w:szCs w:val="24"/>
        </w:rPr>
        <w:t>Furthermore, p</w:t>
      </w:r>
      <w:r w:rsidR="29D092DA" w:rsidRPr="19983190">
        <w:rPr>
          <w:rFonts w:eastAsiaTheme="minorEastAsia"/>
          <w:sz w:val="24"/>
          <w:szCs w:val="24"/>
        </w:rPr>
        <w:t xml:space="preserve">hysical therapy, occupational therapy are beneficial clinically for helping mobility, addressing fall risk and prevention, identifying helpful resources to assist function such as wheeled commodes, bed rails and showering equipment.  </w:t>
      </w:r>
    </w:p>
    <w:p w14:paraId="27573887" w14:textId="4AD34C6A" w:rsidR="67FBB5DD" w:rsidRDefault="67FBB5DD" w:rsidP="19983190">
      <w:pPr>
        <w:tabs>
          <w:tab w:val="left" w:pos="2385"/>
        </w:tabs>
        <w:jc w:val="both"/>
        <w:rPr>
          <w:rFonts w:eastAsiaTheme="minorEastAsia"/>
          <w:sz w:val="24"/>
          <w:szCs w:val="24"/>
        </w:rPr>
      </w:pPr>
    </w:p>
    <w:p w14:paraId="02B271C5" w14:textId="32406409" w:rsidR="67FBB5DD" w:rsidRDefault="67FBB5DD" w:rsidP="19983190">
      <w:pPr>
        <w:tabs>
          <w:tab w:val="left" w:pos="2385"/>
        </w:tabs>
        <w:jc w:val="both"/>
        <w:rPr>
          <w:rFonts w:eastAsiaTheme="minorEastAsia"/>
          <w:sz w:val="24"/>
          <w:szCs w:val="24"/>
        </w:rPr>
      </w:pPr>
      <w:r w:rsidRPr="19983190">
        <w:rPr>
          <w:rFonts w:eastAsiaTheme="minorEastAsia"/>
          <w:sz w:val="24"/>
          <w:szCs w:val="24"/>
        </w:rPr>
        <w:t xml:space="preserve">Taking </w:t>
      </w:r>
      <w:r w:rsidR="00A49BA5" w:rsidRPr="19983190">
        <w:rPr>
          <w:rFonts w:eastAsiaTheme="minorEastAsia"/>
          <w:sz w:val="24"/>
          <w:szCs w:val="24"/>
        </w:rPr>
        <w:t>all</w:t>
      </w:r>
      <w:r w:rsidRPr="19983190">
        <w:rPr>
          <w:rFonts w:eastAsiaTheme="minorEastAsia"/>
          <w:sz w:val="24"/>
          <w:szCs w:val="24"/>
        </w:rPr>
        <w:t xml:space="preserve"> the above into </w:t>
      </w:r>
      <w:r w:rsidR="106C9BB5" w:rsidRPr="19983190">
        <w:rPr>
          <w:rFonts w:eastAsiaTheme="minorEastAsia"/>
          <w:sz w:val="24"/>
          <w:szCs w:val="24"/>
        </w:rPr>
        <w:t>consideration, it</w:t>
      </w:r>
      <w:r w:rsidRPr="19983190">
        <w:rPr>
          <w:rFonts w:eastAsiaTheme="minorEastAsia"/>
          <w:sz w:val="24"/>
          <w:szCs w:val="24"/>
        </w:rPr>
        <w:t xml:space="preserve"> is reasonable to suggest that the role of the TAP is an i</w:t>
      </w:r>
      <w:r w:rsidR="4AA89BAB" w:rsidRPr="19983190">
        <w:rPr>
          <w:rFonts w:eastAsiaTheme="minorEastAsia"/>
          <w:sz w:val="24"/>
          <w:szCs w:val="24"/>
        </w:rPr>
        <w:t xml:space="preserve">ntegral part of the MDT approach to treating </w:t>
      </w:r>
      <w:r w:rsidR="211DEA78" w:rsidRPr="19983190">
        <w:rPr>
          <w:rFonts w:eastAsiaTheme="minorEastAsia"/>
          <w:sz w:val="24"/>
          <w:szCs w:val="24"/>
        </w:rPr>
        <w:t xml:space="preserve">LBD. </w:t>
      </w:r>
      <w:r w:rsidR="242E9594" w:rsidRPr="19983190">
        <w:rPr>
          <w:rFonts w:eastAsiaTheme="minorEastAsia"/>
          <w:sz w:val="24"/>
          <w:szCs w:val="24"/>
        </w:rPr>
        <w:t xml:space="preserve">Based on this, the following recommendations can be made: </w:t>
      </w:r>
    </w:p>
    <w:p w14:paraId="341B9C9A" w14:textId="4D68C561" w:rsidR="19983190" w:rsidRDefault="19983190" w:rsidP="19983190">
      <w:pPr>
        <w:tabs>
          <w:tab w:val="left" w:pos="2385"/>
        </w:tabs>
        <w:jc w:val="both"/>
        <w:rPr>
          <w:rFonts w:eastAsiaTheme="minorEastAsia"/>
          <w:sz w:val="24"/>
          <w:szCs w:val="24"/>
        </w:rPr>
      </w:pPr>
    </w:p>
    <w:p w14:paraId="11E0CF8E" w14:textId="1C79B230" w:rsidR="242E9594" w:rsidRDefault="242E9594" w:rsidP="19983190">
      <w:pPr>
        <w:pStyle w:val="ListParagraph"/>
        <w:numPr>
          <w:ilvl w:val="0"/>
          <w:numId w:val="1"/>
        </w:numPr>
        <w:tabs>
          <w:tab w:val="left" w:pos="2385"/>
        </w:tabs>
        <w:jc w:val="both"/>
        <w:rPr>
          <w:rFonts w:eastAsiaTheme="minorEastAsia"/>
          <w:sz w:val="24"/>
          <w:szCs w:val="24"/>
        </w:rPr>
      </w:pPr>
      <w:r w:rsidRPr="19983190">
        <w:rPr>
          <w:rFonts w:eastAsiaTheme="minorEastAsia"/>
          <w:sz w:val="24"/>
          <w:szCs w:val="24"/>
        </w:rPr>
        <w:t xml:space="preserve">TAPs are best placed to carry out therapeutic interventions with the oversight of a qualified </w:t>
      </w:r>
      <w:r w:rsidR="265F4086" w:rsidRPr="19983190">
        <w:rPr>
          <w:rFonts w:eastAsiaTheme="minorEastAsia"/>
          <w:sz w:val="24"/>
          <w:szCs w:val="24"/>
        </w:rPr>
        <w:t>staff member</w:t>
      </w:r>
      <w:r w:rsidR="1F20CC77" w:rsidRPr="19983190">
        <w:rPr>
          <w:rFonts w:eastAsiaTheme="minorEastAsia"/>
          <w:sz w:val="24"/>
          <w:szCs w:val="24"/>
        </w:rPr>
        <w:t>.</w:t>
      </w:r>
    </w:p>
    <w:p w14:paraId="0B9C9765" w14:textId="6599DC5E" w:rsidR="601C958D" w:rsidRDefault="601C958D" w:rsidP="19983190">
      <w:pPr>
        <w:pStyle w:val="ListParagraph"/>
        <w:numPr>
          <w:ilvl w:val="0"/>
          <w:numId w:val="1"/>
        </w:numPr>
        <w:tabs>
          <w:tab w:val="left" w:pos="2385"/>
        </w:tabs>
        <w:jc w:val="both"/>
        <w:rPr>
          <w:rFonts w:eastAsiaTheme="minorEastAsia"/>
          <w:sz w:val="24"/>
          <w:szCs w:val="24"/>
        </w:rPr>
      </w:pPr>
      <w:r w:rsidRPr="19983190">
        <w:rPr>
          <w:rFonts w:eastAsiaTheme="minorEastAsia"/>
          <w:sz w:val="24"/>
          <w:szCs w:val="24"/>
        </w:rPr>
        <w:t xml:space="preserve">TAPs are able to conduct assessments utilising the skills learnt from multiple professionals which may contribute </w:t>
      </w:r>
      <w:r w:rsidR="69486B26" w:rsidRPr="19983190">
        <w:rPr>
          <w:rFonts w:eastAsiaTheme="minorEastAsia"/>
          <w:sz w:val="24"/>
          <w:szCs w:val="24"/>
        </w:rPr>
        <w:t>to</w:t>
      </w:r>
      <w:r w:rsidR="13E0493D" w:rsidRPr="19983190">
        <w:rPr>
          <w:rFonts w:eastAsiaTheme="minorEastAsia"/>
          <w:sz w:val="24"/>
          <w:szCs w:val="24"/>
        </w:rPr>
        <w:t xml:space="preserve"> a cross-disciplinary </w:t>
      </w:r>
      <w:r w:rsidR="69486B26" w:rsidRPr="19983190">
        <w:rPr>
          <w:rFonts w:eastAsiaTheme="minorEastAsia"/>
          <w:sz w:val="24"/>
          <w:szCs w:val="24"/>
        </w:rPr>
        <w:t>assessment</w:t>
      </w:r>
      <w:r w:rsidR="5E4DC451" w:rsidRPr="19983190">
        <w:rPr>
          <w:rFonts w:eastAsiaTheme="minorEastAsia"/>
          <w:sz w:val="24"/>
          <w:szCs w:val="24"/>
        </w:rPr>
        <w:t>.</w:t>
      </w:r>
    </w:p>
    <w:p w14:paraId="25B8E0DD" w14:textId="3DADBF63" w:rsidR="5125C08B" w:rsidRDefault="5125C08B" w:rsidP="19983190">
      <w:pPr>
        <w:pStyle w:val="ListParagraph"/>
        <w:numPr>
          <w:ilvl w:val="0"/>
          <w:numId w:val="1"/>
        </w:numPr>
        <w:tabs>
          <w:tab w:val="left" w:pos="2385"/>
        </w:tabs>
        <w:jc w:val="both"/>
        <w:rPr>
          <w:rFonts w:eastAsiaTheme="minorEastAsia"/>
          <w:sz w:val="24"/>
          <w:szCs w:val="24"/>
        </w:rPr>
      </w:pPr>
      <w:r w:rsidRPr="19983190">
        <w:rPr>
          <w:rFonts w:eastAsiaTheme="minorEastAsia"/>
          <w:sz w:val="24"/>
          <w:szCs w:val="24"/>
        </w:rPr>
        <w:t>Further awareness and training of the impact of LBD and other progressive diseases should be provided to TAPs to empower them to feel confident</w:t>
      </w:r>
      <w:r w:rsidR="46E91059" w:rsidRPr="19983190">
        <w:rPr>
          <w:rFonts w:eastAsiaTheme="minorEastAsia"/>
          <w:sz w:val="24"/>
          <w:szCs w:val="24"/>
        </w:rPr>
        <w:t xml:space="preserve"> in seeing patients with these conditions</w:t>
      </w:r>
      <w:r w:rsidR="037679DD" w:rsidRPr="19983190">
        <w:rPr>
          <w:rFonts w:eastAsiaTheme="minorEastAsia"/>
          <w:sz w:val="24"/>
          <w:szCs w:val="24"/>
        </w:rPr>
        <w:t>.</w:t>
      </w:r>
    </w:p>
    <w:p w14:paraId="405DDC66" w14:textId="6E01B970" w:rsidR="0492AD23" w:rsidRDefault="0492AD23" w:rsidP="19983190">
      <w:pPr>
        <w:pStyle w:val="ListParagraph"/>
        <w:numPr>
          <w:ilvl w:val="0"/>
          <w:numId w:val="1"/>
        </w:numPr>
        <w:tabs>
          <w:tab w:val="left" w:pos="2385"/>
        </w:tabs>
        <w:jc w:val="both"/>
        <w:rPr>
          <w:rFonts w:eastAsiaTheme="minorEastAsia"/>
          <w:sz w:val="24"/>
          <w:szCs w:val="24"/>
        </w:rPr>
      </w:pPr>
      <w:r w:rsidRPr="19983190">
        <w:rPr>
          <w:rFonts w:eastAsiaTheme="minorEastAsia"/>
          <w:sz w:val="24"/>
          <w:szCs w:val="24"/>
        </w:rPr>
        <w:t xml:space="preserve">Ensuring TAPs are aware of the Biopsychosocial model of assessment and treatment will provide a greater </w:t>
      </w:r>
      <w:r w:rsidR="3021B68A" w:rsidRPr="19983190">
        <w:rPr>
          <w:rFonts w:eastAsiaTheme="minorEastAsia"/>
          <w:sz w:val="24"/>
          <w:szCs w:val="24"/>
        </w:rPr>
        <w:t>understanding</w:t>
      </w:r>
      <w:r w:rsidRPr="19983190">
        <w:rPr>
          <w:rFonts w:eastAsiaTheme="minorEastAsia"/>
          <w:sz w:val="24"/>
          <w:szCs w:val="24"/>
        </w:rPr>
        <w:t xml:space="preserve"> of th</w:t>
      </w:r>
      <w:r w:rsidR="3192A9DD" w:rsidRPr="19983190">
        <w:rPr>
          <w:rFonts w:eastAsiaTheme="minorEastAsia"/>
          <w:sz w:val="24"/>
          <w:szCs w:val="24"/>
        </w:rPr>
        <w:t xml:space="preserve">eir </w:t>
      </w:r>
      <w:r w:rsidR="40BBC0B3" w:rsidRPr="19983190">
        <w:rPr>
          <w:rFonts w:eastAsiaTheme="minorEastAsia"/>
          <w:sz w:val="24"/>
          <w:szCs w:val="24"/>
        </w:rPr>
        <w:t>patients'</w:t>
      </w:r>
      <w:r w:rsidR="3192A9DD" w:rsidRPr="19983190">
        <w:rPr>
          <w:rFonts w:eastAsiaTheme="minorEastAsia"/>
          <w:sz w:val="24"/>
          <w:szCs w:val="24"/>
        </w:rPr>
        <w:t xml:space="preserve"> needs</w:t>
      </w:r>
      <w:r w:rsidR="3CB3A45F" w:rsidRPr="19983190">
        <w:rPr>
          <w:rFonts w:eastAsiaTheme="minorEastAsia"/>
          <w:sz w:val="24"/>
          <w:szCs w:val="24"/>
        </w:rPr>
        <w:t>.</w:t>
      </w:r>
    </w:p>
    <w:p w14:paraId="7D361138" w14:textId="36D7BC61" w:rsidR="1F562C5B" w:rsidRDefault="1F562C5B" w:rsidP="19983190">
      <w:pPr>
        <w:pStyle w:val="ListParagraph"/>
        <w:numPr>
          <w:ilvl w:val="0"/>
          <w:numId w:val="1"/>
        </w:numPr>
        <w:tabs>
          <w:tab w:val="left" w:pos="2385"/>
        </w:tabs>
        <w:jc w:val="both"/>
        <w:rPr>
          <w:rFonts w:eastAsiaTheme="minorEastAsia"/>
          <w:sz w:val="24"/>
          <w:szCs w:val="24"/>
        </w:rPr>
      </w:pPr>
      <w:r w:rsidRPr="19983190">
        <w:rPr>
          <w:rFonts w:eastAsiaTheme="minorEastAsia"/>
          <w:sz w:val="24"/>
          <w:szCs w:val="24"/>
        </w:rPr>
        <w:t>This hybrid nature of working</w:t>
      </w:r>
      <w:r w:rsidR="1E4DCFFC" w:rsidRPr="19983190">
        <w:rPr>
          <w:rFonts w:eastAsiaTheme="minorEastAsia"/>
          <w:sz w:val="24"/>
          <w:szCs w:val="24"/>
        </w:rPr>
        <w:t xml:space="preserve"> withing multiple disciplines</w:t>
      </w:r>
      <w:r w:rsidRPr="19983190">
        <w:rPr>
          <w:rFonts w:eastAsiaTheme="minorEastAsia"/>
          <w:sz w:val="24"/>
          <w:szCs w:val="24"/>
        </w:rPr>
        <w:t xml:space="preserve"> also supports with the prudent care model due to fewer staff needing to attend to the same patient</w:t>
      </w:r>
      <w:r w:rsidR="3F31034D" w:rsidRPr="19983190">
        <w:rPr>
          <w:rFonts w:eastAsiaTheme="minorEastAsia"/>
          <w:sz w:val="24"/>
          <w:szCs w:val="24"/>
        </w:rPr>
        <w:t>.</w:t>
      </w:r>
    </w:p>
    <w:p w14:paraId="11F9AA01" w14:textId="7B4F881A" w:rsidR="1F562C5B" w:rsidRDefault="1F562C5B" w:rsidP="19983190">
      <w:pPr>
        <w:pStyle w:val="ListParagraph"/>
        <w:numPr>
          <w:ilvl w:val="0"/>
          <w:numId w:val="1"/>
        </w:numPr>
        <w:tabs>
          <w:tab w:val="left" w:pos="2385"/>
        </w:tabs>
        <w:jc w:val="both"/>
        <w:rPr>
          <w:rFonts w:eastAsiaTheme="minorEastAsia"/>
          <w:sz w:val="24"/>
          <w:szCs w:val="24"/>
        </w:rPr>
      </w:pPr>
      <w:r w:rsidRPr="19983190">
        <w:rPr>
          <w:rFonts w:eastAsiaTheme="minorEastAsia"/>
          <w:sz w:val="24"/>
          <w:szCs w:val="24"/>
        </w:rPr>
        <w:t>With TAPs having had training in more than discipline, it enables a greater continuity of care which can lead to greater outcomes</w:t>
      </w:r>
      <w:r w:rsidR="33EB8508" w:rsidRPr="19983190">
        <w:rPr>
          <w:rFonts w:eastAsiaTheme="minorEastAsia"/>
          <w:sz w:val="24"/>
          <w:szCs w:val="24"/>
        </w:rPr>
        <w:t>.</w:t>
      </w:r>
    </w:p>
    <w:p w14:paraId="40ACD872" w14:textId="55429A04" w:rsidR="26E608B5" w:rsidRDefault="36DE9329" w:rsidP="19983190">
      <w:pPr>
        <w:pStyle w:val="ListParagraph"/>
        <w:numPr>
          <w:ilvl w:val="0"/>
          <w:numId w:val="1"/>
        </w:numPr>
        <w:tabs>
          <w:tab w:val="left" w:pos="2385"/>
        </w:tabs>
        <w:jc w:val="both"/>
        <w:rPr>
          <w:rFonts w:eastAsiaTheme="minorEastAsia"/>
          <w:sz w:val="24"/>
          <w:szCs w:val="24"/>
          <w:u w:val="single"/>
        </w:rPr>
      </w:pPr>
      <w:r w:rsidRPr="19983190">
        <w:rPr>
          <w:rFonts w:eastAsiaTheme="minorEastAsia"/>
          <w:sz w:val="24"/>
          <w:szCs w:val="24"/>
        </w:rPr>
        <w:t xml:space="preserve">Further development and research </w:t>
      </w:r>
      <w:r w:rsidR="76EDE55C" w:rsidRPr="19983190">
        <w:rPr>
          <w:rFonts w:eastAsiaTheme="minorEastAsia"/>
          <w:sz w:val="24"/>
          <w:szCs w:val="24"/>
        </w:rPr>
        <w:t>are</w:t>
      </w:r>
      <w:r w:rsidRPr="19983190">
        <w:rPr>
          <w:rFonts w:eastAsiaTheme="minorEastAsia"/>
          <w:sz w:val="24"/>
          <w:szCs w:val="24"/>
        </w:rPr>
        <w:t xml:space="preserve"> needed to fully demonstrate the value that TAPs provide to patients living with LBD. </w:t>
      </w:r>
    </w:p>
    <w:p w14:paraId="44583586" w14:textId="3E6EE9DF" w:rsidR="26E608B5" w:rsidRDefault="26E608B5" w:rsidP="19983190">
      <w:pPr>
        <w:pStyle w:val="ListParagraph"/>
        <w:tabs>
          <w:tab w:val="left" w:pos="2385"/>
        </w:tabs>
        <w:jc w:val="both"/>
        <w:rPr>
          <w:rFonts w:eastAsiaTheme="minorEastAsia"/>
          <w:sz w:val="24"/>
          <w:szCs w:val="24"/>
          <w:u w:val="single"/>
        </w:rPr>
      </w:pPr>
    </w:p>
    <w:p w14:paraId="4CD98748" w14:textId="45270008" w:rsidR="4270E7DA" w:rsidRDefault="4270E7DA">
      <w:r>
        <w:br w:type="page"/>
      </w:r>
    </w:p>
    <w:p w14:paraId="1D16FF54" w14:textId="20B0712E" w:rsidR="26E608B5" w:rsidRDefault="00427982" w:rsidP="19983190">
      <w:pPr>
        <w:tabs>
          <w:tab w:val="left" w:pos="2385"/>
        </w:tabs>
        <w:rPr>
          <w:rFonts w:eastAsiaTheme="minorEastAsia"/>
          <w:sz w:val="24"/>
          <w:szCs w:val="24"/>
          <w:u w:val="single"/>
        </w:rPr>
      </w:pPr>
      <w:r w:rsidRPr="19983190">
        <w:rPr>
          <w:rFonts w:eastAsiaTheme="minorEastAsia"/>
          <w:sz w:val="24"/>
          <w:szCs w:val="24"/>
          <w:u w:val="single"/>
        </w:rPr>
        <w:lastRenderedPageBreak/>
        <w:t xml:space="preserve">Reference </w:t>
      </w:r>
      <w:r w:rsidR="7BCA7BBC" w:rsidRPr="19983190">
        <w:rPr>
          <w:rFonts w:eastAsiaTheme="minorEastAsia"/>
          <w:sz w:val="24"/>
          <w:szCs w:val="24"/>
          <w:u w:val="single"/>
        </w:rPr>
        <w:t xml:space="preserve">list </w:t>
      </w:r>
    </w:p>
    <w:p w14:paraId="61534E0C" w14:textId="6EF24516" w:rsidR="26E608B5" w:rsidRDefault="26E608B5" w:rsidP="19983190">
      <w:pPr>
        <w:tabs>
          <w:tab w:val="left" w:pos="2385"/>
        </w:tabs>
        <w:rPr>
          <w:rFonts w:eastAsiaTheme="minorEastAsia"/>
          <w:sz w:val="24"/>
          <w:szCs w:val="24"/>
          <w:u w:val="single"/>
        </w:rPr>
      </w:pPr>
    </w:p>
    <w:p w14:paraId="64B02747" w14:textId="53EA4C86" w:rsidR="26E608B5" w:rsidRDefault="7BCA7BBC" w:rsidP="19983190">
      <w:pPr>
        <w:tabs>
          <w:tab w:val="left" w:pos="2385"/>
        </w:tabs>
        <w:jc w:val="both"/>
        <w:rPr>
          <w:rFonts w:eastAsiaTheme="minorEastAsia"/>
          <w:sz w:val="24"/>
          <w:szCs w:val="24"/>
          <w:u w:val="single"/>
        </w:rPr>
      </w:pPr>
      <w:r w:rsidRPr="19983190">
        <w:rPr>
          <w:rFonts w:eastAsiaTheme="minorEastAsia"/>
          <w:sz w:val="24"/>
          <w:szCs w:val="24"/>
        </w:rPr>
        <w:t>Agarwal, K., Backler, W., Bayram, E., Bloom, L., Boeve, B.F., Cha, J., Denslow, M., Ferman, T.J., Galasko, D., Galvin, J.E., Gomperts, S.N., Irizarry, M.C., Kejal Kantarci, Kaushik, H., Kietlinski, M., Koenig, A., Leverenz, J.B., McKeith, I., McLean, P.J. and Montine, T.J. (2024). Lewy Body dementia: Overcoming Barriers and Identifying Solutions. Alzheimer’s &amp; Dementia, 20(3). doi:https://doi.org/10.1002/alz.13674.</w:t>
      </w:r>
    </w:p>
    <w:p w14:paraId="1E49535D" w14:textId="6941BFC4" w:rsidR="26E608B5" w:rsidRDefault="26E608B5" w:rsidP="19983190">
      <w:pPr>
        <w:tabs>
          <w:tab w:val="left" w:pos="2385"/>
        </w:tabs>
        <w:jc w:val="both"/>
        <w:rPr>
          <w:rFonts w:eastAsiaTheme="minorEastAsia"/>
          <w:sz w:val="24"/>
          <w:szCs w:val="24"/>
        </w:rPr>
      </w:pPr>
    </w:p>
    <w:p w14:paraId="00A63B7A" w14:textId="11A9BF50" w:rsidR="26E608B5" w:rsidRDefault="7BCA7BBC" w:rsidP="19983190">
      <w:pPr>
        <w:tabs>
          <w:tab w:val="left" w:pos="2385"/>
        </w:tabs>
        <w:jc w:val="both"/>
        <w:rPr>
          <w:rFonts w:eastAsiaTheme="minorEastAsia"/>
          <w:sz w:val="24"/>
          <w:szCs w:val="24"/>
          <w:u w:val="single"/>
        </w:rPr>
      </w:pPr>
      <w:r w:rsidRPr="19983190">
        <w:rPr>
          <w:rFonts w:eastAsiaTheme="minorEastAsia"/>
          <w:sz w:val="24"/>
          <w:szCs w:val="24"/>
        </w:rPr>
        <w:t>Armstrong, M.J. (2021). Advances in dementia with Lewy bodies. Therapeutic Advances in Neurological</w:t>
      </w:r>
      <w:r w:rsidR="00451111" w:rsidRPr="19983190">
        <w:rPr>
          <w:rFonts w:eastAsiaTheme="minorEastAsia"/>
          <w:sz w:val="24"/>
          <w:szCs w:val="24"/>
        </w:rPr>
        <w:t xml:space="preserve"> </w:t>
      </w:r>
      <w:r w:rsidRPr="19983190">
        <w:rPr>
          <w:rFonts w:eastAsiaTheme="minorEastAsia"/>
          <w:sz w:val="24"/>
          <w:szCs w:val="24"/>
        </w:rPr>
        <w:t>Disorders,</w:t>
      </w:r>
      <w:r w:rsidR="6B59A77E" w:rsidRPr="19983190">
        <w:rPr>
          <w:rFonts w:eastAsiaTheme="minorEastAsia"/>
          <w:sz w:val="24"/>
          <w:szCs w:val="24"/>
        </w:rPr>
        <w:t xml:space="preserve"> </w:t>
      </w:r>
      <w:r w:rsidRPr="19983190">
        <w:rPr>
          <w:rFonts w:eastAsiaTheme="minorEastAsia"/>
          <w:sz w:val="24"/>
          <w:szCs w:val="24"/>
        </w:rPr>
        <w:t>14,</w:t>
      </w:r>
      <w:r w:rsidR="1BABF7F8" w:rsidRPr="19983190">
        <w:rPr>
          <w:rFonts w:eastAsiaTheme="minorEastAsia"/>
          <w:sz w:val="24"/>
          <w:szCs w:val="24"/>
        </w:rPr>
        <w:t xml:space="preserve"> </w:t>
      </w:r>
      <w:r w:rsidRPr="19983190">
        <w:rPr>
          <w:rFonts w:eastAsiaTheme="minorEastAsia"/>
          <w:sz w:val="24"/>
          <w:szCs w:val="24"/>
        </w:rPr>
        <w:t>p.175628642110576. doi:https://doi.org/10.1177/17562864211057666.</w:t>
      </w:r>
    </w:p>
    <w:p w14:paraId="552CCCC0" w14:textId="2043510E" w:rsidR="26E608B5" w:rsidRDefault="26E608B5" w:rsidP="19983190">
      <w:pPr>
        <w:tabs>
          <w:tab w:val="left" w:pos="2385"/>
        </w:tabs>
        <w:jc w:val="both"/>
        <w:rPr>
          <w:rFonts w:eastAsiaTheme="minorEastAsia"/>
          <w:sz w:val="24"/>
          <w:szCs w:val="24"/>
        </w:rPr>
      </w:pPr>
    </w:p>
    <w:p w14:paraId="7D602360" w14:textId="19B0CFF1" w:rsidR="26E608B5" w:rsidRDefault="7BCA7BBC" w:rsidP="19983190">
      <w:pPr>
        <w:tabs>
          <w:tab w:val="left" w:pos="2385"/>
        </w:tabs>
        <w:jc w:val="both"/>
        <w:rPr>
          <w:rFonts w:eastAsiaTheme="minorEastAsia"/>
          <w:sz w:val="24"/>
          <w:szCs w:val="24"/>
        </w:rPr>
      </w:pPr>
      <w:r w:rsidRPr="19983190">
        <w:rPr>
          <w:rFonts w:eastAsiaTheme="minorEastAsia"/>
          <w:sz w:val="24"/>
          <w:szCs w:val="24"/>
        </w:rPr>
        <w:t>Armstrong, M.J., Alliance, S., Corsentino, P., Maixner, S.M., Paulson, H.L. and Taylor, A. (2020). Caregiver-Reported Barriers to Quality End-of-Life Care in Dementia With Lewy Bodies: A Qualitative Analysis. American Journal of Hospice and Palliative Medicine®,37(9),p.104990911989724.doi:https://doi.org/10.1177/1049909119897241.</w:t>
      </w:r>
    </w:p>
    <w:p w14:paraId="55BF54AA" w14:textId="16B898D8" w:rsidR="26E608B5" w:rsidRDefault="26E608B5" w:rsidP="19983190">
      <w:pPr>
        <w:tabs>
          <w:tab w:val="left" w:pos="2385"/>
        </w:tabs>
        <w:jc w:val="both"/>
        <w:rPr>
          <w:rFonts w:eastAsiaTheme="minorEastAsia"/>
          <w:sz w:val="24"/>
          <w:szCs w:val="24"/>
        </w:rPr>
      </w:pPr>
    </w:p>
    <w:p w14:paraId="5DB3FDFE" w14:textId="33E3B754" w:rsidR="26E608B5" w:rsidRDefault="745213F0" w:rsidP="19983190">
      <w:pPr>
        <w:tabs>
          <w:tab w:val="left" w:pos="2385"/>
        </w:tabs>
        <w:jc w:val="both"/>
        <w:rPr>
          <w:rFonts w:eastAsiaTheme="minorEastAsia"/>
          <w:sz w:val="24"/>
          <w:szCs w:val="24"/>
        </w:rPr>
      </w:pPr>
      <w:r w:rsidRPr="19983190">
        <w:rPr>
          <w:rFonts w:eastAsiaTheme="minorEastAsia"/>
          <w:sz w:val="24"/>
          <w:szCs w:val="24"/>
        </w:rPr>
        <w:t>Armstrong, M.J., Alliance, S., Corsentino, P., DeKosky, S.T. and Taylor, A. (2018). Cause of Death and End-of-Life Experiences in Individuals with Dementia with Lewy Bodies. Journal of the American Geriatrics Society, 67(1), pp.67–73. doi:https://doi.org/10.1111/jgs.15608.</w:t>
      </w:r>
    </w:p>
    <w:p w14:paraId="3F01B829" w14:textId="5DCB542B" w:rsidR="26E608B5" w:rsidRDefault="26E608B5" w:rsidP="19983190">
      <w:pPr>
        <w:tabs>
          <w:tab w:val="left" w:pos="2385"/>
        </w:tabs>
        <w:jc w:val="both"/>
        <w:rPr>
          <w:rFonts w:eastAsiaTheme="minorEastAsia"/>
          <w:sz w:val="24"/>
          <w:szCs w:val="24"/>
        </w:rPr>
      </w:pPr>
    </w:p>
    <w:p w14:paraId="12C7492D" w14:textId="1306F3C0" w:rsidR="26E608B5" w:rsidRDefault="76F14286" w:rsidP="19983190">
      <w:pPr>
        <w:tabs>
          <w:tab w:val="left" w:pos="2385"/>
        </w:tabs>
        <w:jc w:val="both"/>
        <w:rPr>
          <w:rFonts w:eastAsiaTheme="minorEastAsia"/>
          <w:sz w:val="24"/>
          <w:szCs w:val="24"/>
        </w:rPr>
      </w:pPr>
      <w:r w:rsidRPr="19983190">
        <w:rPr>
          <w:rFonts w:eastAsiaTheme="minorEastAsia"/>
          <w:sz w:val="24"/>
          <w:szCs w:val="24"/>
        </w:rPr>
        <w:t>Borda, M.G., Castellanos-Perilla, N., Tovar-Rios, D.A., Oesterhus, R., Soennesyn, H. and Aarsland, D. (2021). Polypharmacy is associated with functional decline in Alzheimer’s disease and Lewy body dementia. Archives of Gerontology and Geriatrics, 96, p.104459. doi:https://doi.org/10.1016/j.archger.2021.104459.</w:t>
      </w:r>
    </w:p>
    <w:p w14:paraId="436B3188" w14:textId="4E40FC5D" w:rsidR="26E608B5" w:rsidRDefault="26E608B5" w:rsidP="19983190">
      <w:pPr>
        <w:tabs>
          <w:tab w:val="left" w:pos="2385"/>
        </w:tabs>
        <w:jc w:val="both"/>
        <w:rPr>
          <w:rFonts w:eastAsiaTheme="minorEastAsia"/>
          <w:sz w:val="24"/>
          <w:szCs w:val="24"/>
        </w:rPr>
      </w:pPr>
    </w:p>
    <w:p w14:paraId="4BB37839" w14:textId="25550721" w:rsidR="26E608B5" w:rsidRDefault="7BCA7BBC" w:rsidP="19983190">
      <w:pPr>
        <w:tabs>
          <w:tab w:val="left" w:pos="2385"/>
        </w:tabs>
        <w:jc w:val="both"/>
        <w:rPr>
          <w:rFonts w:eastAsiaTheme="minorEastAsia"/>
          <w:sz w:val="24"/>
          <w:szCs w:val="24"/>
        </w:rPr>
      </w:pPr>
      <w:r w:rsidRPr="19983190">
        <w:rPr>
          <w:rFonts w:eastAsiaTheme="minorEastAsia"/>
          <w:sz w:val="24"/>
          <w:szCs w:val="24"/>
        </w:rPr>
        <w:t>Baumann, A.N., Hitchman, K.J., Anaspure, O.S., Crawford, M.T., Rogers, H., Ramsier, S.C. and Toal, P.D. (2024). The impact of physical therapy assistants on rehabilitation clinical outcomes: a systematic review of the literature. Physical Therapy Reviews, pp.1–10. doi:https://doi.org/10.1080/10833196.2024.2399484.</w:t>
      </w:r>
    </w:p>
    <w:p w14:paraId="0BD9E778" w14:textId="15A314F9" w:rsidR="26E608B5" w:rsidRDefault="26E608B5" w:rsidP="19983190">
      <w:pPr>
        <w:tabs>
          <w:tab w:val="left" w:pos="2385"/>
        </w:tabs>
        <w:spacing w:line="257" w:lineRule="auto"/>
        <w:jc w:val="both"/>
        <w:rPr>
          <w:rFonts w:eastAsiaTheme="minorEastAsia"/>
          <w:sz w:val="24"/>
          <w:szCs w:val="24"/>
        </w:rPr>
      </w:pPr>
    </w:p>
    <w:p w14:paraId="3CF0B2CA" w14:textId="7A24289A" w:rsidR="26E608B5" w:rsidRDefault="7BCA7BBC" w:rsidP="19983190">
      <w:pPr>
        <w:tabs>
          <w:tab w:val="left" w:pos="2385"/>
        </w:tabs>
        <w:spacing w:line="257" w:lineRule="auto"/>
        <w:jc w:val="both"/>
        <w:rPr>
          <w:rFonts w:eastAsiaTheme="minorEastAsia"/>
          <w:sz w:val="24"/>
          <w:szCs w:val="24"/>
        </w:rPr>
      </w:pPr>
      <w:r w:rsidRPr="19983190">
        <w:rPr>
          <w:rFonts w:eastAsiaTheme="minorEastAsia"/>
          <w:sz w:val="24"/>
          <w:szCs w:val="24"/>
        </w:rPr>
        <w:t>Chen, C. and Beresford, B. (2024). ‘They Like to Try and Boss Them around a Little’: Reablement Service Staff’s Views and Experiences of Adult Children’s Efforts to Assert Control. Health &amp; Social Care in the Community, 2024(1). doi:https://doi.org/10.1155/2024/5572669.</w:t>
      </w:r>
    </w:p>
    <w:p w14:paraId="21DED7F2" w14:textId="05CD0F56" w:rsidR="26E608B5" w:rsidRDefault="26E608B5" w:rsidP="19983190">
      <w:pPr>
        <w:tabs>
          <w:tab w:val="left" w:pos="2385"/>
        </w:tabs>
        <w:spacing w:line="257" w:lineRule="auto"/>
        <w:rPr>
          <w:rFonts w:eastAsiaTheme="minorEastAsia"/>
          <w:sz w:val="24"/>
          <w:szCs w:val="24"/>
        </w:rPr>
      </w:pPr>
    </w:p>
    <w:p w14:paraId="161E3D0A" w14:textId="151AFB9B" w:rsidR="26E608B5" w:rsidRDefault="7BCA7BBC" w:rsidP="19983190">
      <w:pPr>
        <w:tabs>
          <w:tab w:val="left" w:pos="2385"/>
        </w:tabs>
        <w:spacing w:line="257" w:lineRule="auto"/>
        <w:jc w:val="both"/>
        <w:rPr>
          <w:rFonts w:eastAsiaTheme="minorEastAsia"/>
          <w:sz w:val="24"/>
          <w:szCs w:val="24"/>
        </w:rPr>
      </w:pPr>
      <w:r w:rsidRPr="19983190">
        <w:rPr>
          <w:rFonts w:eastAsiaTheme="minorEastAsia"/>
          <w:sz w:val="24"/>
          <w:szCs w:val="24"/>
        </w:rPr>
        <w:lastRenderedPageBreak/>
        <w:t>Gibson, C., Landry, M.D. and Tuntland, H. (2024). Conceptualizing the Facilitators and Barriers of Successful Multidisciplinary Teamwork Within the Reablement Process: A Scoping Review. Patient Preference and Adherence, Volume 18, pp.2621–2635. doi:https://doi.org/10.2147/ppa.s504007.</w:t>
      </w:r>
    </w:p>
    <w:p w14:paraId="3423B7FF" w14:textId="318CD335" w:rsidR="26E608B5" w:rsidRDefault="26E608B5" w:rsidP="19983190">
      <w:pPr>
        <w:tabs>
          <w:tab w:val="left" w:pos="2385"/>
        </w:tabs>
        <w:spacing w:line="257" w:lineRule="auto"/>
        <w:jc w:val="both"/>
        <w:rPr>
          <w:rFonts w:eastAsiaTheme="minorEastAsia"/>
          <w:sz w:val="24"/>
          <w:szCs w:val="24"/>
        </w:rPr>
      </w:pPr>
    </w:p>
    <w:p w14:paraId="6BC22FA4" w14:textId="4E2DBBE5" w:rsidR="26E608B5" w:rsidRDefault="7BCA7BBC" w:rsidP="19983190">
      <w:pPr>
        <w:tabs>
          <w:tab w:val="left" w:pos="2385"/>
        </w:tabs>
        <w:spacing w:line="257" w:lineRule="auto"/>
        <w:jc w:val="both"/>
        <w:rPr>
          <w:rFonts w:eastAsiaTheme="minorEastAsia"/>
          <w:sz w:val="24"/>
          <w:szCs w:val="24"/>
        </w:rPr>
      </w:pPr>
      <w:r w:rsidRPr="19983190">
        <w:rPr>
          <w:rFonts w:eastAsiaTheme="minorEastAsia"/>
          <w:sz w:val="24"/>
          <w:szCs w:val="24"/>
        </w:rPr>
        <w:t>Imamura, T., Hirono, N., Hashimoto, M., Kazui, H., Tanimukai, S., Hanihara, T., Takahara, A. and Mori, E. (2000). Fall-related injuries in dementia with Lewy bodies (DLB) and Alzheimer’s disease. European Journal of Neurology, 7(1), pp.77–79. doi:https://doi.org/10.1046/j.1468-1331.2000.00021.x.</w:t>
      </w:r>
    </w:p>
    <w:p w14:paraId="5CD97C6A" w14:textId="767A8FCE" w:rsidR="26E608B5" w:rsidRDefault="26E608B5" w:rsidP="19983190">
      <w:pPr>
        <w:tabs>
          <w:tab w:val="left" w:pos="2385"/>
        </w:tabs>
        <w:spacing w:line="257" w:lineRule="auto"/>
        <w:jc w:val="both"/>
        <w:rPr>
          <w:rFonts w:eastAsiaTheme="minorEastAsia"/>
          <w:sz w:val="24"/>
          <w:szCs w:val="24"/>
        </w:rPr>
      </w:pPr>
    </w:p>
    <w:p w14:paraId="1EAFA5A8" w14:textId="5FB99D3A" w:rsidR="26E608B5" w:rsidRDefault="7BCA7BBC" w:rsidP="19983190">
      <w:pPr>
        <w:tabs>
          <w:tab w:val="left" w:pos="2385"/>
        </w:tabs>
        <w:spacing w:line="257" w:lineRule="auto"/>
        <w:jc w:val="both"/>
        <w:rPr>
          <w:rFonts w:eastAsiaTheme="minorEastAsia"/>
          <w:sz w:val="24"/>
          <w:szCs w:val="24"/>
        </w:rPr>
      </w:pPr>
      <w:r w:rsidRPr="19983190">
        <w:rPr>
          <w:rFonts w:eastAsiaTheme="minorEastAsia"/>
          <w:sz w:val="24"/>
          <w:szCs w:val="24"/>
        </w:rPr>
        <w:t>Inskip, M., Mavros, Y., Sachdev, P.S. and Fiatarone Singh, M.A. (2016). Exercise for Individuals with Lewy Body Dementia: A Systematic Review. PLOS ONE,11(6), p.e0156520. doi:https://doi.org/10.1371/journal.pone.0156520.</w:t>
      </w:r>
    </w:p>
    <w:p w14:paraId="5E84A891" w14:textId="0EE56386" w:rsidR="26E608B5" w:rsidRDefault="26E608B5" w:rsidP="19983190">
      <w:pPr>
        <w:tabs>
          <w:tab w:val="left" w:pos="2385"/>
        </w:tabs>
        <w:spacing w:line="257" w:lineRule="auto"/>
        <w:jc w:val="both"/>
        <w:rPr>
          <w:rFonts w:eastAsiaTheme="minorEastAsia"/>
          <w:sz w:val="24"/>
          <w:szCs w:val="24"/>
        </w:rPr>
      </w:pPr>
    </w:p>
    <w:p w14:paraId="1DA9BB50" w14:textId="46E87DC5" w:rsidR="26E608B5" w:rsidRDefault="7BCA7BBC" w:rsidP="19983190">
      <w:pPr>
        <w:tabs>
          <w:tab w:val="left" w:pos="2385"/>
        </w:tabs>
        <w:spacing w:line="257" w:lineRule="auto"/>
        <w:jc w:val="both"/>
        <w:rPr>
          <w:rFonts w:eastAsiaTheme="minorEastAsia"/>
          <w:sz w:val="24"/>
          <w:szCs w:val="24"/>
        </w:rPr>
      </w:pPr>
      <w:r w:rsidRPr="19983190">
        <w:rPr>
          <w:rFonts w:eastAsiaTheme="minorEastAsia"/>
          <w:sz w:val="24"/>
          <w:szCs w:val="24"/>
        </w:rPr>
        <w:t>Inskip, M., Mavros, Y., Sachdev, P.S. and Fiatarone Singh, M.A. (2019). Promoting independence in Lewy body dementia through exercise (PRIDE) study: Protocol for a pilot study. Contemporary Clinical Trials Communications, 16, p.100466. doi:https://doi.org/10.1016/j.conctc.2019.100466.</w:t>
      </w:r>
    </w:p>
    <w:p w14:paraId="323F8247" w14:textId="15A20F82" w:rsidR="26E608B5" w:rsidRDefault="26E608B5" w:rsidP="19983190">
      <w:pPr>
        <w:tabs>
          <w:tab w:val="left" w:pos="2385"/>
        </w:tabs>
        <w:spacing w:line="257" w:lineRule="auto"/>
        <w:jc w:val="both"/>
        <w:rPr>
          <w:rFonts w:eastAsiaTheme="minorEastAsia"/>
          <w:sz w:val="24"/>
          <w:szCs w:val="24"/>
        </w:rPr>
      </w:pPr>
    </w:p>
    <w:p w14:paraId="2DAE8253" w14:textId="60AA9DED" w:rsidR="26E608B5" w:rsidRDefault="7BCA7BBC" w:rsidP="19983190">
      <w:pPr>
        <w:tabs>
          <w:tab w:val="left" w:pos="2385"/>
        </w:tabs>
        <w:spacing w:line="257" w:lineRule="auto"/>
        <w:jc w:val="both"/>
        <w:rPr>
          <w:rFonts w:eastAsiaTheme="minorEastAsia"/>
          <w:sz w:val="24"/>
          <w:szCs w:val="24"/>
        </w:rPr>
      </w:pPr>
      <w:r w:rsidRPr="19983190">
        <w:rPr>
          <w:rFonts w:eastAsiaTheme="minorEastAsia"/>
          <w:sz w:val="24"/>
          <w:szCs w:val="24"/>
        </w:rPr>
        <w:t>Inskip, M.J., Mavros, Y., Sachdev, P.S., Hausdorff, J.M., Hillel, I. and Singh, M.A.F. (2022). Promoting independence in Lewy body dementia through exercise: the PRIDE study. BMC Geriatrics, 22(1). doi:https://doi.org/10.1186/s12877-022-03347-2.</w:t>
      </w:r>
    </w:p>
    <w:p w14:paraId="52E84B7A" w14:textId="3E9BBEE9" w:rsidR="26E608B5" w:rsidRDefault="26E608B5" w:rsidP="19983190">
      <w:pPr>
        <w:tabs>
          <w:tab w:val="left" w:pos="2385"/>
        </w:tabs>
        <w:spacing w:line="257" w:lineRule="auto"/>
        <w:jc w:val="both"/>
        <w:rPr>
          <w:rFonts w:eastAsiaTheme="minorEastAsia"/>
          <w:sz w:val="24"/>
          <w:szCs w:val="24"/>
        </w:rPr>
      </w:pPr>
    </w:p>
    <w:p w14:paraId="5EB70499" w14:textId="4F88D2F2" w:rsidR="26E608B5" w:rsidRDefault="7BCA7BBC" w:rsidP="19983190">
      <w:pPr>
        <w:tabs>
          <w:tab w:val="left" w:pos="2385"/>
        </w:tabs>
        <w:spacing w:line="257" w:lineRule="auto"/>
        <w:jc w:val="both"/>
        <w:rPr>
          <w:rFonts w:eastAsiaTheme="minorEastAsia"/>
          <w:sz w:val="24"/>
          <w:szCs w:val="24"/>
        </w:rPr>
      </w:pPr>
      <w:r w:rsidRPr="19983190">
        <w:rPr>
          <w:rFonts w:eastAsiaTheme="minorEastAsia"/>
          <w:sz w:val="24"/>
          <w:szCs w:val="24"/>
        </w:rPr>
        <w:t>Ita Daryanti Saragih, Suarilah, I., Ice Septriani Saragih, Pu, L., Porta, C.M., Helinida Saragih, Lin, Y. and Lin, C. (2024). A meta‐analysis of person‐centered care interventions for improving health outcomes in persons living with dementia. Worldviews on Evidence-Based Nursing. doi:https://doi.org/10.1111/wvn.12746.</w:t>
      </w:r>
    </w:p>
    <w:p w14:paraId="53BD7EC5" w14:textId="32FDB785" w:rsidR="26E608B5" w:rsidRDefault="26E608B5" w:rsidP="19983190">
      <w:pPr>
        <w:tabs>
          <w:tab w:val="left" w:pos="2385"/>
        </w:tabs>
        <w:spacing w:line="257" w:lineRule="auto"/>
        <w:jc w:val="both"/>
        <w:rPr>
          <w:rFonts w:eastAsiaTheme="minorEastAsia"/>
          <w:sz w:val="24"/>
          <w:szCs w:val="24"/>
        </w:rPr>
      </w:pPr>
    </w:p>
    <w:p w14:paraId="772D2913" w14:textId="3775D2E2" w:rsidR="26E608B5" w:rsidRDefault="7BCA7BBC" w:rsidP="19983190">
      <w:pPr>
        <w:tabs>
          <w:tab w:val="left" w:pos="2385"/>
        </w:tabs>
        <w:spacing w:line="257" w:lineRule="auto"/>
        <w:jc w:val="both"/>
        <w:rPr>
          <w:rFonts w:eastAsiaTheme="minorEastAsia"/>
          <w:sz w:val="24"/>
          <w:szCs w:val="24"/>
        </w:rPr>
      </w:pPr>
      <w:r w:rsidRPr="19983190">
        <w:rPr>
          <w:rFonts w:eastAsiaTheme="minorEastAsia"/>
          <w:sz w:val="24"/>
          <w:szCs w:val="24"/>
        </w:rPr>
        <w:t>Kane, J.P.M., Surendranathan, A., Bentley, A., Barker, S.A.H., Taylor, J.-P., Thomas, A.J., Allan, L.M., McNally, R.J., James, P.W., McKeith, I.G., Burn, D.J. and O’Brien, J.T. (2018). Clinical prevalence of Lewy body dementia. Alzheimer’s Research &amp; Therapy, 10(1). doi:https://doi.org/10.1186/s13195-018-0350-6.</w:t>
      </w:r>
    </w:p>
    <w:p w14:paraId="12C5BF67" w14:textId="121F6B4D" w:rsidR="26E608B5" w:rsidRDefault="26E608B5" w:rsidP="19983190">
      <w:pPr>
        <w:tabs>
          <w:tab w:val="left" w:pos="2385"/>
        </w:tabs>
        <w:spacing w:line="257" w:lineRule="auto"/>
        <w:jc w:val="both"/>
        <w:rPr>
          <w:rFonts w:eastAsiaTheme="minorEastAsia"/>
          <w:sz w:val="24"/>
          <w:szCs w:val="24"/>
        </w:rPr>
      </w:pPr>
    </w:p>
    <w:p w14:paraId="46D86136" w14:textId="47C6F5C9" w:rsidR="26E608B5" w:rsidRDefault="7BCA7BBC" w:rsidP="19983190">
      <w:pPr>
        <w:tabs>
          <w:tab w:val="left" w:pos="2385"/>
        </w:tabs>
        <w:spacing w:line="257" w:lineRule="auto"/>
        <w:jc w:val="both"/>
        <w:rPr>
          <w:rFonts w:eastAsiaTheme="minorEastAsia"/>
          <w:sz w:val="24"/>
          <w:szCs w:val="24"/>
        </w:rPr>
      </w:pPr>
      <w:r w:rsidRPr="19983190">
        <w:rPr>
          <w:rFonts w:eastAsiaTheme="minorEastAsia"/>
          <w:sz w:val="24"/>
          <w:szCs w:val="24"/>
        </w:rPr>
        <w:t>Kanemoto, H., Sato, S., Satake, Y., Koizumi, F., Taomoto, D., Kanda, A., Wada, T., Yoshiyama, K. and Ikeda, M. (2021). Impact of Behavioral and Psychological Symptoms on Caregiver Burden in Patients With Dementia With Lewy Bodies. Frontiers in Psychiatry, 12. doi:https://doi.org/10.3389/fpsyt.2021.753864.</w:t>
      </w:r>
    </w:p>
    <w:p w14:paraId="60AFA85C" w14:textId="7A347433" w:rsidR="26E608B5" w:rsidRDefault="26E608B5" w:rsidP="19983190">
      <w:pPr>
        <w:tabs>
          <w:tab w:val="left" w:pos="2385"/>
        </w:tabs>
        <w:spacing w:line="257" w:lineRule="auto"/>
        <w:rPr>
          <w:rFonts w:eastAsiaTheme="minorEastAsia"/>
          <w:sz w:val="24"/>
          <w:szCs w:val="24"/>
        </w:rPr>
      </w:pPr>
    </w:p>
    <w:p w14:paraId="008A3715" w14:textId="70B43C31" w:rsidR="26E608B5" w:rsidRDefault="7BCA7BBC" w:rsidP="19983190">
      <w:pPr>
        <w:tabs>
          <w:tab w:val="left" w:pos="2385"/>
        </w:tabs>
        <w:spacing w:line="257" w:lineRule="auto"/>
        <w:jc w:val="both"/>
        <w:rPr>
          <w:rFonts w:eastAsiaTheme="minorEastAsia"/>
          <w:sz w:val="24"/>
          <w:szCs w:val="24"/>
        </w:rPr>
      </w:pPr>
      <w:r w:rsidRPr="19983190">
        <w:rPr>
          <w:rFonts w:eastAsiaTheme="minorEastAsia"/>
          <w:sz w:val="24"/>
          <w:szCs w:val="24"/>
        </w:rPr>
        <w:t>Khan, S.A., Khan, S., Kausar, H., Shah, R., Luitel, A., Gautam, S., Parajuli, S.B., Rauniyar, V.K. and Khan, M.A.B. (2024). Insights into the management of Lewy body dementia: a scoping review. Annals of Medicine and Surgery, 86(2), p.930. doi:https://doi.org/10.1097/MS9.0000000000001664.</w:t>
      </w:r>
    </w:p>
    <w:p w14:paraId="20B29294" w14:textId="16F855D1" w:rsidR="26E608B5" w:rsidRDefault="26E608B5" w:rsidP="19983190">
      <w:pPr>
        <w:tabs>
          <w:tab w:val="left" w:pos="2385"/>
        </w:tabs>
        <w:spacing w:line="257" w:lineRule="auto"/>
        <w:jc w:val="both"/>
        <w:rPr>
          <w:rFonts w:eastAsiaTheme="minorEastAsia"/>
          <w:sz w:val="24"/>
          <w:szCs w:val="24"/>
        </w:rPr>
      </w:pPr>
    </w:p>
    <w:p w14:paraId="69B95D1A" w14:textId="69E552A1" w:rsidR="26E608B5" w:rsidRDefault="7BCA7BBC" w:rsidP="19983190">
      <w:pPr>
        <w:tabs>
          <w:tab w:val="left" w:pos="2385"/>
        </w:tabs>
        <w:spacing w:line="257" w:lineRule="auto"/>
        <w:jc w:val="both"/>
        <w:rPr>
          <w:rFonts w:eastAsiaTheme="minorEastAsia"/>
          <w:sz w:val="24"/>
          <w:szCs w:val="24"/>
        </w:rPr>
      </w:pPr>
      <w:r w:rsidRPr="19983190">
        <w:rPr>
          <w:rFonts w:eastAsiaTheme="minorEastAsia"/>
          <w:sz w:val="24"/>
          <w:szCs w:val="24"/>
        </w:rPr>
        <w:t>Kumar (2010). Allied health assistants and what they do: A systematic review of the literature. Journal of multidisciplinary Healthcare, 3 , p.143.doi://doi.org/10.2147/jmdh.s12106.</w:t>
      </w:r>
    </w:p>
    <w:p w14:paraId="014201B7" w14:textId="64A64501" w:rsidR="26E608B5" w:rsidRDefault="26E608B5" w:rsidP="19983190">
      <w:pPr>
        <w:tabs>
          <w:tab w:val="left" w:pos="2385"/>
        </w:tabs>
        <w:spacing w:line="257" w:lineRule="auto"/>
        <w:jc w:val="both"/>
        <w:rPr>
          <w:rFonts w:eastAsiaTheme="minorEastAsia"/>
          <w:sz w:val="24"/>
          <w:szCs w:val="24"/>
        </w:rPr>
      </w:pPr>
    </w:p>
    <w:p w14:paraId="283ACB7E" w14:textId="13EF8924" w:rsidR="26E608B5" w:rsidRDefault="7BCA7BBC" w:rsidP="19983190">
      <w:pPr>
        <w:tabs>
          <w:tab w:val="left" w:pos="2385"/>
        </w:tabs>
        <w:spacing w:line="257" w:lineRule="auto"/>
        <w:jc w:val="both"/>
        <w:rPr>
          <w:rFonts w:eastAsiaTheme="minorEastAsia"/>
          <w:sz w:val="24"/>
          <w:szCs w:val="24"/>
        </w:rPr>
      </w:pPr>
      <w:r w:rsidRPr="19983190">
        <w:rPr>
          <w:rFonts w:eastAsiaTheme="minorEastAsia"/>
          <w:sz w:val="24"/>
          <w:szCs w:val="24"/>
        </w:rPr>
        <w:t>Lam, H.L., Li, W.T.V., Laher, I. and Wong, R.Y. (2020). Effects of Music Therapy on Patients with Dementia—A Systematic Review. Geriatrics, 5(4), p.62. doi:https://doi.org/10.3390/geriatrics5040062.</w:t>
      </w:r>
    </w:p>
    <w:p w14:paraId="70382CB5" w14:textId="0BB30898" w:rsidR="26E608B5" w:rsidRDefault="26E608B5" w:rsidP="19983190">
      <w:pPr>
        <w:tabs>
          <w:tab w:val="left" w:pos="2385"/>
        </w:tabs>
        <w:spacing w:line="257" w:lineRule="auto"/>
        <w:jc w:val="both"/>
        <w:rPr>
          <w:rFonts w:eastAsiaTheme="minorEastAsia"/>
          <w:sz w:val="24"/>
          <w:szCs w:val="24"/>
        </w:rPr>
      </w:pPr>
    </w:p>
    <w:p w14:paraId="5B100341" w14:textId="460AEAAB" w:rsidR="26E608B5" w:rsidRDefault="7BCA7BBC" w:rsidP="19983190">
      <w:pPr>
        <w:tabs>
          <w:tab w:val="left" w:pos="2385"/>
        </w:tabs>
        <w:spacing w:line="257" w:lineRule="auto"/>
        <w:jc w:val="both"/>
        <w:rPr>
          <w:rFonts w:eastAsiaTheme="minorEastAsia"/>
          <w:sz w:val="24"/>
          <w:szCs w:val="24"/>
        </w:rPr>
      </w:pPr>
      <w:r w:rsidRPr="19983190">
        <w:rPr>
          <w:rFonts w:eastAsiaTheme="minorEastAsia"/>
          <w:sz w:val="24"/>
          <w:szCs w:val="24"/>
        </w:rPr>
        <w:t>Mahmoud, A., Goodwin, V.A., Morley, N., Whitney, J., Lamb, S.E., Lyndon, H., Creanor, S. and Frost, J. (2024). How can we improve Comprehensive Geriatric Assessment for older people living with frailty in primary care and community settings? A qualitative study. BMJ open, 14(3), pp.e081304–e081304. doi:https://doi.org/10.1136/bmjopen-2023-081304.</w:t>
      </w:r>
    </w:p>
    <w:p w14:paraId="6161265E" w14:textId="1B82DC2F" w:rsidR="26E608B5" w:rsidRDefault="26E608B5" w:rsidP="19983190">
      <w:pPr>
        <w:tabs>
          <w:tab w:val="left" w:pos="2385"/>
        </w:tabs>
        <w:spacing w:line="257" w:lineRule="auto"/>
        <w:jc w:val="both"/>
        <w:rPr>
          <w:rFonts w:eastAsiaTheme="minorEastAsia"/>
          <w:sz w:val="24"/>
          <w:szCs w:val="24"/>
        </w:rPr>
      </w:pPr>
    </w:p>
    <w:p w14:paraId="28EBD1EA" w14:textId="5E6F3078" w:rsidR="26E608B5" w:rsidRDefault="7BCA7BBC" w:rsidP="19983190">
      <w:pPr>
        <w:tabs>
          <w:tab w:val="left" w:pos="2385"/>
        </w:tabs>
        <w:spacing w:line="257" w:lineRule="auto"/>
        <w:jc w:val="both"/>
        <w:rPr>
          <w:rFonts w:eastAsiaTheme="minorEastAsia"/>
          <w:sz w:val="24"/>
          <w:szCs w:val="24"/>
        </w:rPr>
      </w:pPr>
      <w:r w:rsidRPr="19983190">
        <w:rPr>
          <w:rFonts w:eastAsiaTheme="minorEastAsia"/>
          <w:sz w:val="24"/>
          <w:szCs w:val="24"/>
        </w:rPr>
        <w:t>McCall, V., Gibb, K. and Wang, Y. (2023). The ‘fight’ for adaptations: exploring the drivers and barriers to implementing home and environment modifications that support healthy ageing. International Journal of Building Pathology and Adaptation. doi:https://doi.org/10.1108/ijbpa-02-2023-0019.</w:t>
      </w:r>
    </w:p>
    <w:p w14:paraId="2A33F4CD" w14:textId="7C804098" w:rsidR="26E608B5" w:rsidRDefault="26E608B5" w:rsidP="19983190">
      <w:pPr>
        <w:tabs>
          <w:tab w:val="left" w:pos="2385"/>
        </w:tabs>
        <w:spacing w:line="257" w:lineRule="auto"/>
        <w:jc w:val="both"/>
        <w:rPr>
          <w:rFonts w:eastAsiaTheme="minorEastAsia"/>
          <w:sz w:val="24"/>
          <w:szCs w:val="24"/>
        </w:rPr>
      </w:pPr>
    </w:p>
    <w:p w14:paraId="11CF64EC" w14:textId="3B02487C" w:rsidR="26E608B5" w:rsidRDefault="7BCA7BBC" w:rsidP="19983190">
      <w:pPr>
        <w:tabs>
          <w:tab w:val="left" w:pos="2385"/>
        </w:tabs>
        <w:spacing w:line="257" w:lineRule="auto"/>
        <w:jc w:val="both"/>
        <w:rPr>
          <w:rFonts w:eastAsiaTheme="minorEastAsia"/>
          <w:sz w:val="24"/>
          <w:szCs w:val="24"/>
        </w:rPr>
      </w:pPr>
      <w:r w:rsidRPr="19983190">
        <w:rPr>
          <w:rFonts w:eastAsiaTheme="minorEastAsia"/>
          <w:sz w:val="24"/>
          <w:szCs w:val="24"/>
        </w:rPr>
        <w:t>McIntyre, A., Harding, E., Yong, K.X.X., Sullivan, M.P., Gilhooly, M., Gilhooly, K., Woodbridge, R. and Crutch, S. (2019). Health and social care practitioners’ understanding of the problems of people with dementia‐related visual processing impairment. Health &amp; Social Care in the Community. doi:https://doi.org/10.1111/hsc.12715.</w:t>
      </w:r>
    </w:p>
    <w:p w14:paraId="4A5D5811" w14:textId="16A53E5E" w:rsidR="26E608B5" w:rsidRDefault="26E608B5" w:rsidP="19983190">
      <w:pPr>
        <w:tabs>
          <w:tab w:val="left" w:pos="2385"/>
        </w:tabs>
        <w:spacing w:line="257" w:lineRule="auto"/>
        <w:jc w:val="both"/>
        <w:rPr>
          <w:rFonts w:eastAsiaTheme="minorEastAsia"/>
          <w:sz w:val="24"/>
          <w:szCs w:val="24"/>
        </w:rPr>
      </w:pPr>
    </w:p>
    <w:p w14:paraId="3F44CD18" w14:textId="08F920DD" w:rsidR="26E608B5" w:rsidRDefault="7BCA7BBC" w:rsidP="19983190">
      <w:pPr>
        <w:tabs>
          <w:tab w:val="left" w:pos="2385"/>
        </w:tabs>
        <w:spacing w:line="257" w:lineRule="auto"/>
        <w:jc w:val="both"/>
        <w:rPr>
          <w:rFonts w:eastAsiaTheme="minorEastAsia"/>
          <w:sz w:val="24"/>
          <w:szCs w:val="24"/>
        </w:rPr>
      </w:pPr>
      <w:r w:rsidRPr="19983190">
        <w:rPr>
          <w:rFonts w:eastAsiaTheme="minorEastAsia"/>
          <w:sz w:val="24"/>
          <w:szCs w:val="24"/>
        </w:rPr>
        <w:t>McKeith, I.G., Boeve, B.F., Dickson, D.W., Halliday, G., Taylor, J.-P., Weintraub, D., Aarsland, D., Galvin, J., Attems, J., Ballard, C.G., Bayston, A., Beach, T.G., Blanc, F., Bohnen, N., Bonanni, L., Bras, J., Brundin, P., Burn, D., Chen-Plotkin, A. and Duda, J.E. (2017). Diagnosis and management of dementia with Lewy bodies. Neurology, 89(1), pp.88–100. doi:https://doi.org/10.1212/wnl.0000000000004058.</w:t>
      </w:r>
    </w:p>
    <w:p w14:paraId="01F8D92F" w14:textId="041A032F" w:rsidR="26E608B5" w:rsidRDefault="26E608B5" w:rsidP="471DCE49">
      <w:pPr>
        <w:tabs>
          <w:tab w:val="left" w:pos="2385"/>
        </w:tabs>
        <w:spacing w:line="257" w:lineRule="auto"/>
        <w:jc w:val="both"/>
        <w:rPr>
          <w:rFonts w:eastAsiaTheme="minorEastAsia"/>
          <w:sz w:val="24"/>
          <w:szCs w:val="24"/>
        </w:rPr>
      </w:pPr>
    </w:p>
    <w:p w14:paraId="35775AC2" w14:textId="22E5FFEF" w:rsidR="471DCE49" w:rsidRDefault="471DCE49" w:rsidP="471DCE49">
      <w:pPr>
        <w:tabs>
          <w:tab w:val="left" w:pos="2385"/>
        </w:tabs>
        <w:spacing w:line="257" w:lineRule="auto"/>
        <w:jc w:val="both"/>
        <w:rPr>
          <w:rFonts w:eastAsiaTheme="minorEastAsia"/>
          <w:sz w:val="24"/>
          <w:szCs w:val="24"/>
        </w:rPr>
      </w:pPr>
    </w:p>
    <w:p w14:paraId="376DD1AE" w14:textId="0A4870FA" w:rsidR="471DCE49" w:rsidRDefault="471DCE49" w:rsidP="471DCE49">
      <w:pPr>
        <w:tabs>
          <w:tab w:val="left" w:pos="2385"/>
        </w:tabs>
        <w:spacing w:line="257" w:lineRule="auto"/>
        <w:jc w:val="both"/>
        <w:rPr>
          <w:rFonts w:eastAsiaTheme="minorEastAsia"/>
          <w:sz w:val="24"/>
          <w:szCs w:val="24"/>
        </w:rPr>
      </w:pPr>
    </w:p>
    <w:p w14:paraId="519FA8B2" w14:textId="0D447D74" w:rsidR="26E608B5" w:rsidRDefault="7BCA7BBC" w:rsidP="19983190">
      <w:pPr>
        <w:tabs>
          <w:tab w:val="left" w:pos="2385"/>
        </w:tabs>
        <w:spacing w:line="257" w:lineRule="auto"/>
        <w:jc w:val="both"/>
        <w:rPr>
          <w:rFonts w:eastAsiaTheme="minorEastAsia"/>
          <w:sz w:val="24"/>
          <w:szCs w:val="24"/>
        </w:rPr>
      </w:pPr>
      <w:r w:rsidRPr="19983190">
        <w:rPr>
          <w:rFonts w:eastAsiaTheme="minorEastAsia"/>
          <w:sz w:val="24"/>
          <w:szCs w:val="24"/>
        </w:rPr>
        <w:lastRenderedPageBreak/>
        <w:t>Morris, M.E., Brusco, N.K., McAleer, R., Billett, S., Brophy, L., Bryant, R., Carey, L., Amy Conley Wright, East, C., Eckert, M., Edvardsson, K., Fetherstonhaugh, D., Fowler-Davis, S., Frederico, M., Gray, R., McCaskie, D., McKinstry, C., Mitchell, R.J., Oldenburg, B. and Shields, N. (2023). Professional care workforce: a rapid review of evidence supporting methods of recruitment, retention, safety, and education. Human Resources for Health, 21(1). doi:https://doi.org/10.1186/s12960-023-00879-5.</w:t>
      </w:r>
    </w:p>
    <w:p w14:paraId="0269004D" w14:textId="345A5A27" w:rsidR="26E608B5" w:rsidRDefault="26E608B5" w:rsidP="19983190">
      <w:pPr>
        <w:tabs>
          <w:tab w:val="left" w:pos="2385"/>
        </w:tabs>
        <w:spacing w:line="257" w:lineRule="auto"/>
        <w:jc w:val="both"/>
        <w:rPr>
          <w:rFonts w:eastAsiaTheme="minorEastAsia"/>
          <w:sz w:val="24"/>
          <w:szCs w:val="24"/>
        </w:rPr>
      </w:pPr>
    </w:p>
    <w:p w14:paraId="77E77ADF" w14:textId="12244192" w:rsidR="26E608B5" w:rsidRDefault="7BCA7BBC" w:rsidP="19983190">
      <w:pPr>
        <w:tabs>
          <w:tab w:val="left" w:pos="2385"/>
        </w:tabs>
        <w:spacing w:line="257" w:lineRule="auto"/>
        <w:jc w:val="both"/>
        <w:rPr>
          <w:rFonts w:eastAsiaTheme="minorEastAsia"/>
          <w:sz w:val="24"/>
          <w:szCs w:val="24"/>
        </w:rPr>
      </w:pPr>
      <w:r w:rsidRPr="19983190">
        <w:rPr>
          <w:rFonts w:eastAsiaTheme="minorEastAsia"/>
          <w:sz w:val="24"/>
          <w:szCs w:val="24"/>
        </w:rPr>
        <w:t>ÖDLUND OLIN, A., Armyr I., Soop M. (2003). Energy-dense meals improve energy intake in elderly residents in a nursing home. Clinical Nutrition, 22(2), pp.125–131. doi:https://doi.org/10.1054/clnu.2002.0610.</w:t>
      </w:r>
    </w:p>
    <w:p w14:paraId="526C53AC" w14:textId="60C5F9D5" w:rsidR="26E608B5" w:rsidRDefault="26E608B5" w:rsidP="19983190">
      <w:pPr>
        <w:tabs>
          <w:tab w:val="left" w:pos="2385"/>
        </w:tabs>
        <w:spacing w:line="257" w:lineRule="auto"/>
        <w:jc w:val="both"/>
        <w:rPr>
          <w:rFonts w:eastAsiaTheme="minorEastAsia"/>
          <w:sz w:val="24"/>
          <w:szCs w:val="24"/>
          <w:lang w:val="en-US"/>
        </w:rPr>
      </w:pPr>
    </w:p>
    <w:p w14:paraId="66B08406" w14:textId="0C17AA59" w:rsidR="26E608B5" w:rsidRDefault="0E38756C" w:rsidP="19983190">
      <w:pPr>
        <w:tabs>
          <w:tab w:val="left" w:pos="2385"/>
        </w:tabs>
        <w:spacing w:line="257" w:lineRule="auto"/>
        <w:jc w:val="both"/>
        <w:rPr>
          <w:rFonts w:eastAsiaTheme="minorEastAsia"/>
          <w:sz w:val="24"/>
          <w:szCs w:val="24"/>
          <w:lang w:val="en-US"/>
        </w:rPr>
      </w:pPr>
      <w:r w:rsidRPr="19983190">
        <w:rPr>
          <w:rFonts w:eastAsiaTheme="minorEastAsia"/>
          <w:sz w:val="24"/>
          <w:szCs w:val="24"/>
          <w:lang w:val="en-US"/>
        </w:rPr>
        <w:t>Snowdon, D.A., Collyer, T.A., Marsh, L., Srikanth, V., Beare, R., Baber, S., Naude, K. and Andrew, N.E. (2024). Healthcare consumer acceptability of routine use of the EQ-5D-5L in clinical care: a cross-sectional survey. Quality of Life Research, 33(5), pp.1307–1321. doi:https://doi.org/10.1007/s11136-024-03598-z.</w:t>
      </w:r>
    </w:p>
    <w:p w14:paraId="1720CA9B" w14:textId="398B0F0C" w:rsidR="26E608B5" w:rsidRDefault="26E608B5" w:rsidP="19983190">
      <w:pPr>
        <w:tabs>
          <w:tab w:val="left" w:pos="2385"/>
        </w:tabs>
        <w:spacing w:line="257" w:lineRule="auto"/>
        <w:jc w:val="both"/>
        <w:rPr>
          <w:rFonts w:eastAsiaTheme="minorEastAsia"/>
          <w:sz w:val="24"/>
          <w:szCs w:val="24"/>
          <w:lang w:val="en-US"/>
        </w:rPr>
      </w:pPr>
    </w:p>
    <w:p w14:paraId="355B28D3" w14:textId="6749F077" w:rsidR="26E608B5" w:rsidRDefault="7488A3D3" w:rsidP="19983190">
      <w:pPr>
        <w:tabs>
          <w:tab w:val="left" w:pos="2385"/>
        </w:tabs>
        <w:spacing w:line="257" w:lineRule="auto"/>
        <w:jc w:val="both"/>
        <w:rPr>
          <w:rFonts w:eastAsiaTheme="minorEastAsia"/>
          <w:sz w:val="24"/>
          <w:szCs w:val="24"/>
          <w:lang w:val="en-US"/>
        </w:rPr>
      </w:pPr>
      <w:r w:rsidRPr="19983190">
        <w:rPr>
          <w:rFonts w:eastAsiaTheme="minorEastAsia"/>
          <w:sz w:val="24"/>
          <w:szCs w:val="24"/>
          <w:lang w:val="en-US"/>
        </w:rPr>
        <w:t>Saúde, A., Bouça‐Machado, R., Leitão, M., Benedetti, A. and Ferreira, J.J. (2023). The Efficacy and Safety of Physiotherapy in People with Dementia: A Systematic Review. Journal of Alzheimer’s Disease, 94(3), pp.909–917. doi:https://doi.org/10.3233/jad-230463.</w:t>
      </w:r>
    </w:p>
    <w:p w14:paraId="621A4BCF" w14:textId="01DBF82B" w:rsidR="26E608B5" w:rsidRDefault="26E608B5" w:rsidP="19983190">
      <w:pPr>
        <w:tabs>
          <w:tab w:val="left" w:pos="2385"/>
        </w:tabs>
        <w:spacing w:line="257" w:lineRule="auto"/>
        <w:jc w:val="both"/>
        <w:rPr>
          <w:rFonts w:eastAsiaTheme="minorEastAsia"/>
          <w:sz w:val="24"/>
          <w:szCs w:val="24"/>
          <w:lang w:val="en-US"/>
        </w:rPr>
      </w:pPr>
    </w:p>
    <w:p w14:paraId="62D4B9B2" w14:textId="094D2529" w:rsidR="26E608B5" w:rsidRDefault="7BCA7BBC" w:rsidP="19983190">
      <w:pPr>
        <w:tabs>
          <w:tab w:val="left" w:pos="2385"/>
        </w:tabs>
        <w:spacing w:line="257" w:lineRule="auto"/>
        <w:jc w:val="both"/>
        <w:rPr>
          <w:rFonts w:eastAsiaTheme="minorEastAsia"/>
          <w:sz w:val="24"/>
          <w:szCs w:val="24"/>
        </w:rPr>
      </w:pPr>
      <w:r w:rsidRPr="19983190">
        <w:rPr>
          <w:rFonts w:eastAsiaTheme="minorEastAsia"/>
          <w:sz w:val="24"/>
          <w:szCs w:val="24"/>
          <w:lang w:val="en-US"/>
        </w:rPr>
        <w:t>Sousa-Fraguas, M.C., Conejo, N.M., D. Lastra-Barreira and G. Rodríguez-Fuentes (2025). Physiotherapy treatment at home for patients with parkinsonian disorders, effects on disability, pain and gait: a cross-sectional study. European Journal of Physiotherapy, pp.1–12. doi:https://doi.org/10.1080/21679169.2025.2476457.</w:t>
      </w:r>
    </w:p>
    <w:p w14:paraId="75D0CEB1" w14:textId="774904C8" w:rsidR="26E608B5" w:rsidRDefault="26E608B5" w:rsidP="19983190">
      <w:pPr>
        <w:tabs>
          <w:tab w:val="left" w:pos="2385"/>
        </w:tabs>
        <w:spacing w:line="257" w:lineRule="auto"/>
        <w:jc w:val="both"/>
        <w:rPr>
          <w:rFonts w:eastAsiaTheme="minorEastAsia"/>
          <w:sz w:val="24"/>
          <w:szCs w:val="24"/>
          <w:lang w:val="en-US"/>
        </w:rPr>
      </w:pPr>
    </w:p>
    <w:p w14:paraId="6D5CF980" w14:textId="79BC0189" w:rsidR="26E608B5" w:rsidRDefault="7BCA7BBC" w:rsidP="19983190">
      <w:pPr>
        <w:tabs>
          <w:tab w:val="left" w:pos="2385"/>
        </w:tabs>
        <w:spacing w:line="257" w:lineRule="auto"/>
        <w:jc w:val="both"/>
        <w:rPr>
          <w:rFonts w:eastAsiaTheme="minorEastAsia"/>
          <w:sz w:val="24"/>
          <w:szCs w:val="24"/>
        </w:rPr>
      </w:pPr>
      <w:r w:rsidRPr="19983190">
        <w:rPr>
          <w:rFonts w:eastAsiaTheme="minorEastAsia"/>
          <w:sz w:val="24"/>
          <w:szCs w:val="24"/>
        </w:rPr>
        <w:t>Sultana Monira Hussain, Newman, A.B., Beilin, L.J, Tonkin, A.M., Woods, R.L., Neumann, J.T., Nelson, M., Carr, P.R., Reid, C.M., Owen, A., Ball, J., Cicuttini, F.M., Tran, C., Wang, Y., Ernst, M.E and McNeil, JJ. (2023). Associations of Change in Body Size With All-Cause and Cause-Specific Mortality Among Healthy Older Adults. 6(4),pp.e237482-e237482. doi:https://doi.org/10.1001/jamanetworkopen.2023.7482.</w:t>
      </w:r>
    </w:p>
    <w:p w14:paraId="4A876B81" w14:textId="21FA47E6" w:rsidR="26E608B5" w:rsidRDefault="26E608B5" w:rsidP="19983190">
      <w:pPr>
        <w:tabs>
          <w:tab w:val="left" w:pos="2385"/>
        </w:tabs>
        <w:spacing w:line="257" w:lineRule="auto"/>
        <w:jc w:val="both"/>
        <w:rPr>
          <w:rFonts w:eastAsiaTheme="minorEastAsia"/>
          <w:sz w:val="24"/>
          <w:szCs w:val="24"/>
        </w:rPr>
      </w:pPr>
    </w:p>
    <w:p w14:paraId="04BDF070" w14:textId="1BFFD458" w:rsidR="26E608B5" w:rsidRDefault="7BCA7BBC" w:rsidP="19983190">
      <w:pPr>
        <w:tabs>
          <w:tab w:val="left" w:pos="2385"/>
        </w:tabs>
        <w:spacing w:line="257" w:lineRule="auto"/>
        <w:jc w:val="both"/>
        <w:rPr>
          <w:rFonts w:eastAsiaTheme="minorEastAsia"/>
          <w:sz w:val="24"/>
          <w:szCs w:val="24"/>
        </w:rPr>
      </w:pPr>
      <w:r w:rsidRPr="19983190">
        <w:rPr>
          <w:rFonts w:eastAsiaTheme="minorEastAsia"/>
          <w:sz w:val="24"/>
          <w:szCs w:val="24"/>
        </w:rPr>
        <w:t>Taylor, J.-P., McKeith, I.G., Burn, D.J., Boeve, B.F., Weintraub, D., Bamford, C., Allan, L.M., Thomas, A.J. and O’Brien, J.T. (2020). New evidence on the management of Lewy body dementia. The Lancet Neurology, 19(2), pp.157–169. doi:https://doi.org/10.1016/S1474-4422(19)30153-X.</w:t>
      </w:r>
    </w:p>
    <w:p w14:paraId="219D6AFB" w14:textId="3086AE22" w:rsidR="26E608B5" w:rsidRDefault="26E608B5" w:rsidP="19983190">
      <w:pPr>
        <w:tabs>
          <w:tab w:val="left" w:pos="2385"/>
        </w:tabs>
        <w:spacing w:line="257" w:lineRule="auto"/>
        <w:jc w:val="both"/>
        <w:rPr>
          <w:rFonts w:eastAsiaTheme="minorEastAsia"/>
          <w:sz w:val="24"/>
          <w:szCs w:val="24"/>
        </w:rPr>
      </w:pPr>
    </w:p>
    <w:p w14:paraId="5893ED80" w14:textId="3498EC00" w:rsidR="26E608B5" w:rsidRDefault="7BCA7BBC" w:rsidP="19983190">
      <w:pPr>
        <w:tabs>
          <w:tab w:val="left" w:pos="2385"/>
        </w:tabs>
        <w:spacing w:line="257" w:lineRule="auto"/>
        <w:jc w:val="both"/>
        <w:rPr>
          <w:rFonts w:eastAsiaTheme="minorEastAsia"/>
          <w:sz w:val="24"/>
          <w:szCs w:val="24"/>
        </w:rPr>
      </w:pPr>
      <w:r w:rsidRPr="19983190">
        <w:rPr>
          <w:rFonts w:eastAsiaTheme="minorEastAsia"/>
          <w:sz w:val="24"/>
          <w:szCs w:val="24"/>
        </w:rPr>
        <w:lastRenderedPageBreak/>
        <w:t>Zweig, Y.R. and Galvin, J.E. (2014). Lewy body dementia: the impact on patients and caregivers. Alzheimer’s Research &amp; Therapy, 6(2), p.21. doi:https://doi.org/10.1186/alzrt251.</w:t>
      </w:r>
    </w:p>
    <w:p w14:paraId="4BBD4C7F" w14:textId="5898716F" w:rsidR="26E608B5" w:rsidRDefault="26E608B5" w:rsidP="19983190">
      <w:pPr>
        <w:tabs>
          <w:tab w:val="left" w:pos="2385"/>
        </w:tabs>
        <w:spacing w:line="257" w:lineRule="auto"/>
        <w:jc w:val="both"/>
        <w:rPr>
          <w:rFonts w:eastAsiaTheme="minorEastAsia"/>
          <w:sz w:val="24"/>
          <w:szCs w:val="24"/>
        </w:rPr>
      </w:pPr>
    </w:p>
    <w:p w14:paraId="5539A0F0" w14:textId="1A14CF1C" w:rsidR="26E608B5" w:rsidRDefault="26E608B5" w:rsidP="19983190">
      <w:pPr>
        <w:tabs>
          <w:tab w:val="left" w:pos="2385"/>
        </w:tabs>
        <w:spacing w:line="257" w:lineRule="auto"/>
        <w:jc w:val="both"/>
        <w:rPr>
          <w:rFonts w:eastAsiaTheme="minorEastAsia"/>
          <w:sz w:val="24"/>
          <w:szCs w:val="24"/>
        </w:rPr>
      </w:pPr>
    </w:p>
    <w:p w14:paraId="1AC2A03E" w14:textId="77777777" w:rsidR="0063005B" w:rsidRDefault="0063005B">
      <w:pPr>
        <w:sectPr w:rsidR="0063005B">
          <w:headerReference w:type="default" r:id="rId11"/>
          <w:footerReference w:type="default" r:id="rId12"/>
          <w:pgSz w:w="11906" w:h="16838"/>
          <w:pgMar w:top="1440" w:right="1440" w:bottom="1440" w:left="1440" w:header="708" w:footer="708" w:gutter="0"/>
          <w:cols w:space="708"/>
          <w:docGrid w:linePitch="360"/>
        </w:sectPr>
      </w:pPr>
    </w:p>
    <w:p w14:paraId="7ED7A186" w14:textId="65C3915D" w:rsidR="26E608B5" w:rsidRDefault="4FA43C98" w:rsidP="19983190">
      <w:pPr>
        <w:tabs>
          <w:tab w:val="left" w:pos="2385"/>
        </w:tabs>
        <w:spacing w:line="257" w:lineRule="auto"/>
        <w:jc w:val="both"/>
        <w:rPr>
          <w:rFonts w:eastAsiaTheme="minorEastAsia"/>
          <w:sz w:val="24"/>
          <w:szCs w:val="24"/>
          <w:u w:val="single"/>
        </w:rPr>
      </w:pPr>
      <w:r w:rsidRPr="19983190">
        <w:rPr>
          <w:rFonts w:eastAsiaTheme="minorEastAsia"/>
          <w:sz w:val="24"/>
          <w:szCs w:val="24"/>
          <w:u w:val="single"/>
        </w:rPr>
        <w:lastRenderedPageBreak/>
        <w:t>Appendices</w:t>
      </w:r>
    </w:p>
    <w:p w14:paraId="18A5E8DF" w14:textId="7B443159" w:rsidR="26E608B5" w:rsidRDefault="26E608B5" w:rsidP="19983190">
      <w:pPr>
        <w:tabs>
          <w:tab w:val="left" w:pos="2385"/>
        </w:tabs>
        <w:jc w:val="both"/>
        <w:rPr>
          <w:rFonts w:ascii="Arial Nova" w:eastAsia="Arial Nova" w:hAnsi="Arial Nova" w:cs="Arial Nova"/>
          <w:sz w:val="24"/>
          <w:szCs w:val="24"/>
        </w:rPr>
      </w:pPr>
    </w:p>
    <w:p w14:paraId="181957F6" w14:textId="3E6A6C4D" w:rsidR="00923D1F" w:rsidRDefault="5ED0D155" w:rsidP="471DCE49">
      <w:pPr>
        <w:spacing w:after="0"/>
        <w:rPr>
          <w:rFonts w:ascii="Arial" w:eastAsia="Arial" w:hAnsi="Arial" w:cs="Arial"/>
          <w:color w:val="323E4F" w:themeColor="text2" w:themeShade="BF"/>
          <w:sz w:val="32"/>
          <w:szCs w:val="32"/>
        </w:rPr>
      </w:pPr>
      <w:r>
        <w:rPr>
          <w:noProof/>
          <w:lang w:eastAsia="en-GB"/>
        </w:rPr>
        <w:drawing>
          <wp:inline distT="0" distB="0" distL="0" distR="0" wp14:anchorId="53944630" wp14:editId="29FF642E">
            <wp:extent cx="428625" cy="476250"/>
            <wp:effectExtent l="0" t="0" r="0" b="0"/>
            <wp:docPr id="191752642" name="Picture 191752642" descr="Group 3, Grouped ob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428625" cy="476250"/>
                    </a:xfrm>
                    <a:prstGeom prst="rect">
                      <a:avLst/>
                    </a:prstGeom>
                  </pic:spPr>
                </pic:pic>
              </a:graphicData>
            </a:graphic>
          </wp:inline>
        </w:drawing>
      </w:r>
      <w:r w:rsidRPr="471DCE49">
        <w:rPr>
          <w:rFonts w:ascii="Arial" w:eastAsia="Arial" w:hAnsi="Arial" w:cs="Arial"/>
          <w:b/>
          <w:bCs/>
          <w:color w:val="323E4F" w:themeColor="text2" w:themeShade="BF"/>
          <w:sz w:val="32"/>
          <w:szCs w:val="32"/>
        </w:rPr>
        <w:t>Appendix:</w:t>
      </w:r>
      <w:r w:rsidR="00626472">
        <w:tab/>
      </w:r>
      <w:r w:rsidR="00626472">
        <w:tab/>
      </w:r>
      <w:r w:rsidR="00626472">
        <w:tab/>
      </w:r>
      <w:r w:rsidR="00626472">
        <w:tab/>
      </w:r>
      <w:r w:rsidR="00626472">
        <w:tab/>
      </w:r>
      <w:r w:rsidRPr="471DCE49">
        <w:rPr>
          <w:rFonts w:ascii="Arial" w:eastAsia="Arial" w:hAnsi="Arial" w:cs="Arial"/>
          <w:b/>
          <w:bCs/>
          <w:color w:val="323E4F" w:themeColor="text2" w:themeShade="BF"/>
          <w:sz w:val="32"/>
          <w:szCs w:val="32"/>
        </w:rPr>
        <w:t xml:space="preserve">Critique check list </w:t>
      </w:r>
      <w:r w:rsidR="00626472">
        <w:tab/>
      </w:r>
      <w:r w:rsidR="00626472">
        <w:tab/>
      </w:r>
      <w:r w:rsidR="00626472">
        <w:tab/>
      </w:r>
      <w:r w:rsidR="00626472">
        <w:tab/>
      </w:r>
      <w:r w:rsidR="00626472">
        <w:tab/>
      </w:r>
    </w:p>
    <w:p w14:paraId="59E32E04" w14:textId="20DA5DEE" w:rsidR="00923D1F" w:rsidRDefault="00923D1F" w:rsidP="471DCE49">
      <w:pPr>
        <w:spacing w:after="0"/>
        <w:rPr>
          <w:rFonts w:ascii="Arial" w:eastAsia="Arial" w:hAnsi="Arial" w:cs="Arial"/>
          <w:color w:val="323E4F" w:themeColor="text2" w:themeShade="BF"/>
          <w:sz w:val="32"/>
          <w:szCs w:val="32"/>
        </w:rPr>
      </w:pPr>
    </w:p>
    <w:tbl>
      <w:tblPr>
        <w:tblStyle w:val="TableGrid"/>
        <w:tblW w:w="15735" w:type="dxa"/>
        <w:tblInd w:w="-859"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2836"/>
        <w:gridCol w:w="1843"/>
        <w:gridCol w:w="850"/>
        <w:gridCol w:w="1559"/>
        <w:gridCol w:w="1276"/>
        <w:gridCol w:w="1276"/>
        <w:gridCol w:w="1276"/>
        <w:gridCol w:w="1275"/>
        <w:gridCol w:w="1843"/>
        <w:gridCol w:w="1701"/>
      </w:tblGrid>
      <w:tr w:rsidR="00F45ACB" w14:paraId="55539E9E" w14:textId="77777777" w:rsidTr="00F45ACB">
        <w:trPr>
          <w:trHeight w:val="300"/>
        </w:trPr>
        <w:tc>
          <w:tcPr>
            <w:tcW w:w="2836" w:type="dxa"/>
            <w:tcMar>
              <w:left w:w="105" w:type="dxa"/>
              <w:right w:w="105" w:type="dxa"/>
            </w:tcMar>
          </w:tcPr>
          <w:p w14:paraId="00662228" w14:textId="6370F000" w:rsidR="471DCE49" w:rsidRPr="00F45ACB" w:rsidRDefault="471DCE49" w:rsidP="471DCE49">
            <w:pPr>
              <w:jc w:val="center"/>
              <w:rPr>
                <w:rFonts w:eastAsia="Arial" w:cstheme="minorHAnsi"/>
                <w:b/>
                <w:color w:val="000000" w:themeColor="text1"/>
                <w:sz w:val="24"/>
                <w:szCs w:val="24"/>
              </w:rPr>
            </w:pPr>
          </w:p>
          <w:p w14:paraId="3F9B0616" w14:textId="0E59C271" w:rsidR="471DCE49" w:rsidRPr="00F45ACB" w:rsidRDefault="471DCE49" w:rsidP="471DCE49">
            <w:pPr>
              <w:jc w:val="center"/>
              <w:rPr>
                <w:rFonts w:eastAsia="Arial" w:cstheme="minorHAnsi"/>
                <w:b/>
                <w:color w:val="000000" w:themeColor="text1"/>
                <w:sz w:val="24"/>
                <w:szCs w:val="24"/>
              </w:rPr>
            </w:pPr>
          </w:p>
          <w:p w14:paraId="02F361BF" w14:textId="636B4F9D" w:rsidR="471DCE49" w:rsidRPr="00F45ACB" w:rsidRDefault="471DCE49" w:rsidP="471DCE49">
            <w:pPr>
              <w:jc w:val="center"/>
              <w:rPr>
                <w:rFonts w:eastAsia="Arial" w:cstheme="minorHAnsi"/>
                <w:b/>
                <w:color w:val="000000" w:themeColor="text1"/>
                <w:sz w:val="24"/>
                <w:szCs w:val="24"/>
              </w:rPr>
            </w:pPr>
          </w:p>
          <w:p w14:paraId="24157819" w14:textId="586BCC40" w:rsidR="471DCE49" w:rsidRPr="00F45ACB" w:rsidRDefault="471DCE49" w:rsidP="00195115">
            <w:pPr>
              <w:rPr>
                <w:rFonts w:eastAsia="Arial" w:cstheme="minorHAnsi"/>
                <w:b/>
                <w:color w:val="000000" w:themeColor="text1"/>
                <w:sz w:val="24"/>
                <w:szCs w:val="24"/>
              </w:rPr>
            </w:pPr>
            <w:r w:rsidRPr="00F45ACB">
              <w:rPr>
                <w:rFonts w:eastAsia="Arial" w:cstheme="minorHAnsi"/>
                <w:b/>
                <w:bCs/>
                <w:color w:val="000000" w:themeColor="text1"/>
                <w:sz w:val="24"/>
                <w:szCs w:val="24"/>
              </w:rPr>
              <w:t xml:space="preserve">Article Title </w:t>
            </w:r>
          </w:p>
        </w:tc>
        <w:tc>
          <w:tcPr>
            <w:tcW w:w="1843" w:type="dxa"/>
            <w:tcMar>
              <w:left w:w="105" w:type="dxa"/>
              <w:right w:w="105" w:type="dxa"/>
            </w:tcMar>
          </w:tcPr>
          <w:p w14:paraId="11B2F6F9" w14:textId="1D22EADF" w:rsidR="471DCE49" w:rsidRPr="00F45ACB" w:rsidRDefault="471DCE49" w:rsidP="471DCE49">
            <w:pPr>
              <w:jc w:val="center"/>
              <w:rPr>
                <w:rFonts w:eastAsia="Arial" w:cstheme="minorHAnsi"/>
                <w:b/>
                <w:color w:val="000000" w:themeColor="text1"/>
                <w:sz w:val="24"/>
                <w:szCs w:val="24"/>
              </w:rPr>
            </w:pPr>
          </w:p>
          <w:p w14:paraId="58074C3C" w14:textId="52E60141" w:rsidR="471DCE49" w:rsidRPr="00F45ACB" w:rsidRDefault="471DCE49" w:rsidP="471DCE49">
            <w:pPr>
              <w:jc w:val="center"/>
              <w:rPr>
                <w:rFonts w:eastAsia="Arial" w:cstheme="minorHAnsi"/>
                <w:b/>
                <w:color w:val="000000" w:themeColor="text1"/>
                <w:sz w:val="24"/>
                <w:szCs w:val="24"/>
              </w:rPr>
            </w:pPr>
          </w:p>
          <w:p w14:paraId="1984C095" w14:textId="5746A5CA" w:rsidR="471DCE49" w:rsidRPr="00F45ACB" w:rsidRDefault="471DCE49" w:rsidP="471DCE49">
            <w:pPr>
              <w:jc w:val="center"/>
              <w:rPr>
                <w:rFonts w:eastAsia="Arial" w:cstheme="minorHAnsi"/>
                <w:b/>
                <w:color w:val="000000" w:themeColor="text1"/>
                <w:sz w:val="24"/>
                <w:szCs w:val="24"/>
              </w:rPr>
            </w:pPr>
          </w:p>
          <w:p w14:paraId="2EC2B229" w14:textId="57943D7E" w:rsidR="471DCE49" w:rsidRPr="00F45ACB" w:rsidRDefault="471DCE49" w:rsidP="00195115">
            <w:pPr>
              <w:rPr>
                <w:rFonts w:eastAsia="Arial" w:cstheme="minorHAnsi"/>
                <w:b/>
                <w:color w:val="000000" w:themeColor="text1"/>
                <w:sz w:val="24"/>
                <w:szCs w:val="24"/>
              </w:rPr>
            </w:pPr>
            <w:r w:rsidRPr="00F45ACB">
              <w:rPr>
                <w:rFonts w:eastAsia="Arial" w:cstheme="minorHAnsi"/>
                <w:b/>
                <w:bCs/>
                <w:color w:val="000000" w:themeColor="text1"/>
                <w:sz w:val="24"/>
                <w:szCs w:val="24"/>
              </w:rPr>
              <w:t>Author(s)</w:t>
            </w:r>
          </w:p>
        </w:tc>
        <w:tc>
          <w:tcPr>
            <w:tcW w:w="850" w:type="dxa"/>
            <w:tcMar>
              <w:left w:w="105" w:type="dxa"/>
              <w:right w:w="105" w:type="dxa"/>
            </w:tcMar>
          </w:tcPr>
          <w:p w14:paraId="38838863" w14:textId="4C2A75F3" w:rsidR="471DCE49" w:rsidRPr="00F45ACB" w:rsidRDefault="471DCE49" w:rsidP="471DCE49">
            <w:pPr>
              <w:jc w:val="center"/>
              <w:rPr>
                <w:rFonts w:eastAsia="Arial" w:cstheme="minorHAnsi"/>
                <w:b/>
                <w:color w:val="000000" w:themeColor="text1"/>
                <w:sz w:val="24"/>
                <w:szCs w:val="24"/>
              </w:rPr>
            </w:pPr>
          </w:p>
          <w:p w14:paraId="21440675" w14:textId="6067DF50" w:rsidR="471DCE49" w:rsidRPr="00F45ACB" w:rsidRDefault="471DCE49" w:rsidP="00195115">
            <w:pPr>
              <w:jc w:val="center"/>
              <w:rPr>
                <w:rFonts w:eastAsia="Arial" w:cstheme="minorHAnsi"/>
                <w:b/>
                <w:color w:val="000000" w:themeColor="text1"/>
                <w:sz w:val="24"/>
                <w:szCs w:val="24"/>
              </w:rPr>
            </w:pPr>
          </w:p>
          <w:p w14:paraId="66DEFE8A" w14:textId="41ED99BB" w:rsidR="471DCE49" w:rsidRPr="00F45ACB" w:rsidRDefault="471DCE49" w:rsidP="00195115">
            <w:pPr>
              <w:jc w:val="center"/>
              <w:rPr>
                <w:rFonts w:eastAsia="Arial" w:cstheme="minorHAnsi"/>
                <w:b/>
                <w:color w:val="000000" w:themeColor="text1"/>
                <w:sz w:val="24"/>
                <w:szCs w:val="24"/>
              </w:rPr>
            </w:pPr>
          </w:p>
          <w:p w14:paraId="3D0CFFD9" w14:textId="0CC13101" w:rsidR="471DCE49" w:rsidRPr="00F45ACB" w:rsidRDefault="471DCE49" w:rsidP="00195115">
            <w:pPr>
              <w:jc w:val="center"/>
              <w:rPr>
                <w:rFonts w:eastAsia="Arial" w:cstheme="minorHAnsi"/>
                <w:b/>
                <w:color w:val="000000" w:themeColor="text1"/>
                <w:sz w:val="24"/>
                <w:szCs w:val="24"/>
              </w:rPr>
            </w:pPr>
            <w:r w:rsidRPr="00F45ACB">
              <w:rPr>
                <w:rFonts w:eastAsia="Arial" w:cstheme="minorHAnsi"/>
                <w:b/>
                <w:bCs/>
                <w:color w:val="000000" w:themeColor="text1"/>
                <w:sz w:val="24"/>
                <w:szCs w:val="24"/>
              </w:rPr>
              <w:t>Year of publication</w:t>
            </w:r>
          </w:p>
        </w:tc>
        <w:tc>
          <w:tcPr>
            <w:tcW w:w="1559" w:type="dxa"/>
            <w:tcMar>
              <w:left w:w="105" w:type="dxa"/>
              <w:right w:w="105" w:type="dxa"/>
            </w:tcMar>
          </w:tcPr>
          <w:p w14:paraId="7234A85E" w14:textId="319DB60B" w:rsidR="471DCE49" w:rsidRPr="00F45ACB" w:rsidRDefault="471DCE49" w:rsidP="471DCE49">
            <w:pPr>
              <w:jc w:val="center"/>
              <w:rPr>
                <w:rFonts w:eastAsia="Arial" w:cstheme="minorHAnsi"/>
                <w:b/>
                <w:color w:val="000000" w:themeColor="text1"/>
                <w:sz w:val="24"/>
                <w:szCs w:val="24"/>
              </w:rPr>
            </w:pPr>
          </w:p>
          <w:p w14:paraId="5B3E5C0F" w14:textId="62DFD6EE" w:rsidR="471DCE49" w:rsidRPr="00F45ACB" w:rsidRDefault="471DCE49" w:rsidP="471DCE49">
            <w:pPr>
              <w:jc w:val="center"/>
              <w:rPr>
                <w:rFonts w:eastAsia="Arial" w:cstheme="minorHAnsi"/>
                <w:b/>
                <w:color w:val="000000" w:themeColor="text1"/>
                <w:sz w:val="24"/>
                <w:szCs w:val="24"/>
              </w:rPr>
            </w:pPr>
          </w:p>
          <w:p w14:paraId="374B015A" w14:textId="46D53478" w:rsidR="471DCE49" w:rsidRPr="00F45ACB" w:rsidRDefault="471DCE49" w:rsidP="471DCE49">
            <w:pPr>
              <w:jc w:val="center"/>
              <w:rPr>
                <w:rFonts w:eastAsia="Arial" w:cstheme="minorHAnsi"/>
                <w:b/>
                <w:color w:val="000000" w:themeColor="text1"/>
                <w:sz w:val="24"/>
                <w:szCs w:val="24"/>
              </w:rPr>
            </w:pPr>
          </w:p>
          <w:p w14:paraId="5FFD675A" w14:textId="0336C45B" w:rsidR="471DCE49" w:rsidRPr="00F45ACB" w:rsidRDefault="471DCE49" w:rsidP="00195115">
            <w:pPr>
              <w:rPr>
                <w:rFonts w:eastAsia="Arial" w:cstheme="minorHAnsi"/>
                <w:b/>
                <w:color w:val="000000" w:themeColor="text1"/>
                <w:sz w:val="24"/>
                <w:szCs w:val="24"/>
              </w:rPr>
            </w:pPr>
            <w:r w:rsidRPr="00F45ACB">
              <w:rPr>
                <w:rFonts w:eastAsia="Arial" w:cstheme="minorHAnsi"/>
                <w:b/>
                <w:bCs/>
                <w:color w:val="000000" w:themeColor="text1"/>
                <w:sz w:val="24"/>
                <w:szCs w:val="24"/>
              </w:rPr>
              <w:t>Journal name</w:t>
            </w:r>
          </w:p>
        </w:tc>
        <w:tc>
          <w:tcPr>
            <w:tcW w:w="1276" w:type="dxa"/>
            <w:tcMar>
              <w:left w:w="105" w:type="dxa"/>
              <w:right w:w="105" w:type="dxa"/>
            </w:tcMar>
          </w:tcPr>
          <w:p w14:paraId="6ABEF667" w14:textId="77777777" w:rsidR="00195115" w:rsidRPr="00F45ACB" w:rsidRDefault="00195115" w:rsidP="471DCE49">
            <w:pPr>
              <w:ind w:left="113" w:right="113"/>
              <w:jc w:val="center"/>
              <w:rPr>
                <w:rFonts w:eastAsia="Arial" w:cstheme="minorHAnsi"/>
                <w:b/>
                <w:bCs/>
                <w:color w:val="000000" w:themeColor="text1"/>
                <w:sz w:val="24"/>
                <w:szCs w:val="24"/>
              </w:rPr>
            </w:pPr>
          </w:p>
          <w:p w14:paraId="30D8568B" w14:textId="77777777" w:rsidR="00195115" w:rsidRPr="00F45ACB" w:rsidRDefault="00195115" w:rsidP="471DCE49">
            <w:pPr>
              <w:ind w:left="113" w:right="113"/>
              <w:jc w:val="center"/>
              <w:rPr>
                <w:rFonts w:eastAsia="Arial" w:cstheme="minorHAnsi"/>
                <w:b/>
                <w:bCs/>
                <w:color w:val="000000" w:themeColor="text1"/>
                <w:sz w:val="24"/>
                <w:szCs w:val="24"/>
              </w:rPr>
            </w:pPr>
          </w:p>
          <w:p w14:paraId="108A5E7D" w14:textId="77777777" w:rsidR="00195115" w:rsidRPr="00F45ACB" w:rsidRDefault="00195115" w:rsidP="471DCE49">
            <w:pPr>
              <w:ind w:left="113" w:right="113"/>
              <w:jc w:val="center"/>
              <w:rPr>
                <w:rFonts w:eastAsia="Arial" w:cstheme="minorHAnsi"/>
                <w:b/>
                <w:bCs/>
                <w:color w:val="000000" w:themeColor="text1"/>
                <w:sz w:val="24"/>
                <w:szCs w:val="24"/>
              </w:rPr>
            </w:pPr>
          </w:p>
          <w:p w14:paraId="06C9183F" w14:textId="761B10AC" w:rsidR="471DCE49" w:rsidRPr="00F45ACB" w:rsidRDefault="471DCE49" w:rsidP="00195115">
            <w:pPr>
              <w:ind w:right="113"/>
              <w:rPr>
                <w:rFonts w:eastAsia="Arial" w:cstheme="minorHAnsi"/>
                <w:b/>
                <w:color w:val="000000" w:themeColor="text1"/>
                <w:sz w:val="24"/>
                <w:szCs w:val="24"/>
              </w:rPr>
            </w:pPr>
            <w:r w:rsidRPr="00F45ACB">
              <w:rPr>
                <w:rFonts w:eastAsia="Arial" w:cstheme="minorHAnsi"/>
                <w:b/>
                <w:bCs/>
                <w:color w:val="000000" w:themeColor="text1"/>
                <w:sz w:val="24"/>
                <w:szCs w:val="24"/>
              </w:rPr>
              <w:t>Abstract</w:t>
            </w:r>
          </w:p>
          <w:p w14:paraId="0EDD4B5D" w14:textId="2DC7AC79" w:rsidR="471DCE49" w:rsidRPr="00F45ACB" w:rsidRDefault="471DCE49" w:rsidP="471DCE49">
            <w:pPr>
              <w:ind w:left="113" w:right="113"/>
              <w:jc w:val="center"/>
              <w:rPr>
                <w:rFonts w:eastAsia="Arial" w:cstheme="minorHAnsi"/>
                <w:b/>
                <w:color w:val="000000" w:themeColor="text1"/>
                <w:sz w:val="24"/>
                <w:szCs w:val="24"/>
              </w:rPr>
            </w:pPr>
            <w:r w:rsidRPr="00F45ACB">
              <w:rPr>
                <w:rFonts w:eastAsia="Arial" w:cstheme="minorHAnsi"/>
                <w:b/>
                <w:bCs/>
                <w:color w:val="000000" w:themeColor="text1"/>
                <w:sz w:val="24"/>
                <w:szCs w:val="24"/>
              </w:rPr>
              <w:t>(y or n)</w:t>
            </w:r>
          </w:p>
        </w:tc>
        <w:tc>
          <w:tcPr>
            <w:tcW w:w="1276" w:type="dxa"/>
            <w:tcMar>
              <w:left w:w="105" w:type="dxa"/>
              <w:right w:w="105" w:type="dxa"/>
            </w:tcMar>
          </w:tcPr>
          <w:p w14:paraId="63E4ACC5" w14:textId="2A1ED21F" w:rsidR="471DCE49" w:rsidRPr="00F45ACB" w:rsidRDefault="471DCE49" w:rsidP="471DCE49">
            <w:pPr>
              <w:jc w:val="center"/>
              <w:rPr>
                <w:rFonts w:eastAsia="Arial" w:cstheme="minorHAnsi"/>
                <w:b/>
                <w:color w:val="000000" w:themeColor="text1"/>
                <w:sz w:val="24"/>
                <w:szCs w:val="24"/>
              </w:rPr>
            </w:pPr>
          </w:p>
          <w:p w14:paraId="69153EF9" w14:textId="5BEBC210" w:rsidR="471DCE49" w:rsidRPr="00F45ACB" w:rsidRDefault="471DCE49" w:rsidP="471DCE49">
            <w:pPr>
              <w:jc w:val="center"/>
              <w:rPr>
                <w:rFonts w:eastAsia="Arial" w:cstheme="minorHAnsi"/>
                <w:b/>
                <w:color w:val="000000" w:themeColor="text1"/>
                <w:sz w:val="24"/>
                <w:szCs w:val="24"/>
              </w:rPr>
            </w:pPr>
          </w:p>
          <w:p w14:paraId="6C7B0436" w14:textId="78946DFE" w:rsidR="00195115" w:rsidRPr="00F45ACB" w:rsidRDefault="00195115" w:rsidP="00195115">
            <w:pPr>
              <w:rPr>
                <w:rFonts w:eastAsia="Arial" w:cstheme="minorHAnsi"/>
                <w:b/>
                <w:bCs/>
                <w:color w:val="000000" w:themeColor="text1"/>
                <w:sz w:val="24"/>
                <w:szCs w:val="24"/>
              </w:rPr>
            </w:pPr>
          </w:p>
          <w:p w14:paraId="676CC235" w14:textId="306D4EF6" w:rsidR="471DCE49" w:rsidRPr="00F45ACB" w:rsidRDefault="471DCE49" w:rsidP="471DCE49">
            <w:pPr>
              <w:jc w:val="center"/>
              <w:rPr>
                <w:rFonts w:eastAsia="Arial" w:cstheme="minorHAnsi"/>
                <w:b/>
                <w:color w:val="000000" w:themeColor="text1"/>
                <w:sz w:val="24"/>
                <w:szCs w:val="24"/>
              </w:rPr>
            </w:pPr>
            <w:r w:rsidRPr="00F45ACB">
              <w:rPr>
                <w:rFonts w:eastAsia="Arial" w:cstheme="minorHAnsi"/>
                <w:b/>
                <w:bCs/>
                <w:color w:val="000000" w:themeColor="text1"/>
                <w:sz w:val="24"/>
                <w:szCs w:val="24"/>
              </w:rPr>
              <w:t>Methods/</w:t>
            </w:r>
          </w:p>
          <w:p w14:paraId="58FA84D3" w14:textId="251FA87D" w:rsidR="471DCE49" w:rsidRPr="00F45ACB" w:rsidRDefault="471DCE49" w:rsidP="471DCE49">
            <w:pPr>
              <w:jc w:val="center"/>
              <w:rPr>
                <w:rFonts w:eastAsia="Arial" w:cstheme="minorHAnsi"/>
                <w:b/>
                <w:color w:val="000000" w:themeColor="text1"/>
                <w:sz w:val="24"/>
                <w:szCs w:val="24"/>
              </w:rPr>
            </w:pPr>
            <w:r w:rsidRPr="00F45ACB">
              <w:rPr>
                <w:rFonts w:eastAsia="Arial" w:cstheme="minorHAnsi"/>
                <w:b/>
                <w:bCs/>
                <w:color w:val="000000" w:themeColor="text1"/>
                <w:sz w:val="24"/>
                <w:szCs w:val="24"/>
              </w:rPr>
              <w:t>instruments used</w:t>
            </w:r>
          </w:p>
        </w:tc>
        <w:tc>
          <w:tcPr>
            <w:tcW w:w="1276" w:type="dxa"/>
            <w:tcMar>
              <w:left w:w="105" w:type="dxa"/>
              <w:right w:w="105" w:type="dxa"/>
            </w:tcMar>
          </w:tcPr>
          <w:p w14:paraId="64399570" w14:textId="77777777" w:rsidR="00195115" w:rsidRPr="00F45ACB" w:rsidRDefault="00195115" w:rsidP="471DCE49">
            <w:pPr>
              <w:ind w:left="113" w:right="113"/>
              <w:jc w:val="center"/>
              <w:rPr>
                <w:rFonts w:eastAsia="Arial" w:cstheme="minorHAnsi"/>
                <w:b/>
                <w:bCs/>
                <w:color w:val="000000" w:themeColor="text1"/>
                <w:sz w:val="24"/>
                <w:szCs w:val="24"/>
              </w:rPr>
            </w:pPr>
          </w:p>
          <w:p w14:paraId="2E1F7A2C" w14:textId="77777777" w:rsidR="00195115" w:rsidRPr="00F45ACB" w:rsidRDefault="00195115" w:rsidP="471DCE49">
            <w:pPr>
              <w:ind w:left="113" w:right="113"/>
              <w:jc w:val="center"/>
              <w:rPr>
                <w:rFonts w:eastAsia="Arial" w:cstheme="minorHAnsi"/>
                <w:b/>
                <w:bCs/>
                <w:color w:val="000000" w:themeColor="text1"/>
                <w:sz w:val="24"/>
                <w:szCs w:val="24"/>
              </w:rPr>
            </w:pPr>
          </w:p>
          <w:p w14:paraId="2B13D0D3" w14:textId="77777777" w:rsidR="00195115" w:rsidRPr="00F45ACB" w:rsidRDefault="00195115" w:rsidP="471DCE49">
            <w:pPr>
              <w:ind w:left="113" w:right="113"/>
              <w:jc w:val="center"/>
              <w:rPr>
                <w:rFonts w:eastAsia="Arial" w:cstheme="minorHAnsi"/>
                <w:b/>
                <w:bCs/>
                <w:color w:val="000000" w:themeColor="text1"/>
                <w:sz w:val="24"/>
                <w:szCs w:val="24"/>
              </w:rPr>
            </w:pPr>
          </w:p>
          <w:p w14:paraId="15F991EC" w14:textId="653290C4" w:rsidR="471DCE49" w:rsidRPr="00F45ACB" w:rsidRDefault="471DCE49" w:rsidP="00195115">
            <w:pPr>
              <w:ind w:right="113"/>
              <w:rPr>
                <w:rFonts w:eastAsia="Arial" w:cstheme="minorHAnsi"/>
                <w:b/>
                <w:color w:val="000000" w:themeColor="text1"/>
                <w:sz w:val="24"/>
                <w:szCs w:val="24"/>
              </w:rPr>
            </w:pPr>
            <w:r w:rsidRPr="00F45ACB">
              <w:rPr>
                <w:rFonts w:eastAsia="Arial" w:cstheme="minorHAnsi"/>
                <w:b/>
                <w:bCs/>
                <w:color w:val="000000" w:themeColor="text1"/>
                <w:sz w:val="24"/>
                <w:szCs w:val="24"/>
              </w:rPr>
              <w:t>Reliable</w:t>
            </w:r>
          </w:p>
          <w:p w14:paraId="361A5D96" w14:textId="10BF4655" w:rsidR="471DCE49" w:rsidRPr="00F45ACB" w:rsidRDefault="471DCE49" w:rsidP="471DCE49">
            <w:pPr>
              <w:ind w:left="113" w:right="113"/>
              <w:jc w:val="center"/>
              <w:rPr>
                <w:rFonts w:eastAsia="Arial" w:cstheme="minorHAnsi"/>
                <w:b/>
                <w:color w:val="000000" w:themeColor="text1"/>
                <w:sz w:val="24"/>
                <w:szCs w:val="24"/>
              </w:rPr>
            </w:pPr>
            <w:r w:rsidRPr="00F45ACB">
              <w:rPr>
                <w:rFonts w:eastAsia="Arial" w:cstheme="minorHAnsi"/>
                <w:b/>
                <w:bCs/>
                <w:color w:val="000000" w:themeColor="text1"/>
                <w:sz w:val="24"/>
                <w:szCs w:val="24"/>
              </w:rPr>
              <w:t>(y or n)</w:t>
            </w:r>
          </w:p>
        </w:tc>
        <w:tc>
          <w:tcPr>
            <w:tcW w:w="1275" w:type="dxa"/>
            <w:tcMar>
              <w:left w:w="105" w:type="dxa"/>
              <w:right w:w="105" w:type="dxa"/>
            </w:tcMar>
          </w:tcPr>
          <w:p w14:paraId="08F69FC3" w14:textId="77777777" w:rsidR="00195115" w:rsidRPr="00F45ACB" w:rsidRDefault="00195115" w:rsidP="471DCE49">
            <w:pPr>
              <w:ind w:left="113" w:right="113"/>
              <w:jc w:val="center"/>
              <w:rPr>
                <w:rFonts w:eastAsia="Arial" w:cstheme="minorHAnsi"/>
                <w:b/>
                <w:bCs/>
                <w:color w:val="000000" w:themeColor="text1"/>
                <w:sz w:val="24"/>
                <w:szCs w:val="24"/>
              </w:rPr>
            </w:pPr>
          </w:p>
          <w:p w14:paraId="1ACEE7EE" w14:textId="77777777" w:rsidR="00195115" w:rsidRPr="00F45ACB" w:rsidRDefault="00195115" w:rsidP="471DCE49">
            <w:pPr>
              <w:ind w:left="113" w:right="113"/>
              <w:jc w:val="center"/>
              <w:rPr>
                <w:rFonts w:eastAsia="Arial" w:cstheme="minorHAnsi"/>
                <w:b/>
                <w:bCs/>
                <w:color w:val="000000" w:themeColor="text1"/>
                <w:sz w:val="24"/>
                <w:szCs w:val="24"/>
              </w:rPr>
            </w:pPr>
          </w:p>
          <w:p w14:paraId="03A8541F" w14:textId="77777777" w:rsidR="00195115" w:rsidRPr="00F45ACB" w:rsidRDefault="00195115" w:rsidP="471DCE49">
            <w:pPr>
              <w:ind w:left="113" w:right="113"/>
              <w:jc w:val="center"/>
              <w:rPr>
                <w:rFonts w:eastAsia="Arial" w:cstheme="minorHAnsi"/>
                <w:b/>
                <w:bCs/>
                <w:color w:val="000000" w:themeColor="text1"/>
                <w:sz w:val="24"/>
                <w:szCs w:val="24"/>
              </w:rPr>
            </w:pPr>
          </w:p>
          <w:p w14:paraId="2B73EDEC" w14:textId="63FD9453" w:rsidR="471DCE49" w:rsidRPr="00F45ACB" w:rsidRDefault="471DCE49" w:rsidP="00195115">
            <w:pPr>
              <w:ind w:right="113"/>
              <w:rPr>
                <w:rFonts w:eastAsia="Arial" w:cstheme="minorHAnsi"/>
                <w:b/>
                <w:color w:val="000000" w:themeColor="text1"/>
                <w:sz w:val="24"/>
                <w:szCs w:val="24"/>
              </w:rPr>
            </w:pPr>
            <w:r w:rsidRPr="00F45ACB">
              <w:rPr>
                <w:rFonts w:eastAsia="Arial" w:cstheme="minorHAnsi"/>
                <w:b/>
                <w:bCs/>
                <w:color w:val="000000" w:themeColor="text1"/>
                <w:sz w:val="24"/>
                <w:szCs w:val="24"/>
              </w:rPr>
              <w:t>Validity</w:t>
            </w:r>
          </w:p>
          <w:p w14:paraId="7929C22D" w14:textId="4EE94E53" w:rsidR="471DCE49" w:rsidRPr="00F45ACB" w:rsidRDefault="471DCE49" w:rsidP="471DCE49">
            <w:pPr>
              <w:ind w:left="113" w:right="113"/>
              <w:jc w:val="center"/>
              <w:rPr>
                <w:rFonts w:eastAsia="Arial" w:cstheme="minorHAnsi"/>
                <w:b/>
                <w:color w:val="000000" w:themeColor="text1"/>
                <w:sz w:val="24"/>
                <w:szCs w:val="24"/>
              </w:rPr>
            </w:pPr>
            <w:r w:rsidRPr="00F45ACB">
              <w:rPr>
                <w:rFonts w:eastAsia="Arial" w:cstheme="minorHAnsi"/>
                <w:b/>
                <w:bCs/>
                <w:color w:val="000000" w:themeColor="text1"/>
                <w:sz w:val="24"/>
                <w:szCs w:val="24"/>
              </w:rPr>
              <w:t>(y or n)</w:t>
            </w:r>
          </w:p>
        </w:tc>
        <w:tc>
          <w:tcPr>
            <w:tcW w:w="1843" w:type="dxa"/>
            <w:tcMar>
              <w:left w:w="105" w:type="dxa"/>
              <w:right w:w="105" w:type="dxa"/>
            </w:tcMar>
          </w:tcPr>
          <w:p w14:paraId="572CADD7" w14:textId="77777777" w:rsidR="00195115" w:rsidRPr="00F45ACB" w:rsidRDefault="00195115" w:rsidP="471DCE49">
            <w:pPr>
              <w:ind w:left="113" w:right="113"/>
              <w:jc w:val="center"/>
              <w:rPr>
                <w:rFonts w:eastAsia="Arial" w:cstheme="minorHAnsi"/>
                <w:b/>
                <w:bCs/>
                <w:color w:val="000000" w:themeColor="text1"/>
                <w:sz w:val="24"/>
                <w:szCs w:val="24"/>
              </w:rPr>
            </w:pPr>
          </w:p>
          <w:p w14:paraId="0F420F69" w14:textId="77777777" w:rsidR="00195115" w:rsidRPr="00F45ACB" w:rsidRDefault="00195115" w:rsidP="471DCE49">
            <w:pPr>
              <w:ind w:left="113" w:right="113"/>
              <w:jc w:val="center"/>
              <w:rPr>
                <w:rFonts w:eastAsia="Arial" w:cstheme="minorHAnsi"/>
                <w:b/>
                <w:bCs/>
                <w:color w:val="000000" w:themeColor="text1"/>
                <w:sz w:val="24"/>
                <w:szCs w:val="24"/>
              </w:rPr>
            </w:pPr>
          </w:p>
          <w:p w14:paraId="3FED9B1D" w14:textId="77777777" w:rsidR="00195115" w:rsidRPr="00F45ACB" w:rsidRDefault="00195115" w:rsidP="471DCE49">
            <w:pPr>
              <w:ind w:left="113" w:right="113"/>
              <w:jc w:val="center"/>
              <w:rPr>
                <w:rFonts w:eastAsia="Arial" w:cstheme="minorHAnsi"/>
                <w:b/>
                <w:bCs/>
                <w:color w:val="000000" w:themeColor="text1"/>
                <w:sz w:val="24"/>
                <w:szCs w:val="24"/>
              </w:rPr>
            </w:pPr>
          </w:p>
          <w:p w14:paraId="16B703C9" w14:textId="4D513867" w:rsidR="471DCE49" w:rsidRPr="00F45ACB" w:rsidRDefault="471DCE49" w:rsidP="471DCE49">
            <w:pPr>
              <w:ind w:left="113" w:right="113"/>
              <w:jc w:val="center"/>
              <w:rPr>
                <w:rFonts w:eastAsia="Arial" w:cstheme="minorHAnsi"/>
                <w:b/>
                <w:color w:val="000000" w:themeColor="text1"/>
                <w:sz w:val="24"/>
                <w:szCs w:val="24"/>
              </w:rPr>
            </w:pPr>
            <w:r w:rsidRPr="00F45ACB">
              <w:rPr>
                <w:rFonts w:eastAsia="Arial" w:cstheme="minorHAnsi"/>
                <w:b/>
                <w:bCs/>
                <w:color w:val="000000" w:themeColor="text1"/>
                <w:sz w:val="24"/>
                <w:szCs w:val="24"/>
              </w:rPr>
              <w:t>Ethical Considerations</w:t>
            </w:r>
          </w:p>
          <w:p w14:paraId="1DB3561E" w14:textId="6EB49B9A" w:rsidR="471DCE49" w:rsidRPr="00F45ACB" w:rsidRDefault="471DCE49" w:rsidP="471DCE49">
            <w:pPr>
              <w:ind w:left="113" w:right="113"/>
              <w:jc w:val="center"/>
              <w:rPr>
                <w:rFonts w:eastAsia="Arial" w:cstheme="minorHAnsi"/>
                <w:b/>
                <w:color w:val="000000" w:themeColor="text1"/>
                <w:sz w:val="24"/>
                <w:szCs w:val="24"/>
              </w:rPr>
            </w:pPr>
            <w:r w:rsidRPr="00F45ACB">
              <w:rPr>
                <w:rFonts w:eastAsia="Arial" w:cstheme="minorHAnsi"/>
                <w:b/>
                <w:bCs/>
                <w:color w:val="000000" w:themeColor="text1"/>
                <w:sz w:val="24"/>
                <w:szCs w:val="24"/>
              </w:rPr>
              <w:t xml:space="preserve"> (y or n)</w:t>
            </w:r>
          </w:p>
          <w:p w14:paraId="4B69DC6B" w14:textId="4B8CCC54" w:rsidR="471DCE49" w:rsidRPr="00F45ACB" w:rsidRDefault="471DCE49" w:rsidP="471DCE49">
            <w:pPr>
              <w:ind w:left="113" w:right="113"/>
              <w:jc w:val="center"/>
              <w:rPr>
                <w:rFonts w:eastAsia="Arial" w:cstheme="minorHAnsi"/>
                <w:b/>
                <w:color w:val="000000" w:themeColor="text1"/>
                <w:sz w:val="24"/>
                <w:szCs w:val="24"/>
              </w:rPr>
            </w:pPr>
          </w:p>
        </w:tc>
        <w:tc>
          <w:tcPr>
            <w:tcW w:w="1701" w:type="dxa"/>
            <w:tcMar>
              <w:left w:w="105" w:type="dxa"/>
              <w:right w:w="105" w:type="dxa"/>
            </w:tcMar>
          </w:tcPr>
          <w:p w14:paraId="2B53E281" w14:textId="77777777" w:rsidR="00195115" w:rsidRPr="00F45ACB" w:rsidRDefault="00195115" w:rsidP="471DCE49">
            <w:pPr>
              <w:ind w:left="113" w:right="113"/>
              <w:jc w:val="center"/>
              <w:rPr>
                <w:rFonts w:eastAsia="Arial" w:cstheme="minorHAnsi"/>
                <w:b/>
                <w:bCs/>
                <w:color w:val="000000" w:themeColor="text1"/>
                <w:sz w:val="24"/>
                <w:szCs w:val="24"/>
              </w:rPr>
            </w:pPr>
          </w:p>
          <w:p w14:paraId="4687A480" w14:textId="77777777" w:rsidR="00195115" w:rsidRPr="00F45ACB" w:rsidRDefault="00195115" w:rsidP="471DCE49">
            <w:pPr>
              <w:ind w:left="113" w:right="113"/>
              <w:jc w:val="center"/>
              <w:rPr>
                <w:rFonts w:eastAsia="Arial" w:cstheme="minorHAnsi"/>
                <w:b/>
                <w:bCs/>
                <w:color w:val="000000" w:themeColor="text1"/>
                <w:sz w:val="24"/>
                <w:szCs w:val="24"/>
              </w:rPr>
            </w:pPr>
          </w:p>
          <w:p w14:paraId="00300A21" w14:textId="77777777" w:rsidR="00195115" w:rsidRPr="00F45ACB" w:rsidRDefault="00195115" w:rsidP="471DCE49">
            <w:pPr>
              <w:ind w:left="113" w:right="113"/>
              <w:jc w:val="center"/>
              <w:rPr>
                <w:rFonts w:eastAsia="Arial" w:cstheme="minorHAnsi"/>
                <w:b/>
                <w:bCs/>
                <w:color w:val="000000" w:themeColor="text1"/>
                <w:sz w:val="24"/>
                <w:szCs w:val="24"/>
              </w:rPr>
            </w:pPr>
          </w:p>
          <w:p w14:paraId="4295D86D" w14:textId="62B977A6" w:rsidR="471DCE49" w:rsidRPr="00F45ACB" w:rsidRDefault="471DCE49" w:rsidP="471DCE49">
            <w:pPr>
              <w:ind w:left="113" w:right="113"/>
              <w:jc w:val="center"/>
              <w:rPr>
                <w:rFonts w:eastAsia="Arial" w:cstheme="minorHAnsi"/>
                <w:b/>
                <w:color w:val="000000" w:themeColor="text1"/>
                <w:sz w:val="24"/>
                <w:szCs w:val="24"/>
              </w:rPr>
            </w:pPr>
            <w:r w:rsidRPr="00F45ACB">
              <w:rPr>
                <w:rFonts w:eastAsia="Arial" w:cstheme="minorHAnsi"/>
                <w:b/>
                <w:bCs/>
                <w:color w:val="000000" w:themeColor="text1"/>
                <w:sz w:val="24"/>
                <w:szCs w:val="24"/>
              </w:rPr>
              <w:t>Reference list</w:t>
            </w:r>
          </w:p>
          <w:p w14:paraId="0BEE87A3" w14:textId="3C177B17" w:rsidR="471DCE49" w:rsidRPr="00F45ACB" w:rsidRDefault="471DCE49" w:rsidP="471DCE49">
            <w:pPr>
              <w:ind w:left="113" w:right="113"/>
              <w:jc w:val="center"/>
              <w:rPr>
                <w:rFonts w:eastAsia="Arial" w:cstheme="minorHAnsi"/>
                <w:b/>
                <w:color w:val="000000" w:themeColor="text1"/>
                <w:sz w:val="24"/>
                <w:szCs w:val="24"/>
              </w:rPr>
            </w:pPr>
            <w:r w:rsidRPr="00F45ACB">
              <w:rPr>
                <w:rFonts w:eastAsia="Arial" w:cstheme="minorHAnsi"/>
                <w:b/>
                <w:bCs/>
                <w:color w:val="000000" w:themeColor="text1"/>
                <w:sz w:val="24"/>
                <w:szCs w:val="24"/>
              </w:rPr>
              <w:t>(y or n)</w:t>
            </w:r>
          </w:p>
          <w:p w14:paraId="5056514F" w14:textId="7778B489" w:rsidR="471DCE49" w:rsidRPr="00F45ACB" w:rsidRDefault="471DCE49" w:rsidP="471DCE49">
            <w:pPr>
              <w:ind w:left="113" w:right="113"/>
              <w:jc w:val="center"/>
              <w:rPr>
                <w:rFonts w:eastAsia="Arial" w:cstheme="minorHAnsi"/>
                <w:b/>
                <w:color w:val="000000" w:themeColor="text1"/>
                <w:sz w:val="24"/>
                <w:szCs w:val="24"/>
              </w:rPr>
            </w:pPr>
          </w:p>
        </w:tc>
      </w:tr>
      <w:tr w:rsidR="00F45ACB" w14:paraId="5D718D52" w14:textId="77777777" w:rsidTr="00F45ACB">
        <w:trPr>
          <w:trHeight w:val="300"/>
        </w:trPr>
        <w:tc>
          <w:tcPr>
            <w:tcW w:w="2836" w:type="dxa"/>
            <w:tcMar>
              <w:left w:w="105" w:type="dxa"/>
              <w:right w:w="105" w:type="dxa"/>
            </w:tcMar>
          </w:tcPr>
          <w:p w14:paraId="52A975BD" w14:textId="0B155C3B" w:rsidR="471DCE49" w:rsidRPr="00F45ACB" w:rsidRDefault="471DCE49" w:rsidP="00F45ACB">
            <w:pPr>
              <w:rPr>
                <w:rFonts w:eastAsia="Arial" w:cstheme="minorHAnsi"/>
                <w:color w:val="000000" w:themeColor="text1"/>
                <w:sz w:val="24"/>
                <w:szCs w:val="24"/>
              </w:rPr>
            </w:pPr>
            <w:r w:rsidRPr="00F45ACB">
              <w:rPr>
                <w:rFonts w:eastAsia="Arial" w:cstheme="minorHAnsi"/>
                <w:color w:val="000000" w:themeColor="text1"/>
                <w:sz w:val="24"/>
                <w:szCs w:val="24"/>
              </w:rPr>
              <w:t>Exercise for Individuals with Lewy Body Dementia</w:t>
            </w:r>
          </w:p>
          <w:p w14:paraId="3C8BC595" w14:textId="7BDC084D" w:rsidR="471DCE49" w:rsidRPr="00F45ACB" w:rsidRDefault="471DCE49" w:rsidP="471DCE49">
            <w:pPr>
              <w:jc w:val="center"/>
              <w:rPr>
                <w:rFonts w:eastAsia="Arial" w:cstheme="minorHAnsi"/>
                <w:color w:val="000000" w:themeColor="text1"/>
                <w:sz w:val="24"/>
                <w:szCs w:val="24"/>
              </w:rPr>
            </w:pPr>
          </w:p>
          <w:p w14:paraId="4337654A" w14:textId="7EA6A0E0" w:rsidR="00F45ACB" w:rsidRPr="00F45ACB" w:rsidRDefault="00F45ACB" w:rsidP="471DCE49">
            <w:pPr>
              <w:jc w:val="center"/>
              <w:rPr>
                <w:rFonts w:eastAsia="Arial" w:cstheme="minorHAnsi"/>
                <w:color w:val="000000" w:themeColor="text1"/>
                <w:sz w:val="24"/>
                <w:szCs w:val="24"/>
              </w:rPr>
            </w:pPr>
          </w:p>
          <w:p w14:paraId="5976AD15" w14:textId="2930D3EA" w:rsidR="00F45ACB" w:rsidRPr="00F45ACB" w:rsidRDefault="00F45ACB" w:rsidP="471DCE49">
            <w:pPr>
              <w:jc w:val="center"/>
              <w:rPr>
                <w:rFonts w:eastAsia="Arial" w:cstheme="minorHAnsi"/>
                <w:color w:val="000000" w:themeColor="text1"/>
                <w:sz w:val="24"/>
                <w:szCs w:val="24"/>
              </w:rPr>
            </w:pPr>
          </w:p>
          <w:p w14:paraId="248C3561" w14:textId="5F67CA6E" w:rsidR="00F45ACB" w:rsidRPr="00F45ACB" w:rsidRDefault="00F45ACB" w:rsidP="00F45ACB">
            <w:pPr>
              <w:rPr>
                <w:rFonts w:eastAsia="Arial" w:cstheme="minorHAnsi"/>
                <w:color w:val="000000" w:themeColor="text1"/>
                <w:sz w:val="24"/>
                <w:szCs w:val="24"/>
              </w:rPr>
            </w:pPr>
          </w:p>
          <w:p w14:paraId="0B0BB032" w14:textId="60C1B741" w:rsidR="471DCE49" w:rsidRPr="00F45ACB" w:rsidRDefault="471DCE49" w:rsidP="00F45ACB">
            <w:pPr>
              <w:rPr>
                <w:rFonts w:eastAsia="Arial" w:cstheme="minorHAnsi"/>
                <w:color w:val="000000" w:themeColor="text1"/>
                <w:sz w:val="24"/>
                <w:szCs w:val="24"/>
              </w:rPr>
            </w:pPr>
          </w:p>
        </w:tc>
        <w:tc>
          <w:tcPr>
            <w:tcW w:w="1843" w:type="dxa"/>
            <w:tcMar>
              <w:left w:w="105" w:type="dxa"/>
              <w:right w:w="105" w:type="dxa"/>
            </w:tcMar>
          </w:tcPr>
          <w:p w14:paraId="2D74F602" w14:textId="5B503BD8" w:rsidR="471DCE49" w:rsidRPr="00F45ACB" w:rsidRDefault="471DCE49" w:rsidP="00F45ACB">
            <w:pPr>
              <w:rPr>
                <w:rFonts w:eastAsia="Arial" w:cstheme="minorHAnsi"/>
                <w:color w:val="000000" w:themeColor="text1"/>
                <w:sz w:val="24"/>
                <w:szCs w:val="24"/>
              </w:rPr>
            </w:pPr>
            <w:r w:rsidRPr="00F45ACB">
              <w:rPr>
                <w:rFonts w:eastAsia="Arial" w:cstheme="minorHAnsi"/>
                <w:color w:val="000000" w:themeColor="text1"/>
                <w:sz w:val="24"/>
                <w:szCs w:val="24"/>
              </w:rPr>
              <w:t>Inskip, M., Mavros, Y., Sachdev, P.S. and Fiatarone Singh, M.A.</w:t>
            </w:r>
          </w:p>
        </w:tc>
        <w:tc>
          <w:tcPr>
            <w:tcW w:w="850" w:type="dxa"/>
            <w:tcMar>
              <w:left w:w="105" w:type="dxa"/>
              <w:right w:w="105" w:type="dxa"/>
            </w:tcMar>
          </w:tcPr>
          <w:p w14:paraId="2EC2EA9E" w14:textId="0F6694E9" w:rsidR="471DCE49" w:rsidRPr="00F45ACB" w:rsidRDefault="471DCE49" w:rsidP="471DCE49">
            <w:pPr>
              <w:jc w:val="center"/>
              <w:rPr>
                <w:rFonts w:eastAsia="Arial" w:cstheme="minorHAnsi"/>
                <w:color w:val="000000" w:themeColor="text1"/>
                <w:sz w:val="24"/>
                <w:szCs w:val="24"/>
              </w:rPr>
            </w:pPr>
            <w:r w:rsidRPr="00F45ACB">
              <w:rPr>
                <w:rFonts w:eastAsia="Arial" w:cstheme="minorHAnsi"/>
                <w:color w:val="000000" w:themeColor="text1"/>
                <w:sz w:val="24"/>
                <w:szCs w:val="24"/>
              </w:rPr>
              <w:t>2016</w:t>
            </w:r>
          </w:p>
        </w:tc>
        <w:tc>
          <w:tcPr>
            <w:tcW w:w="1559" w:type="dxa"/>
            <w:tcMar>
              <w:left w:w="105" w:type="dxa"/>
              <w:right w:w="105" w:type="dxa"/>
            </w:tcMar>
          </w:tcPr>
          <w:p w14:paraId="069449AB" w14:textId="4AC6692B" w:rsidR="471DCE49" w:rsidRPr="00F45ACB" w:rsidRDefault="471DCE49" w:rsidP="471DCE49">
            <w:pPr>
              <w:jc w:val="center"/>
              <w:rPr>
                <w:rFonts w:eastAsia="Arial" w:cstheme="minorHAnsi"/>
                <w:color w:val="000000" w:themeColor="text1"/>
                <w:sz w:val="24"/>
                <w:szCs w:val="24"/>
              </w:rPr>
            </w:pPr>
            <w:r w:rsidRPr="00F45ACB">
              <w:rPr>
                <w:rFonts w:eastAsia="Arial" w:cstheme="minorHAnsi"/>
                <w:color w:val="000000" w:themeColor="text1"/>
                <w:sz w:val="24"/>
                <w:szCs w:val="24"/>
              </w:rPr>
              <w:t xml:space="preserve">PLOS one </w:t>
            </w:r>
          </w:p>
        </w:tc>
        <w:tc>
          <w:tcPr>
            <w:tcW w:w="1276" w:type="dxa"/>
            <w:tcMar>
              <w:left w:w="105" w:type="dxa"/>
              <w:right w:w="105" w:type="dxa"/>
            </w:tcMar>
          </w:tcPr>
          <w:p w14:paraId="3F5EDBFA" w14:textId="71A68013" w:rsidR="471DCE49" w:rsidRPr="00F45ACB" w:rsidRDefault="471DCE49" w:rsidP="471DCE49">
            <w:pPr>
              <w:jc w:val="center"/>
              <w:rPr>
                <w:rFonts w:eastAsia="Arial" w:cstheme="minorHAnsi"/>
                <w:color w:val="000000" w:themeColor="text1"/>
                <w:sz w:val="24"/>
                <w:szCs w:val="24"/>
              </w:rPr>
            </w:pPr>
            <w:r w:rsidRPr="00F45ACB">
              <w:rPr>
                <w:rFonts w:eastAsia="Arial" w:cstheme="minorHAnsi"/>
                <w:color w:val="000000" w:themeColor="text1"/>
                <w:sz w:val="24"/>
                <w:szCs w:val="24"/>
              </w:rPr>
              <w:t>Y</w:t>
            </w:r>
          </w:p>
        </w:tc>
        <w:tc>
          <w:tcPr>
            <w:tcW w:w="1276" w:type="dxa"/>
            <w:tcMar>
              <w:left w:w="105" w:type="dxa"/>
              <w:right w:w="105" w:type="dxa"/>
            </w:tcMar>
          </w:tcPr>
          <w:p w14:paraId="452A0352" w14:textId="3FB2746A" w:rsidR="471DCE49" w:rsidRPr="00F45ACB" w:rsidRDefault="471DCE49" w:rsidP="00F45ACB">
            <w:pPr>
              <w:rPr>
                <w:rFonts w:eastAsia="Arial" w:cstheme="minorHAnsi"/>
                <w:color w:val="000000" w:themeColor="text1"/>
                <w:sz w:val="24"/>
                <w:szCs w:val="24"/>
              </w:rPr>
            </w:pPr>
            <w:r w:rsidRPr="00F45ACB">
              <w:rPr>
                <w:rFonts w:eastAsia="Arial" w:cstheme="minorHAnsi"/>
                <w:color w:val="000000" w:themeColor="text1"/>
                <w:sz w:val="24"/>
                <w:szCs w:val="24"/>
              </w:rPr>
              <w:t>Systematic review and meta-analysis</w:t>
            </w:r>
          </w:p>
        </w:tc>
        <w:tc>
          <w:tcPr>
            <w:tcW w:w="1276" w:type="dxa"/>
            <w:tcMar>
              <w:left w:w="105" w:type="dxa"/>
              <w:right w:w="105" w:type="dxa"/>
            </w:tcMar>
          </w:tcPr>
          <w:p w14:paraId="3BCC2984" w14:textId="56FD44B8" w:rsidR="471DCE49" w:rsidRPr="00F45ACB" w:rsidRDefault="471DCE49" w:rsidP="471DCE49">
            <w:pPr>
              <w:jc w:val="center"/>
              <w:rPr>
                <w:rFonts w:eastAsia="Arial" w:cstheme="minorHAnsi"/>
                <w:color w:val="000000" w:themeColor="text1"/>
                <w:sz w:val="24"/>
                <w:szCs w:val="24"/>
              </w:rPr>
            </w:pPr>
            <w:r w:rsidRPr="00F45ACB">
              <w:rPr>
                <w:rFonts w:eastAsia="Arial" w:cstheme="minorHAnsi"/>
                <w:color w:val="000000" w:themeColor="text1"/>
                <w:sz w:val="24"/>
                <w:szCs w:val="24"/>
              </w:rPr>
              <w:t>Y</w:t>
            </w:r>
          </w:p>
        </w:tc>
        <w:tc>
          <w:tcPr>
            <w:tcW w:w="1275" w:type="dxa"/>
            <w:tcMar>
              <w:left w:w="105" w:type="dxa"/>
              <w:right w:w="105" w:type="dxa"/>
            </w:tcMar>
          </w:tcPr>
          <w:p w14:paraId="6E615046" w14:textId="2AC8242C" w:rsidR="471DCE49" w:rsidRPr="00F45ACB" w:rsidRDefault="471DCE49" w:rsidP="471DCE49">
            <w:pPr>
              <w:jc w:val="center"/>
              <w:rPr>
                <w:rFonts w:eastAsia="Arial" w:cstheme="minorHAnsi"/>
                <w:color w:val="000000" w:themeColor="text1"/>
                <w:sz w:val="24"/>
                <w:szCs w:val="24"/>
              </w:rPr>
            </w:pPr>
            <w:r w:rsidRPr="00F45ACB">
              <w:rPr>
                <w:rFonts w:eastAsia="Arial" w:cstheme="minorHAnsi"/>
                <w:color w:val="000000" w:themeColor="text1"/>
                <w:sz w:val="24"/>
                <w:szCs w:val="24"/>
              </w:rPr>
              <w:t>Y</w:t>
            </w:r>
          </w:p>
        </w:tc>
        <w:tc>
          <w:tcPr>
            <w:tcW w:w="1843" w:type="dxa"/>
            <w:tcMar>
              <w:left w:w="105" w:type="dxa"/>
              <w:right w:w="105" w:type="dxa"/>
            </w:tcMar>
          </w:tcPr>
          <w:p w14:paraId="0FBC0A86" w14:textId="15A25C07" w:rsidR="471DCE49" w:rsidRPr="00F45ACB" w:rsidRDefault="471DCE49" w:rsidP="471DCE49">
            <w:pPr>
              <w:jc w:val="center"/>
              <w:rPr>
                <w:rFonts w:eastAsia="Arial" w:cstheme="minorHAnsi"/>
                <w:color w:val="000000" w:themeColor="text1"/>
                <w:sz w:val="24"/>
                <w:szCs w:val="24"/>
              </w:rPr>
            </w:pPr>
            <w:r w:rsidRPr="00F45ACB">
              <w:rPr>
                <w:rFonts w:eastAsia="Arial" w:cstheme="minorHAnsi"/>
                <w:color w:val="000000" w:themeColor="text1"/>
                <w:sz w:val="24"/>
                <w:szCs w:val="24"/>
              </w:rPr>
              <w:t>Y</w:t>
            </w:r>
          </w:p>
        </w:tc>
        <w:tc>
          <w:tcPr>
            <w:tcW w:w="1701" w:type="dxa"/>
            <w:tcMar>
              <w:left w:w="105" w:type="dxa"/>
              <w:right w:w="105" w:type="dxa"/>
            </w:tcMar>
          </w:tcPr>
          <w:p w14:paraId="41FCA722" w14:textId="41696F96" w:rsidR="471DCE49" w:rsidRPr="00F45ACB" w:rsidRDefault="471DCE49" w:rsidP="471DCE49">
            <w:pPr>
              <w:jc w:val="center"/>
              <w:rPr>
                <w:rFonts w:eastAsia="Arial" w:cstheme="minorHAnsi"/>
                <w:color w:val="000000" w:themeColor="text1"/>
                <w:sz w:val="24"/>
                <w:szCs w:val="24"/>
              </w:rPr>
            </w:pPr>
            <w:r w:rsidRPr="00F45ACB">
              <w:rPr>
                <w:rFonts w:eastAsia="Arial" w:cstheme="minorHAnsi"/>
                <w:color w:val="000000" w:themeColor="text1"/>
                <w:sz w:val="24"/>
                <w:szCs w:val="24"/>
              </w:rPr>
              <w:t>Y</w:t>
            </w:r>
          </w:p>
        </w:tc>
      </w:tr>
      <w:tr w:rsidR="00F45ACB" w14:paraId="5224D8B4" w14:textId="77777777" w:rsidTr="00F45ACB">
        <w:trPr>
          <w:trHeight w:val="300"/>
        </w:trPr>
        <w:tc>
          <w:tcPr>
            <w:tcW w:w="2836" w:type="dxa"/>
            <w:tcMar>
              <w:left w:w="105" w:type="dxa"/>
              <w:right w:w="105" w:type="dxa"/>
            </w:tcMar>
          </w:tcPr>
          <w:p w14:paraId="20A82DB4" w14:textId="536EC3DC" w:rsidR="471DCE49" w:rsidRPr="00F45ACB" w:rsidRDefault="471DCE49" w:rsidP="00F45ACB">
            <w:pPr>
              <w:rPr>
                <w:rFonts w:eastAsia="Arial" w:cstheme="minorHAnsi"/>
                <w:color w:val="000000" w:themeColor="text1"/>
                <w:sz w:val="24"/>
                <w:szCs w:val="24"/>
              </w:rPr>
            </w:pPr>
            <w:r w:rsidRPr="00F45ACB">
              <w:rPr>
                <w:rFonts w:eastAsia="Arial" w:cstheme="minorHAnsi"/>
                <w:color w:val="000000" w:themeColor="text1"/>
                <w:sz w:val="24"/>
                <w:szCs w:val="24"/>
              </w:rPr>
              <w:t xml:space="preserve">Promoting independence in Lewy body dementia through exercise </w:t>
            </w:r>
          </w:p>
          <w:p w14:paraId="70DD3D1F" w14:textId="6BE4108B" w:rsidR="471DCE49" w:rsidRPr="00F45ACB" w:rsidRDefault="471DCE49" w:rsidP="471DCE49">
            <w:pPr>
              <w:jc w:val="center"/>
              <w:rPr>
                <w:rFonts w:eastAsia="Arial" w:cstheme="minorHAnsi"/>
                <w:color w:val="000000" w:themeColor="text1"/>
                <w:sz w:val="24"/>
                <w:szCs w:val="24"/>
              </w:rPr>
            </w:pPr>
          </w:p>
          <w:p w14:paraId="4FE4B9B1" w14:textId="77777777" w:rsidR="00F45ACB" w:rsidRPr="00F45ACB" w:rsidRDefault="00F45ACB" w:rsidP="471DCE49">
            <w:pPr>
              <w:jc w:val="center"/>
              <w:rPr>
                <w:rFonts w:eastAsia="Arial" w:cstheme="minorHAnsi"/>
                <w:color w:val="000000" w:themeColor="text1"/>
                <w:sz w:val="24"/>
                <w:szCs w:val="24"/>
              </w:rPr>
            </w:pPr>
          </w:p>
          <w:p w14:paraId="612B9714" w14:textId="77777777" w:rsidR="00F45ACB" w:rsidRPr="00F45ACB" w:rsidRDefault="00F45ACB" w:rsidP="471DCE49">
            <w:pPr>
              <w:jc w:val="center"/>
              <w:rPr>
                <w:rFonts w:eastAsia="Arial" w:cstheme="minorHAnsi"/>
                <w:color w:val="000000" w:themeColor="text1"/>
                <w:sz w:val="24"/>
                <w:szCs w:val="24"/>
              </w:rPr>
            </w:pPr>
          </w:p>
          <w:p w14:paraId="3EF9CBAD" w14:textId="1A703468" w:rsidR="00F45ACB" w:rsidRPr="00F45ACB" w:rsidRDefault="00F45ACB" w:rsidP="00F45ACB">
            <w:pPr>
              <w:rPr>
                <w:rFonts w:eastAsia="Arial" w:cstheme="minorHAnsi"/>
                <w:color w:val="000000" w:themeColor="text1"/>
                <w:sz w:val="24"/>
                <w:szCs w:val="24"/>
              </w:rPr>
            </w:pPr>
          </w:p>
          <w:p w14:paraId="5A15864F" w14:textId="59317E5A" w:rsidR="471DCE49" w:rsidRPr="00F45ACB" w:rsidRDefault="471DCE49" w:rsidP="471DCE49">
            <w:pPr>
              <w:jc w:val="center"/>
              <w:rPr>
                <w:rFonts w:eastAsia="Arial" w:cstheme="minorHAnsi"/>
                <w:color w:val="000000" w:themeColor="text1"/>
                <w:sz w:val="24"/>
                <w:szCs w:val="24"/>
              </w:rPr>
            </w:pPr>
            <w:r w:rsidRPr="00F45ACB">
              <w:rPr>
                <w:rFonts w:eastAsia="Arial" w:cstheme="minorHAnsi"/>
                <w:color w:val="000000" w:themeColor="text1"/>
                <w:sz w:val="24"/>
                <w:szCs w:val="24"/>
              </w:rPr>
              <w:t>.</w:t>
            </w:r>
          </w:p>
        </w:tc>
        <w:tc>
          <w:tcPr>
            <w:tcW w:w="1843" w:type="dxa"/>
            <w:tcMar>
              <w:left w:w="105" w:type="dxa"/>
              <w:right w:w="105" w:type="dxa"/>
            </w:tcMar>
          </w:tcPr>
          <w:p w14:paraId="7615E8B4" w14:textId="4AB48F46" w:rsidR="471DCE49" w:rsidRPr="00F45ACB" w:rsidRDefault="00195115" w:rsidP="00F45ACB">
            <w:pPr>
              <w:rPr>
                <w:rFonts w:eastAsia="Arial" w:cstheme="minorHAnsi"/>
                <w:color w:val="000000" w:themeColor="text1"/>
                <w:sz w:val="24"/>
                <w:szCs w:val="24"/>
              </w:rPr>
            </w:pPr>
            <w:r w:rsidRPr="00F45ACB">
              <w:rPr>
                <w:rFonts w:eastAsia="Arial" w:cstheme="minorHAnsi"/>
                <w:color w:val="000000" w:themeColor="text1"/>
                <w:sz w:val="24"/>
                <w:szCs w:val="24"/>
              </w:rPr>
              <w:t>I</w:t>
            </w:r>
            <w:r w:rsidR="471DCE49" w:rsidRPr="00F45ACB">
              <w:rPr>
                <w:rFonts w:eastAsia="Arial" w:cstheme="minorHAnsi"/>
                <w:color w:val="000000" w:themeColor="text1"/>
                <w:sz w:val="24"/>
                <w:szCs w:val="24"/>
              </w:rPr>
              <w:t>nskip, M., Mavros, Y., Sachdev, P.S. and Fiatarone Singh, M.A.</w:t>
            </w:r>
          </w:p>
          <w:p w14:paraId="705DE71E" w14:textId="0A2AA56B" w:rsidR="471DCE49" w:rsidRPr="00F45ACB" w:rsidRDefault="471DCE49" w:rsidP="471DCE49">
            <w:pPr>
              <w:rPr>
                <w:rFonts w:eastAsia="Arial" w:cstheme="minorHAnsi"/>
                <w:color w:val="000000" w:themeColor="text1"/>
                <w:sz w:val="24"/>
                <w:szCs w:val="24"/>
              </w:rPr>
            </w:pPr>
          </w:p>
        </w:tc>
        <w:tc>
          <w:tcPr>
            <w:tcW w:w="850" w:type="dxa"/>
            <w:tcMar>
              <w:left w:w="105" w:type="dxa"/>
              <w:right w:w="105" w:type="dxa"/>
            </w:tcMar>
          </w:tcPr>
          <w:p w14:paraId="367340E7" w14:textId="3A7E17A1" w:rsidR="471DCE49" w:rsidRPr="00F45ACB" w:rsidRDefault="471DCE49" w:rsidP="471DCE49">
            <w:pPr>
              <w:jc w:val="center"/>
              <w:rPr>
                <w:rFonts w:eastAsia="Arial" w:cstheme="minorHAnsi"/>
                <w:color w:val="000000" w:themeColor="text1"/>
                <w:sz w:val="24"/>
                <w:szCs w:val="24"/>
              </w:rPr>
            </w:pPr>
            <w:r w:rsidRPr="00F45ACB">
              <w:rPr>
                <w:rFonts w:eastAsia="Arial" w:cstheme="minorHAnsi"/>
                <w:color w:val="000000" w:themeColor="text1"/>
                <w:sz w:val="24"/>
                <w:szCs w:val="24"/>
              </w:rPr>
              <w:t>2019</w:t>
            </w:r>
          </w:p>
        </w:tc>
        <w:tc>
          <w:tcPr>
            <w:tcW w:w="1559" w:type="dxa"/>
            <w:tcMar>
              <w:left w:w="105" w:type="dxa"/>
              <w:right w:w="105" w:type="dxa"/>
            </w:tcMar>
          </w:tcPr>
          <w:p w14:paraId="30711B91" w14:textId="20918DB9" w:rsidR="471DCE49" w:rsidRPr="00F45ACB" w:rsidRDefault="471DCE49" w:rsidP="00F45ACB">
            <w:pPr>
              <w:jc w:val="center"/>
              <w:rPr>
                <w:rFonts w:eastAsia="Arial" w:cstheme="minorHAnsi"/>
                <w:color w:val="000000" w:themeColor="text1"/>
                <w:sz w:val="24"/>
                <w:szCs w:val="24"/>
              </w:rPr>
            </w:pPr>
            <w:r w:rsidRPr="00F45ACB">
              <w:rPr>
                <w:rFonts w:eastAsia="Arial" w:cstheme="minorHAnsi"/>
                <w:color w:val="000000" w:themeColor="text1"/>
                <w:sz w:val="24"/>
                <w:szCs w:val="24"/>
              </w:rPr>
              <w:t>Pubmed</w:t>
            </w:r>
          </w:p>
        </w:tc>
        <w:tc>
          <w:tcPr>
            <w:tcW w:w="1276" w:type="dxa"/>
            <w:tcMar>
              <w:left w:w="105" w:type="dxa"/>
              <w:right w:w="105" w:type="dxa"/>
            </w:tcMar>
          </w:tcPr>
          <w:p w14:paraId="653181A8" w14:textId="2D8F6328" w:rsidR="471DCE49" w:rsidRPr="00F45ACB" w:rsidRDefault="471DCE49" w:rsidP="471DCE49">
            <w:pPr>
              <w:jc w:val="center"/>
              <w:rPr>
                <w:rFonts w:eastAsia="Arial" w:cstheme="minorHAnsi"/>
                <w:color w:val="000000" w:themeColor="text1"/>
                <w:sz w:val="24"/>
                <w:szCs w:val="24"/>
              </w:rPr>
            </w:pPr>
            <w:r w:rsidRPr="00F45ACB">
              <w:rPr>
                <w:rFonts w:eastAsia="Arial" w:cstheme="minorHAnsi"/>
                <w:color w:val="000000" w:themeColor="text1"/>
                <w:sz w:val="24"/>
                <w:szCs w:val="24"/>
              </w:rPr>
              <w:t>Y</w:t>
            </w:r>
          </w:p>
        </w:tc>
        <w:tc>
          <w:tcPr>
            <w:tcW w:w="1276" w:type="dxa"/>
            <w:tcMar>
              <w:left w:w="105" w:type="dxa"/>
              <w:right w:w="105" w:type="dxa"/>
            </w:tcMar>
          </w:tcPr>
          <w:p w14:paraId="5254EA7F" w14:textId="4ED1797D" w:rsidR="471DCE49" w:rsidRPr="00F45ACB" w:rsidRDefault="471DCE49" w:rsidP="00F45ACB">
            <w:pPr>
              <w:rPr>
                <w:rFonts w:eastAsia="Arial" w:cstheme="minorHAnsi"/>
                <w:color w:val="000000" w:themeColor="text1"/>
                <w:sz w:val="24"/>
                <w:szCs w:val="24"/>
              </w:rPr>
            </w:pPr>
            <w:r w:rsidRPr="00F45ACB">
              <w:rPr>
                <w:rFonts w:eastAsia="Arial" w:cstheme="minorHAnsi"/>
                <w:color w:val="000000" w:themeColor="text1"/>
                <w:sz w:val="24"/>
                <w:szCs w:val="24"/>
              </w:rPr>
              <w:t>Non-randomized non-blinded crossover pilot trial</w:t>
            </w:r>
          </w:p>
          <w:p w14:paraId="47553DED" w14:textId="61390043" w:rsidR="471DCE49" w:rsidRPr="00F45ACB" w:rsidRDefault="471DCE49" w:rsidP="471DCE49">
            <w:pPr>
              <w:rPr>
                <w:rFonts w:eastAsia="Arial" w:cstheme="minorHAnsi"/>
                <w:color w:val="000000" w:themeColor="text1"/>
                <w:sz w:val="24"/>
                <w:szCs w:val="24"/>
              </w:rPr>
            </w:pPr>
          </w:p>
          <w:p w14:paraId="3AEC85DC" w14:textId="46831892" w:rsidR="471DCE49" w:rsidRPr="00F45ACB" w:rsidRDefault="471DCE49" w:rsidP="471DCE49">
            <w:pPr>
              <w:jc w:val="right"/>
              <w:rPr>
                <w:rFonts w:eastAsia="Arial" w:cstheme="minorHAnsi"/>
                <w:color w:val="000000" w:themeColor="text1"/>
                <w:sz w:val="24"/>
                <w:szCs w:val="24"/>
              </w:rPr>
            </w:pPr>
          </w:p>
        </w:tc>
        <w:tc>
          <w:tcPr>
            <w:tcW w:w="1276" w:type="dxa"/>
            <w:tcMar>
              <w:left w:w="105" w:type="dxa"/>
              <w:right w:w="105" w:type="dxa"/>
            </w:tcMar>
          </w:tcPr>
          <w:p w14:paraId="013FF422" w14:textId="7996384B" w:rsidR="471DCE49" w:rsidRPr="00F45ACB" w:rsidRDefault="471DCE49" w:rsidP="471DCE49">
            <w:pPr>
              <w:jc w:val="center"/>
              <w:rPr>
                <w:rFonts w:eastAsia="Arial" w:cstheme="minorHAnsi"/>
                <w:color w:val="000000" w:themeColor="text1"/>
                <w:sz w:val="24"/>
                <w:szCs w:val="24"/>
              </w:rPr>
            </w:pPr>
            <w:r w:rsidRPr="00F45ACB">
              <w:rPr>
                <w:rFonts w:eastAsia="Arial" w:cstheme="minorHAnsi"/>
                <w:color w:val="000000" w:themeColor="text1"/>
                <w:sz w:val="24"/>
                <w:szCs w:val="24"/>
              </w:rPr>
              <w:t>Y</w:t>
            </w:r>
          </w:p>
        </w:tc>
        <w:tc>
          <w:tcPr>
            <w:tcW w:w="1275" w:type="dxa"/>
            <w:tcMar>
              <w:left w:w="105" w:type="dxa"/>
              <w:right w:w="105" w:type="dxa"/>
            </w:tcMar>
          </w:tcPr>
          <w:p w14:paraId="0CD67306" w14:textId="5F379515" w:rsidR="471DCE49" w:rsidRPr="00F45ACB" w:rsidRDefault="471DCE49" w:rsidP="471DCE49">
            <w:pPr>
              <w:jc w:val="center"/>
              <w:rPr>
                <w:rFonts w:eastAsia="Arial" w:cstheme="minorHAnsi"/>
                <w:color w:val="000000" w:themeColor="text1"/>
                <w:sz w:val="24"/>
                <w:szCs w:val="24"/>
              </w:rPr>
            </w:pPr>
            <w:r w:rsidRPr="00F45ACB">
              <w:rPr>
                <w:rFonts w:eastAsia="Arial" w:cstheme="minorHAnsi"/>
                <w:color w:val="000000" w:themeColor="text1"/>
                <w:sz w:val="24"/>
                <w:szCs w:val="24"/>
              </w:rPr>
              <w:t>Y</w:t>
            </w:r>
          </w:p>
        </w:tc>
        <w:tc>
          <w:tcPr>
            <w:tcW w:w="1843" w:type="dxa"/>
            <w:tcMar>
              <w:left w:w="105" w:type="dxa"/>
              <w:right w:w="105" w:type="dxa"/>
            </w:tcMar>
          </w:tcPr>
          <w:p w14:paraId="76F4F50E" w14:textId="551D16D5" w:rsidR="471DCE49" w:rsidRPr="00F45ACB" w:rsidRDefault="471DCE49" w:rsidP="471DCE49">
            <w:pPr>
              <w:jc w:val="center"/>
              <w:rPr>
                <w:rFonts w:eastAsia="Arial" w:cstheme="minorHAnsi"/>
                <w:color w:val="000000" w:themeColor="text1"/>
                <w:sz w:val="24"/>
                <w:szCs w:val="24"/>
              </w:rPr>
            </w:pPr>
            <w:r w:rsidRPr="00F45ACB">
              <w:rPr>
                <w:rFonts w:eastAsia="Arial" w:cstheme="minorHAnsi"/>
                <w:color w:val="000000" w:themeColor="text1"/>
                <w:sz w:val="24"/>
                <w:szCs w:val="24"/>
              </w:rPr>
              <w:t>Y</w:t>
            </w:r>
          </w:p>
        </w:tc>
        <w:tc>
          <w:tcPr>
            <w:tcW w:w="1701" w:type="dxa"/>
            <w:tcMar>
              <w:left w:w="105" w:type="dxa"/>
              <w:right w:w="105" w:type="dxa"/>
            </w:tcMar>
          </w:tcPr>
          <w:p w14:paraId="39C72017" w14:textId="59285D88" w:rsidR="471DCE49" w:rsidRPr="00F45ACB" w:rsidRDefault="471DCE49" w:rsidP="471DCE49">
            <w:pPr>
              <w:jc w:val="center"/>
              <w:rPr>
                <w:rFonts w:eastAsia="Arial" w:cstheme="minorHAnsi"/>
                <w:color w:val="000000" w:themeColor="text1"/>
                <w:sz w:val="24"/>
                <w:szCs w:val="24"/>
              </w:rPr>
            </w:pPr>
            <w:r w:rsidRPr="00F45ACB">
              <w:rPr>
                <w:rFonts w:eastAsia="Arial" w:cstheme="minorHAnsi"/>
                <w:color w:val="000000" w:themeColor="text1"/>
                <w:sz w:val="24"/>
                <w:szCs w:val="24"/>
              </w:rPr>
              <w:t>Y</w:t>
            </w:r>
          </w:p>
        </w:tc>
      </w:tr>
      <w:tr w:rsidR="00F45ACB" w14:paraId="154B0435" w14:textId="77777777" w:rsidTr="00F45ACB">
        <w:trPr>
          <w:trHeight w:val="300"/>
        </w:trPr>
        <w:tc>
          <w:tcPr>
            <w:tcW w:w="2836" w:type="dxa"/>
            <w:tcMar>
              <w:left w:w="105" w:type="dxa"/>
              <w:right w:w="105" w:type="dxa"/>
            </w:tcMar>
          </w:tcPr>
          <w:p w14:paraId="205A8572" w14:textId="19C13CF0" w:rsidR="471DCE49" w:rsidRPr="00F45ACB" w:rsidRDefault="471DCE49" w:rsidP="471DCE49">
            <w:pPr>
              <w:jc w:val="center"/>
              <w:rPr>
                <w:rFonts w:eastAsia="Arial" w:cstheme="minorHAnsi"/>
                <w:color w:val="000000" w:themeColor="text1"/>
                <w:sz w:val="24"/>
                <w:szCs w:val="24"/>
              </w:rPr>
            </w:pPr>
            <w:r w:rsidRPr="00F45ACB">
              <w:rPr>
                <w:rFonts w:eastAsia="Arial" w:cstheme="minorHAnsi"/>
                <w:color w:val="000000" w:themeColor="text1"/>
                <w:sz w:val="24"/>
                <w:szCs w:val="24"/>
              </w:rPr>
              <w:lastRenderedPageBreak/>
              <w:t xml:space="preserve">Promoting independence in Lewy body dementia through </w:t>
            </w:r>
            <w:r w:rsidR="00F45ACB">
              <w:rPr>
                <w:rFonts w:eastAsia="Arial" w:cstheme="minorHAnsi"/>
                <w:color w:val="000000" w:themeColor="text1"/>
                <w:sz w:val="24"/>
                <w:szCs w:val="24"/>
              </w:rPr>
              <w:t xml:space="preserve">exercise </w:t>
            </w:r>
          </w:p>
          <w:p w14:paraId="47CED045" w14:textId="1E88A09A" w:rsidR="471DCE49" w:rsidRPr="00F45ACB" w:rsidRDefault="471DCE49" w:rsidP="471DCE49">
            <w:pPr>
              <w:jc w:val="center"/>
              <w:rPr>
                <w:rFonts w:eastAsia="Arial" w:cstheme="minorHAnsi"/>
                <w:color w:val="000000" w:themeColor="text1"/>
                <w:sz w:val="24"/>
                <w:szCs w:val="24"/>
              </w:rPr>
            </w:pPr>
          </w:p>
          <w:p w14:paraId="5C05A2A8" w14:textId="537A8DB9" w:rsidR="471DCE49" w:rsidRPr="00F45ACB" w:rsidRDefault="471DCE49" w:rsidP="00F45ACB">
            <w:pPr>
              <w:rPr>
                <w:rFonts w:eastAsia="Arial" w:cstheme="minorHAnsi"/>
                <w:color w:val="000000" w:themeColor="text1"/>
                <w:sz w:val="24"/>
                <w:szCs w:val="24"/>
              </w:rPr>
            </w:pPr>
          </w:p>
        </w:tc>
        <w:tc>
          <w:tcPr>
            <w:tcW w:w="1843" w:type="dxa"/>
            <w:tcMar>
              <w:left w:w="105" w:type="dxa"/>
              <w:right w:w="105" w:type="dxa"/>
            </w:tcMar>
          </w:tcPr>
          <w:p w14:paraId="1EE16377" w14:textId="61B82C21" w:rsidR="471DCE49" w:rsidRPr="00F45ACB" w:rsidRDefault="471DCE49" w:rsidP="471DCE49">
            <w:pPr>
              <w:jc w:val="center"/>
              <w:rPr>
                <w:rFonts w:eastAsia="Arial" w:cstheme="minorHAnsi"/>
                <w:color w:val="000000" w:themeColor="text1"/>
                <w:sz w:val="24"/>
                <w:szCs w:val="24"/>
              </w:rPr>
            </w:pPr>
            <w:r w:rsidRPr="00F45ACB">
              <w:rPr>
                <w:rFonts w:eastAsia="Arial" w:cstheme="minorHAnsi"/>
                <w:color w:val="000000" w:themeColor="text1"/>
                <w:sz w:val="24"/>
                <w:szCs w:val="24"/>
              </w:rPr>
              <w:t>Inskip, M.J., Mavros, Y., Sachdev, P.S., Hausdorff, J.M., Hillel, I. and Singh, M.A.F.</w:t>
            </w:r>
          </w:p>
        </w:tc>
        <w:tc>
          <w:tcPr>
            <w:tcW w:w="850" w:type="dxa"/>
            <w:tcMar>
              <w:left w:w="105" w:type="dxa"/>
              <w:right w:w="105" w:type="dxa"/>
            </w:tcMar>
          </w:tcPr>
          <w:p w14:paraId="45A9A6C1" w14:textId="7DF6830B" w:rsidR="471DCE49" w:rsidRPr="00F45ACB" w:rsidRDefault="471DCE49" w:rsidP="471DCE49">
            <w:pPr>
              <w:jc w:val="center"/>
              <w:rPr>
                <w:rFonts w:eastAsia="Arial" w:cstheme="minorHAnsi"/>
                <w:color w:val="000000" w:themeColor="text1"/>
                <w:sz w:val="24"/>
                <w:szCs w:val="24"/>
              </w:rPr>
            </w:pPr>
            <w:r w:rsidRPr="00F45ACB">
              <w:rPr>
                <w:rFonts w:eastAsia="Arial" w:cstheme="minorHAnsi"/>
                <w:color w:val="000000" w:themeColor="text1"/>
                <w:sz w:val="24"/>
                <w:szCs w:val="24"/>
              </w:rPr>
              <w:t>2022</w:t>
            </w:r>
          </w:p>
        </w:tc>
        <w:tc>
          <w:tcPr>
            <w:tcW w:w="1559" w:type="dxa"/>
            <w:tcMar>
              <w:left w:w="105" w:type="dxa"/>
              <w:right w:w="105" w:type="dxa"/>
            </w:tcMar>
          </w:tcPr>
          <w:p w14:paraId="056A22B8" w14:textId="0FCE46C0" w:rsidR="471DCE49" w:rsidRPr="00F45ACB" w:rsidRDefault="471DCE49" w:rsidP="471DCE49">
            <w:pPr>
              <w:jc w:val="center"/>
              <w:rPr>
                <w:rFonts w:eastAsia="Arial" w:cstheme="minorHAnsi"/>
                <w:color w:val="000000" w:themeColor="text1"/>
                <w:sz w:val="24"/>
                <w:szCs w:val="24"/>
              </w:rPr>
            </w:pPr>
            <w:r w:rsidRPr="00F45ACB">
              <w:rPr>
                <w:rFonts w:eastAsia="Arial" w:cstheme="minorHAnsi"/>
                <w:color w:val="000000" w:themeColor="text1"/>
                <w:sz w:val="24"/>
                <w:szCs w:val="24"/>
              </w:rPr>
              <w:t>Pubmed</w:t>
            </w:r>
          </w:p>
        </w:tc>
        <w:tc>
          <w:tcPr>
            <w:tcW w:w="1276" w:type="dxa"/>
            <w:tcMar>
              <w:left w:w="105" w:type="dxa"/>
              <w:right w:w="105" w:type="dxa"/>
            </w:tcMar>
          </w:tcPr>
          <w:p w14:paraId="4EE507D1" w14:textId="605F6B66" w:rsidR="471DCE49" w:rsidRPr="00F45ACB" w:rsidRDefault="471DCE49" w:rsidP="471DCE49">
            <w:pPr>
              <w:jc w:val="center"/>
              <w:rPr>
                <w:rFonts w:eastAsia="Arial" w:cstheme="minorHAnsi"/>
                <w:color w:val="000000" w:themeColor="text1"/>
                <w:sz w:val="24"/>
                <w:szCs w:val="24"/>
              </w:rPr>
            </w:pPr>
            <w:r w:rsidRPr="00F45ACB">
              <w:rPr>
                <w:rFonts w:eastAsia="Arial" w:cstheme="minorHAnsi"/>
                <w:color w:val="000000" w:themeColor="text1"/>
                <w:sz w:val="24"/>
                <w:szCs w:val="24"/>
              </w:rPr>
              <w:t>Y</w:t>
            </w:r>
          </w:p>
        </w:tc>
        <w:tc>
          <w:tcPr>
            <w:tcW w:w="1276" w:type="dxa"/>
            <w:tcMar>
              <w:left w:w="105" w:type="dxa"/>
              <w:right w:w="105" w:type="dxa"/>
            </w:tcMar>
          </w:tcPr>
          <w:p w14:paraId="46C7ADAE" w14:textId="46EBBA5B" w:rsidR="471DCE49" w:rsidRPr="00F45ACB" w:rsidRDefault="471DCE49" w:rsidP="471DCE49">
            <w:pPr>
              <w:jc w:val="center"/>
              <w:rPr>
                <w:rFonts w:eastAsia="Arial" w:cstheme="minorHAnsi"/>
                <w:color w:val="000000" w:themeColor="text1"/>
                <w:sz w:val="24"/>
                <w:szCs w:val="24"/>
              </w:rPr>
            </w:pPr>
            <w:r w:rsidRPr="00F45ACB">
              <w:rPr>
                <w:rFonts w:eastAsia="Arial" w:cstheme="minorHAnsi"/>
                <w:color w:val="000000" w:themeColor="text1"/>
                <w:sz w:val="24"/>
                <w:szCs w:val="24"/>
              </w:rPr>
              <w:t>Non-randomized non-blinded crossover pilot trial</w:t>
            </w:r>
          </w:p>
          <w:p w14:paraId="3BB7FE13" w14:textId="66C76EAE" w:rsidR="471DCE49" w:rsidRPr="00F45ACB" w:rsidRDefault="471DCE49" w:rsidP="471DCE49">
            <w:pPr>
              <w:jc w:val="center"/>
              <w:rPr>
                <w:rFonts w:eastAsia="Arial" w:cstheme="minorHAnsi"/>
                <w:color w:val="000000" w:themeColor="text1"/>
                <w:sz w:val="24"/>
                <w:szCs w:val="24"/>
              </w:rPr>
            </w:pPr>
          </w:p>
        </w:tc>
        <w:tc>
          <w:tcPr>
            <w:tcW w:w="1276" w:type="dxa"/>
            <w:tcMar>
              <w:left w:w="105" w:type="dxa"/>
              <w:right w:w="105" w:type="dxa"/>
            </w:tcMar>
          </w:tcPr>
          <w:p w14:paraId="04AB87DD" w14:textId="55B20C87" w:rsidR="471DCE49" w:rsidRPr="00F45ACB" w:rsidRDefault="471DCE49" w:rsidP="471DCE49">
            <w:pPr>
              <w:jc w:val="center"/>
              <w:rPr>
                <w:rFonts w:eastAsia="Arial" w:cstheme="minorHAnsi"/>
                <w:color w:val="000000" w:themeColor="text1"/>
                <w:sz w:val="24"/>
                <w:szCs w:val="24"/>
              </w:rPr>
            </w:pPr>
            <w:r w:rsidRPr="00F45ACB">
              <w:rPr>
                <w:rFonts w:eastAsia="Arial" w:cstheme="minorHAnsi"/>
                <w:color w:val="000000" w:themeColor="text1"/>
                <w:sz w:val="24"/>
                <w:szCs w:val="24"/>
              </w:rPr>
              <w:t>Y</w:t>
            </w:r>
          </w:p>
        </w:tc>
        <w:tc>
          <w:tcPr>
            <w:tcW w:w="1275" w:type="dxa"/>
            <w:tcMar>
              <w:left w:w="105" w:type="dxa"/>
              <w:right w:w="105" w:type="dxa"/>
            </w:tcMar>
          </w:tcPr>
          <w:p w14:paraId="1C542DC5" w14:textId="1DB578AE" w:rsidR="471DCE49" w:rsidRPr="00F45ACB" w:rsidRDefault="471DCE49" w:rsidP="471DCE49">
            <w:pPr>
              <w:jc w:val="center"/>
              <w:rPr>
                <w:rFonts w:eastAsia="Arial" w:cstheme="minorHAnsi"/>
                <w:color w:val="000000" w:themeColor="text1"/>
                <w:sz w:val="24"/>
                <w:szCs w:val="24"/>
              </w:rPr>
            </w:pPr>
            <w:r w:rsidRPr="00F45ACB">
              <w:rPr>
                <w:rFonts w:eastAsia="Arial" w:cstheme="minorHAnsi"/>
                <w:color w:val="000000" w:themeColor="text1"/>
                <w:sz w:val="24"/>
                <w:szCs w:val="24"/>
              </w:rPr>
              <w:t>Y</w:t>
            </w:r>
          </w:p>
        </w:tc>
        <w:tc>
          <w:tcPr>
            <w:tcW w:w="1843" w:type="dxa"/>
            <w:tcMar>
              <w:left w:w="105" w:type="dxa"/>
              <w:right w:w="105" w:type="dxa"/>
            </w:tcMar>
          </w:tcPr>
          <w:p w14:paraId="7137A232" w14:textId="6C962AAE" w:rsidR="471DCE49" w:rsidRPr="00F45ACB" w:rsidRDefault="471DCE49" w:rsidP="471DCE49">
            <w:pPr>
              <w:jc w:val="center"/>
              <w:rPr>
                <w:rFonts w:eastAsia="Arial" w:cstheme="minorHAnsi"/>
                <w:color w:val="000000" w:themeColor="text1"/>
                <w:sz w:val="24"/>
                <w:szCs w:val="24"/>
              </w:rPr>
            </w:pPr>
            <w:r w:rsidRPr="00F45ACB">
              <w:rPr>
                <w:rFonts w:eastAsia="Arial" w:cstheme="minorHAnsi"/>
                <w:color w:val="000000" w:themeColor="text1"/>
                <w:sz w:val="24"/>
                <w:szCs w:val="24"/>
              </w:rPr>
              <w:t>Y</w:t>
            </w:r>
          </w:p>
        </w:tc>
        <w:tc>
          <w:tcPr>
            <w:tcW w:w="1701" w:type="dxa"/>
            <w:tcMar>
              <w:left w:w="105" w:type="dxa"/>
              <w:right w:w="105" w:type="dxa"/>
            </w:tcMar>
          </w:tcPr>
          <w:p w14:paraId="2417A5B9" w14:textId="7BE93F90" w:rsidR="471DCE49" w:rsidRPr="00F45ACB" w:rsidRDefault="471DCE49" w:rsidP="471DCE49">
            <w:pPr>
              <w:jc w:val="center"/>
              <w:rPr>
                <w:rFonts w:eastAsia="Arial" w:cstheme="minorHAnsi"/>
                <w:color w:val="000000" w:themeColor="text1"/>
                <w:sz w:val="24"/>
                <w:szCs w:val="24"/>
              </w:rPr>
            </w:pPr>
            <w:r w:rsidRPr="00F45ACB">
              <w:rPr>
                <w:rFonts w:eastAsia="Arial" w:cstheme="minorHAnsi"/>
                <w:color w:val="000000" w:themeColor="text1"/>
                <w:sz w:val="24"/>
                <w:szCs w:val="24"/>
              </w:rPr>
              <w:t>Y</w:t>
            </w:r>
          </w:p>
        </w:tc>
      </w:tr>
      <w:tr w:rsidR="00F45ACB" w14:paraId="47E00A01" w14:textId="77777777" w:rsidTr="00F45ACB">
        <w:trPr>
          <w:trHeight w:val="300"/>
        </w:trPr>
        <w:tc>
          <w:tcPr>
            <w:tcW w:w="2836" w:type="dxa"/>
            <w:tcMar>
              <w:left w:w="105" w:type="dxa"/>
              <w:right w:w="105" w:type="dxa"/>
            </w:tcMar>
          </w:tcPr>
          <w:p w14:paraId="443B3993" w14:textId="606BD68E" w:rsidR="471DCE49" w:rsidRPr="00F45ACB" w:rsidRDefault="471DCE49" w:rsidP="471DCE49">
            <w:pPr>
              <w:jc w:val="center"/>
              <w:rPr>
                <w:rFonts w:eastAsia="Arial" w:cstheme="minorHAnsi"/>
                <w:color w:val="000000" w:themeColor="text1"/>
                <w:sz w:val="24"/>
                <w:szCs w:val="24"/>
              </w:rPr>
            </w:pPr>
            <w:r w:rsidRPr="00F45ACB">
              <w:rPr>
                <w:rFonts w:eastAsia="Arial" w:cstheme="minorHAnsi"/>
                <w:color w:val="000000" w:themeColor="text1"/>
                <w:sz w:val="24"/>
                <w:szCs w:val="24"/>
              </w:rPr>
              <w:t>Impact of Behavioral and Psychological Symptoms on Caregiver Burden in Patients With Dementia With LewyBodies</w:t>
            </w:r>
          </w:p>
          <w:p w14:paraId="67EA3773" w14:textId="2870D6C9" w:rsidR="471DCE49" w:rsidRPr="00F45ACB" w:rsidRDefault="471DCE49" w:rsidP="471DCE49">
            <w:pPr>
              <w:jc w:val="center"/>
              <w:rPr>
                <w:rFonts w:eastAsia="Arial" w:cstheme="minorHAnsi"/>
                <w:color w:val="000000" w:themeColor="text1"/>
                <w:sz w:val="24"/>
                <w:szCs w:val="24"/>
              </w:rPr>
            </w:pPr>
          </w:p>
          <w:p w14:paraId="144A0FE3" w14:textId="229110CB" w:rsidR="471DCE49" w:rsidRPr="00F45ACB" w:rsidRDefault="471DCE49" w:rsidP="471DCE49">
            <w:pPr>
              <w:jc w:val="center"/>
              <w:rPr>
                <w:rFonts w:eastAsia="Arial" w:cstheme="minorHAnsi"/>
                <w:color w:val="000000" w:themeColor="text1"/>
                <w:sz w:val="24"/>
                <w:szCs w:val="24"/>
              </w:rPr>
            </w:pPr>
          </w:p>
        </w:tc>
        <w:tc>
          <w:tcPr>
            <w:tcW w:w="1843" w:type="dxa"/>
            <w:tcMar>
              <w:left w:w="105" w:type="dxa"/>
              <w:right w:w="105" w:type="dxa"/>
            </w:tcMar>
          </w:tcPr>
          <w:p w14:paraId="0DCE560F" w14:textId="72047E22" w:rsidR="471DCE49" w:rsidRPr="00F45ACB" w:rsidRDefault="471DCE49" w:rsidP="471DCE49">
            <w:pPr>
              <w:jc w:val="center"/>
              <w:rPr>
                <w:rFonts w:eastAsia="Arial" w:cstheme="minorHAnsi"/>
                <w:color w:val="000000" w:themeColor="text1"/>
                <w:sz w:val="24"/>
                <w:szCs w:val="24"/>
              </w:rPr>
            </w:pPr>
            <w:r w:rsidRPr="00F45ACB">
              <w:rPr>
                <w:rFonts w:eastAsia="Arial" w:cstheme="minorHAnsi"/>
                <w:color w:val="000000" w:themeColor="text1"/>
                <w:sz w:val="24"/>
                <w:szCs w:val="24"/>
              </w:rPr>
              <w:t>Kanemoto, H., Sato, S., Satake, Y., Koizumi, F., Taomoto, D., Kanda, A., Wada, T., Yoshiyama, K. and Ikeda, M.</w:t>
            </w:r>
          </w:p>
        </w:tc>
        <w:tc>
          <w:tcPr>
            <w:tcW w:w="850" w:type="dxa"/>
            <w:tcMar>
              <w:left w:w="105" w:type="dxa"/>
              <w:right w:w="105" w:type="dxa"/>
            </w:tcMar>
          </w:tcPr>
          <w:p w14:paraId="1C5386D8" w14:textId="25B6E51C" w:rsidR="471DCE49" w:rsidRPr="00F45ACB" w:rsidRDefault="471DCE49" w:rsidP="471DCE49">
            <w:pPr>
              <w:jc w:val="center"/>
              <w:rPr>
                <w:rFonts w:eastAsia="Arial" w:cstheme="minorHAnsi"/>
                <w:color w:val="000000" w:themeColor="text1"/>
                <w:sz w:val="24"/>
                <w:szCs w:val="24"/>
              </w:rPr>
            </w:pPr>
            <w:r w:rsidRPr="00F45ACB">
              <w:rPr>
                <w:rFonts w:eastAsia="Arial" w:cstheme="minorHAnsi"/>
                <w:color w:val="000000" w:themeColor="text1"/>
                <w:sz w:val="24"/>
                <w:szCs w:val="24"/>
              </w:rPr>
              <w:t>2021</w:t>
            </w:r>
          </w:p>
        </w:tc>
        <w:tc>
          <w:tcPr>
            <w:tcW w:w="1559" w:type="dxa"/>
            <w:tcMar>
              <w:left w:w="105" w:type="dxa"/>
              <w:right w:w="105" w:type="dxa"/>
            </w:tcMar>
          </w:tcPr>
          <w:p w14:paraId="555CCAFD" w14:textId="37DAADC5" w:rsidR="471DCE49" w:rsidRPr="00F45ACB" w:rsidRDefault="471DCE49" w:rsidP="471DCE49">
            <w:pPr>
              <w:jc w:val="center"/>
              <w:rPr>
                <w:rFonts w:eastAsia="Arial" w:cstheme="minorHAnsi"/>
                <w:color w:val="000000" w:themeColor="text1"/>
                <w:sz w:val="24"/>
                <w:szCs w:val="24"/>
              </w:rPr>
            </w:pPr>
            <w:r w:rsidRPr="00F45ACB">
              <w:rPr>
                <w:rFonts w:eastAsia="Arial" w:cstheme="minorHAnsi"/>
                <w:color w:val="000000" w:themeColor="text1"/>
                <w:sz w:val="24"/>
                <w:szCs w:val="24"/>
              </w:rPr>
              <w:t>Pubmed</w:t>
            </w:r>
          </w:p>
        </w:tc>
        <w:tc>
          <w:tcPr>
            <w:tcW w:w="1276" w:type="dxa"/>
            <w:tcMar>
              <w:left w:w="105" w:type="dxa"/>
              <w:right w:w="105" w:type="dxa"/>
            </w:tcMar>
          </w:tcPr>
          <w:p w14:paraId="696BF882" w14:textId="290C38C3" w:rsidR="471DCE49" w:rsidRPr="00F45ACB" w:rsidRDefault="471DCE49" w:rsidP="471DCE49">
            <w:pPr>
              <w:jc w:val="center"/>
              <w:rPr>
                <w:rFonts w:eastAsia="Arial" w:cstheme="minorHAnsi"/>
                <w:color w:val="000000" w:themeColor="text1"/>
                <w:sz w:val="24"/>
                <w:szCs w:val="24"/>
              </w:rPr>
            </w:pPr>
            <w:r w:rsidRPr="00F45ACB">
              <w:rPr>
                <w:rFonts w:eastAsia="Arial" w:cstheme="minorHAnsi"/>
                <w:color w:val="000000" w:themeColor="text1"/>
                <w:sz w:val="24"/>
                <w:szCs w:val="24"/>
              </w:rPr>
              <w:t>Y</w:t>
            </w:r>
          </w:p>
        </w:tc>
        <w:tc>
          <w:tcPr>
            <w:tcW w:w="1276" w:type="dxa"/>
            <w:tcMar>
              <w:left w:w="105" w:type="dxa"/>
              <w:right w:w="105" w:type="dxa"/>
            </w:tcMar>
          </w:tcPr>
          <w:p w14:paraId="0DA46A2F" w14:textId="6C92798F" w:rsidR="471DCE49" w:rsidRPr="00F45ACB" w:rsidRDefault="471DCE49" w:rsidP="471DCE49">
            <w:pPr>
              <w:jc w:val="center"/>
              <w:rPr>
                <w:rFonts w:eastAsia="Arial" w:cstheme="minorHAnsi"/>
                <w:color w:val="000000" w:themeColor="text1"/>
                <w:sz w:val="24"/>
                <w:szCs w:val="24"/>
              </w:rPr>
            </w:pPr>
            <w:r w:rsidRPr="00F45ACB">
              <w:rPr>
                <w:rFonts w:eastAsia="Arial" w:cstheme="minorHAnsi"/>
                <w:color w:val="000000" w:themeColor="text1"/>
                <w:sz w:val="24"/>
                <w:szCs w:val="24"/>
              </w:rPr>
              <w:t xml:space="preserve">Retrospective observational study  </w:t>
            </w:r>
          </w:p>
        </w:tc>
        <w:tc>
          <w:tcPr>
            <w:tcW w:w="1276" w:type="dxa"/>
            <w:tcMar>
              <w:left w:w="105" w:type="dxa"/>
              <w:right w:w="105" w:type="dxa"/>
            </w:tcMar>
          </w:tcPr>
          <w:p w14:paraId="4E9D1523" w14:textId="7F070A77" w:rsidR="471DCE49" w:rsidRPr="00F45ACB" w:rsidRDefault="471DCE49" w:rsidP="471DCE49">
            <w:pPr>
              <w:jc w:val="center"/>
              <w:rPr>
                <w:rFonts w:eastAsia="Arial" w:cstheme="minorHAnsi"/>
                <w:color w:val="000000" w:themeColor="text1"/>
                <w:sz w:val="24"/>
                <w:szCs w:val="24"/>
              </w:rPr>
            </w:pPr>
            <w:r w:rsidRPr="00F45ACB">
              <w:rPr>
                <w:rFonts w:eastAsia="Arial" w:cstheme="minorHAnsi"/>
                <w:color w:val="000000" w:themeColor="text1"/>
                <w:sz w:val="24"/>
                <w:szCs w:val="24"/>
              </w:rPr>
              <w:t>Y</w:t>
            </w:r>
          </w:p>
        </w:tc>
        <w:tc>
          <w:tcPr>
            <w:tcW w:w="1275" w:type="dxa"/>
            <w:tcMar>
              <w:left w:w="105" w:type="dxa"/>
              <w:right w:w="105" w:type="dxa"/>
            </w:tcMar>
          </w:tcPr>
          <w:p w14:paraId="14CC87F1" w14:textId="38C7D094" w:rsidR="471DCE49" w:rsidRPr="00F45ACB" w:rsidRDefault="471DCE49" w:rsidP="471DCE49">
            <w:pPr>
              <w:jc w:val="center"/>
              <w:rPr>
                <w:rFonts w:eastAsia="Arial" w:cstheme="minorHAnsi"/>
                <w:color w:val="000000" w:themeColor="text1"/>
                <w:sz w:val="24"/>
                <w:szCs w:val="24"/>
              </w:rPr>
            </w:pPr>
            <w:r w:rsidRPr="00F45ACB">
              <w:rPr>
                <w:rFonts w:eastAsia="Arial" w:cstheme="minorHAnsi"/>
                <w:color w:val="000000" w:themeColor="text1"/>
                <w:sz w:val="24"/>
                <w:szCs w:val="24"/>
              </w:rPr>
              <w:t>Y</w:t>
            </w:r>
          </w:p>
        </w:tc>
        <w:tc>
          <w:tcPr>
            <w:tcW w:w="1843" w:type="dxa"/>
            <w:tcMar>
              <w:left w:w="105" w:type="dxa"/>
              <w:right w:w="105" w:type="dxa"/>
            </w:tcMar>
          </w:tcPr>
          <w:p w14:paraId="2E628BDB" w14:textId="01876B6C" w:rsidR="471DCE49" w:rsidRPr="00F45ACB" w:rsidRDefault="471DCE49" w:rsidP="471DCE49">
            <w:pPr>
              <w:jc w:val="center"/>
              <w:rPr>
                <w:rFonts w:eastAsia="Arial" w:cstheme="minorHAnsi"/>
                <w:color w:val="000000" w:themeColor="text1"/>
                <w:sz w:val="24"/>
                <w:szCs w:val="24"/>
              </w:rPr>
            </w:pPr>
            <w:r w:rsidRPr="00F45ACB">
              <w:rPr>
                <w:rFonts w:eastAsia="Arial" w:cstheme="minorHAnsi"/>
                <w:color w:val="000000" w:themeColor="text1"/>
                <w:sz w:val="24"/>
                <w:szCs w:val="24"/>
              </w:rPr>
              <w:t>Y</w:t>
            </w:r>
          </w:p>
        </w:tc>
        <w:tc>
          <w:tcPr>
            <w:tcW w:w="1701" w:type="dxa"/>
            <w:tcMar>
              <w:left w:w="105" w:type="dxa"/>
              <w:right w:w="105" w:type="dxa"/>
            </w:tcMar>
          </w:tcPr>
          <w:p w14:paraId="086D34EE" w14:textId="0B541888" w:rsidR="471DCE49" w:rsidRPr="00F45ACB" w:rsidRDefault="471DCE49" w:rsidP="471DCE49">
            <w:pPr>
              <w:jc w:val="center"/>
              <w:rPr>
                <w:rFonts w:eastAsia="Arial" w:cstheme="minorHAnsi"/>
                <w:color w:val="000000" w:themeColor="text1"/>
                <w:sz w:val="24"/>
                <w:szCs w:val="24"/>
              </w:rPr>
            </w:pPr>
            <w:r w:rsidRPr="00F45ACB">
              <w:rPr>
                <w:rFonts w:eastAsia="Arial" w:cstheme="minorHAnsi"/>
                <w:color w:val="000000" w:themeColor="text1"/>
                <w:sz w:val="24"/>
                <w:szCs w:val="24"/>
              </w:rPr>
              <w:t>Y</w:t>
            </w:r>
          </w:p>
        </w:tc>
      </w:tr>
    </w:tbl>
    <w:p w14:paraId="76E55371" w14:textId="1C08112C" w:rsidR="0063005B" w:rsidRDefault="0063005B" w:rsidP="471DCE49">
      <w:pPr>
        <w:sectPr w:rsidR="0063005B" w:rsidSect="0063005B">
          <w:pgSz w:w="16838" w:h="11906" w:orient="landscape"/>
          <w:pgMar w:top="1440" w:right="1440" w:bottom="1440" w:left="1440" w:header="708" w:footer="708" w:gutter="0"/>
          <w:cols w:space="708"/>
          <w:docGrid w:linePitch="360"/>
        </w:sectPr>
      </w:pPr>
    </w:p>
    <w:p w14:paraId="60C01D46" w14:textId="3AE643AC" w:rsidR="471DCE49" w:rsidRDefault="471DCE49" w:rsidP="471DCE49">
      <w:pPr>
        <w:tabs>
          <w:tab w:val="left" w:pos="1440"/>
        </w:tabs>
      </w:pPr>
    </w:p>
    <w:p w14:paraId="15E53123" w14:textId="31B1A062" w:rsidR="471DCE49" w:rsidRDefault="471DCE49" w:rsidP="471DCE49">
      <w:pPr>
        <w:tabs>
          <w:tab w:val="left" w:pos="1440"/>
        </w:tabs>
      </w:pPr>
    </w:p>
    <w:p w14:paraId="1B97A574" w14:textId="4D073469" w:rsidR="471DCE49" w:rsidRDefault="471DCE49" w:rsidP="471DCE49">
      <w:pPr>
        <w:tabs>
          <w:tab w:val="left" w:pos="1440"/>
        </w:tabs>
      </w:pPr>
    </w:p>
    <w:p w14:paraId="6BD72296" w14:textId="611A42F9" w:rsidR="471DCE49" w:rsidRDefault="471DCE49" w:rsidP="471DCE49">
      <w:pPr>
        <w:tabs>
          <w:tab w:val="left" w:pos="1440"/>
        </w:tabs>
      </w:pPr>
    </w:p>
    <w:p w14:paraId="05A7BBB9" w14:textId="181CE47B" w:rsidR="471DCE49" w:rsidRDefault="471DCE49" w:rsidP="471DCE49">
      <w:pPr>
        <w:tabs>
          <w:tab w:val="left" w:pos="1440"/>
        </w:tabs>
      </w:pPr>
    </w:p>
    <w:p w14:paraId="4A1D525B" w14:textId="6FD86CAF" w:rsidR="471DCE49" w:rsidRDefault="471DCE49" w:rsidP="471DCE49">
      <w:pPr>
        <w:tabs>
          <w:tab w:val="left" w:pos="1440"/>
        </w:tabs>
      </w:pPr>
    </w:p>
    <w:p w14:paraId="3BA6B785" w14:textId="18208DAC" w:rsidR="471DCE49" w:rsidRDefault="471DCE49" w:rsidP="471DCE49">
      <w:pPr>
        <w:tabs>
          <w:tab w:val="left" w:pos="1440"/>
        </w:tabs>
      </w:pPr>
    </w:p>
    <w:p w14:paraId="3DB1729E" w14:textId="4364E3BD" w:rsidR="471DCE49" w:rsidRDefault="471DCE49" w:rsidP="471DCE49">
      <w:pPr>
        <w:tabs>
          <w:tab w:val="left" w:pos="1440"/>
        </w:tabs>
      </w:pPr>
    </w:p>
    <w:sectPr w:rsidR="471DCE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CC4B01" w14:textId="77777777" w:rsidR="00013B98" w:rsidRDefault="00013B98" w:rsidP="001D4B86">
      <w:pPr>
        <w:spacing w:after="0" w:line="240" w:lineRule="auto"/>
      </w:pPr>
      <w:r>
        <w:separator/>
      </w:r>
    </w:p>
  </w:endnote>
  <w:endnote w:type="continuationSeparator" w:id="0">
    <w:p w14:paraId="5FC07882" w14:textId="77777777" w:rsidR="00013B98" w:rsidRDefault="00013B98" w:rsidP="001D4B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Nova">
    <w:altName w:val="Times New Roman"/>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7773767"/>
      <w:docPartObj>
        <w:docPartGallery w:val="Page Numbers (Bottom of Page)"/>
        <w:docPartUnique/>
      </w:docPartObj>
    </w:sdtPr>
    <w:sdtEndPr>
      <w:rPr>
        <w:color w:val="7F7F7F" w:themeColor="background1" w:themeShade="7F"/>
        <w:spacing w:val="60"/>
      </w:rPr>
    </w:sdtEndPr>
    <w:sdtContent>
      <w:p w14:paraId="53C1F0A0" w14:textId="6B804195" w:rsidR="001D4B86" w:rsidRDefault="001D4B86">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F45ACB" w:rsidRPr="00F45ACB">
          <w:rPr>
            <w:b/>
            <w:bCs/>
            <w:noProof/>
          </w:rPr>
          <w:t>1</w:t>
        </w:r>
        <w:r>
          <w:rPr>
            <w:b/>
            <w:bCs/>
            <w:noProof/>
          </w:rPr>
          <w:fldChar w:fldCharType="end"/>
        </w:r>
        <w:r>
          <w:rPr>
            <w:b/>
            <w:bCs/>
          </w:rPr>
          <w:t xml:space="preserve"> | </w:t>
        </w:r>
        <w:r>
          <w:rPr>
            <w:color w:val="7F7F7F" w:themeColor="background1" w:themeShade="7F"/>
            <w:spacing w:val="60"/>
          </w:rPr>
          <w:t>Page</w:t>
        </w:r>
      </w:p>
    </w:sdtContent>
  </w:sdt>
  <w:p w14:paraId="52390B3B" w14:textId="77777777" w:rsidR="001D4B86" w:rsidRDefault="001D4B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AA3BFB" w14:textId="77777777" w:rsidR="00013B98" w:rsidRDefault="00013B98" w:rsidP="001D4B86">
      <w:pPr>
        <w:spacing w:after="0" w:line="240" w:lineRule="auto"/>
      </w:pPr>
      <w:r>
        <w:separator/>
      </w:r>
    </w:p>
  </w:footnote>
  <w:footnote w:type="continuationSeparator" w:id="0">
    <w:p w14:paraId="26E1DC36" w14:textId="77777777" w:rsidR="00013B98" w:rsidRDefault="00013B98" w:rsidP="001D4B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471DCE49" w14:paraId="28A8B88E" w14:textId="77777777" w:rsidTr="471DCE49">
      <w:trPr>
        <w:trHeight w:val="300"/>
      </w:trPr>
      <w:tc>
        <w:tcPr>
          <w:tcW w:w="3005" w:type="dxa"/>
        </w:tcPr>
        <w:p w14:paraId="24661AE6" w14:textId="14698232" w:rsidR="471DCE49" w:rsidRDefault="471DCE49" w:rsidP="471DCE49">
          <w:pPr>
            <w:pStyle w:val="Header"/>
            <w:ind w:left="-115"/>
          </w:pPr>
        </w:p>
      </w:tc>
      <w:tc>
        <w:tcPr>
          <w:tcW w:w="3005" w:type="dxa"/>
        </w:tcPr>
        <w:p w14:paraId="284A5044" w14:textId="47B1D6E5" w:rsidR="471DCE49" w:rsidRDefault="471DCE49" w:rsidP="471DCE49">
          <w:pPr>
            <w:pStyle w:val="Header"/>
            <w:jc w:val="center"/>
          </w:pPr>
        </w:p>
      </w:tc>
      <w:tc>
        <w:tcPr>
          <w:tcW w:w="3005" w:type="dxa"/>
        </w:tcPr>
        <w:p w14:paraId="44E45166" w14:textId="3A143D9D" w:rsidR="471DCE49" w:rsidRDefault="471DCE49" w:rsidP="471DCE49">
          <w:pPr>
            <w:pStyle w:val="Header"/>
            <w:ind w:right="-115"/>
            <w:jc w:val="right"/>
          </w:pPr>
        </w:p>
      </w:tc>
    </w:tr>
  </w:tbl>
  <w:p w14:paraId="503E0CA0" w14:textId="3C41CBAD" w:rsidR="471DCE49" w:rsidRDefault="471DCE49" w:rsidP="471DCE49">
    <w:pPr>
      <w:pStyle w:val="Header"/>
    </w:pPr>
  </w:p>
</w:hdr>
</file>

<file path=word/intelligence2.xml><?xml version="1.0" encoding="utf-8"?>
<int2:intelligence xmlns:int2="http://schemas.microsoft.com/office/intelligence/2020/intelligence" xmlns:oel="http://schemas.microsoft.com/office/2019/extlst">
  <int2:observations>
    <int2:textHash int2:hashCode="6P4KRJ3HHi/Cqe" int2:id="BQRN7oNq">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E22363"/>
    <w:multiLevelType w:val="multilevel"/>
    <w:tmpl w:val="850823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62574BE"/>
    <w:multiLevelType w:val="hybridMultilevel"/>
    <w:tmpl w:val="D550E8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55376A"/>
    <w:multiLevelType w:val="hybridMultilevel"/>
    <w:tmpl w:val="2C843B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B30D7E8"/>
    <w:multiLevelType w:val="hybridMultilevel"/>
    <w:tmpl w:val="9DE630D6"/>
    <w:lvl w:ilvl="0" w:tplc="06E27B48">
      <w:start w:val="1"/>
      <w:numFmt w:val="bullet"/>
      <w:lvlText w:val=""/>
      <w:lvlJc w:val="left"/>
      <w:pPr>
        <w:ind w:left="720" w:hanging="360"/>
      </w:pPr>
      <w:rPr>
        <w:rFonts w:ascii="Symbol" w:hAnsi="Symbol" w:hint="default"/>
      </w:rPr>
    </w:lvl>
    <w:lvl w:ilvl="1" w:tplc="ED545FF4">
      <w:start w:val="1"/>
      <w:numFmt w:val="bullet"/>
      <w:lvlText w:val="o"/>
      <w:lvlJc w:val="left"/>
      <w:pPr>
        <w:ind w:left="1440" w:hanging="360"/>
      </w:pPr>
      <w:rPr>
        <w:rFonts w:ascii="Courier New" w:hAnsi="Courier New" w:hint="default"/>
      </w:rPr>
    </w:lvl>
    <w:lvl w:ilvl="2" w:tplc="92DA2D1A">
      <w:start w:val="1"/>
      <w:numFmt w:val="bullet"/>
      <w:lvlText w:val=""/>
      <w:lvlJc w:val="left"/>
      <w:pPr>
        <w:ind w:left="2160" w:hanging="360"/>
      </w:pPr>
      <w:rPr>
        <w:rFonts w:ascii="Wingdings" w:hAnsi="Wingdings" w:hint="default"/>
      </w:rPr>
    </w:lvl>
    <w:lvl w:ilvl="3" w:tplc="C2AA83C4">
      <w:start w:val="1"/>
      <w:numFmt w:val="bullet"/>
      <w:lvlText w:val=""/>
      <w:lvlJc w:val="left"/>
      <w:pPr>
        <w:ind w:left="2880" w:hanging="360"/>
      </w:pPr>
      <w:rPr>
        <w:rFonts w:ascii="Symbol" w:hAnsi="Symbol" w:hint="default"/>
      </w:rPr>
    </w:lvl>
    <w:lvl w:ilvl="4" w:tplc="6E8666B0">
      <w:start w:val="1"/>
      <w:numFmt w:val="bullet"/>
      <w:lvlText w:val="o"/>
      <w:lvlJc w:val="left"/>
      <w:pPr>
        <w:ind w:left="3600" w:hanging="360"/>
      </w:pPr>
      <w:rPr>
        <w:rFonts w:ascii="Courier New" w:hAnsi="Courier New" w:hint="default"/>
      </w:rPr>
    </w:lvl>
    <w:lvl w:ilvl="5" w:tplc="C862E53A">
      <w:start w:val="1"/>
      <w:numFmt w:val="bullet"/>
      <w:lvlText w:val=""/>
      <w:lvlJc w:val="left"/>
      <w:pPr>
        <w:ind w:left="4320" w:hanging="360"/>
      </w:pPr>
      <w:rPr>
        <w:rFonts w:ascii="Wingdings" w:hAnsi="Wingdings" w:hint="default"/>
      </w:rPr>
    </w:lvl>
    <w:lvl w:ilvl="6" w:tplc="7CF4043C">
      <w:start w:val="1"/>
      <w:numFmt w:val="bullet"/>
      <w:lvlText w:val=""/>
      <w:lvlJc w:val="left"/>
      <w:pPr>
        <w:ind w:left="5040" w:hanging="360"/>
      </w:pPr>
      <w:rPr>
        <w:rFonts w:ascii="Symbol" w:hAnsi="Symbol" w:hint="default"/>
      </w:rPr>
    </w:lvl>
    <w:lvl w:ilvl="7" w:tplc="EDB8373E">
      <w:start w:val="1"/>
      <w:numFmt w:val="bullet"/>
      <w:lvlText w:val="o"/>
      <w:lvlJc w:val="left"/>
      <w:pPr>
        <w:ind w:left="5760" w:hanging="360"/>
      </w:pPr>
      <w:rPr>
        <w:rFonts w:ascii="Courier New" w:hAnsi="Courier New" w:hint="default"/>
      </w:rPr>
    </w:lvl>
    <w:lvl w:ilvl="8" w:tplc="9664E4E0">
      <w:start w:val="1"/>
      <w:numFmt w:val="bullet"/>
      <w:lvlText w:val=""/>
      <w:lvlJc w:val="left"/>
      <w:pPr>
        <w:ind w:left="6480" w:hanging="360"/>
      </w:pPr>
      <w:rPr>
        <w:rFonts w:ascii="Wingdings" w:hAnsi="Wingdings" w:hint="default"/>
      </w:rPr>
    </w:lvl>
  </w:abstractNum>
  <w:num w:numId="1" w16cid:durableId="411971970">
    <w:abstractNumId w:val="3"/>
  </w:num>
  <w:num w:numId="2" w16cid:durableId="2087845944">
    <w:abstractNumId w:val="0"/>
  </w:num>
  <w:num w:numId="3" w16cid:durableId="860555517">
    <w:abstractNumId w:val="2"/>
  </w:num>
  <w:num w:numId="4" w16cid:durableId="11970867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843F6"/>
    <w:rsid w:val="00013B98"/>
    <w:rsid w:val="00042930"/>
    <w:rsid w:val="00045488"/>
    <w:rsid w:val="00047E5F"/>
    <w:rsid w:val="00072A05"/>
    <w:rsid w:val="00082F62"/>
    <w:rsid w:val="00093FCB"/>
    <w:rsid w:val="000A9978"/>
    <w:rsid w:val="000B3A0E"/>
    <w:rsid w:val="000C49C5"/>
    <w:rsid w:val="000C679C"/>
    <w:rsid w:val="000C788D"/>
    <w:rsid w:val="000E0E2A"/>
    <w:rsid w:val="000E13B5"/>
    <w:rsid w:val="000E1572"/>
    <w:rsid w:val="000E6C48"/>
    <w:rsid w:val="000F25F4"/>
    <w:rsid w:val="000F3CA8"/>
    <w:rsid w:val="000F4BAC"/>
    <w:rsid w:val="00103D73"/>
    <w:rsid w:val="00105997"/>
    <w:rsid w:val="001078BA"/>
    <w:rsid w:val="00161114"/>
    <w:rsid w:val="00161670"/>
    <w:rsid w:val="00162567"/>
    <w:rsid w:val="00167635"/>
    <w:rsid w:val="00167B00"/>
    <w:rsid w:val="00170EAC"/>
    <w:rsid w:val="001760D2"/>
    <w:rsid w:val="00177910"/>
    <w:rsid w:val="00177D24"/>
    <w:rsid w:val="001857D5"/>
    <w:rsid w:val="00195115"/>
    <w:rsid w:val="00195C91"/>
    <w:rsid w:val="001A22A6"/>
    <w:rsid w:val="001A4BD5"/>
    <w:rsid w:val="001B0837"/>
    <w:rsid w:val="001B5DF0"/>
    <w:rsid w:val="001C0055"/>
    <w:rsid w:val="001C4AA4"/>
    <w:rsid w:val="001D32E9"/>
    <w:rsid w:val="001D4B86"/>
    <w:rsid w:val="001D4CC3"/>
    <w:rsid w:val="001E4018"/>
    <w:rsid w:val="001E5E1C"/>
    <w:rsid w:val="001E793E"/>
    <w:rsid w:val="001E7A3F"/>
    <w:rsid w:val="0020228F"/>
    <w:rsid w:val="0020534B"/>
    <w:rsid w:val="00214F82"/>
    <w:rsid w:val="00223CB9"/>
    <w:rsid w:val="00231906"/>
    <w:rsid w:val="0023342C"/>
    <w:rsid w:val="00235FF2"/>
    <w:rsid w:val="00241067"/>
    <w:rsid w:val="0024328B"/>
    <w:rsid w:val="00250FC0"/>
    <w:rsid w:val="00256AAE"/>
    <w:rsid w:val="0025700A"/>
    <w:rsid w:val="00267B42"/>
    <w:rsid w:val="00276725"/>
    <w:rsid w:val="00297474"/>
    <w:rsid w:val="002A1055"/>
    <w:rsid w:val="002A2E2A"/>
    <w:rsid w:val="002B0525"/>
    <w:rsid w:val="002B7B44"/>
    <w:rsid w:val="002C51FF"/>
    <w:rsid w:val="002C73BB"/>
    <w:rsid w:val="002F65A3"/>
    <w:rsid w:val="003010D7"/>
    <w:rsid w:val="00302FF5"/>
    <w:rsid w:val="00305A51"/>
    <w:rsid w:val="003166A1"/>
    <w:rsid w:val="00323B95"/>
    <w:rsid w:val="00326FFE"/>
    <w:rsid w:val="003271ED"/>
    <w:rsid w:val="0032753A"/>
    <w:rsid w:val="00333F47"/>
    <w:rsid w:val="0033585B"/>
    <w:rsid w:val="00346A37"/>
    <w:rsid w:val="00350CB6"/>
    <w:rsid w:val="003540CC"/>
    <w:rsid w:val="00355AD6"/>
    <w:rsid w:val="003637CA"/>
    <w:rsid w:val="00365C7F"/>
    <w:rsid w:val="00372469"/>
    <w:rsid w:val="00377966"/>
    <w:rsid w:val="003920A1"/>
    <w:rsid w:val="00395551"/>
    <w:rsid w:val="003A294C"/>
    <w:rsid w:val="003A322A"/>
    <w:rsid w:val="003A33C4"/>
    <w:rsid w:val="003B3732"/>
    <w:rsid w:val="003B5B61"/>
    <w:rsid w:val="003C0693"/>
    <w:rsid w:val="003C6737"/>
    <w:rsid w:val="003D0F12"/>
    <w:rsid w:val="003E22F0"/>
    <w:rsid w:val="003E7471"/>
    <w:rsid w:val="00416852"/>
    <w:rsid w:val="00426262"/>
    <w:rsid w:val="00427982"/>
    <w:rsid w:val="00436A8F"/>
    <w:rsid w:val="00451111"/>
    <w:rsid w:val="0045273F"/>
    <w:rsid w:val="00461586"/>
    <w:rsid w:val="004620DB"/>
    <w:rsid w:val="00462797"/>
    <w:rsid w:val="004628BC"/>
    <w:rsid w:val="0047625F"/>
    <w:rsid w:val="0047CA12"/>
    <w:rsid w:val="0048269D"/>
    <w:rsid w:val="004832B5"/>
    <w:rsid w:val="004975E1"/>
    <w:rsid w:val="004A57F4"/>
    <w:rsid w:val="004B311C"/>
    <w:rsid w:val="004B53A8"/>
    <w:rsid w:val="004D3F56"/>
    <w:rsid w:val="004F4E3D"/>
    <w:rsid w:val="004F7F3B"/>
    <w:rsid w:val="00501DC4"/>
    <w:rsid w:val="00507B74"/>
    <w:rsid w:val="00513A53"/>
    <w:rsid w:val="005167E3"/>
    <w:rsid w:val="0051683B"/>
    <w:rsid w:val="00516CFF"/>
    <w:rsid w:val="00520918"/>
    <w:rsid w:val="00521980"/>
    <w:rsid w:val="0053319D"/>
    <w:rsid w:val="00541DDF"/>
    <w:rsid w:val="005458C2"/>
    <w:rsid w:val="00552196"/>
    <w:rsid w:val="00553CCE"/>
    <w:rsid w:val="00556C56"/>
    <w:rsid w:val="00570AAB"/>
    <w:rsid w:val="0058773D"/>
    <w:rsid w:val="00587CA6"/>
    <w:rsid w:val="00594B74"/>
    <w:rsid w:val="00595239"/>
    <w:rsid w:val="005A23C0"/>
    <w:rsid w:val="005A6C4F"/>
    <w:rsid w:val="005B4FEF"/>
    <w:rsid w:val="005C3ACC"/>
    <w:rsid w:val="005C4B43"/>
    <w:rsid w:val="005C54D5"/>
    <w:rsid w:val="005C57C5"/>
    <w:rsid w:val="005D390E"/>
    <w:rsid w:val="005D4967"/>
    <w:rsid w:val="005E2AEB"/>
    <w:rsid w:val="00602706"/>
    <w:rsid w:val="0062240E"/>
    <w:rsid w:val="00626472"/>
    <w:rsid w:val="0063005B"/>
    <w:rsid w:val="00640F73"/>
    <w:rsid w:val="006433B5"/>
    <w:rsid w:val="00662302"/>
    <w:rsid w:val="006828F4"/>
    <w:rsid w:val="00685668"/>
    <w:rsid w:val="006862CD"/>
    <w:rsid w:val="00696C37"/>
    <w:rsid w:val="006A1B6A"/>
    <w:rsid w:val="006A3C6B"/>
    <w:rsid w:val="006AA03D"/>
    <w:rsid w:val="006B27AA"/>
    <w:rsid w:val="006C7F34"/>
    <w:rsid w:val="006D16FE"/>
    <w:rsid w:val="006D445B"/>
    <w:rsid w:val="006D5273"/>
    <w:rsid w:val="006D6B1D"/>
    <w:rsid w:val="006D7C6A"/>
    <w:rsid w:val="006E0D2B"/>
    <w:rsid w:val="006E29EF"/>
    <w:rsid w:val="006E32B3"/>
    <w:rsid w:val="006F2D94"/>
    <w:rsid w:val="006F4A64"/>
    <w:rsid w:val="0070274C"/>
    <w:rsid w:val="0070681A"/>
    <w:rsid w:val="0070691B"/>
    <w:rsid w:val="00722866"/>
    <w:rsid w:val="00734407"/>
    <w:rsid w:val="00737A32"/>
    <w:rsid w:val="00742772"/>
    <w:rsid w:val="00752861"/>
    <w:rsid w:val="00761E35"/>
    <w:rsid w:val="007671CA"/>
    <w:rsid w:val="00767F53"/>
    <w:rsid w:val="007711DF"/>
    <w:rsid w:val="00776D66"/>
    <w:rsid w:val="0077757C"/>
    <w:rsid w:val="00783D66"/>
    <w:rsid w:val="00794D9D"/>
    <w:rsid w:val="007A6ED1"/>
    <w:rsid w:val="007B5326"/>
    <w:rsid w:val="007B7CDF"/>
    <w:rsid w:val="007C130E"/>
    <w:rsid w:val="007C5CA5"/>
    <w:rsid w:val="007F0C7C"/>
    <w:rsid w:val="007F5ABC"/>
    <w:rsid w:val="00802B60"/>
    <w:rsid w:val="008065B7"/>
    <w:rsid w:val="00815B7F"/>
    <w:rsid w:val="00841FB0"/>
    <w:rsid w:val="00846963"/>
    <w:rsid w:val="00853E8A"/>
    <w:rsid w:val="00862EBA"/>
    <w:rsid w:val="008700B5"/>
    <w:rsid w:val="00873A90"/>
    <w:rsid w:val="00873F5F"/>
    <w:rsid w:val="008757EA"/>
    <w:rsid w:val="008878F9"/>
    <w:rsid w:val="00890723"/>
    <w:rsid w:val="008925C3"/>
    <w:rsid w:val="008932F6"/>
    <w:rsid w:val="00894E73"/>
    <w:rsid w:val="00896246"/>
    <w:rsid w:val="008B3032"/>
    <w:rsid w:val="008B66E9"/>
    <w:rsid w:val="008C6ECC"/>
    <w:rsid w:val="008C7AD1"/>
    <w:rsid w:val="008D1BE6"/>
    <w:rsid w:val="008D3C01"/>
    <w:rsid w:val="008E12FA"/>
    <w:rsid w:val="009065BC"/>
    <w:rsid w:val="00911E39"/>
    <w:rsid w:val="00911E3B"/>
    <w:rsid w:val="00923D1F"/>
    <w:rsid w:val="00931042"/>
    <w:rsid w:val="00933CAE"/>
    <w:rsid w:val="00933EF1"/>
    <w:rsid w:val="009346FA"/>
    <w:rsid w:val="00940EE3"/>
    <w:rsid w:val="00943BF9"/>
    <w:rsid w:val="00951767"/>
    <w:rsid w:val="009558BE"/>
    <w:rsid w:val="00960B63"/>
    <w:rsid w:val="00970629"/>
    <w:rsid w:val="00993A80"/>
    <w:rsid w:val="009B478B"/>
    <w:rsid w:val="009B7363"/>
    <w:rsid w:val="009D335B"/>
    <w:rsid w:val="009D5F4C"/>
    <w:rsid w:val="009E10DF"/>
    <w:rsid w:val="009E3A1B"/>
    <w:rsid w:val="009F1631"/>
    <w:rsid w:val="00A02626"/>
    <w:rsid w:val="00A02988"/>
    <w:rsid w:val="00A059F0"/>
    <w:rsid w:val="00A060E2"/>
    <w:rsid w:val="00A2386E"/>
    <w:rsid w:val="00A27613"/>
    <w:rsid w:val="00A401C7"/>
    <w:rsid w:val="00A40E81"/>
    <w:rsid w:val="00A41605"/>
    <w:rsid w:val="00A49BA5"/>
    <w:rsid w:val="00A71943"/>
    <w:rsid w:val="00A7542C"/>
    <w:rsid w:val="00A84054"/>
    <w:rsid w:val="00A9591B"/>
    <w:rsid w:val="00A96663"/>
    <w:rsid w:val="00AB2B9D"/>
    <w:rsid w:val="00AC3271"/>
    <w:rsid w:val="00AC4554"/>
    <w:rsid w:val="00AC6955"/>
    <w:rsid w:val="00AD0443"/>
    <w:rsid w:val="00AD165A"/>
    <w:rsid w:val="00AD2DBC"/>
    <w:rsid w:val="00AD5C26"/>
    <w:rsid w:val="00AE3356"/>
    <w:rsid w:val="00AF58FA"/>
    <w:rsid w:val="00AF597B"/>
    <w:rsid w:val="00AF73B7"/>
    <w:rsid w:val="00B02F59"/>
    <w:rsid w:val="00B06B7F"/>
    <w:rsid w:val="00B52EF4"/>
    <w:rsid w:val="00B607BA"/>
    <w:rsid w:val="00B6244E"/>
    <w:rsid w:val="00B73BCB"/>
    <w:rsid w:val="00B82C2E"/>
    <w:rsid w:val="00B868CA"/>
    <w:rsid w:val="00B93831"/>
    <w:rsid w:val="00B95D52"/>
    <w:rsid w:val="00B96E38"/>
    <w:rsid w:val="00BC32E6"/>
    <w:rsid w:val="00BC6D1B"/>
    <w:rsid w:val="00BC7096"/>
    <w:rsid w:val="00BC777E"/>
    <w:rsid w:val="00BD661E"/>
    <w:rsid w:val="00BD7EAE"/>
    <w:rsid w:val="00BE5761"/>
    <w:rsid w:val="00BF4DD0"/>
    <w:rsid w:val="00C05924"/>
    <w:rsid w:val="00C0B8EB"/>
    <w:rsid w:val="00C1096B"/>
    <w:rsid w:val="00C1294A"/>
    <w:rsid w:val="00C33CD2"/>
    <w:rsid w:val="00C43D7D"/>
    <w:rsid w:val="00C57458"/>
    <w:rsid w:val="00C61E0D"/>
    <w:rsid w:val="00C61E39"/>
    <w:rsid w:val="00C62370"/>
    <w:rsid w:val="00C62D9F"/>
    <w:rsid w:val="00C837D3"/>
    <w:rsid w:val="00C841FC"/>
    <w:rsid w:val="00C85AA5"/>
    <w:rsid w:val="00CA5616"/>
    <w:rsid w:val="00CD34B8"/>
    <w:rsid w:val="00CE465E"/>
    <w:rsid w:val="00CF5944"/>
    <w:rsid w:val="00CF6B1A"/>
    <w:rsid w:val="00D127E8"/>
    <w:rsid w:val="00D14504"/>
    <w:rsid w:val="00D30A9B"/>
    <w:rsid w:val="00D37404"/>
    <w:rsid w:val="00D56FF1"/>
    <w:rsid w:val="00D7049A"/>
    <w:rsid w:val="00D70A90"/>
    <w:rsid w:val="00D711AA"/>
    <w:rsid w:val="00D720BA"/>
    <w:rsid w:val="00D72443"/>
    <w:rsid w:val="00D74016"/>
    <w:rsid w:val="00D872CE"/>
    <w:rsid w:val="00D879B9"/>
    <w:rsid w:val="00D87EE0"/>
    <w:rsid w:val="00D93DBE"/>
    <w:rsid w:val="00DA03D8"/>
    <w:rsid w:val="00DA1B88"/>
    <w:rsid w:val="00DA5CCA"/>
    <w:rsid w:val="00DA7549"/>
    <w:rsid w:val="00DB1412"/>
    <w:rsid w:val="00DB6624"/>
    <w:rsid w:val="00DC5058"/>
    <w:rsid w:val="00DD11C2"/>
    <w:rsid w:val="00DE200F"/>
    <w:rsid w:val="00DE2096"/>
    <w:rsid w:val="00DE6FAE"/>
    <w:rsid w:val="00DF6116"/>
    <w:rsid w:val="00DF6FD0"/>
    <w:rsid w:val="00E009D2"/>
    <w:rsid w:val="00E03FA1"/>
    <w:rsid w:val="00E13216"/>
    <w:rsid w:val="00E13A98"/>
    <w:rsid w:val="00E16CA9"/>
    <w:rsid w:val="00E344BE"/>
    <w:rsid w:val="00E43C79"/>
    <w:rsid w:val="00E45AEF"/>
    <w:rsid w:val="00E54C7C"/>
    <w:rsid w:val="00E55778"/>
    <w:rsid w:val="00E61DD5"/>
    <w:rsid w:val="00E64249"/>
    <w:rsid w:val="00E647CB"/>
    <w:rsid w:val="00E66948"/>
    <w:rsid w:val="00E73643"/>
    <w:rsid w:val="00E8154C"/>
    <w:rsid w:val="00E84097"/>
    <w:rsid w:val="00E92125"/>
    <w:rsid w:val="00EA0C80"/>
    <w:rsid w:val="00EA6F8E"/>
    <w:rsid w:val="00EB1052"/>
    <w:rsid w:val="00EB3A24"/>
    <w:rsid w:val="00EB3F18"/>
    <w:rsid w:val="00EB546F"/>
    <w:rsid w:val="00EB6FE5"/>
    <w:rsid w:val="00EC151F"/>
    <w:rsid w:val="00ED04BF"/>
    <w:rsid w:val="00EE3DF2"/>
    <w:rsid w:val="00EE5F35"/>
    <w:rsid w:val="00EE701F"/>
    <w:rsid w:val="00EF5569"/>
    <w:rsid w:val="00F05632"/>
    <w:rsid w:val="00F06123"/>
    <w:rsid w:val="00F11628"/>
    <w:rsid w:val="00F2176A"/>
    <w:rsid w:val="00F23E3D"/>
    <w:rsid w:val="00F23E84"/>
    <w:rsid w:val="00F346BE"/>
    <w:rsid w:val="00F3728F"/>
    <w:rsid w:val="00F40130"/>
    <w:rsid w:val="00F41ED0"/>
    <w:rsid w:val="00F45ACB"/>
    <w:rsid w:val="00F57818"/>
    <w:rsid w:val="00F6319A"/>
    <w:rsid w:val="00F70B9F"/>
    <w:rsid w:val="00F715E7"/>
    <w:rsid w:val="00F72FE4"/>
    <w:rsid w:val="00F82AFB"/>
    <w:rsid w:val="00F843F6"/>
    <w:rsid w:val="00F92804"/>
    <w:rsid w:val="00F93F86"/>
    <w:rsid w:val="00FB7CC1"/>
    <w:rsid w:val="00FC21E9"/>
    <w:rsid w:val="00FC2F2D"/>
    <w:rsid w:val="00FC3940"/>
    <w:rsid w:val="00FC5FB5"/>
    <w:rsid w:val="00FD07FE"/>
    <w:rsid w:val="00FD7EE0"/>
    <w:rsid w:val="00FE13AA"/>
    <w:rsid w:val="00FF13B3"/>
    <w:rsid w:val="00FF3BEA"/>
    <w:rsid w:val="00FF69A2"/>
    <w:rsid w:val="00FF7C9B"/>
    <w:rsid w:val="01180673"/>
    <w:rsid w:val="0129BE69"/>
    <w:rsid w:val="017500F8"/>
    <w:rsid w:val="01855738"/>
    <w:rsid w:val="01920ADE"/>
    <w:rsid w:val="019210DB"/>
    <w:rsid w:val="01E2E450"/>
    <w:rsid w:val="01E4D44B"/>
    <w:rsid w:val="0278ACC3"/>
    <w:rsid w:val="0284B230"/>
    <w:rsid w:val="02913DC8"/>
    <w:rsid w:val="02EB90B4"/>
    <w:rsid w:val="0329359B"/>
    <w:rsid w:val="0375C0DD"/>
    <w:rsid w:val="037679DD"/>
    <w:rsid w:val="03B2C584"/>
    <w:rsid w:val="03C068B8"/>
    <w:rsid w:val="048EA775"/>
    <w:rsid w:val="0492AD23"/>
    <w:rsid w:val="04C994BD"/>
    <w:rsid w:val="04E913A0"/>
    <w:rsid w:val="05055F51"/>
    <w:rsid w:val="05631FB6"/>
    <w:rsid w:val="05AD5076"/>
    <w:rsid w:val="05E95FFF"/>
    <w:rsid w:val="06414554"/>
    <w:rsid w:val="06B85442"/>
    <w:rsid w:val="06DBF07C"/>
    <w:rsid w:val="06ED97C8"/>
    <w:rsid w:val="06EE3BD9"/>
    <w:rsid w:val="0737A4FD"/>
    <w:rsid w:val="077E6CD1"/>
    <w:rsid w:val="079BEF32"/>
    <w:rsid w:val="07BCC1A1"/>
    <w:rsid w:val="07BE7B8D"/>
    <w:rsid w:val="07D0A7F9"/>
    <w:rsid w:val="0811A355"/>
    <w:rsid w:val="0817B59F"/>
    <w:rsid w:val="08467045"/>
    <w:rsid w:val="0864D8DA"/>
    <w:rsid w:val="08794DC9"/>
    <w:rsid w:val="089F042A"/>
    <w:rsid w:val="08ABB407"/>
    <w:rsid w:val="08D05202"/>
    <w:rsid w:val="08DE0173"/>
    <w:rsid w:val="08FFD01A"/>
    <w:rsid w:val="092F8B74"/>
    <w:rsid w:val="094BCC13"/>
    <w:rsid w:val="097DC65E"/>
    <w:rsid w:val="09E14698"/>
    <w:rsid w:val="09E90B9B"/>
    <w:rsid w:val="09F37CB9"/>
    <w:rsid w:val="0A1169FD"/>
    <w:rsid w:val="0A36535C"/>
    <w:rsid w:val="0A622547"/>
    <w:rsid w:val="0A7D6DEA"/>
    <w:rsid w:val="0AC7E163"/>
    <w:rsid w:val="0AE3B5D2"/>
    <w:rsid w:val="0B2B8708"/>
    <w:rsid w:val="0B76FA5D"/>
    <w:rsid w:val="0B878E26"/>
    <w:rsid w:val="0C0F38B4"/>
    <w:rsid w:val="0C616E9A"/>
    <w:rsid w:val="0D0067F1"/>
    <w:rsid w:val="0D0F3DE7"/>
    <w:rsid w:val="0D15DCF0"/>
    <w:rsid w:val="0D4E55C4"/>
    <w:rsid w:val="0D736921"/>
    <w:rsid w:val="0D816F3E"/>
    <w:rsid w:val="0DABE75F"/>
    <w:rsid w:val="0DAC2CA0"/>
    <w:rsid w:val="0DBC50FC"/>
    <w:rsid w:val="0DC5D518"/>
    <w:rsid w:val="0DE7F612"/>
    <w:rsid w:val="0E316A9F"/>
    <w:rsid w:val="0E38756C"/>
    <w:rsid w:val="0EA2F5A5"/>
    <w:rsid w:val="0EC47251"/>
    <w:rsid w:val="0EED080F"/>
    <w:rsid w:val="0EEE1ECB"/>
    <w:rsid w:val="0EEF4C89"/>
    <w:rsid w:val="0F06C3F9"/>
    <w:rsid w:val="0F6BF961"/>
    <w:rsid w:val="0FA40EB5"/>
    <w:rsid w:val="0FE5D6BE"/>
    <w:rsid w:val="0FE5E217"/>
    <w:rsid w:val="0FED05FE"/>
    <w:rsid w:val="102E7679"/>
    <w:rsid w:val="1038B4DD"/>
    <w:rsid w:val="1048F94E"/>
    <w:rsid w:val="106C9BB5"/>
    <w:rsid w:val="10B0ABBB"/>
    <w:rsid w:val="10CCB5F9"/>
    <w:rsid w:val="11288A13"/>
    <w:rsid w:val="1195C2C3"/>
    <w:rsid w:val="11BCE7F6"/>
    <w:rsid w:val="11BF3FE8"/>
    <w:rsid w:val="11C6AD9B"/>
    <w:rsid w:val="123AB607"/>
    <w:rsid w:val="124A445E"/>
    <w:rsid w:val="125C8040"/>
    <w:rsid w:val="1292F2CF"/>
    <w:rsid w:val="12A9A0A2"/>
    <w:rsid w:val="12B913A3"/>
    <w:rsid w:val="12D7318E"/>
    <w:rsid w:val="12EBC3EC"/>
    <w:rsid w:val="12EEA2C7"/>
    <w:rsid w:val="12FE14CA"/>
    <w:rsid w:val="13B062E2"/>
    <w:rsid w:val="13D86125"/>
    <w:rsid w:val="13E0493D"/>
    <w:rsid w:val="1405C985"/>
    <w:rsid w:val="1408F1E2"/>
    <w:rsid w:val="145EE652"/>
    <w:rsid w:val="1476F4B2"/>
    <w:rsid w:val="148E455C"/>
    <w:rsid w:val="14B5DDAC"/>
    <w:rsid w:val="152A5491"/>
    <w:rsid w:val="155EF600"/>
    <w:rsid w:val="15852691"/>
    <w:rsid w:val="15988657"/>
    <w:rsid w:val="160C46A9"/>
    <w:rsid w:val="1637F6F8"/>
    <w:rsid w:val="1695A204"/>
    <w:rsid w:val="16BB3821"/>
    <w:rsid w:val="16BFDD80"/>
    <w:rsid w:val="16D1FEE2"/>
    <w:rsid w:val="16EAF20B"/>
    <w:rsid w:val="16EFD56F"/>
    <w:rsid w:val="17182124"/>
    <w:rsid w:val="172B46A0"/>
    <w:rsid w:val="177352C5"/>
    <w:rsid w:val="17E8D768"/>
    <w:rsid w:val="183D3243"/>
    <w:rsid w:val="186A6670"/>
    <w:rsid w:val="18824926"/>
    <w:rsid w:val="18859589"/>
    <w:rsid w:val="18A8A9AF"/>
    <w:rsid w:val="19007231"/>
    <w:rsid w:val="190508BF"/>
    <w:rsid w:val="195103ED"/>
    <w:rsid w:val="1966CC81"/>
    <w:rsid w:val="1993239E"/>
    <w:rsid w:val="19983190"/>
    <w:rsid w:val="19CDABAA"/>
    <w:rsid w:val="1A219F64"/>
    <w:rsid w:val="1A243D06"/>
    <w:rsid w:val="1A3D63AF"/>
    <w:rsid w:val="1A534583"/>
    <w:rsid w:val="1A9B2A5A"/>
    <w:rsid w:val="1B232D06"/>
    <w:rsid w:val="1B32EE1A"/>
    <w:rsid w:val="1B4738FE"/>
    <w:rsid w:val="1B564AA3"/>
    <w:rsid w:val="1BA0B8D4"/>
    <w:rsid w:val="1BABF7F8"/>
    <w:rsid w:val="1BE4B571"/>
    <w:rsid w:val="1C55D158"/>
    <w:rsid w:val="1C5C0AEB"/>
    <w:rsid w:val="1C6E3397"/>
    <w:rsid w:val="1C7E09BB"/>
    <w:rsid w:val="1C85AEAA"/>
    <w:rsid w:val="1C8C330F"/>
    <w:rsid w:val="1C98078D"/>
    <w:rsid w:val="1C9815F3"/>
    <w:rsid w:val="1D6BF6EE"/>
    <w:rsid w:val="1D71F134"/>
    <w:rsid w:val="1D844813"/>
    <w:rsid w:val="1DD6829E"/>
    <w:rsid w:val="1E4DCFFC"/>
    <w:rsid w:val="1E6B2FBF"/>
    <w:rsid w:val="1E8FE8A6"/>
    <w:rsid w:val="1EBA8086"/>
    <w:rsid w:val="1EBCC37D"/>
    <w:rsid w:val="1EC4D569"/>
    <w:rsid w:val="1ECD7E92"/>
    <w:rsid w:val="1F113BB2"/>
    <w:rsid w:val="1F1C4FC0"/>
    <w:rsid w:val="1F20CC77"/>
    <w:rsid w:val="1F562C5B"/>
    <w:rsid w:val="1F701C7D"/>
    <w:rsid w:val="1F943B17"/>
    <w:rsid w:val="1F95F9C9"/>
    <w:rsid w:val="1FA5FEF6"/>
    <w:rsid w:val="1FBF27FF"/>
    <w:rsid w:val="1FC52BDD"/>
    <w:rsid w:val="1FF74F45"/>
    <w:rsid w:val="20171105"/>
    <w:rsid w:val="201CB78C"/>
    <w:rsid w:val="20357142"/>
    <w:rsid w:val="20683215"/>
    <w:rsid w:val="209E3314"/>
    <w:rsid w:val="20B2B1F9"/>
    <w:rsid w:val="20CECD1A"/>
    <w:rsid w:val="211DEA78"/>
    <w:rsid w:val="21807DCB"/>
    <w:rsid w:val="21A66DD5"/>
    <w:rsid w:val="221AC97E"/>
    <w:rsid w:val="2245CB04"/>
    <w:rsid w:val="22CB6917"/>
    <w:rsid w:val="2324FEBF"/>
    <w:rsid w:val="2328E2D9"/>
    <w:rsid w:val="2332E37E"/>
    <w:rsid w:val="23355FC8"/>
    <w:rsid w:val="2376DDC9"/>
    <w:rsid w:val="237A2D1D"/>
    <w:rsid w:val="23A2809B"/>
    <w:rsid w:val="23B7315D"/>
    <w:rsid w:val="240664EA"/>
    <w:rsid w:val="2427E2A6"/>
    <w:rsid w:val="242BF7EC"/>
    <w:rsid w:val="242E9594"/>
    <w:rsid w:val="24B1ED0D"/>
    <w:rsid w:val="24BA02F3"/>
    <w:rsid w:val="24E6ADC7"/>
    <w:rsid w:val="24F837AA"/>
    <w:rsid w:val="24FFD49A"/>
    <w:rsid w:val="252E2576"/>
    <w:rsid w:val="2566156F"/>
    <w:rsid w:val="25764B30"/>
    <w:rsid w:val="25F55046"/>
    <w:rsid w:val="25F658E0"/>
    <w:rsid w:val="25FE0CA0"/>
    <w:rsid w:val="264564FC"/>
    <w:rsid w:val="2646F3BF"/>
    <w:rsid w:val="265F4086"/>
    <w:rsid w:val="2682CCB7"/>
    <w:rsid w:val="26870263"/>
    <w:rsid w:val="26A6A020"/>
    <w:rsid w:val="26E608B5"/>
    <w:rsid w:val="27408B69"/>
    <w:rsid w:val="2775913F"/>
    <w:rsid w:val="27A6B3F7"/>
    <w:rsid w:val="27E24D78"/>
    <w:rsid w:val="282F5728"/>
    <w:rsid w:val="28445079"/>
    <w:rsid w:val="285E1547"/>
    <w:rsid w:val="2867A791"/>
    <w:rsid w:val="286ACB7E"/>
    <w:rsid w:val="288295A7"/>
    <w:rsid w:val="28A1E074"/>
    <w:rsid w:val="28AD6EDA"/>
    <w:rsid w:val="28EFFCD8"/>
    <w:rsid w:val="294421F2"/>
    <w:rsid w:val="2965013E"/>
    <w:rsid w:val="2991A394"/>
    <w:rsid w:val="29B6D899"/>
    <w:rsid w:val="29C2F143"/>
    <w:rsid w:val="29D092DA"/>
    <w:rsid w:val="2A089B05"/>
    <w:rsid w:val="2A0E9177"/>
    <w:rsid w:val="2AC72D74"/>
    <w:rsid w:val="2B22C5BF"/>
    <w:rsid w:val="2B3631D2"/>
    <w:rsid w:val="2B60B039"/>
    <w:rsid w:val="2BD02191"/>
    <w:rsid w:val="2BD3CC50"/>
    <w:rsid w:val="2BDA1E28"/>
    <w:rsid w:val="2BFAD4E7"/>
    <w:rsid w:val="2C18D88F"/>
    <w:rsid w:val="2C2F0FBD"/>
    <w:rsid w:val="2CBB49E5"/>
    <w:rsid w:val="2D131B72"/>
    <w:rsid w:val="2D1D21EB"/>
    <w:rsid w:val="2D24AA19"/>
    <w:rsid w:val="2D4E9526"/>
    <w:rsid w:val="2D693368"/>
    <w:rsid w:val="2DBAE3F2"/>
    <w:rsid w:val="2DFC6326"/>
    <w:rsid w:val="2DFEF2A1"/>
    <w:rsid w:val="2E243EB0"/>
    <w:rsid w:val="2E2F3985"/>
    <w:rsid w:val="2E4BB650"/>
    <w:rsid w:val="2E9217F9"/>
    <w:rsid w:val="2ECF7ACB"/>
    <w:rsid w:val="2EE57FCB"/>
    <w:rsid w:val="2F3895DB"/>
    <w:rsid w:val="2F84201B"/>
    <w:rsid w:val="2F875B19"/>
    <w:rsid w:val="2FAA9B88"/>
    <w:rsid w:val="2FAE8ECC"/>
    <w:rsid w:val="2FDFDD86"/>
    <w:rsid w:val="2FE2E43A"/>
    <w:rsid w:val="3002C3F2"/>
    <w:rsid w:val="3012A504"/>
    <w:rsid w:val="3021B68A"/>
    <w:rsid w:val="304548AB"/>
    <w:rsid w:val="3066A452"/>
    <w:rsid w:val="30697D1E"/>
    <w:rsid w:val="308764DC"/>
    <w:rsid w:val="30F56240"/>
    <w:rsid w:val="30FB5AAC"/>
    <w:rsid w:val="31280FB6"/>
    <w:rsid w:val="317EEA4A"/>
    <w:rsid w:val="3192A9DD"/>
    <w:rsid w:val="31C20E10"/>
    <w:rsid w:val="31D0194E"/>
    <w:rsid w:val="32BE0254"/>
    <w:rsid w:val="32C801CC"/>
    <w:rsid w:val="32E1ED56"/>
    <w:rsid w:val="332D5387"/>
    <w:rsid w:val="3367B9A6"/>
    <w:rsid w:val="3398DD4A"/>
    <w:rsid w:val="33A7E128"/>
    <w:rsid w:val="33AB97D6"/>
    <w:rsid w:val="33EB1D15"/>
    <w:rsid w:val="33EB8508"/>
    <w:rsid w:val="33FA7D1D"/>
    <w:rsid w:val="341A40A7"/>
    <w:rsid w:val="341D0E70"/>
    <w:rsid w:val="342D3C32"/>
    <w:rsid w:val="3433976F"/>
    <w:rsid w:val="34388854"/>
    <w:rsid w:val="3483BE22"/>
    <w:rsid w:val="34A3978E"/>
    <w:rsid w:val="34C49B83"/>
    <w:rsid w:val="350713E2"/>
    <w:rsid w:val="351BB7CC"/>
    <w:rsid w:val="35235BCE"/>
    <w:rsid w:val="353DC4DD"/>
    <w:rsid w:val="35534496"/>
    <w:rsid w:val="3562C895"/>
    <w:rsid w:val="359005B4"/>
    <w:rsid w:val="35901FCC"/>
    <w:rsid w:val="35E4B009"/>
    <w:rsid w:val="360C5437"/>
    <w:rsid w:val="36425F7E"/>
    <w:rsid w:val="36647B77"/>
    <w:rsid w:val="366D4A4B"/>
    <w:rsid w:val="36AA06E1"/>
    <w:rsid w:val="36DE9329"/>
    <w:rsid w:val="36ED02CA"/>
    <w:rsid w:val="37214823"/>
    <w:rsid w:val="372176B6"/>
    <w:rsid w:val="3722DEBE"/>
    <w:rsid w:val="377332D1"/>
    <w:rsid w:val="379B4F60"/>
    <w:rsid w:val="379BC0AF"/>
    <w:rsid w:val="37F72E0F"/>
    <w:rsid w:val="3864CBB8"/>
    <w:rsid w:val="38F6F894"/>
    <w:rsid w:val="3935BC6B"/>
    <w:rsid w:val="394B2B7B"/>
    <w:rsid w:val="39935406"/>
    <w:rsid w:val="39BC9838"/>
    <w:rsid w:val="39C685A0"/>
    <w:rsid w:val="3A00F2B0"/>
    <w:rsid w:val="3AA1A635"/>
    <w:rsid w:val="3ABE2F3A"/>
    <w:rsid w:val="3AC1E537"/>
    <w:rsid w:val="3ADBD26E"/>
    <w:rsid w:val="3AE815BD"/>
    <w:rsid w:val="3B080CDB"/>
    <w:rsid w:val="3B83784E"/>
    <w:rsid w:val="3BB73E6C"/>
    <w:rsid w:val="3BDCC21F"/>
    <w:rsid w:val="3C884725"/>
    <w:rsid w:val="3C9A5933"/>
    <w:rsid w:val="3CB3A45F"/>
    <w:rsid w:val="3CC5B206"/>
    <w:rsid w:val="3CCFD67B"/>
    <w:rsid w:val="3D21F869"/>
    <w:rsid w:val="3D47EC4F"/>
    <w:rsid w:val="3D4EDB6E"/>
    <w:rsid w:val="3D6FF43A"/>
    <w:rsid w:val="3D95A170"/>
    <w:rsid w:val="3DB3AAFD"/>
    <w:rsid w:val="3E06FC4B"/>
    <w:rsid w:val="3E28F02D"/>
    <w:rsid w:val="3E497585"/>
    <w:rsid w:val="3E63A8E7"/>
    <w:rsid w:val="3E72E345"/>
    <w:rsid w:val="3EE2AAA2"/>
    <w:rsid w:val="3F0E0737"/>
    <w:rsid w:val="3F31034D"/>
    <w:rsid w:val="3F423088"/>
    <w:rsid w:val="3F6DFF7B"/>
    <w:rsid w:val="3F842CB0"/>
    <w:rsid w:val="3F8C2401"/>
    <w:rsid w:val="400DD594"/>
    <w:rsid w:val="403440E5"/>
    <w:rsid w:val="403DC670"/>
    <w:rsid w:val="40A0D667"/>
    <w:rsid w:val="40BBC0B3"/>
    <w:rsid w:val="40BC7F8C"/>
    <w:rsid w:val="40DDD32E"/>
    <w:rsid w:val="40FD2874"/>
    <w:rsid w:val="4115DE6C"/>
    <w:rsid w:val="4115FA69"/>
    <w:rsid w:val="41988DE2"/>
    <w:rsid w:val="4203F1D0"/>
    <w:rsid w:val="4219E59D"/>
    <w:rsid w:val="421CD925"/>
    <w:rsid w:val="4270E7DA"/>
    <w:rsid w:val="42D2A05B"/>
    <w:rsid w:val="430BF810"/>
    <w:rsid w:val="43402FAF"/>
    <w:rsid w:val="4347C498"/>
    <w:rsid w:val="43480EFF"/>
    <w:rsid w:val="434C450F"/>
    <w:rsid w:val="437105D6"/>
    <w:rsid w:val="43B31A04"/>
    <w:rsid w:val="43CF0F6D"/>
    <w:rsid w:val="4433F1FF"/>
    <w:rsid w:val="443D0CC4"/>
    <w:rsid w:val="450A6C28"/>
    <w:rsid w:val="4525E447"/>
    <w:rsid w:val="4588141A"/>
    <w:rsid w:val="45979E1B"/>
    <w:rsid w:val="45B462BB"/>
    <w:rsid w:val="45BBC568"/>
    <w:rsid w:val="45D9F69A"/>
    <w:rsid w:val="45DEAA8E"/>
    <w:rsid w:val="4603AEEA"/>
    <w:rsid w:val="466F77D7"/>
    <w:rsid w:val="4687D78C"/>
    <w:rsid w:val="469AC1A6"/>
    <w:rsid w:val="46B45FE8"/>
    <w:rsid w:val="46E91059"/>
    <w:rsid w:val="470EEC62"/>
    <w:rsid w:val="4718F94C"/>
    <w:rsid w:val="471DCE49"/>
    <w:rsid w:val="47312A2B"/>
    <w:rsid w:val="4739D5CE"/>
    <w:rsid w:val="4744D964"/>
    <w:rsid w:val="4749CDB9"/>
    <w:rsid w:val="47FA6B7F"/>
    <w:rsid w:val="48202054"/>
    <w:rsid w:val="48E255E1"/>
    <w:rsid w:val="49292A58"/>
    <w:rsid w:val="495F0B43"/>
    <w:rsid w:val="49A16368"/>
    <w:rsid w:val="49F4E9D5"/>
    <w:rsid w:val="4A67D3D1"/>
    <w:rsid w:val="4A9A9ABF"/>
    <w:rsid w:val="4AA89BAB"/>
    <w:rsid w:val="4AB5D568"/>
    <w:rsid w:val="4AD1DFF6"/>
    <w:rsid w:val="4AE13291"/>
    <w:rsid w:val="4AF9AAFC"/>
    <w:rsid w:val="4B2527FD"/>
    <w:rsid w:val="4B8A4590"/>
    <w:rsid w:val="4BB39087"/>
    <w:rsid w:val="4BC241EF"/>
    <w:rsid w:val="4BCE28DF"/>
    <w:rsid w:val="4BEC098F"/>
    <w:rsid w:val="4C655384"/>
    <w:rsid w:val="4C99871B"/>
    <w:rsid w:val="4CA0CCEF"/>
    <w:rsid w:val="4CBE7868"/>
    <w:rsid w:val="4CDFE7E2"/>
    <w:rsid w:val="4D5030E5"/>
    <w:rsid w:val="4DA39935"/>
    <w:rsid w:val="4DFE26E1"/>
    <w:rsid w:val="4E171A57"/>
    <w:rsid w:val="4E1CF4B6"/>
    <w:rsid w:val="4E30C8F9"/>
    <w:rsid w:val="4E5CE6BC"/>
    <w:rsid w:val="4E5F2921"/>
    <w:rsid w:val="4E6F580F"/>
    <w:rsid w:val="4E8AF27B"/>
    <w:rsid w:val="4ECAF8A9"/>
    <w:rsid w:val="4EF12BEF"/>
    <w:rsid w:val="4EFC0BCB"/>
    <w:rsid w:val="4F136359"/>
    <w:rsid w:val="4F32788F"/>
    <w:rsid w:val="4F3B9F22"/>
    <w:rsid w:val="4F71192C"/>
    <w:rsid w:val="4F969714"/>
    <w:rsid w:val="4FA43C98"/>
    <w:rsid w:val="4FFDD9C0"/>
    <w:rsid w:val="5021CD64"/>
    <w:rsid w:val="50240674"/>
    <w:rsid w:val="50303AAF"/>
    <w:rsid w:val="5038674F"/>
    <w:rsid w:val="5082C948"/>
    <w:rsid w:val="50E7BCA0"/>
    <w:rsid w:val="5125C08B"/>
    <w:rsid w:val="517FA39E"/>
    <w:rsid w:val="51C7CE8D"/>
    <w:rsid w:val="51CDE3A5"/>
    <w:rsid w:val="51CF8C72"/>
    <w:rsid w:val="51D50349"/>
    <w:rsid w:val="5210ED56"/>
    <w:rsid w:val="525350E6"/>
    <w:rsid w:val="52554763"/>
    <w:rsid w:val="52E7CB0D"/>
    <w:rsid w:val="5324D1F2"/>
    <w:rsid w:val="5333D00E"/>
    <w:rsid w:val="534FD4CE"/>
    <w:rsid w:val="536D7F9F"/>
    <w:rsid w:val="537E099A"/>
    <w:rsid w:val="5394C3AD"/>
    <w:rsid w:val="53ECEA51"/>
    <w:rsid w:val="54126D39"/>
    <w:rsid w:val="541C4A2C"/>
    <w:rsid w:val="54706BE0"/>
    <w:rsid w:val="5492EA9A"/>
    <w:rsid w:val="54A4BE1F"/>
    <w:rsid w:val="552EC875"/>
    <w:rsid w:val="554E97DF"/>
    <w:rsid w:val="55588ADB"/>
    <w:rsid w:val="55867FCA"/>
    <w:rsid w:val="55B05769"/>
    <w:rsid w:val="560A9C45"/>
    <w:rsid w:val="56993251"/>
    <w:rsid w:val="56A22BED"/>
    <w:rsid w:val="56A38945"/>
    <w:rsid w:val="576C9B89"/>
    <w:rsid w:val="5799ABDA"/>
    <w:rsid w:val="580BCC6B"/>
    <w:rsid w:val="58425DA7"/>
    <w:rsid w:val="5855AEF8"/>
    <w:rsid w:val="58941FC5"/>
    <w:rsid w:val="58CFAEB7"/>
    <w:rsid w:val="58E37447"/>
    <w:rsid w:val="590461ED"/>
    <w:rsid w:val="59068410"/>
    <w:rsid w:val="59776CA6"/>
    <w:rsid w:val="598CDE89"/>
    <w:rsid w:val="599E4DB3"/>
    <w:rsid w:val="5A28F72D"/>
    <w:rsid w:val="5A2AAFAE"/>
    <w:rsid w:val="5A701436"/>
    <w:rsid w:val="5ACFE2F0"/>
    <w:rsid w:val="5B040FB8"/>
    <w:rsid w:val="5B1D7816"/>
    <w:rsid w:val="5B2E18A1"/>
    <w:rsid w:val="5B7939A6"/>
    <w:rsid w:val="5B7CFE32"/>
    <w:rsid w:val="5B8C92E5"/>
    <w:rsid w:val="5BA7B3D8"/>
    <w:rsid w:val="5C1C7218"/>
    <w:rsid w:val="5C229BEC"/>
    <w:rsid w:val="5C2EFDA9"/>
    <w:rsid w:val="5D0BDA8B"/>
    <w:rsid w:val="5D221288"/>
    <w:rsid w:val="5D552AE6"/>
    <w:rsid w:val="5D581EF4"/>
    <w:rsid w:val="5D8DCE37"/>
    <w:rsid w:val="5DA20CD1"/>
    <w:rsid w:val="5DD04A8A"/>
    <w:rsid w:val="5DD66E63"/>
    <w:rsid w:val="5DF1FBD1"/>
    <w:rsid w:val="5E4D1377"/>
    <w:rsid w:val="5E4DC451"/>
    <w:rsid w:val="5EC6207B"/>
    <w:rsid w:val="5ED0D155"/>
    <w:rsid w:val="5EF4FD3E"/>
    <w:rsid w:val="5F0854CB"/>
    <w:rsid w:val="5F5ED248"/>
    <w:rsid w:val="5F823CC2"/>
    <w:rsid w:val="601BE43E"/>
    <w:rsid w:val="601C958D"/>
    <w:rsid w:val="6039E132"/>
    <w:rsid w:val="606C070D"/>
    <w:rsid w:val="607F348A"/>
    <w:rsid w:val="608DA6B0"/>
    <w:rsid w:val="60974134"/>
    <w:rsid w:val="609ACAE0"/>
    <w:rsid w:val="60A837C3"/>
    <w:rsid w:val="60E40BC6"/>
    <w:rsid w:val="60EBB21E"/>
    <w:rsid w:val="60F834D1"/>
    <w:rsid w:val="61058B2B"/>
    <w:rsid w:val="6167D926"/>
    <w:rsid w:val="61B518FD"/>
    <w:rsid w:val="6204E62E"/>
    <w:rsid w:val="62731F36"/>
    <w:rsid w:val="629DB6DE"/>
    <w:rsid w:val="62A9F48B"/>
    <w:rsid w:val="62CEA76F"/>
    <w:rsid w:val="636A2AAF"/>
    <w:rsid w:val="63B3AC32"/>
    <w:rsid w:val="63B5B041"/>
    <w:rsid w:val="6403A9C6"/>
    <w:rsid w:val="643BC30F"/>
    <w:rsid w:val="64B4CE3F"/>
    <w:rsid w:val="64D6A74E"/>
    <w:rsid w:val="64E41AB3"/>
    <w:rsid w:val="64F88F24"/>
    <w:rsid w:val="65077D47"/>
    <w:rsid w:val="65098B8D"/>
    <w:rsid w:val="65184893"/>
    <w:rsid w:val="6548372F"/>
    <w:rsid w:val="659A76FC"/>
    <w:rsid w:val="65B0490B"/>
    <w:rsid w:val="65FF0BF7"/>
    <w:rsid w:val="660B5448"/>
    <w:rsid w:val="66128045"/>
    <w:rsid w:val="661C7591"/>
    <w:rsid w:val="668BED14"/>
    <w:rsid w:val="669267E0"/>
    <w:rsid w:val="669A2D51"/>
    <w:rsid w:val="66A00C60"/>
    <w:rsid w:val="66C267D4"/>
    <w:rsid w:val="66C8E014"/>
    <w:rsid w:val="66CC2ECF"/>
    <w:rsid w:val="66DDA9DB"/>
    <w:rsid w:val="66F0970B"/>
    <w:rsid w:val="66F41B0E"/>
    <w:rsid w:val="6710818F"/>
    <w:rsid w:val="67345AB8"/>
    <w:rsid w:val="6743E82C"/>
    <w:rsid w:val="677C7B56"/>
    <w:rsid w:val="679D9538"/>
    <w:rsid w:val="67B4E58C"/>
    <w:rsid w:val="67FBB5DD"/>
    <w:rsid w:val="6822A9DD"/>
    <w:rsid w:val="68293313"/>
    <w:rsid w:val="6865BCA6"/>
    <w:rsid w:val="689B0A59"/>
    <w:rsid w:val="68C62EF7"/>
    <w:rsid w:val="68DC0920"/>
    <w:rsid w:val="68ED4D4E"/>
    <w:rsid w:val="68F0927F"/>
    <w:rsid w:val="6922D0B7"/>
    <w:rsid w:val="6937E1DD"/>
    <w:rsid w:val="69486B26"/>
    <w:rsid w:val="695C62FB"/>
    <w:rsid w:val="69621363"/>
    <w:rsid w:val="698FDC36"/>
    <w:rsid w:val="6A163AF8"/>
    <w:rsid w:val="6A52675B"/>
    <w:rsid w:val="6ADD2FD2"/>
    <w:rsid w:val="6B0282C2"/>
    <w:rsid w:val="6B25B95B"/>
    <w:rsid w:val="6B2AC7E1"/>
    <w:rsid w:val="6B48DD09"/>
    <w:rsid w:val="6B59A77E"/>
    <w:rsid w:val="6B9CC169"/>
    <w:rsid w:val="6BA29AF1"/>
    <w:rsid w:val="6BA4312E"/>
    <w:rsid w:val="6BD4CC9F"/>
    <w:rsid w:val="6BEE9297"/>
    <w:rsid w:val="6C1A0BF8"/>
    <w:rsid w:val="6C33C2B4"/>
    <w:rsid w:val="6C48BD24"/>
    <w:rsid w:val="6C844E25"/>
    <w:rsid w:val="6C8AF74E"/>
    <w:rsid w:val="6CA8B9B5"/>
    <w:rsid w:val="6CE424C2"/>
    <w:rsid w:val="6D17ED2E"/>
    <w:rsid w:val="6D2971D5"/>
    <w:rsid w:val="6D8D30A8"/>
    <w:rsid w:val="6DD61381"/>
    <w:rsid w:val="6E1B93CF"/>
    <w:rsid w:val="6E5763CF"/>
    <w:rsid w:val="6E7503D4"/>
    <w:rsid w:val="6E9CEA08"/>
    <w:rsid w:val="6EE0CAAB"/>
    <w:rsid w:val="6EF82F28"/>
    <w:rsid w:val="6F0F41C5"/>
    <w:rsid w:val="6F3F39C7"/>
    <w:rsid w:val="6F6C757D"/>
    <w:rsid w:val="6F8F0772"/>
    <w:rsid w:val="6F998912"/>
    <w:rsid w:val="6F9EFEC8"/>
    <w:rsid w:val="6FAAF590"/>
    <w:rsid w:val="6FB020A3"/>
    <w:rsid w:val="6FDEF7F3"/>
    <w:rsid w:val="705922BF"/>
    <w:rsid w:val="707717F1"/>
    <w:rsid w:val="70898BB9"/>
    <w:rsid w:val="70936721"/>
    <w:rsid w:val="70996FB6"/>
    <w:rsid w:val="70B34FED"/>
    <w:rsid w:val="70FDA55D"/>
    <w:rsid w:val="71010C7D"/>
    <w:rsid w:val="71362383"/>
    <w:rsid w:val="7170E54D"/>
    <w:rsid w:val="71D54CF0"/>
    <w:rsid w:val="720A18E8"/>
    <w:rsid w:val="721B0A97"/>
    <w:rsid w:val="724ADF43"/>
    <w:rsid w:val="72514CFA"/>
    <w:rsid w:val="72BA0092"/>
    <w:rsid w:val="72BD3EB0"/>
    <w:rsid w:val="72DDD6FB"/>
    <w:rsid w:val="731E5203"/>
    <w:rsid w:val="7338089C"/>
    <w:rsid w:val="7384482D"/>
    <w:rsid w:val="738C6E5A"/>
    <w:rsid w:val="73AD862F"/>
    <w:rsid w:val="73AE6A1E"/>
    <w:rsid w:val="7420F999"/>
    <w:rsid w:val="743F557F"/>
    <w:rsid w:val="745213F0"/>
    <w:rsid w:val="746FE441"/>
    <w:rsid w:val="74811178"/>
    <w:rsid w:val="74883461"/>
    <w:rsid w:val="7488A3D3"/>
    <w:rsid w:val="74B90348"/>
    <w:rsid w:val="7505B765"/>
    <w:rsid w:val="75087BAE"/>
    <w:rsid w:val="750D70D0"/>
    <w:rsid w:val="754CB760"/>
    <w:rsid w:val="756D051A"/>
    <w:rsid w:val="75A3270A"/>
    <w:rsid w:val="75B91546"/>
    <w:rsid w:val="75E039C9"/>
    <w:rsid w:val="761E5C6F"/>
    <w:rsid w:val="766A71E6"/>
    <w:rsid w:val="76723B5D"/>
    <w:rsid w:val="767501D3"/>
    <w:rsid w:val="7689785D"/>
    <w:rsid w:val="768FA1FA"/>
    <w:rsid w:val="7699FDCD"/>
    <w:rsid w:val="76DC1CA7"/>
    <w:rsid w:val="76E00BBC"/>
    <w:rsid w:val="76EDE55C"/>
    <w:rsid w:val="76F14286"/>
    <w:rsid w:val="7779B37A"/>
    <w:rsid w:val="7802FBE4"/>
    <w:rsid w:val="7813588B"/>
    <w:rsid w:val="784A22BF"/>
    <w:rsid w:val="7870DF49"/>
    <w:rsid w:val="7884D927"/>
    <w:rsid w:val="7898F4C4"/>
    <w:rsid w:val="789CC05D"/>
    <w:rsid w:val="78A89CB2"/>
    <w:rsid w:val="78C63479"/>
    <w:rsid w:val="78F8E13D"/>
    <w:rsid w:val="792D6520"/>
    <w:rsid w:val="79581E1F"/>
    <w:rsid w:val="79588123"/>
    <w:rsid w:val="7960A90A"/>
    <w:rsid w:val="79803170"/>
    <w:rsid w:val="7995E4FE"/>
    <w:rsid w:val="79C77A36"/>
    <w:rsid w:val="79E01AAF"/>
    <w:rsid w:val="7A9D1EDF"/>
    <w:rsid w:val="7AAA3DF8"/>
    <w:rsid w:val="7AB9369F"/>
    <w:rsid w:val="7AD4CA2B"/>
    <w:rsid w:val="7AEAF809"/>
    <w:rsid w:val="7B213983"/>
    <w:rsid w:val="7B570553"/>
    <w:rsid w:val="7B88962D"/>
    <w:rsid w:val="7BCA7BBC"/>
    <w:rsid w:val="7BD8EA36"/>
    <w:rsid w:val="7BE53073"/>
    <w:rsid w:val="7C173D16"/>
    <w:rsid w:val="7C212322"/>
    <w:rsid w:val="7C4EEAAF"/>
    <w:rsid w:val="7C634D24"/>
    <w:rsid w:val="7C65E8EC"/>
    <w:rsid w:val="7CA4053B"/>
    <w:rsid w:val="7CD0EDE9"/>
    <w:rsid w:val="7CF71094"/>
    <w:rsid w:val="7CFD4D78"/>
    <w:rsid w:val="7D45742E"/>
    <w:rsid w:val="7D5BE60C"/>
    <w:rsid w:val="7D873F3A"/>
    <w:rsid w:val="7D8AD73A"/>
    <w:rsid w:val="7D8BDBB0"/>
    <w:rsid w:val="7D9724A3"/>
    <w:rsid w:val="7DBA39ED"/>
    <w:rsid w:val="7DBBF748"/>
    <w:rsid w:val="7DE2A2A1"/>
    <w:rsid w:val="7E08D0DA"/>
    <w:rsid w:val="7E19E214"/>
    <w:rsid w:val="7E2F4DB6"/>
    <w:rsid w:val="7E45A14A"/>
    <w:rsid w:val="7E7E6191"/>
    <w:rsid w:val="7E9765F9"/>
    <w:rsid w:val="7EE793DD"/>
    <w:rsid w:val="7EFCFD91"/>
    <w:rsid w:val="7F185EE0"/>
    <w:rsid w:val="7F630A09"/>
    <w:rsid w:val="7F63B276"/>
    <w:rsid w:val="7FD83C34"/>
    <w:rsid w:val="7FFA68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D046E2"/>
  <w15:chartTrackingRefBased/>
  <w15:docId w15:val="{68A9E919-3313-4A9B-9007-E367AAC86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D4B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4B86"/>
  </w:style>
  <w:style w:type="paragraph" w:styleId="Footer">
    <w:name w:val="footer"/>
    <w:basedOn w:val="Normal"/>
    <w:link w:val="FooterChar"/>
    <w:uiPriority w:val="99"/>
    <w:unhideWhenUsed/>
    <w:rsid w:val="001D4B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4B86"/>
  </w:style>
  <w:style w:type="paragraph" w:styleId="ListParagraph">
    <w:name w:val="List Paragraph"/>
    <w:basedOn w:val="Normal"/>
    <w:uiPriority w:val="34"/>
    <w:qFormat/>
    <w:rsid w:val="001D4B86"/>
    <w:pPr>
      <w:ind w:left="720"/>
      <w:contextualSpacing/>
    </w:pPr>
  </w:style>
  <w:style w:type="paragraph" w:styleId="NormalWeb">
    <w:name w:val="Normal (Web)"/>
    <w:basedOn w:val="Normal"/>
    <w:uiPriority w:val="99"/>
    <w:semiHidden/>
    <w:unhideWhenUsed/>
    <w:rsid w:val="00B52EF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52EF4"/>
    <w:rPr>
      <w:color w:val="0000FF"/>
      <w:u w:val="single"/>
    </w:rPr>
  </w:style>
  <w:style w:type="character" w:styleId="FollowedHyperlink">
    <w:name w:val="FollowedHyperlink"/>
    <w:basedOn w:val="DefaultParagraphFont"/>
    <w:uiPriority w:val="99"/>
    <w:semiHidden/>
    <w:unhideWhenUsed/>
    <w:rsid w:val="00C841FC"/>
    <w:rPr>
      <w:color w:val="954F72" w:themeColor="followed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2111907">
      <w:bodyDiv w:val="1"/>
      <w:marLeft w:val="0"/>
      <w:marRight w:val="0"/>
      <w:marTop w:val="0"/>
      <w:marBottom w:val="0"/>
      <w:divBdr>
        <w:top w:val="none" w:sz="0" w:space="0" w:color="auto"/>
        <w:left w:val="none" w:sz="0" w:space="0" w:color="auto"/>
        <w:bottom w:val="none" w:sz="0" w:space="0" w:color="auto"/>
        <w:right w:val="none" w:sz="0" w:space="0" w:color="auto"/>
      </w:divBdr>
    </w:div>
    <w:div w:id="18042762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6"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89A38509AB74C459A59FEED456D282D" ma:contentTypeVersion="14" ma:contentTypeDescription="Create a new document." ma:contentTypeScope="" ma:versionID="542534c2ffcb093ba410bf76cd771324">
  <xsd:schema xmlns:xsd="http://www.w3.org/2001/XMLSchema" xmlns:xs="http://www.w3.org/2001/XMLSchema" xmlns:p="http://schemas.microsoft.com/office/2006/metadata/properties" xmlns:ns3="1d0bafc6-86fe-4c88-8f3c-e0496537464d" xmlns:ns4="71e02f92-f1f1-4089-9b78-0fe9c0d669ad" targetNamespace="http://schemas.microsoft.com/office/2006/metadata/properties" ma:root="true" ma:fieldsID="91494b2e48d5cd7d59c07678ffba8787" ns3:_="" ns4:_="">
    <xsd:import namespace="1d0bafc6-86fe-4c88-8f3c-e0496537464d"/>
    <xsd:import namespace="71e02f92-f1f1-4089-9b78-0fe9c0d669a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ObjectDetectorVersions" minOccurs="0"/>
                <xsd:element ref="ns3:MediaServiceAutoTags" minOccurs="0"/>
                <xsd:element ref="ns3:MediaServiceGenerationTime" minOccurs="0"/>
                <xsd:element ref="ns3:MediaServiceEventHashCode" minOccurs="0"/>
                <xsd:element ref="ns3:MediaServiceOCR" minOccurs="0"/>
                <xsd:element ref="ns3:MediaServiceSystemTags" minOccurs="0"/>
                <xsd:element ref="ns3:MediaServiceSearchPropertie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d0bafc6-86fe-4c88-8f3c-e0496537464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SystemTags" ma:index="19" nillable="true" ma:displayName="MediaServiceSystemTags" ma:hidden="true" ma:internalName="MediaServiceSystemTags" ma:readOnly="true">
      <xsd:simpleType>
        <xsd:restriction base="dms:Note"/>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MediaServiceLocation" ma:index="21"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e02f92-f1f1-4089-9b78-0fe9c0d669a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9609BF8-15EF-4248-8F96-AA260A81A1B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5A8B0A0-01B9-443E-99EF-125F2AEB761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d0bafc6-86fe-4c88-8f3c-e0496537464d"/>
    <ds:schemaRef ds:uri="71e02f92-f1f1-4089-9b78-0fe9c0d669a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B97EA65-5D13-4AC5-9499-842DB11BF37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608</TotalTime>
  <Pages>19</Pages>
  <Words>4324</Words>
  <Characters>24650</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28917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Gerallt Elias (Hywel Dda UHB- Therapy Assistant Practitioner)</dc:creator>
  <cp:keywords/>
  <dc:description/>
  <cp:lastModifiedBy>Gerallt Elias (Hywel Dda UHB- Therapy Assistant Practitioner)</cp:lastModifiedBy>
  <cp:revision>13</cp:revision>
  <dcterms:created xsi:type="dcterms:W3CDTF">2025-04-28T16:19:00Z</dcterms:created>
  <dcterms:modified xsi:type="dcterms:W3CDTF">2025-04-29T19:34:00Z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0x010100089A38509AB74C459A59FEED456D282D</vt:lpwstr>
  </property>
</Properties>
</file>