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CB9FF8" w14:textId="731B8570" w:rsidR="009E50FE" w:rsidRPr="009E50FE" w:rsidRDefault="009E50FE">
      <w:pPr>
        <w:rPr>
          <w:rFonts w:ascii="Arial" w:hAnsi="Arial" w:cs="Arial"/>
          <w:sz w:val="22"/>
          <w:szCs w:val="22"/>
        </w:rPr>
      </w:pPr>
      <w:r w:rsidRPr="009E50FE">
        <w:rPr>
          <w:rFonts w:ascii="Arial" w:hAnsi="Arial" w:cs="Arial"/>
          <w:sz w:val="22"/>
          <w:szCs w:val="22"/>
        </w:rPr>
        <w:t>Faizan Ahmed</w:t>
      </w:r>
    </w:p>
    <w:p w14:paraId="496F6056" w14:textId="7D38D5E1" w:rsidR="009E50FE" w:rsidRPr="009E50FE" w:rsidRDefault="009E50FE">
      <w:pPr>
        <w:rPr>
          <w:rFonts w:ascii="Arial" w:hAnsi="Arial" w:cs="Arial"/>
          <w:sz w:val="22"/>
          <w:szCs w:val="22"/>
        </w:rPr>
      </w:pPr>
      <w:r w:rsidRPr="009E50FE">
        <w:rPr>
          <w:rFonts w:ascii="Arial" w:hAnsi="Arial" w:cs="Arial"/>
          <w:sz w:val="22"/>
          <w:szCs w:val="22"/>
        </w:rPr>
        <w:t>Student number:2423731</w:t>
      </w:r>
    </w:p>
    <w:p w14:paraId="2E63AB7B" w14:textId="77777777" w:rsidR="009E50FE" w:rsidRPr="009E50FE" w:rsidRDefault="009E50FE">
      <w:pPr>
        <w:rPr>
          <w:rFonts w:ascii="Arial" w:hAnsi="Arial" w:cs="Arial"/>
          <w:sz w:val="22"/>
          <w:szCs w:val="22"/>
        </w:rPr>
      </w:pPr>
      <w:r w:rsidRPr="009E50FE">
        <w:rPr>
          <w:rFonts w:ascii="Arial" w:hAnsi="Arial" w:cs="Arial"/>
          <w:sz w:val="22"/>
          <w:szCs w:val="22"/>
        </w:rPr>
        <w:t>Module name: Introduction to physiology</w:t>
      </w:r>
    </w:p>
    <w:p w14:paraId="1C1128DA" w14:textId="7FC5BE81" w:rsidR="009E50FE" w:rsidRPr="009E50FE" w:rsidRDefault="009E50FE">
      <w:pPr>
        <w:rPr>
          <w:rFonts w:ascii="Arial" w:hAnsi="Arial" w:cs="Arial"/>
          <w:sz w:val="22"/>
          <w:szCs w:val="22"/>
        </w:rPr>
      </w:pPr>
      <w:r w:rsidRPr="009E50FE">
        <w:rPr>
          <w:rFonts w:ascii="Arial" w:hAnsi="Arial" w:cs="Arial"/>
          <w:sz w:val="22"/>
          <w:szCs w:val="22"/>
        </w:rPr>
        <w:t xml:space="preserve">Module code: BMHP5023 </w:t>
      </w:r>
    </w:p>
    <w:p w14:paraId="5F93C60C" w14:textId="77777777" w:rsidR="009E50FE" w:rsidRPr="009E50FE" w:rsidRDefault="009E50FE">
      <w:pPr>
        <w:rPr>
          <w:rFonts w:ascii="Arial" w:hAnsi="Arial" w:cs="Arial"/>
          <w:sz w:val="22"/>
          <w:szCs w:val="22"/>
        </w:rPr>
      </w:pPr>
    </w:p>
    <w:p w14:paraId="7A1CBBBF" w14:textId="77777777" w:rsidR="009E50FE" w:rsidRPr="009E50FE" w:rsidRDefault="009E50FE">
      <w:pPr>
        <w:rPr>
          <w:rFonts w:ascii="Arial" w:hAnsi="Arial" w:cs="Arial"/>
          <w:sz w:val="22"/>
          <w:szCs w:val="22"/>
        </w:rPr>
      </w:pPr>
    </w:p>
    <w:p w14:paraId="55A4F3CB" w14:textId="4321934D" w:rsidR="0031472D" w:rsidRPr="009E50FE" w:rsidRDefault="0031472D">
      <w:pPr>
        <w:rPr>
          <w:rFonts w:ascii="Arial" w:hAnsi="Arial" w:cs="Arial"/>
          <w:sz w:val="22"/>
          <w:szCs w:val="22"/>
        </w:rPr>
      </w:pPr>
      <w:r w:rsidRPr="009E50FE">
        <w:rPr>
          <w:rFonts w:ascii="Arial" w:hAnsi="Arial" w:cs="Arial"/>
          <w:sz w:val="22"/>
          <w:szCs w:val="22"/>
        </w:rPr>
        <w:t>Introduction</w:t>
      </w:r>
    </w:p>
    <w:p w14:paraId="3C5D8CAD" w14:textId="085AA263" w:rsidR="0031472D" w:rsidRPr="009E50FE" w:rsidRDefault="0031472D">
      <w:pPr>
        <w:rPr>
          <w:rFonts w:ascii="Arial" w:hAnsi="Arial" w:cs="Arial"/>
          <w:sz w:val="22"/>
          <w:szCs w:val="22"/>
        </w:rPr>
      </w:pPr>
      <w:r w:rsidRPr="009E50FE">
        <w:rPr>
          <w:rFonts w:ascii="Arial" w:hAnsi="Arial" w:cs="Arial"/>
          <w:sz w:val="22"/>
          <w:szCs w:val="22"/>
        </w:rPr>
        <w:t>Diabetes mellitus is a chronic metabolic disorder that affects the body's ability to regulate blood glucose (blood sugar) levels. Blood glucose is the body's primary source of energy and is obtained from carbohydrates within the diet. Normally, blood glucose is carefully controlled by hormones produced by the pancreas to ensure that cells receive enough glucose for energy while preventing excessively high or low blood sugar levels. In people with diabetes, this regulatory mechanism becomes impaired, resulting in prolonged periods of hyperglycaemia (high blood glucose), which can lead to serious long-term health complications if left untreated (NICE, 2024).</w:t>
      </w:r>
    </w:p>
    <w:p w14:paraId="603AC31A" w14:textId="6E125E36" w:rsidR="0031472D" w:rsidRPr="009E50FE" w:rsidRDefault="0031472D">
      <w:pPr>
        <w:rPr>
          <w:rFonts w:ascii="Arial" w:hAnsi="Arial" w:cs="Arial"/>
          <w:sz w:val="22"/>
          <w:szCs w:val="22"/>
        </w:rPr>
      </w:pPr>
      <w:r w:rsidRPr="009E50FE">
        <w:rPr>
          <w:rFonts w:ascii="Arial" w:hAnsi="Arial" w:cs="Arial"/>
          <w:sz w:val="22"/>
          <w:szCs w:val="22"/>
        </w:rPr>
        <w:t>Diabetes is one of the fastest-growing long-term health conditions worldwide. According to the International Diabetes Federation (2025), over 589 million adults worldwide are living with diabetes, with Type 2 diabetes accounting for approximately 90–95% of all diagnosed cases. Within the United Kingdom, diabetes places a significant burden on both patients and healthcare services, with increasing numbers of people requiring long-term management through primary care services such as GP surgeries and diabetic clinics (Diabetes UK, 2024).</w:t>
      </w:r>
    </w:p>
    <w:p w14:paraId="1373C334" w14:textId="77777777" w:rsidR="0031472D" w:rsidRPr="009E50FE" w:rsidRDefault="0031472D" w:rsidP="0031472D">
      <w:pPr>
        <w:rPr>
          <w:rFonts w:ascii="Arial" w:hAnsi="Arial" w:cs="Arial"/>
          <w:sz w:val="22"/>
          <w:szCs w:val="22"/>
        </w:rPr>
      </w:pPr>
      <w:r w:rsidRPr="009E50FE">
        <w:rPr>
          <w:rFonts w:ascii="Arial" w:hAnsi="Arial" w:cs="Arial"/>
          <w:sz w:val="22"/>
          <w:szCs w:val="22"/>
        </w:rPr>
        <w:t>Diabetes is a non-communicable disease (NCD) where the amount of glucose in the blood is too high. Type 1 diabetes is an autoimmune disease whereby the body is unable to produce any insulin, and Type 2 diabetes develops when the body stops producing enough insulin or the body’s cells stop reacting to insulin produced.</w:t>
      </w:r>
    </w:p>
    <w:p w14:paraId="5B144F98" w14:textId="77777777" w:rsidR="0031472D" w:rsidRPr="009E50FE" w:rsidRDefault="0031472D" w:rsidP="0031472D">
      <w:pPr>
        <w:rPr>
          <w:rFonts w:ascii="Arial" w:hAnsi="Arial" w:cs="Arial"/>
          <w:sz w:val="22"/>
          <w:szCs w:val="22"/>
        </w:rPr>
      </w:pPr>
    </w:p>
    <w:p w14:paraId="1FC213A9" w14:textId="353E72C8" w:rsidR="0031472D" w:rsidRPr="009E50FE" w:rsidRDefault="0031472D" w:rsidP="0031472D">
      <w:pPr>
        <w:rPr>
          <w:rFonts w:ascii="Arial" w:hAnsi="Arial" w:cs="Arial"/>
          <w:sz w:val="22"/>
          <w:szCs w:val="22"/>
        </w:rPr>
      </w:pPr>
      <w:r w:rsidRPr="009E50FE">
        <w:rPr>
          <w:rFonts w:ascii="Arial" w:hAnsi="Arial" w:cs="Arial"/>
          <w:sz w:val="22"/>
          <w:szCs w:val="22"/>
        </w:rPr>
        <w:t>Type 2 diabetes is associated with lifestyle factors – being overweight or obese is the major modifiable risk factor for Type 2 diabetes. The onset of Type 2 diabetes can be delayed or prevented through support to change behaviour around lifestyle choices. Type 1 diabetes is not related to lifestyle issues, and at this point cannot be prevented.</w:t>
      </w:r>
    </w:p>
    <w:p w14:paraId="46CA36D3" w14:textId="77777777" w:rsidR="0031472D" w:rsidRPr="009E50FE" w:rsidRDefault="0031472D" w:rsidP="0031472D">
      <w:pPr>
        <w:rPr>
          <w:rFonts w:ascii="Arial" w:hAnsi="Arial" w:cs="Arial"/>
          <w:sz w:val="22"/>
          <w:szCs w:val="22"/>
        </w:rPr>
      </w:pPr>
    </w:p>
    <w:p w14:paraId="31ED8751" w14:textId="77777777" w:rsidR="0031472D" w:rsidRPr="009E50FE" w:rsidRDefault="0031472D" w:rsidP="0031472D">
      <w:pPr>
        <w:rPr>
          <w:rFonts w:ascii="Arial" w:hAnsi="Arial" w:cs="Arial"/>
          <w:sz w:val="22"/>
          <w:szCs w:val="22"/>
        </w:rPr>
      </w:pPr>
      <w:r w:rsidRPr="009E50FE">
        <w:rPr>
          <w:rFonts w:ascii="Arial" w:hAnsi="Arial" w:cs="Arial"/>
          <w:sz w:val="22"/>
          <w:szCs w:val="22"/>
        </w:rPr>
        <w:t>According to the World Health Organisation (WHO), diabetes was the sixth highest cause of global death in 2015. There were an estimated 1.6 million deaths from diabetes in 2015, which included deaths from complications and other diseases that arose from high blood sugar.</w:t>
      </w:r>
    </w:p>
    <w:p w14:paraId="006CFB75" w14:textId="77777777" w:rsidR="0031472D" w:rsidRPr="009E50FE" w:rsidRDefault="0031472D" w:rsidP="0031472D">
      <w:pPr>
        <w:rPr>
          <w:rFonts w:ascii="Arial" w:hAnsi="Arial" w:cs="Arial"/>
          <w:sz w:val="22"/>
          <w:szCs w:val="22"/>
        </w:rPr>
      </w:pPr>
    </w:p>
    <w:p w14:paraId="4D98C6BC" w14:textId="77777777" w:rsidR="0031472D" w:rsidRPr="009E50FE" w:rsidRDefault="0031472D" w:rsidP="0031472D">
      <w:pPr>
        <w:rPr>
          <w:rFonts w:ascii="Arial" w:hAnsi="Arial" w:cs="Arial"/>
          <w:sz w:val="22"/>
          <w:szCs w:val="22"/>
        </w:rPr>
      </w:pPr>
      <w:r w:rsidRPr="009E50FE">
        <w:rPr>
          <w:rFonts w:ascii="Arial" w:hAnsi="Arial" w:cs="Arial"/>
          <w:sz w:val="22"/>
          <w:szCs w:val="22"/>
        </w:rPr>
        <w:t>Asthma is a major noncommunicable disease (NCD), affecting both children and adults, and is the most common chronic disease among children.</w:t>
      </w:r>
    </w:p>
    <w:p w14:paraId="790CFB40" w14:textId="77777777" w:rsidR="0031472D" w:rsidRPr="009E50FE" w:rsidRDefault="0031472D" w:rsidP="0031472D">
      <w:pPr>
        <w:rPr>
          <w:rFonts w:ascii="Arial" w:hAnsi="Arial" w:cs="Arial"/>
          <w:sz w:val="22"/>
          <w:szCs w:val="22"/>
        </w:rPr>
      </w:pPr>
      <w:r w:rsidRPr="009E50FE">
        <w:rPr>
          <w:rFonts w:ascii="Arial" w:hAnsi="Arial" w:cs="Arial"/>
          <w:sz w:val="22"/>
          <w:szCs w:val="22"/>
        </w:rPr>
        <w:lastRenderedPageBreak/>
        <w:t>Inflammation and narrowing of the small airways in the lungs cause asthma symptoms, which can be any combination of cough, wheeze, shortness of breath and chest tightness.</w:t>
      </w:r>
    </w:p>
    <w:p w14:paraId="020FC81B" w14:textId="77777777" w:rsidR="0031472D" w:rsidRPr="009E50FE" w:rsidRDefault="0031472D" w:rsidP="0031472D">
      <w:pPr>
        <w:rPr>
          <w:rFonts w:ascii="Arial" w:hAnsi="Arial" w:cs="Arial"/>
          <w:sz w:val="22"/>
          <w:szCs w:val="22"/>
        </w:rPr>
      </w:pPr>
      <w:r w:rsidRPr="009E50FE">
        <w:rPr>
          <w:rFonts w:ascii="Arial" w:hAnsi="Arial" w:cs="Arial"/>
          <w:sz w:val="22"/>
          <w:szCs w:val="22"/>
        </w:rPr>
        <w:t>Asthma affected an estimated 363 million people in 2023 (1) and caused 442 000 deaths.</w:t>
      </w:r>
    </w:p>
    <w:p w14:paraId="327C5F0B" w14:textId="77777777" w:rsidR="0031472D" w:rsidRPr="009E50FE" w:rsidRDefault="0031472D" w:rsidP="0031472D">
      <w:pPr>
        <w:rPr>
          <w:rFonts w:ascii="Arial" w:hAnsi="Arial" w:cs="Arial"/>
          <w:sz w:val="22"/>
          <w:szCs w:val="22"/>
        </w:rPr>
      </w:pPr>
      <w:r w:rsidRPr="009E50FE">
        <w:rPr>
          <w:rFonts w:ascii="Arial" w:hAnsi="Arial" w:cs="Arial"/>
          <w:sz w:val="22"/>
          <w:szCs w:val="22"/>
        </w:rPr>
        <w:t>Inhaled medication can control asthma symptoms and allow people with asthma to lead a normal, active life.</w:t>
      </w:r>
    </w:p>
    <w:p w14:paraId="3B01E53C" w14:textId="6856FB6B" w:rsidR="0031472D" w:rsidRPr="009E50FE" w:rsidRDefault="0031472D" w:rsidP="0031472D">
      <w:pPr>
        <w:rPr>
          <w:rFonts w:ascii="Arial" w:hAnsi="Arial" w:cs="Arial"/>
          <w:sz w:val="22"/>
          <w:szCs w:val="22"/>
        </w:rPr>
      </w:pPr>
      <w:r w:rsidRPr="009E50FE">
        <w:rPr>
          <w:rFonts w:ascii="Arial" w:hAnsi="Arial" w:cs="Arial"/>
          <w:sz w:val="22"/>
          <w:szCs w:val="22"/>
        </w:rPr>
        <w:t>Avoiding asthma triggers can also help to reduce asthma symptoms.</w:t>
      </w:r>
    </w:p>
    <w:p w14:paraId="291F4A05" w14:textId="77777777" w:rsidR="0031472D" w:rsidRPr="009E50FE" w:rsidRDefault="0031472D" w:rsidP="0031472D">
      <w:pPr>
        <w:rPr>
          <w:rFonts w:ascii="Arial" w:hAnsi="Arial" w:cs="Arial"/>
          <w:sz w:val="22"/>
          <w:szCs w:val="22"/>
        </w:rPr>
      </w:pPr>
    </w:p>
    <w:p w14:paraId="0B957E00" w14:textId="2DB97D34" w:rsidR="0031472D" w:rsidRPr="009E50FE" w:rsidRDefault="0031472D" w:rsidP="0031472D">
      <w:pPr>
        <w:rPr>
          <w:rFonts w:ascii="Arial" w:hAnsi="Arial" w:cs="Arial"/>
          <w:sz w:val="22"/>
          <w:szCs w:val="22"/>
        </w:rPr>
      </w:pPr>
      <w:r w:rsidRPr="009E50FE">
        <w:rPr>
          <w:rFonts w:ascii="Arial" w:hAnsi="Arial" w:cs="Arial"/>
          <w:sz w:val="22"/>
          <w:szCs w:val="22"/>
        </w:rPr>
        <w:t>There are two main forms of diabetes. Type 1 diabetes is an autoimmune condition in which the immune system destroys the insulin-producing beta cells located within the pancreas. This results in little or no insulin production, meaning lifelong insulin replacement therapy is required (NHS, 2024). Type 2 diabetes is more common and develops when the body either becomes resistant to insulin or cannot produce enough insulin to meet the body's requirements. Unlike Type 1 diabetes, Type 2 diabetes often develops gradually over many years and is strongly associated with lifestyle and environmental risk factors (NICE, 2024).</w:t>
      </w:r>
    </w:p>
    <w:p w14:paraId="1BE13CA3" w14:textId="77777777" w:rsidR="0031472D" w:rsidRPr="009E50FE" w:rsidRDefault="0031472D" w:rsidP="0031472D">
      <w:pPr>
        <w:rPr>
          <w:rFonts w:ascii="Arial" w:hAnsi="Arial" w:cs="Arial"/>
          <w:sz w:val="22"/>
          <w:szCs w:val="22"/>
        </w:rPr>
      </w:pPr>
    </w:p>
    <w:p w14:paraId="42C3F7A5" w14:textId="77777777" w:rsidR="0031472D" w:rsidRPr="009E50FE" w:rsidRDefault="0031472D" w:rsidP="0031472D">
      <w:pPr>
        <w:rPr>
          <w:rFonts w:ascii="Arial" w:hAnsi="Arial" w:cs="Arial"/>
          <w:sz w:val="22"/>
          <w:szCs w:val="22"/>
        </w:rPr>
      </w:pPr>
      <w:r w:rsidRPr="009E50FE">
        <w:rPr>
          <w:rFonts w:ascii="Arial" w:hAnsi="Arial" w:cs="Arial"/>
          <w:sz w:val="22"/>
          <w:szCs w:val="22"/>
        </w:rPr>
        <w:t>Several risk factors increase the likelihood of developing Type 2 diabetes. Some of these are non-modifiable, including increasing age, family history of diabetes, ethnicity and certain genetic factors. Individuals of South Asian, African-Caribbean and Black African backgrounds have a higher risk of developing Type 2 diabetes compared with the general population (NHS, 2024).</w:t>
      </w:r>
    </w:p>
    <w:p w14:paraId="730051DA" w14:textId="77777777" w:rsidR="0031472D" w:rsidRPr="009E50FE" w:rsidRDefault="0031472D" w:rsidP="0031472D">
      <w:pPr>
        <w:rPr>
          <w:rFonts w:ascii="Arial" w:hAnsi="Arial" w:cs="Arial"/>
          <w:sz w:val="22"/>
          <w:szCs w:val="22"/>
        </w:rPr>
      </w:pPr>
    </w:p>
    <w:p w14:paraId="6E50FB06" w14:textId="77777777" w:rsidR="0031472D" w:rsidRPr="009E50FE" w:rsidRDefault="0031472D" w:rsidP="0031472D">
      <w:pPr>
        <w:rPr>
          <w:rFonts w:ascii="Arial" w:hAnsi="Arial" w:cs="Arial"/>
          <w:sz w:val="22"/>
          <w:szCs w:val="22"/>
        </w:rPr>
      </w:pPr>
      <w:r w:rsidRPr="009E50FE">
        <w:rPr>
          <w:rFonts w:ascii="Arial" w:hAnsi="Arial" w:cs="Arial"/>
          <w:sz w:val="22"/>
          <w:szCs w:val="22"/>
        </w:rPr>
        <w:t>However, many risk factors are modifiable. Obesity is recognised as one of the strongest contributors to Type 2 diabetes because excess body fat, particularly around the abdomen, reduces the body's sensitivity to insulin. Physical inactivity also contributes by decreasing insulin sensitivity and increasing body weight. A diet high in saturated fats, refined carbohydrates and sugary drinks increases the likelihood of obesity and insulin resistance. Smoking has also been linked to an increased risk of developing Type 2 diabetes because nicotine affects insulin sensitivity and damages blood vessels. Excessive alcohol consumption may contribute through weight gain, poor dietary habits and damage to the pancreas (Diabetes UK, 2024).</w:t>
      </w:r>
    </w:p>
    <w:p w14:paraId="33BB0580" w14:textId="77777777" w:rsidR="0031472D" w:rsidRPr="009E50FE" w:rsidRDefault="0031472D" w:rsidP="0031472D">
      <w:pPr>
        <w:rPr>
          <w:rFonts w:ascii="Arial" w:hAnsi="Arial" w:cs="Arial"/>
          <w:sz w:val="22"/>
          <w:szCs w:val="22"/>
        </w:rPr>
      </w:pPr>
    </w:p>
    <w:p w14:paraId="009BA6A2" w14:textId="77777777" w:rsidR="0031472D" w:rsidRPr="009E50FE" w:rsidRDefault="0031472D" w:rsidP="0031472D">
      <w:pPr>
        <w:rPr>
          <w:rFonts w:ascii="Arial" w:hAnsi="Arial" w:cs="Arial"/>
          <w:sz w:val="22"/>
          <w:szCs w:val="22"/>
        </w:rPr>
      </w:pPr>
    </w:p>
    <w:p w14:paraId="31D7D6A8" w14:textId="77777777" w:rsidR="0031472D" w:rsidRPr="009E50FE" w:rsidRDefault="0031472D" w:rsidP="0031472D">
      <w:pPr>
        <w:rPr>
          <w:rFonts w:ascii="Arial" w:hAnsi="Arial" w:cs="Arial"/>
          <w:sz w:val="22"/>
          <w:szCs w:val="22"/>
        </w:rPr>
      </w:pPr>
    </w:p>
    <w:p w14:paraId="40634730" w14:textId="77777777" w:rsidR="0031472D" w:rsidRPr="009E50FE" w:rsidRDefault="0031472D" w:rsidP="0031472D">
      <w:pPr>
        <w:rPr>
          <w:rFonts w:ascii="Arial" w:hAnsi="Arial" w:cs="Arial"/>
          <w:sz w:val="22"/>
          <w:szCs w:val="22"/>
        </w:rPr>
      </w:pPr>
    </w:p>
    <w:p w14:paraId="6B687565" w14:textId="4052B7D5" w:rsidR="0031472D" w:rsidRPr="009E50FE" w:rsidRDefault="0031472D" w:rsidP="0031472D">
      <w:pPr>
        <w:rPr>
          <w:rFonts w:ascii="Arial" w:hAnsi="Arial" w:cs="Arial"/>
          <w:sz w:val="22"/>
          <w:szCs w:val="22"/>
        </w:rPr>
      </w:pPr>
      <w:r w:rsidRPr="009E50FE">
        <w:rPr>
          <w:rFonts w:ascii="Arial" w:hAnsi="Arial" w:cs="Arial"/>
          <w:sz w:val="22"/>
          <w:szCs w:val="22"/>
        </w:rPr>
        <w:t>If diabetes is poorly controlled over a prolonged period, persistently elevated blood glucose levels damage blood vessels, nerves and major organs throughout the body. Complications include cardiovascular disease, stroke, kidney disease, diabetic retinopathy, peripheral neuropathy and diabetic foot ulcers, all of which can significantly reduce quality of life and increase mortality (World Health Organization, 2025)</w:t>
      </w:r>
    </w:p>
    <w:p w14:paraId="3B87C8AD" w14:textId="77777777" w:rsidR="0031472D" w:rsidRPr="009E50FE" w:rsidRDefault="0031472D" w:rsidP="0031472D">
      <w:pPr>
        <w:rPr>
          <w:rFonts w:ascii="Arial" w:hAnsi="Arial" w:cs="Arial"/>
          <w:sz w:val="22"/>
          <w:szCs w:val="22"/>
        </w:rPr>
      </w:pPr>
    </w:p>
    <w:p w14:paraId="6BA081BB" w14:textId="75F4E25D" w:rsidR="0031472D" w:rsidRPr="009E50FE" w:rsidRDefault="00B73A27" w:rsidP="00B73A27">
      <w:pPr>
        <w:rPr>
          <w:rFonts w:ascii="Arial" w:hAnsi="Arial" w:cs="Arial"/>
          <w:sz w:val="22"/>
          <w:szCs w:val="22"/>
        </w:rPr>
      </w:pPr>
      <w:r w:rsidRPr="009E50FE">
        <w:rPr>
          <w:rFonts w:ascii="Arial" w:hAnsi="Arial" w:cs="Arial"/>
          <w:sz w:val="22"/>
          <w:szCs w:val="22"/>
        </w:rPr>
        <w:t>General practice nurses play a ‘vital role’ in supporting people living with diabetes and must continue to help raise awareness of what has been described as a ‘widely misunderstood condition’, a leading charity has told.</w:t>
      </w:r>
      <w:r w:rsidRPr="009E50FE">
        <w:rPr>
          <w:rFonts w:ascii="Arial" w:hAnsi="Arial" w:cs="Arial"/>
          <w:sz w:val="22"/>
          <w:szCs w:val="22"/>
        </w:rPr>
        <w:t xml:space="preserve"> </w:t>
      </w:r>
      <w:r w:rsidRPr="009E50FE">
        <w:rPr>
          <w:rFonts w:ascii="Arial" w:hAnsi="Arial" w:cs="Arial"/>
          <w:sz w:val="22"/>
          <w:szCs w:val="22"/>
        </w:rPr>
        <w:t>As the number of people living with diabetes across the UK tops five million for the first time, Nursing in Practice has spoken to senior clinical advisor at Diabetes UK, Katie Bareford, about the importance of general practice and community nurses in this field of care.</w:t>
      </w:r>
      <w:r w:rsidRPr="009E50FE">
        <w:rPr>
          <w:rFonts w:ascii="Arial" w:hAnsi="Arial" w:cs="Arial"/>
          <w:sz w:val="22"/>
          <w:szCs w:val="22"/>
        </w:rPr>
        <w:t xml:space="preserve"> </w:t>
      </w:r>
      <w:r w:rsidRPr="009E50FE">
        <w:rPr>
          <w:rFonts w:ascii="Arial" w:hAnsi="Arial" w:cs="Arial"/>
          <w:sz w:val="22"/>
          <w:szCs w:val="22"/>
        </w:rPr>
        <w:t>Ms Bareford highlighted how nurses working in general practice and in the community were often the health professionals that have ‘the most contact’ with people living with diabetes and are therefore essential in providing holistic and person-centred care.</w:t>
      </w:r>
      <w:r w:rsidRPr="009E50FE">
        <w:rPr>
          <w:rFonts w:ascii="Arial" w:hAnsi="Arial" w:cs="Arial"/>
          <w:sz w:val="22"/>
          <w:szCs w:val="22"/>
        </w:rPr>
        <w:t xml:space="preserve"> Also, the roles the nurses play are m</w:t>
      </w:r>
      <w:r w:rsidRPr="009E50FE">
        <w:rPr>
          <w:rFonts w:ascii="Arial" w:hAnsi="Arial" w:cs="Arial"/>
          <w:sz w:val="22"/>
          <w:szCs w:val="22"/>
        </w:rPr>
        <w:t xml:space="preserve">onitoring and </w:t>
      </w:r>
      <w:r w:rsidRPr="009E50FE">
        <w:rPr>
          <w:rFonts w:ascii="Arial" w:hAnsi="Arial" w:cs="Arial"/>
          <w:sz w:val="22"/>
          <w:szCs w:val="22"/>
        </w:rPr>
        <w:t>m</w:t>
      </w:r>
      <w:r w:rsidRPr="009E50FE">
        <w:rPr>
          <w:rFonts w:ascii="Arial" w:hAnsi="Arial" w:cs="Arial"/>
          <w:sz w:val="22"/>
          <w:szCs w:val="22"/>
        </w:rPr>
        <w:t xml:space="preserve">anaging </w:t>
      </w:r>
      <w:r w:rsidRPr="009E50FE">
        <w:rPr>
          <w:rFonts w:ascii="Arial" w:hAnsi="Arial" w:cs="Arial"/>
          <w:sz w:val="22"/>
          <w:szCs w:val="22"/>
        </w:rPr>
        <w:t>b</w:t>
      </w:r>
      <w:r w:rsidRPr="009E50FE">
        <w:rPr>
          <w:rFonts w:ascii="Arial" w:hAnsi="Arial" w:cs="Arial"/>
          <w:sz w:val="22"/>
          <w:szCs w:val="22"/>
        </w:rPr>
        <w:t xml:space="preserve">lood </w:t>
      </w:r>
      <w:r w:rsidRPr="009E50FE">
        <w:rPr>
          <w:rFonts w:ascii="Arial" w:hAnsi="Arial" w:cs="Arial"/>
          <w:sz w:val="22"/>
          <w:szCs w:val="22"/>
        </w:rPr>
        <w:t>g</w:t>
      </w:r>
      <w:r w:rsidRPr="009E50FE">
        <w:rPr>
          <w:rFonts w:ascii="Arial" w:hAnsi="Arial" w:cs="Arial"/>
          <w:sz w:val="22"/>
          <w:szCs w:val="22"/>
        </w:rPr>
        <w:t xml:space="preserve">lucose </w:t>
      </w:r>
      <w:r w:rsidRPr="009E50FE">
        <w:rPr>
          <w:rFonts w:ascii="Arial" w:hAnsi="Arial" w:cs="Arial"/>
          <w:sz w:val="22"/>
          <w:szCs w:val="22"/>
        </w:rPr>
        <w:t>l</w:t>
      </w:r>
      <w:r w:rsidRPr="009E50FE">
        <w:rPr>
          <w:rFonts w:ascii="Arial" w:hAnsi="Arial" w:cs="Arial"/>
          <w:sz w:val="22"/>
          <w:szCs w:val="22"/>
        </w:rPr>
        <w:t xml:space="preserve">evels </w:t>
      </w:r>
      <w:r w:rsidRPr="009E50FE">
        <w:rPr>
          <w:rFonts w:ascii="Arial" w:hAnsi="Arial" w:cs="Arial"/>
          <w:sz w:val="22"/>
          <w:szCs w:val="22"/>
        </w:rPr>
        <w:t>r</w:t>
      </w:r>
      <w:r w:rsidRPr="009E50FE">
        <w:rPr>
          <w:rFonts w:ascii="Arial" w:hAnsi="Arial" w:cs="Arial"/>
          <w:sz w:val="22"/>
          <w:szCs w:val="22"/>
        </w:rPr>
        <w:t>outine monitoring is vital for diabetes care, and nurses are at the forefront of this process. They help patients learn how to use devices like glucometers and continuous glucose monitors (CGMs) to track their blood sugar levels effectively.</w:t>
      </w:r>
    </w:p>
    <w:p w14:paraId="75D7CBCB" w14:textId="77777777" w:rsidR="00B73A27" w:rsidRPr="009E50FE" w:rsidRDefault="00B73A27" w:rsidP="00B73A27">
      <w:pPr>
        <w:rPr>
          <w:rFonts w:ascii="Arial" w:hAnsi="Arial" w:cs="Arial"/>
          <w:sz w:val="22"/>
          <w:szCs w:val="22"/>
        </w:rPr>
      </w:pPr>
    </w:p>
    <w:p w14:paraId="38DB95F4" w14:textId="2C13C36E" w:rsidR="00B73A27" w:rsidRPr="009E50FE" w:rsidRDefault="00B73A27" w:rsidP="00B73A27">
      <w:pPr>
        <w:rPr>
          <w:rFonts w:ascii="Arial" w:hAnsi="Arial" w:cs="Arial"/>
          <w:sz w:val="22"/>
          <w:szCs w:val="22"/>
        </w:rPr>
      </w:pPr>
      <w:r w:rsidRPr="009E50FE">
        <w:rPr>
          <w:rFonts w:ascii="Arial" w:hAnsi="Arial" w:cs="Arial"/>
          <w:sz w:val="22"/>
          <w:szCs w:val="22"/>
        </w:rPr>
        <w:t>This report explains how blood glucose levels are regulated within the body, how glucose and oxygen are used during cellular metabolism to produce energy, why blood glucose monitoring is essential in diabetes management and how evidence-based lifestyle interventions can improve long-term health outcomes for people living with Type 2 diabetes.</w:t>
      </w:r>
    </w:p>
    <w:p w14:paraId="7C320591" w14:textId="77777777" w:rsidR="00B73A27" w:rsidRPr="009E50FE" w:rsidRDefault="00B73A27" w:rsidP="00B73A27">
      <w:pPr>
        <w:rPr>
          <w:rFonts w:ascii="Arial" w:hAnsi="Arial" w:cs="Arial"/>
          <w:sz w:val="22"/>
          <w:szCs w:val="22"/>
        </w:rPr>
      </w:pPr>
    </w:p>
    <w:p w14:paraId="7A0F6B58" w14:textId="77777777" w:rsidR="00B73A27" w:rsidRPr="009E50FE" w:rsidRDefault="00B73A27" w:rsidP="00B73A27">
      <w:pPr>
        <w:rPr>
          <w:rFonts w:ascii="Arial" w:hAnsi="Arial" w:cs="Arial"/>
          <w:sz w:val="22"/>
          <w:szCs w:val="22"/>
        </w:rPr>
      </w:pPr>
      <w:r w:rsidRPr="009E50FE">
        <w:rPr>
          <w:rFonts w:ascii="Arial" w:hAnsi="Arial" w:cs="Arial"/>
          <w:sz w:val="22"/>
          <w:szCs w:val="22"/>
        </w:rPr>
        <w:t>How Blood Sugar Levels Are Maintained at a Safe and Effective Level</w:t>
      </w:r>
    </w:p>
    <w:p w14:paraId="3C95FB3E" w14:textId="77777777" w:rsidR="00B73A27" w:rsidRPr="009E50FE" w:rsidRDefault="00B73A27" w:rsidP="00B73A27">
      <w:pPr>
        <w:rPr>
          <w:rFonts w:ascii="Arial" w:hAnsi="Arial" w:cs="Arial"/>
          <w:sz w:val="22"/>
          <w:szCs w:val="22"/>
        </w:rPr>
      </w:pPr>
    </w:p>
    <w:p w14:paraId="60D43F21" w14:textId="77777777" w:rsidR="00B73A27" w:rsidRPr="009E50FE" w:rsidRDefault="00B73A27" w:rsidP="00B73A27">
      <w:pPr>
        <w:rPr>
          <w:rFonts w:ascii="Arial" w:hAnsi="Arial" w:cs="Arial"/>
          <w:sz w:val="22"/>
          <w:szCs w:val="22"/>
        </w:rPr>
      </w:pPr>
      <w:r w:rsidRPr="009E50FE">
        <w:rPr>
          <w:rFonts w:ascii="Arial" w:hAnsi="Arial" w:cs="Arial"/>
          <w:sz w:val="22"/>
          <w:szCs w:val="22"/>
        </w:rPr>
        <w:t>Maintaining blood glucose within a narrow range is essential because both excessively high and low blood sugar levels can be harmful. In healthy adults, fasting blood glucose is normally maintained between approximately 4 and 7 mmol/L through a process known as homeostasis (NHS, 2024). Homeostasis refers to the body's ability to maintain a stable internal environment despite changes in external conditions.</w:t>
      </w:r>
    </w:p>
    <w:p w14:paraId="4986CB60" w14:textId="77777777" w:rsidR="00B73A27" w:rsidRPr="009E50FE" w:rsidRDefault="00B73A27" w:rsidP="00B73A27">
      <w:pPr>
        <w:rPr>
          <w:rFonts w:ascii="Arial" w:hAnsi="Arial" w:cs="Arial"/>
          <w:sz w:val="22"/>
          <w:szCs w:val="22"/>
        </w:rPr>
      </w:pPr>
    </w:p>
    <w:p w14:paraId="4AE6227B" w14:textId="5334FB6A" w:rsidR="00B73A27" w:rsidRPr="009E50FE" w:rsidRDefault="00B73A27" w:rsidP="00B73A27">
      <w:pPr>
        <w:rPr>
          <w:rFonts w:ascii="Arial" w:hAnsi="Arial" w:cs="Arial"/>
          <w:sz w:val="22"/>
          <w:szCs w:val="22"/>
        </w:rPr>
      </w:pPr>
      <w:r w:rsidRPr="009E50FE">
        <w:rPr>
          <w:rFonts w:ascii="Arial" w:hAnsi="Arial" w:cs="Arial"/>
          <w:sz w:val="22"/>
          <w:szCs w:val="22"/>
        </w:rPr>
        <w:t>The pancreas is the primary organ responsible for regulating blood glucose concentration. It is located behind the stomach and contains clusters of endocrine cells known as the Islets of Langerhans. Within these islets are two important cell types involved in glucose regulation: beta cells and alpha cells.</w:t>
      </w:r>
    </w:p>
    <w:p w14:paraId="3FB912A0" w14:textId="136B6CCE" w:rsidR="00B73A27" w:rsidRPr="009E50FE" w:rsidRDefault="00B73A27" w:rsidP="00B73A27">
      <w:pPr>
        <w:rPr>
          <w:rFonts w:ascii="Arial" w:hAnsi="Arial" w:cs="Arial"/>
          <w:sz w:val="22"/>
          <w:szCs w:val="22"/>
        </w:rPr>
      </w:pPr>
      <w:r w:rsidRPr="009E50FE">
        <w:rPr>
          <w:rFonts w:ascii="Arial" w:hAnsi="Arial" w:cs="Arial"/>
          <w:sz w:val="22"/>
          <w:szCs w:val="22"/>
        </w:rPr>
        <w:t>Beta cells produce the hormone insulin, while alpha cells produce glucagon. These hormones work together through a negative feedback mechanism to maintain blood glucose within normal physiological limits.</w:t>
      </w:r>
    </w:p>
    <w:p w14:paraId="13B27B7B" w14:textId="77777777" w:rsidR="00B73A27" w:rsidRPr="009E50FE" w:rsidRDefault="00B73A27" w:rsidP="00B73A27">
      <w:pPr>
        <w:rPr>
          <w:rFonts w:ascii="Arial" w:hAnsi="Arial" w:cs="Arial"/>
          <w:sz w:val="22"/>
          <w:szCs w:val="22"/>
        </w:rPr>
      </w:pPr>
    </w:p>
    <w:p w14:paraId="72D9C32B" w14:textId="77777777" w:rsidR="00B73A27" w:rsidRPr="009E50FE" w:rsidRDefault="00B73A27" w:rsidP="00B73A27">
      <w:pPr>
        <w:rPr>
          <w:rFonts w:ascii="Arial" w:hAnsi="Arial" w:cs="Arial"/>
          <w:sz w:val="22"/>
          <w:szCs w:val="22"/>
        </w:rPr>
      </w:pPr>
      <w:r w:rsidRPr="009E50FE">
        <w:rPr>
          <w:rFonts w:ascii="Arial" w:hAnsi="Arial" w:cs="Arial"/>
          <w:sz w:val="22"/>
          <w:szCs w:val="22"/>
        </w:rPr>
        <w:t>The Role of Insulin</w:t>
      </w:r>
    </w:p>
    <w:p w14:paraId="18766001" w14:textId="2A59E34B" w:rsidR="00B73A27" w:rsidRPr="009E50FE" w:rsidRDefault="00B73A27" w:rsidP="00B73A27">
      <w:pPr>
        <w:rPr>
          <w:rFonts w:ascii="Arial" w:hAnsi="Arial" w:cs="Arial"/>
          <w:sz w:val="22"/>
          <w:szCs w:val="22"/>
        </w:rPr>
      </w:pPr>
      <w:r w:rsidRPr="009E50FE">
        <w:rPr>
          <w:rFonts w:ascii="Arial" w:hAnsi="Arial" w:cs="Arial"/>
          <w:sz w:val="22"/>
          <w:szCs w:val="22"/>
        </w:rPr>
        <w:t>Following a meal containing carbohydrates, digestive enzymes break carbohydrates into glucose molecules which are absorbed through the small intestine into the bloodstream. As blood glucose levels rise, beta cells within the pancreas detect this increase and release insulin into the circulation.</w:t>
      </w:r>
      <w:r w:rsidRPr="009E50FE">
        <w:rPr>
          <w:rFonts w:ascii="Arial" w:hAnsi="Arial" w:cs="Arial"/>
          <w:sz w:val="22"/>
          <w:szCs w:val="22"/>
        </w:rPr>
        <w:t xml:space="preserve"> </w:t>
      </w:r>
      <w:r w:rsidRPr="009E50FE">
        <w:rPr>
          <w:rFonts w:ascii="Arial" w:hAnsi="Arial" w:cs="Arial"/>
          <w:sz w:val="22"/>
          <w:szCs w:val="22"/>
        </w:rPr>
        <w:t xml:space="preserve">Insulin has several important functions that reduce blood glucose </w:t>
      </w:r>
      <w:r w:rsidRPr="009E50FE">
        <w:rPr>
          <w:rFonts w:ascii="Arial" w:hAnsi="Arial" w:cs="Arial"/>
          <w:sz w:val="22"/>
          <w:szCs w:val="22"/>
        </w:rPr>
        <w:lastRenderedPageBreak/>
        <w:t>levels.</w:t>
      </w:r>
      <w:r w:rsidRPr="009E50FE">
        <w:rPr>
          <w:rFonts w:ascii="Arial" w:hAnsi="Arial" w:cs="Arial"/>
          <w:sz w:val="22"/>
          <w:szCs w:val="22"/>
        </w:rPr>
        <w:t xml:space="preserve"> </w:t>
      </w:r>
      <w:r w:rsidRPr="009E50FE">
        <w:rPr>
          <w:rFonts w:ascii="Arial" w:hAnsi="Arial" w:cs="Arial"/>
          <w:sz w:val="22"/>
          <w:szCs w:val="22"/>
        </w:rPr>
        <w:t>Firstly, insulin allows glucose to enter body cells, particularly muscle and adipose tissue, where it can be used to produce energy. Without sufficient insulin, glucose remains in the bloodstream instead of entering cells.</w:t>
      </w:r>
      <w:r w:rsidRPr="009E50FE">
        <w:rPr>
          <w:rFonts w:ascii="Arial" w:hAnsi="Arial" w:cs="Arial"/>
          <w:sz w:val="22"/>
          <w:szCs w:val="22"/>
        </w:rPr>
        <w:t xml:space="preserve"> </w:t>
      </w:r>
      <w:r w:rsidRPr="009E50FE">
        <w:rPr>
          <w:rFonts w:ascii="Arial" w:hAnsi="Arial" w:cs="Arial"/>
          <w:sz w:val="22"/>
          <w:szCs w:val="22"/>
        </w:rPr>
        <w:t>Insulin also promotes the storage of excess nutrients as fat within adipose tissue while reducing glucose production by the liver. These combined actions gradually lower blood glucose back towards its normal range, completing the negative feedback loop (Marieb and Hoehn, 2023).</w:t>
      </w:r>
    </w:p>
    <w:p w14:paraId="706F3210" w14:textId="77777777" w:rsidR="00B73A27" w:rsidRPr="009E50FE" w:rsidRDefault="00B73A27" w:rsidP="00B73A27">
      <w:pPr>
        <w:rPr>
          <w:rFonts w:ascii="Arial" w:hAnsi="Arial" w:cs="Arial"/>
          <w:sz w:val="22"/>
          <w:szCs w:val="22"/>
        </w:rPr>
      </w:pPr>
    </w:p>
    <w:p w14:paraId="46DD9349" w14:textId="77777777" w:rsidR="000F5933" w:rsidRPr="009E50FE" w:rsidRDefault="000F5933" w:rsidP="000F5933">
      <w:pPr>
        <w:rPr>
          <w:rFonts w:ascii="Arial" w:hAnsi="Arial" w:cs="Arial"/>
          <w:sz w:val="22"/>
          <w:szCs w:val="22"/>
        </w:rPr>
      </w:pPr>
      <w:r w:rsidRPr="009E50FE">
        <w:rPr>
          <w:rFonts w:ascii="Arial" w:hAnsi="Arial" w:cs="Arial"/>
          <w:sz w:val="22"/>
          <w:szCs w:val="22"/>
        </w:rPr>
        <w:t>The Role of Glucagon</w:t>
      </w:r>
    </w:p>
    <w:p w14:paraId="7DB5B292" w14:textId="6E251326" w:rsidR="00B73A27" w:rsidRPr="009E50FE" w:rsidRDefault="000F5933" w:rsidP="000F5933">
      <w:pPr>
        <w:rPr>
          <w:rFonts w:ascii="Arial" w:hAnsi="Arial" w:cs="Arial"/>
          <w:sz w:val="22"/>
          <w:szCs w:val="22"/>
        </w:rPr>
      </w:pPr>
      <w:r w:rsidRPr="009E50FE">
        <w:rPr>
          <w:rFonts w:ascii="Arial" w:hAnsi="Arial" w:cs="Arial"/>
          <w:sz w:val="22"/>
          <w:szCs w:val="22"/>
        </w:rPr>
        <w:t>Blood glucose levels naturally fall between meals, during exercise or overnight while fasting. When blood glucose becomes too low, alpha cells within the pancreas release glucagon.</w:t>
      </w:r>
      <w:r w:rsidRPr="009E50FE">
        <w:rPr>
          <w:rFonts w:ascii="Arial" w:hAnsi="Arial" w:cs="Arial"/>
          <w:sz w:val="22"/>
          <w:szCs w:val="22"/>
        </w:rPr>
        <w:t xml:space="preserve"> </w:t>
      </w:r>
      <w:r w:rsidRPr="009E50FE">
        <w:rPr>
          <w:rFonts w:ascii="Arial" w:hAnsi="Arial" w:cs="Arial"/>
          <w:sz w:val="22"/>
          <w:szCs w:val="22"/>
        </w:rPr>
        <w:t>Glucagon has the opposite effect of insulin. Its primary role is to increase blood glucose concentration by stimulating glycogenolysis, the breakdown of stored glycogen into glucose within the liver. The liver then releases glucose back into the bloodstream to supply vital organs, particularly the brain, which relies heavily on glucose as its main energy source.</w:t>
      </w:r>
      <w:r w:rsidRPr="009E50FE">
        <w:rPr>
          <w:rFonts w:ascii="Arial" w:hAnsi="Arial" w:cs="Arial"/>
          <w:sz w:val="22"/>
          <w:szCs w:val="22"/>
        </w:rPr>
        <w:t xml:space="preserve"> </w:t>
      </w:r>
      <w:r w:rsidRPr="009E50FE">
        <w:rPr>
          <w:rFonts w:ascii="Arial" w:hAnsi="Arial" w:cs="Arial"/>
          <w:sz w:val="22"/>
          <w:szCs w:val="22"/>
        </w:rPr>
        <w:t>Glucagon also stimulates gluconeogenesis, where the liver produces glucose from non-carbohydrate substances such as amino acids and glycerol when glycogen stores become depleted. These actions help prevent dangerous hypoglycaemia and ensure a continuous energy supply.</w:t>
      </w:r>
    </w:p>
    <w:p w14:paraId="3E865220" w14:textId="77777777" w:rsidR="000F5933" w:rsidRPr="009E50FE" w:rsidRDefault="000F5933" w:rsidP="000F5933">
      <w:pPr>
        <w:rPr>
          <w:rFonts w:ascii="Arial" w:hAnsi="Arial" w:cs="Arial"/>
          <w:sz w:val="22"/>
          <w:szCs w:val="22"/>
        </w:rPr>
      </w:pPr>
    </w:p>
    <w:p w14:paraId="5C1D5346" w14:textId="77777777" w:rsidR="000F5933" w:rsidRPr="009E50FE" w:rsidRDefault="000F5933" w:rsidP="000F5933">
      <w:pPr>
        <w:rPr>
          <w:rFonts w:ascii="Arial" w:hAnsi="Arial" w:cs="Arial"/>
          <w:sz w:val="22"/>
          <w:szCs w:val="22"/>
        </w:rPr>
      </w:pPr>
      <w:r w:rsidRPr="009E50FE">
        <w:rPr>
          <w:rFonts w:ascii="Arial" w:hAnsi="Arial" w:cs="Arial"/>
          <w:sz w:val="22"/>
          <w:szCs w:val="22"/>
        </w:rPr>
        <w:t>When blood glucose rises after eating:</w:t>
      </w:r>
    </w:p>
    <w:p w14:paraId="6C10804A" w14:textId="77777777" w:rsidR="000F5933" w:rsidRPr="009E50FE" w:rsidRDefault="000F5933" w:rsidP="000F5933">
      <w:pPr>
        <w:rPr>
          <w:rFonts w:ascii="Arial" w:hAnsi="Arial" w:cs="Arial"/>
          <w:sz w:val="22"/>
          <w:szCs w:val="22"/>
        </w:rPr>
      </w:pPr>
    </w:p>
    <w:p w14:paraId="50168B3F" w14:textId="77777777" w:rsidR="000F5933" w:rsidRPr="009E50FE" w:rsidRDefault="000F5933" w:rsidP="000F5933">
      <w:pPr>
        <w:rPr>
          <w:rFonts w:ascii="Arial" w:hAnsi="Arial" w:cs="Arial"/>
          <w:sz w:val="22"/>
          <w:szCs w:val="22"/>
        </w:rPr>
      </w:pPr>
      <w:r w:rsidRPr="009E50FE">
        <w:rPr>
          <w:rFonts w:ascii="Arial" w:hAnsi="Arial" w:cs="Arial"/>
          <w:sz w:val="22"/>
          <w:szCs w:val="22"/>
        </w:rPr>
        <w:t>Blood glucose increases.</w:t>
      </w:r>
    </w:p>
    <w:p w14:paraId="0BE8CD2D" w14:textId="77777777" w:rsidR="000F5933" w:rsidRPr="009E50FE" w:rsidRDefault="000F5933" w:rsidP="000F5933">
      <w:pPr>
        <w:rPr>
          <w:rFonts w:ascii="Arial" w:hAnsi="Arial" w:cs="Arial"/>
          <w:sz w:val="22"/>
          <w:szCs w:val="22"/>
        </w:rPr>
      </w:pPr>
      <w:r w:rsidRPr="009E50FE">
        <w:rPr>
          <w:rFonts w:ascii="Arial" w:hAnsi="Arial" w:cs="Arial"/>
          <w:sz w:val="22"/>
          <w:szCs w:val="22"/>
        </w:rPr>
        <w:t>The pancreas detects elevated glucose.</w:t>
      </w:r>
    </w:p>
    <w:p w14:paraId="7D13F04A" w14:textId="77777777" w:rsidR="000F5933" w:rsidRPr="009E50FE" w:rsidRDefault="000F5933" w:rsidP="000F5933">
      <w:pPr>
        <w:rPr>
          <w:rFonts w:ascii="Arial" w:hAnsi="Arial" w:cs="Arial"/>
          <w:sz w:val="22"/>
          <w:szCs w:val="22"/>
        </w:rPr>
      </w:pPr>
      <w:r w:rsidRPr="009E50FE">
        <w:rPr>
          <w:rFonts w:ascii="Arial" w:hAnsi="Arial" w:cs="Arial"/>
          <w:sz w:val="22"/>
          <w:szCs w:val="22"/>
        </w:rPr>
        <w:t>Beta cells release insulin.</w:t>
      </w:r>
    </w:p>
    <w:p w14:paraId="00F648E3" w14:textId="77777777" w:rsidR="000F5933" w:rsidRPr="009E50FE" w:rsidRDefault="000F5933" w:rsidP="000F5933">
      <w:pPr>
        <w:rPr>
          <w:rFonts w:ascii="Arial" w:hAnsi="Arial" w:cs="Arial"/>
          <w:sz w:val="22"/>
          <w:szCs w:val="22"/>
        </w:rPr>
      </w:pPr>
      <w:r w:rsidRPr="009E50FE">
        <w:rPr>
          <w:rFonts w:ascii="Arial" w:hAnsi="Arial" w:cs="Arial"/>
          <w:sz w:val="22"/>
          <w:szCs w:val="22"/>
        </w:rPr>
        <w:t>Body cells absorb glucose.</w:t>
      </w:r>
    </w:p>
    <w:p w14:paraId="0356E5A4" w14:textId="77777777" w:rsidR="000F5933" w:rsidRPr="009E50FE" w:rsidRDefault="000F5933" w:rsidP="000F5933">
      <w:pPr>
        <w:rPr>
          <w:rFonts w:ascii="Arial" w:hAnsi="Arial" w:cs="Arial"/>
          <w:sz w:val="22"/>
          <w:szCs w:val="22"/>
        </w:rPr>
      </w:pPr>
      <w:r w:rsidRPr="009E50FE">
        <w:rPr>
          <w:rFonts w:ascii="Arial" w:hAnsi="Arial" w:cs="Arial"/>
          <w:sz w:val="22"/>
          <w:szCs w:val="22"/>
        </w:rPr>
        <w:t>The liver stores excess glucose as glycogen.</w:t>
      </w:r>
    </w:p>
    <w:p w14:paraId="37B46865" w14:textId="77777777" w:rsidR="000F5933" w:rsidRPr="009E50FE" w:rsidRDefault="000F5933" w:rsidP="000F5933">
      <w:pPr>
        <w:rPr>
          <w:rFonts w:ascii="Arial" w:hAnsi="Arial" w:cs="Arial"/>
          <w:sz w:val="22"/>
          <w:szCs w:val="22"/>
        </w:rPr>
      </w:pPr>
      <w:r w:rsidRPr="009E50FE">
        <w:rPr>
          <w:rFonts w:ascii="Arial" w:hAnsi="Arial" w:cs="Arial"/>
          <w:sz w:val="22"/>
          <w:szCs w:val="22"/>
        </w:rPr>
        <w:t>Blood glucose returns to normal.</w:t>
      </w:r>
    </w:p>
    <w:p w14:paraId="1F15C949" w14:textId="77777777" w:rsidR="000F5933" w:rsidRPr="009E50FE" w:rsidRDefault="000F5933" w:rsidP="000F5933">
      <w:pPr>
        <w:rPr>
          <w:rFonts w:ascii="Arial" w:hAnsi="Arial" w:cs="Arial"/>
          <w:sz w:val="22"/>
          <w:szCs w:val="22"/>
        </w:rPr>
      </w:pPr>
    </w:p>
    <w:p w14:paraId="21D7C0E6" w14:textId="77777777" w:rsidR="000F5933" w:rsidRPr="009E50FE" w:rsidRDefault="000F5933" w:rsidP="000F5933">
      <w:pPr>
        <w:rPr>
          <w:rFonts w:ascii="Arial" w:hAnsi="Arial" w:cs="Arial"/>
          <w:sz w:val="22"/>
          <w:szCs w:val="22"/>
        </w:rPr>
      </w:pPr>
      <w:r w:rsidRPr="009E50FE">
        <w:rPr>
          <w:rFonts w:ascii="Arial" w:hAnsi="Arial" w:cs="Arial"/>
          <w:sz w:val="22"/>
          <w:szCs w:val="22"/>
        </w:rPr>
        <w:t>Conversely, when blood glucose falls:</w:t>
      </w:r>
    </w:p>
    <w:p w14:paraId="6D10070D" w14:textId="77777777" w:rsidR="000F5933" w:rsidRPr="009E50FE" w:rsidRDefault="000F5933" w:rsidP="000F5933">
      <w:pPr>
        <w:rPr>
          <w:rFonts w:ascii="Arial" w:hAnsi="Arial" w:cs="Arial"/>
          <w:sz w:val="22"/>
          <w:szCs w:val="22"/>
        </w:rPr>
      </w:pPr>
    </w:p>
    <w:p w14:paraId="1AEB7336" w14:textId="77777777" w:rsidR="000F5933" w:rsidRPr="009E50FE" w:rsidRDefault="000F5933" w:rsidP="000F5933">
      <w:pPr>
        <w:rPr>
          <w:rFonts w:ascii="Arial" w:hAnsi="Arial" w:cs="Arial"/>
          <w:sz w:val="22"/>
          <w:szCs w:val="22"/>
        </w:rPr>
      </w:pPr>
      <w:r w:rsidRPr="009E50FE">
        <w:rPr>
          <w:rFonts w:ascii="Arial" w:hAnsi="Arial" w:cs="Arial"/>
          <w:sz w:val="22"/>
          <w:szCs w:val="22"/>
        </w:rPr>
        <w:t>Blood glucose decreases.</w:t>
      </w:r>
    </w:p>
    <w:p w14:paraId="55AFB143" w14:textId="77777777" w:rsidR="000F5933" w:rsidRPr="009E50FE" w:rsidRDefault="000F5933" w:rsidP="000F5933">
      <w:pPr>
        <w:rPr>
          <w:rFonts w:ascii="Arial" w:hAnsi="Arial" w:cs="Arial"/>
          <w:sz w:val="22"/>
          <w:szCs w:val="22"/>
        </w:rPr>
      </w:pPr>
      <w:r w:rsidRPr="009E50FE">
        <w:rPr>
          <w:rFonts w:ascii="Arial" w:hAnsi="Arial" w:cs="Arial"/>
          <w:sz w:val="22"/>
          <w:szCs w:val="22"/>
        </w:rPr>
        <w:t>Alpha cells release glucagon.</w:t>
      </w:r>
    </w:p>
    <w:p w14:paraId="50303E97" w14:textId="77777777" w:rsidR="000F5933" w:rsidRPr="009E50FE" w:rsidRDefault="000F5933" w:rsidP="000F5933">
      <w:pPr>
        <w:rPr>
          <w:rFonts w:ascii="Arial" w:hAnsi="Arial" w:cs="Arial"/>
          <w:sz w:val="22"/>
          <w:szCs w:val="22"/>
        </w:rPr>
      </w:pPr>
      <w:r w:rsidRPr="009E50FE">
        <w:rPr>
          <w:rFonts w:ascii="Arial" w:hAnsi="Arial" w:cs="Arial"/>
          <w:sz w:val="22"/>
          <w:szCs w:val="22"/>
        </w:rPr>
        <w:t>Glycogen is converted into glucose.</w:t>
      </w:r>
    </w:p>
    <w:p w14:paraId="65DE0C3B" w14:textId="77777777" w:rsidR="000F5933" w:rsidRPr="009E50FE" w:rsidRDefault="000F5933" w:rsidP="000F5933">
      <w:pPr>
        <w:rPr>
          <w:rFonts w:ascii="Arial" w:hAnsi="Arial" w:cs="Arial"/>
          <w:sz w:val="22"/>
          <w:szCs w:val="22"/>
        </w:rPr>
      </w:pPr>
      <w:r w:rsidRPr="009E50FE">
        <w:rPr>
          <w:rFonts w:ascii="Arial" w:hAnsi="Arial" w:cs="Arial"/>
          <w:sz w:val="22"/>
          <w:szCs w:val="22"/>
        </w:rPr>
        <w:t>The liver releases glucose into the bloodstream.</w:t>
      </w:r>
    </w:p>
    <w:p w14:paraId="12882A6C" w14:textId="77777777" w:rsidR="000F5933" w:rsidRPr="009E50FE" w:rsidRDefault="000F5933" w:rsidP="000F5933">
      <w:pPr>
        <w:rPr>
          <w:rFonts w:ascii="Arial" w:hAnsi="Arial" w:cs="Arial"/>
          <w:sz w:val="22"/>
          <w:szCs w:val="22"/>
        </w:rPr>
      </w:pPr>
      <w:r w:rsidRPr="009E50FE">
        <w:rPr>
          <w:rFonts w:ascii="Arial" w:hAnsi="Arial" w:cs="Arial"/>
          <w:sz w:val="22"/>
          <w:szCs w:val="22"/>
        </w:rPr>
        <w:t>Blood glucose returns to normal.</w:t>
      </w:r>
    </w:p>
    <w:p w14:paraId="0CD035CC" w14:textId="77777777" w:rsidR="000F5933" w:rsidRPr="009E50FE" w:rsidRDefault="000F5933" w:rsidP="000F5933">
      <w:pPr>
        <w:rPr>
          <w:rFonts w:ascii="Arial" w:hAnsi="Arial" w:cs="Arial"/>
          <w:sz w:val="22"/>
          <w:szCs w:val="22"/>
        </w:rPr>
      </w:pPr>
    </w:p>
    <w:p w14:paraId="2AAC8E4E" w14:textId="77777777" w:rsidR="000F5933" w:rsidRPr="009E50FE" w:rsidRDefault="000F5933" w:rsidP="000F5933">
      <w:pPr>
        <w:rPr>
          <w:rFonts w:ascii="Arial" w:hAnsi="Arial" w:cs="Arial"/>
          <w:sz w:val="22"/>
          <w:szCs w:val="22"/>
        </w:rPr>
      </w:pPr>
      <w:r w:rsidRPr="009E50FE">
        <w:rPr>
          <w:rFonts w:ascii="Arial" w:hAnsi="Arial" w:cs="Arial"/>
          <w:sz w:val="22"/>
          <w:szCs w:val="22"/>
        </w:rPr>
        <w:lastRenderedPageBreak/>
        <w:t>This continual balancing mechanism allows cells throughout the body to receive a constant energy supply while protecting tissues from damage caused by prolonged hyperglycaemia or hypoglycaemia.</w:t>
      </w:r>
    </w:p>
    <w:p w14:paraId="38DC0CD8" w14:textId="77777777" w:rsidR="000F5933" w:rsidRPr="009E50FE" w:rsidRDefault="000F5933" w:rsidP="000F5933">
      <w:pPr>
        <w:rPr>
          <w:rFonts w:ascii="Arial" w:hAnsi="Arial" w:cs="Arial"/>
          <w:sz w:val="22"/>
          <w:szCs w:val="22"/>
        </w:rPr>
      </w:pPr>
    </w:p>
    <w:p w14:paraId="307F2DA2" w14:textId="77777777" w:rsidR="000F5933" w:rsidRPr="009E50FE" w:rsidRDefault="000F5933" w:rsidP="000F5933">
      <w:pPr>
        <w:rPr>
          <w:rFonts w:ascii="Arial" w:hAnsi="Arial" w:cs="Arial"/>
          <w:sz w:val="22"/>
          <w:szCs w:val="22"/>
        </w:rPr>
      </w:pPr>
      <w:r w:rsidRPr="009E50FE">
        <w:rPr>
          <w:rFonts w:ascii="Arial" w:hAnsi="Arial" w:cs="Arial"/>
          <w:sz w:val="22"/>
          <w:szCs w:val="22"/>
        </w:rPr>
        <w:t>Blood Glucose Regulation in Type 2 Diabetes</w:t>
      </w:r>
    </w:p>
    <w:p w14:paraId="508600C7" w14:textId="50D61167" w:rsidR="000F5933" w:rsidRPr="009E50FE" w:rsidRDefault="000F5933" w:rsidP="000F5933">
      <w:pPr>
        <w:rPr>
          <w:rFonts w:ascii="Arial" w:hAnsi="Arial" w:cs="Arial"/>
          <w:sz w:val="22"/>
          <w:szCs w:val="22"/>
        </w:rPr>
      </w:pPr>
      <w:r w:rsidRPr="009E50FE">
        <w:rPr>
          <w:rFonts w:ascii="Arial" w:hAnsi="Arial" w:cs="Arial"/>
          <w:sz w:val="22"/>
          <w:szCs w:val="22"/>
        </w:rPr>
        <w:t>In people with Type 2 diabetes, this finely controlled homeostatic system becomes disrupted. Initially, the pancreas often continues producing insulin; however, body cells gradually become resistant to its effects. This condition is known as insulin resistance.</w:t>
      </w:r>
      <w:r w:rsidRPr="009E50FE">
        <w:rPr>
          <w:rFonts w:ascii="Arial" w:hAnsi="Arial" w:cs="Arial"/>
          <w:sz w:val="22"/>
          <w:szCs w:val="22"/>
        </w:rPr>
        <w:t xml:space="preserve"> </w:t>
      </w:r>
      <w:r w:rsidRPr="009E50FE">
        <w:rPr>
          <w:rFonts w:ascii="Arial" w:hAnsi="Arial" w:cs="Arial"/>
          <w:sz w:val="22"/>
          <w:szCs w:val="22"/>
        </w:rPr>
        <w:t>To compensate, the pancreas produces increasing amounts of insulin. Over time, beta cells become exhausted and insulin production begins to decline. Consequently, glucose remains within the bloodstream instead of entering cells efficiently.</w:t>
      </w:r>
      <w:r w:rsidRPr="009E50FE">
        <w:rPr>
          <w:rFonts w:ascii="Arial" w:hAnsi="Arial" w:cs="Arial"/>
          <w:sz w:val="22"/>
          <w:szCs w:val="22"/>
        </w:rPr>
        <w:t xml:space="preserve"> </w:t>
      </w:r>
      <w:r w:rsidRPr="009E50FE">
        <w:rPr>
          <w:rFonts w:ascii="Arial" w:hAnsi="Arial" w:cs="Arial"/>
          <w:sz w:val="22"/>
          <w:szCs w:val="22"/>
        </w:rPr>
        <w:t>Persistent hyperglycaemia damages blood vessels through several mechanisms, including increased oxidative stress, inflammation and glycation of proteins. These pathological processes contribute to complications affecting the eyes, kidneys, heart, nerves and circulatory system.</w:t>
      </w:r>
    </w:p>
    <w:p w14:paraId="7F11D4FF" w14:textId="77777777" w:rsidR="000F5933" w:rsidRPr="009E50FE" w:rsidRDefault="000F5933" w:rsidP="000F5933">
      <w:pPr>
        <w:rPr>
          <w:rFonts w:ascii="Arial" w:hAnsi="Arial" w:cs="Arial"/>
          <w:sz w:val="22"/>
          <w:szCs w:val="22"/>
        </w:rPr>
      </w:pPr>
    </w:p>
    <w:p w14:paraId="2F8EB007" w14:textId="77777777" w:rsidR="000F5933" w:rsidRPr="009E50FE" w:rsidRDefault="000F5933" w:rsidP="000F5933">
      <w:pPr>
        <w:rPr>
          <w:rFonts w:ascii="Arial" w:hAnsi="Arial" w:cs="Arial"/>
          <w:sz w:val="22"/>
          <w:szCs w:val="22"/>
        </w:rPr>
      </w:pPr>
    </w:p>
    <w:p w14:paraId="00000EA8" w14:textId="6A252F26" w:rsidR="000F5933" w:rsidRPr="009E50FE" w:rsidRDefault="000F5933" w:rsidP="000F5933">
      <w:pPr>
        <w:rPr>
          <w:rFonts w:ascii="Arial" w:hAnsi="Arial" w:cs="Arial"/>
          <w:sz w:val="22"/>
          <w:szCs w:val="22"/>
        </w:rPr>
      </w:pPr>
      <w:r w:rsidRPr="009E50FE">
        <w:rPr>
          <w:rFonts w:ascii="Arial" w:hAnsi="Arial" w:cs="Arial"/>
          <w:sz w:val="22"/>
          <w:szCs w:val="22"/>
        </w:rPr>
        <w:t>For practice nurses working within primary care, educating patients about insulin, glucagon and blood glucose homeostasis is fundamental. Understanding why medications, healthy eating, exercise and regular blood glucose monitoring are necessary improves patient engagement with self-management plans and contributes to better long-term outcomes.</w:t>
      </w:r>
    </w:p>
    <w:p w14:paraId="1175A292" w14:textId="77777777" w:rsidR="000F5933" w:rsidRPr="009E50FE" w:rsidRDefault="000F5933" w:rsidP="000F5933">
      <w:pPr>
        <w:rPr>
          <w:rFonts w:ascii="Arial" w:hAnsi="Arial" w:cs="Arial"/>
          <w:sz w:val="22"/>
          <w:szCs w:val="22"/>
        </w:rPr>
      </w:pPr>
    </w:p>
    <w:p w14:paraId="7DD9E40E" w14:textId="6B40E92E" w:rsidR="000F5933" w:rsidRPr="009E50FE" w:rsidRDefault="000F5933" w:rsidP="000F5933">
      <w:pPr>
        <w:rPr>
          <w:rFonts w:ascii="Arial" w:hAnsi="Arial" w:cs="Arial"/>
          <w:sz w:val="22"/>
          <w:szCs w:val="22"/>
        </w:rPr>
      </w:pPr>
      <w:r w:rsidRPr="009E50FE">
        <w:rPr>
          <w:rFonts w:ascii="Arial" w:hAnsi="Arial" w:cs="Arial"/>
          <w:sz w:val="22"/>
          <w:szCs w:val="22"/>
        </w:rPr>
        <w:t>When the respiratory system is exposed to irritants such as cigarette smoke, vaping chemicals, air pollution, or allergens, it responds with inflammation. In individuals with asthma, the airways are already hypersensitive, meaning they react more strongly to these triggers.</w:t>
      </w:r>
      <w:r w:rsidRPr="009E50FE">
        <w:rPr>
          <w:rFonts w:ascii="Arial" w:hAnsi="Arial" w:cs="Arial"/>
          <w:sz w:val="22"/>
          <w:szCs w:val="22"/>
        </w:rPr>
        <w:t xml:space="preserve"> </w:t>
      </w:r>
      <w:r w:rsidRPr="009E50FE">
        <w:rPr>
          <w:rFonts w:ascii="Arial" w:hAnsi="Arial" w:cs="Arial"/>
          <w:sz w:val="22"/>
          <w:szCs w:val="22"/>
        </w:rPr>
        <w:t>Exposure to irritants causes the lining of the airways (bronchial epithelium) to become inflamed and swollen. This leads to narrowing of the airways, increased mucus production, and tightening of the smooth muscles surrounding the bronchi, a process known as bronchoconstriction (British Thoracic Society, 2023).</w:t>
      </w:r>
      <w:r w:rsidRPr="009E50FE">
        <w:rPr>
          <w:rFonts w:ascii="Arial" w:hAnsi="Arial" w:cs="Arial"/>
          <w:sz w:val="22"/>
          <w:szCs w:val="22"/>
        </w:rPr>
        <w:t xml:space="preserve"> </w:t>
      </w:r>
      <w:r w:rsidRPr="009E50FE">
        <w:rPr>
          <w:rFonts w:ascii="Arial" w:hAnsi="Arial" w:cs="Arial"/>
          <w:sz w:val="22"/>
          <w:szCs w:val="22"/>
        </w:rPr>
        <w:t>The swelling of lung tissue reduces the diameter of the airways, making it more difficult for air to move in and out of the lungs. As a result, airflow becomes restricted, particularly during exhalation. This leads to common asthma symptoms such as wheezing, coughing, chest tightness, and shortness of breath.</w:t>
      </w:r>
    </w:p>
    <w:p w14:paraId="04A72F3E" w14:textId="77777777" w:rsidR="000F5933" w:rsidRPr="009E50FE" w:rsidRDefault="000F5933" w:rsidP="000F5933">
      <w:pPr>
        <w:rPr>
          <w:rFonts w:ascii="Arial" w:hAnsi="Arial" w:cs="Arial"/>
          <w:sz w:val="22"/>
          <w:szCs w:val="22"/>
        </w:rPr>
      </w:pPr>
    </w:p>
    <w:p w14:paraId="5C99FAA2" w14:textId="731F980B" w:rsidR="000F5933" w:rsidRPr="009E50FE" w:rsidRDefault="000F5933" w:rsidP="000F5933">
      <w:pPr>
        <w:rPr>
          <w:rFonts w:ascii="Arial" w:hAnsi="Arial" w:cs="Arial"/>
          <w:sz w:val="22"/>
          <w:szCs w:val="22"/>
        </w:rPr>
      </w:pPr>
      <w:r w:rsidRPr="009E50FE">
        <w:rPr>
          <w:rFonts w:ascii="Arial" w:hAnsi="Arial" w:cs="Arial"/>
          <w:sz w:val="22"/>
          <w:szCs w:val="22"/>
        </w:rPr>
        <w:t>Recording and tracking respiratory function is an essential part of asthma self-management. One of the most commonly used tools is a peak flow meter, which measures peak expiratory flow rate (PEFR). This indicates how quickly a person can exhale air from their lungs and reflects the degree of airway narrowing.</w:t>
      </w:r>
      <w:r w:rsidRPr="009E50FE">
        <w:rPr>
          <w:rFonts w:ascii="Arial" w:hAnsi="Arial" w:cs="Arial"/>
          <w:sz w:val="22"/>
          <w:szCs w:val="22"/>
        </w:rPr>
        <w:t xml:space="preserve"> </w:t>
      </w:r>
      <w:r w:rsidRPr="009E50FE">
        <w:rPr>
          <w:rFonts w:ascii="Arial" w:hAnsi="Arial" w:cs="Arial"/>
          <w:sz w:val="22"/>
          <w:szCs w:val="22"/>
        </w:rPr>
        <w:t>Regular peak flow monitoring allows individuals with asthma to identify early signs of worsening symptoms, even before they become clinically obvious. A drop in peak flow readings may indicate increasing airway inflammation or exposure to triggers such as allergens, infections, or irritants.</w:t>
      </w:r>
      <w:r w:rsidRPr="009E50FE">
        <w:rPr>
          <w:rFonts w:ascii="Arial" w:hAnsi="Arial" w:cs="Arial"/>
          <w:sz w:val="22"/>
          <w:szCs w:val="22"/>
        </w:rPr>
        <w:t xml:space="preserve"> </w:t>
      </w:r>
      <w:r w:rsidRPr="009E50FE">
        <w:rPr>
          <w:rFonts w:ascii="Arial" w:hAnsi="Arial" w:cs="Arial"/>
          <w:sz w:val="22"/>
          <w:szCs w:val="22"/>
        </w:rPr>
        <w:t xml:space="preserve">By tracking readings over time, patients can establish their personal best peak flow value. This allows healthcare professionals and patients to create an asthma action plan, which provides clear instructions on what to do when readings fall into different zones (green, amber, or red). This structured </w:t>
      </w:r>
      <w:r w:rsidRPr="009E50FE">
        <w:rPr>
          <w:rFonts w:ascii="Arial" w:hAnsi="Arial" w:cs="Arial"/>
          <w:sz w:val="22"/>
          <w:szCs w:val="22"/>
        </w:rPr>
        <w:lastRenderedPageBreak/>
        <w:t>approach helps patients adjust medication appropriately and seek medical help when necessary (Asthma UK, 2024).</w:t>
      </w:r>
    </w:p>
    <w:p w14:paraId="37B5A2DE" w14:textId="77777777" w:rsidR="000F5933" w:rsidRPr="009E50FE" w:rsidRDefault="000F5933" w:rsidP="000F5933">
      <w:pPr>
        <w:rPr>
          <w:rFonts w:ascii="Arial" w:hAnsi="Arial" w:cs="Arial"/>
          <w:sz w:val="22"/>
          <w:szCs w:val="22"/>
        </w:rPr>
      </w:pPr>
    </w:p>
    <w:p w14:paraId="2292771F" w14:textId="77777777" w:rsidR="009E50FE" w:rsidRPr="009E50FE" w:rsidRDefault="009E50FE" w:rsidP="009E50FE">
      <w:pPr>
        <w:rPr>
          <w:rFonts w:ascii="Arial" w:hAnsi="Arial" w:cs="Arial"/>
          <w:sz w:val="22"/>
          <w:szCs w:val="22"/>
        </w:rPr>
      </w:pPr>
    </w:p>
    <w:p w14:paraId="18B5EDE8" w14:textId="77777777" w:rsidR="009E50FE" w:rsidRPr="009E50FE" w:rsidRDefault="009E50FE" w:rsidP="009E50FE">
      <w:pPr>
        <w:rPr>
          <w:rFonts w:ascii="Arial" w:hAnsi="Arial" w:cs="Arial"/>
          <w:sz w:val="22"/>
          <w:szCs w:val="22"/>
        </w:rPr>
      </w:pPr>
    </w:p>
    <w:p w14:paraId="10AB969C" w14:textId="77777777" w:rsidR="009E50FE" w:rsidRPr="009E50FE" w:rsidRDefault="009E50FE" w:rsidP="009E50FE">
      <w:pPr>
        <w:rPr>
          <w:rFonts w:ascii="Arial" w:hAnsi="Arial" w:cs="Arial"/>
          <w:sz w:val="22"/>
          <w:szCs w:val="22"/>
        </w:rPr>
      </w:pPr>
    </w:p>
    <w:p w14:paraId="00C7AB8A" w14:textId="77777777" w:rsidR="009E50FE" w:rsidRPr="009E50FE" w:rsidRDefault="009E50FE" w:rsidP="009E50FE">
      <w:pPr>
        <w:rPr>
          <w:rFonts w:ascii="Arial" w:hAnsi="Arial" w:cs="Arial"/>
          <w:sz w:val="22"/>
          <w:szCs w:val="22"/>
        </w:rPr>
      </w:pPr>
    </w:p>
    <w:p w14:paraId="7170A466" w14:textId="21BD9346" w:rsidR="009E50FE" w:rsidRPr="009E50FE" w:rsidRDefault="009E50FE" w:rsidP="009E50FE">
      <w:pPr>
        <w:rPr>
          <w:rFonts w:ascii="Arial" w:hAnsi="Arial" w:cs="Arial"/>
          <w:sz w:val="22"/>
          <w:szCs w:val="22"/>
        </w:rPr>
      </w:pPr>
      <w:r w:rsidRPr="009E50FE">
        <w:rPr>
          <w:rFonts w:ascii="Arial" w:hAnsi="Arial" w:cs="Arial"/>
          <w:sz w:val="22"/>
          <w:szCs w:val="22"/>
        </w:rPr>
        <w:t>Evidence-based guidelines highlight several lifestyle modifications that can significantly improve asthma control and reduce the frequency of exacerbations.</w:t>
      </w:r>
    </w:p>
    <w:p w14:paraId="3AEC3F00" w14:textId="77777777" w:rsidR="009E50FE" w:rsidRPr="009E50FE" w:rsidRDefault="009E50FE" w:rsidP="009E50FE">
      <w:pPr>
        <w:rPr>
          <w:rFonts w:ascii="Arial" w:hAnsi="Arial" w:cs="Arial"/>
          <w:sz w:val="22"/>
          <w:szCs w:val="22"/>
        </w:rPr>
      </w:pPr>
      <w:r w:rsidRPr="009E50FE">
        <w:rPr>
          <w:rFonts w:ascii="Arial" w:hAnsi="Arial" w:cs="Arial"/>
          <w:sz w:val="22"/>
          <w:szCs w:val="22"/>
        </w:rPr>
        <w:t>Firstly, smoking cessation is one of the most important interventions. Smoking damages the airways, increases inflammation, and reduces the effectiveness of asthma medications. Passive exposure to cigarette smoke should also be avoided. Vaping is not considered a safe alternative, as it still exposes the lungs to irritant chemicals that can worsen airway inflammation (NICE, 2024).</w:t>
      </w:r>
    </w:p>
    <w:p w14:paraId="06A0EF2F" w14:textId="77777777" w:rsidR="009E50FE" w:rsidRPr="009E50FE" w:rsidRDefault="009E50FE" w:rsidP="009E50FE">
      <w:pPr>
        <w:rPr>
          <w:rFonts w:ascii="Arial" w:hAnsi="Arial" w:cs="Arial"/>
          <w:sz w:val="22"/>
          <w:szCs w:val="22"/>
        </w:rPr>
      </w:pPr>
      <w:r w:rsidRPr="009E50FE">
        <w:rPr>
          <w:rFonts w:ascii="Arial" w:hAnsi="Arial" w:cs="Arial"/>
          <w:sz w:val="22"/>
          <w:szCs w:val="22"/>
        </w:rPr>
        <w:t>Secondly, avoiding environmental triggers is essential. This includes reducing exposure to air pollution, dust mites, mould, and strong chemical fumes. Patients are advised to keep living environments well-ventilated, use allergen-proof bedding, and maintain good household hygiene.</w:t>
      </w:r>
    </w:p>
    <w:p w14:paraId="383EDE24" w14:textId="77777777" w:rsidR="009E50FE" w:rsidRPr="009E50FE" w:rsidRDefault="009E50FE" w:rsidP="009E50FE">
      <w:pPr>
        <w:rPr>
          <w:rFonts w:ascii="Arial" w:hAnsi="Arial" w:cs="Arial"/>
          <w:sz w:val="22"/>
          <w:szCs w:val="22"/>
        </w:rPr>
      </w:pPr>
      <w:r w:rsidRPr="009E50FE">
        <w:rPr>
          <w:rFonts w:ascii="Arial" w:hAnsi="Arial" w:cs="Arial"/>
          <w:sz w:val="22"/>
          <w:szCs w:val="22"/>
        </w:rPr>
        <w:t>Thirdly, regular physical activity is recommended, as it improves cardiovascular fitness and lung capacity. However, exercise-induced asthma should be managed with appropriate use of reliever inhalers before activity if prescribed. Activities such as swimming are often well tolerated due to warm, humid air conditions.</w:t>
      </w:r>
    </w:p>
    <w:p w14:paraId="0828BDF9" w14:textId="5AFF0046" w:rsidR="000F5933" w:rsidRPr="009E50FE" w:rsidRDefault="009E50FE" w:rsidP="009E50FE">
      <w:pPr>
        <w:rPr>
          <w:rFonts w:ascii="Arial" w:hAnsi="Arial" w:cs="Arial"/>
          <w:sz w:val="22"/>
          <w:szCs w:val="22"/>
        </w:rPr>
      </w:pPr>
      <w:r w:rsidRPr="009E50FE">
        <w:rPr>
          <w:rFonts w:ascii="Arial" w:hAnsi="Arial" w:cs="Arial"/>
          <w:sz w:val="22"/>
          <w:szCs w:val="22"/>
        </w:rPr>
        <w:t>Fourthly, maintaining a healthy weight can improve asthma control. Obesity is associated with increased airway inflammation and reduced lung function. A balanced diet rich in fruit, vegetables, whole grains, and omega-3 fatty acids may help reduce systemic inflammation and support immune function (British Lung Foundation, 2023).</w:t>
      </w:r>
    </w:p>
    <w:p w14:paraId="59C974C9" w14:textId="77777777" w:rsidR="000F5933" w:rsidRPr="009E50FE" w:rsidRDefault="000F5933" w:rsidP="000F5933">
      <w:pPr>
        <w:rPr>
          <w:rFonts w:ascii="Arial" w:hAnsi="Arial" w:cs="Arial"/>
          <w:sz w:val="22"/>
          <w:szCs w:val="22"/>
        </w:rPr>
      </w:pPr>
    </w:p>
    <w:p w14:paraId="2882799D" w14:textId="77777777" w:rsidR="009E50FE" w:rsidRPr="009E50FE" w:rsidRDefault="009E50FE" w:rsidP="009E50FE">
      <w:pPr>
        <w:rPr>
          <w:rFonts w:ascii="Arial" w:hAnsi="Arial" w:cs="Arial"/>
          <w:sz w:val="22"/>
          <w:szCs w:val="22"/>
        </w:rPr>
      </w:pPr>
      <w:r w:rsidRPr="009E50FE">
        <w:rPr>
          <w:rFonts w:ascii="Arial" w:hAnsi="Arial" w:cs="Arial"/>
          <w:sz w:val="22"/>
          <w:szCs w:val="22"/>
        </w:rPr>
        <w:t>Asthma is a chronic inflammatory condition of the airways that can significantly impact respiratory function and quality of life, particularly in adolescents. Gas exchange in the lungs is a vital physiological process that depends on clear, open airways and healthy alveoli to ensure efficient oxygen uptake and carbon dioxide removal. In asthma, exposure to irritants triggers inflammation, airway narrowing, and mucus production, all of which reduce airflow and impair breathing.</w:t>
      </w:r>
    </w:p>
    <w:p w14:paraId="308042B2" w14:textId="77777777" w:rsidR="009E50FE" w:rsidRPr="009E50FE" w:rsidRDefault="009E50FE" w:rsidP="009E50FE">
      <w:pPr>
        <w:rPr>
          <w:rFonts w:ascii="Arial" w:hAnsi="Arial" w:cs="Arial"/>
          <w:sz w:val="22"/>
          <w:szCs w:val="22"/>
        </w:rPr>
      </w:pPr>
    </w:p>
    <w:p w14:paraId="438B6528" w14:textId="77777777" w:rsidR="009E50FE" w:rsidRPr="009E50FE" w:rsidRDefault="009E50FE" w:rsidP="009E50FE">
      <w:pPr>
        <w:rPr>
          <w:rFonts w:ascii="Arial" w:hAnsi="Arial" w:cs="Arial"/>
          <w:sz w:val="22"/>
          <w:szCs w:val="22"/>
        </w:rPr>
      </w:pPr>
      <w:r w:rsidRPr="009E50FE">
        <w:rPr>
          <w:rFonts w:ascii="Arial" w:hAnsi="Arial" w:cs="Arial"/>
          <w:sz w:val="22"/>
          <w:szCs w:val="22"/>
        </w:rPr>
        <w:t>Regular monitoring of respiratory function, particularly through peak flow measurements, plays a crucial role in early detection of worsening symptoms and supports effective self-management. When combined with an individualised asthma action plan, this allows patients to respond quickly to changes in their condition and reduce the risk of severe exacerbations.</w:t>
      </w:r>
    </w:p>
    <w:p w14:paraId="55B475BD" w14:textId="77777777" w:rsidR="009E50FE" w:rsidRPr="009E50FE" w:rsidRDefault="009E50FE" w:rsidP="009E50FE">
      <w:pPr>
        <w:rPr>
          <w:rFonts w:ascii="Arial" w:hAnsi="Arial" w:cs="Arial"/>
          <w:sz w:val="22"/>
          <w:szCs w:val="22"/>
        </w:rPr>
      </w:pPr>
    </w:p>
    <w:p w14:paraId="2277FDEE" w14:textId="0634F322" w:rsidR="000F5933" w:rsidRPr="009E50FE" w:rsidRDefault="009E50FE" w:rsidP="009E50FE">
      <w:pPr>
        <w:rPr>
          <w:rFonts w:ascii="Arial" w:hAnsi="Arial" w:cs="Arial"/>
          <w:sz w:val="22"/>
          <w:szCs w:val="22"/>
        </w:rPr>
      </w:pPr>
      <w:r w:rsidRPr="009E50FE">
        <w:rPr>
          <w:rFonts w:ascii="Arial" w:hAnsi="Arial" w:cs="Arial"/>
          <w:sz w:val="22"/>
          <w:szCs w:val="22"/>
        </w:rPr>
        <w:lastRenderedPageBreak/>
        <w:t xml:space="preserve">Evidence-based lifestyle modifications, including smoking cessation, trigger avoidance, regular exercise, healthy diet, infection prevention, and medication adherence, are essential in improving long-term asthma control. Practice nurses play a key role </w:t>
      </w:r>
      <w:r w:rsidRPr="009E50FE">
        <w:rPr>
          <w:rFonts w:ascii="Arial" w:hAnsi="Arial" w:cs="Arial"/>
          <w:sz w:val="22"/>
          <w:szCs w:val="22"/>
        </w:rPr>
        <w:t>in educating</w:t>
      </w:r>
      <w:r w:rsidRPr="009E50FE">
        <w:rPr>
          <w:rFonts w:ascii="Arial" w:hAnsi="Arial" w:cs="Arial"/>
          <w:sz w:val="22"/>
          <w:szCs w:val="22"/>
        </w:rPr>
        <w:t xml:space="preserve"> patients, promoting self-management, and supporting adherence to treatment plans, ultimately improving health outcomes and reducing hospital admissions.</w:t>
      </w:r>
    </w:p>
    <w:p w14:paraId="14750102" w14:textId="77777777" w:rsidR="000F5933" w:rsidRPr="009E50FE" w:rsidRDefault="000F5933" w:rsidP="000F5933">
      <w:pPr>
        <w:rPr>
          <w:rFonts w:ascii="Arial" w:hAnsi="Arial" w:cs="Arial"/>
          <w:sz w:val="22"/>
          <w:szCs w:val="22"/>
        </w:rPr>
      </w:pPr>
    </w:p>
    <w:p w14:paraId="0C76F06E" w14:textId="77777777" w:rsidR="000F5933" w:rsidRPr="009E50FE" w:rsidRDefault="000F5933" w:rsidP="000F5933">
      <w:pPr>
        <w:rPr>
          <w:rFonts w:ascii="Arial" w:hAnsi="Arial" w:cs="Arial"/>
          <w:sz w:val="22"/>
          <w:szCs w:val="22"/>
        </w:rPr>
      </w:pPr>
    </w:p>
    <w:p w14:paraId="72555C95" w14:textId="77777777" w:rsidR="000F5933" w:rsidRPr="009E50FE" w:rsidRDefault="000F5933" w:rsidP="000F5933">
      <w:pPr>
        <w:rPr>
          <w:rFonts w:ascii="Arial" w:hAnsi="Arial" w:cs="Arial"/>
          <w:sz w:val="22"/>
          <w:szCs w:val="22"/>
        </w:rPr>
      </w:pPr>
    </w:p>
    <w:p w14:paraId="1F927A15" w14:textId="77777777" w:rsidR="000F5933" w:rsidRPr="009E50FE" w:rsidRDefault="000F5933" w:rsidP="000F5933">
      <w:pPr>
        <w:rPr>
          <w:rFonts w:ascii="Arial" w:hAnsi="Arial" w:cs="Arial"/>
          <w:sz w:val="22"/>
          <w:szCs w:val="22"/>
        </w:rPr>
      </w:pPr>
    </w:p>
    <w:p w14:paraId="3FA08B06" w14:textId="77777777" w:rsidR="000F5933" w:rsidRPr="009E50FE" w:rsidRDefault="000F5933" w:rsidP="000F5933">
      <w:pPr>
        <w:rPr>
          <w:rFonts w:ascii="Arial" w:hAnsi="Arial" w:cs="Arial"/>
          <w:sz w:val="22"/>
          <w:szCs w:val="22"/>
        </w:rPr>
      </w:pPr>
    </w:p>
    <w:p w14:paraId="27447681" w14:textId="77777777" w:rsidR="000F5933" w:rsidRPr="009E50FE" w:rsidRDefault="000F5933" w:rsidP="000F5933">
      <w:pPr>
        <w:rPr>
          <w:rFonts w:ascii="Arial" w:hAnsi="Arial" w:cs="Arial"/>
          <w:sz w:val="22"/>
          <w:szCs w:val="22"/>
        </w:rPr>
      </w:pPr>
    </w:p>
    <w:p w14:paraId="222CF95F" w14:textId="77777777" w:rsidR="000F5933" w:rsidRDefault="000F5933" w:rsidP="000F5933"/>
    <w:p w14:paraId="480F3C3D" w14:textId="77777777" w:rsidR="000F5933" w:rsidRDefault="000F5933" w:rsidP="000F5933"/>
    <w:p w14:paraId="4EF73D0A" w14:textId="77777777" w:rsidR="000F5933" w:rsidRDefault="000F5933" w:rsidP="000F5933"/>
    <w:p w14:paraId="1CCA0116" w14:textId="77777777" w:rsidR="000F5933" w:rsidRDefault="000F5933" w:rsidP="000F5933"/>
    <w:p w14:paraId="4F679380" w14:textId="77777777" w:rsidR="000F5933" w:rsidRDefault="000F5933" w:rsidP="000F5933"/>
    <w:p w14:paraId="37584527" w14:textId="77777777" w:rsidR="000F5933" w:rsidRDefault="000F5933" w:rsidP="000F5933"/>
    <w:sectPr w:rsidR="000F59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618B7" w14:textId="77777777" w:rsidR="009E50FE" w:rsidRDefault="009E50FE" w:rsidP="009E50FE">
      <w:pPr>
        <w:spacing w:after="0" w:line="240" w:lineRule="auto"/>
      </w:pPr>
      <w:r>
        <w:separator/>
      </w:r>
    </w:p>
  </w:endnote>
  <w:endnote w:type="continuationSeparator" w:id="0">
    <w:p w14:paraId="32DF7161" w14:textId="77777777" w:rsidR="009E50FE" w:rsidRDefault="009E50FE" w:rsidP="009E50F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3A5472" w14:textId="77777777" w:rsidR="009E50FE" w:rsidRDefault="009E50FE" w:rsidP="009E50FE">
      <w:pPr>
        <w:spacing w:after="0" w:line="240" w:lineRule="auto"/>
      </w:pPr>
      <w:r>
        <w:separator/>
      </w:r>
    </w:p>
  </w:footnote>
  <w:footnote w:type="continuationSeparator" w:id="0">
    <w:p w14:paraId="1BC812AD" w14:textId="77777777" w:rsidR="009E50FE" w:rsidRDefault="009E50FE" w:rsidP="009E50F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72D"/>
    <w:rsid w:val="000F5933"/>
    <w:rsid w:val="0031472D"/>
    <w:rsid w:val="009E50FE"/>
    <w:rsid w:val="00B73A27"/>
    <w:rsid w:val="00ED31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1B930D"/>
  <w15:chartTrackingRefBased/>
  <w15:docId w15:val="{A7D26D2C-D9C8-4A89-8363-99D145721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7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147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147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147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147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147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147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147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147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147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147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147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147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147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147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147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147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1472D"/>
    <w:rPr>
      <w:rFonts w:eastAsiaTheme="majorEastAsia" w:cstheme="majorBidi"/>
      <w:color w:val="272727" w:themeColor="text1" w:themeTint="D8"/>
    </w:rPr>
  </w:style>
  <w:style w:type="paragraph" w:styleId="Title">
    <w:name w:val="Title"/>
    <w:basedOn w:val="Normal"/>
    <w:next w:val="Normal"/>
    <w:link w:val="TitleChar"/>
    <w:uiPriority w:val="10"/>
    <w:qFormat/>
    <w:rsid w:val="00314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147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147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147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1472D"/>
    <w:pPr>
      <w:spacing w:before="160"/>
      <w:jc w:val="center"/>
    </w:pPr>
    <w:rPr>
      <w:i/>
      <w:iCs/>
      <w:color w:val="404040" w:themeColor="text1" w:themeTint="BF"/>
    </w:rPr>
  </w:style>
  <w:style w:type="character" w:customStyle="1" w:styleId="QuoteChar">
    <w:name w:val="Quote Char"/>
    <w:basedOn w:val="DefaultParagraphFont"/>
    <w:link w:val="Quote"/>
    <w:uiPriority w:val="29"/>
    <w:rsid w:val="0031472D"/>
    <w:rPr>
      <w:i/>
      <w:iCs/>
      <w:color w:val="404040" w:themeColor="text1" w:themeTint="BF"/>
    </w:rPr>
  </w:style>
  <w:style w:type="paragraph" w:styleId="ListParagraph">
    <w:name w:val="List Paragraph"/>
    <w:basedOn w:val="Normal"/>
    <w:uiPriority w:val="34"/>
    <w:qFormat/>
    <w:rsid w:val="0031472D"/>
    <w:pPr>
      <w:ind w:left="720"/>
      <w:contextualSpacing/>
    </w:pPr>
  </w:style>
  <w:style w:type="character" w:styleId="IntenseEmphasis">
    <w:name w:val="Intense Emphasis"/>
    <w:basedOn w:val="DefaultParagraphFont"/>
    <w:uiPriority w:val="21"/>
    <w:qFormat/>
    <w:rsid w:val="0031472D"/>
    <w:rPr>
      <w:i/>
      <w:iCs/>
      <w:color w:val="0F4761" w:themeColor="accent1" w:themeShade="BF"/>
    </w:rPr>
  </w:style>
  <w:style w:type="paragraph" w:styleId="IntenseQuote">
    <w:name w:val="Intense Quote"/>
    <w:basedOn w:val="Normal"/>
    <w:next w:val="Normal"/>
    <w:link w:val="IntenseQuoteChar"/>
    <w:uiPriority w:val="30"/>
    <w:qFormat/>
    <w:rsid w:val="003147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1472D"/>
    <w:rPr>
      <w:i/>
      <w:iCs/>
      <w:color w:val="0F4761" w:themeColor="accent1" w:themeShade="BF"/>
    </w:rPr>
  </w:style>
  <w:style w:type="character" w:styleId="IntenseReference">
    <w:name w:val="Intense Reference"/>
    <w:basedOn w:val="DefaultParagraphFont"/>
    <w:uiPriority w:val="32"/>
    <w:qFormat/>
    <w:rsid w:val="0031472D"/>
    <w:rPr>
      <w:b/>
      <w:bCs/>
      <w:smallCaps/>
      <w:color w:val="0F4761" w:themeColor="accent1" w:themeShade="BF"/>
      <w:spacing w:val="5"/>
    </w:rPr>
  </w:style>
  <w:style w:type="paragraph" w:styleId="Header">
    <w:name w:val="header"/>
    <w:basedOn w:val="Normal"/>
    <w:link w:val="HeaderChar"/>
    <w:uiPriority w:val="99"/>
    <w:unhideWhenUsed/>
    <w:rsid w:val="009E50F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50FE"/>
  </w:style>
  <w:style w:type="paragraph" w:styleId="Footer">
    <w:name w:val="footer"/>
    <w:basedOn w:val="Normal"/>
    <w:link w:val="FooterChar"/>
    <w:uiPriority w:val="99"/>
    <w:unhideWhenUsed/>
    <w:rsid w:val="009E50F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50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10"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6" ma:contentTypeDescription="Create a new document." ma:contentTypeScope="" ma:versionID="ce2bdaed5b2e2db2495f8bd0e6d3ec0e">
  <xsd:schema xmlns:xsd="http://www.w3.org/2001/XMLSchema" xmlns:xs="http://www.w3.org/2001/XMLSchema" xmlns:p="http://schemas.microsoft.com/office/2006/metadata/properties" xmlns:ns3="ccfc14db-0f45-423b-b2f5-752f8f8a0ada" targetNamespace="http://schemas.microsoft.com/office/2006/metadata/properties" ma:root="true" ma:fieldsID="bb9d3b9dd8114d03c98cd61e8bfa9ed4"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ccfc14db-0f45-423b-b2f5-752f8f8a0ada" xsi:nil="true"/>
  </documentManagement>
</p:properties>
</file>

<file path=customXml/itemProps1.xml><?xml version="1.0" encoding="utf-8"?>
<ds:datastoreItem xmlns:ds="http://schemas.openxmlformats.org/officeDocument/2006/customXml" ds:itemID="{AF787E38-EA57-4DEC-A287-1C4B5828A4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4C80777-7097-4F0C-88DE-868680A04747}">
  <ds:schemaRefs>
    <ds:schemaRef ds:uri="http://schemas.microsoft.com/sharepoint/v3/contenttype/forms"/>
  </ds:schemaRefs>
</ds:datastoreItem>
</file>

<file path=customXml/itemProps3.xml><?xml version="1.0" encoding="utf-8"?>
<ds:datastoreItem xmlns:ds="http://schemas.openxmlformats.org/officeDocument/2006/customXml" ds:itemID="{FEFD486A-3ABA-4D94-8E1D-7C0DE910AF96}">
  <ds:schemaRefs>
    <ds:schemaRef ds:uri="http://schemas.microsoft.com/office/2006/metadata/properties"/>
    <ds:schemaRef ds:uri="http://purl.org/dc/terms/"/>
    <ds:schemaRef ds:uri="http://purl.org/dc/dcmityp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ccfc14db-0f45-423b-b2f5-752f8f8a0ada"/>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7</Pages>
  <Words>2335</Words>
  <Characters>13316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Child Dmbc</dc:creator>
  <cp:keywords/>
  <dc:description/>
  <cp:lastModifiedBy>Faizan Ahmed (2423731)</cp:lastModifiedBy>
  <cp:revision>1</cp:revision>
  <dcterms:created xsi:type="dcterms:W3CDTF">2026-07-31T11:26:00Z</dcterms:created>
  <dcterms:modified xsi:type="dcterms:W3CDTF">2026-07-31T12:08:00Z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