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54829" w14:textId="1F04B6CC" w:rsidR="000F6053" w:rsidRDefault="00386910" w:rsidP="00386910">
      <w:pPr>
        <w:pStyle w:val="Title"/>
        <w:spacing w:line="360" w:lineRule="auto"/>
        <w:jc w:val="center"/>
      </w:pPr>
      <w:r>
        <w:t xml:space="preserve"> </w:t>
      </w:r>
      <w:r w:rsidR="000D1EB1">
        <w:t xml:space="preserve">Management Economics </w:t>
      </w:r>
    </w:p>
    <w:p w14:paraId="4AAB304F" w14:textId="77777777" w:rsidR="0032746A" w:rsidRDefault="006A5E58" w:rsidP="00B22F19">
      <w:pPr>
        <w:rPr>
          <w:sz w:val="48"/>
          <w:szCs w:val="48"/>
        </w:rPr>
      </w:pPr>
      <w:r>
        <w:rPr>
          <w:sz w:val="44"/>
          <w:szCs w:val="44"/>
        </w:rPr>
        <w:tab/>
      </w:r>
      <w:r w:rsidR="00B22F19">
        <w:rPr>
          <w:sz w:val="44"/>
          <w:szCs w:val="44"/>
        </w:rPr>
        <w:t xml:space="preserve">              </w:t>
      </w:r>
      <w:r>
        <w:rPr>
          <w:sz w:val="48"/>
          <w:szCs w:val="48"/>
        </w:rPr>
        <w:t>Module code:</w:t>
      </w:r>
      <w:r w:rsidR="00524F13">
        <w:rPr>
          <w:sz w:val="48"/>
          <w:szCs w:val="48"/>
        </w:rPr>
        <w:t xml:space="preserve"> LCBB</w:t>
      </w:r>
      <w:r w:rsidR="00B22F19">
        <w:rPr>
          <w:sz w:val="48"/>
          <w:szCs w:val="48"/>
        </w:rPr>
        <w:t>5008</w:t>
      </w:r>
      <w:r w:rsidR="0032746A">
        <w:rPr>
          <w:sz w:val="48"/>
          <w:szCs w:val="48"/>
        </w:rPr>
        <w:t xml:space="preserve"> </w:t>
      </w:r>
    </w:p>
    <w:p w14:paraId="07C2C61E" w14:textId="223E432A" w:rsidR="00386910" w:rsidRPr="00B22F19" w:rsidRDefault="0032746A" w:rsidP="00B22F19">
      <w:pPr>
        <w:rPr>
          <w:sz w:val="48"/>
          <w:szCs w:val="48"/>
        </w:rPr>
      </w:pPr>
      <w:r>
        <w:rPr>
          <w:sz w:val="48"/>
          <w:szCs w:val="48"/>
        </w:rPr>
        <w:t xml:space="preserve">                             Assessment 1                   </w:t>
      </w:r>
    </w:p>
    <w:p w14:paraId="53B9B34F" w14:textId="10C541F4" w:rsidR="00D541C0" w:rsidRPr="00D541C0" w:rsidRDefault="004B45A6" w:rsidP="00D541C0">
      <w:pPr>
        <w:rPr>
          <w:sz w:val="44"/>
          <w:szCs w:val="44"/>
        </w:rPr>
      </w:pPr>
      <w:r>
        <w:rPr>
          <w:sz w:val="44"/>
          <w:szCs w:val="44"/>
        </w:rPr>
        <w:t xml:space="preserve">                                  </w:t>
      </w:r>
      <w:proofErr w:type="spellStart"/>
      <w:proofErr w:type="gramStart"/>
      <w:r w:rsidR="00D541C0">
        <w:rPr>
          <w:sz w:val="44"/>
          <w:szCs w:val="44"/>
        </w:rPr>
        <w:t>GM</w:t>
      </w:r>
      <w:r w:rsidR="00006E21">
        <w:rPr>
          <w:sz w:val="44"/>
          <w:szCs w:val="44"/>
        </w:rPr>
        <w:t>,Ferarri</w:t>
      </w:r>
      <w:proofErr w:type="spellEnd"/>
      <w:proofErr w:type="gramEnd"/>
    </w:p>
    <w:p w14:paraId="7F0098CD" w14:textId="77777777" w:rsidR="00386910" w:rsidRPr="00386910" w:rsidRDefault="00386910" w:rsidP="00386910"/>
    <w:p w14:paraId="2E9F758D" w14:textId="02DE843C" w:rsidR="000F6053" w:rsidRPr="000F6053" w:rsidRDefault="000F6053" w:rsidP="00386910">
      <w:pPr>
        <w:spacing w:line="720" w:lineRule="auto"/>
        <w:rPr>
          <w:sz w:val="36"/>
          <w:szCs w:val="36"/>
        </w:rPr>
      </w:pPr>
      <w:r>
        <w:rPr>
          <w:sz w:val="36"/>
          <w:szCs w:val="36"/>
        </w:rPr>
        <w:t xml:space="preserve">                  </w:t>
      </w:r>
      <w:proofErr w:type="spellStart"/>
      <w:r w:rsidR="00386910">
        <w:rPr>
          <w:sz w:val="44"/>
          <w:szCs w:val="44"/>
        </w:rPr>
        <w:t>Georgel</w:t>
      </w:r>
      <w:proofErr w:type="spellEnd"/>
      <w:r>
        <w:rPr>
          <w:sz w:val="36"/>
          <w:szCs w:val="36"/>
        </w:rPr>
        <w:t xml:space="preserve"> </w:t>
      </w:r>
      <w:r w:rsidR="00386910" w:rsidRPr="00386910">
        <w:rPr>
          <w:sz w:val="44"/>
          <w:szCs w:val="44"/>
        </w:rPr>
        <w:t>L</w:t>
      </w:r>
      <w:r w:rsidR="00386910">
        <w:rPr>
          <w:sz w:val="44"/>
          <w:szCs w:val="44"/>
        </w:rPr>
        <w:t xml:space="preserve">aurentiu </w:t>
      </w:r>
      <w:proofErr w:type="gramStart"/>
      <w:r w:rsidR="00386910">
        <w:rPr>
          <w:sz w:val="44"/>
          <w:szCs w:val="44"/>
        </w:rPr>
        <w:t>Oprea</w:t>
      </w:r>
      <w:r>
        <w:rPr>
          <w:sz w:val="36"/>
          <w:szCs w:val="36"/>
        </w:rPr>
        <w:t>(</w:t>
      </w:r>
      <w:proofErr w:type="gramEnd"/>
      <w:r>
        <w:rPr>
          <w:sz w:val="36"/>
          <w:szCs w:val="36"/>
        </w:rPr>
        <w:t>2114879)</w:t>
      </w:r>
    </w:p>
    <w:p w14:paraId="71DD0E4B" w14:textId="4263B6A3" w:rsidR="000F6053" w:rsidRPr="000F6053" w:rsidRDefault="000F6053" w:rsidP="000F6053">
      <w:pPr>
        <w:rPr>
          <w:b/>
          <w:bCs/>
          <w:i/>
          <w:iCs/>
          <w:sz w:val="36"/>
          <w:szCs w:val="36"/>
        </w:rPr>
      </w:pPr>
    </w:p>
    <w:p w14:paraId="1062E276" w14:textId="77777777" w:rsidR="000D1EB1" w:rsidRDefault="000D1EB1" w:rsidP="000D1EB1"/>
    <w:p w14:paraId="73021B16" w14:textId="77777777" w:rsidR="000D1EB1" w:rsidRDefault="000D1EB1" w:rsidP="000D1EB1"/>
    <w:p w14:paraId="5BC9D44E" w14:textId="77777777" w:rsidR="000D1EB1" w:rsidRDefault="000D1EB1" w:rsidP="000D1EB1"/>
    <w:p w14:paraId="5888EE18" w14:textId="77777777" w:rsidR="000D1EB1" w:rsidRDefault="000D1EB1" w:rsidP="000D1EB1"/>
    <w:p w14:paraId="0EEA1FFF" w14:textId="77777777" w:rsidR="000D1EB1" w:rsidRDefault="000D1EB1" w:rsidP="000D1EB1"/>
    <w:p w14:paraId="38FEFA5B" w14:textId="77777777" w:rsidR="000D1EB1" w:rsidRDefault="000D1EB1" w:rsidP="000D1EB1"/>
    <w:p w14:paraId="6839B0DF" w14:textId="77777777" w:rsidR="000D1EB1" w:rsidRDefault="000D1EB1" w:rsidP="000D1EB1"/>
    <w:p w14:paraId="15AE3C9A" w14:textId="77777777" w:rsidR="000D1EB1" w:rsidRDefault="000D1EB1" w:rsidP="000D1EB1"/>
    <w:p w14:paraId="354BEA8D" w14:textId="77777777" w:rsidR="000D1EB1" w:rsidRDefault="000D1EB1" w:rsidP="000D1EB1"/>
    <w:p w14:paraId="79BE9ABC" w14:textId="77777777" w:rsidR="000D1EB1" w:rsidRDefault="000D1EB1" w:rsidP="000D1EB1"/>
    <w:p w14:paraId="48C813E7" w14:textId="77777777" w:rsidR="000D1EB1" w:rsidRDefault="000D1EB1" w:rsidP="000D1EB1"/>
    <w:p w14:paraId="0D10C298" w14:textId="77777777" w:rsidR="000D1EB1" w:rsidRDefault="000D1EB1" w:rsidP="000D1EB1"/>
    <w:p w14:paraId="1C356F12" w14:textId="77777777" w:rsidR="000D1EB1" w:rsidRDefault="000D1EB1" w:rsidP="000D1EB1"/>
    <w:p w14:paraId="2296C14B" w14:textId="77777777" w:rsidR="000D1EB1" w:rsidRDefault="000D1EB1" w:rsidP="000D1EB1"/>
    <w:p w14:paraId="741326DA" w14:textId="77777777" w:rsidR="000D1EB1" w:rsidRDefault="000D1EB1" w:rsidP="000D1EB1"/>
    <w:p w14:paraId="5F0FD3B3" w14:textId="77777777" w:rsidR="000D1EB1" w:rsidRDefault="000D1EB1" w:rsidP="000D1EB1"/>
    <w:p w14:paraId="4F3369F5" w14:textId="7BF6F707" w:rsidR="000D1EB1" w:rsidRDefault="000D1EB1" w:rsidP="00386910"/>
    <w:p w14:paraId="552E5196" w14:textId="77777777" w:rsidR="000D1EB1" w:rsidRDefault="000D1EB1" w:rsidP="000D1EB1"/>
    <w:p w14:paraId="364A114C" w14:textId="77777777" w:rsidR="000D1EB1" w:rsidRDefault="000D1EB1" w:rsidP="000D1EB1"/>
    <w:p w14:paraId="09AE8F74" w14:textId="77777777" w:rsidR="000D1EB1" w:rsidRDefault="000D1EB1" w:rsidP="000D1EB1"/>
    <w:p w14:paraId="16C027D9" w14:textId="77777777" w:rsidR="000D1EB1" w:rsidRDefault="000D1EB1" w:rsidP="000D1EB1"/>
    <w:p w14:paraId="0722F579" w14:textId="77777777" w:rsidR="000D1EB1" w:rsidRDefault="000D1EB1" w:rsidP="000D1EB1"/>
    <w:p w14:paraId="3E5065D7" w14:textId="77777777" w:rsidR="000D1EB1" w:rsidRDefault="000D1EB1" w:rsidP="000D1EB1"/>
    <w:p w14:paraId="4D2596D4" w14:textId="77777777" w:rsidR="000D1EB1" w:rsidRDefault="000D1EB1" w:rsidP="000D1EB1"/>
    <w:p w14:paraId="561D8EF9" w14:textId="77777777" w:rsidR="000D1EB1" w:rsidRDefault="000D1EB1" w:rsidP="000D1EB1"/>
    <w:p w14:paraId="4E4A8448" w14:textId="77777777" w:rsidR="000D1EB1" w:rsidRDefault="000D1EB1" w:rsidP="000D1EB1"/>
    <w:p w14:paraId="6F860590" w14:textId="77777777" w:rsidR="000D1EB1" w:rsidRDefault="000D1EB1" w:rsidP="000D1EB1"/>
    <w:p w14:paraId="51717A4B" w14:textId="77777777" w:rsidR="000D1EB1" w:rsidRDefault="000D1EB1" w:rsidP="000D1EB1"/>
    <w:p w14:paraId="43AD7673" w14:textId="77777777" w:rsidR="000D1EB1" w:rsidRDefault="000D1EB1" w:rsidP="000D1EB1"/>
    <w:sdt>
      <w:sdtPr>
        <w:rPr>
          <w:rFonts w:asciiTheme="minorHAnsi" w:eastAsiaTheme="minorHAnsi" w:hAnsiTheme="minorHAnsi" w:cstheme="minorBidi"/>
          <w:color w:val="auto"/>
          <w:kern w:val="2"/>
          <w:sz w:val="22"/>
          <w:szCs w:val="22"/>
          <w:lang w:val="en-GB"/>
          <w14:ligatures w14:val="standardContextual"/>
        </w:rPr>
        <w:id w:val="-2018755537"/>
        <w:docPartObj>
          <w:docPartGallery w:val="Table of Contents"/>
          <w:docPartUnique/>
        </w:docPartObj>
      </w:sdtPr>
      <w:sdtEndPr>
        <w:rPr>
          <w:b/>
          <w:bCs/>
          <w:noProof/>
        </w:rPr>
      </w:sdtEndPr>
      <w:sdtContent>
        <w:p w14:paraId="724E276F" w14:textId="4B87ECA5" w:rsidR="000D1EB1" w:rsidRDefault="000D1EB1">
          <w:pPr>
            <w:pStyle w:val="TOCHeading"/>
          </w:pPr>
          <w:r>
            <w:t>Contents</w:t>
          </w:r>
        </w:p>
        <w:p w14:paraId="5FB71877" w14:textId="0089DFF7" w:rsidR="000D1EB1" w:rsidRDefault="000D1EB1">
          <w:pPr>
            <w:pStyle w:val="TOC1"/>
            <w:tabs>
              <w:tab w:val="right" w:leader="dot" w:pos="9016"/>
            </w:tabs>
            <w:rPr>
              <w:noProof/>
            </w:rPr>
          </w:pPr>
          <w:r>
            <w:fldChar w:fldCharType="begin"/>
          </w:r>
          <w:r>
            <w:instrText xml:space="preserve"> TOC \o "1-3" \h \z \u </w:instrText>
          </w:r>
          <w:r>
            <w:fldChar w:fldCharType="separate"/>
          </w:r>
          <w:hyperlink w:anchor="_Toc144492016" w:history="1">
            <w:r w:rsidRPr="000C2619">
              <w:rPr>
                <w:rStyle w:val="Hyperlink"/>
                <w:noProof/>
              </w:rPr>
              <w:t>Introduction</w:t>
            </w:r>
            <w:r>
              <w:rPr>
                <w:noProof/>
                <w:webHidden/>
              </w:rPr>
              <w:tab/>
            </w:r>
            <w:r>
              <w:rPr>
                <w:noProof/>
                <w:webHidden/>
              </w:rPr>
              <w:fldChar w:fldCharType="begin"/>
            </w:r>
            <w:r>
              <w:rPr>
                <w:noProof/>
                <w:webHidden/>
              </w:rPr>
              <w:instrText xml:space="preserve"> PAGEREF _Toc144492016 \h </w:instrText>
            </w:r>
            <w:r>
              <w:rPr>
                <w:noProof/>
                <w:webHidden/>
              </w:rPr>
            </w:r>
            <w:r>
              <w:rPr>
                <w:noProof/>
                <w:webHidden/>
              </w:rPr>
              <w:fldChar w:fldCharType="separate"/>
            </w:r>
            <w:r>
              <w:rPr>
                <w:noProof/>
                <w:webHidden/>
              </w:rPr>
              <w:t>3</w:t>
            </w:r>
            <w:r>
              <w:rPr>
                <w:noProof/>
                <w:webHidden/>
              </w:rPr>
              <w:fldChar w:fldCharType="end"/>
            </w:r>
          </w:hyperlink>
        </w:p>
        <w:p w14:paraId="0E3280D9" w14:textId="58DFCC63" w:rsidR="000D1EB1" w:rsidRDefault="0053237C">
          <w:pPr>
            <w:pStyle w:val="TOC1"/>
            <w:tabs>
              <w:tab w:val="right" w:leader="dot" w:pos="9016"/>
            </w:tabs>
            <w:rPr>
              <w:noProof/>
            </w:rPr>
          </w:pPr>
          <w:hyperlink w:anchor="_Toc144492017" w:history="1">
            <w:r w:rsidR="000D1EB1" w:rsidRPr="000C2619">
              <w:rPr>
                <w:rStyle w:val="Hyperlink"/>
                <w:noProof/>
              </w:rPr>
              <w:t>Price of Substitutes</w:t>
            </w:r>
            <w:r w:rsidR="000D1EB1">
              <w:rPr>
                <w:noProof/>
                <w:webHidden/>
              </w:rPr>
              <w:tab/>
            </w:r>
            <w:r w:rsidR="000D1EB1">
              <w:rPr>
                <w:noProof/>
                <w:webHidden/>
              </w:rPr>
              <w:fldChar w:fldCharType="begin"/>
            </w:r>
            <w:r w:rsidR="000D1EB1">
              <w:rPr>
                <w:noProof/>
                <w:webHidden/>
              </w:rPr>
              <w:instrText xml:space="preserve"> PAGEREF _Toc144492017 \h </w:instrText>
            </w:r>
            <w:r w:rsidR="000D1EB1">
              <w:rPr>
                <w:noProof/>
                <w:webHidden/>
              </w:rPr>
            </w:r>
            <w:r w:rsidR="000D1EB1">
              <w:rPr>
                <w:noProof/>
                <w:webHidden/>
              </w:rPr>
              <w:fldChar w:fldCharType="separate"/>
            </w:r>
            <w:r w:rsidR="000D1EB1">
              <w:rPr>
                <w:noProof/>
                <w:webHidden/>
              </w:rPr>
              <w:t>3</w:t>
            </w:r>
            <w:r w:rsidR="000D1EB1">
              <w:rPr>
                <w:noProof/>
                <w:webHidden/>
              </w:rPr>
              <w:fldChar w:fldCharType="end"/>
            </w:r>
          </w:hyperlink>
        </w:p>
        <w:p w14:paraId="4285C2B9" w14:textId="0F99413E" w:rsidR="000D1EB1" w:rsidRDefault="0053237C">
          <w:pPr>
            <w:pStyle w:val="TOC1"/>
            <w:tabs>
              <w:tab w:val="right" w:leader="dot" w:pos="9016"/>
            </w:tabs>
            <w:rPr>
              <w:noProof/>
            </w:rPr>
          </w:pPr>
          <w:hyperlink w:anchor="_Toc144492018" w:history="1">
            <w:r w:rsidR="000D1EB1" w:rsidRPr="000C2619">
              <w:rPr>
                <w:rStyle w:val="Hyperlink"/>
                <w:noProof/>
              </w:rPr>
              <w:t>Price of Complements</w:t>
            </w:r>
            <w:r w:rsidR="000D1EB1">
              <w:rPr>
                <w:noProof/>
                <w:webHidden/>
              </w:rPr>
              <w:tab/>
            </w:r>
            <w:r w:rsidR="000D1EB1">
              <w:rPr>
                <w:noProof/>
                <w:webHidden/>
              </w:rPr>
              <w:fldChar w:fldCharType="begin"/>
            </w:r>
            <w:r w:rsidR="000D1EB1">
              <w:rPr>
                <w:noProof/>
                <w:webHidden/>
              </w:rPr>
              <w:instrText xml:space="preserve"> PAGEREF _Toc144492018 \h </w:instrText>
            </w:r>
            <w:r w:rsidR="000D1EB1">
              <w:rPr>
                <w:noProof/>
                <w:webHidden/>
              </w:rPr>
            </w:r>
            <w:r w:rsidR="000D1EB1">
              <w:rPr>
                <w:noProof/>
                <w:webHidden/>
              </w:rPr>
              <w:fldChar w:fldCharType="separate"/>
            </w:r>
            <w:r w:rsidR="000D1EB1">
              <w:rPr>
                <w:noProof/>
                <w:webHidden/>
              </w:rPr>
              <w:t>4</w:t>
            </w:r>
            <w:r w:rsidR="000D1EB1">
              <w:rPr>
                <w:noProof/>
                <w:webHidden/>
              </w:rPr>
              <w:fldChar w:fldCharType="end"/>
            </w:r>
          </w:hyperlink>
        </w:p>
        <w:p w14:paraId="208C0E66" w14:textId="3390EAF3" w:rsidR="000D1EB1" w:rsidRDefault="0053237C">
          <w:pPr>
            <w:pStyle w:val="TOC1"/>
            <w:tabs>
              <w:tab w:val="right" w:leader="dot" w:pos="9016"/>
            </w:tabs>
            <w:rPr>
              <w:noProof/>
            </w:rPr>
          </w:pPr>
          <w:hyperlink w:anchor="_Toc144492019" w:history="1">
            <w:r w:rsidR="000D1EB1" w:rsidRPr="000C2619">
              <w:rPr>
                <w:rStyle w:val="Hyperlink"/>
                <w:noProof/>
              </w:rPr>
              <w:t>Consumer Income</w:t>
            </w:r>
            <w:r w:rsidR="000D1EB1">
              <w:rPr>
                <w:noProof/>
                <w:webHidden/>
              </w:rPr>
              <w:tab/>
            </w:r>
            <w:r w:rsidR="000D1EB1">
              <w:rPr>
                <w:noProof/>
                <w:webHidden/>
              </w:rPr>
              <w:fldChar w:fldCharType="begin"/>
            </w:r>
            <w:r w:rsidR="000D1EB1">
              <w:rPr>
                <w:noProof/>
                <w:webHidden/>
              </w:rPr>
              <w:instrText xml:space="preserve"> PAGEREF _Toc144492019 \h </w:instrText>
            </w:r>
            <w:r w:rsidR="000D1EB1">
              <w:rPr>
                <w:noProof/>
                <w:webHidden/>
              </w:rPr>
            </w:r>
            <w:r w:rsidR="000D1EB1">
              <w:rPr>
                <w:noProof/>
                <w:webHidden/>
              </w:rPr>
              <w:fldChar w:fldCharType="separate"/>
            </w:r>
            <w:r w:rsidR="000D1EB1">
              <w:rPr>
                <w:noProof/>
                <w:webHidden/>
              </w:rPr>
              <w:t>4</w:t>
            </w:r>
            <w:r w:rsidR="000D1EB1">
              <w:rPr>
                <w:noProof/>
                <w:webHidden/>
              </w:rPr>
              <w:fldChar w:fldCharType="end"/>
            </w:r>
          </w:hyperlink>
        </w:p>
        <w:p w14:paraId="381114B4" w14:textId="11DFC2C6" w:rsidR="000D1EB1" w:rsidRDefault="0053237C">
          <w:pPr>
            <w:pStyle w:val="TOC1"/>
            <w:tabs>
              <w:tab w:val="right" w:leader="dot" w:pos="9016"/>
            </w:tabs>
            <w:rPr>
              <w:noProof/>
            </w:rPr>
          </w:pPr>
          <w:hyperlink w:anchor="_Toc144492020" w:history="1">
            <w:r w:rsidR="000D1EB1" w:rsidRPr="000C2619">
              <w:rPr>
                <w:rStyle w:val="Hyperlink"/>
                <w:noProof/>
              </w:rPr>
              <w:t>Consumer Tastes &amp; Preferences</w:t>
            </w:r>
            <w:r w:rsidR="000D1EB1">
              <w:rPr>
                <w:noProof/>
                <w:webHidden/>
              </w:rPr>
              <w:tab/>
            </w:r>
            <w:r w:rsidR="000D1EB1">
              <w:rPr>
                <w:noProof/>
                <w:webHidden/>
              </w:rPr>
              <w:fldChar w:fldCharType="begin"/>
            </w:r>
            <w:r w:rsidR="000D1EB1">
              <w:rPr>
                <w:noProof/>
                <w:webHidden/>
              </w:rPr>
              <w:instrText xml:space="preserve"> PAGEREF _Toc144492020 \h </w:instrText>
            </w:r>
            <w:r w:rsidR="000D1EB1">
              <w:rPr>
                <w:noProof/>
                <w:webHidden/>
              </w:rPr>
            </w:r>
            <w:r w:rsidR="000D1EB1">
              <w:rPr>
                <w:noProof/>
                <w:webHidden/>
              </w:rPr>
              <w:fldChar w:fldCharType="separate"/>
            </w:r>
            <w:r w:rsidR="000D1EB1">
              <w:rPr>
                <w:noProof/>
                <w:webHidden/>
              </w:rPr>
              <w:t>5</w:t>
            </w:r>
            <w:r w:rsidR="000D1EB1">
              <w:rPr>
                <w:noProof/>
                <w:webHidden/>
              </w:rPr>
              <w:fldChar w:fldCharType="end"/>
            </w:r>
          </w:hyperlink>
        </w:p>
        <w:p w14:paraId="02541955" w14:textId="147DBE35" w:rsidR="000D1EB1" w:rsidRDefault="0053237C">
          <w:pPr>
            <w:pStyle w:val="TOC1"/>
            <w:tabs>
              <w:tab w:val="right" w:leader="dot" w:pos="9016"/>
            </w:tabs>
            <w:rPr>
              <w:noProof/>
            </w:rPr>
          </w:pPr>
          <w:hyperlink w:anchor="_Toc144492021" w:history="1">
            <w:r w:rsidR="000D1EB1" w:rsidRPr="000C2619">
              <w:rPr>
                <w:rStyle w:val="Hyperlink"/>
                <w:noProof/>
              </w:rPr>
              <w:t>Consumer Expectations of Price</w:t>
            </w:r>
            <w:r w:rsidR="000D1EB1">
              <w:rPr>
                <w:noProof/>
                <w:webHidden/>
              </w:rPr>
              <w:tab/>
            </w:r>
            <w:r w:rsidR="000D1EB1">
              <w:rPr>
                <w:noProof/>
                <w:webHidden/>
              </w:rPr>
              <w:fldChar w:fldCharType="begin"/>
            </w:r>
            <w:r w:rsidR="000D1EB1">
              <w:rPr>
                <w:noProof/>
                <w:webHidden/>
              </w:rPr>
              <w:instrText xml:space="preserve"> PAGEREF _Toc144492021 \h </w:instrText>
            </w:r>
            <w:r w:rsidR="000D1EB1">
              <w:rPr>
                <w:noProof/>
                <w:webHidden/>
              </w:rPr>
            </w:r>
            <w:r w:rsidR="000D1EB1">
              <w:rPr>
                <w:noProof/>
                <w:webHidden/>
              </w:rPr>
              <w:fldChar w:fldCharType="separate"/>
            </w:r>
            <w:r w:rsidR="000D1EB1">
              <w:rPr>
                <w:noProof/>
                <w:webHidden/>
              </w:rPr>
              <w:t>5</w:t>
            </w:r>
            <w:r w:rsidR="000D1EB1">
              <w:rPr>
                <w:noProof/>
                <w:webHidden/>
              </w:rPr>
              <w:fldChar w:fldCharType="end"/>
            </w:r>
          </w:hyperlink>
        </w:p>
        <w:p w14:paraId="6F5C807B" w14:textId="2B941D05" w:rsidR="000D1EB1" w:rsidRDefault="0053237C">
          <w:pPr>
            <w:pStyle w:val="TOC1"/>
            <w:tabs>
              <w:tab w:val="right" w:leader="dot" w:pos="9016"/>
            </w:tabs>
            <w:rPr>
              <w:noProof/>
            </w:rPr>
          </w:pPr>
          <w:hyperlink w:anchor="_Toc144492022" w:history="1">
            <w:r w:rsidR="000D1EB1" w:rsidRPr="000C2619">
              <w:rPr>
                <w:rStyle w:val="Hyperlink"/>
                <w:noProof/>
              </w:rPr>
              <w:t>Demographics</w:t>
            </w:r>
            <w:r w:rsidR="000D1EB1">
              <w:rPr>
                <w:noProof/>
                <w:webHidden/>
              </w:rPr>
              <w:tab/>
            </w:r>
            <w:r w:rsidR="000D1EB1">
              <w:rPr>
                <w:noProof/>
                <w:webHidden/>
              </w:rPr>
              <w:fldChar w:fldCharType="begin"/>
            </w:r>
            <w:r w:rsidR="000D1EB1">
              <w:rPr>
                <w:noProof/>
                <w:webHidden/>
              </w:rPr>
              <w:instrText xml:space="preserve"> PAGEREF _Toc144492022 \h </w:instrText>
            </w:r>
            <w:r w:rsidR="000D1EB1">
              <w:rPr>
                <w:noProof/>
                <w:webHidden/>
              </w:rPr>
            </w:r>
            <w:r w:rsidR="000D1EB1">
              <w:rPr>
                <w:noProof/>
                <w:webHidden/>
              </w:rPr>
              <w:fldChar w:fldCharType="separate"/>
            </w:r>
            <w:r w:rsidR="000D1EB1">
              <w:rPr>
                <w:noProof/>
                <w:webHidden/>
              </w:rPr>
              <w:t>6</w:t>
            </w:r>
            <w:r w:rsidR="000D1EB1">
              <w:rPr>
                <w:noProof/>
                <w:webHidden/>
              </w:rPr>
              <w:fldChar w:fldCharType="end"/>
            </w:r>
          </w:hyperlink>
        </w:p>
        <w:p w14:paraId="4AB9EE23" w14:textId="531A635C" w:rsidR="000D1EB1" w:rsidRDefault="0053237C">
          <w:pPr>
            <w:pStyle w:val="TOC1"/>
            <w:tabs>
              <w:tab w:val="right" w:leader="dot" w:pos="9016"/>
            </w:tabs>
            <w:rPr>
              <w:noProof/>
            </w:rPr>
          </w:pPr>
          <w:hyperlink w:anchor="_Toc144492023" w:history="1">
            <w:r w:rsidR="000D1EB1" w:rsidRPr="000C2619">
              <w:rPr>
                <w:rStyle w:val="Hyperlink"/>
                <w:noProof/>
              </w:rPr>
              <w:t>Substitution Effects: Luxury Versus Necessity</w:t>
            </w:r>
            <w:r w:rsidR="000D1EB1">
              <w:rPr>
                <w:noProof/>
                <w:webHidden/>
              </w:rPr>
              <w:tab/>
            </w:r>
            <w:r w:rsidR="000D1EB1">
              <w:rPr>
                <w:noProof/>
                <w:webHidden/>
              </w:rPr>
              <w:fldChar w:fldCharType="begin"/>
            </w:r>
            <w:r w:rsidR="000D1EB1">
              <w:rPr>
                <w:noProof/>
                <w:webHidden/>
              </w:rPr>
              <w:instrText xml:space="preserve"> PAGEREF _Toc144492023 \h </w:instrText>
            </w:r>
            <w:r w:rsidR="000D1EB1">
              <w:rPr>
                <w:noProof/>
                <w:webHidden/>
              </w:rPr>
            </w:r>
            <w:r w:rsidR="000D1EB1">
              <w:rPr>
                <w:noProof/>
                <w:webHidden/>
              </w:rPr>
              <w:fldChar w:fldCharType="separate"/>
            </w:r>
            <w:r w:rsidR="000D1EB1">
              <w:rPr>
                <w:noProof/>
                <w:webHidden/>
              </w:rPr>
              <w:t>6</w:t>
            </w:r>
            <w:r w:rsidR="000D1EB1">
              <w:rPr>
                <w:noProof/>
                <w:webHidden/>
              </w:rPr>
              <w:fldChar w:fldCharType="end"/>
            </w:r>
          </w:hyperlink>
        </w:p>
        <w:p w14:paraId="59F1A46F" w14:textId="43DACFD7" w:rsidR="000D1EB1" w:rsidRDefault="0053237C">
          <w:pPr>
            <w:pStyle w:val="TOC1"/>
            <w:tabs>
              <w:tab w:val="right" w:leader="dot" w:pos="9016"/>
            </w:tabs>
            <w:rPr>
              <w:noProof/>
            </w:rPr>
          </w:pPr>
          <w:hyperlink w:anchor="_Toc144492024" w:history="1">
            <w:r w:rsidR="000D1EB1" w:rsidRPr="000C2619">
              <w:rPr>
                <w:rStyle w:val="Hyperlink"/>
                <w:noProof/>
              </w:rPr>
              <w:t>Income Effects: Percentage of Income</w:t>
            </w:r>
            <w:r w:rsidR="000D1EB1">
              <w:rPr>
                <w:noProof/>
                <w:webHidden/>
              </w:rPr>
              <w:tab/>
            </w:r>
            <w:r w:rsidR="000D1EB1">
              <w:rPr>
                <w:noProof/>
                <w:webHidden/>
              </w:rPr>
              <w:fldChar w:fldCharType="begin"/>
            </w:r>
            <w:r w:rsidR="000D1EB1">
              <w:rPr>
                <w:noProof/>
                <w:webHidden/>
              </w:rPr>
              <w:instrText xml:space="preserve"> PAGEREF _Toc144492024 \h </w:instrText>
            </w:r>
            <w:r w:rsidR="000D1EB1">
              <w:rPr>
                <w:noProof/>
                <w:webHidden/>
              </w:rPr>
            </w:r>
            <w:r w:rsidR="000D1EB1">
              <w:rPr>
                <w:noProof/>
                <w:webHidden/>
              </w:rPr>
              <w:fldChar w:fldCharType="separate"/>
            </w:r>
            <w:r w:rsidR="000D1EB1">
              <w:rPr>
                <w:noProof/>
                <w:webHidden/>
              </w:rPr>
              <w:t>6</w:t>
            </w:r>
            <w:r w:rsidR="000D1EB1">
              <w:rPr>
                <w:noProof/>
                <w:webHidden/>
              </w:rPr>
              <w:fldChar w:fldCharType="end"/>
            </w:r>
          </w:hyperlink>
        </w:p>
        <w:p w14:paraId="263E097F" w14:textId="55BE6ADA" w:rsidR="000D1EB1" w:rsidRDefault="0053237C">
          <w:pPr>
            <w:pStyle w:val="TOC1"/>
            <w:tabs>
              <w:tab w:val="right" w:leader="dot" w:pos="9016"/>
            </w:tabs>
            <w:rPr>
              <w:noProof/>
            </w:rPr>
          </w:pPr>
          <w:hyperlink w:anchor="_Toc144492025" w:history="1">
            <w:r w:rsidR="000D1EB1" w:rsidRPr="000C2619">
              <w:rPr>
                <w:rStyle w:val="Hyperlink"/>
                <w:noProof/>
              </w:rPr>
              <w:t>Justification for Prestige Pricing:</w:t>
            </w:r>
            <w:r w:rsidR="000D1EB1">
              <w:rPr>
                <w:noProof/>
                <w:webHidden/>
              </w:rPr>
              <w:tab/>
            </w:r>
            <w:r w:rsidR="000D1EB1">
              <w:rPr>
                <w:noProof/>
                <w:webHidden/>
              </w:rPr>
              <w:fldChar w:fldCharType="begin"/>
            </w:r>
            <w:r w:rsidR="000D1EB1">
              <w:rPr>
                <w:noProof/>
                <w:webHidden/>
              </w:rPr>
              <w:instrText xml:space="preserve"> PAGEREF _Toc144492025 \h </w:instrText>
            </w:r>
            <w:r w:rsidR="000D1EB1">
              <w:rPr>
                <w:noProof/>
                <w:webHidden/>
              </w:rPr>
            </w:r>
            <w:r w:rsidR="000D1EB1">
              <w:rPr>
                <w:noProof/>
                <w:webHidden/>
              </w:rPr>
              <w:fldChar w:fldCharType="separate"/>
            </w:r>
            <w:r w:rsidR="000D1EB1">
              <w:rPr>
                <w:noProof/>
                <w:webHidden/>
              </w:rPr>
              <w:t>7</w:t>
            </w:r>
            <w:r w:rsidR="000D1EB1">
              <w:rPr>
                <w:noProof/>
                <w:webHidden/>
              </w:rPr>
              <w:fldChar w:fldCharType="end"/>
            </w:r>
          </w:hyperlink>
        </w:p>
        <w:p w14:paraId="34FF1871" w14:textId="69D9C5D3" w:rsidR="000D1EB1" w:rsidRDefault="0053237C">
          <w:pPr>
            <w:pStyle w:val="TOC1"/>
            <w:tabs>
              <w:tab w:val="right" w:leader="dot" w:pos="9016"/>
            </w:tabs>
            <w:rPr>
              <w:noProof/>
            </w:rPr>
          </w:pPr>
          <w:hyperlink w:anchor="_Toc144492026" w:history="1">
            <w:r w:rsidR="000D1EB1" w:rsidRPr="000C2619">
              <w:rPr>
                <w:rStyle w:val="Hyperlink"/>
                <w:noProof/>
              </w:rPr>
              <w:t>Mitigation Strategies:</w:t>
            </w:r>
            <w:r w:rsidR="000D1EB1">
              <w:rPr>
                <w:noProof/>
                <w:webHidden/>
              </w:rPr>
              <w:tab/>
            </w:r>
            <w:r w:rsidR="000D1EB1">
              <w:rPr>
                <w:noProof/>
                <w:webHidden/>
              </w:rPr>
              <w:fldChar w:fldCharType="begin"/>
            </w:r>
            <w:r w:rsidR="000D1EB1">
              <w:rPr>
                <w:noProof/>
                <w:webHidden/>
              </w:rPr>
              <w:instrText xml:space="preserve"> PAGEREF _Toc144492026 \h </w:instrText>
            </w:r>
            <w:r w:rsidR="000D1EB1">
              <w:rPr>
                <w:noProof/>
                <w:webHidden/>
              </w:rPr>
            </w:r>
            <w:r w:rsidR="000D1EB1">
              <w:rPr>
                <w:noProof/>
                <w:webHidden/>
              </w:rPr>
              <w:fldChar w:fldCharType="separate"/>
            </w:r>
            <w:r w:rsidR="000D1EB1">
              <w:rPr>
                <w:noProof/>
                <w:webHidden/>
              </w:rPr>
              <w:t>7</w:t>
            </w:r>
            <w:r w:rsidR="000D1EB1">
              <w:rPr>
                <w:noProof/>
                <w:webHidden/>
              </w:rPr>
              <w:fldChar w:fldCharType="end"/>
            </w:r>
          </w:hyperlink>
        </w:p>
        <w:p w14:paraId="39596F95" w14:textId="0DAA9F26" w:rsidR="000D1EB1" w:rsidRDefault="0053237C">
          <w:pPr>
            <w:pStyle w:val="TOC1"/>
            <w:tabs>
              <w:tab w:val="right" w:leader="dot" w:pos="9016"/>
            </w:tabs>
            <w:rPr>
              <w:noProof/>
            </w:rPr>
          </w:pPr>
          <w:hyperlink w:anchor="_Toc144492027" w:history="1">
            <w:r w:rsidR="000D1EB1" w:rsidRPr="000C2619">
              <w:rPr>
                <w:rStyle w:val="Hyperlink"/>
                <w:noProof/>
              </w:rPr>
              <w:t>Conclusion</w:t>
            </w:r>
            <w:r w:rsidR="000D1EB1">
              <w:rPr>
                <w:noProof/>
                <w:webHidden/>
              </w:rPr>
              <w:tab/>
            </w:r>
            <w:r w:rsidR="000D1EB1">
              <w:rPr>
                <w:noProof/>
                <w:webHidden/>
              </w:rPr>
              <w:fldChar w:fldCharType="begin"/>
            </w:r>
            <w:r w:rsidR="000D1EB1">
              <w:rPr>
                <w:noProof/>
                <w:webHidden/>
              </w:rPr>
              <w:instrText xml:space="preserve"> PAGEREF _Toc144492027 \h </w:instrText>
            </w:r>
            <w:r w:rsidR="000D1EB1">
              <w:rPr>
                <w:noProof/>
                <w:webHidden/>
              </w:rPr>
            </w:r>
            <w:r w:rsidR="000D1EB1">
              <w:rPr>
                <w:noProof/>
                <w:webHidden/>
              </w:rPr>
              <w:fldChar w:fldCharType="separate"/>
            </w:r>
            <w:r w:rsidR="000D1EB1">
              <w:rPr>
                <w:noProof/>
                <w:webHidden/>
              </w:rPr>
              <w:t>8</w:t>
            </w:r>
            <w:r w:rsidR="000D1EB1">
              <w:rPr>
                <w:noProof/>
                <w:webHidden/>
              </w:rPr>
              <w:fldChar w:fldCharType="end"/>
            </w:r>
          </w:hyperlink>
        </w:p>
        <w:p w14:paraId="371A7A60" w14:textId="4DBAADCA" w:rsidR="000D1EB1" w:rsidRDefault="0053237C">
          <w:pPr>
            <w:pStyle w:val="TOC1"/>
            <w:tabs>
              <w:tab w:val="right" w:leader="dot" w:pos="9016"/>
            </w:tabs>
            <w:rPr>
              <w:noProof/>
            </w:rPr>
          </w:pPr>
          <w:hyperlink w:anchor="_Toc144492028" w:history="1">
            <w:r w:rsidR="000D1EB1" w:rsidRPr="000C2619">
              <w:rPr>
                <w:rStyle w:val="Hyperlink"/>
                <w:noProof/>
                <w:lang w:val="en-US"/>
              </w:rPr>
              <w:t>References:</w:t>
            </w:r>
            <w:r w:rsidR="000D1EB1">
              <w:rPr>
                <w:noProof/>
                <w:webHidden/>
              </w:rPr>
              <w:tab/>
            </w:r>
            <w:r w:rsidR="000D1EB1">
              <w:rPr>
                <w:noProof/>
                <w:webHidden/>
              </w:rPr>
              <w:fldChar w:fldCharType="begin"/>
            </w:r>
            <w:r w:rsidR="000D1EB1">
              <w:rPr>
                <w:noProof/>
                <w:webHidden/>
              </w:rPr>
              <w:instrText xml:space="preserve"> PAGEREF _Toc144492028 \h </w:instrText>
            </w:r>
            <w:r w:rsidR="000D1EB1">
              <w:rPr>
                <w:noProof/>
                <w:webHidden/>
              </w:rPr>
            </w:r>
            <w:r w:rsidR="000D1EB1">
              <w:rPr>
                <w:noProof/>
                <w:webHidden/>
              </w:rPr>
              <w:fldChar w:fldCharType="separate"/>
            </w:r>
            <w:r w:rsidR="000D1EB1">
              <w:rPr>
                <w:noProof/>
                <w:webHidden/>
              </w:rPr>
              <w:t>9</w:t>
            </w:r>
            <w:r w:rsidR="000D1EB1">
              <w:rPr>
                <w:noProof/>
                <w:webHidden/>
              </w:rPr>
              <w:fldChar w:fldCharType="end"/>
            </w:r>
          </w:hyperlink>
        </w:p>
        <w:p w14:paraId="3B4BD159" w14:textId="0DA9F0CF" w:rsidR="000D1EB1" w:rsidRDefault="000D1EB1">
          <w:r>
            <w:rPr>
              <w:b/>
              <w:bCs/>
              <w:noProof/>
            </w:rPr>
            <w:fldChar w:fldCharType="end"/>
          </w:r>
        </w:p>
      </w:sdtContent>
    </w:sdt>
    <w:p w14:paraId="2BEF8A02" w14:textId="77777777" w:rsidR="000D1EB1" w:rsidRDefault="000D1EB1" w:rsidP="000D1EB1"/>
    <w:p w14:paraId="2EAB498F" w14:textId="77777777" w:rsidR="000D1EB1" w:rsidRDefault="000D1EB1" w:rsidP="000D1EB1"/>
    <w:p w14:paraId="1B458D2E" w14:textId="77777777" w:rsidR="000D1EB1" w:rsidRDefault="000D1EB1" w:rsidP="000D1EB1"/>
    <w:p w14:paraId="536AC296" w14:textId="77777777" w:rsidR="000D1EB1" w:rsidRDefault="000D1EB1" w:rsidP="000D1EB1"/>
    <w:p w14:paraId="447618E9" w14:textId="77777777" w:rsidR="000D1EB1" w:rsidRDefault="000D1EB1" w:rsidP="000D1EB1"/>
    <w:p w14:paraId="6CD9DD82" w14:textId="77777777" w:rsidR="000D1EB1" w:rsidRDefault="000D1EB1" w:rsidP="000D1EB1"/>
    <w:p w14:paraId="76C5F6E3" w14:textId="77777777" w:rsidR="000D1EB1" w:rsidRDefault="000D1EB1" w:rsidP="000D1EB1"/>
    <w:p w14:paraId="66581D74" w14:textId="77777777" w:rsidR="000D1EB1" w:rsidRDefault="000D1EB1" w:rsidP="000D1EB1"/>
    <w:p w14:paraId="02028F42" w14:textId="77777777" w:rsidR="000D1EB1" w:rsidRDefault="000D1EB1" w:rsidP="000D1EB1"/>
    <w:p w14:paraId="760D2D68" w14:textId="77777777" w:rsidR="000D1EB1" w:rsidRDefault="000D1EB1" w:rsidP="000D1EB1"/>
    <w:p w14:paraId="2DFF656B" w14:textId="77777777" w:rsidR="000D1EB1" w:rsidRDefault="000D1EB1" w:rsidP="000D1EB1"/>
    <w:p w14:paraId="438BC753" w14:textId="77777777" w:rsidR="000D1EB1" w:rsidRDefault="000D1EB1" w:rsidP="000D1EB1"/>
    <w:p w14:paraId="6855A0C5" w14:textId="77777777" w:rsidR="000D1EB1" w:rsidRDefault="000D1EB1" w:rsidP="000D1EB1"/>
    <w:p w14:paraId="49EF1CAC" w14:textId="77777777" w:rsidR="000D1EB1" w:rsidRDefault="000D1EB1" w:rsidP="000D1EB1"/>
    <w:p w14:paraId="2C10E06A" w14:textId="77777777" w:rsidR="000D1EB1" w:rsidRDefault="000D1EB1" w:rsidP="000D1EB1"/>
    <w:p w14:paraId="2EE4CF2C" w14:textId="77777777" w:rsidR="000D1EB1" w:rsidRDefault="000D1EB1" w:rsidP="000D1EB1"/>
    <w:p w14:paraId="2A0440BB" w14:textId="0F583696" w:rsidR="000D1EB1" w:rsidRDefault="000D1EB1" w:rsidP="000D1EB1">
      <w:pPr>
        <w:pStyle w:val="Heading1"/>
      </w:pPr>
      <w:bookmarkStart w:id="0" w:name="_Toc144492016"/>
      <w:r>
        <w:t>Introduction</w:t>
      </w:r>
      <w:bookmarkEnd w:id="0"/>
      <w:r>
        <w:t xml:space="preserve"> </w:t>
      </w:r>
    </w:p>
    <w:p w14:paraId="697F1492" w14:textId="73E16C4A" w:rsidR="000D1EB1" w:rsidRDefault="000D1EB1" w:rsidP="000D1EB1">
      <w:r>
        <w:t>This paper offers a detailed examination of Ferrari, an iconic luxury automobile manufacturer. Key areas addressed in the analysis are history, activities, industries, product type, business environment and market environment as well as how it responds to assignment tasks. Ferrari has become synonymous with luxury and performance over its history - and as a leading player in luxury car markets. By carefully studying references provided and drawing upon statistical data from quarterly reports this paper will analyze intricate dynamics like demand elasticity as well as factors that affect it for Ferrari products.</w:t>
      </w:r>
    </w:p>
    <w:p w14:paraId="4B4524DE" w14:textId="77777777" w:rsidR="000D1EB1" w:rsidRDefault="000D1EB1" w:rsidP="000D1EB1">
      <w:r>
        <w:t>Established by Enzo Ferrari in 1947, Ferrari boasts a rich and longstanding tradition of motorsport excellence. Famed for their presence in Formula One racing as well as their luxurious sports cars with cutting-edge technology that excel in performance, Ferrari has long been associated with Italian craftsmanship and automotive innovation. Their activities encompass designing, manufacturing and marketing luxury sports cars renowned for cutting edge technology combined with aesthetic beauty and superior performance; as well as precision engineering dedication that defines their identity within the automotive world.</w:t>
      </w:r>
    </w:p>
    <w:p w14:paraId="36A42DD8" w14:textId="77777777" w:rsidR="000D1EB1" w:rsidRDefault="000D1EB1" w:rsidP="000D1EB1">
      <w:r>
        <w:t>Ferrari operates within the luxury car industry, which is distinguished by an emphasis on exclusivity, prestige, and uncompromised quality. As a luxury car manufacturer, Ferrari caters to an elite clientele looking for superior performance as well as status symbols that meet consumer desires. Ferrari products surpass mere transportation by embodying luxury craftsmanship appealing to discerning enthusiasts.</w:t>
      </w:r>
    </w:p>
    <w:p w14:paraId="537F7F19" w14:textId="77777777" w:rsidR="000D1EB1" w:rsidRDefault="000D1EB1" w:rsidP="000D1EB1">
      <w:r>
        <w:t>Ferrari produces high-performance sports cars and supercars that push the limits of design, technology, and performance. Their product portfolio boasts iconic models like the 812 Superfast and F8 Tributo as well as limited-edition hypercars that demonstrate cutting-edge automotive innovation like SF90 Stradale. Ferrari operates within an intensive business environment where research &amp; development, innovation, excellence are highly prioritized in pursuit of brand prestige &amp; exclusivity - an area they excel in!</w:t>
      </w:r>
    </w:p>
    <w:p w14:paraId="77DDA8DE" w14:textId="647F4E6E" w:rsidR="000D1EB1" w:rsidRDefault="000D1EB1" w:rsidP="000D1EB1">
      <w:r>
        <w:t xml:space="preserve">Ferrari caters to luxury car enthusiasts around the world, catering to them from Europe to North America and beyond. Their response strategy for assignment tasks involves conducting an in-depth study on demand and market equilibrium, taking into account factors that affect consumer </w:t>
      </w:r>
      <w:r>
        <w:lastRenderedPageBreak/>
        <w:t>preferences, purchasing behavior and expectations as well as factors like consumer income. By exploring factors like substitute products, complement pricing strategies, changing tastes and demographic shifts they aim to gain an insight into its market dynamics.</w:t>
      </w:r>
    </w:p>
    <w:p w14:paraId="0DA44A88" w14:textId="77777777" w:rsidR="000D1EB1" w:rsidRDefault="000D1EB1" w:rsidP="000D1EB1">
      <w:pPr>
        <w:pStyle w:val="Heading1"/>
      </w:pPr>
      <w:bookmarkStart w:id="1" w:name="_Toc144492017"/>
      <w:r>
        <w:t>Price of Substitutes</w:t>
      </w:r>
      <w:bookmarkEnd w:id="1"/>
    </w:p>
    <w:p w14:paraId="72CBFCE0" w14:textId="77777777" w:rsidR="000D1EB1" w:rsidRDefault="000D1EB1" w:rsidP="000D1EB1">
      <w:r>
        <w:t>Within the luxury automobile industry, "substitutes" refers to vehicles which meet similar desires for performance, prestige and luxury. These alternatives could range from high-performance sports cars produced by competitors to luxury transportation modes such as private jets or yachts that provide similar exclusivity and status. According to Invernizzi, Romenti and Fumagalli (2012), consumers of luxury vehicles view them as status symbols that provide both transportation functions as well as emotional satisfaction from owning an acclaimed brand like Ferrari. While substitute models might impact demand for Ferrari vehicles, its brand value and reputation play an integral role in shaping consumer preferences.</w:t>
      </w:r>
    </w:p>
    <w:p w14:paraId="16B1036E" w14:textId="77777777" w:rsidR="000D1EB1" w:rsidRDefault="000D1EB1" w:rsidP="000D1EB1">
      <w:r>
        <w:t>Substitute products' price trends can have a wide-ranging effect on demand for Ferrari vehicles. As the cost of competing luxury vehicles rise, more affluent consumers could turn towards Ferrari as an appealing premium alternative, taking advantage of their heritage and track record for creating high-performance cars. Conversely, should alternative vehicles become more affordable due to price drops or promotions, some potential Ferrari customers could switch their allegiance, leading to an eventual decrease in demand for Ferrari cars. Shende (2014)'s research suggests that brand loyalty and emotional attachment play an integral part in the luxury automobile market, so even when substitute prices fluctuate, Ferrari customers will remain faithful to their preference for it, thus cushioning any negative impacts from changes in alternative markets.</w:t>
      </w:r>
    </w:p>
    <w:p w14:paraId="3F1565E6" w14:textId="77777777" w:rsidR="000D1EB1" w:rsidRDefault="000D1EB1" w:rsidP="000D1EB1">
      <w:pPr>
        <w:pStyle w:val="Heading1"/>
      </w:pPr>
      <w:bookmarkStart w:id="2" w:name="_Toc144492018"/>
      <w:r>
        <w:t>Price of Complements</w:t>
      </w:r>
      <w:bookmarkEnd w:id="2"/>
      <w:r>
        <w:t xml:space="preserve"> </w:t>
      </w:r>
    </w:p>
    <w:p w14:paraId="1FDD55B9" w14:textId="6CC43AEC" w:rsidR="000D1EB1" w:rsidRDefault="000D1EB1" w:rsidP="000D1EB1">
      <w:r>
        <w:t>Ferrari luxury sports cars feature numerous complements designed to enhance ownership experience, customization or performance of these vehicles. Such items could include unique interior features, performance upgrades and luxurious accessories that align with its aspirational lifestyle associated with ownership. According to Prieto and Caemmerer (2013), luxury car markets are not solely driven by intrinsic features of vehicles themselves but by brand experience, personalization and exclusivity packages; therefore pricing of complements plays a pivotal role in shaping consumer preferences and demand.</w:t>
      </w:r>
    </w:p>
    <w:p w14:paraId="092E6DFB" w14:textId="77777777" w:rsidR="000D1EB1" w:rsidRDefault="000D1EB1" w:rsidP="000D1EB1">
      <w:r>
        <w:t>Price fluctuations of complementary products may affect demand for Ferrari luxury cars by altering ownership costs and personalization options. Customers looking to customize their Ferrari may face increased expenses if the cost of accessories rises, which could impact their purchasing decisions and result in higher expenditures. Conversely, making complementary products more affordable could encourage more buyers to invest in customization and personalization - potentially increasing Ferrari's appeal and increasing sales. Research by Zhechev and Stanimirov (2017) indicates that luxury customers often seek unique and tailored experiences; therefore customization complements can play a significant role in shaping purchase decisions.</w:t>
      </w:r>
    </w:p>
    <w:p w14:paraId="553DEC81" w14:textId="77777777" w:rsidR="000D1EB1" w:rsidRDefault="000D1EB1" w:rsidP="000D1EB1">
      <w:r>
        <w:t>However, it should be kept in mind that demand for Ferrari luxury vehicles goes beyond mere customization options. Ferrari is known for their brand identity and engineering excellence - drawing consumers not just because of personalization options available but also by their legacy and craftsmanship associated with this iconic brand. Therefore while price may play a role in demand, its allure of owning such an iconic piece of automotive history remains an alluring aspect in luxury car market demand.</w:t>
      </w:r>
    </w:p>
    <w:p w14:paraId="43A70527" w14:textId="77777777" w:rsidR="000D1EB1" w:rsidRDefault="000D1EB1" w:rsidP="000D1EB1">
      <w:pPr>
        <w:pStyle w:val="Heading1"/>
      </w:pPr>
      <w:bookmarkStart w:id="3" w:name="_Toc144492019"/>
      <w:r>
        <w:lastRenderedPageBreak/>
        <w:t>Consumer Income</w:t>
      </w:r>
      <w:bookmarkEnd w:id="3"/>
    </w:p>
    <w:p w14:paraId="797D7F68" w14:textId="77777777" w:rsidR="000D1EB1" w:rsidRDefault="000D1EB1" w:rsidP="000D1EB1">
      <w:r>
        <w:t>Consumer income levels are a key component of demand in the luxury automobile market, including Ferrari products. When consumer income fluctuates, their impact can alter affordability and desirability of luxury vehicles such as those offered by Ferrari. Akhil and Anzer (Year) found that luxury car purchases often reflect consumer economic wellbeing as they represent discretionary purchases that reflect personal financial status; understanding their effect on demand for Ferrari vehicles is therefore vital in conducting an in-depth analysis.</w:t>
      </w:r>
    </w:p>
    <w:p w14:paraId="5E8DBB9B" w14:textId="77777777" w:rsidR="000D1EB1" w:rsidRDefault="000D1EB1" w:rsidP="000D1EB1">
      <w:r>
        <w:t>Consumer income that increases can potentially boost demand for Ferrari luxury vehicles. When disposable income rises among wealthy individuals, owning one becomes more accessible to potential buyers; often observed during periods of economic expansion or prosperity. Conversely, as economic downturns or uncertainties decrease consumer income levels, demand may decrease significantly for such high-end automobiles as Ferraris. Consumers may prioritize essential needs over luxury purchases and reduce market sales of high-end automobiles as a result.</w:t>
      </w:r>
    </w:p>
    <w:p w14:paraId="7E6308D7" w14:textId="77777777" w:rsidR="000D1EB1" w:rsidRDefault="000D1EB1" w:rsidP="000D1EB1">
      <w:r>
        <w:t>Ferrari's brand perception as an icon of luxury and status may lessen the direct effect of consumer income fluctuations, even during times of economic downturn. Ownership might remain aspirational, leading them to make sacrifices just to achieve it. Furthermore, due to being exclusive vehicles they may help protect Ferrari against drastic shifts in demand due solely to changes in consumer income levels.</w:t>
      </w:r>
    </w:p>
    <w:p w14:paraId="385710A6" w14:textId="77777777" w:rsidR="000D1EB1" w:rsidRDefault="000D1EB1" w:rsidP="000D1EB1">
      <w:pPr>
        <w:pStyle w:val="Heading1"/>
      </w:pPr>
      <w:bookmarkStart w:id="4" w:name="_Toc144492020"/>
      <w:r>
        <w:t>Consumer Tastes &amp; Preferences</w:t>
      </w:r>
      <w:bookmarkEnd w:id="4"/>
    </w:p>
    <w:p w14:paraId="7F26838C" w14:textId="77777777" w:rsidR="000D1EB1" w:rsidRDefault="000D1EB1" w:rsidP="000D1EB1">
      <w:r>
        <w:t>Consumer tastes and preferences play a crucial role in driving demand for luxury automobiles like those produced by Ferrari. Preferences can change depending on many factors such as changing lifestyle trends, cultural shifts, technological advancements and technological progress. Research conducted by de Barnier Falcy Valette-Florence (2012) highlights the significance of understanding these evolving consumer preferences as purchasing decisions are ultimately made based on them.</w:t>
      </w:r>
    </w:p>
    <w:p w14:paraId="03918A7F" w14:textId="77777777" w:rsidR="000D1EB1" w:rsidRDefault="000D1EB1" w:rsidP="000D1EB1">
      <w:r>
        <w:t>As consumer preferences shift, it can have a dramatic effect on demand for Ferrari luxury vehicles in various ways. When consumers increase their preference for environmentally friendly or sustainable products, hybrid and electric Ferrari models may become increasingly desirable as consumers demand them. Conversely, as there may be an upswing in more subdued designs or increased focus on technology features in cars like these, Ferrari may need to adapt accordingly in order to stay relevant with its target consumer group.</w:t>
      </w:r>
    </w:p>
    <w:p w14:paraId="017AEEB3" w14:textId="77777777" w:rsidR="000D1EB1" w:rsidRDefault="000D1EB1" w:rsidP="000D1EB1">
      <w:r>
        <w:t>Ferrari's legacy and brand identity can serve as a bulwark against fluctuating consumer tastes. Its timeless designs, high performance vehicles, and ability to anticipate emerging technologies could continue attracting consumers who value these aspects regardless of short-term trends. Furthermore, its ability to anticipate and integrate emerging technologies and features could position the brand to remain relevant even as consumer preferences shift over time.</w:t>
      </w:r>
    </w:p>
    <w:p w14:paraId="7B82A219" w14:textId="77777777" w:rsidR="000D1EB1" w:rsidRDefault="000D1EB1" w:rsidP="000D1EB1">
      <w:pPr>
        <w:pStyle w:val="Heading1"/>
      </w:pPr>
      <w:bookmarkStart w:id="5" w:name="_Toc144492021"/>
      <w:r>
        <w:t>Consumer Expectations of Price</w:t>
      </w:r>
      <w:bookmarkEnd w:id="5"/>
      <w:r>
        <w:t xml:space="preserve"> </w:t>
      </w:r>
    </w:p>
    <w:p w14:paraId="64240438" w14:textId="1A20E875" w:rsidR="000D1EB1" w:rsidRDefault="000D1EB1" w:rsidP="000D1EB1">
      <w:r>
        <w:t>Expectations regarding price changes of Ferrari luxury cars can have a profound effect on their demand and purchasing behavior, often being dictated by economic factors, market trends and pricing strategies of luxury brands such as Ferrari. Jedidi and Heil (2019) found that consumers' perceptions of price changes play a central role in the prestige pricing strategies adopted by such brands; thus assessing how consumer price expectations affect Ferrari demand is critical for an accurate evaluation.</w:t>
      </w:r>
    </w:p>
    <w:p w14:paraId="54C2C537" w14:textId="77777777" w:rsidR="000D1EB1" w:rsidRDefault="000D1EB1" w:rsidP="000D1EB1">
      <w:r>
        <w:lastRenderedPageBreak/>
        <w:t>If consumers expect Ferrari's luxury cars prices to increase in the future, this can create a sense of urgency among potential buyers. Anticipation of higher prices might prompt them to expedite their purchasing decisions so as to secure one at an estimated lower cost - this phenomenon is known as the "buy now to avoid higher prices" effect and illustrated through upward-sloping demand curve shifts. On the other hand, consumers who anticipate price decreases might delay purchases in order to capitalize on potential discounts thus decreasing short-term demand negatively.</w:t>
      </w:r>
    </w:p>
    <w:p w14:paraId="4F14B15C" w14:textId="77777777" w:rsidR="000D1EB1" w:rsidRDefault="000D1EB1" w:rsidP="000D1EB1">
      <w:r>
        <w:t>Ferrari's exclusivity and prestige could serve to mitigate consumer price expectations. Given their unique place in the luxury car market, consumers may prioritize ownership over short-term price fluctuations; especially if owning one remains a long-term aspiration regardless of immediate price changes. Furthermore, its limited production runs and high resale values provide buyers an incentive to acquire one regardless of future price expectations.</w:t>
      </w:r>
    </w:p>
    <w:p w14:paraId="766CC952" w14:textId="77777777" w:rsidR="000D1EB1" w:rsidRDefault="000D1EB1" w:rsidP="000D1EB1">
      <w:pPr>
        <w:pStyle w:val="Heading1"/>
      </w:pPr>
      <w:bookmarkStart w:id="6" w:name="_Toc144492022"/>
      <w:r>
        <w:t>Demographics</w:t>
      </w:r>
      <w:bookmarkEnd w:id="6"/>
    </w:p>
    <w:p w14:paraId="67E50337" w14:textId="0982B52A" w:rsidR="000D1EB1" w:rsidRDefault="000D1EB1" w:rsidP="000D1EB1">
      <w:r>
        <w:t>Number of Consumers/Buyers) Demographic changes in the luxury automobile market, particularly changes in consumer numbers or buyers, can have a profound effect on demand for Ferrari products. Kalyani (2015) notes that understanding demographics of luxury car buyers is integral for developing effective marketing strategies and product offerings.</w:t>
      </w:r>
    </w:p>
    <w:p w14:paraId="57B94B4B" w14:textId="77777777" w:rsidR="000D1EB1" w:rsidRDefault="000D1EB1" w:rsidP="000D1EB1">
      <w:r>
        <w:t>As potential luxury car buyers increase, this can lead to an increase in demand for Ferrari vehicles, evidenced by a rightward shift of their demand curve as their target market widens. For instance, emerging markets with growing populations who show interest may provide new consumer segments that Ferrari could tap into to increase sales; conversely a decrease in potential buyers due to demographic shifts or economic conditions can decrease demand and vice versa.</w:t>
      </w:r>
    </w:p>
    <w:p w14:paraId="7A8A4ED0" w14:textId="77777777" w:rsidR="000D1EB1" w:rsidRDefault="000D1EB1" w:rsidP="000D1EB1">
      <w:r>
        <w:t>Ferrari's allure and heritage could help cushion any effects from changes in potential buyers, and could maintain sustained demand even as market sizes decrease. Furthermore, their ability to cater to different segments through product diversification and customization could allow the brand to adjust to shifting demographic trends while keeping steady demand steady.</w:t>
      </w:r>
    </w:p>
    <w:p w14:paraId="26FE8836" w14:textId="77777777" w:rsidR="000D1EB1" w:rsidRDefault="000D1EB1" w:rsidP="000D1EB1">
      <w:pPr>
        <w:pStyle w:val="Heading1"/>
      </w:pPr>
      <w:bookmarkStart w:id="7" w:name="_Toc144492023"/>
      <w:r>
        <w:t>Substitution Effects: Luxury Versus Necessity</w:t>
      </w:r>
      <w:bookmarkEnd w:id="7"/>
    </w:p>
    <w:p w14:paraId="0DBC42D5" w14:textId="77777777" w:rsidR="000D1EB1" w:rsidRDefault="000D1EB1" w:rsidP="000D1EB1">
      <w:r>
        <w:t>Ferrari cars' luxurious status has an enormous effect on their price elasticity of demand. Luxury items tend to appeal to higher income consumers who view them as status symbols (Jedidi and Heil, 2019), making owning one more a luxury than necessary from consumers' perspectives. Substitute brands that provide similar prestige and performance could influence this demand elasticity; should close substitutes be perceived, the demand may become less elastic for Ferrari vehicles.</w:t>
      </w:r>
    </w:p>
    <w:p w14:paraId="0A5C963C" w14:textId="77777777" w:rsidR="000D1EB1" w:rsidRDefault="000D1EB1" w:rsidP="000D1EB1">
      <w:r>
        <w:t>Ferrari vehicles tend to attract consumers who prioritize luxury and exclusivity over price changes, resulting in relatively inelastic demand from these customers. Their scarcity contributes to this phenomenon (Invernizzi et al. 2012). Even though there may be comparable products from other luxury brands available at comparable price points; their unique allure may outweigh price increases for high-income consumers; therefore their luxurious nature tends to make demand relatively inelastic.</w:t>
      </w:r>
    </w:p>
    <w:p w14:paraId="1CFC3FC2" w14:textId="77777777" w:rsidR="000D1EB1" w:rsidRDefault="000D1EB1" w:rsidP="000D1EB1">
      <w:pPr>
        <w:pStyle w:val="Heading1"/>
      </w:pPr>
      <w:bookmarkStart w:id="8" w:name="_Toc144492024"/>
      <w:r>
        <w:t>Income Effects: Percentage of Income</w:t>
      </w:r>
      <w:bookmarkEnd w:id="8"/>
    </w:p>
    <w:p w14:paraId="1426C5A7" w14:textId="77777777" w:rsidR="000D1EB1" w:rsidRDefault="000D1EB1" w:rsidP="000D1EB1">
      <w:r>
        <w:t xml:space="preserve">One important determinant of price elasticity for Ferrari purchases is how much of their income they represent for consumers. Luxury cars such as Ferraris may represent a large chunk of an individual's total budget, so an increase in price may have more of an effect than otherwise; especially if </w:t>
      </w:r>
      <w:r>
        <w:lastRenderedPageBreak/>
        <w:t>purchasing one represents such a substantial share. As this demand may become more elastic over time.</w:t>
      </w:r>
    </w:p>
    <w:p w14:paraId="2E7958C8" w14:textId="77777777" w:rsidR="000D1EB1" w:rsidRDefault="000D1EB1" w:rsidP="000D1EB1">
      <w:r>
        <w:t>Due to their high prices, Ferrari cars often represent a substantial portion of a consumer's income and thus make an outsized impact on consumers' incomes. As such, demand for Ferrari luxury cars could be more elastic; should prices increase, consumers might rethink purchase decisions due to substantial financial commitment involved; however, exclusivity and status associated with ownership could reduce this effect leading to less elastic demand than traditional economic models would predict (Faria, 2022).</w:t>
      </w:r>
    </w:p>
    <w:p w14:paraId="004FC495" w14:textId="77777777" w:rsidR="000D1EB1" w:rsidRDefault="000D1EB1" w:rsidP="000D1EB1">
      <w:r>
        <w:t>Based on analysis of factors that affect demand and price elasticity for Ferrari luxury cars, a dynamic pricing policy known as "prestige pricing" is recommended. Prestige pricing aligns with brand exclusivity, image, and high-quality perception while taking into account demand drivers and elasticity factors discussed earlier.</w:t>
      </w:r>
    </w:p>
    <w:p w14:paraId="0F352607" w14:textId="77777777" w:rsidR="000D1EB1" w:rsidRDefault="000D1EB1" w:rsidP="000D1EB1">
      <w:r>
        <w:t>Prestige Pricing Strategy:</w:t>
      </w:r>
    </w:p>
    <w:p w14:paraId="0500A03B" w14:textId="77777777" w:rsidR="000D1EB1" w:rsidRDefault="000D1EB1" w:rsidP="000D1EB1">
      <w:r>
        <w:t>Prestige pricing involves setting prices higher than production costs to reflect the prestige status of a brand and its products. Ferrari luxury cars have long been symbols of prestige, performance, and craftsmanship (Invernizzi et al. 2012). By charging premium prices for them, Ferrari can reach out to an aspirational and affluent target market that values exclusivity and status.</w:t>
      </w:r>
    </w:p>
    <w:p w14:paraId="5320A261" w14:textId="77777777" w:rsidR="000D1EB1" w:rsidRDefault="000D1EB1" w:rsidP="000D1EB1">
      <w:pPr>
        <w:pStyle w:val="Heading1"/>
      </w:pPr>
      <w:bookmarkStart w:id="9" w:name="_Toc144492025"/>
      <w:r>
        <w:t>Justification for Prestige Pricing:</w:t>
      </w:r>
      <w:bookmarkEnd w:id="9"/>
      <w:r>
        <w:t xml:space="preserve"> </w:t>
      </w:r>
    </w:p>
    <w:p w14:paraId="69D6726E" w14:textId="26024D7D" w:rsidR="000D1EB1" w:rsidRDefault="000D1EB1" w:rsidP="000D1EB1">
      <w:pPr>
        <w:ind w:left="720"/>
      </w:pPr>
      <w:r>
        <w:t>1. Brand Image and Exclusivity:A Ferrari's brand image combines luxury, performance, and heritage; prestige pricing aligns with this concept by emphasizing ownership as a sign of wealth and distinction for consumers who value having such rare automobiles in their garage (Kalyani 2015). Such pricing also appeals to those consumers who appreciate exclusivity (Kalyani 2015).</w:t>
      </w:r>
    </w:p>
    <w:p w14:paraId="62F0DB81" w14:textId="77777777" w:rsidR="000D1EB1" w:rsidRDefault="000D1EB1" w:rsidP="000D1EB1">
      <w:pPr>
        <w:ind w:left="720"/>
      </w:pPr>
      <w:r>
        <w:t>2. Perceived Value: Luxury car buyers tend to equate higher prices with superior features and quality. Ferrari's longstanding tradition for engineering excellence and cutting-edge technology justifies premium pricing, while consumers who associate the brand with these features may perceive its premium pricing as justified by receiving superior value (Ellickson, 2013).</w:t>
      </w:r>
    </w:p>
    <w:p w14:paraId="4D21C558" w14:textId="77777777" w:rsidR="000D1EB1" w:rsidRDefault="000D1EB1" w:rsidP="000D1EB1">
      <w:pPr>
        <w:ind w:left="720"/>
      </w:pPr>
      <w:r>
        <w:t>3. Maintaining Brand Equity: Ferrari's consistent pursuit of excellence has built strong brand equity. Prestige pricing helps protect this premium status by avoiding perceptions of discounting or compromising quality; in doing so, long-term value and desirability for Ferrari vehicles is preserved (de Barnier et al. 2012).</w:t>
      </w:r>
    </w:p>
    <w:p w14:paraId="239CA6E0" w14:textId="77777777" w:rsidR="000D1EB1" w:rsidRDefault="000D1EB1" w:rsidP="000D1EB1">
      <w:pPr>
        <w:ind w:left="720"/>
      </w:pPr>
      <w:r>
        <w:t>4. Limited Supply: Ferrari has deliberately limited production, which adds scarcity and drives up demand. Higher prices support this effect as consumers recognize limited availability as an opportunity to own an exclusive piece of automotive art (Shende, 2014).</w:t>
      </w:r>
    </w:p>
    <w:p w14:paraId="4BBA940D" w14:textId="77777777" w:rsidR="000D1EB1" w:rsidRDefault="000D1EB1" w:rsidP="000D1EB1">
      <w:pPr>
        <w:ind w:left="720"/>
      </w:pPr>
      <w:r>
        <w:t>5. Inelastic Demand: According to research of factors influencing demand, such as luxury vs necessity and income effects, demand for Ferrari cars is relatively inelastic, meaning consumers are less reactive to price changes; hence prestige pricing could serve as an effective strategy to maximize revenue without experiencing significant decreases in demand (Jedidi and Heil, 2019).</w:t>
      </w:r>
    </w:p>
    <w:p w14:paraId="4FCE84CC" w14:textId="77777777" w:rsidR="000D1EB1" w:rsidRDefault="000D1EB1" w:rsidP="000D1EB1">
      <w:pPr>
        <w:pStyle w:val="Heading1"/>
      </w:pPr>
      <w:bookmarkStart w:id="10" w:name="_Toc144492026"/>
      <w:r>
        <w:lastRenderedPageBreak/>
        <w:t>Mitigation Strategies:</w:t>
      </w:r>
      <w:bookmarkEnd w:id="10"/>
    </w:p>
    <w:p w14:paraId="40C96A4A" w14:textId="77777777" w:rsidR="000D1EB1" w:rsidRDefault="000D1EB1" w:rsidP="000D1EB1">
      <w:r>
        <w:t>Though prestige pricing should be prioritized, Ferrari must take precautions to ensure its pricing strategy doesn't alienate potential buyers:</w:t>
      </w:r>
    </w:p>
    <w:p w14:paraId="09FF6D1B" w14:textId="77777777" w:rsidR="000D1EB1" w:rsidRDefault="000D1EB1" w:rsidP="000D1EB1">
      <w:pPr>
        <w:ind w:left="720"/>
      </w:pPr>
      <w:r>
        <w:t>1. Value-Added Services: Provide exclusive ownership experiences through concierge services, maintenance packages and customization options that add greater perceived value and justify any premium prices (Kalyani 2015).</w:t>
      </w:r>
    </w:p>
    <w:p w14:paraId="27095E95" w14:textId="77777777" w:rsidR="000D1EB1" w:rsidRDefault="000D1EB1" w:rsidP="000D1EB1">
      <w:pPr>
        <w:ind w:left="720"/>
      </w:pPr>
      <w:r>
        <w:t>2. Transparency: Communicate to customers the rationale behind premium pricing strategies, such as those associated with Ferrari cars, in order to foster greater understanding and create deeper bonds (Zhechev &amp; Stanimirov 2017).</w:t>
      </w:r>
    </w:p>
    <w:p w14:paraId="2D7E2F54" w14:textId="77777777" w:rsidR="000D1EB1" w:rsidRDefault="000D1EB1" w:rsidP="000D1EB1">
      <w:pPr>
        <w:ind w:left="720"/>
      </w:pPr>
      <w:r>
        <w:t>3. Customization: Provide customers with options that allow them to personalize their vehicle, reinforcing the feeling that they are purchasing an exclusive piece of automotive art (Prieto and Caemmerer, 2013).</w:t>
      </w:r>
    </w:p>
    <w:p w14:paraId="5CEA8201" w14:textId="77777777" w:rsidR="000D1EB1" w:rsidRDefault="000D1EB1" w:rsidP="000D1EB1">
      <w:pPr>
        <w:pStyle w:val="Heading1"/>
      </w:pPr>
      <w:bookmarkStart w:id="11" w:name="_Toc144492027"/>
      <w:r>
        <w:t>Conclusion</w:t>
      </w:r>
      <w:bookmarkEnd w:id="11"/>
    </w:p>
    <w:p w14:paraId="164BC387" w14:textId="2B8A4E0F" w:rsidR="000D1EB1" w:rsidRDefault="000D1EB1" w:rsidP="000D1EB1">
      <w:r>
        <w:t>Our analysis of various factors impacting demand and price elasticities for Ferrari luxury cars sheds light on its unique market dynamics. Ferrari's historical significance, product exclusivity, and strong brand equity all combine to drive an inelastic demand from consumers who value its luxury and prestige associated with ownership. Traditional economic models might suggest greater price sensitivity, yet Ferrari's ability to maintain its premium status allows for a prestige pricing strategy. This strategy fits with Ferrari's image, perceived value and limited supply - providing long-term brand equity and revenue generation. By adopting prestige pricing models and providing value-added services, Ferrari can continue its reign in the competitive luxury automobile market.</w:t>
      </w:r>
    </w:p>
    <w:p w14:paraId="477F49BF" w14:textId="77777777" w:rsidR="000D1EB1" w:rsidRDefault="000D1EB1"/>
    <w:p w14:paraId="33CF4A4C" w14:textId="77777777" w:rsidR="000D1EB1" w:rsidRDefault="000D1EB1"/>
    <w:p w14:paraId="753B800A" w14:textId="77777777" w:rsidR="000D1EB1" w:rsidRDefault="000D1EB1"/>
    <w:p w14:paraId="0CBF664E" w14:textId="77777777" w:rsidR="000D1EB1" w:rsidRDefault="000D1EB1"/>
    <w:p w14:paraId="7FBBC2C9" w14:textId="77777777" w:rsidR="000D1EB1" w:rsidRDefault="000D1EB1"/>
    <w:p w14:paraId="084982A9" w14:textId="77777777" w:rsidR="000D1EB1" w:rsidRDefault="000D1EB1"/>
    <w:p w14:paraId="61909CD0" w14:textId="77777777" w:rsidR="000D1EB1" w:rsidRDefault="000D1EB1"/>
    <w:p w14:paraId="451B67C1" w14:textId="77777777" w:rsidR="000D1EB1" w:rsidRDefault="000D1EB1"/>
    <w:p w14:paraId="0195848D" w14:textId="77777777" w:rsidR="000D1EB1" w:rsidRDefault="000D1EB1"/>
    <w:p w14:paraId="1988A3C8" w14:textId="77777777" w:rsidR="000D1EB1" w:rsidRDefault="000D1EB1"/>
    <w:p w14:paraId="5801694D" w14:textId="77777777" w:rsidR="000D1EB1" w:rsidRDefault="000D1EB1"/>
    <w:p w14:paraId="0B912E4A" w14:textId="77777777" w:rsidR="000D1EB1" w:rsidRDefault="000D1EB1"/>
    <w:p w14:paraId="13997979" w14:textId="77777777" w:rsidR="000D1EB1" w:rsidRDefault="000D1EB1"/>
    <w:p w14:paraId="021A121F" w14:textId="77777777" w:rsidR="000D1EB1" w:rsidRDefault="000D1EB1"/>
    <w:p w14:paraId="5931BE4D" w14:textId="77777777" w:rsidR="000D1EB1" w:rsidRDefault="000D1EB1"/>
    <w:p w14:paraId="196C4FEE" w14:textId="77777777" w:rsidR="000D1EB1" w:rsidRDefault="000D1EB1"/>
    <w:p w14:paraId="0815AB8B" w14:textId="77777777" w:rsidR="000D1EB1" w:rsidRDefault="000D1EB1"/>
    <w:p w14:paraId="5D3F350B" w14:textId="77777777" w:rsidR="000D1EB1" w:rsidRDefault="000D1EB1"/>
    <w:p w14:paraId="02741EC3" w14:textId="77777777" w:rsidR="000D1EB1" w:rsidRDefault="000D1EB1"/>
    <w:p w14:paraId="3C5F7715" w14:textId="77777777" w:rsidR="000D1EB1" w:rsidRDefault="000D1EB1"/>
    <w:p w14:paraId="7A2D840C" w14:textId="77777777" w:rsidR="000D1EB1" w:rsidRDefault="000D1EB1"/>
    <w:p w14:paraId="25C48872" w14:textId="77777777" w:rsidR="000D1EB1" w:rsidRDefault="000D1EB1"/>
    <w:p w14:paraId="55EF64D9" w14:textId="77777777" w:rsidR="000D1EB1" w:rsidRDefault="000D1EB1"/>
    <w:p w14:paraId="0AEBC4CE" w14:textId="77777777" w:rsidR="000D1EB1" w:rsidRDefault="000D1EB1"/>
    <w:p w14:paraId="11A459E3" w14:textId="77777777" w:rsidR="000D1EB1" w:rsidRDefault="000D1EB1" w:rsidP="000D1EB1">
      <w:pPr>
        <w:pStyle w:val="Heading1"/>
        <w:rPr>
          <w:lang w:val="en-US"/>
        </w:rPr>
      </w:pPr>
      <w:bookmarkStart w:id="12" w:name="_Toc144492028"/>
      <w:r>
        <w:rPr>
          <w:lang w:val="en-US"/>
        </w:rPr>
        <w:t>References:</w:t>
      </w:r>
      <w:bookmarkEnd w:id="12"/>
    </w:p>
    <w:p w14:paraId="69190200" w14:textId="77777777" w:rsidR="000D1EB1" w:rsidRPr="00651988" w:rsidRDefault="000D1EB1" w:rsidP="000D1EB1">
      <w:pPr>
        <w:pStyle w:val="ListParagraph"/>
        <w:numPr>
          <w:ilvl w:val="0"/>
          <w:numId w:val="3"/>
        </w:numPr>
        <w:rPr>
          <w:lang w:val="en-US"/>
        </w:rPr>
      </w:pPr>
      <w:r w:rsidRPr="00651988">
        <w:t>Invernizzi, E., Romenti, S. and Fumagalli, M., 2012. Identity, communication and change management in Ferrari. </w:t>
      </w:r>
      <w:r w:rsidRPr="00651988">
        <w:rPr>
          <w:i/>
          <w:iCs/>
        </w:rPr>
        <w:t>Corporate Communications: An International Journal</w:t>
      </w:r>
      <w:r w:rsidRPr="00651988">
        <w:t>, </w:t>
      </w:r>
      <w:r w:rsidRPr="00651988">
        <w:rPr>
          <w:i/>
          <w:iCs/>
        </w:rPr>
        <w:t>17</w:t>
      </w:r>
      <w:r w:rsidRPr="00651988">
        <w:t>(4), pp.483-497.</w:t>
      </w:r>
    </w:p>
    <w:p w14:paraId="7F6E9E1A" w14:textId="77777777" w:rsidR="000D1EB1" w:rsidRPr="00651988" w:rsidRDefault="000D1EB1" w:rsidP="000D1EB1">
      <w:pPr>
        <w:pStyle w:val="ListParagraph"/>
        <w:numPr>
          <w:ilvl w:val="0"/>
          <w:numId w:val="3"/>
        </w:numPr>
        <w:rPr>
          <w:lang w:val="en-US"/>
        </w:rPr>
      </w:pPr>
      <w:r w:rsidRPr="00651988">
        <w:t>Shende, V., 2014. Analysis of research in consumer behavior of automobile passenger car customer. </w:t>
      </w:r>
      <w:r w:rsidRPr="00651988">
        <w:rPr>
          <w:i/>
          <w:iCs/>
        </w:rPr>
        <w:t>International Journal of Scientific and Research Publications</w:t>
      </w:r>
      <w:r w:rsidRPr="00651988">
        <w:t>, </w:t>
      </w:r>
      <w:r w:rsidRPr="00651988">
        <w:rPr>
          <w:i/>
          <w:iCs/>
        </w:rPr>
        <w:t>4</w:t>
      </w:r>
      <w:r w:rsidRPr="00651988">
        <w:t>(2), pp.1-8.</w:t>
      </w:r>
    </w:p>
    <w:p w14:paraId="51B43F0F" w14:textId="77777777" w:rsidR="000D1EB1" w:rsidRPr="00651988" w:rsidRDefault="000D1EB1" w:rsidP="000D1EB1">
      <w:pPr>
        <w:pStyle w:val="ListParagraph"/>
        <w:numPr>
          <w:ilvl w:val="0"/>
          <w:numId w:val="3"/>
        </w:numPr>
        <w:rPr>
          <w:lang w:val="en-US"/>
        </w:rPr>
      </w:pPr>
      <w:r w:rsidRPr="00651988">
        <w:t>Prieto, M. and Caemmerer, B., 2013. An exploration of factors influencing car purchasing decisions. </w:t>
      </w:r>
      <w:r w:rsidRPr="00651988">
        <w:rPr>
          <w:i/>
          <w:iCs/>
        </w:rPr>
        <w:t>International Journal of Retail &amp; Distribution Management</w:t>
      </w:r>
      <w:r w:rsidRPr="00651988">
        <w:t>, </w:t>
      </w:r>
      <w:r w:rsidRPr="00651988">
        <w:rPr>
          <w:i/>
          <w:iCs/>
        </w:rPr>
        <w:t>41</w:t>
      </w:r>
      <w:r w:rsidRPr="00651988">
        <w:t>(10), pp.738-764.</w:t>
      </w:r>
    </w:p>
    <w:p w14:paraId="0AE406C8" w14:textId="77777777" w:rsidR="000D1EB1" w:rsidRPr="00651988" w:rsidRDefault="000D1EB1" w:rsidP="000D1EB1">
      <w:pPr>
        <w:pStyle w:val="ListParagraph"/>
        <w:numPr>
          <w:ilvl w:val="0"/>
          <w:numId w:val="3"/>
        </w:numPr>
        <w:rPr>
          <w:lang w:val="en-US"/>
        </w:rPr>
      </w:pPr>
      <w:r w:rsidRPr="00651988">
        <w:t>Zhechev, V.S. and Stanimirov, E., 2017. Factors shaping attitudes towards niche luxury cars resulting from brand extensions. </w:t>
      </w:r>
      <w:r w:rsidRPr="00651988">
        <w:rPr>
          <w:i/>
          <w:iCs/>
        </w:rPr>
        <w:t>Inquiry</w:t>
      </w:r>
      <w:r w:rsidRPr="00651988">
        <w:t>, </w:t>
      </w:r>
      <w:r w:rsidRPr="00651988">
        <w:rPr>
          <w:i/>
          <w:iCs/>
        </w:rPr>
        <w:t>2</w:t>
      </w:r>
      <w:r w:rsidRPr="00651988">
        <w:t>(1).</w:t>
      </w:r>
    </w:p>
    <w:p w14:paraId="68E4E272" w14:textId="77777777" w:rsidR="000D1EB1" w:rsidRPr="00651988" w:rsidRDefault="000D1EB1" w:rsidP="000D1EB1">
      <w:pPr>
        <w:pStyle w:val="ListParagraph"/>
        <w:numPr>
          <w:ilvl w:val="0"/>
          <w:numId w:val="3"/>
        </w:numPr>
        <w:rPr>
          <w:lang w:val="en-US"/>
        </w:rPr>
      </w:pPr>
      <w:r w:rsidRPr="00651988">
        <w:t>Akhil, B.S. and Anzer, R.N., Factors Influencing the Consumer Preference of Preowned Luxury Cars. </w:t>
      </w:r>
      <w:r w:rsidRPr="00651988">
        <w:rPr>
          <w:i/>
          <w:iCs/>
        </w:rPr>
        <w:t>Anand Bihari</w:t>
      </w:r>
      <w:r w:rsidRPr="00651988">
        <w:t>, p.325.</w:t>
      </w:r>
    </w:p>
    <w:p w14:paraId="2FD02DAB" w14:textId="77777777" w:rsidR="000D1EB1" w:rsidRPr="00171071" w:rsidRDefault="000D1EB1" w:rsidP="000D1EB1">
      <w:pPr>
        <w:pStyle w:val="ListParagraph"/>
        <w:numPr>
          <w:ilvl w:val="0"/>
          <w:numId w:val="3"/>
        </w:numPr>
        <w:rPr>
          <w:lang w:val="en-US"/>
        </w:rPr>
      </w:pPr>
      <w:r w:rsidRPr="00171071">
        <w:t>de BARNIER, V., De, V., FALCY, S., IAE, D.G., CERAG, S., MAGNONI, F. and VALETTE-FLORENCE, P., How should perceptions of luxury be measured? A comparison of three luxury scales in a French setting.</w:t>
      </w:r>
    </w:p>
    <w:p w14:paraId="6074D56E" w14:textId="77777777" w:rsidR="000D1EB1" w:rsidRPr="00171071" w:rsidRDefault="000D1EB1" w:rsidP="000D1EB1">
      <w:pPr>
        <w:pStyle w:val="ListParagraph"/>
        <w:numPr>
          <w:ilvl w:val="0"/>
          <w:numId w:val="3"/>
        </w:numPr>
        <w:rPr>
          <w:lang w:val="en-US"/>
        </w:rPr>
      </w:pPr>
      <w:r w:rsidRPr="00171071">
        <w:t>De Barnier, V., Falcy, S. and Valette-Florence, P., 2012. Do consumers perceive three levels of luxury? A comparison of accessible, intermediate and inaccessible luxury brands. </w:t>
      </w:r>
      <w:r w:rsidRPr="00171071">
        <w:rPr>
          <w:i/>
          <w:iCs/>
        </w:rPr>
        <w:t>Journal of Brand Management</w:t>
      </w:r>
      <w:r w:rsidRPr="00171071">
        <w:t>, </w:t>
      </w:r>
      <w:r w:rsidRPr="00171071">
        <w:rPr>
          <w:i/>
          <w:iCs/>
        </w:rPr>
        <w:t>19</w:t>
      </w:r>
      <w:r w:rsidRPr="00171071">
        <w:t>(7), pp.623-636.</w:t>
      </w:r>
    </w:p>
    <w:p w14:paraId="7D2CD4C5" w14:textId="77777777" w:rsidR="000D1EB1" w:rsidRPr="00171071" w:rsidRDefault="000D1EB1" w:rsidP="000D1EB1">
      <w:pPr>
        <w:pStyle w:val="ListParagraph"/>
        <w:numPr>
          <w:ilvl w:val="0"/>
          <w:numId w:val="3"/>
        </w:numPr>
        <w:rPr>
          <w:lang w:val="en-US"/>
        </w:rPr>
      </w:pPr>
      <w:r w:rsidRPr="00171071">
        <w:t>Faria, B.C.C.M.D., 2022. </w:t>
      </w:r>
      <w:r w:rsidRPr="00171071">
        <w:rPr>
          <w:i/>
          <w:iCs/>
        </w:rPr>
        <w:t>Equity research: Ferrari-a luxury manufacturer in adaptation to the new market demands</w:t>
      </w:r>
      <w:r>
        <w:t>.</w:t>
      </w:r>
    </w:p>
    <w:p w14:paraId="3BEB746A" w14:textId="77777777" w:rsidR="000D1EB1" w:rsidRPr="00171071" w:rsidRDefault="000D1EB1" w:rsidP="000D1EB1">
      <w:pPr>
        <w:pStyle w:val="ListParagraph"/>
        <w:numPr>
          <w:ilvl w:val="0"/>
          <w:numId w:val="3"/>
        </w:numPr>
        <w:rPr>
          <w:lang w:val="en-US"/>
        </w:rPr>
      </w:pPr>
      <w:r w:rsidRPr="00171071">
        <w:t>Kalyani, P., 2015. Pricing Strategy of Luxury Car Makers from “Classes” to “Masses” with Special Case of Mercedes in Indian Scenario. </w:t>
      </w:r>
      <w:r w:rsidRPr="00171071">
        <w:rPr>
          <w:i/>
          <w:iCs/>
        </w:rPr>
        <w:t>Journal of Management Engineering and Information Technology</w:t>
      </w:r>
      <w:r w:rsidRPr="00171071">
        <w:t>, pp.36-47.</w:t>
      </w:r>
    </w:p>
    <w:p w14:paraId="52DDE13F" w14:textId="77777777" w:rsidR="000D1EB1" w:rsidRPr="00171071" w:rsidRDefault="000D1EB1" w:rsidP="000D1EB1">
      <w:pPr>
        <w:pStyle w:val="ListParagraph"/>
        <w:numPr>
          <w:ilvl w:val="0"/>
          <w:numId w:val="3"/>
        </w:numPr>
        <w:rPr>
          <w:lang w:val="en-US"/>
        </w:rPr>
      </w:pPr>
      <w:r w:rsidRPr="00171071">
        <w:t>Jedidi, H. and Heil, O., 2019, July. Prestige Pricing in Markets for Luxury &amp; Premium Products. In </w:t>
      </w:r>
      <w:r w:rsidRPr="00171071">
        <w:rPr>
          <w:i/>
          <w:iCs/>
        </w:rPr>
        <w:t>2019 Global Fashion Management Conference at Paris</w:t>
      </w:r>
      <w:r w:rsidRPr="00171071">
        <w:t> (pp. 636-644).</w:t>
      </w:r>
    </w:p>
    <w:p w14:paraId="25170674" w14:textId="77777777" w:rsidR="000D1EB1" w:rsidRPr="00171071" w:rsidRDefault="000D1EB1" w:rsidP="000D1EB1">
      <w:pPr>
        <w:pStyle w:val="ListParagraph"/>
        <w:numPr>
          <w:ilvl w:val="0"/>
          <w:numId w:val="3"/>
        </w:numPr>
        <w:rPr>
          <w:lang w:val="en-US"/>
        </w:rPr>
      </w:pPr>
      <w:r w:rsidRPr="00171071">
        <w:t>Yan, H. and Qu, X., 2014. Research on the marketing strategy of luxury goods. </w:t>
      </w:r>
      <w:r w:rsidRPr="00171071">
        <w:rPr>
          <w:i/>
          <w:iCs/>
        </w:rPr>
        <w:t>Contemporary Logistics</w:t>
      </w:r>
      <w:r w:rsidRPr="00171071">
        <w:t>, (15), p.42.</w:t>
      </w:r>
    </w:p>
    <w:p w14:paraId="7F5F5E70" w14:textId="77777777" w:rsidR="000D1EB1" w:rsidRPr="00171071" w:rsidRDefault="000D1EB1" w:rsidP="000D1EB1">
      <w:pPr>
        <w:pStyle w:val="ListParagraph"/>
        <w:numPr>
          <w:ilvl w:val="0"/>
          <w:numId w:val="3"/>
        </w:numPr>
        <w:rPr>
          <w:lang w:val="en-US"/>
        </w:rPr>
      </w:pPr>
      <w:r w:rsidRPr="00171071">
        <w:t>Bagwell, K. (2005) The Economic Analysis of Advertising. Columbia University Discussion Papers No. : 0506- 01</w:t>
      </w:r>
    </w:p>
    <w:p w14:paraId="08B6E7C6" w14:textId="77777777" w:rsidR="000D1EB1" w:rsidRPr="00171071" w:rsidRDefault="000D1EB1" w:rsidP="000D1EB1">
      <w:pPr>
        <w:pStyle w:val="ListParagraph"/>
        <w:numPr>
          <w:ilvl w:val="0"/>
          <w:numId w:val="3"/>
        </w:numPr>
        <w:rPr>
          <w:lang w:val="en-US"/>
        </w:rPr>
      </w:pPr>
      <w:r w:rsidRPr="00171071">
        <w:t xml:space="preserve">Baker, J. (2003) Competitive Price Discrimination: The Exercise of Market Power Without Anticompetitive Effects (Comment on Klein and Wiley). Articles in Law Reviews &amp; Other Academic Journals. Paper 278. </w:t>
      </w:r>
    </w:p>
    <w:p w14:paraId="6BE65EC9" w14:textId="77777777" w:rsidR="000D1EB1" w:rsidRPr="00171071" w:rsidRDefault="000D1EB1" w:rsidP="000D1EB1">
      <w:pPr>
        <w:pStyle w:val="ListParagraph"/>
        <w:numPr>
          <w:ilvl w:val="0"/>
          <w:numId w:val="3"/>
        </w:numPr>
        <w:rPr>
          <w:lang w:val="en-US"/>
        </w:rPr>
      </w:pPr>
      <w:r w:rsidRPr="00171071">
        <w:lastRenderedPageBreak/>
        <w:t>Ellickson, P. (2013) Market Structure and Performance. International Encyclopedia of the Social &amp; Behavioral Sciences, Forthcoming; Simon School Working Paper No. 13-21</w:t>
      </w:r>
    </w:p>
    <w:p w14:paraId="4E2236FD" w14:textId="77777777" w:rsidR="000D1EB1" w:rsidRDefault="000D1EB1"/>
    <w:sectPr w:rsidR="000D1EB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E2704"/>
    <w:multiLevelType w:val="hybridMultilevel"/>
    <w:tmpl w:val="22AEBE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A15EC9"/>
    <w:multiLevelType w:val="multilevel"/>
    <w:tmpl w:val="3D207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D0306B"/>
    <w:multiLevelType w:val="multilevel"/>
    <w:tmpl w:val="50182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9843280">
    <w:abstractNumId w:val="2"/>
  </w:num>
  <w:num w:numId="2" w16cid:durableId="2077581272">
    <w:abstractNumId w:val="1"/>
  </w:num>
  <w:num w:numId="3" w16cid:durableId="1124274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EB1"/>
    <w:rsid w:val="00006E21"/>
    <w:rsid w:val="000D1EB1"/>
    <w:rsid w:val="000E7180"/>
    <w:rsid w:val="000F6053"/>
    <w:rsid w:val="002D6F90"/>
    <w:rsid w:val="0032746A"/>
    <w:rsid w:val="00386910"/>
    <w:rsid w:val="003B5B2A"/>
    <w:rsid w:val="004A6B23"/>
    <w:rsid w:val="004B45A6"/>
    <w:rsid w:val="00524F13"/>
    <w:rsid w:val="00633EBD"/>
    <w:rsid w:val="006A5E58"/>
    <w:rsid w:val="007E5E3D"/>
    <w:rsid w:val="00932DF1"/>
    <w:rsid w:val="00B22F19"/>
    <w:rsid w:val="00D541C0"/>
    <w:rsid w:val="00DA6566"/>
    <w:rsid w:val="00DB6DD7"/>
    <w:rsid w:val="00EA7257"/>
    <w:rsid w:val="00F37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EC0BA"/>
  <w15:chartTrackingRefBased/>
  <w15:docId w15:val="{F05E33D1-C080-4C91-B00B-F3027FB1D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E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1EB1"/>
    <w:pPr>
      <w:ind w:left="720"/>
      <w:contextualSpacing/>
    </w:pPr>
  </w:style>
  <w:style w:type="character" w:customStyle="1" w:styleId="Heading1Char">
    <w:name w:val="Heading 1 Char"/>
    <w:basedOn w:val="DefaultParagraphFont"/>
    <w:link w:val="Heading1"/>
    <w:uiPriority w:val="9"/>
    <w:rsid w:val="000D1EB1"/>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D1EB1"/>
    <w:pPr>
      <w:spacing w:after="0" w:line="240" w:lineRule="auto"/>
    </w:pPr>
  </w:style>
  <w:style w:type="paragraph" w:styleId="TOCHeading">
    <w:name w:val="TOC Heading"/>
    <w:basedOn w:val="Heading1"/>
    <w:next w:val="Normal"/>
    <w:uiPriority w:val="39"/>
    <w:unhideWhenUsed/>
    <w:qFormat/>
    <w:rsid w:val="000D1EB1"/>
    <w:pPr>
      <w:outlineLvl w:val="9"/>
    </w:pPr>
    <w:rPr>
      <w:kern w:val="0"/>
      <w:lang w:val="en-US"/>
      <w14:ligatures w14:val="none"/>
    </w:rPr>
  </w:style>
  <w:style w:type="paragraph" w:styleId="TOC1">
    <w:name w:val="toc 1"/>
    <w:basedOn w:val="Normal"/>
    <w:next w:val="Normal"/>
    <w:autoRedefine/>
    <w:uiPriority w:val="39"/>
    <w:unhideWhenUsed/>
    <w:rsid w:val="000D1EB1"/>
    <w:pPr>
      <w:spacing w:after="100"/>
    </w:pPr>
  </w:style>
  <w:style w:type="character" w:styleId="Hyperlink">
    <w:name w:val="Hyperlink"/>
    <w:basedOn w:val="DefaultParagraphFont"/>
    <w:uiPriority w:val="99"/>
    <w:unhideWhenUsed/>
    <w:rsid w:val="000D1EB1"/>
    <w:rPr>
      <w:color w:val="0563C1" w:themeColor="hyperlink"/>
      <w:u w:val="single"/>
    </w:rPr>
  </w:style>
  <w:style w:type="paragraph" w:styleId="Title">
    <w:name w:val="Title"/>
    <w:basedOn w:val="Normal"/>
    <w:next w:val="Normal"/>
    <w:link w:val="TitleChar"/>
    <w:uiPriority w:val="10"/>
    <w:qFormat/>
    <w:rsid w:val="000D1E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EB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595414">
      <w:bodyDiv w:val="1"/>
      <w:marLeft w:val="0"/>
      <w:marRight w:val="0"/>
      <w:marTop w:val="0"/>
      <w:marBottom w:val="0"/>
      <w:divBdr>
        <w:top w:val="none" w:sz="0" w:space="0" w:color="auto"/>
        <w:left w:val="none" w:sz="0" w:space="0" w:color="auto"/>
        <w:bottom w:val="none" w:sz="0" w:space="0" w:color="auto"/>
        <w:right w:val="none" w:sz="0" w:space="0" w:color="auto"/>
      </w:divBdr>
    </w:div>
    <w:div w:id="492990941">
      <w:bodyDiv w:val="1"/>
      <w:marLeft w:val="0"/>
      <w:marRight w:val="0"/>
      <w:marTop w:val="0"/>
      <w:marBottom w:val="0"/>
      <w:divBdr>
        <w:top w:val="none" w:sz="0" w:space="0" w:color="auto"/>
        <w:left w:val="none" w:sz="0" w:space="0" w:color="auto"/>
        <w:bottom w:val="none" w:sz="0" w:space="0" w:color="auto"/>
        <w:right w:val="none" w:sz="0" w:space="0" w:color="auto"/>
      </w:divBdr>
    </w:div>
    <w:div w:id="736171966">
      <w:bodyDiv w:val="1"/>
      <w:marLeft w:val="0"/>
      <w:marRight w:val="0"/>
      <w:marTop w:val="0"/>
      <w:marBottom w:val="0"/>
      <w:divBdr>
        <w:top w:val="none" w:sz="0" w:space="0" w:color="auto"/>
        <w:left w:val="none" w:sz="0" w:space="0" w:color="auto"/>
        <w:bottom w:val="none" w:sz="0" w:space="0" w:color="auto"/>
        <w:right w:val="none" w:sz="0" w:space="0" w:color="auto"/>
      </w:divBdr>
    </w:div>
    <w:div w:id="753089008">
      <w:bodyDiv w:val="1"/>
      <w:marLeft w:val="0"/>
      <w:marRight w:val="0"/>
      <w:marTop w:val="0"/>
      <w:marBottom w:val="0"/>
      <w:divBdr>
        <w:top w:val="none" w:sz="0" w:space="0" w:color="auto"/>
        <w:left w:val="none" w:sz="0" w:space="0" w:color="auto"/>
        <w:bottom w:val="none" w:sz="0" w:space="0" w:color="auto"/>
        <w:right w:val="none" w:sz="0" w:space="0" w:color="auto"/>
      </w:divBdr>
    </w:div>
    <w:div w:id="878710943">
      <w:bodyDiv w:val="1"/>
      <w:marLeft w:val="0"/>
      <w:marRight w:val="0"/>
      <w:marTop w:val="0"/>
      <w:marBottom w:val="0"/>
      <w:divBdr>
        <w:top w:val="none" w:sz="0" w:space="0" w:color="auto"/>
        <w:left w:val="none" w:sz="0" w:space="0" w:color="auto"/>
        <w:bottom w:val="none" w:sz="0" w:space="0" w:color="auto"/>
        <w:right w:val="none" w:sz="0" w:space="0" w:color="auto"/>
      </w:divBdr>
    </w:div>
    <w:div w:id="1006175981">
      <w:bodyDiv w:val="1"/>
      <w:marLeft w:val="0"/>
      <w:marRight w:val="0"/>
      <w:marTop w:val="0"/>
      <w:marBottom w:val="0"/>
      <w:divBdr>
        <w:top w:val="none" w:sz="0" w:space="0" w:color="auto"/>
        <w:left w:val="none" w:sz="0" w:space="0" w:color="auto"/>
        <w:bottom w:val="none" w:sz="0" w:space="0" w:color="auto"/>
        <w:right w:val="none" w:sz="0" w:space="0" w:color="auto"/>
      </w:divBdr>
    </w:div>
    <w:div w:id="1018506406">
      <w:bodyDiv w:val="1"/>
      <w:marLeft w:val="0"/>
      <w:marRight w:val="0"/>
      <w:marTop w:val="0"/>
      <w:marBottom w:val="0"/>
      <w:divBdr>
        <w:top w:val="none" w:sz="0" w:space="0" w:color="auto"/>
        <w:left w:val="none" w:sz="0" w:space="0" w:color="auto"/>
        <w:bottom w:val="none" w:sz="0" w:space="0" w:color="auto"/>
        <w:right w:val="none" w:sz="0" w:space="0" w:color="auto"/>
      </w:divBdr>
    </w:div>
    <w:div w:id="1408458922">
      <w:bodyDiv w:val="1"/>
      <w:marLeft w:val="0"/>
      <w:marRight w:val="0"/>
      <w:marTop w:val="0"/>
      <w:marBottom w:val="0"/>
      <w:divBdr>
        <w:top w:val="none" w:sz="0" w:space="0" w:color="auto"/>
        <w:left w:val="none" w:sz="0" w:space="0" w:color="auto"/>
        <w:bottom w:val="none" w:sz="0" w:space="0" w:color="auto"/>
        <w:right w:val="none" w:sz="0" w:space="0" w:color="auto"/>
      </w:divBdr>
    </w:div>
    <w:div w:id="1557011558">
      <w:bodyDiv w:val="1"/>
      <w:marLeft w:val="0"/>
      <w:marRight w:val="0"/>
      <w:marTop w:val="0"/>
      <w:marBottom w:val="0"/>
      <w:divBdr>
        <w:top w:val="none" w:sz="0" w:space="0" w:color="auto"/>
        <w:left w:val="none" w:sz="0" w:space="0" w:color="auto"/>
        <w:bottom w:val="none" w:sz="0" w:space="0" w:color="auto"/>
        <w:right w:val="none" w:sz="0" w:space="0" w:color="auto"/>
      </w:divBdr>
    </w:div>
    <w:div w:id="1803763273">
      <w:bodyDiv w:val="1"/>
      <w:marLeft w:val="0"/>
      <w:marRight w:val="0"/>
      <w:marTop w:val="0"/>
      <w:marBottom w:val="0"/>
      <w:divBdr>
        <w:top w:val="none" w:sz="0" w:space="0" w:color="auto"/>
        <w:left w:val="none" w:sz="0" w:space="0" w:color="auto"/>
        <w:bottom w:val="none" w:sz="0" w:space="0" w:color="auto"/>
        <w:right w:val="none" w:sz="0" w:space="0" w:color="auto"/>
      </w:divBdr>
    </w:div>
    <w:div w:id="1859466445">
      <w:bodyDiv w:val="1"/>
      <w:marLeft w:val="0"/>
      <w:marRight w:val="0"/>
      <w:marTop w:val="0"/>
      <w:marBottom w:val="0"/>
      <w:divBdr>
        <w:top w:val="none" w:sz="0" w:space="0" w:color="auto"/>
        <w:left w:val="none" w:sz="0" w:space="0" w:color="auto"/>
        <w:bottom w:val="none" w:sz="0" w:space="0" w:color="auto"/>
        <w:right w:val="none" w:sz="0" w:space="0" w:color="auto"/>
      </w:divBdr>
    </w:div>
    <w:div w:id="1920866700">
      <w:bodyDiv w:val="1"/>
      <w:marLeft w:val="0"/>
      <w:marRight w:val="0"/>
      <w:marTop w:val="0"/>
      <w:marBottom w:val="0"/>
      <w:divBdr>
        <w:top w:val="none" w:sz="0" w:space="0" w:color="auto"/>
        <w:left w:val="none" w:sz="0" w:space="0" w:color="auto"/>
        <w:bottom w:val="none" w:sz="0" w:space="0" w:color="auto"/>
        <w:right w:val="none" w:sz="0" w:space="0" w:color="auto"/>
      </w:divBdr>
    </w:div>
    <w:div w:id="2045517041">
      <w:bodyDiv w:val="1"/>
      <w:marLeft w:val="0"/>
      <w:marRight w:val="0"/>
      <w:marTop w:val="0"/>
      <w:marBottom w:val="0"/>
      <w:divBdr>
        <w:top w:val="none" w:sz="0" w:space="0" w:color="auto"/>
        <w:left w:val="none" w:sz="0" w:space="0" w:color="auto"/>
        <w:bottom w:val="none" w:sz="0" w:space="0" w:color="auto"/>
        <w:right w:val="none" w:sz="0" w:space="0" w:color="auto"/>
      </w:divBdr>
    </w:div>
    <w:div w:id="2082750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3260</Words>
  <Characters>18588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laurentiu oprea</cp:lastModifiedBy>
  <cp:revision>2</cp:revision>
  <dcterms:created xsi:type="dcterms:W3CDTF">2023-09-01T21:06:00Z</dcterms:created>
  <dcterms:modified xsi:type="dcterms:W3CDTF">2023-09-01T21:06:00Z</dcterms:modified>
</cp:coreProperties>
</file>