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766B80" w14:textId="7BEB9E02" w:rsidR="007E6681" w:rsidRDefault="00F96B83" w:rsidP="00F96B83">
      <w:pPr>
        <w:spacing w:line="360" w:lineRule="auto"/>
        <w:jc w:val="center"/>
        <w:rPr>
          <w:rFonts w:ascii="Arial" w:hAnsi="Arial" w:cs="Arial"/>
          <w:sz w:val="24"/>
          <w:u w:val="single"/>
        </w:rPr>
      </w:pPr>
      <w:r w:rsidRPr="00F96B83">
        <w:rPr>
          <w:rFonts w:ascii="Arial" w:hAnsi="Arial" w:cs="Arial"/>
          <w:sz w:val="24"/>
          <w:u w:val="single"/>
        </w:rPr>
        <w:t>Comparison and evaluation of three theorists in Education</w:t>
      </w:r>
    </w:p>
    <w:p w14:paraId="1919BB53" w14:textId="5FDA7527" w:rsidR="00F96B83" w:rsidRDefault="00F96B83" w:rsidP="00F96B83">
      <w:pPr>
        <w:spacing w:line="360" w:lineRule="auto"/>
        <w:rPr>
          <w:rFonts w:ascii="Arial" w:hAnsi="Arial" w:cs="Arial"/>
          <w:sz w:val="24"/>
        </w:rPr>
      </w:pPr>
      <w:r>
        <w:rPr>
          <w:rFonts w:ascii="Arial" w:hAnsi="Arial" w:cs="Arial"/>
          <w:sz w:val="24"/>
        </w:rPr>
        <w:t xml:space="preserve">This essay will discuss the differences of three theorists in an education setting. The theorists discussed are going to be Skinner, Steiner and Vygotsky. </w:t>
      </w:r>
      <w:r w:rsidR="004B7E44">
        <w:rPr>
          <w:rFonts w:ascii="Arial" w:hAnsi="Arial" w:cs="Arial"/>
          <w:sz w:val="24"/>
        </w:rPr>
        <w:t xml:space="preserve">Theories are an important part of education as they give the teacher </w:t>
      </w:r>
      <w:r w:rsidR="00F066A5">
        <w:rPr>
          <w:rFonts w:ascii="Arial" w:hAnsi="Arial" w:cs="Arial"/>
          <w:sz w:val="24"/>
        </w:rPr>
        <w:t xml:space="preserve">strategies to manage their classrooms in the most effective way. They will give a model or a plan on how to effectively help the learners achieve their </w:t>
      </w:r>
      <w:r w:rsidR="0054239D">
        <w:rPr>
          <w:rFonts w:ascii="Arial" w:hAnsi="Arial" w:cs="Arial"/>
          <w:sz w:val="24"/>
        </w:rPr>
        <w:t>best and</w:t>
      </w:r>
      <w:r w:rsidR="00F066A5">
        <w:rPr>
          <w:rFonts w:ascii="Arial" w:hAnsi="Arial" w:cs="Arial"/>
          <w:sz w:val="24"/>
        </w:rPr>
        <w:t xml:space="preserve"> provide different learning styles and approaches to aid the best learning experience. </w:t>
      </w:r>
    </w:p>
    <w:p w14:paraId="4D4FE602" w14:textId="6D20BA5E" w:rsidR="00534529" w:rsidRDefault="002B6598" w:rsidP="00D06E5D">
      <w:pPr>
        <w:spacing w:line="360" w:lineRule="auto"/>
        <w:jc w:val="both"/>
        <w:rPr>
          <w:rFonts w:ascii="Arial" w:hAnsi="Arial" w:cs="Arial"/>
          <w:sz w:val="24"/>
        </w:rPr>
      </w:pPr>
      <w:r>
        <w:rPr>
          <w:rFonts w:ascii="Arial" w:hAnsi="Arial" w:cs="Arial"/>
          <w:sz w:val="24"/>
        </w:rPr>
        <w:t xml:space="preserve">Lev </w:t>
      </w:r>
      <w:r w:rsidR="00F066A5">
        <w:rPr>
          <w:rFonts w:ascii="Arial" w:hAnsi="Arial" w:cs="Arial"/>
          <w:sz w:val="24"/>
        </w:rPr>
        <w:t xml:space="preserve">Vygotsky was a Russian </w:t>
      </w:r>
      <w:r w:rsidR="003119E3">
        <w:rPr>
          <w:rFonts w:ascii="Arial" w:hAnsi="Arial" w:cs="Arial"/>
          <w:sz w:val="24"/>
        </w:rPr>
        <w:t>phycologist and was one of eight children in his family. He grew up in a culture that valued the importance of a social group. He believed that play and social skills</w:t>
      </w:r>
      <w:r w:rsidR="006228E2">
        <w:rPr>
          <w:rFonts w:ascii="Arial" w:hAnsi="Arial" w:cs="Arial"/>
          <w:sz w:val="24"/>
        </w:rPr>
        <w:t xml:space="preserve"> during the early years </w:t>
      </w:r>
      <w:r w:rsidR="003119E3">
        <w:rPr>
          <w:rFonts w:ascii="Arial" w:hAnsi="Arial" w:cs="Arial"/>
          <w:sz w:val="24"/>
        </w:rPr>
        <w:t>provided the foundations for children’s cognitive development</w:t>
      </w:r>
      <w:r w:rsidR="000873B7">
        <w:rPr>
          <w:rFonts w:ascii="Arial" w:hAnsi="Arial" w:cs="Arial"/>
          <w:sz w:val="24"/>
        </w:rPr>
        <w:t>. He developed the social constructivism theory.</w:t>
      </w:r>
      <w:r w:rsidR="003119E3">
        <w:rPr>
          <w:rFonts w:ascii="Arial" w:hAnsi="Arial" w:cs="Arial"/>
          <w:sz w:val="24"/>
        </w:rPr>
        <w:t xml:space="preserve"> </w:t>
      </w:r>
      <w:r>
        <w:rPr>
          <w:rFonts w:ascii="Arial" w:hAnsi="Arial" w:cs="Arial"/>
          <w:sz w:val="24"/>
        </w:rPr>
        <w:t xml:space="preserve">He believed that a child’s collaboration with a more skilled partner will provide a pathway to a good education. </w:t>
      </w:r>
      <w:r w:rsidR="003119E3">
        <w:rPr>
          <w:rFonts w:ascii="Arial" w:hAnsi="Arial" w:cs="Arial"/>
          <w:sz w:val="24"/>
        </w:rPr>
        <w:t xml:space="preserve">According to </w:t>
      </w:r>
      <w:r w:rsidR="00D06E5D">
        <w:rPr>
          <w:rFonts w:ascii="Arial" w:hAnsi="Arial" w:cs="Arial"/>
          <w:sz w:val="24"/>
        </w:rPr>
        <w:t>Vygotsky</w:t>
      </w:r>
      <w:r w:rsidR="003119E3">
        <w:rPr>
          <w:rFonts w:ascii="Arial" w:hAnsi="Arial" w:cs="Arial"/>
          <w:sz w:val="24"/>
        </w:rPr>
        <w:t xml:space="preserve">, </w:t>
      </w:r>
    </w:p>
    <w:p w14:paraId="28C4DC8C" w14:textId="3F5D383A" w:rsidR="00534529" w:rsidRPr="00BF559B" w:rsidRDefault="003119E3" w:rsidP="00534529">
      <w:pPr>
        <w:spacing w:line="360" w:lineRule="auto"/>
        <w:ind w:left="567" w:right="567"/>
        <w:jc w:val="both"/>
        <w:rPr>
          <w:rFonts w:ascii="Arial" w:hAnsi="Arial" w:cs="Arial"/>
          <w:i/>
          <w:sz w:val="24"/>
        </w:rPr>
      </w:pPr>
      <w:r w:rsidRPr="00BF559B">
        <w:rPr>
          <w:rFonts w:ascii="Arial" w:hAnsi="Arial" w:cs="Arial"/>
          <w:i/>
          <w:sz w:val="24"/>
        </w:rPr>
        <w:t>social interaction</w:t>
      </w:r>
      <w:r w:rsidR="00D06E5D" w:rsidRPr="00BF559B">
        <w:rPr>
          <w:rFonts w:ascii="Arial" w:hAnsi="Arial" w:cs="Arial"/>
          <w:i/>
          <w:sz w:val="24"/>
        </w:rPr>
        <w:t xml:space="preserve"> – in particular </w:t>
      </w:r>
      <w:r w:rsidR="00534529" w:rsidRPr="00BF559B">
        <w:rPr>
          <w:rFonts w:ascii="Arial" w:hAnsi="Arial" w:cs="Arial"/>
          <w:i/>
          <w:sz w:val="24"/>
        </w:rPr>
        <w:t>co-operative</w:t>
      </w:r>
      <w:r w:rsidR="00D06E5D" w:rsidRPr="00BF559B">
        <w:rPr>
          <w:rFonts w:ascii="Arial" w:hAnsi="Arial" w:cs="Arial"/>
          <w:i/>
          <w:sz w:val="24"/>
        </w:rPr>
        <w:t xml:space="preserve"> </w:t>
      </w:r>
      <w:r w:rsidR="00534529" w:rsidRPr="00BF559B">
        <w:rPr>
          <w:rFonts w:ascii="Arial" w:hAnsi="Arial" w:cs="Arial"/>
          <w:i/>
          <w:sz w:val="24"/>
        </w:rPr>
        <w:t>dialogues</w:t>
      </w:r>
      <w:r w:rsidR="00D06E5D" w:rsidRPr="00BF559B">
        <w:rPr>
          <w:rFonts w:ascii="Arial" w:hAnsi="Arial" w:cs="Arial"/>
          <w:i/>
          <w:sz w:val="24"/>
        </w:rPr>
        <w:t xml:space="preserve"> between children and more knowledgeable members of society-</w:t>
      </w:r>
      <w:r w:rsidRPr="00BF559B">
        <w:rPr>
          <w:rFonts w:ascii="Arial" w:hAnsi="Arial" w:cs="Arial"/>
          <w:i/>
          <w:sz w:val="24"/>
        </w:rPr>
        <w:t xml:space="preserve"> is </w:t>
      </w:r>
      <w:r w:rsidR="00D06E5D" w:rsidRPr="00BF559B">
        <w:rPr>
          <w:rFonts w:ascii="Arial" w:hAnsi="Arial" w:cs="Arial"/>
          <w:i/>
          <w:sz w:val="24"/>
        </w:rPr>
        <w:t>necessary</w:t>
      </w:r>
      <w:r w:rsidRPr="00BF559B">
        <w:rPr>
          <w:rFonts w:ascii="Arial" w:hAnsi="Arial" w:cs="Arial"/>
          <w:i/>
          <w:sz w:val="24"/>
        </w:rPr>
        <w:t xml:space="preserve"> </w:t>
      </w:r>
      <w:r w:rsidR="00D06E5D" w:rsidRPr="00BF559B">
        <w:rPr>
          <w:rFonts w:ascii="Arial" w:hAnsi="Arial" w:cs="Arial"/>
          <w:i/>
          <w:sz w:val="24"/>
        </w:rPr>
        <w:t>for</w:t>
      </w:r>
      <w:r w:rsidRPr="00BF559B">
        <w:rPr>
          <w:rFonts w:ascii="Arial" w:hAnsi="Arial" w:cs="Arial"/>
          <w:i/>
          <w:sz w:val="24"/>
        </w:rPr>
        <w:t xml:space="preserve"> children to acquire ways of thinking and behaving </w:t>
      </w:r>
      <w:r w:rsidR="00D06E5D" w:rsidRPr="00BF559B">
        <w:rPr>
          <w:rFonts w:ascii="Arial" w:hAnsi="Arial" w:cs="Arial"/>
          <w:i/>
          <w:sz w:val="24"/>
        </w:rPr>
        <w:t>that make up</w:t>
      </w:r>
      <w:r w:rsidRPr="00BF559B">
        <w:rPr>
          <w:rFonts w:ascii="Arial" w:hAnsi="Arial" w:cs="Arial"/>
          <w:i/>
          <w:sz w:val="24"/>
        </w:rPr>
        <w:t xml:space="preserve"> a community’s culture</w:t>
      </w:r>
      <w:r w:rsidR="00534529" w:rsidRPr="00BF559B">
        <w:rPr>
          <w:rFonts w:ascii="Arial" w:hAnsi="Arial" w:cs="Arial"/>
          <w:i/>
          <w:sz w:val="24"/>
        </w:rPr>
        <w:t xml:space="preserve">. </w:t>
      </w:r>
      <w:r w:rsidR="00D06E5D" w:rsidRPr="00BF559B">
        <w:rPr>
          <w:rFonts w:ascii="Arial" w:hAnsi="Arial" w:cs="Arial"/>
          <w:i/>
          <w:sz w:val="24"/>
        </w:rPr>
        <w:t>(Knowles,</w:t>
      </w:r>
      <w:r w:rsidR="00534529" w:rsidRPr="00BF559B">
        <w:rPr>
          <w:rFonts w:ascii="Arial" w:hAnsi="Arial" w:cs="Arial"/>
          <w:i/>
          <w:sz w:val="24"/>
        </w:rPr>
        <w:t>2006, p</w:t>
      </w:r>
      <w:r w:rsidR="000014BE" w:rsidRPr="00BF559B">
        <w:rPr>
          <w:rFonts w:ascii="Arial" w:hAnsi="Arial" w:cs="Arial"/>
          <w:i/>
          <w:sz w:val="24"/>
        </w:rPr>
        <w:t>.</w:t>
      </w:r>
      <w:r w:rsidR="00534529" w:rsidRPr="00BF559B">
        <w:rPr>
          <w:rFonts w:ascii="Arial" w:hAnsi="Arial" w:cs="Arial"/>
          <w:i/>
          <w:sz w:val="24"/>
        </w:rPr>
        <w:t>33)</w:t>
      </w:r>
    </w:p>
    <w:p w14:paraId="3CEB901E" w14:textId="22A5772B" w:rsidR="003127F0" w:rsidRDefault="00D06E5D" w:rsidP="00D06E5D">
      <w:pPr>
        <w:spacing w:line="360" w:lineRule="auto"/>
        <w:jc w:val="both"/>
        <w:rPr>
          <w:rFonts w:ascii="Arial" w:hAnsi="Arial" w:cs="Arial"/>
          <w:sz w:val="24"/>
        </w:rPr>
      </w:pPr>
      <w:r>
        <w:rPr>
          <w:rFonts w:ascii="Arial" w:hAnsi="Arial" w:cs="Arial"/>
          <w:sz w:val="24"/>
        </w:rPr>
        <w:t xml:space="preserve"> </w:t>
      </w:r>
      <w:r w:rsidR="003119E3">
        <w:rPr>
          <w:rFonts w:ascii="Arial" w:hAnsi="Arial" w:cs="Arial"/>
          <w:sz w:val="24"/>
        </w:rPr>
        <w:t>In Vygots</w:t>
      </w:r>
      <w:r>
        <w:rPr>
          <w:rFonts w:ascii="Arial" w:hAnsi="Arial" w:cs="Arial"/>
          <w:sz w:val="24"/>
        </w:rPr>
        <w:t>k</w:t>
      </w:r>
      <w:r w:rsidR="003119E3">
        <w:rPr>
          <w:rFonts w:ascii="Arial" w:hAnsi="Arial" w:cs="Arial"/>
          <w:sz w:val="24"/>
        </w:rPr>
        <w:t>y</w:t>
      </w:r>
      <w:r>
        <w:rPr>
          <w:rFonts w:ascii="Arial" w:hAnsi="Arial" w:cs="Arial"/>
          <w:sz w:val="24"/>
        </w:rPr>
        <w:t>’</w:t>
      </w:r>
      <w:r w:rsidR="003119E3">
        <w:rPr>
          <w:rFonts w:ascii="Arial" w:hAnsi="Arial" w:cs="Arial"/>
          <w:sz w:val="24"/>
        </w:rPr>
        <w:t>s theory, he ha</w:t>
      </w:r>
      <w:r>
        <w:rPr>
          <w:rFonts w:ascii="Arial" w:hAnsi="Arial" w:cs="Arial"/>
          <w:sz w:val="24"/>
        </w:rPr>
        <w:t>s</w:t>
      </w:r>
      <w:r w:rsidR="003119E3">
        <w:rPr>
          <w:rFonts w:ascii="Arial" w:hAnsi="Arial" w:cs="Arial"/>
          <w:sz w:val="24"/>
        </w:rPr>
        <w:t xml:space="preserve"> something called the Zone of proximal development (ZPD). The ZPD </w:t>
      </w:r>
      <w:r>
        <w:rPr>
          <w:rFonts w:ascii="Arial" w:hAnsi="Arial" w:cs="Arial"/>
          <w:sz w:val="24"/>
        </w:rPr>
        <w:t>is</w:t>
      </w:r>
      <w:r w:rsidR="003119E3">
        <w:rPr>
          <w:rFonts w:ascii="Arial" w:hAnsi="Arial" w:cs="Arial"/>
          <w:sz w:val="24"/>
        </w:rPr>
        <w:t xml:space="preserve"> the</w:t>
      </w:r>
      <w:r>
        <w:rPr>
          <w:rFonts w:ascii="Arial" w:hAnsi="Arial" w:cs="Arial"/>
          <w:sz w:val="24"/>
        </w:rPr>
        <w:t xml:space="preserve"> method used to find out what the student is capable of learning</w:t>
      </w:r>
      <w:r w:rsidR="00BF559B">
        <w:rPr>
          <w:rFonts w:ascii="Arial" w:hAnsi="Arial" w:cs="Arial"/>
          <w:sz w:val="24"/>
        </w:rPr>
        <w:t xml:space="preserve"> weather it is independently or with support</w:t>
      </w:r>
      <w:r>
        <w:rPr>
          <w:rFonts w:ascii="Arial" w:hAnsi="Arial" w:cs="Arial"/>
          <w:sz w:val="24"/>
        </w:rPr>
        <w:t>.</w:t>
      </w:r>
      <w:r w:rsidR="00BF559B">
        <w:rPr>
          <w:rFonts w:ascii="Arial" w:hAnsi="Arial" w:cs="Arial"/>
          <w:sz w:val="24"/>
        </w:rPr>
        <w:t xml:space="preserve"> </w:t>
      </w:r>
      <w:r w:rsidR="002B53D8">
        <w:rPr>
          <w:rFonts w:ascii="Arial" w:hAnsi="Arial" w:cs="Arial"/>
          <w:sz w:val="24"/>
        </w:rPr>
        <w:t xml:space="preserve">Vygotsky called the support in which students need to learn ‘scaffolding’. The way in which scaffolding works in a classroom, is by the supportive </w:t>
      </w:r>
      <w:r w:rsidR="006228E2">
        <w:rPr>
          <w:rFonts w:ascii="Arial" w:hAnsi="Arial" w:cs="Arial"/>
          <w:sz w:val="24"/>
        </w:rPr>
        <w:t>adult</w:t>
      </w:r>
      <w:r w:rsidR="002B53D8">
        <w:rPr>
          <w:rFonts w:ascii="Arial" w:hAnsi="Arial" w:cs="Arial"/>
          <w:sz w:val="24"/>
        </w:rPr>
        <w:t xml:space="preserve"> giving the student a task which is slightly above what they can do. They would receive the support and knowledge about the task until they are comfortable that they understand it. The support is then removed which is how the scaffolding idea works. </w:t>
      </w:r>
    </w:p>
    <w:p w14:paraId="35383DCB" w14:textId="3E396F2C" w:rsidR="003127F0" w:rsidRDefault="002B53D8" w:rsidP="00D06E5D">
      <w:pPr>
        <w:spacing w:line="360" w:lineRule="auto"/>
        <w:jc w:val="both"/>
        <w:rPr>
          <w:rFonts w:ascii="Arial" w:hAnsi="Arial" w:cs="Arial"/>
          <w:sz w:val="24"/>
        </w:rPr>
      </w:pPr>
      <w:r>
        <w:rPr>
          <w:rFonts w:ascii="Arial" w:hAnsi="Arial" w:cs="Arial"/>
          <w:sz w:val="24"/>
        </w:rPr>
        <w:t xml:space="preserve">In most mainstream schools, this is shown with Learning Support Assistants (LSA’s) and </w:t>
      </w:r>
      <w:r w:rsidR="0084452D">
        <w:rPr>
          <w:rFonts w:ascii="Arial" w:hAnsi="Arial" w:cs="Arial"/>
          <w:sz w:val="24"/>
        </w:rPr>
        <w:t>Teaching Assistants (TA’s)</w:t>
      </w:r>
      <w:r>
        <w:rPr>
          <w:rFonts w:ascii="Arial" w:hAnsi="Arial" w:cs="Arial"/>
          <w:sz w:val="24"/>
        </w:rPr>
        <w:t xml:space="preserve"> which are usually placed in classrooms to support the students overcome any barriers to learning. The LSA’s will work with the students to ensure they understand the task given by the teacher, if a student is struggling, the LSA will work closely with them to break down the task and explain it further until the student understands. This is how Vygotsky’s scaffolding framework is demonstrated in schools. </w:t>
      </w:r>
      <w:r w:rsidR="0084452D">
        <w:rPr>
          <w:rFonts w:ascii="Arial" w:hAnsi="Arial" w:cs="Arial"/>
          <w:sz w:val="24"/>
        </w:rPr>
        <w:t xml:space="preserve">School support staff is vital in promoting inclusion as it allows pupils with </w:t>
      </w:r>
      <w:r w:rsidR="0084452D">
        <w:rPr>
          <w:rFonts w:ascii="Arial" w:hAnsi="Arial" w:cs="Arial"/>
          <w:sz w:val="24"/>
        </w:rPr>
        <w:lastRenderedPageBreak/>
        <w:t xml:space="preserve">additional learning needs access to the curriculum with </w:t>
      </w:r>
      <w:r w:rsidR="00C103BE">
        <w:rPr>
          <w:rFonts w:ascii="Arial" w:hAnsi="Arial" w:cs="Arial"/>
          <w:sz w:val="24"/>
        </w:rPr>
        <w:t>support,</w:t>
      </w:r>
      <w:r w:rsidR="0084452D">
        <w:rPr>
          <w:rFonts w:ascii="Arial" w:hAnsi="Arial" w:cs="Arial"/>
          <w:sz w:val="24"/>
        </w:rPr>
        <w:t xml:space="preserve"> so they can feel like an equal member of the class. </w:t>
      </w:r>
      <w:r w:rsidR="003127F0">
        <w:rPr>
          <w:rFonts w:ascii="Arial" w:hAnsi="Arial" w:cs="Arial"/>
          <w:sz w:val="24"/>
        </w:rPr>
        <w:t>Without the support of LSA’s and TA’s in schools, it would become very difficult to children with complex needs gain access to the curriculum and would therefore become isolated in class. A Study that has been carried out in a primary school has shown that the teaching assistants that have held small group structured sessions with students have seen progression of up to two months. In a second study, Teaching assistants were used to improve reading in a secondary school. With one to one session</w:t>
      </w:r>
      <w:r w:rsidR="006228E2">
        <w:rPr>
          <w:rFonts w:ascii="Arial" w:hAnsi="Arial" w:cs="Arial"/>
          <w:sz w:val="24"/>
        </w:rPr>
        <w:t>’</w:t>
      </w:r>
      <w:r w:rsidR="003127F0">
        <w:rPr>
          <w:rFonts w:ascii="Arial" w:hAnsi="Arial" w:cs="Arial"/>
          <w:sz w:val="24"/>
        </w:rPr>
        <w:t>s reading out loud three times a week for twenty weeks. Results showed that most pupils made four months progress with some making six months progress with their reading. (The Guardian, 2016.)</w:t>
      </w:r>
    </w:p>
    <w:p w14:paraId="75F93057" w14:textId="579BFE67" w:rsidR="00F066A5" w:rsidRDefault="00BF559B" w:rsidP="00D06E5D">
      <w:pPr>
        <w:spacing w:line="360" w:lineRule="auto"/>
        <w:jc w:val="both"/>
        <w:rPr>
          <w:rFonts w:ascii="Arial" w:hAnsi="Arial" w:cs="Arial"/>
          <w:sz w:val="24"/>
        </w:rPr>
      </w:pPr>
      <w:r>
        <w:rPr>
          <w:rFonts w:ascii="Arial" w:hAnsi="Arial" w:cs="Arial"/>
          <w:sz w:val="24"/>
        </w:rPr>
        <w:t>Tom Farr (2014) describes Vygotsky’s theory as “beneficial in helping teachers to plan out their instruction”</w:t>
      </w:r>
      <w:r w:rsidR="006228E2">
        <w:rPr>
          <w:rFonts w:ascii="Arial" w:hAnsi="Arial" w:cs="Arial"/>
          <w:sz w:val="24"/>
        </w:rPr>
        <w:t xml:space="preserve">. This will ensure teachers understand how the </w:t>
      </w:r>
      <w:r w:rsidR="000873B7">
        <w:rPr>
          <w:rFonts w:ascii="Arial" w:hAnsi="Arial" w:cs="Arial"/>
          <w:sz w:val="24"/>
        </w:rPr>
        <w:t>child’s</w:t>
      </w:r>
      <w:r w:rsidR="006228E2">
        <w:rPr>
          <w:rFonts w:ascii="Arial" w:hAnsi="Arial" w:cs="Arial"/>
          <w:sz w:val="24"/>
        </w:rPr>
        <w:t xml:space="preserve"> mind works and can ensure the work they are setting in school can be eventually understood by the child. </w:t>
      </w:r>
    </w:p>
    <w:p w14:paraId="04CD08D9" w14:textId="495FE45B" w:rsidR="006B5E04" w:rsidRDefault="006E1990" w:rsidP="00D06E5D">
      <w:pPr>
        <w:spacing w:line="360" w:lineRule="auto"/>
        <w:jc w:val="both"/>
        <w:rPr>
          <w:rFonts w:ascii="Arial" w:hAnsi="Arial" w:cs="Arial"/>
          <w:sz w:val="24"/>
        </w:rPr>
      </w:pPr>
      <w:r>
        <w:rPr>
          <w:rFonts w:ascii="Arial" w:hAnsi="Arial" w:cs="Arial"/>
          <w:sz w:val="24"/>
        </w:rPr>
        <w:t xml:space="preserve">Rudolf </w:t>
      </w:r>
      <w:r w:rsidR="006228E2">
        <w:rPr>
          <w:rFonts w:ascii="Arial" w:hAnsi="Arial" w:cs="Arial"/>
          <w:sz w:val="24"/>
        </w:rPr>
        <w:t xml:space="preserve">Steiner was an Austrian philosopher, artist and playwright. His theory is based on the idea that social skills are important, which is </w:t>
      </w:r>
      <w:r w:rsidR="000873B7">
        <w:rPr>
          <w:rFonts w:ascii="Arial" w:hAnsi="Arial" w:cs="Arial"/>
          <w:sz w:val="24"/>
        </w:rPr>
        <w:t>like</w:t>
      </w:r>
      <w:r w:rsidR="006228E2">
        <w:rPr>
          <w:rFonts w:ascii="Arial" w:hAnsi="Arial" w:cs="Arial"/>
          <w:sz w:val="24"/>
        </w:rPr>
        <w:t xml:space="preserve"> Vygotsky.</w:t>
      </w:r>
      <w:r w:rsidR="002B6598">
        <w:rPr>
          <w:rFonts w:ascii="Arial" w:hAnsi="Arial" w:cs="Arial"/>
          <w:sz w:val="24"/>
        </w:rPr>
        <w:t xml:space="preserve"> He developed a spiritual movement that he called Anthroposophy, which says</w:t>
      </w:r>
      <w:r w:rsidR="006228E2">
        <w:rPr>
          <w:rFonts w:ascii="Arial" w:hAnsi="Arial" w:cs="Arial"/>
          <w:sz w:val="24"/>
        </w:rPr>
        <w:t xml:space="preserve"> a </w:t>
      </w:r>
      <w:r w:rsidR="000873B7">
        <w:rPr>
          <w:rFonts w:ascii="Arial" w:hAnsi="Arial" w:cs="Arial"/>
          <w:sz w:val="24"/>
        </w:rPr>
        <w:t>child’s</w:t>
      </w:r>
      <w:r w:rsidR="006228E2">
        <w:rPr>
          <w:rFonts w:ascii="Arial" w:hAnsi="Arial" w:cs="Arial"/>
          <w:sz w:val="24"/>
        </w:rPr>
        <w:t xml:space="preserve"> spiritual </w:t>
      </w:r>
      <w:r w:rsidR="006B5E04">
        <w:rPr>
          <w:rFonts w:ascii="Arial" w:hAnsi="Arial" w:cs="Arial"/>
          <w:sz w:val="24"/>
        </w:rPr>
        <w:t xml:space="preserve">and creative </w:t>
      </w:r>
      <w:r w:rsidR="006228E2">
        <w:rPr>
          <w:rFonts w:ascii="Arial" w:hAnsi="Arial" w:cs="Arial"/>
          <w:sz w:val="24"/>
        </w:rPr>
        <w:t>side</w:t>
      </w:r>
      <w:r w:rsidR="006B5E04">
        <w:rPr>
          <w:rFonts w:ascii="Arial" w:hAnsi="Arial" w:cs="Arial"/>
          <w:sz w:val="24"/>
        </w:rPr>
        <w:t>s</w:t>
      </w:r>
      <w:r w:rsidR="006228E2">
        <w:rPr>
          <w:rFonts w:ascii="Arial" w:hAnsi="Arial" w:cs="Arial"/>
          <w:sz w:val="24"/>
        </w:rPr>
        <w:t xml:space="preserve"> </w:t>
      </w:r>
      <w:r w:rsidR="006B5E04">
        <w:rPr>
          <w:rFonts w:ascii="Arial" w:hAnsi="Arial" w:cs="Arial"/>
          <w:sz w:val="24"/>
        </w:rPr>
        <w:t xml:space="preserve">are </w:t>
      </w:r>
      <w:r w:rsidR="006228E2">
        <w:rPr>
          <w:rFonts w:ascii="Arial" w:hAnsi="Arial" w:cs="Arial"/>
          <w:sz w:val="24"/>
        </w:rPr>
        <w:t xml:space="preserve">just as important as their intellectual side. </w:t>
      </w:r>
      <w:r w:rsidR="000873B7">
        <w:rPr>
          <w:rFonts w:ascii="Arial" w:hAnsi="Arial" w:cs="Arial"/>
          <w:sz w:val="24"/>
        </w:rPr>
        <w:t xml:space="preserve">He focusses on the practical and artistic methods of teaching and encourages that children should enjoy their learning. </w:t>
      </w:r>
      <w:r w:rsidR="006B5E04">
        <w:rPr>
          <w:rFonts w:ascii="Arial" w:hAnsi="Arial" w:cs="Arial"/>
          <w:sz w:val="24"/>
        </w:rPr>
        <w:t xml:space="preserve">He founded the first ‘Steiner School’ in 1919 for the Waldorf Astoria cigarette factory workers children, which is why they later became known as Waldorf Schools. </w:t>
      </w:r>
      <w:r w:rsidR="009B14EC">
        <w:rPr>
          <w:rFonts w:ascii="Arial" w:hAnsi="Arial" w:cs="Arial"/>
          <w:sz w:val="24"/>
        </w:rPr>
        <w:t xml:space="preserve">There are currently 23 Steiner or Waldorf schools in the UK. </w:t>
      </w:r>
      <w:r w:rsidR="006B5E04">
        <w:rPr>
          <w:rFonts w:ascii="Arial" w:hAnsi="Arial" w:cs="Arial"/>
          <w:sz w:val="24"/>
        </w:rPr>
        <w:t xml:space="preserve">Steiner schools are for children of any ability, religion and culture and are for ages three up to eighteen years old. They don’t follow the same </w:t>
      </w:r>
      <w:r w:rsidR="009851DE">
        <w:rPr>
          <w:rFonts w:ascii="Arial" w:hAnsi="Arial" w:cs="Arial"/>
          <w:sz w:val="24"/>
        </w:rPr>
        <w:t>approach</w:t>
      </w:r>
      <w:r w:rsidR="006B5E04">
        <w:rPr>
          <w:rFonts w:ascii="Arial" w:hAnsi="Arial" w:cs="Arial"/>
          <w:sz w:val="24"/>
        </w:rPr>
        <w:t xml:space="preserve"> as m</w:t>
      </w:r>
      <w:r w:rsidR="009851DE">
        <w:rPr>
          <w:rFonts w:ascii="Arial" w:hAnsi="Arial" w:cs="Arial"/>
          <w:sz w:val="24"/>
        </w:rPr>
        <w:t>ainstream</w:t>
      </w:r>
      <w:r w:rsidR="006B5E04">
        <w:rPr>
          <w:rFonts w:ascii="Arial" w:hAnsi="Arial" w:cs="Arial"/>
          <w:sz w:val="24"/>
        </w:rPr>
        <w:t xml:space="preserve"> schools, a</w:t>
      </w:r>
      <w:r w:rsidR="009851DE">
        <w:rPr>
          <w:rFonts w:ascii="Arial" w:hAnsi="Arial" w:cs="Arial"/>
          <w:sz w:val="24"/>
        </w:rPr>
        <w:t>nd</w:t>
      </w:r>
      <w:r w:rsidR="006B5E04">
        <w:rPr>
          <w:rFonts w:ascii="Arial" w:hAnsi="Arial" w:cs="Arial"/>
          <w:sz w:val="24"/>
        </w:rPr>
        <w:t xml:space="preserve"> their ethos is “to provide a creative and unhurried learning environment</w:t>
      </w:r>
      <w:r w:rsidR="009851DE">
        <w:rPr>
          <w:rFonts w:ascii="Arial" w:hAnsi="Arial" w:cs="Arial"/>
          <w:sz w:val="24"/>
        </w:rPr>
        <w:t xml:space="preserve"> </w:t>
      </w:r>
      <w:r w:rsidR="009851DE" w:rsidRPr="009851DE">
        <w:rPr>
          <w:rFonts w:ascii="Arial" w:hAnsi="Arial" w:cs="Arial"/>
          <w:sz w:val="24"/>
        </w:rPr>
        <w:t>experience the richness of childhoo</w:t>
      </w:r>
      <w:r w:rsidR="009851DE">
        <w:rPr>
          <w:rFonts w:ascii="Arial" w:hAnsi="Arial" w:cs="Arial"/>
          <w:sz w:val="24"/>
        </w:rPr>
        <w:t>d</w:t>
      </w:r>
      <w:r w:rsidR="006B5E04">
        <w:rPr>
          <w:rFonts w:ascii="Arial" w:hAnsi="Arial" w:cs="Arial"/>
          <w:sz w:val="24"/>
        </w:rPr>
        <w:t>” (</w:t>
      </w:r>
      <w:r w:rsidR="006B5E04" w:rsidRPr="006B5E04">
        <w:rPr>
          <w:rFonts w:ascii="Arial" w:hAnsi="Arial" w:cs="Arial"/>
          <w:sz w:val="24"/>
        </w:rPr>
        <w:t>steinerwaldorf.org</w:t>
      </w:r>
      <w:r w:rsidR="006B5E04">
        <w:rPr>
          <w:rFonts w:ascii="Arial" w:hAnsi="Arial" w:cs="Arial"/>
          <w:sz w:val="24"/>
        </w:rPr>
        <w:t>, 2017</w:t>
      </w:r>
      <w:r w:rsidR="009851DE">
        <w:rPr>
          <w:rFonts w:ascii="Arial" w:hAnsi="Arial" w:cs="Arial"/>
          <w:sz w:val="24"/>
        </w:rPr>
        <w:t xml:space="preserve">). </w:t>
      </w:r>
    </w:p>
    <w:p w14:paraId="075A68BE" w14:textId="56A11F12" w:rsidR="009851DE" w:rsidRDefault="009851DE" w:rsidP="00D06E5D">
      <w:pPr>
        <w:spacing w:line="360" w:lineRule="auto"/>
        <w:jc w:val="both"/>
        <w:rPr>
          <w:rFonts w:ascii="Arial" w:hAnsi="Arial" w:cs="Arial"/>
          <w:sz w:val="24"/>
        </w:rPr>
      </w:pPr>
      <w:r>
        <w:rPr>
          <w:rFonts w:ascii="Arial" w:hAnsi="Arial" w:cs="Arial"/>
          <w:sz w:val="24"/>
        </w:rPr>
        <w:t xml:space="preserve">In these schools, children have the same teacher from when they are six or seven until they are </w:t>
      </w:r>
      <w:r w:rsidR="009B14EC">
        <w:rPr>
          <w:rFonts w:ascii="Arial" w:hAnsi="Arial" w:cs="Arial"/>
          <w:sz w:val="24"/>
        </w:rPr>
        <w:t>thirteen</w:t>
      </w:r>
      <w:r>
        <w:rPr>
          <w:rFonts w:ascii="Arial" w:hAnsi="Arial" w:cs="Arial"/>
          <w:sz w:val="24"/>
        </w:rPr>
        <w:t xml:space="preserve">. </w:t>
      </w:r>
      <w:r w:rsidR="009B14EC">
        <w:rPr>
          <w:rFonts w:ascii="Arial" w:hAnsi="Arial" w:cs="Arial"/>
          <w:sz w:val="24"/>
        </w:rPr>
        <w:t xml:space="preserve">From the age of thirteen, specialist teachers are brought in to teach subjects. </w:t>
      </w:r>
      <w:r>
        <w:rPr>
          <w:rFonts w:ascii="Arial" w:hAnsi="Arial" w:cs="Arial"/>
          <w:sz w:val="24"/>
        </w:rPr>
        <w:t xml:space="preserve">Classes are mixed age range and ability and tend to be smaller in size than the typical classes of around 30 children in mainstream schools. </w:t>
      </w:r>
    </w:p>
    <w:p w14:paraId="3B375B60" w14:textId="616952BC" w:rsidR="006E1990" w:rsidRDefault="009851DE" w:rsidP="00D06E5D">
      <w:pPr>
        <w:spacing w:line="360" w:lineRule="auto"/>
        <w:jc w:val="both"/>
        <w:rPr>
          <w:rFonts w:ascii="Arial" w:hAnsi="Arial" w:cs="Arial"/>
          <w:sz w:val="24"/>
        </w:rPr>
      </w:pPr>
      <w:r>
        <w:rPr>
          <w:rFonts w:ascii="Arial" w:hAnsi="Arial" w:cs="Arial"/>
          <w:sz w:val="24"/>
        </w:rPr>
        <w:t xml:space="preserve">Physical activity is an important part of </w:t>
      </w:r>
      <w:r w:rsidR="006E1990">
        <w:rPr>
          <w:rFonts w:ascii="Arial" w:hAnsi="Arial" w:cs="Arial"/>
          <w:sz w:val="24"/>
        </w:rPr>
        <w:t>development,</w:t>
      </w:r>
      <w:r>
        <w:rPr>
          <w:rFonts w:ascii="Arial" w:hAnsi="Arial" w:cs="Arial"/>
          <w:sz w:val="24"/>
        </w:rPr>
        <w:t xml:space="preserve"> </w:t>
      </w:r>
      <w:r w:rsidR="009B14EC">
        <w:rPr>
          <w:rFonts w:ascii="Arial" w:hAnsi="Arial" w:cs="Arial"/>
          <w:sz w:val="24"/>
        </w:rPr>
        <w:t xml:space="preserve">so they start their school day with group exercises which is designed to get children ready and focussed for the day </w:t>
      </w:r>
      <w:r w:rsidR="009B14EC">
        <w:rPr>
          <w:rFonts w:ascii="Arial" w:hAnsi="Arial" w:cs="Arial"/>
          <w:sz w:val="24"/>
        </w:rPr>
        <w:lastRenderedPageBreak/>
        <w:t>ahead.</w:t>
      </w:r>
      <w:r>
        <w:rPr>
          <w:rFonts w:ascii="Arial" w:hAnsi="Arial" w:cs="Arial"/>
          <w:sz w:val="24"/>
        </w:rPr>
        <w:t xml:space="preserve"> Steiner thought that having a lot of colour was vital in helping a child to gain imaginative skills and colour plays a part in their curriculum. Children that attend Steiner schools are always encouraged to show creativity and individuality in their learning and arts and crafts play a big part in the typical school day. </w:t>
      </w:r>
      <w:r w:rsidR="00CE0E9D">
        <w:rPr>
          <w:rFonts w:ascii="Arial" w:hAnsi="Arial" w:cs="Arial"/>
          <w:sz w:val="24"/>
        </w:rPr>
        <w:t xml:space="preserve">Even though the curriculum is different to that in mainstream schools, children are still expected to study for the GSCE </w:t>
      </w:r>
      <w:r w:rsidR="009B14EC">
        <w:rPr>
          <w:rFonts w:ascii="Arial" w:hAnsi="Arial" w:cs="Arial"/>
          <w:sz w:val="24"/>
        </w:rPr>
        <w:t xml:space="preserve">and A level </w:t>
      </w:r>
      <w:r w:rsidR="00CE0E9D">
        <w:rPr>
          <w:rFonts w:ascii="Arial" w:hAnsi="Arial" w:cs="Arial"/>
          <w:sz w:val="24"/>
        </w:rPr>
        <w:t xml:space="preserve">exams. However, they don’t include as many subjects so there isn’t as much pressure on them during their exams. </w:t>
      </w:r>
      <w:r w:rsidR="00510C1A">
        <w:rPr>
          <w:rFonts w:ascii="Arial" w:hAnsi="Arial" w:cs="Arial"/>
          <w:sz w:val="24"/>
        </w:rPr>
        <w:t xml:space="preserve">An article by </w:t>
      </w:r>
      <w:r w:rsidR="006E1990">
        <w:rPr>
          <w:rFonts w:ascii="Arial" w:hAnsi="Arial" w:cs="Arial"/>
          <w:sz w:val="24"/>
        </w:rPr>
        <w:t>Education</w:t>
      </w:r>
      <w:r w:rsidR="00510C1A">
        <w:rPr>
          <w:rFonts w:ascii="Arial" w:hAnsi="Arial" w:cs="Arial"/>
          <w:sz w:val="24"/>
        </w:rPr>
        <w:t xml:space="preserve"> Today states that</w:t>
      </w:r>
    </w:p>
    <w:p w14:paraId="018E1594" w14:textId="0C36BC27" w:rsidR="006E1990" w:rsidRPr="006E1990" w:rsidRDefault="00510C1A" w:rsidP="006E1990">
      <w:pPr>
        <w:spacing w:line="360" w:lineRule="auto"/>
        <w:ind w:left="567" w:right="567"/>
        <w:jc w:val="both"/>
        <w:rPr>
          <w:rFonts w:ascii="Arial" w:hAnsi="Arial" w:cs="Arial"/>
          <w:i/>
          <w:sz w:val="24"/>
        </w:rPr>
      </w:pPr>
      <w:r>
        <w:rPr>
          <w:rFonts w:ascii="Arial" w:hAnsi="Arial" w:cs="Arial"/>
          <w:sz w:val="24"/>
        </w:rPr>
        <w:t xml:space="preserve"> </w:t>
      </w:r>
      <w:r w:rsidRPr="006E1990">
        <w:rPr>
          <w:rFonts w:ascii="Arial" w:hAnsi="Arial" w:cs="Arial"/>
          <w:i/>
          <w:sz w:val="24"/>
        </w:rPr>
        <w:t xml:space="preserve">the majority of </w:t>
      </w:r>
      <w:r w:rsidR="006E1990" w:rsidRPr="006E1990">
        <w:rPr>
          <w:rFonts w:ascii="Arial" w:hAnsi="Arial" w:cs="Arial"/>
          <w:i/>
          <w:sz w:val="24"/>
        </w:rPr>
        <w:t>Steiner</w:t>
      </w:r>
      <w:r w:rsidRPr="006E1990">
        <w:rPr>
          <w:rFonts w:ascii="Arial" w:hAnsi="Arial" w:cs="Arial"/>
          <w:i/>
          <w:sz w:val="24"/>
        </w:rPr>
        <w:t xml:space="preserve"> pupils consistently produce examination results well above the</w:t>
      </w:r>
      <w:r w:rsidR="006E1990" w:rsidRPr="006E1990">
        <w:rPr>
          <w:rFonts w:ascii="Arial" w:hAnsi="Arial" w:cs="Arial"/>
          <w:i/>
          <w:sz w:val="24"/>
        </w:rPr>
        <w:t xml:space="preserve"> national average and pupils progress to a wider range of universities and other tertiary education programmes. (Education Today, 2018, p.34).</w:t>
      </w:r>
    </w:p>
    <w:p w14:paraId="210ADE7D" w14:textId="052BEF75" w:rsidR="00077B11" w:rsidRDefault="009B14EC" w:rsidP="00D06E5D">
      <w:pPr>
        <w:spacing w:line="360" w:lineRule="auto"/>
        <w:jc w:val="both"/>
        <w:rPr>
          <w:rFonts w:ascii="Arial" w:hAnsi="Arial" w:cs="Arial"/>
          <w:sz w:val="24"/>
        </w:rPr>
      </w:pPr>
      <w:r>
        <w:rPr>
          <w:rFonts w:ascii="Arial" w:hAnsi="Arial" w:cs="Arial"/>
          <w:sz w:val="24"/>
        </w:rPr>
        <w:t>At playtime, the children are left to their own devices outdoors, with no supervision. The idea behind this is to let the children be free to experience each</w:t>
      </w:r>
      <w:r w:rsidR="00077B11">
        <w:rPr>
          <w:rFonts w:ascii="Arial" w:hAnsi="Arial" w:cs="Arial"/>
          <w:sz w:val="24"/>
        </w:rPr>
        <w:t xml:space="preserve"> </w:t>
      </w:r>
      <w:r>
        <w:rPr>
          <w:rFonts w:ascii="Arial" w:hAnsi="Arial" w:cs="Arial"/>
          <w:sz w:val="24"/>
        </w:rPr>
        <w:t xml:space="preserve">other and resolve issues themselves. </w:t>
      </w:r>
      <w:r w:rsidR="00077B11">
        <w:rPr>
          <w:rFonts w:ascii="Arial" w:hAnsi="Arial" w:cs="Arial"/>
          <w:sz w:val="24"/>
        </w:rPr>
        <w:t xml:space="preserve">These methods aren’t generally used in mainstream schools as problems with bullying are on the rise and it could cause problems with children getting hurt. </w:t>
      </w:r>
    </w:p>
    <w:p w14:paraId="6BC6AE5F" w14:textId="2097EDBC" w:rsidR="00CB337E" w:rsidRDefault="00077B11" w:rsidP="00D06E5D">
      <w:pPr>
        <w:spacing w:line="360" w:lineRule="auto"/>
        <w:jc w:val="both"/>
        <w:rPr>
          <w:rFonts w:ascii="Arial" w:hAnsi="Arial" w:cs="Arial"/>
          <w:sz w:val="24"/>
        </w:rPr>
      </w:pPr>
      <w:r>
        <w:rPr>
          <w:rFonts w:ascii="Arial" w:hAnsi="Arial" w:cs="Arial"/>
          <w:sz w:val="24"/>
        </w:rPr>
        <w:t xml:space="preserve">Mainstream schools do include some creative input into their school day, schools have art lessons in which they learn about different artists and methods of art. Physical Education is also part of the national curriculum in which children have got to participate in a couple of hours a week in which they are exercising and learning different sports. Steiner schools are spiritual and focus on Christianity as a religion whereas mainstream schools learn religious education as part of the curriculum and they explore </w:t>
      </w:r>
      <w:r w:rsidR="006E1990">
        <w:rPr>
          <w:rFonts w:ascii="Arial" w:hAnsi="Arial" w:cs="Arial"/>
          <w:sz w:val="24"/>
        </w:rPr>
        <w:t>several</w:t>
      </w:r>
      <w:r>
        <w:rPr>
          <w:rFonts w:ascii="Arial" w:hAnsi="Arial" w:cs="Arial"/>
          <w:sz w:val="24"/>
        </w:rPr>
        <w:t xml:space="preserve"> different religions and cultures. </w:t>
      </w:r>
    </w:p>
    <w:p w14:paraId="7F880D4D" w14:textId="64B7BF39" w:rsidR="006E1990" w:rsidRDefault="004351D5" w:rsidP="00D06E5D">
      <w:pPr>
        <w:spacing w:line="360" w:lineRule="auto"/>
        <w:jc w:val="both"/>
        <w:rPr>
          <w:rFonts w:ascii="Arial" w:hAnsi="Arial" w:cs="Arial"/>
          <w:sz w:val="24"/>
        </w:rPr>
      </w:pPr>
      <w:r>
        <w:rPr>
          <w:rFonts w:ascii="Arial" w:hAnsi="Arial" w:cs="Arial"/>
          <w:sz w:val="24"/>
        </w:rPr>
        <w:t xml:space="preserve">B.F. Skinner was a leading behaviourist that believed the best learning takes place when followed by a positive response such as praise or a reward. He conducted an experiment with rats, he placed some hungry rats in a box which contained a lever on the side of it. As the rats moved around the box and accidently hit the lever it releases a food pellet. Eventually after the rats doing this a few times, they start to go straight to push the lever knowing it will result in them getting food. They did this repeatedly each time they were put in the box. He learned that behaviour is determined and shaped by rewards or punishments which in turn results in negative or positive </w:t>
      </w:r>
      <w:r>
        <w:rPr>
          <w:rFonts w:ascii="Arial" w:hAnsi="Arial" w:cs="Arial"/>
          <w:sz w:val="24"/>
        </w:rPr>
        <w:lastRenderedPageBreak/>
        <w:t xml:space="preserve">behaviour. Negative behaviour with a punishment was less likely to be repeated whereas, positive behaviour with a reward was more likely to be repeated. Skinners theory is applied more to the behaviour management in a classroom and how to control certain behaviours. In mainstream schools, Skinners approach is very commonly used as a way of managing behaviour. Pupils are given incentives to keep up their </w:t>
      </w:r>
      <w:r w:rsidR="00B50590">
        <w:rPr>
          <w:rFonts w:ascii="Arial" w:hAnsi="Arial" w:cs="Arial"/>
          <w:sz w:val="24"/>
        </w:rPr>
        <w:t>good behaviour</w:t>
      </w:r>
      <w:r>
        <w:rPr>
          <w:rFonts w:ascii="Arial" w:hAnsi="Arial" w:cs="Arial"/>
          <w:sz w:val="24"/>
        </w:rPr>
        <w:t>, with pupil</w:t>
      </w:r>
      <w:r w:rsidR="00B50590">
        <w:rPr>
          <w:rFonts w:ascii="Arial" w:hAnsi="Arial" w:cs="Arial"/>
          <w:sz w:val="24"/>
        </w:rPr>
        <w:t xml:space="preserve"> receiving points for good behaviour in</w:t>
      </w:r>
      <w:r>
        <w:rPr>
          <w:rFonts w:ascii="Arial" w:hAnsi="Arial" w:cs="Arial"/>
          <w:sz w:val="24"/>
        </w:rPr>
        <w:t xml:space="preserve"> school get rewarded with a school trip to the cinema. </w:t>
      </w:r>
      <w:r w:rsidR="00B50590">
        <w:rPr>
          <w:rFonts w:ascii="Arial" w:hAnsi="Arial" w:cs="Arial"/>
          <w:sz w:val="24"/>
        </w:rPr>
        <w:t xml:space="preserve">Bad behaved pupils are punished by not being allowed on the reward trip to the cinema, this will result in those pupils thinking twice when misbehaving next time as they wouldn’t want to miss out on the next one. This is </w:t>
      </w:r>
      <w:r w:rsidR="00C01071">
        <w:rPr>
          <w:rFonts w:ascii="Arial" w:hAnsi="Arial" w:cs="Arial"/>
          <w:sz w:val="24"/>
        </w:rPr>
        <w:t>a</w:t>
      </w:r>
      <w:r w:rsidR="00B50590">
        <w:rPr>
          <w:rFonts w:ascii="Arial" w:hAnsi="Arial" w:cs="Arial"/>
          <w:sz w:val="24"/>
        </w:rPr>
        <w:t>n example of ho</w:t>
      </w:r>
      <w:r w:rsidR="00C01071">
        <w:rPr>
          <w:rFonts w:ascii="Arial" w:hAnsi="Arial" w:cs="Arial"/>
          <w:sz w:val="24"/>
        </w:rPr>
        <w:t>w</w:t>
      </w:r>
      <w:r w:rsidR="00B50590">
        <w:rPr>
          <w:rFonts w:ascii="Arial" w:hAnsi="Arial" w:cs="Arial"/>
          <w:sz w:val="24"/>
        </w:rPr>
        <w:t xml:space="preserve"> Skinners approach is used in schools. It is a very popular method of managing behaviour and is </w:t>
      </w:r>
      <w:r w:rsidR="00C01071">
        <w:rPr>
          <w:rFonts w:ascii="Arial" w:hAnsi="Arial" w:cs="Arial"/>
          <w:sz w:val="24"/>
        </w:rPr>
        <w:t xml:space="preserve">adopted by most schools. It teaches children that there are consequences to negative and poor behaviour. Detention is another method that is designed to encourage pupils that display bad behaviour to change their behaviour. The idea that they </w:t>
      </w:r>
      <w:r w:rsidR="00C103BE">
        <w:rPr>
          <w:rFonts w:ascii="Arial" w:hAnsi="Arial" w:cs="Arial"/>
          <w:sz w:val="24"/>
        </w:rPr>
        <w:t>must</w:t>
      </w:r>
      <w:r w:rsidR="00C01071">
        <w:rPr>
          <w:rFonts w:ascii="Arial" w:hAnsi="Arial" w:cs="Arial"/>
          <w:sz w:val="24"/>
        </w:rPr>
        <w:t xml:space="preserve"> attend </w:t>
      </w:r>
      <w:r w:rsidR="00C103BE">
        <w:rPr>
          <w:rFonts w:ascii="Arial" w:hAnsi="Arial" w:cs="Arial"/>
          <w:sz w:val="24"/>
        </w:rPr>
        <w:t xml:space="preserve">detention for an hour after school, will make them think twice about repeating the same behaviour again. </w:t>
      </w:r>
    </w:p>
    <w:p w14:paraId="0A7B5B63" w14:textId="622E16E5" w:rsidR="00C103BE" w:rsidRDefault="00C103BE" w:rsidP="00D06E5D">
      <w:pPr>
        <w:spacing w:line="360" w:lineRule="auto"/>
        <w:jc w:val="both"/>
        <w:rPr>
          <w:rFonts w:ascii="Arial" w:hAnsi="Arial" w:cs="Arial"/>
          <w:sz w:val="24"/>
        </w:rPr>
      </w:pPr>
      <w:r>
        <w:rPr>
          <w:rFonts w:ascii="Arial" w:hAnsi="Arial" w:cs="Arial"/>
          <w:sz w:val="24"/>
        </w:rPr>
        <w:t xml:space="preserve">To conclude, these three theories are all quite different in the way they think children learn. Skinners theory is focussed on behaviour, and how to manage a pupil’s learning to enable them to learn more efficily. Vygotsky’s theory is based on the social skills of children and getting supported by a more able adult for learning to take place. Steiner is focussed on the creative and spiritual side of learning and has a more laid-back approach, focussing on spiritual and creative elements to education. Most mainstream schools use different parts of educational theories. A mixture of a variety of theories can ensure the school is adaptable and accepts that one size does not fit all. Each child is different and will learn in a different way, it is our job to find the right learning styles to aid inclusion of all pupils and ensure barriers to learning can be overcome. </w:t>
      </w:r>
    </w:p>
    <w:p w14:paraId="44A708E0" w14:textId="77777777" w:rsidR="006E1990" w:rsidRDefault="006E1990" w:rsidP="00D06E5D">
      <w:pPr>
        <w:spacing w:line="360" w:lineRule="auto"/>
        <w:jc w:val="both"/>
        <w:rPr>
          <w:rFonts w:ascii="Arial" w:hAnsi="Arial" w:cs="Arial"/>
          <w:sz w:val="24"/>
        </w:rPr>
      </w:pPr>
    </w:p>
    <w:p w14:paraId="1CFEDE3B" w14:textId="20F17FF5" w:rsidR="009851DE" w:rsidRDefault="009851DE" w:rsidP="00D06E5D">
      <w:pPr>
        <w:spacing w:line="360" w:lineRule="auto"/>
        <w:jc w:val="both"/>
        <w:rPr>
          <w:rFonts w:ascii="Arial" w:hAnsi="Arial" w:cs="Arial"/>
          <w:sz w:val="24"/>
        </w:rPr>
      </w:pPr>
      <w:r>
        <w:rPr>
          <w:rFonts w:ascii="Arial" w:hAnsi="Arial" w:cs="Arial"/>
          <w:sz w:val="24"/>
        </w:rPr>
        <w:t xml:space="preserve"> </w:t>
      </w:r>
    </w:p>
    <w:p w14:paraId="5CC566A5" w14:textId="282FB443" w:rsidR="009851DE" w:rsidRDefault="009851DE" w:rsidP="00D06E5D">
      <w:pPr>
        <w:spacing w:line="360" w:lineRule="auto"/>
        <w:jc w:val="both"/>
        <w:rPr>
          <w:rFonts w:ascii="Arial" w:hAnsi="Arial" w:cs="Arial"/>
          <w:sz w:val="24"/>
        </w:rPr>
      </w:pPr>
    </w:p>
    <w:p w14:paraId="7F0AB62F" w14:textId="79FD8BC4" w:rsidR="000014BE" w:rsidRDefault="000014BE" w:rsidP="00D06E5D">
      <w:pPr>
        <w:spacing w:line="360" w:lineRule="auto"/>
        <w:jc w:val="both"/>
        <w:rPr>
          <w:rFonts w:ascii="Arial" w:hAnsi="Arial" w:cs="Arial"/>
          <w:sz w:val="24"/>
        </w:rPr>
      </w:pPr>
    </w:p>
    <w:p w14:paraId="0EE7DE42" w14:textId="5DDB9D1D" w:rsidR="000873B7" w:rsidRDefault="000873B7" w:rsidP="00D06E5D">
      <w:pPr>
        <w:spacing w:line="360" w:lineRule="auto"/>
        <w:jc w:val="both"/>
        <w:rPr>
          <w:rFonts w:ascii="Arial" w:hAnsi="Arial" w:cs="Arial"/>
          <w:sz w:val="24"/>
        </w:rPr>
      </w:pPr>
    </w:p>
    <w:p w14:paraId="4D275B12" w14:textId="77777777" w:rsidR="000873B7" w:rsidRDefault="000873B7">
      <w:pPr>
        <w:rPr>
          <w:rFonts w:ascii="Arial" w:hAnsi="Arial" w:cs="Arial"/>
          <w:sz w:val="24"/>
        </w:rPr>
      </w:pPr>
      <w:r>
        <w:rPr>
          <w:rFonts w:ascii="Arial" w:hAnsi="Arial" w:cs="Arial"/>
          <w:sz w:val="24"/>
        </w:rPr>
        <w:br w:type="page"/>
      </w:r>
    </w:p>
    <w:p w14:paraId="5423009E" w14:textId="040F432E" w:rsidR="000873B7" w:rsidRDefault="000873B7" w:rsidP="000873B7">
      <w:pPr>
        <w:spacing w:line="360" w:lineRule="auto"/>
        <w:jc w:val="center"/>
        <w:rPr>
          <w:rFonts w:ascii="Arial" w:hAnsi="Arial" w:cs="Arial"/>
          <w:b/>
          <w:sz w:val="24"/>
          <w:u w:val="single"/>
        </w:rPr>
      </w:pPr>
      <w:r w:rsidRPr="000873B7">
        <w:rPr>
          <w:rFonts w:ascii="Arial" w:hAnsi="Arial" w:cs="Arial"/>
          <w:b/>
          <w:sz w:val="24"/>
          <w:u w:val="single"/>
        </w:rPr>
        <w:lastRenderedPageBreak/>
        <w:t>References</w:t>
      </w:r>
    </w:p>
    <w:p w14:paraId="1D2B4BAB" w14:textId="77777777" w:rsidR="00A2092F" w:rsidRDefault="00A2092F" w:rsidP="000873B7">
      <w:pPr>
        <w:spacing w:line="360" w:lineRule="auto"/>
        <w:rPr>
          <w:rFonts w:ascii="Arial" w:hAnsi="Arial" w:cs="Arial"/>
          <w:sz w:val="24"/>
        </w:rPr>
      </w:pPr>
    </w:p>
    <w:p w14:paraId="2102AA6D" w14:textId="77777777" w:rsidR="00A2092F" w:rsidRDefault="00A2092F" w:rsidP="000873B7">
      <w:pPr>
        <w:spacing w:line="360" w:lineRule="auto"/>
        <w:rPr>
          <w:rFonts w:ascii="Arial" w:hAnsi="Arial" w:cs="Arial"/>
          <w:sz w:val="24"/>
        </w:rPr>
      </w:pPr>
      <w:r>
        <w:rPr>
          <w:rFonts w:ascii="Arial" w:hAnsi="Arial" w:cs="Arial"/>
          <w:sz w:val="24"/>
        </w:rPr>
        <w:t>Farr, T. (2014, June 18</w:t>
      </w:r>
      <w:r w:rsidRPr="000722D5">
        <w:rPr>
          <w:rFonts w:ascii="Arial" w:hAnsi="Arial" w:cs="Arial"/>
          <w:i/>
          <w:sz w:val="24"/>
        </w:rPr>
        <w:t>). An introduction to using Vygotsky scaffolding in the classroom.</w:t>
      </w:r>
      <w:r>
        <w:rPr>
          <w:rFonts w:ascii="Arial" w:hAnsi="Arial" w:cs="Arial"/>
          <w:sz w:val="24"/>
        </w:rPr>
        <w:t xml:space="preserve"> [Blog post] retrieved from </w:t>
      </w:r>
      <w:hyperlink r:id="rId7" w:history="1">
        <w:r w:rsidRPr="00DB498E">
          <w:rPr>
            <w:rStyle w:val="Hyperlink"/>
            <w:rFonts w:ascii="Arial" w:hAnsi="Arial" w:cs="Arial"/>
            <w:sz w:val="24"/>
          </w:rPr>
          <w:t>https://blog.udemy.com/vygotsky-scaffolding/</w:t>
        </w:r>
      </w:hyperlink>
      <w:r>
        <w:rPr>
          <w:rFonts w:ascii="Arial" w:hAnsi="Arial" w:cs="Arial"/>
          <w:sz w:val="24"/>
        </w:rPr>
        <w:t xml:space="preserve"> (Accessed on the 29</w:t>
      </w:r>
      <w:r w:rsidRPr="000722D5">
        <w:rPr>
          <w:rFonts w:ascii="Arial" w:hAnsi="Arial" w:cs="Arial"/>
          <w:sz w:val="24"/>
          <w:vertAlign w:val="superscript"/>
        </w:rPr>
        <w:t>th</w:t>
      </w:r>
      <w:r>
        <w:rPr>
          <w:rFonts w:ascii="Arial" w:hAnsi="Arial" w:cs="Arial"/>
          <w:sz w:val="24"/>
        </w:rPr>
        <w:t xml:space="preserve"> October)</w:t>
      </w:r>
    </w:p>
    <w:p w14:paraId="7E50E020" w14:textId="77777777" w:rsidR="00A2092F" w:rsidRPr="00A2092F" w:rsidRDefault="00A2092F" w:rsidP="000873B7">
      <w:pPr>
        <w:spacing w:line="360" w:lineRule="auto"/>
        <w:rPr>
          <w:rFonts w:ascii="Arial" w:hAnsi="Arial" w:cs="Arial"/>
          <w:sz w:val="24"/>
        </w:rPr>
      </w:pPr>
      <w:r>
        <w:rPr>
          <w:rFonts w:ascii="Arial" w:hAnsi="Arial" w:cs="Arial"/>
          <w:sz w:val="24"/>
        </w:rPr>
        <w:t xml:space="preserve">Geen, A. (2007) </w:t>
      </w:r>
      <w:r>
        <w:rPr>
          <w:rFonts w:ascii="Arial" w:hAnsi="Arial" w:cs="Arial"/>
          <w:i/>
          <w:sz w:val="24"/>
        </w:rPr>
        <w:t>Effective Teaching for the 21</w:t>
      </w:r>
      <w:r w:rsidRPr="00A2092F">
        <w:rPr>
          <w:rFonts w:ascii="Arial" w:hAnsi="Arial" w:cs="Arial"/>
          <w:i/>
          <w:sz w:val="24"/>
          <w:vertAlign w:val="superscript"/>
        </w:rPr>
        <w:t>st</w:t>
      </w:r>
      <w:r>
        <w:rPr>
          <w:rFonts w:ascii="Arial" w:hAnsi="Arial" w:cs="Arial"/>
          <w:i/>
          <w:sz w:val="24"/>
        </w:rPr>
        <w:t xml:space="preserve"> Century, priorities in secondary education.</w:t>
      </w:r>
      <w:r>
        <w:rPr>
          <w:rFonts w:ascii="Arial" w:hAnsi="Arial" w:cs="Arial"/>
          <w:sz w:val="24"/>
        </w:rPr>
        <w:t>4</w:t>
      </w:r>
      <w:r w:rsidRPr="00A2092F">
        <w:rPr>
          <w:rFonts w:ascii="Arial" w:hAnsi="Arial" w:cs="Arial"/>
          <w:sz w:val="24"/>
          <w:vertAlign w:val="superscript"/>
        </w:rPr>
        <w:t>th</w:t>
      </w:r>
      <w:r>
        <w:rPr>
          <w:rFonts w:ascii="Arial" w:hAnsi="Arial" w:cs="Arial"/>
          <w:sz w:val="24"/>
        </w:rPr>
        <w:t xml:space="preserve"> edn. Cardiff: UWIC press.</w:t>
      </w:r>
    </w:p>
    <w:bookmarkStart w:id="0" w:name="_GoBack"/>
    <w:bookmarkEnd w:id="0"/>
    <w:p w14:paraId="16A84125" w14:textId="77777777" w:rsidR="00A2092F" w:rsidRDefault="00A2092F" w:rsidP="000873B7">
      <w:pPr>
        <w:spacing w:line="360" w:lineRule="auto"/>
        <w:rPr>
          <w:rFonts w:ascii="Arial" w:hAnsi="Arial" w:cs="Arial"/>
          <w:sz w:val="24"/>
        </w:rPr>
      </w:pPr>
      <w:r>
        <w:rPr>
          <w:rFonts w:ascii="Arial" w:hAnsi="Arial" w:cs="Arial"/>
          <w:sz w:val="24"/>
        </w:rPr>
        <w:fldChar w:fldCharType="begin"/>
      </w:r>
      <w:r>
        <w:rPr>
          <w:rFonts w:ascii="Arial" w:hAnsi="Arial" w:cs="Arial"/>
          <w:sz w:val="24"/>
        </w:rPr>
        <w:instrText xml:space="preserve"> HYPERLINK "https://earlychildhoodeducation.co.uk" </w:instrText>
      </w:r>
      <w:r>
        <w:rPr>
          <w:rFonts w:ascii="Arial" w:hAnsi="Arial" w:cs="Arial"/>
          <w:sz w:val="24"/>
        </w:rPr>
        <w:fldChar w:fldCharType="separate"/>
      </w:r>
      <w:r w:rsidRPr="00DB498E">
        <w:rPr>
          <w:rStyle w:val="Hyperlink"/>
          <w:rFonts w:ascii="Arial" w:hAnsi="Arial" w:cs="Arial"/>
          <w:sz w:val="24"/>
        </w:rPr>
        <w:t>https://earlychildhoodeducation.co.uk</w:t>
      </w:r>
      <w:r>
        <w:rPr>
          <w:rFonts w:ascii="Arial" w:hAnsi="Arial" w:cs="Arial"/>
          <w:sz w:val="24"/>
        </w:rPr>
        <w:fldChar w:fldCharType="end"/>
      </w:r>
      <w:r>
        <w:rPr>
          <w:rFonts w:ascii="Arial" w:hAnsi="Arial" w:cs="Arial"/>
          <w:sz w:val="24"/>
        </w:rPr>
        <w:t xml:space="preserve"> (accessed 13</w:t>
      </w:r>
      <w:r w:rsidRPr="000873B7">
        <w:rPr>
          <w:rFonts w:ascii="Arial" w:hAnsi="Arial" w:cs="Arial"/>
          <w:sz w:val="24"/>
          <w:vertAlign w:val="superscript"/>
        </w:rPr>
        <w:t>th</w:t>
      </w:r>
      <w:r>
        <w:rPr>
          <w:rFonts w:ascii="Arial" w:hAnsi="Arial" w:cs="Arial"/>
          <w:sz w:val="24"/>
        </w:rPr>
        <w:t xml:space="preserve"> October 2018)</w:t>
      </w:r>
    </w:p>
    <w:p w14:paraId="44575434" w14:textId="77777777" w:rsidR="00844D2C" w:rsidRDefault="00844D2C" w:rsidP="00844D2C">
      <w:pPr>
        <w:spacing w:line="360" w:lineRule="auto"/>
        <w:rPr>
          <w:rFonts w:ascii="Arial" w:hAnsi="Arial" w:cs="Arial"/>
          <w:sz w:val="24"/>
        </w:rPr>
      </w:pPr>
      <w:hyperlink r:id="rId8" w:history="1">
        <w:r w:rsidRPr="00DB498E">
          <w:rPr>
            <w:rStyle w:val="Hyperlink"/>
            <w:rFonts w:ascii="Arial" w:hAnsi="Arial" w:cs="Arial"/>
            <w:sz w:val="24"/>
          </w:rPr>
          <w:t>www.education-today.co.uk</w:t>
        </w:r>
      </w:hyperlink>
      <w:r>
        <w:rPr>
          <w:rFonts w:ascii="Arial" w:hAnsi="Arial" w:cs="Arial"/>
          <w:sz w:val="24"/>
        </w:rPr>
        <w:t xml:space="preserve"> (accessed 1 November 2018)</w:t>
      </w:r>
    </w:p>
    <w:p w14:paraId="2AB46EA9" w14:textId="77777777" w:rsidR="00A2092F" w:rsidRDefault="00A2092F" w:rsidP="000873B7">
      <w:pPr>
        <w:spacing w:line="360" w:lineRule="auto"/>
        <w:rPr>
          <w:rFonts w:ascii="Arial" w:hAnsi="Arial" w:cs="Arial"/>
          <w:sz w:val="24"/>
        </w:rPr>
      </w:pPr>
      <w:r>
        <w:rPr>
          <w:rFonts w:ascii="Arial" w:hAnsi="Arial" w:cs="Arial"/>
          <w:sz w:val="24"/>
        </w:rPr>
        <w:t xml:space="preserve">Knowles, G. (2006) </w:t>
      </w:r>
      <w:r>
        <w:rPr>
          <w:rFonts w:ascii="Arial" w:hAnsi="Arial" w:cs="Arial"/>
          <w:i/>
          <w:sz w:val="24"/>
        </w:rPr>
        <w:t>Supporting Inclusive Practice.</w:t>
      </w:r>
      <w:r>
        <w:rPr>
          <w:rFonts w:ascii="Arial" w:hAnsi="Arial" w:cs="Arial"/>
          <w:sz w:val="24"/>
        </w:rPr>
        <w:t xml:space="preserve"> London: David Fulton publications Ltd.</w:t>
      </w:r>
    </w:p>
    <w:p w14:paraId="67061465" w14:textId="77777777" w:rsidR="00A2092F" w:rsidRDefault="00A2092F" w:rsidP="000873B7">
      <w:pPr>
        <w:spacing w:line="360" w:lineRule="auto"/>
        <w:rPr>
          <w:rFonts w:ascii="Arial" w:hAnsi="Arial" w:cs="Arial"/>
          <w:sz w:val="24"/>
        </w:rPr>
      </w:pPr>
      <w:r>
        <w:rPr>
          <w:rFonts w:ascii="Arial" w:hAnsi="Arial" w:cs="Arial"/>
          <w:sz w:val="24"/>
        </w:rPr>
        <w:t xml:space="preserve">Meggitt, C. (2012) </w:t>
      </w:r>
      <w:r>
        <w:rPr>
          <w:rFonts w:ascii="Arial" w:hAnsi="Arial" w:cs="Arial"/>
          <w:i/>
          <w:sz w:val="24"/>
        </w:rPr>
        <w:t xml:space="preserve">Child Development an Illustrated Guide. </w:t>
      </w:r>
      <w:r>
        <w:rPr>
          <w:rFonts w:ascii="Arial" w:hAnsi="Arial" w:cs="Arial"/>
          <w:sz w:val="24"/>
        </w:rPr>
        <w:t>3</w:t>
      </w:r>
      <w:r w:rsidRPr="006F0494">
        <w:rPr>
          <w:rFonts w:ascii="Arial" w:hAnsi="Arial" w:cs="Arial"/>
          <w:sz w:val="24"/>
          <w:vertAlign w:val="superscript"/>
        </w:rPr>
        <w:t>rd</w:t>
      </w:r>
      <w:r>
        <w:rPr>
          <w:rFonts w:ascii="Arial" w:hAnsi="Arial" w:cs="Arial"/>
          <w:sz w:val="24"/>
        </w:rPr>
        <w:t xml:space="preserve"> edn. Essex: Pearson Education Ltd. </w:t>
      </w:r>
    </w:p>
    <w:p w14:paraId="370ECA83" w14:textId="77777777" w:rsidR="00844D2C" w:rsidRDefault="00844D2C" w:rsidP="00844D2C">
      <w:pPr>
        <w:spacing w:line="360" w:lineRule="auto"/>
        <w:rPr>
          <w:rFonts w:ascii="Arial" w:hAnsi="Arial" w:cs="Arial"/>
          <w:sz w:val="24"/>
        </w:rPr>
      </w:pPr>
      <w:hyperlink r:id="rId9" w:history="1">
        <w:r w:rsidRPr="00DB498E">
          <w:rPr>
            <w:rStyle w:val="Hyperlink"/>
            <w:rFonts w:ascii="Arial" w:hAnsi="Arial" w:cs="Arial"/>
            <w:sz w:val="24"/>
          </w:rPr>
          <w:t>https://www.steinerwaldorf.org</w:t>
        </w:r>
      </w:hyperlink>
      <w:r>
        <w:rPr>
          <w:rFonts w:ascii="Arial" w:hAnsi="Arial" w:cs="Arial"/>
          <w:sz w:val="24"/>
        </w:rPr>
        <w:t xml:space="preserve"> (accessed 15</w:t>
      </w:r>
      <w:r w:rsidRPr="000873B7">
        <w:rPr>
          <w:rFonts w:ascii="Arial" w:hAnsi="Arial" w:cs="Arial"/>
          <w:sz w:val="24"/>
          <w:vertAlign w:val="superscript"/>
        </w:rPr>
        <w:t>th</w:t>
      </w:r>
      <w:r>
        <w:rPr>
          <w:rFonts w:ascii="Arial" w:hAnsi="Arial" w:cs="Arial"/>
          <w:sz w:val="24"/>
        </w:rPr>
        <w:t xml:space="preserve"> October 2018)</w:t>
      </w:r>
    </w:p>
    <w:p w14:paraId="6F496013" w14:textId="77777777" w:rsidR="00A2092F" w:rsidRDefault="00A2092F" w:rsidP="000873B7">
      <w:pPr>
        <w:spacing w:line="360" w:lineRule="auto"/>
        <w:rPr>
          <w:rFonts w:ascii="Arial" w:hAnsi="Arial" w:cs="Arial"/>
          <w:sz w:val="24"/>
        </w:rPr>
      </w:pPr>
      <w:r w:rsidRPr="006F0494">
        <w:rPr>
          <w:rFonts w:ascii="Arial" w:hAnsi="Arial" w:cs="Arial"/>
          <w:sz w:val="24"/>
        </w:rPr>
        <w:t xml:space="preserve">Walton, A. Goddard, G. (2009) </w:t>
      </w:r>
      <w:r w:rsidRPr="006F0494">
        <w:rPr>
          <w:rFonts w:ascii="Arial" w:hAnsi="Arial" w:cs="Arial"/>
          <w:i/>
          <w:sz w:val="24"/>
        </w:rPr>
        <w:t xml:space="preserve">Supporting every child. </w:t>
      </w:r>
      <w:r w:rsidRPr="006F0494">
        <w:rPr>
          <w:rFonts w:ascii="Arial" w:hAnsi="Arial" w:cs="Arial"/>
          <w:sz w:val="24"/>
        </w:rPr>
        <w:t>Exeter: SAGE publications Ltd.</w:t>
      </w:r>
    </w:p>
    <w:p w14:paraId="3FA2328D" w14:textId="28383A01" w:rsidR="000F652A" w:rsidRDefault="00A2092F" w:rsidP="000873B7">
      <w:pPr>
        <w:spacing w:line="360" w:lineRule="auto"/>
        <w:rPr>
          <w:rFonts w:ascii="Arial" w:hAnsi="Arial" w:cs="Arial"/>
          <w:sz w:val="24"/>
        </w:rPr>
      </w:pPr>
      <w:r>
        <w:rPr>
          <w:rFonts w:ascii="Arial" w:hAnsi="Arial" w:cs="Arial"/>
          <w:sz w:val="24"/>
        </w:rPr>
        <w:t xml:space="preserve">Weale, S. (2016) </w:t>
      </w:r>
      <w:r w:rsidRPr="000722D5">
        <w:rPr>
          <w:rFonts w:ascii="Arial" w:hAnsi="Arial" w:cs="Arial"/>
          <w:i/>
          <w:sz w:val="24"/>
        </w:rPr>
        <w:t>‘Teaching Assistants improve pupils results, studies show</w:t>
      </w:r>
      <w:r>
        <w:rPr>
          <w:rFonts w:ascii="Arial" w:hAnsi="Arial" w:cs="Arial"/>
          <w:sz w:val="24"/>
        </w:rPr>
        <w:t xml:space="preserve">’. The Guardian, 26 February. Available at </w:t>
      </w:r>
      <w:hyperlink r:id="rId10" w:history="1">
        <w:r w:rsidRPr="00DB498E">
          <w:rPr>
            <w:rStyle w:val="Hyperlink"/>
            <w:rFonts w:ascii="Arial" w:hAnsi="Arial" w:cs="Arial"/>
            <w:sz w:val="24"/>
          </w:rPr>
          <w:t>https://www.theguardian.com/education/2016/feb/26/teaching-assistants-improve-pupils-results-studies-show</w:t>
        </w:r>
      </w:hyperlink>
      <w:r>
        <w:rPr>
          <w:rFonts w:ascii="Arial" w:hAnsi="Arial" w:cs="Arial"/>
          <w:sz w:val="24"/>
        </w:rPr>
        <w:t xml:space="preserve"> (accessed 29 October 2018)</w:t>
      </w:r>
    </w:p>
    <w:p w14:paraId="1B491081" w14:textId="77777777" w:rsidR="006E1990" w:rsidRPr="000873B7" w:rsidRDefault="006E1990" w:rsidP="000873B7">
      <w:pPr>
        <w:spacing w:line="360" w:lineRule="auto"/>
        <w:rPr>
          <w:rFonts w:ascii="Arial" w:hAnsi="Arial" w:cs="Arial"/>
          <w:sz w:val="24"/>
        </w:rPr>
      </w:pPr>
    </w:p>
    <w:sectPr w:rsidR="006E1990" w:rsidRPr="000873B7">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50B1C64" w14:textId="77777777" w:rsidR="0009742B" w:rsidRDefault="0009742B" w:rsidP="00F96B83">
      <w:pPr>
        <w:spacing w:after="0" w:line="240" w:lineRule="auto"/>
      </w:pPr>
      <w:r>
        <w:separator/>
      </w:r>
    </w:p>
  </w:endnote>
  <w:endnote w:type="continuationSeparator" w:id="0">
    <w:p w14:paraId="080D671C" w14:textId="77777777" w:rsidR="0009742B" w:rsidRDefault="0009742B" w:rsidP="00F96B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90684969"/>
      <w:docPartObj>
        <w:docPartGallery w:val="Page Numbers (Bottom of Page)"/>
        <w:docPartUnique/>
      </w:docPartObj>
    </w:sdtPr>
    <w:sdtEndPr>
      <w:rPr>
        <w:noProof/>
      </w:rPr>
    </w:sdtEndPr>
    <w:sdtContent>
      <w:p w14:paraId="69C02BCC" w14:textId="6E731925" w:rsidR="00F96B83" w:rsidRDefault="00F96B8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89CD6D" w14:textId="77777777" w:rsidR="00F96B83" w:rsidRDefault="00F96B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2D58B9" w14:textId="77777777" w:rsidR="0009742B" w:rsidRDefault="0009742B" w:rsidP="00F96B83">
      <w:pPr>
        <w:spacing w:after="0" w:line="240" w:lineRule="auto"/>
      </w:pPr>
      <w:r>
        <w:separator/>
      </w:r>
    </w:p>
  </w:footnote>
  <w:footnote w:type="continuationSeparator" w:id="0">
    <w:p w14:paraId="5BB6B47F" w14:textId="77777777" w:rsidR="0009742B" w:rsidRDefault="0009742B" w:rsidP="00F96B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1E70CA" w14:textId="497EBD61" w:rsidR="00F96B83" w:rsidRDefault="00F96B83">
    <w:pPr>
      <w:pStyle w:val="Header"/>
    </w:pPr>
    <w:r>
      <w:t>Kimberley Tamilia 1707575</w:t>
    </w:r>
    <w:r>
      <w:ptab w:relativeTo="margin" w:alignment="center" w:leader="none"/>
    </w:r>
    <w:r>
      <w:ptab w:relativeTo="margin" w:alignment="right" w:leader="none"/>
    </w:r>
    <w:r>
      <w:t>SJIE4006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4C2"/>
    <w:rsid w:val="000014BE"/>
    <w:rsid w:val="000722D5"/>
    <w:rsid w:val="00077B11"/>
    <w:rsid w:val="000873B7"/>
    <w:rsid w:val="0009742B"/>
    <w:rsid w:val="000F5A6C"/>
    <w:rsid w:val="000F652A"/>
    <w:rsid w:val="002B53D8"/>
    <w:rsid w:val="002B6598"/>
    <w:rsid w:val="003119E3"/>
    <w:rsid w:val="003127F0"/>
    <w:rsid w:val="003C465C"/>
    <w:rsid w:val="004351D5"/>
    <w:rsid w:val="004B7E44"/>
    <w:rsid w:val="00510C1A"/>
    <w:rsid w:val="00534529"/>
    <w:rsid w:val="0054239D"/>
    <w:rsid w:val="006228E2"/>
    <w:rsid w:val="006B5E04"/>
    <w:rsid w:val="006E1990"/>
    <w:rsid w:val="006F0494"/>
    <w:rsid w:val="007A4B51"/>
    <w:rsid w:val="007E6681"/>
    <w:rsid w:val="0084452D"/>
    <w:rsid w:val="00844D2C"/>
    <w:rsid w:val="009851DE"/>
    <w:rsid w:val="009B14EC"/>
    <w:rsid w:val="00A2092F"/>
    <w:rsid w:val="00B50590"/>
    <w:rsid w:val="00B8154B"/>
    <w:rsid w:val="00BF559B"/>
    <w:rsid w:val="00C01071"/>
    <w:rsid w:val="00C103BE"/>
    <w:rsid w:val="00C864C2"/>
    <w:rsid w:val="00CB337E"/>
    <w:rsid w:val="00CE0E9D"/>
    <w:rsid w:val="00D06E5D"/>
    <w:rsid w:val="00F066A5"/>
    <w:rsid w:val="00F96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D229B7"/>
  <w15:chartTrackingRefBased/>
  <w15:docId w15:val="{05AEAC87-B6FD-415D-8DE4-EBD02EF2C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6B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6B83"/>
  </w:style>
  <w:style w:type="paragraph" w:styleId="Footer">
    <w:name w:val="footer"/>
    <w:basedOn w:val="Normal"/>
    <w:link w:val="FooterChar"/>
    <w:uiPriority w:val="99"/>
    <w:unhideWhenUsed/>
    <w:rsid w:val="00F96B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6B83"/>
  </w:style>
  <w:style w:type="character" w:styleId="Hyperlink">
    <w:name w:val="Hyperlink"/>
    <w:basedOn w:val="DefaultParagraphFont"/>
    <w:uiPriority w:val="99"/>
    <w:unhideWhenUsed/>
    <w:rsid w:val="000873B7"/>
    <w:rPr>
      <w:color w:val="0563C1" w:themeColor="hyperlink"/>
      <w:u w:val="single"/>
    </w:rPr>
  </w:style>
  <w:style w:type="character" w:styleId="UnresolvedMention">
    <w:name w:val="Unresolved Mention"/>
    <w:basedOn w:val="DefaultParagraphFont"/>
    <w:uiPriority w:val="99"/>
    <w:semiHidden/>
    <w:unhideWhenUsed/>
    <w:rsid w:val="000873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6025715">
      <w:bodyDiv w:val="1"/>
      <w:marLeft w:val="0"/>
      <w:marRight w:val="0"/>
      <w:marTop w:val="0"/>
      <w:marBottom w:val="0"/>
      <w:divBdr>
        <w:top w:val="none" w:sz="0" w:space="0" w:color="auto"/>
        <w:left w:val="none" w:sz="0" w:space="0" w:color="auto"/>
        <w:bottom w:val="none" w:sz="0" w:space="0" w:color="auto"/>
        <w:right w:val="none" w:sz="0" w:space="0" w:color="auto"/>
      </w:divBdr>
    </w:div>
    <w:div w:id="2116054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ducation-today.co.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log.udemy.com/vygotsky-scaffolding/"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theguardian.com/education/2016/feb/26/teaching-assistants-improve-pupils-results-studies-show" TargetMode="External"/><Relationship Id="rId4" Type="http://schemas.openxmlformats.org/officeDocument/2006/relationships/webSettings" Target="webSettings.xml"/><Relationship Id="rId9" Type="http://schemas.openxmlformats.org/officeDocument/2006/relationships/hyperlink" Target="https://www.steinerwaldorf.or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Gia06</b:Tag>
    <b:SourceType>Book</b:SourceType>
    <b:Guid>{DB4453F3-5923-4CC0-884D-D9B2CAAC1B16}</b:Guid>
    <b:RefOrder>1</b:RefOrder>
  </b:Source>
</b:Sources>
</file>

<file path=customXml/itemProps1.xml><?xml version="1.0" encoding="utf-8"?>
<ds:datastoreItem xmlns:ds="http://schemas.openxmlformats.org/officeDocument/2006/customXml" ds:itemID="{2F342DD7-57EF-461A-944D-597DEB9CBD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364</TotalTime>
  <Pages>5</Pages>
  <Words>1630</Words>
  <Characters>9292</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Tamila (1707575)</dc:creator>
  <cp:keywords/>
  <dc:description/>
  <cp:lastModifiedBy>Kimberley Tamila (1707575)</cp:lastModifiedBy>
  <cp:revision>17</cp:revision>
  <dcterms:created xsi:type="dcterms:W3CDTF">2018-11-03T11:04:00Z</dcterms:created>
  <dcterms:modified xsi:type="dcterms:W3CDTF">2018-11-03T17:16:00Z</dcterms:modified>
</cp:coreProperties>
</file>