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FBD7A08" wp14:paraId="5E5787A5" wp14:textId="15673CB7">
      <w:pPr>
        <w:jc w:val="center"/>
        <w:rPr>
          <w:rFonts w:ascii="Arial" w:hAnsi="Arial" w:eastAsia="Arial" w:cs="Arial"/>
        </w:rPr>
      </w:pPr>
      <w:r w:rsidRPr="1FBD7A08" w:rsidR="38884C71">
        <w:rPr>
          <w:rFonts w:ascii="Arial" w:hAnsi="Arial" w:eastAsia="Arial" w:cs="Arial"/>
        </w:rPr>
        <w:t>Title: Emotional Intelligence</w:t>
      </w:r>
    </w:p>
    <w:p w:rsidR="38884C71" w:rsidP="1FBD7A08" w:rsidRDefault="38884C71" w14:paraId="67D3A6B5" w14:textId="6247EB8F">
      <w:pPr>
        <w:jc w:val="center"/>
        <w:rPr>
          <w:rFonts w:ascii="Arial" w:hAnsi="Arial" w:eastAsia="Arial" w:cs="Arial"/>
        </w:rPr>
      </w:pPr>
      <w:r w:rsidRPr="1FBD7A08" w:rsidR="38884C71">
        <w:rPr>
          <w:rFonts w:ascii="Arial" w:hAnsi="Arial" w:eastAsia="Arial" w:cs="Arial"/>
        </w:rPr>
        <w:t>Module Code: LCLM5006_COM</w:t>
      </w:r>
    </w:p>
    <w:p w:rsidR="38884C71" w:rsidP="1FBD7A08" w:rsidRDefault="38884C71" w14:paraId="1E88A23B" w14:textId="7E800467">
      <w:pPr>
        <w:jc w:val="center"/>
        <w:rPr>
          <w:rFonts w:ascii="Arial" w:hAnsi="Arial" w:eastAsia="Arial" w:cs="Arial"/>
        </w:rPr>
      </w:pPr>
      <w:r w:rsidRPr="1FBD7A08" w:rsidR="38884C71">
        <w:rPr>
          <w:rFonts w:ascii="Arial" w:hAnsi="Arial" w:eastAsia="Arial" w:cs="Arial"/>
        </w:rPr>
        <w:t>Student Name: Cristian Dumitru Muciu</w:t>
      </w:r>
    </w:p>
    <w:p w:rsidR="38884C71" w:rsidP="1FBD7A08" w:rsidRDefault="38884C71" w14:paraId="68E040B2" w14:textId="34F06D84">
      <w:pPr>
        <w:jc w:val="center"/>
        <w:rPr>
          <w:rFonts w:ascii="Arial" w:hAnsi="Arial" w:eastAsia="Arial" w:cs="Arial"/>
        </w:rPr>
      </w:pPr>
      <w:r w:rsidRPr="1FBD7A08" w:rsidR="38884C71">
        <w:rPr>
          <w:rFonts w:ascii="Arial" w:hAnsi="Arial" w:eastAsia="Arial" w:cs="Arial"/>
        </w:rPr>
        <w:t>Student ID: 2334044</w:t>
      </w:r>
    </w:p>
    <w:p w:rsidR="38884C71" w:rsidP="1FBD7A08" w:rsidRDefault="38884C71" w14:paraId="305C1C7E" w14:textId="22F2FAF9">
      <w:pPr>
        <w:jc w:val="center"/>
        <w:rPr>
          <w:rFonts w:ascii="Arial" w:hAnsi="Arial" w:eastAsia="Arial" w:cs="Arial"/>
        </w:rPr>
      </w:pPr>
      <w:r w:rsidRPr="1FBD7A08" w:rsidR="38884C71">
        <w:rPr>
          <w:rFonts w:ascii="Arial" w:hAnsi="Arial" w:eastAsia="Arial" w:cs="Arial"/>
        </w:rPr>
        <w:t>Lecturer’s name: Dr. Nishi Ramsurrun</w:t>
      </w:r>
    </w:p>
    <w:p w:rsidR="1FBD7A08" w:rsidP="1FBD7A08" w:rsidRDefault="1FBD7A08" w14:paraId="2A5EC07C" w14:textId="05EB72B4">
      <w:pPr>
        <w:jc w:val="center"/>
        <w:rPr>
          <w:rFonts w:ascii="Arial" w:hAnsi="Arial" w:eastAsia="Arial" w:cs="Arial"/>
        </w:rPr>
      </w:pPr>
    </w:p>
    <w:p w:rsidR="1FBD7A08" w:rsidP="1FBD7A08" w:rsidRDefault="1FBD7A08" w14:paraId="471FCBF8" w14:textId="76A8CD4C">
      <w:pPr>
        <w:jc w:val="center"/>
        <w:rPr>
          <w:rFonts w:ascii="Arial" w:hAnsi="Arial" w:eastAsia="Arial" w:cs="Arial"/>
        </w:rPr>
      </w:pPr>
    </w:p>
    <w:p w:rsidR="1FBD7A08" w:rsidP="1FBD7A08" w:rsidRDefault="1FBD7A08" w14:paraId="2AAF675E" w14:textId="42739961">
      <w:pPr>
        <w:jc w:val="center"/>
        <w:rPr>
          <w:rFonts w:ascii="Arial" w:hAnsi="Arial" w:eastAsia="Arial" w:cs="Arial"/>
        </w:rPr>
      </w:pPr>
    </w:p>
    <w:p w:rsidR="1FBD7A08" w:rsidP="1FBD7A08" w:rsidRDefault="1FBD7A08" w14:paraId="26625624" w14:textId="30C96CCB">
      <w:pPr>
        <w:jc w:val="center"/>
        <w:rPr>
          <w:rFonts w:ascii="Arial" w:hAnsi="Arial" w:eastAsia="Arial" w:cs="Arial"/>
        </w:rPr>
      </w:pPr>
    </w:p>
    <w:p w:rsidR="1FBD7A08" w:rsidP="1FBD7A08" w:rsidRDefault="1FBD7A08" w14:paraId="695ED65B" w14:textId="2AC4C3B0">
      <w:pPr>
        <w:jc w:val="center"/>
        <w:rPr>
          <w:rFonts w:ascii="Arial" w:hAnsi="Arial" w:eastAsia="Arial" w:cs="Arial"/>
        </w:rPr>
      </w:pPr>
    </w:p>
    <w:p w:rsidR="1FBD7A08" w:rsidP="1FBD7A08" w:rsidRDefault="1FBD7A08" w14:paraId="4A8264F9" w14:textId="6DA5C346">
      <w:pPr>
        <w:jc w:val="center"/>
        <w:rPr>
          <w:rFonts w:ascii="Arial" w:hAnsi="Arial" w:eastAsia="Arial" w:cs="Arial"/>
        </w:rPr>
      </w:pPr>
    </w:p>
    <w:p w:rsidR="1FBD7A08" w:rsidP="1FBD7A08" w:rsidRDefault="1FBD7A08" w14:paraId="3D6241B6" w14:textId="0C4AD9FB">
      <w:pPr>
        <w:jc w:val="center"/>
        <w:rPr>
          <w:rFonts w:ascii="Arial" w:hAnsi="Arial" w:eastAsia="Arial" w:cs="Arial"/>
        </w:rPr>
      </w:pPr>
    </w:p>
    <w:p w:rsidR="1FBD7A08" w:rsidP="1FBD7A08" w:rsidRDefault="1FBD7A08" w14:paraId="5B973A9E" w14:textId="5E2ADD2B">
      <w:pPr>
        <w:jc w:val="center"/>
        <w:rPr>
          <w:rFonts w:ascii="Arial" w:hAnsi="Arial" w:eastAsia="Arial" w:cs="Arial"/>
        </w:rPr>
      </w:pPr>
    </w:p>
    <w:p w:rsidR="1FBD7A08" w:rsidP="1FBD7A08" w:rsidRDefault="1FBD7A08" w14:paraId="4E93B4DD" w14:textId="6C3B0129">
      <w:pPr>
        <w:jc w:val="center"/>
        <w:rPr>
          <w:rFonts w:ascii="Arial" w:hAnsi="Arial" w:eastAsia="Arial" w:cs="Arial"/>
        </w:rPr>
      </w:pPr>
    </w:p>
    <w:p w:rsidR="1FBD7A08" w:rsidP="1FBD7A08" w:rsidRDefault="1FBD7A08" w14:paraId="52257184" w14:textId="155E6B75">
      <w:pPr>
        <w:jc w:val="center"/>
        <w:rPr>
          <w:rFonts w:ascii="Arial" w:hAnsi="Arial" w:eastAsia="Arial" w:cs="Arial"/>
        </w:rPr>
      </w:pPr>
    </w:p>
    <w:p w:rsidR="1FBD7A08" w:rsidP="1FBD7A08" w:rsidRDefault="1FBD7A08" w14:paraId="3D50701A" w14:textId="0C4CEC72">
      <w:pPr>
        <w:jc w:val="center"/>
        <w:rPr>
          <w:rFonts w:ascii="Arial" w:hAnsi="Arial" w:eastAsia="Arial" w:cs="Arial"/>
        </w:rPr>
      </w:pPr>
    </w:p>
    <w:p w:rsidR="1FBD7A08" w:rsidP="1FBD7A08" w:rsidRDefault="1FBD7A08" w14:paraId="05A68993" w14:textId="4A0BF98E">
      <w:pPr>
        <w:jc w:val="center"/>
        <w:rPr>
          <w:rFonts w:ascii="Arial" w:hAnsi="Arial" w:eastAsia="Arial" w:cs="Arial"/>
        </w:rPr>
      </w:pPr>
    </w:p>
    <w:p w:rsidR="1FBD7A08" w:rsidP="1FBD7A08" w:rsidRDefault="1FBD7A08" w14:paraId="4A986DFF" w14:textId="2BF452AC">
      <w:pPr>
        <w:jc w:val="center"/>
        <w:rPr>
          <w:rFonts w:ascii="Arial" w:hAnsi="Arial" w:eastAsia="Arial" w:cs="Arial"/>
        </w:rPr>
      </w:pPr>
    </w:p>
    <w:p w:rsidR="1FBD7A08" w:rsidP="1FBD7A08" w:rsidRDefault="1FBD7A08" w14:paraId="36ADE7DF" w14:textId="4F892F1E">
      <w:pPr>
        <w:jc w:val="center"/>
        <w:rPr>
          <w:rFonts w:ascii="Arial" w:hAnsi="Arial" w:eastAsia="Arial" w:cs="Arial"/>
        </w:rPr>
      </w:pPr>
    </w:p>
    <w:p w:rsidR="1FBD7A08" w:rsidP="1FBD7A08" w:rsidRDefault="1FBD7A08" w14:paraId="0497D92F" w14:textId="2EA696D8">
      <w:pPr>
        <w:jc w:val="center"/>
        <w:rPr>
          <w:rFonts w:ascii="Arial" w:hAnsi="Arial" w:eastAsia="Arial" w:cs="Arial"/>
        </w:rPr>
      </w:pPr>
    </w:p>
    <w:p w:rsidR="1FBD7A08" w:rsidP="1FBD7A08" w:rsidRDefault="1FBD7A08" w14:paraId="7767A535" w14:textId="6D2395C2">
      <w:pPr>
        <w:jc w:val="center"/>
        <w:rPr>
          <w:rFonts w:ascii="Arial" w:hAnsi="Arial" w:eastAsia="Arial" w:cs="Arial"/>
        </w:rPr>
      </w:pPr>
    </w:p>
    <w:p w:rsidR="1FBD7A08" w:rsidP="1FBD7A08" w:rsidRDefault="1FBD7A08" w14:paraId="3EED4CB3" w14:textId="6847C9D9">
      <w:pPr>
        <w:jc w:val="center"/>
        <w:rPr>
          <w:rFonts w:ascii="Arial" w:hAnsi="Arial" w:eastAsia="Arial" w:cs="Arial"/>
        </w:rPr>
      </w:pPr>
    </w:p>
    <w:p w:rsidR="1FBD7A08" w:rsidP="1FBD7A08" w:rsidRDefault="1FBD7A08" w14:paraId="4F01CBF4" w14:textId="60D7B997">
      <w:pPr>
        <w:jc w:val="center"/>
        <w:rPr>
          <w:rFonts w:ascii="Arial" w:hAnsi="Arial" w:eastAsia="Arial" w:cs="Arial"/>
        </w:rPr>
      </w:pPr>
    </w:p>
    <w:p w:rsidR="1FBD7A08" w:rsidP="1FBD7A08" w:rsidRDefault="1FBD7A08" w14:paraId="38C98C5C" w14:textId="4C06313A">
      <w:pPr>
        <w:jc w:val="center"/>
        <w:rPr>
          <w:rFonts w:ascii="Arial" w:hAnsi="Arial" w:eastAsia="Arial" w:cs="Arial"/>
        </w:rPr>
      </w:pPr>
    </w:p>
    <w:p w:rsidR="1FBD7A08" w:rsidP="1FBD7A08" w:rsidRDefault="1FBD7A08" w14:paraId="40C0D349" w14:textId="67E00EE6">
      <w:pPr>
        <w:jc w:val="center"/>
        <w:rPr>
          <w:rFonts w:ascii="Arial" w:hAnsi="Arial" w:eastAsia="Arial" w:cs="Arial"/>
        </w:rPr>
      </w:pPr>
    </w:p>
    <w:p w:rsidR="1FBD7A08" w:rsidP="1FBD7A08" w:rsidRDefault="1FBD7A08" w14:paraId="782024CE" w14:textId="342BF77A">
      <w:pPr>
        <w:jc w:val="center"/>
        <w:rPr>
          <w:rFonts w:ascii="Arial" w:hAnsi="Arial" w:eastAsia="Arial" w:cs="Arial"/>
        </w:rPr>
      </w:pPr>
    </w:p>
    <w:p w:rsidR="1FBD7A08" w:rsidP="1FBD7A08" w:rsidRDefault="1FBD7A08" w14:paraId="6B9CF831" w14:textId="2A91CFFF">
      <w:pPr>
        <w:jc w:val="center"/>
        <w:rPr>
          <w:rFonts w:ascii="Arial" w:hAnsi="Arial" w:eastAsia="Arial" w:cs="Arial"/>
        </w:rPr>
      </w:pPr>
    </w:p>
    <w:p w:rsidR="1FBD7A08" w:rsidP="1FBD7A08" w:rsidRDefault="1FBD7A08" w14:paraId="18E0AC4A" w14:textId="18CEB3BD">
      <w:pPr>
        <w:jc w:val="center"/>
        <w:rPr>
          <w:rFonts w:ascii="Arial" w:hAnsi="Arial" w:eastAsia="Arial" w:cs="Arial"/>
        </w:rPr>
      </w:pPr>
    </w:p>
    <w:p w:rsidR="1FBD7A08" w:rsidP="1FBD7A08" w:rsidRDefault="1FBD7A08" w14:paraId="226D5A7C" w14:textId="231B14AF">
      <w:pPr>
        <w:jc w:val="center"/>
        <w:rPr>
          <w:rFonts w:ascii="Arial" w:hAnsi="Arial" w:eastAsia="Arial" w:cs="Arial"/>
        </w:rPr>
      </w:pPr>
    </w:p>
    <w:p w:rsidR="54F27D69" w:rsidP="1FBD7A08" w:rsidRDefault="54F27D69" w14:paraId="2FB53502" w14:textId="5523135A">
      <w:pPr>
        <w:jc w:val="center"/>
        <w:rPr>
          <w:rFonts w:ascii="Arial" w:hAnsi="Arial" w:eastAsia="Arial" w:cs="Arial"/>
        </w:rPr>
      </w:pPr>
      <w:r w:rsidRPr="1FBD7A08" w:rsidR="54F27D69">
        <w:rPr>
          <w:rFonts w:ascii="Arial" w:hAnsi="Arial" w:eastAsia="Arial" w:cs="Arial"/>
        </w:rPr>
        <w:t>Table of Contents</w:t>
      </w:r>
    </w:p>
    <w:p w:rsidR="1FBD7A08" w:rsidP="1FBD7A08" w:rsidRDefault="1FBD7A08" w14:paraId="50C54DC4" w14:textId="0957A53E">
      <w:pPr>
        <w:jc w:val="center"/>
        <w:rPr>
          <w:rFonts w:ascii="Arial" w:hAnsi="Arial" w:eastAsia="Arial" w:cs="Arial"/>
        </w:rPr>
      </w:pPr>
    </w:p>
    <w:p w:rsidR="1FBD7A08" w:rsidP="1FBD7A08" w:rsidRDefault="1FBD7A08" w14:paraId="376424D1" w14:textId="78D09F31">
      <w:pPr>
        <w:jc w:val="center"/>
        <w:rPr>
          <w:rFonts w:ascii="Arial" w:hAnsi="Arial" w:eastAsia="Arial" w:cs="Arial"/>
        </w:rPr>
      </w:pPr>
    </w:p>
    <w:sdt>
      <w:sdtPr>
        <w:id w:val="1660892275"/>
        <w:docPartObj>
          <w:docPartGallery w:val="Table of Contents"/>
          <w:docPartUnique/>
        </w:docPartObj>
      </w:sdtPr>
      <w:sdtContent>
        <w:p w:rsidR="1FBD7A08" w:rsidP="1FBD7A08" w:rsidRDefault="1FBD7A08" w14:paraId="529014A4" w14:textId="4AF0F144">
          <w:pPr>
            <w:pStyle w:val="TOC1"/>
            <w:tabs>
              <w:tab w:val="right" w:leader="dot" w:pos="9015"/>
            </w:tabs>
            <w:bidi w:val="0"/>
            <w:rPr>
              <w:rStyle w:val="Hyperlink"/>
            </w:rPr>
          </w:pPr>
          <w:r>
            <w:fldChar w:fldCharType="begin"/>
          </w:r>
          <w:r>
            <w:instrText xml:space="preserve">TOC \o "1-9" \z \u \h</w:instrText>
          </w:r>
          <w:r>
            <w:fldChar w:fldCharType="separate"/>
          </w:r>
          <w:hyperlink w:anchor="_Toc1776848359">
            <w:r w:rsidRPr="1FBD7A08" w:rsidR="1FBD7A08">
              <w:rPr>
                <w:rStyle w:val="Hyperlink"/>
              </w:rPr>
              <w:t>Emotional Intelligence and Mindfulness in a Construction Work Environment</w:t>
            </w:r>
            <w:r>
              <w:tab/>
            </w:r>
            <w:r>
              <w:fldChar w:fldCharType="begin"/>
            </w:r>
            <w:r>
              <w:instrText xml:space="preserve">PAGEREF _Toc1776848359 \h</w:instrText>
            </w:r>
            <w:r>
              <w:fldChar w:fldCharType="separate"/>
            </w:r>
            <w:r w:rsidRPr="1FBD7A08" w:rsidR="1FBD7A08">
              <w:rPr>
                <w:rStyle w:val="Hyperlink"/>
              </w:rPr>
              <w:t>2</w:t>
            </w:r>
            <w:r>
              <w:fldChar w:fldCharType="end"/>
            </w:r>
          </w:hyperlink>
        </w:p>
        <w:p w:rsidR="1FBD7A08" w:rsidP="1FBD7A08" w:rsidRDefault="1FBD7A08" w14:paraId="551DF52B" w14:textId="55D0DD98">
          <w:pPr>
            <w:pStyle w:val="TOC2"/>
            <w:tabs>
              <w:tab w:val="right" w:leader="dot" w:pos="9015"/>
            </w:tabs>
            <w:bidi w:val="0"/>
            <w:rPr>
              <w:rStyle w:val="Hyperlink"/>
            </w:rPr>
          </w:pPr>
          <w:hyperlink w:anchor="_Toc1751237273">
            <w:r w:rsidRPr="1FBD7A08" w:rsidR="1FBD7A08">
              <w:rPr>
                <w:rStyle w:val="Hyperlink"/>
              </w:rPr>
              <w:t>Introduction</w:t>
            </w:r>
            <w:r>
              <w:tab/>
            </w:r>
            <w:r>
              <w:fldChar w:fldCharType="begin"/>
            </w:r>
            <w:r>
              <w:instrText xml:space="preserve">PAGEREF _Toc1751237273 \h</w:instrText>
            </w:r>
            <w:r>
              <w:fldChar w:fldCharType="separate"/>
            </w:r>
            <w:r w:rsidRPr="1FBD7A08" w:rsidR="1FBD7A08">
              <w:rPr>
                <w:rStyle w:val="Hyperlink"/>
              </w:rPr>
              <w:t>2</w:t>
            </w:r>
            <w:r>
              <w:fldChar w:fldCharType="end"/>
            </w:r>
          </w:hyperlink>
        </w:p>
        <w:p w:rsidR="1FBD7A08" w:rsidP="1FBD7A08" w:rsidRDefault="1FBD7A08" w14:paraId="6F406B5F" w14:textId="3C811499">
          <w:pPr>
            <w:pStyle w:val="TOC1"/>
            <w:tabs>
              <w:tab w:val="right" w:leader="dot" w:pos="9015"/>
            </w:tabs>
            <w:bidi w:val="0"/>
            <w:rPr>
              <w:rStyle w:val="Hyperlink"/>
            </w:rPr>
          </w:pPr>
          <w:hyperlink w:anchor="_Toc1479485737">
            <w:r w:rsidRPr="1FBD7A08" w:rsidR="1FBD7A08">
              <w:rPr>
                <w:rStyle w:val="Hyperlink"/>
              </w:rPr>
              <w:t>1. Emotional Intelligence, A Reflection on My Workplace Experience</w:t>
            </w:r>
            <w:r>
              <w:tab/>
            </w:r>
            <w:r>
              <w:fldChar w:fldCharType="begin"/>
            </w:r>
            <w:r>
              <w:instrText xml:space="preserve">PAGEREF _Toc1479485737 \h</w:instrText>
            </w:r>
            <w:r>
              <w:fldChar w:fldCharType="separate"/>
            </w:r>
            <w:r w:rsidRPr="1FBD7A08" w:rsidR="1FBD7A08">
              <w:rPr>
                <w:rStyle w:val="Hyperlink"/>
              </w:rPr>
              <w:t>3</w:t>
            </w:r>
            <w:r>
              <w:fldChar w:fldCharType="end"/>
            </w:r>
          </w:hyperlink>
        </w:p>
        <w:p w:rsidR="1FBD7A08" w:rsidP="1FBD7A08" w:rsidRDefault="1FBD7A08" w14:paraId="4C84889A" w14:textId="13EA050C">
          <w:pPr>
            <w:pStyle w:val="TOC2"/>
            <w:tabs>
              <w:tab w:val="right" w:leader="dot" w:pos="9015"/>
            </w:tabs>
            <w:bidi w:val="0"/>
            <w:rPr>
              <w:rStyle w:val="Hyperlink"/>
            </w:rPr>
          </w:pPr>
          <w:hyperlink w:anchor="_Toc621723709">
            <w:r w:rsidRPr="1FBD7A08" w:rsidR="1FBD7A08">
              <w:rPr>
                <w:rStyle w:val="Hyperlink"/>
              </w:rPr>
              <w:t>1.1 Self-Awareness and Emotional Regulation</w:t>
            </w:r>
            <w:r>
              <w:tab/>
            </w:r>
            <w:r>
              <w:fldChar w:fldCharType="begin"/>
            </w:r>
            <w:r>
              <w:instrText xml:space="preserve">PAGEREF _Toc621723709 \h</w:instrText>
            </w:r>
            <w:r>
              <w:fldChar w:fldCharType="separate"/>
            </w:r>
            <w:r w:rsidRPr="1FBD7A08" w:rsidR="1FBD7A08">
              <w:rPr>
                <w:rStyle w:val="Hyperlink"/>
              </w:rPr>
              <w:t>3</w:t>
            </w:r>
            <w:r>
              <w:fldChar w:fldCharType="end"/>
            </w:r>
          </w:hyperlink>
        </w:p>
        <w:p w:rsidR="1FBD7A08" w:rsidP="1FBD7A08" w:rsidRDefault="1FBD7A08" w14:paraId="1495B32A" w14:textId="239D1947">
          <w:pPr>
            <w:pStyle w:val="TOC2"/>
            <w:tabs>
              <w:tab w:val="right" w:leader="dot" w:pos="9015"/>
            </w:tabs>
            <w:bidi w:val="0"/>
            <w:rPr>
              <w:rStyle w:val="Hyperlink"/>
            </w:rPr>
          </w:pPr>
          <w:hyperlink w:anchor="_Toc1200738520">
            <w:r w:rsidRPr="1FBD7A08" w:rsidR="1FBD7A08">
              <w:rPr>
                <w:rStyle w:val="Hyperlink"/>
              </w:rPr>
              <w:t>1.2 Motivation and Resilience</w:t>
            </w:r>
            <w:r>
              <w:tab/>
            </w:r>
            <w:r>
              <w:fldChar w:fldCharType="begin"/>
            </w:r>
            <w:r>
              <w:instrText xml:space="preserve">PAGEREF _Toc1200738520 \h</w:instrText>
            </w:r>
            <w:r>
              <w:fldChar w:fldCharType="separate"/>
            </w:r>
            <w:r w:rsidRPr="1FBD7A08" w:rsidR="1FBD7A08">
              <w:rPr>
                <w:rStyle w:val="Hyperlink"/>
              </w:rPr>
              <w:t>3</w:t>
            </w:r>
            <w:r>
              <w:fldChar w:fldCharType="end"/>
            </w:r>
          </w:hyperlink>
        </w:p>
        <w:p w:rsidR="1FBD7A08" w:rsidP="1FBD7A08" w:rsidRDefault="1FBD7A08" w14:paraId="0B863019" w14:textId="0AD7C2CF">
          <w:pPr>
            <w:pStyle w:val="TOC2"/>
            <w:tabs>
              <w:tab w:val="right" w:leader="dot" w:pos="9015"/>
            </w:tabs>
            <w:bidi w:val="0"/>
            <w:rPr>
              <w:rStyle w:val="Hyperlink"/>
            </w:rPr>
          </w:pPr>
          <w:hyperlink w:anchor="_Toc1581821206">
            <w:r w:rsidRPr="1FBD7A08" w:rsidR="1FBD7A08">
              <w:rPr>
                <w:rStyle w:val="Hyperlink"/>
              </w:rPr>
              <w:t>1.3 Empathy and Social Skills in Construction Work</w:t>
            </w:r>
            <w:r>
              <w:tab/>
            </w:r>
            <w:r>
              <w:fldChar w:fldCharType="begin"/>
            </w:r>
            <w:r>
              <w:instrText xml:space="preserve">PAGEREF _Toc1581821206 \h</w:instrText>
            </w:r>
            <w:r>
              <w:fldChar w:fldCharType="separate"/>
            </w:r>
            <w:r w:rsidRPr="1FBD7A08" w:rsidR="1FBD7A08">
              <w:rPr>
                <w:rStyle w:val="Hyperlink"/>
              </w:rPr>
              <w:t>4</w:t>
            </w:r>
            <w:r>
              <w:fldChar w:fldCharType="end"/>
            </w:r>
          </w:hyperlink>
        </w:p>
        <w:p w:rsidR="1FBD7A08" w:rsidP="1FBD7A08" w:rsidRDefault="1FBD7A08" w14:paraId="5E83B61C" w14:textId="3C0A499B">
          <w:pPr>
            <w:pStyle w:val="TOC1"/>
            <w:tabs>
              <w:tab w:val="right" w:leader="dot" w:pos="9015"/>
            </w:tabs>
            <w:bidi w:val="0"/>
            <w:rPr>
              <w:rStyle w:val="Hyperlink"/>
            </w:rPr>
          </w:pPr>
          <w:hyperlink w:anchor="_Toc1731598100">
            <w:r w:rsidRPr="1FBD7A08" w:rsidR="1FBD7A08">
              <w:rPr>
                <w:rStyle w:val="Hyperlink"/>
              </w:rPr>
              <w:t>2. Mindfulness and Emotional Intelligence in High-Pressure Environments</w:t>
            </w:r>
            <w:r>
              <w:tab/>
            </w:r>
            <w:r>
              <w:fldChar w:fldCharType="begin"/>
            </w:r>
            <w:r>
              <w:instrText xml:space="preserve">PAGEREF _Toc1731598100 \h</w:instrText>
            </w:r>
            <w:r>
              <w:fldChar w:fldCharType="separate"/>
            </w:r>
            <w:r w:rsidRPr="1FBD7A08" w:rsidR="1FBD7A08">
              <w:rPr>
                <w:rStyle w:val="Hyperlink"/>
              </w:rPr>
              <w:t>4</w:t>
            </w:r>
            <w:r>
              <w:fldChar w:fldCharType="end"/>
            </w:r>
          </w:hyperlink>
        </w:p>
        <w:p w:rsidR="1FBD7A08" w:rsidP="1FBD7A08" w:rsidRDefault="1FBD7A08" w14:paraId="5C9456B8" w14:textId="0DF1832E">
          <w:pPr>
            <w:pStyle w:val="TOC1"/>
            <w:tabs>
              <w:tab w:val="right" w:leader="dot" w:pos="9015"/>
            </w:tabs>
            <w:bidi w:val="0"/>
            <w:rPr>
              <w:rStyle w:val="Hyperlink"/>
            </w:rPr>
          </w:pPr>
          <w:hyperlink w:anchor="_Toc1026598351">
            <w:r w:rsidRPr="1FBD7A08" w:rsidR="1FBD7A08">
              <w:rPr>
                <w:rStyle w:val="Hyperlink"/>
              </w:rPr>
              <w:t>3. Comparison of Emotional Intelligence Models</w:t>
            </w:r>
            <w:r>
              <w:tab/>
            </w:r>
            <w:r>
              <w:fldChar w:fldCharType="begin"/>
            </w:r>
            <w:r>
              <w:instrText xml:space="preserve">PAGEREF _Toc1026598351 \h</w:instrText>
            </w:r>
            <w:r>
              <w:fldChar w:fldCharType="separate"/>
            </w:r>
            <w:r w:rsidRPr="1FBD7A08" w:rsidR="1FBD7A08">
              <w:rPr>
                <w:rStyle w:val="Hyperlink"/>
              </w:rPr>
              <w:t>5</w:t>
            </w:r>
            <w:r>
              <w:fldChar w:fldCharType="end"/>
            </w:r>
          </w:hyperlink>
        </w:p>
        <w:p w:rsidR="1FBD7A08" w:rsidP="1FBD7A08" w:rsidRDefault="1FBD7A08" w14:paraId="62F59D92" w14:textId="6D82A319">
          <w:pPr>
            <w:pStyle w:val="TOC2"/>
            <w:tabs>
              <w:tab w:val="right" w:leader="dot" w:pos="9015"/>
            </w:tabs>
            <w:bidi w:val="0"/>
            <w:rPr>
              <w:rStyle w:val="Hyperlink"/>
            </w:rPr>
          </w:pPr>
          <w:hyperlink w:anchor="_Toc1531935243">
            <w:r w:rsidRPr="1FBD7A08" w:rsidR="1FBD7A08">
              <w:rPr>
                <w:rStyle w:val="Hyperlink"/>
              </w:rPr>
              <w:t>3.1 Ability Model (Mayer and Salovey)</w:t>
            </w:r>
            <w:r>
              <w:tab/>
            </w:r>
            <w:r>
              <w:fldChar w:fldCharType="begin"/>
            </w:r>
            <w:r>
              <w:instrText xml:space="preserve">PAGEREF _Toc1531935243 \h</w:instrText>
            </w:r>
            <w:r>
              <w:fldChar w:fldCharType="separate"/>
            </w:r>
            <w:r w:rsidRPr="1FBD7A08" w:rsidR="1FBD7A08">
              <w:rPr>
                <w:rStyle w:val="Hyperlink"/>
              </w:rPr>
              <w:t>6</w:t>
            </w:r>
            <w:r>
              <w:fldChar w:fldCharType="end"/>
            </w:r>
          </w:hyperlink>
        </w:p>
        <w:p w:rsidR="1FBD7A08" w:rsidP="1FBD7A08" w:rsidRDefault="1FBD7A08" w14:paraId="378796B7" w14:textId="3537F1AE">
          <w:pPr>
            <w:pStyle w:val="TOC2"/>
            <w:tabs>
              <w:tab w:val="right" w:leader="dot" w:pos="9015"/>
            </w:tabs>
            <w:bidi w:val="0"/>
            <w:rPr>
              <w:rStyle w:val="Hyperlink"/>
            </w:rPr>
          </w:pPr>
          <w:hyperlink w:anchor="_Toc2130111096">
            <w:r w:rsidRPr="1FBD7A08" w:rsidR="1FBD7A08">
              <w:rPr>
                <w:rStyle w:val="Hyperlink"/>
              </w:rPr>
              <w:t>3.2 Goleman’s Mixed Model</w:t>
            </w:r>
            <w:r>
              <w:tab/>
            </w:r>
            <w:r>
              <w:fldChar w:fldCharType="begin"/>
            </w:r>
            <w:r>
              <w:instrText xml:space="preserve">PAGEREF _Toc2130111096 \h</w:instrText>
            </w:r>
            <w:r>
              <w:fldChar w:fldCharType="separate"/>
            </w:r>
            <w:r w:rsidRPr="1FBD7A08" w:rsidR="1FBD7A08">
              <w:rPr>
                <w:rStyle w:val="Hyperlink"/>
              </w:rPr>
              <w:t>7</w:t>
            </w:r>
            <w:r>
              <w:fldChar w:fldCharType="end"/>
            </w:r>
          </w:hyperlink>
        </w:p>
        <w:p w:rsidR="1FBD7A08" w:rsidP="1FBD7A08" w:rsidRDefault="1FBD7A08" w14:paraId="18691019" w14:textId="06AE0E90">
          <w:pPr>
            <w:pStyle w:val="TOC2"/>
            <w:tabs>
              <w:tab w:val="right" w:leader="dot" w:pos="9015"/>
            </w:tabs>
            <w:bidi w:val="0"/>
            <w:rPr>
              <w:rStyle w:val="Hyperlink"/>
            </w:rPr>
          </w:pPr>
          <w:hyperlink w:anchor="_Toc640802124">
            <w:r w:rsidRPr="1FBD7A08" w:rsidR="1FBD7A08">
              <w:rPr>
                <w:rStyle w:val="Hyperlink"/>
              </w:rPr>
              <w:t>3.3 Trait Model</w:t>
            </w:r>
            <w:r>
              <w:tab/>
            </w:r>
            <w:r>
              <w:fldChar w:fldCharType="begin"/>
            </w:r>
            <w:r>
              <w:instrText xml:space="preserve">PAGEREF _Toc640802124 \h</w:instrText>
            </w:r>
            <w:r>
              <w:fldChar w:fldCharType="separate"/>
            </w:r>
            <w:r w:rsidRPr="1FBD7A08" w:rsidR="1FBD7A08">
              <w:rPr>
                <w:rStyle w:val="Hyperlink"/>
              </w:rPr>
              <w:t>8</w:t>
            </w:r>
            <w:r>
              <w:fldChar w:fldCharType="end"/>
            </w:r>
          </w:hyperlink>
        </w:p>
        <w:p w:rsidR="1FBD7A08" w:rsidP="1FBD7A08" w:rsidRDefault="1FBD7A08" w14:paraId="3E7CC133" w14:textId="2E7AE4B0">
          <w:pPr>
            <w:pStyle w:val="TOC2"/>
            <w:tabs>
              <w:tab w:val="right" w:leader="dot" w:pos="9015"/>
            </w:tabs>
            <w:bidi w:val="0"/>
            <w:rPr>
              <w:rStyle w:val="Hyperlink"/>
            </w:rPr>
          </w:pPr>
          <w:hyperlink w:anchor="_Toc1437594951">
            <w:r w:rsidRPr="1FBD7A08" w:rsidR="1FBD7A08">
              <w:rPr>
                <w:rStyle w:val="Hyperlink"/>
              </w:rPr>
              <w:t>3.4 Critical Comparison</w:t>
            </w:r>
            <w:r>
              <w:tab/>
            </w:r>
            <w:r>
              <w:fldChar w:fldCharType="begin"/>
            </w:r>
            <w:r>
              <w:instrText xml:space="preserve">PAGEREF _Toc1437594951 \h</w:instrText>
            </w:r>
            <w:r>
              <w:fldChar w:fldCharType="separate"/>
            </w:r>
            <w:r w:rsidRPr="1FBD7A08" w:rsidR="1FBD7A08">
              <w:rPr>
                <w:rStyle w:val="Hyperlink"/>
              </w:rPr>
              <w:t>9</w:t>
            </w:r>
            <w:r>
              <w:fldChar w:fldCharType="end"/>
            </w:r>
          </w:hyperlink>
        </w:p>
        <w:p w:rsidR="1FBD7A08" w:rsidP="1FBD7A08" w:rsidRDefault="1FBD7A08" w14:paraId="7A836E21" w14:textId="659F076A">
          <w:pPr>
            <w:pStyle w:val="TOC1"/>
            <w:tabs>
              <w:tab w:val="right" w:leader="dot" w:pos="9015"/>
            </w:tabs>
            <w:bidi w:val="0"/>
            <w:rPr>
              <w:rStyle w:val="Hyperlink"/>
            </w:rPr>
          </w:pPr>
          <w:hyperlink w:anchor="_Toc427124402">
            <w:r w:rsidRPr="1FBD7A08" w:rsidR="1FBD7A08">
              <w:rPr>
                <w:rStyle w:val="Hyperlink"/>
              </w:rPr>
              <w:t>4. Generational Differences in the Workplace</w:t>
            </w:r>
            <w:r>
              <w:tab/>
            </w:r>
            <w:r>
              <w:fldChar w:fldCharType="begin"/>
            </w:r>
            <w:r>
              <w:instrText xml:space="preserve">PAGEREF _Toc427124402 \h</w:instrText>
            </w:r>
            <w:r>
              <w:fldChar w:fldCharType="separate"/>
            </w:r>
            <w:r w:rsidRPr="1FBD7A08" w:rsidR="1FBD7A08">
              <w:rPr>
                <w:rStyle w:val="Hyperlink"/>
              </w:rPr>
              <w:t>10</w:t>
            </w:r>
            <w:r>
              <w:fldChar w:fldCharType="end"/>
            </w:r>
          </w:hyperlink>
        </w:p>
        <w:p w:rsidR="1FBD7A08" w:rsidP="1FBD7A08" w:rsidRDefault="1FBD7A08" w14:paraId="3AA9E266" w14:textId="1919DC0E">
          <w:pPr>
            <w:pStyle w:val="TOC1"/>
            <w:tabs>
              <w:tab w:val="right" w:leader="dot" w:pos="9015"/>
            </w:tabs>
            <w:bidi w:val="0"/>
            <w:rPr>
              <w:rStyle w:val="Hyperlink"/>
            </w:rPr>
          </w:pPr>
          <w:hyperlink w:anchor="_Toc482476161">
            <w:r w:rsidRPr="1FBD7A08" w:rsidR="1FBD7A08">
              <w:rPr>
                <w:rStyle w:val="Hyperlink"/>
              </w:rPr>
              <w:t>Conclusion and Recommendations</w:t>
            </w:r>
            <w:r>
              <w:tab/>
            </w:r>
            <w:r>
              <w:fldChar w:fldCharType="begin"/>
            </w:r>
            <w:r>
              <w:instrText xml:space="preserve">PAGEREF _Toc482476161 \h</w:instrText>
            </w:r>
            <w:r>
              <w:fldChar w:fldCharType="separate"/>
            </w:r>
            <w:r w:rsidRPr="1FBD7A08" w:rsidR="1FBD7A08">
              <w:rPr>
                <w:rStyle w:val="Hyperlink"/>
              </w:rPr>
              <w:t>11</w:t>
            </w:r>
            <w:r>
              <w:fldChar w:fldCharType="end"/>
            </w:r>
          </w:hyperlink>
        </w:p>
        <w:p w:rsidR="1FBD7A08" w:rsidP="1FBD7A08" w:rsidRDefault="1FBD7A08" w14:paraId="44C5739B" w14:textId="78CE46F4">
          <w:pPr>
            <w:pStyle w:val="TOC3"/>
            <w:tabs>
              <w:tab w:val="right" w:leader="dot" w:pos="9015"/>
            </w:tabs>
            <w:bidi w:val="0"/>
            <w:rPr>
              <w:rStyle w:val="Hyperlink"/>
            </w:rPr>
          </w:pPr>
          <w:hyperlink w:anchor="_Toc189779525">
            <w:r w:rsidRPr="1FBD7A08" w:rsidR="1FBD7A08">
              <w:rPr>
                <w:rStyle w:val="Hyperlink"/>
              </w:rPr>
              <w:t>Recommendations</w:t>
            </w:r>
            <w:r>
              <w:tab/>
            </w:r>
            <w:r>
              <w:fldChar w:fldCharType="begin"/>
            </w:r>
            <w:r>
              <w:instrText xml:space="preserve">PAGEREF _Toc189779525 \h</w:instrText>
            </w:r>
            <w:r>
              <w:fldChar w:fldCharType="separate"/>
            </w:r>
            <w:r w:rsidRPr="1FBD7A08" w:rsidR="1FBD7A08">
              <w:rPr>
                <w:rStyle w:val="Hyperlink"/>
              </w:rPr>
              <w:t>11</w:t>
            </w:r>
            <w:r>
              <w:fldChar w:fldCharType="end"/>
            </w:r>
          </w:hyperlink>
        </w:p>
        <w:p w:rsidR="1FBD7A08" w:rsidP="1FBD7A08" w:rsidRDefault="1FBD7A08" w14:paraId="339D3CEA" w14:textId="785F1446">
          <w:pPr>
            <w:pStyle w:val="TOC1"/>
            <w:tabs>
              <w:tab w:val="right" w:leader="dot" w:pos="9015"/>
            </w:tabs>
            <w:bidi w:val="0"/>
            <w:rPr>
              <w:rStyle w:val="Hyperlink"/>
            </w:rPr>
          </w:pPr>
          <w:hyperlink w:anchor="_Toc592843030">
            <w:r w:rsidRPr="1FBD7A08" w:rsidR="1FBD7A08">
              <w:rPr>
                <w:rStyle w:val="Hyperlink"/>
              </w:rPr>
              <w:t>References</w:t>
            </w:r>
            <w:r>
              <w:tab/>
            </w:r>
            <w:r>
              <w:fldChar w:fldCharType="begin"/>
            </w:r>
            <w:r>
              <w:instrText xml:space="preserve">PAGEREF _Toc592843030 \h</w:instrText>
            </w:r>
            <w:r>
              <w:fldChar w:fldCharType="separate"/>
            </w:r>
            <w:r w:rsidRPr="1FBD7A08" w:rsidR="1FBD7A08">
              <w:rPr>
                <w:rStyle w:val="Hyperlink"/>
              </w:rPr>
              <w:t>11</w:t>
            </w:r>
            <w:r>
              <w:fldChar w:fldCharType="end"/>
            </w:r>
          </w:hyperlink>
          <w:r>
            <w:fldChar w:fldCharType="end"/>
          </w:r>
        </w:p>
      </w:sdtContent>
    </w:sdt>
    <w:p w:rsidR="1FBD7A08" w:rsidP="1FBD7A08" w:rsidRDefault="1FBD7A08" w14:paraId="1156E285" w14:textId="0CBBD634">
      <w:pPr>
        <w:jc w:val="left"/>
        <w:rPr>
          <w:rFonts w:ascii="Arial" w:hAnsi="Arial" w:eastAsia="Arial" w:cs="Arial"/>
        </w:rPr>
      </w:pPr>
    </w:p>
    <w:p w:rsidR="1FBD7A08" w:rsidP="1FBD7A08" w:rsidRDefault="1FBD7A08" w14:paraId="1CE80E02" w14:textId="053BC62C">
      <w:pPr>
        <w:jc w:val="center"/>
        <w:rPr>
          <w:rFonts w:ascii="Arial" w:hAnsi="Arial" w:eastAsia="Arial" w:cs="Arial"/>
        </w:rPr>
      </w:pPr>
    </w:p>
    <w:p w:rsidR="1FBD7A08" w:rsidP="1FBD7A08" w:rsidRDefault="1FBD7A08" w14:paraId="043EF940" w14:textId="61958236">
      <w:pPr>
        <w:jc w:val="center"/>
        <w:rPr>
          <w:rFonts w:ascii="Arial" w:hAnsi="Arial" w:eastAsia="Arial" w:cs="Arial"/>
        </w:rPr>
      </w:pPr>
    </w:p>
    <w:p w:rsidR="1FBD7A08" w:rsidP="1FBD7A08" w:rsidRDefault="1FBD7A08" w14:paraId="6DEC1F05" w14:textId="7B5A9877">
      <w:pPr>
        <w:jc w:val="center"/>
        <w:rPr>
          <w:rFonts w:ascii="Arial" w:hAnsi="Arial" w:eastAsia="Arial" w:cs="Arial"/>
        </w:rPr>
      </w:pPr>
    </w:p>
    <w:p w:rsidR="1FBD7A08" w:rsidP="1FBD7A08" w:rsidRDefault="1FBD7A08" w14:paraId="6C3D4A5E" w14:textId="40C1C892">
      <w:pPr>
        <w:jc w:val="center"/>
        <w:rPr>
          <w:rFonts w:ascii="Arial" w:hAnsi="Arial" w:eastAsia="Arial" w:cs="Arial"/>
        </w:rPr>
      </w:pPr>
    </w:p>
    <w:p w:rsidR="1FBD7A08" w:rsidP="1FBD7A08" w:rsidRDefault="1FBD7A08" w14:paraId="029F6447" w14:textId="0965E18A">
      <w:pPr>
        <w:jc w:val="center"/>
        <w:rPr>
          <w:rFonts w:ascii="Arial" w:hAnsi="Arial" w:eastAsia="Arial" w:cs="Arial"/>
        </w:rPr>
      </w:pPr>
    </w:p>
    <w:p w:rsidR="1FBD7A08" w:rsidP="1FBD7A08" w:rsidRDefault="1FBD7A08" w14:paraId="26CB1B3C" w14:textId="555191E2">
      <w:pPr>
        <w:jc w:val="center"/>
        <w:rPr>
          <w:rFonts w:ascii="Arial" w:hAnsi="Arial" w:eastAsia="Arial" w:cs="Arial"/>
        </w:rPr>
      </w:pPr>
    </w:p>
    <w:p w:rsidR="1FBD7A08" w:rsidP="1FBD7A08" w:rsidRDefault="1FBD7A08" w14:paraId="4F927A5A" w14:textId="148F9DFC">
      <w:pPr>
        <w:pStyle w:val="Normal"/>
        <w:jc w:val="center"/>
        <w:rPr>
          <w:rFonts w:ascii="Arial" w:hAnsi="Arial" w:eastAsia="Arial" w:cs="Arial"/>
        </w:rPr>
      </w:pPr>
    </w:p>
    <w:p w:rsidR="1FBD7A08" w:rsidP="1FBD7A08" w:rsidRDefault="1FBD7A08" w14:paraId="48D2CD29" w14:textId="1265D7ED">
      <w:pPr>
        <w:jc w:val="center"/>
        <w:rPr>
          <w:rFonts w:ascii="Arial" w:hAnsi="Arial" w:eastAsia="Arial" w:cs="Arial"/>
        </w:rPr>
      </w:pPr>
    </w:p>
    <w:p w:rsidR="1FBD7A08" w:rsidP="1FBD7A08" w:rsidRDefault="1FBD7A08" w14:paraId="32008B85" w14:textId="6DA25771">
      <w:pPr>
        <w:jc w:val="center"/>
        <w:rPr>
          <w:rFonts w:ascii="Arial" w:hAnsi="Arial" w:eastAsia="Arial" w:cs="Arial"/>
        </w:rPr>
      </w:pPr>
    </w:p>
    <w:p w:rsidR="1FBD7A08" w:rsidP="1FBD7A08" w:rsidRDefault="1FBD7A08" w14:paraId="4F2000E2" w14:textId="4C600EB0">
      <w:pPr>
        <w:pStyle w:val="Normal"/>
        <w:jc w:val="center"/>
        <w:rPr>
          <w:rFonts w:ascii="Arial" w:hAnsi="Arial" w:eastAsia="Arial" w:cs="Arial"/>
        </w:rPr>
      </w:pPr>
    </w:p>
    <w:p w:rsidR="1FBD7A08" w:rsidP="1FBD7A08" w:rsidRDefault="1FBD7A08" w14:paraId="637DFDCD" w14:textId="460B3D1E">
      <w:pPr>
        <w:jc w:val="center"/>
        <w:rPr>
          <w:rFonts w:ascii="Arial" w:hAnsi="Arial" w:eastAsia="Arial" w:cs="Arial"/>
        </w:rPr>
      </w:pPr>
    </w:p>
    <w:p w:rsidR="15EA513A" w:rsidP="1FBD7A08" w:rsidRDefault="15EA513A" w14:paraId="0F906C0A" w14:textId="4D249030">
      <w:pPr>
        <w:pStyle w:val="Heading1"/>
        <w:spacing w:before="322" w:beforeAutospacing="off" w:after="322" w:afterAutospacing="off" w:line="360" w:lineRule="auto"/>
        <w:jc w:val="left"/>
        <w:rPr>
          <w:rFonts w:ascii="Arial" w:hAnsi="Arial" w:eastAsia="Arial" w:cs="Arial"/>
          <w:b w:val="1"/>
          <w:bCs w:val="1"/>
          <w:noProof w:val="0"/>
          <w:sz w:val="28"/>
          <w:szCs w:val="28"/>
          <w:lang w:val="en-GB"/>
        </w:rPr>
      </w:pPr>
      <w:bookmarkStart w:name="_Toc1776848359" w:id="634558678"/>
      <w:r w:rsidRPr="1FBD7A08" w:rsidR="15EA513A">
        <w:rPr>
          <w:rFonts w:ascii="Arial" w:hAnsi="Arial" w:eastAsia="Arial" w:cs="Arial"/>
          <w:b w:val="1"/>
          <w:bCs w:val="1"/>
          <w:noProof w:val="0"/>
          <w:sz w:val="28"/>
          <w:szCs w:val="28"/>
          <w:lang w:val="en-GB"/>
        </w:rPr>
        <w:t>Emotional Intelligence and Mindfulness in a Construction Work Environment</w:t>
      </w:r>
      <w:bookmarkEnd w:id="634558678"/>
    </w:p>
    <w:p w:rsidR="15EA513A" w:rsidP="1FBD7A08" w:rsidRDefault="15EA513A" w14:paraId="44FFF4C1" w14:textId="452E9891">
      <w:pPr>
        <w:pStyle w:val="Heading2"/>
        <w:spacing w:before="299" w:beforeAutospacing="off" w:after="299" w:afterAutospacing="off" w:line="360" w:lineRule="auto"/>
        <w:jc w:val="left"/>
        <w:rPr>
          <w:rFonts w:ascii="Arial" w:hAnsi="Arial" w:eastAsia="Arial" w:cs="Arial"/>
          <w:b w:val="1"/>
          <w:bCs w:val="1"/>
          <w:noProof w:val="0"/>
          <w:sz w:val="28"/>
          <w:szCs w:val="28"/>
          <w:lang w:val="en-GB"/>
        </w:rPr>
      </w:pPr>
      <w:bookmarkStart w:name="_Toc1751237273" w:id="734768911"/>
      <w:r w:rsidRPr="1FBD7A08" w:rsidR="15EA513A">
        <w:rPr>
          <w:rFonts w:ascii="Arial" w:hAnsi="Arial" w:eastAsia="Arial" w:cs="Arial"/>
          <w:b w:val="1"/>
          <w:bCs w:val="1"/>
          <w:noProof w:val="0"/>
          <w:sz w:val="28"/>
          <w:szCs w:val="28"/>
          <w:lang w:val="en-GB"/>
        </w:rPr>
        <w:t>Introduction</w:t>
      </w:r>
      <w:bookmarkEnd w:id="734768911"/>
    </w:p>
    <w:p w:rsidR="15EA513A" w:rsidP="1FBD7A08" w:rsidRDefault="15EA513A" w14:paraId="3D623074" w14:textId="1F3756E9">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“If you are tuned out of your own emotions, you will be poor at reading them in other people” (Goleman). This statement reflects the foundation of emotional intelligence (EI), which is the ability to recognise, understand, and manage emotions in oneself and others. In modern workplaces, particularly those that are physically demanding and high</w:t>
      </w:r>
      <w:r w:rsidRPr="1FBD7A08" w:rsidR="482A3104">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pressure such as construction, EI plays a crucial role in maintaining performance, safety, and wellbeing.</w:t>
      </w:r>
    </w:p>
    <w:p w:rsidR="15EA513A" w:rsidP="1FBD7A08" w:rsidRDefault="15EA513A" w14:paraId="0C85C45D" w14:textId="7CEC1A09">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This report is based on my personal experience working in a physically demanding construction environment while also being self-employed and balancing academic study. As highlighted in my presentation poster, managing time, stress, and emotional responses has been essential in </w:t>
      </w:r>
      <w:r w:rsidRPr="1FBD7A08" w:rsidR="15EA513A">
        <w:rPr>
          <w:rFonts w:ascii="Arial" w:hAnsi="Arial" w:eastAsia="Arial" w:cs="Arial"/>
          <w:noProof w:val="0"/>
          <w:sz w:val="22"/>
          <w:szCs w:val="22"/>
          <w:lang w:val="en-GB"/>
        </w:rPr>
        <w:t>maintaining</w:t>
      </w:r>
      <w:r w:rsidRPr="1FBD7A08" w:rsidR="15EA513A">
        <w:rPr>
          <w:rFonts w:ascii="Arial" w:hAnsi="Arial" w:eastAsia="Arial" w:cs="Arial"/>
          <w:noProof w:val="0"/>
          <w:sz w:val="22"/>
          <w:szCs w:val="22"/>
          <w:lang w:val="en-GB"/>
        </w:rPr>
        <w:t xml:space="preserve"> productivity and wellbeing. The construction environment involves tight deadlines, physical fatigue, teamwork, and safety risks, all of which require strong emotional control and awareness.</w:t>
      </w:r>
    </w:p>
    <w:p w:rsidR="15EA513A" w:rsidP="1FBD7A08" w:rsidRDefault="15EA513A" w14:paraId="597DF4B0" w14:textId="32B982BA">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The purpose of this report is to critically evaluate how emotional intelligence is used within my workplace experience and to link this to </w:t>
      </w:r>
      <w:r w:rsidRPr="1FBD7A08" w:rsidR="15EA513A">
        <w:rPr>
          <w:rFonts w:ascii="Arial" w:hAnsi="Arial" w:eastAsia="Arial" w:cs="Arial"/>
          <w:noProof w:val="0"/>
          <w:sz w:val="22"/>
          <w:szCs w:val="22"/>
          <w:lang w:val="en-GB"/>
        </w:rPr>
        <w:t>established</w:t>
      </w:r>
      <w:r w:rsidRPr="1FBD7A08" w:rsidR="15EA513A">
        <w:rPr>
          <w:rFonts w:ascii="Arial" w:hAnsi="Arial" w:eastAsia="Arial" w:cs="Arial"/>
          <w:noProof w:val="0"/>
          <w:sz w:val="22"/>
          <w:szCs w:val="22"/>
          <w:lang w:val="en-GB"/>
        </w:rPr>
        <w:t xml:space="preserve"> EI models, including the ability model (Mayer and Salovey), Goleman’s mixed model, and the trait model. The report also explores how mindfulness supports emotional regulation in high</w:t>
      </w:r>
      <w:r w:rsidRPr="1FBD7A08" w:rsidR="646C55C9">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pressure environments. Furthermore, it examines how managers can create effective workplaces by understanding generational differences, particularly in industries like construction where multiple age groups work together.</w:t>
      </w:r>
    </w:p>
    <w:p w:rsidR="15EA513A" w:rsidP="1FBD7A08" w:rsidRDefault="15EA513A" w14:paraId="72698FCE" w14:textId="778E15F0">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Research continues to </w:t>
      </w:r>
      <w:r w:rsidRPr="1FBD7A08" w:rsidR="15EA513A">
        <w:rPr>
          <w:rFonts w:ascii="Arial" w:hAnsi="Arial" w:eastAsia="Arial" w:cs="Arial"/>
          <w:noProof w:val="0"/>
          <w:sz w:val="22"/>
          <w:szCs w:val="22"/>
          <w:lang w:val="en-GB"/>
        </w:rPr>
        <w:t>demonstrate</w:t>
      </w:r>
      <w:r w:rsidRPr="1FBD7A08" w:rsidR="15EA513A">
        <w:rPr>
          <w:rFonts w:ascii="Arial" w:hAnsi="Arial" w:eastAsia="Arial" w:cs="Arial"/>
          <w:noProof w:val="0"/>
          <w:sz w:val="22"/>
          <w:szCs w:val="22"/>
          <w:lang w:val="en-GB"/>
        </w:rPr>
        <w:t xml:space="preserve"> that emotional intelligence positively influences job performance, stress management, and workplace relationships (Doğru, 2022; Miao et al., 2021). However, there are also debates </w:t>
      </w:r>
      <w:r w:rsidRPr="1FBD7A08" w:rsidR="15EA513A">
        <w:rPr>
          <w:rFonts w:ascii="Arial" w:hAnsi="Arial" w:eastAsia="Arial" w:cs="Arial"/>
          <w:noProof w:val="0"/>
          <w:sz w:val="22"/>
          <w:szCs w:val="22"/>
          <w:lang w:val="en-GB"/>
        </w:rPr>
        <w:t>regarding</w:t>
      </w:r>
      <w:r w:rsidRPr="1FBD7A08" w:rsidR="15EA513A">
        <w:rPr>
          <w:rFonts w:ascii="Arial" w:hAnsi="Arial" w:eastAsia="Arial" w:cs="Arial"/>
          <w:noProof w:val="0"/>
          <w:sz w:val="22"/>
          <w:szCs w:val="22"/>
          <w:lang w:val="en-GB"/>
        </w:rPr>
        <w:t xml:space="preserve"> how EI is defined and measured, making it important to critically compare different models. By combining theory with real</w:t>
      </w:r>
      <w:r w:rsidRPr="1FBD7A08" w:rsidR="0D672A51">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world experience, this report aims to provide a deeper understanding of emotional intelligence and its practical application.</w:t>
      </w:r>
    </w:p>
    <w:p w:rsidR="1FBD7A08" w:rsidP="1FBD7A08" w:rsidRDefault="1FBD7A08" w14:paraId="475F06B7" w14:textId="15C244F3">
      <w:pPr>
        <w:spacing w:line="360" w:lineRule="auto"/>
        <w:jc w:val="left"/>
      </w:pPr>
    </w:p>
    <w:p w:rsidR="15EA513A" w:rsidP="1FBD7A08" w:rsidRDefault="15EA513A" w14:paraId="78D76BCF" w14:textId="7B461880">
      <w:pPr>
        <w:pStyle w:val="Heading1"/>
        <w:spacing w:before="322" w:beforeAutospacing="off" w:after="322" w:afterAutospacing="off" w:line="360" w:lineRule="auto"/>
        <w:jc w:val="left"/>
        <w:rPr>
          <w:rFonts w:ascii="Arial" w:hAnsi="Arial" w:eastAsia="Arial" w:cs="Arial"/>
          <w:b w:val="1"/>
          <w:bCs w:val="1"/>
          <w:noProof w:val="0"/>
          <w:sz w:val="28"/>
          <w:szCs w:val="28"/>
          <w:lang w:val="en-GB"/>
        </w:rPr>
      </w:pPr>
      <w:bookmarkStart w:name="_Toc1479485737" w:id="1721902732"/>
      <w:r w:rsidRPr="1FBD7A08" w:rsidR="15EA513A">
        <w:rPr>
          <w:rFonts w:ascii="Arial" w:hAnsi="Arial" w:eastAsia="Arial" w:cs="Arial"/>
          <w:b w:val="1"/>
          <w:bCs w:val="1"/>
          <w:noProof w:val="0"/>
          <w:sz w:val="28"/>
          <w:szCs w:val="28"/>
          <w:lang w:val="en-GB"/>
        </w:rPr>
        <w:t>1. Emotional Intelligence</w:t>
      </w:r>
      <w:r w:rsidRPr="1FBD7A08" w:rsidR="7F3D88C9">
        <w:rPr>
          <w:rFonts w:ascii="Arial" w:hAnsi="Arial" w:eastAsia="Arial" w:cs="Arial"/>
          <w:b w:val="1"/>
          <w:bCs w:val="1"/>
          <w:noProof w:val="0"/>
          <w:sz w:val="28"/>
          <w:szCs w:val="28"/>
          <w:lang w:val="en-GB"/>
        </w:rPr>
        <w:t>,</w:t>
      </w:r>
      <w:r w:rsidRPr="1FBD7A08" w:rsidR="15EA513A">
        <w:rPr>
          <w:rFonts w:ascii="Arial" w:hAnsi="Arial" w:eastAsia="Arial" w:cs="Arial"/>
          <w:b w:val="1"/>
          <w:bCs w:val="1"/>
          <w:noProof w:val="0"/>
          <w:sz w:val="28"/>
          <w:szCs w:val="28"/>
          <w:lang w:val="en-GB"/>
        </w:rPr>
        <w:t xml:space="preserve"> A Reflection on My Workplace Experience</w:t>
      </w:r>
      <w:bookmarkEnd w:id="1721902732"/>
    </w:p>
    <w:p w:rsidR="15EA513A" w:rsidP="1FBD7A08" w:rsidRDefault="15EA513A" w14:paraId="2BE51636" w14:textId="2148652A">
      <w:pPr>
        <w:pStyle w:val="Heading2"/>
        <w:spacing w:before="299" w:beforeAutospacing="off" w:after="299" w:afterAutospacing="off" w:line="360" w:lineRule="auto"/>
        <w:jc w:val="left"/>
        <w:rPr>
          <w:rFonts w:ascii="Arial" w:hAnsi="Arial" w:eastAsia="Arial" w:cs="Arial"/>
          <w:b w:val="1"/>
          <w:bCs w:val="1"/>
          <w:noProof w:val="0"/>
          <w:sz w:val="22"/>
          <w:szCs w:val="22"/>
          <w:lang w:val="en-GB"/>
        </w:rPr>
      </w:pPr>
      <w:bookmarkStart w:name="_Toc621723709" w:id="1217570588"/>
      <w:r w:rsidRPr="1FBD7A08" w:rsidR="15EA513A">
        <w:rPr>
          <w:rFonts w:ascii="Arial" w:hAnsi="Arial" w:eastAsia="Arial" w:cs="Arial"/>
          <w:b w:val="1"/>
          <w:bCs w:val="1"/>
          <w:noProof w:val="0"/>
          <w:sz w:val="22"/>
          <w:szCs w:val="22"/>
          <w:lang w:val="en-GB"/>
        </w:rPr>
        <w:t>1.1 Self-Awareness and Emotional Regulation</w:t>
      </w:r>
      <w:bookmarkEnd w:id="1217570588"/>
    </w:p>
    <w:p w:rsidR="15EA513A" w:rsidP="1FBD7A08" w:rsidRDefault="15EA513A" w14:paraId="71FE8597" w14:textId="6707C314">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From my experience working in construction, self-awareness has been one of the most important aspects of emotional intelligence. The physical nature of the job often leads to fatigue, frustration, and stress, particularly when balancing work with academic responsibilities. As highlighted in my poster, recognising my emotional state</w:t>
      </w:r>
      <w:r w:rsidRPr="1FBD7A08" w:rsidR="31390CBB">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such as when I am becoming overwhelmed or stressed</w:t>
      </w:r>
      <w:r w:rsidRPr="1FBD7A08" w:rsidR="42F5179C">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allows me to manage my reactions more effectively.</w:t>
      </w:r>
    </w:p>
    <w:p w:rsidR="15EA513A" w:rsidP="1FBD7A08" w:rsidRDefault="15EA513A" w14:paraId="216C857C" w14:textId="7CB6E87D">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For example, when deadlines are tight or work becomes physically exhausting, it is easy to become frustrated or lose focus. However, by applying self</w:t>
      </w:r>
      <w:r w:rsidRPr="1FBD7A08" w:rsidR="75F14B34">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regulation, I am able to remain calm, take breaks when needed, and avoid making mistakes. This is especially important in construction, where lack of concentration can lead to safety risks.</w:t>
      </w:r>
    </w:p>
    <w:p w:rsidR="15EA513A" w:rsidP="1FBD7A08" w:rsidRDefault="15EA513A" w14:paraId="1C6C997E" w14:textId="6F19EBE2">
      <w:pPr>
        <w:spacing w:before="240" w:beforeAutospacing="off" w:after="240" w:afterAutospacing="off" w:line="360" w:lineRule="auto"/>
        <w:jc w:val="left"/>
      </w:pPr>
      <w:r w:rsidRPr="1FBD7A08" w:rsidR="15EA513A">
        <w:rPr>
          <w:rFonts w:ascii="Arial" w:hAnsi="Arial" w:eastAsia="Arial" w:cs="Arial"/>
          <w:noProof w:val="0"/>
          <w:sz w:val="22"/>
          <w:szCs w:val="22"/>
          <w:lang w:val="en-GB"/>
        </w:rPr>
        <w:t>This experience aligns with Goleman’s (1998; updated applications in modern research) concept of self</w:t>
      </w:r>
      <w:r w:rsidRPr="1FBD7A08" w:rsidR="59DC6000">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 xml:space="preserve">regulation, which involves controlling impulses and </w:t>
      </w:r>
      <w:r w:rsidRPr="1FBD7A08" w:rsidR="15EA513A">
        <w:rPr>
          <w:rFonts w:ascii="Arial" w:hAnsi="Arial" w:eastAsia="Arial" w:cs="Arial"/>
          <w:noProof w:val="0"/>
          <w:sz w:val="22"/>
          <w:szCs w:val="22"/>
          <w:lang w:val="en-GB"/>
        </w:rPr>
        <w:t>maintaining</w:t>
      </w:r>
      <w:r w:rsidRPr="1FBD7A08" w:rsidR="15EA513A">
        <w:rPr>
          <w:rFonts w:ascii="Arial" w:hAnsi="Arial" w:eastAsia="Arial" w:cs="Arial"/>
          <w:noProof w:val="0"/>
          <w:sz w:val="22"/>
          <w:szCs w:val="22"/>
          <w:lang w:val="en-GB"/>
        </w:rPr>
        <w:t xml:space="preserve"> composure under pressure. Recent studies confirm that emotional regulation is strongly linked to reduced workplace stress and improved performance (Doğru, 2022).</w:t>
      </w:r>
    </w:p>
    <w:p w:rsidR="15EA513A" w:rsidP="1FBD7A08" w:rsidRDefault="15EA513A" w14:paraId="793B3625" w14:textId="4CF3B51C">
      <w:pPr>
        <w:pStyle w:val="Heading2"/>
        <w:spacing w:before="299" w:beforeAutospacing="off" w:after="299" w:afterAutospacing="off" w:line="360" w:lineRule="auto"/>
        <w:jc w:val="left"/>
        <w:rPr>
          <w:rFonts w:ascii="Arial" w:hAnsi="Arial" w:eastAsia="Arial" w:cs="Arial"/>
          <w:b w:val="1"/>
          <w:bCs w:val="1"/>
          <w:noProof w:val="0"/>
          <w:sz w:val="28"/>
          <w:szCs w:val="28"/>
          <w:lang w:val="en-GB"/>
        </w:rPr>
      </w:pPr>
      <w:bookmarkStart w:name="_Toc1200738520" w:id="809791715"/>
      <w:r w:rsidRPr="1FBD7A08" w:rsidR="15EA513A">
        <w:rPr>
          <w:rFonts w:ascii="Arial" w:hAnsi="Arial" w:eastAsia="Arial" w:cs="Arial"/>
          <w:b w:val="1"/>
          <w:bCs w:val="1"/>
          <w:noProof w:val="0"/>
          <w:sz w:val="28"/>
          <w:szCs w:val="28"/>
          <w:lang w:val="en-GB"/>
        </w:rPr>
        <w:t>1.2 Motivation and Resilience</w:t>
      </w:r>
      <w:bookmarkEnd w:id="809791715"/>
    </w:p>
    <w:p w:rsidR="15EA513A" w:rsidP="1FBD7A08" w:rsidRDefault="15EA513A" w14:paraId="48D9D8E9" w14:textId="03101C0B">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Another key theme from my poster is motivation. Working in a physically demanding job while studying requires </w:t>
      </w:r>
      <w:r w:rsidRPr="1FBD7A08" w:rsidR="15EA513A">
        <w:rPr>
          <w:rFonts w:ascii="Arial" w:hAnsi="Arial" w:eastAsia="Arial" w:cs="Arial"/>
          <w:noProof w:val="0"/>
          <w:sz w:val="22"/>
          <w:szCs w:val="22"/>
          <w:lang w:val="en-GB"/>
        </w:rPr>
        <w:t>a high level</w:t>
      </w:r>
      <w:r w:rsidRPr="1FBD7A08" w:rsidR="15EA513A">
        <w:rPr>
          <w:rFonts w:ascii="Arial" w:hAnsi="Arial" w:eastAsia="Arial" w:cs="Arial"/>
          <w:noProof w:val="0"/>
          <w:sz w:val="22"/>
          <w:szCs w:val="22"/>
          <w:lang w:val="en-GB"/>
        </w:rPr>
        <w:t xml:space="preserve"> of internal motivation. There is often no external pressure to study after work, especially when physically tired, so emotional intelligence plays a role in maintaining focus on long</w:t>
      </w:r>
      <w:r w:rsidRPr="1FBD7A08" w:rsidR="32E81C26">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term goals.</w:t>
      </w:r>
    </w:p>
    <w:p w:rsidR="15EA513A" w:rsidP="1FBD7A08" w:rsidRDefault="15EA513A" w14:paraId="7D711BC7" w14:textId="17325B00">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I have found that reminding myself why I am studying helps me stay motivated, particularly during challenging periods. This reflects the concept of intrinsic motivation within Goleman’s model, where individuals are driven by internal goals rather than external rewards.</w:t>
      </w:r>
    </w:p>
    <w:p w:rsidR="15EA513A" w:rsidP="1FBD7A08" w:rsidRDefault="15EA513A" w14:paraId="3F5AD06A" w14:textId="148D149D">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Research supports this, showing that emotionally intelligent individuals are more resilient and better able to cope with challenges (Luthans et al., 2024). In my case, resilience has been essential in balancing work, self-employment, and academic responsibilities.</w:t>
      </w:r>
    </w:p>
    <w:p w:rsidR="15EA513A" w:rsidP="1FBD7A08" w:rsidRDefault="15EA513A" w14:paraId="7F29C3AC" w14:textId="557EF851">
      <w:pPr>
        <w:pStyle w:val="Heading2"/>
        <w:spacing w:before="299" w:beforeAutospacing="off" w:after="299" w:afterAutospacing="off" w:line="360" w:lineRule="auto"/>
        <w:jc w:val="left"/>
        <w:rPr>
          <w:rFonts w:ascii="Arial" w:hAnsi="Arial" w:eastAsia="Arial" w:cs="Arial"/>
          <w:b w:val="1"/>
          <w:bCs w:val="1"/>
          <w:noProof w:val="0"/>
          <w:sz w:val="28"/>
          <w:szCs w:val="28"/>
          <w:lang w:val="en-GB"/>
        </w:rPr>
      </w:pPr>
      <w:bookmarkStart w:name="_Toc1581821206" w:id="795386117"/>
      <w:r w:rsidRPr="1FBD7A08" w:rsidR="15EA513A">
        <w:rPr>
          <w:rFonts w:ascii="Arial" w:hAnsi="Arial" w:eastAsia="Arial" w:cs="Arial"/>
          <w:b w:val="1"/>
          <w:bCs w:val="1"/>
          <w:noProof w:val="0"/>
          <w:sz w:val="28"/>
          <w:szCs w:val="28"/>
          <w:lang w:val="en-GB"/>
        </w:rPr>
        <w:t>1.3 Empathy and Social Skills in Construction Work</w:t>
      </w:r>
      <w:bookmarkEnd w:id="795386117"/>
    </w:p>
    <w:p w:rsidR="15EA513A" w:rsidP="1FBD7A08" w:rsidRDefault="15EA513A" w14:paraId="525728F0" w14:textId="70F5EA1B">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Construction work is highly team</w:t>
      </w:r>
      <w:r w:rsidRPr="1FBD7A08" w:rsidR="0DF37D01">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 xml:space="preserve">oriented, meaning communication and relationships are critical. From my experience, empathy plays </w:t>
      </w:r>
      <w:r w:rsidRPr="1FBD7A08" w:rsidR="15EA513A">
        <w:rPr>
          <w:rFonts w:ascii="Arial" w:hAnsi="Arial" w:eastAsia="Arial" w:cs="Arial"/>
          <w:noProof w:val="0"/>
          <w:sz w:val="22"/>
          <w:szCs w:val="22"/>
          <w:lang w:val="en-GB"/>
        </w:rPr>
        <w:t>an important role</w:t>
      </w:r>
      <w:r w:rsidRPr="1FBD7A08" w:rsidR="15EA513A">
        <w:rPr>
          <w:rFonts w:ascii="Arial" w:hAnsi="Arial" w:eastAsia="Arial" w:cs="Arial"/>
          <w:noProof w:val="0"/>
          <w:sz w:val="22"/>
          <w:szCs w:val="22"/>
          <w:lang w:val="en-GB"/>
        </w:rPr>
        <w:t xml:space="preserve"> in understanding colleagues, especially when working under pressure. For example, recognising when a coworker is stressed or frustrated allows for better communication and conflict avoidance.</w:t>
      </w:r>
    </w:p>
    <w:p w:rsidR="15EA513A" w:rsidP="1FBD7A08" w:rsidRDefault="15EA513A" w14:paraId="25F81F4F" w14:textId="62A35FA6">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Social skills are also essential, particularly when coordinating tasks, giving instructions, or resolving misunderstandings. Poor communication in construction can lead to inefficiency or even accidents. Therefore, emotional intelligence contributes directly to both productivity and safety.</w:t>
      </w:r>
    </w:p>
    <w:p w:rsidR="15EA513A" w:rsidP="1FBD7A08" w:rsidRDefault="15EA513A" w14:paraId="448382DA" w14:textId="1019B6B3">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This supports research suggesting that EI enhances teamwork, communication, and organisational performance (Miao et al., 2021). In my experience, being able to manage emotions and understand others has improved working relationships and overall job performance.</w:t>
      </w:r>
    </w:p>
    <w:p w:rsidR="1FBD7A08" w:rsidP="1FBD7A08" w:rsidRDefault="1FBD7A08" w14:paraId="399DB1F2" w14:textId="1B928614">
      <w:pPr>
        <w:spacing w:line="360" w:lineRule="auto"/>
        <w:jc w:val="left"/>
      </w:pPr>
    </w:p>
    <w:p w:rsidR="15EA513A" w:rsidP="1FBD7A08" w:rsidRDefault="15EA513A" w14:paraId="2537457C" w14:textId="1D63D1A8">
      <w:pPr>
        <w:pStyle w:val="Heading1"/>
        <w:spacing w:before="322" w:beforeAutospacing="off" w:after="322" w:afterAutospacing="off" w:line="360" w:lineRule="auto"/>
        <w:jc w:val="left"/>
        <w:rPr>
          <w:rFonts w:ascii="Arial" w:hAnsi="Arial" w:eastAsia="Arial" w:cs="Arial"/>
          <w:b w:val="1"/>
          <w:bCs w:val="1"/>
          <w:noProof w:val="0"/>
          <w:sz w:val="28"/>
          <w:szCs w:val="28"/>
          <w:lang w:val="en-GB"/>
        </w:rPr>
      </w:pPr>
      <w:bookmarkStart w:name="_Toc1731598100" w:id="758929395"/>
      <w:r w:rsidRPr="1FBD7A08" w:rsidR="15EA513A">
        <w:rPr>
          <w:rFonts w:ascii="Arial" w:hAnsi="Arial" w:eastAsia="Arial" w:cs="Arial"/>
          <w:b w:val="1"/>
          <w:bCs w:val="1"/>
          <w:noProof w:val="0"/>
          <w:sz w:val="28"/>
          <w:szCs w:val="28"/>
          <w:lang w:val="en-GB"/>
        </w:rPr>
        <w:t>2. Mindfulness and Emotional Intelligence in High</w:t>
      </w:r>
      <w:r w:rsidRPr="1FBD7A08" w:rsidR="4DE04EBC">
        <w:rPr>
          <w:rFonts w:ascii="Arial" w:hAnsi="Arial" w:eastAsia="Arial" w:cs="Arial"/>
          <w:b w:val="1"/>
          <w:bCs w:val="1"/>
          <w:noProof w:val="0"/>
          <w:sz w:val="28"/>
          <w:szCs w:val="28"/>
          <w:lang w:val="en-GB"/>
        </w:rPr>
        <w:t xml:space="preserve"> </w:t>
      </w:r>
      <w:r w:rsidRPr="1FBD7A08" w:rsidR="15EA513A">
        <w:rPr>
          <w:rFonts w:ascii="Arial" w:hAnsi="Arial" w:eastAsia="Arial" w:cs="Arial"/>
          <w:b w:val="1"/>
          <w:bCs w:val="1"/>
          <w:noProof w:val="0"/>
          <w:sz w:val="28"/>
          <w:szCs w:val="28"/>
          <w:lang w:val="en-GB"/>
        </w:rPr>
        <w:t>Pressure Environments</w:t>
      </w:r>
      <w:bookmarkEnd w:id="758929395"/>
    </w:p>
    <w:p w:rsidR="5D75AB4A" w:rsidP="1FBD7A08" w:rsidRDefault="5D75AB4A" w14:paraId="32B613FF" w14:textId="3FAAA4E6">
      <w:pPr>
        <w:spacing w:before="240" w:beforeAutospacing="off" w:after="240" w:afterAutospacing="off" w:line="360" w:lineRule="auto"/>
        <w:jc w:val="left"/>
        <w:rPr>
          <w:rFonts w:ascii="Arial" w:hAnsi="Arial" w:eastAsia="Arial" w:cs="Arial"/>
          <w:noProof w:val="0"/>
          <w:sz w:val="22"/>
          <w:szCs w:val="22"/>
          <w:lang w:val="en-GB"/>
        </w:rPr>
      </w:pPr>
      <w:r w:rsidRPr="1FBD7A08" w:rsidR="5D75AB4A">
        <w:rPr>
          <w:rFonts w:ascii="Arial" w:hAnsi="Arial" w:eastAsia="Arial" w:cs="Arial"/>
          <w:noProof w:val="0"/>
          <w:sz w:val="22"/>
          <w:szCs w:val="22"/>
          <w:lang w:val="en-GB"/>
        </w:rPr>
        <w:t>In construction environments, it is common to work with individuals from different generations, including Generation X, Millennials, and Generation Z. Each group has distinct attitudes towards work, communication, and emotional expression, which can influence workplace dynamics. Understanding these differences is essential for creating an effective and inclusive work environment.</w:t>
      </w:r>
      <w:r w:rsidRPr="1FBD7A08" w:rsidR="516CE540">
        <w:rPr>
          <w:rFonts w:ascii="Arial" w:hAnsi="Arial" w:eastAsia="Arial" w:cs="Arial"/>
          <w:noProof w:val="0"/>
          <w:sz w:val="22"/>
          <w:szCs w:val="22"/>
          <w:lang w:val="en-GB"/>
        </w:rPr>
        <w:t xml:space="preserve"> (Hashmi et al., 2024)</w:t>
      </w:r>
    </w:p>
    <w:p w:rsidR="5D75AB4A" w:rsidP="1FBD7A08" w:rsidRDefault="5D75AB4A" w14:paraId="64A2E4E5" w14:textId="0C32931D">
      <w:pPr>
        <w:spacing w:before="240" w:beforeAutospacing="off" w:after="240" w:afterAutospacing="off" w:line="360" w:lineRule="auto"/>
        <w:jc w:val="left"/>
        <w:rPr>
          <w:rFonts w:ascii="Arial" w:hAnsi="Arial" w:eastAsia="Arial" w:cs="Arial"/>
          <w:noProof w:val="0"/>
          <w:sz w:val="22"/>
          <w:szCs w:val="22"/>
          <w:lang w:val="en-GB"/>
        </w:rPr>
      </w:pPr>
      <w:r w:rsidRPr="1FBD7A08" w:rsidR="5D75AB4A">
        <w:rPr>
          <w:rFonts w:ascii="Arial" w:hAnsi="Arial" w:eastAsia="Arial" w:cs="Arial"/>
          <w:noProof w:val="0"/>
          <w:sz w:val="22"/>
          <w:szCs w:val="22"/>
          <w:lang w:val="en-GB"/>
        </w:rPr>
        <w:t>From my experience, older workers (Generation X) often rely heavily on practical experience and prefer independence in their roles. They tend to value efficiency, routine, and direct communication. In contrast, younger workers, particularly Generation Z, are more likely to prioritise communication, flexibility, and mental wellbeing. Millennials often fall between these groups, valuing teamwork, development opportunities, and regular feedback.</w:t>
      </w:r>
    </w:p>
    <w:p w:rsidR="5D75AB4A" w:rsidP="1FBD7A08" w:rsidRDefault="5D75AB4A" w14:paraId="4E5C9E31" w14:textId="0EA9BF84">
      <w:pPr>
        <w:spacing w:before="240" w:beforeAutospacing="off" w:after="240" w:afterAutospacing="off" w:line="360" w:lineRule="auto"/>
        <w:jc w:val="left"/>
        <w:rPr>
          <w:rFonts w:ascii="Arial" w:hAnsi="Arial" w:eastAsia="Arial" w:cs="Arial"/>
          <w:noProof w:val="0"/>
          <w:sz w:val="22"/>
          <w:szCs w:val="22"/>
          <w:lang w:val="en-GB"/>
        </w:rPr>
      </w:pPr>
      <w:r w:rsidRPr="1FBD7A08" w:rsidR="5D75AB4A">
        <w:rPr>
          <w:rFonts w:ascii="Arial" w:hAnsi="Arial" w:eastAsia="Arial" w:cs="Arial"/>
          <w:noProof w:val="0"/>
          <w:sz w:val="22"/>
          <w:szCs w:val="22"/>
          <w:lang w:val="en-GB"/>
        </w:rPr>
        <w:t>These generational differences can create both challenges and opportunities in the workplace. For example, differences in communication styles may lead to misunderstandings, particularly in high</w:t>
      </w:r>
      <w:r w:rsidRPr="1FBD7A08" w:rsidR="1B4BAF69">
        <w:rPr>
          <w:rFonts w:ascii="Arial" w:hAnsi="Arial" w:eastAsia="Arial" w:cs="Arial"/>
          <w:noProof w:val="0"/>
          <w:sz w:val="22"/>
          <w:szCs w:val="22"/>
          <w:lang w:val="en-GB"/>
        </w:rPr>
        <w:t xml:space="preserve"> </w:t>
      </w:r>
      <w:r w:rsidRPr="1FBD7A08" w:rsidR="5D75AB4A">
        <w:rPr>
          <w:rFonts w:ascii="Arial" w:hAnsi="Arial" w:eastAsia="Arial" w:cs="Arial"/>
          <w:noProof w:val="0"/>
          <w:sz w:val="22"/>
          <w:szCs w:val="22"/>
          <w:lang w:val="en-GB"/>
        </w:rPr>
        <w:t>pressure environments like construction where instructions must be clear and immediate. However, these differences can also enhance team performance by combining experience with new perspectives and approaches.</w:t>
      </w:r>
    </w:p>
    <w:p w:rsidR="5D75AB4A" w:rsidP="1FBD7A08" w:rsidRDefault="5D75AB4A" w14:paraId="0CDA06BD" w14:textId="215A19E2">
      <w:pPr>
        <w:spacing w:before="240" w:beforeAutospacing="off" w:after="240" w:afterAutospacing="off" w:line="360" w:lineRule="auto"/>
        <w:jc w:val="left"/>
        <w:rPr>
          <w:rFonts w:ascii="Arial" w:hAnsi="Arial" w:eastAsia="Arial" w:cs="Arial"/>
          <w:noProof w:val="0"/>
          <w:sz w:val="22"/>
          <w:szCs w:val="22"/>
          <w:lang w:val="en-GB"/>
        </w:rPr>
      </w:pPr>
      <w:r w:rsidRPr="1FBD7A08" w:rsidR="5D75AB4A">
        <w:rPr>
          <w:rFonts w:ascii="Arial" w:hAnsi="Arial" w:eastAsia="Arial" w:cs="Arial"/>
          <w:noProof w:val="0"/>
          <w:sz w:val="22"/>
          <w:szCs w:val="22"/>
          <w:lang w:val="en-GB"/>
        </w:rPr>
        <w:t xml:space="preserve">Emotional intelligence plays a critical role in managing these dynamics. By applying empathy and social awareness, individuals can better understand the perspectives of colleagues from different generations. For instance, recognising that some workers prefer direct instructions while others </w:t>
      </w:r>
      <w:r w:rsidRPr="1FBD7A08" w:rsidR="5D75AB4A">
        <w:rPr>
          <w:rFonts w:ascii="Arial" w:hAnsi="Arial" w:eastAsia="Arial" w:cs="Arial"/>
          <w:noProof w:val="0"/>
          <w:sz w:val="22"/>
          <w:szCs w:val="22"/>
          <w:lang w:val="en-GB"/>
        </w:rPr>
        <w:t>benefit</w:t>
      </w:r>
      <w:r w:rsidRPr="1FBD7A08" w:rsidR="5D75AB4A">
        <w:rPr>
          <w:rFonts w:ascii="Arial" w:hAnsi="Arial" w:eastAsia="Arial" w:cs="Arial"/>
          <w:noProof w:val="0"/>
          <w:sz w:val="22"/>
          <w:szCs w:val="22"/>
          <w:lang w:val="en-GB"/>
        </w:rPr>
        <w:t xml:space="preserve"> from collaborative communication allows for more effective interaction. In my experience, adapting communication style depending on the individual has helped improve teamwork and reduce conflict on-site.</w:t>
      </w:r>
    </w:p>
    <w:p w:rsidR="5D75AB4A" w:rsidP="1FBD7A08" w:rsidRDefault="5D75AB4A" w14:paraId="3B7FB950" w14:textId="66BD2097">
      <w:pPr>
        <w:spacing w:before="240" w:beforeAutospacing="off" w:after="240" w:afterAutospacing="off" w:line="360" w:lineRule="auto"/>
        <w:jc w:val="left"/>
        <w:rPr>
          <w:rFonts w:ascii="Arial" w:hAnsi="Arial" w:eastAsia="Arial" w:cs="Arial"/>
          <w:noProof w:val="0"/>
          <w:sz w:val="22"/>
          <w:szCs w:val="22"/>
          <w:lang w:val="en-GB"/>
        </w:rPr>
      </w:pPr>
      <w:r w:rsidRPr="1FBD7A08" w:rsidR="5D75AB4A">
        <w:rPr>
          <w:rFonts w:ascii="Arial" w:hAnsi="Arial" w:eastAsia="Arial" w:cs="Arial"/>
          <w:noProof w:val="0"/>
          <w:sz w:val="22"/>
          <w:szCs w:val="22"/>
          <w:lang w:val="en-GB"/>
        </w:rPr>
        <w:t>Furthermore, generational differences can influence attitudes towards stress and emotional expression. Younger workers may be more open about discussing mental health, while older generations may be less likely to express emotions openly. This can create gaps in understanding, which emotional intelligence can help bridge. By being aware of these differences, individuals and managers can create a more supportive and inclusive environment.</w:t>
      </w:r>
    </w:p>
    <w:p w:rsidR="15EA513A" w:rsidP="1FBD7A08" w:rsidRDefault="15EA513A" w14:paraId="05C3625A" w14:textId="7402563C">
      <w:pPr>
        <w:pStyle w:val="Heading1"/>
        <w:spacing w:before="322" w:beforeAutospacing="off" w:after="322" w:afterAutospacing="off" w:line="360" w:lineRule="auto"/>
        <w:jc w:val="left"/>
        <w:rPr>
          <w:rFonts w:ascii="Arial" w:hAnsi="Arial" w:eastAsia="Arial" w:cs="Arial"/>
          <w:b w:val="1"/>
          <w:bCs w:val="1"/>
          <w:noProof w:val="0"/>
          <w:sz w:val="28"/>
          <w:szCs w:val="28"/>
          <w:lang w:val="en-GB"/>
        </w:rPr>
      </w:pPr>
      <w:bookmarkStart w:name="_Toc1026598351" w:id="302785780"/>
      <w:r w:rsidRPr="1FBD7A08" w:rsidR="15EA513A">
        <w:rPr>
          <w:rFonts w:ascii="Arial" w:hAnsi="Arial" w:eastAsia="Arial" w:cs="Arial"/>
          <w:b w:val="1"/>
          <w:bCs w:val="1"/>
          <w:noProof w:val="0"/>
          <w:sz w:val="28"/>
          <w:szCs w:val="28"/>
          <w:lang w:val="en-GB"/>
        </w:rPr>
        <w:t>3. Comparison of Emotional Intelligence Models</w:t>
      </w:r>
      <w:bookmarkEnd w:id="302785780"/>
    </w:p>
    <w:p w:rsidR="15EA513A" w:rsidP="1FBD7A08" w:rsidRDefault="15EA513A" w14:paraId="76091F2E" w14:textId="6B206FA8">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Emotional intelligence is explained through several theoretical models, each offering </w:t>
      </w:r>
      <w:r w:rsidRPr="1FBD7A08" w:rsidR="15EA513A">
        <w:rPr>
          <w:rFonts w:ascii="Arial" w:hAnsi="Arial" w:eastAsia="Arial" w:cs="Arial"/>
          <w:noProof w:val="0"/>
          <w:sz w:val="22"/>
          <w:szCs w:val="22"/>
          <w:lang w:val="en-GB"/>
        </w:rPr>
        <w:t>a different perspective</w:t>
      </w:r>
      <w:r w:rsidRPr="1FBD7A08" w:rsidR="15EA513A">
        <w:rPr>
          <w:rFonts w:ascii="Arial" w:hAnsi="Arial" w:eastAsia="Arial" w:cs="Arial"/>
          <w:noProof w:val="0"/>
          <w:sz w:val="22"/>
          <w:szCs w:val="22"/>
          <w:lang w:val="en-GB"/>
        </w:rPr>
        <w:t>. Understanding these models helps to critically evaluate how EI applies to real</w:t>
      </w:r>
      <w:r w:rsidRPr="1FBD7A08" w:rsidR="52E643A2">
        <w:rPr>
          <w:rFonts w:ascii="Arial" w:hAnsi="Arial" w:eastAsia="Arial" w:cs="Arial"/>
          <w:noProof w:val="0"/>
          <w:sz w:val="22"/>
          <w:szCs w:val="22"/>
          <w:lang w:val="en-GB"/>
        </w:rPr>
        <w:t xml:space="preserve"> </w:t>
      </w:r>
      <w:r w:rsidRPr="1FBD7A08" w:rsidR="15EA513A">
        <w:rPr>
          <w:rFonts w:ascii="Arial" w:hAnsi="Arial" w:eastAsia="Arial" w:cs="Arial"/>
          <w:noProof w:val="0"/>
          <w:sz w:val="22"/>
          <w:szCs w:val="22"/>
          <w:lang w:val="en-GB"/>
        </w:rPr>
        <w:t>world experiences such as my own.</w:t>
      </w:r>
    </w:p>
    <w:p w:rsidR="15EA513A" w:rsidP="1FBD7A08" w:rsidRDefault="15EA513A" w14:paraId="740707B0" w14:textId="330B947D">
      <w:pPr>
        <w:pStyle w:val="Heading2"/>
        <w:spacing w:before="299" w:beforeAutospacing="off" w:after="299" w:afterAutospacing="off" w:line="360" w:lineRule="auto"/>
        <w:jc w:val="left"/>
        <w:rPr>
          <w:rFonts w:ascii="Arial" w:hAnsi="Arial" w:eastAsia="Arial" w:cs="Arial"/>
          <w:b w:val="1"/>
          <w:bCs w:val="1"/>
          <w:noProof w:val="0"/>
          <w:sz w:val="28"/>
          <w:szCs w:val="28"/>
          <w:lang w:val="en-GB"/>
        </w:rPr>
      </w:pPr>
      <w:bookmarkStart w:name="_Toc1531935243" w:id="639295930"/>
      <w:r w:rsidRPr="1FBD7A08" w:rsidR="15EA513A">
        <w:rPr>
          <w:rFonts w:ascii="Arial" w:hAnsi="Arial" w:eastAsia="Arial" w:cs="Arial"/>
          <w:b w:val="1"/>
          <w:bCs w:val="1"/>
          <w:noProof w:val="0"/>
          <w:sz w:val="28"/>
          <w:szCs w:val="28"/>
          <w:lang w:val="en-GB"/>
        </w:rPr>
        <w:t>3.1 Ability Model (Mayer and Salovey)</w:t>
      </w:r>
      <w:bookmarkEnd w:id="639295930"/>
    </w:p>
    <w:p w:rsidR="1FBD7A08" w:rsidP="1FBD7A08" w:rsidRDefault="1FBD7A08" w14:paraId="46ED27D7" w14:textId="4F79EE97">
      <w:pPr>
        <w:pStyle w:val="Normal"/>
      </w:pPr>
    </w:p>
    <w:p w:rsidR="625F7991" w:rsidP="1FBD7A08" w:rsidRDefault="625F7991" w14:paraId="6BC8FCF1" w14:textId="644A7CA9">
      <w:pPr>
        <w:spacing w:before="240" w:beforeAutospacing="off" w:after="240" w:afterAutospacing="off" w:line="360" w:lineRule="auto"/>
        <w:rPr>
          <w:rFonts w:ascii="Arial" w:hAnsi="Arial" w:eastAsia="Arial" w:cs="Arial"/>
          <w:noProof w:val="0"/>
          <w:sz w:val="22"/>
          <w:szCs w:val="22"/>
          <w:lang w:val="en-GB"/>
        </w:rPr>
      </w:pPr>
      <w:r w:rsidRPr="1FBD7A08" w:rsidR="625F7991">
        <w:rPr>
          <w:rFonts w:ascii="Arial" w:hAnsi="Arial" w:eastAsia="Arial" w:cs="Arial"/>
          <w:noProof w:val="0"/>
          <w:sz w:val="22"/>
          <w:szCs w:val="22"/>
          <w:lang w:val="en-GB"/>
        </w:rPr>
        <w:t>The ability model of emotional intelligence, developed by Mayer and Salovey, conceptualises EI as a set of cognitive abilities related to processing emotional information. These abilities are structured into four branches: perceiving emotions, using emotions to facilitate thinking, understanding emotions, and managing emotions. This model is often regarded as the most scientifically grounded because it treats emotional intelligence similarly to traditional intelligence, meaning it can be measured through performance</w:t>
      </w:r>
      <w:r w:rsidRPr="1FBD7A08" w:rsidR="65FE1FF9">
        <w:rPr>
          <w:rFonts w:ascii="Arial" w:hAnsi="Arial" w:eastAsia="Arial" w:cs="Arial"/>
          <w:noProof w:val="0"/>
          <w:sz w:val="22"/>
          <w:szCs w:val="22"/>
          <w:lang w:val="en-GB"/>
        </w:rPr>
        <w:t xml:space="preserve"> </w:t>
      </w:r>
      <w:r w:rsidRPr="1FBD7A08" w:rsidR="625F7991">
        <w:rPr>
          <w:rFonts w:ascii="Arial" w:hAnsi="Arial" w:eastAsia="Arial" w:cs="Arial"/>
          <w:noProof w:val="0"/>
          <w:sz w:val="22"/>
          <w:szCs w:val="22"/>
          <w:lang w:val="en-GB"/>
        </w:rPr>
        <w:t>based assessments rather than self-report (Miao et al., 2021).</w:t>
      </w:r>
    </w:p>
    <w:p w:rsidR="625F7991" w:rsidP="1FBD7A08" w:rsidRDefault="625F7991" w14:paraId="5C448398" w14:textId="3FA1E73D">
      <w:pPr>
        <w:spacing w:before="240" w:beforeAutospacing="off" w:after="240" w:afterAutospacing="off" w:line="360" w:lineRule="auto"/>
        <w:rPr>
          <w:rFonts w:ascii="Arial" w:hAnsi="Arial" w:eastAsia="Arial" w:cs="Arial"/>
          <w:noProof w:val="0"/>
          <w:sz w:val="22"/>
          <w:szCs w:val="22"/>
          <w:lang w:val="en-GB"/>
        </w:rPr>
      </w:pPr>
      <w:r w:rsidRPr="1FBD7A08" w:rsidR="625F7991">
        <w:rPr>
          <w:rFonts w:ascii="Arial" w:hAnsi="Arial" w:eastAsia="Arial" w:cs="Arial"/>
          <w:noProof w:val="0"/>
          <w:sz w:val="22"/>
          <w:szCs w:val="22"/>
          <w:lang w:val="en-GB"/>
        </w:rPr>
        <w:t>In relation to my experience in construction, the ability model is particularly useful in explaining how I interpret and respond to emotional cues in high</w:t>
      </w:r>
      <w:r w:rsidRPr="1FBD7A08" w:rsidR="25C8ADA6">
        <w:rPr>
          <w:rFonts w:ascii="Arial" w:hAnsi="Arial" w:eastAsia="Arial" w:cs="Arial"/>
          <w:noProof w:val="0"/>
          <w:sz w:val="22"/>
          <w:szCs w:val="22"/>
          <w:lang w:val="en-GB"/>
        </w:rPr>
        <w:t xml:space="preserve"> </w:t>
      </w:r>
      <w:r w:rsidRPr="1FBD7A08" w:rsidR="625F7991">
        <w:rPr>
          <w:rFonts w:ascii="Arial" w:hAnsi="Arial" w:eastAsia="Arial" w:cs="Arial"/>
          <w:noProof w:val="0"/>
          <w:sz w:val="22"/>
          <w:szCs w:val="22"/>
          <w:lang w:val="en-GB"/>
        </w:rPr>
        <w:t>pressure situations. For example, perceiving emotions is evident when I recognise signs of stress or frustration in myself or colleagues on-site. This might include noticing changes in tone, body language, or behaviour, which can indicate fatigue or tension. The ability to accurately perceive these emotional signals is essential in a work environment where miscommunication can lead to errors or safety risks.</w:t>
      </w:r>
    </w:p>
    <w:p w:rsidR="625F7991" w:rsidP="1FBD7A08" w:rsidRDefault="625F7991" w14:paraId="0A1DB04A" w14:textId="167C69DB">
      <w:pPr>
        <w:spacing w:before="240" w:beforeAutospacing="off" w:after="240" w:afterAutospacing="off" w:line="360" w:lineRule="auto"/>
        <w:rPr>
          <w:rFonts w:ascii="Arial" w:hAnsi="Arial" w:eastAsia="Arial" w:cs="Arial"/>
          <w:noProof w:val="0"/>
          <w:sz w:val="22"/>
          <w:szCs w:val="22"/>
          <w:lang w:val="en-GB"/>
        </w:rPr>
      </w:pPr>
      <w:r w:rsidRPr="1FBD7A08" w:rsidR="625F7991">
        <w:rPr>
          <w:rFonts w:ascii="Arial" w:hAnsi="Arial" w:eastAsia="Arial" w:cs="Arial"/>
          <w:noProof w:val="0"/>
          <w:sz w:val="22"/>
          <w:szCs w:val="22"/>
          <w:lang w:val="en-GB"/>
        </w:rPr>
        <w:t>The second and third branches</w:t>
      </w:r>
      <w:r w:rsidRPr="1FBD7A08" w:rsidR="48007C83">
        <w:rPr>
          <w:rFonts w:ascii="Arial" w:hAnsi="Arial" w:eastAsia="Arial" w:cs="Arial"/>
          <w:noProof w:val="0"/>
          <w:sz w:val="22"/>
          <w:szCs w:val="22"/>
          <w:lang w:val="en-GB"/>
        </w:rPr>
        <w:t xml:space="preserve"> </w:t>
      </w:r>
      <w:r w:rsidRPr="1FBD7A08" w:rsidR="625F7991">
        <w:rPr>
          <w:rFonts w:ascii="Arial" w:hAnsi="Arial" w:eastAsia="Arial" w:cs="Arial"/>
          <w:noProof w:val="0"/>
          <w:sz w:val="22"/>
          <w:szCs w:val="22"/>
          <w:lang w:val="en-GB"/>
        </w:rPr>
        <w:t>using and understanding emotions</w:t>
      </w:r>
      <w:r w:rsidRPr="1FBD7A08" w:rsidR="60890676">
        <w:rPr>
          <w:rFonts w:ascii="Arial" w:hAnsi="Arial" w:eastAsia="Arial" w:cs="Arial"/>
          <w:noProof w:val="0"/>
          <w:sz w:val="22"/>
          <w:szCs w:val="22"/>
          <w:lang w:val="en-GB"/>
        </w:rPr>
        <w:t xml:space="preserve"> </w:t>
      </w:r>
      <w:r w:rsidRPr="1FBD7A08" w:rsidR="625F7991">
        <w:rPr>
          <w:rFonts w:ascii="Arial" w:hAnsi="Arial" w:eastAsia="Arial" w:cs="Arial"/>
          <w:noProof w:val="0"/>
          <w:sz w:val="22"/>
          <w:szCs w:val="22"/>
          <w:lang w:val="en-GB"/>
        </w:rPr>
        <w:t xml:space="preserve">are also relevant. In my case, I often use emotional awareness to prioritise tasks or adjust my approach when working under pressure. Understanding emotions allows me to anticipate how stress might </w:t>
      </w:r>
      <w:r w:rsidRPr="1FBD7A08" w:rsidR="625F7991">
        <w:rPr>
          <w:rFonts w:ascii="Arial" w:hAnsi="Arial" w:eastAsia="Arial" w:cs="Arial"/>
          <w:noProof w:val="0"/>
          <w:sz w:val="22"/>
          <w:szCs w:val="22"/>
          <w:lang w:val="en-GB"/>
        </w:rPr>
        <w:t>impact</w:t>
      </w:r>
      <w:r w:rsidRPr="1FBD7A08" w:rsidR="625F7991">
        <w:rPr>
          <w:rFonts w:ascii="Arial" w:hAnsi="Arial" w:eastAsia="Arial" w:cs="Arial"/>
          <w:noProof w:val="0"/>
          <w:sz w:val="22"/>
          <w:szCs w:val="22"/>
          <w:lang w:val="en-GB"/>
        </w:rPr>
        <w:t xml:space="preserve"> performance, particularly when balancing physical work with academic demands. For instance, recognising that prolonged fatigue can lead to irritability or reduced concentration helps me take preventative measures, such as breaks or task adjustments.</w:t>
      </w:r>
    </w:p>
    <w:p w:rsidR="625F7991" w:rsidP="1FBD7A08" w:rsidRDefault="625F7991" w14:paraId="481C6E20" w14:textId="0D2EB4F4">
      <w:pPr>
        <w:spacing w:before="240" w:beforeAutospacing="off" w:after="240" w:afterAutospacing="off" w:line="360" w:lineRule="auto"/>
        <w:rPr>
          <w:rFonts w:ascii="Arial" w:hAnsi="Arial" w:eastAsia="Arial" w:cs="Arial"/>
          <w:noProof w:val="0"/>
          <w:sz w:val="22"/>
          <w:szCs w:val="22"/>
          <w:lang w:val="en-GB"/>
        </w:rPr>
      </w:pPr>
      <w:r w:rsidRPr="1FBD7A08" w:rsidR="625F7991">
        <w:rPr>
          <w:rFonts w:ascii="Arial" w:hAnsi="Arial" w:eastAsia="Arial" w:cs="Arial"/>
          <w:noProof w:val="0"/>
          <w:sz w:val="22"/>
          <w:szCs w:val="22"/>
          <w:lang w:val="en-GB"/>
        </w:rPr>
        <w:t xml:space="preserve">The fourth branch, managing emotions, is </w:t>
      </w:r>
      <w:r w:rsidRPr="1FBD7A08" w:rsidR="625F7991">
        <w:rPr>
          <w:rFonts w:ascii="Arial" w:hAnsi="Arial" w:eastAsia="Arial" w:cs="Arial"/>
          <w:noProof w:val="0"/>
          <w:sz w:val="22"/>
          <w:szCs w:val="22"/>
          <w:lang w:val="en-GB"/>
        </w:rPr>
        <w:t>arguably the</w:t>
      </w:r>
      <w:r w:rsidRPr="1FBD7A08" w:rsidR="625F7991">
        <w:rPr>
          <w:rFonts w:ascii="Arial" w:hAnsi="Arial" w:eastAsia="Arial" w:cs="Arial"/>
          <w:noProof w:val="0"/>
          <w:sz w:val="22"/>
          <w:szCs w:val="22"/>
          <w:lang w:val="en-GB"/>
        </w:rPr>
        <w:t xml:space="preserve"> most critical in my work environment. Construction work often involves tight deadlines, unexpected challenges, and physical strain, all of which can trigger strong emotional responses. Being able to regulate these emotions such as staying calm when things go wrong is essential for </w:t>
      </w:r>
      <w:r w:rsidRPr="1FBD7A08" w:rsidR="625F7991">
        <w:rPr>
          <w:rFonts w:ascii="Arial" w:hAnsi="Arial" w:eastAsia="Arial" w:cs="Arial"/>
          <w:noProof w:val="0"/>
          <w:sz w:val="22"/>
          <w:szCs w:val="22"/>
          <w:lang w:val="en-GB"/>
        </w:rPr>
        <w:t>maintaining</w:t>
      </w:r>
      <w:r w:rsidRPr="1FBD7A08" w:rsidR="625F7991">
        <w:rPr>
          <w:rFonts w:ascii="Arial" w:hAnsi="Arial" w:eastAsia="Arial" w:cs="Arial"/>
          <w:noProof w:val="0"/>
          <w:sz w:val="22"/>
          <w:szCs w:val="22"/>
          <w:lang w:val="en-GB"/>
        </w:rPr>
        <w:t xml:space="preserve"> safety and productivity.</w:t>
      </w:r>
    </w:p>
    <w:p w:rsidR="625F7991" w:rsidP="1FBD7A08" w:rsidRDefault="625F7991" w14:paraId="15841CFC" w14:textId="024FDD86">
      <w:pPr>
        <w:spacing w:before="240" w:beforeAutospacing="off" w:after="240" w:afterAutospacing="off" w:line="360" w:lineRule="auto"/>
        <w:rPr>
          <w:rFonts w:ascii="Arial" w:hAnsi="Arial" w:eastAsia="Arial" w:cs="Arial"/>
          <w:noProof w:val="0"/>
          <w:sz w:val="22"/>
          <w:szCs w:val="22"/>
          <w:lang w:val="en-GB"/>
        </w:rPr>
      </w:pPr>
      <w:r w:rsidRPr="1FBD7A08" w:rsidR="625F7991">
        <w:rPr>
          <w:rFonts w:ascii="Arial" w:hAnsi="Arial" w:eastAsia="Arial" w:cs="Arial"/>
          <w:noProof w:val="0"/>
          <w:sz w:val="22"/>
          <w:szCs w:val="22"/>
          <w:lang w:val="en-GB"/>
        </w:rPr>
        <w:t xml:space="preserve">However, while the ability model provides a structured and measurable framework, it has limitations. It focuses primarily on cognitive processes and does not fully account for motivational factors or personality traits, which are highly relevant in real-world settings. In my experience, motivation and resilience are just as important as emotional </w:t>
      </w:r>
      <w:r w:rsidRPr="1FBD7A08" w:rsidR="625F7991">
        <w:rPr>
          <w:rFonts w:ascii="Arial" w:hAnsi="Arial" w:eastAsia="Arial" w:cs="Arial"/>
          <w:noProof w:val="0"/>
          <w:sz w:val="22"/>
          <w:szCs w:val="22"/>
          <w:lang w:val="en-GB"/>
        </w:rPr>
        <w:t>perception</w:t>
      </w:r>
      <w:r w:rsidRPr="1FBD7A08" w:rsidR="625F7991">
        <w:rPr>
          <w:rFonts w:ascii="Arial" w:hAnsi="Arial" w:eastAsia="Arial" w:cs="Arial"/>
          <w:noProof w:val="0"/>
          <w:sz w:val="22"/>
          <w:szCs w:val="22"/>
          <w:lang w:val="en-GB"/>
        </w:rPr>
        <w:t xml:space="preserve"> and regulation. Therefore, while the ability model explains certain aspects of emotional intelligence, it does not fully capture the complexity of how EI </w:t>
      </w:r>
      <w:r w:rsidRPr="1FBD7A08" w:rsidR="625F7991">
        <w:rPr>
          <w:rFonts w:ascii="Arial" w:hAnsi="Arial" w:eastAsia="Arial" w:cs="Arial"/>
          <w:noProof w:val="0"/>
          <w:sz w:val="22"/>
          <w:szCs w:val="22"/>
          <w:lang w:val="en-GB"/>
        </w:rPr>
        <w:t>operates</w:t>
      </w:r>
      <w:r w:rsidRPr="1FBD7A08" w:rsidR="625F7991">
        <w:rPr>
          <w:rFonts w:ascii="Arial" w:hAnsi="Arial" w:eastAsia="Arial" w:cs="Arial"/>
          <w:noProof w:val="0"/>
          <w:sz w:val="22"/>
          <w:szCs w:val="22"/>
          <w:lang w:val="en-GB"/>
        </w:rPr>
        <w:t xml:space="preserve"> in a demanding construction environment.</w:t>
      </w:r>
      <w:r w:rsidRPr="1FBD7A08" w:rsidR="04553C23">
        <w:rPr>
          <w:rFonts w:ascii="Arial" w:hAnsi="Arial" w:eastAsia="Arial" w:cs="Arial"/>
          <w:noProof w:val="0"/>
          <w:sz w:val="22"/>
          <w:szCs w:val="22"/>
          <w:lang w:val="en-GB"/>
        </w:rPr>
        <w:t xml:space="preserve"> See Figure 1 below.</w:t>
      </w:r>
    </w:p>
    <w:p w:rsidR="04553C23" w:rsidP="1FBD7A08" w:rsidRDefault="04553C23" w14:paraId="4B1CC486" w14:textId="6F957B97">
      <w:pPr>
        <w:pStyle w:val="Normal"/>
      </w:pPr>
      <w:r w:rsidR="04553C23">
        <w:drawing>
          <wp:inline wp14:editId="4EBED50F" wp14:anchorId="4DC3A127">
            <wp:extent cx="2615843" cy="1314450"/>
            <wp:effectExtent l="0" t="0" r="0" b="0"/>
            <wp:docPr id="14652447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1012628" name="Picture 411012628"/>
                    <pic:cNvPicPr/>
                  </pic:nvPicPr>
                  <pic:blipFill>
                    <a:blip xmlns:r="http://schemas.openxmlformats.org/officeDocument/2006/relationships" r:embed="rId1212995093">
                      <a:extLst>
                        <a:ext uri="{28A0092B-C50C-407E-A947-70E740481C1C}">
                          <a14:useLocalDpi xmlns:a14="http://schemas.microsoft.com/office/drawing/2010/main"/>
                        </a:ext>
                      </a:extLst>
                    </a:blip>
                    <a:stretch>
                      <a:fillRect/>
                    </a:stretch>
                  </pic:blipFill>
                  <pic:spPr>
                    <a:xfrm rot="0">
                      <a:off x="0" y="0"/>
                      <a:ext cx="2615843" cy="1314450"/>
                    </a:xfrm>
                    <a:prstGeom prst="rect">
                      <a:avLst/>
                    </a:prstGeom>
                  </pic:spPr>
                </pic:pic>
              </a:graphicData>
            </a:graphic>
          </wp:inline>
        </w:drawing>
      </w:r>
      <w:r w:rsidR="04553C23">
        <w:rPr/>
        <w:t xml:space="preserve"> (Figure 1) </w:t>
      </w:r>
    </w:p>
    <w:p w:rsidR="15EA513A" w:rsidP="1FBD7A08" w:rsidRDefault="15EA513A" w14:paraId="0A9466E0" w14:textId="7C6584B6">
      <w:pPr>
        <w:pStyle w:val="Heading2"/>
        <w:spacing w:before="299" w:beforeAutospacing="off" w:after="299" w:afterAutospacing="off" w:line="360" w:lineRule="auto"/>
        <w:jc w:val="left"/>
        <w:rPr>
          <w:rFonts w:ascii="Arial" w:hAnsi="Arial" w:eastAsia="Arial" w:cs="Arial"/>
          <w:b w:val="1"/>
          <w:bCs w:val="1"/>
          <w:noProof w:val="0"/>
          <w:sz w:val="28"/>
          <w:szCs w:val="28"/>
          <w:lang w:val="en-GB"/>
        </w:rPr>
      </w:pPr>
      <w:bookmarkStart w:name="_Toc2130111096" w:id="1129030187"/>
      <w:r w:rsidRPr="1FBD7A08" w:rsidR="15EA513A">
        <w:rPr>
          <w:rFonts w:ascii="Arial" w:hAnsi="Arial" w:eastAsia="Arial" w:cs="Arial"/>
          <w:b w:val="1"/>
          <w:bCs w:val="1"/>
          <w:noProof w:val="0"/>
          <w:sz w:val="28"/>
          <w:szCs w:val="28"/>
          <w:lang w:val="en-GB"/>
        </w:rPr>
        <w:t>3.2 Goleman’s Mixed Model</w:t>
      </w:r>
      <w:bookmarkEnd w:id="1129030187"/>
    </w:p>
    <w:p w:rsidR="1FBD7A08" w:rsidP="1FBD7A08" w:rsidRDefault="1FBD7A08" w14:paraId="22760D2B" w14:textId="71065EA1">
      <w:pPr>
        <w:pStyle w:val="Normal"/>
      </w:pPr>
    </w:p>
    <w:p w:rsidR="24479DAA" w:rsidP="1FBD7A08" w:rsidRDefault="24479DAA" w14:paraId="6366F342" w14:textId="622649B7">
      <w:pPr>
        <w:spacing w:before="240" w:beforeAutospacing="off" w:after="240" w:afterAutospacing="off" w:line="360" w:lineRule="auto"/>
        <w:rPr>
          <w:rFonts w:ascii="Arial" w:hAnsi="Arial" w:eastAsia="Arial" w:cs="Arial"/>
          <w:noProof w:val="0"/>
          <w:sz w:val="22"/>
          <w:szCs w:val="22"/>
          <w:lang w:val="en-GB"/>
        </w:rPr>
      </w:pPr>
      <w:r w:rsidRPr="1FBD7A08" w:rsidR="24479DAA">
        <w:rPr>
          <w:rFonts w:ascii="Arial" w:hAnsi="Arial" w:eastAsia="Arial" w:cs="Arial"/>
          <w:noProof w:val="0"/>
          <w:sz w:val="22"/>
          <w:szCs w:val="22"/>
          <w:lang w:val="en-GB"/>
        </w:rPr>
        <w:t>Goleman’s mixed model of emotional intelligence expands on earlier theories by incorporating not only emotional abilities but also behavioural competencies and personality traits. The model consists of five key components: self-awareness, self-regulation, motivation, empathy, and social skills. Unlike the ability model, which focuses on cognitive processing, Goleman’s framework is designed specifically for workplace application, making it highly relevant to organisational performance and leadership (Samuels &amp; Wen, 2024).</w:t>
      </w:r>
    </w:p>
    <w:p w:rsidR="24479DAA" w:rsidP="1FBD7A08" w:rsidRDefault="24479DAA" w14:paraId="49FAC091" w14:textId="0EC1A910">
      <w:pPr>
        <w:spacing w:before="240" w:beforeAutospacing="off" w:after="240" w:afterAutospacing="off" w:line="360" w:lineRule="auto"/>
        <w:rPr>
          <w:rFonts w:ascii="Arial" w:hAnsi="Arial" w:eastAsia="Arial" w:cs="Arial"/>
          <w:noProof w:val="0"/>
          <w:sz w:val="22"/>
          <w:szCs w:val="22"/>
          <w:lang w:val="en-GB"/>
        </w:rPr>
      </w:pPr>
      <w:r w:rsidRPr="1FBD7A08" w:rsidR="24479DAA">
        <w:rPr>
          <w:rFonts w:ascii="Arial" w:hAnsi="Arial" w:eastAsia="Arial" w:cs="Arial"/>
          <w:noProof w:val="0"/>
          <w:sz w:val="22"/>
          <w:szCs w:val="22"/>
          <w:lang w:val="en-GB"/>
        </w:rPr>
        <w:t>From my experience in construction, this model provides a more comprehensive explanation of how emotional intelligence is applied in real-world settings. Self-awareness, for example, allows me to recognise when I am becoming physically or mentally exhausted, which is common in a demanding work environment. This awareness enables me to take appropriate action, such as pacing my workload or taking breaks, which ultimately improves both safety and productivity.</w:t>
      </w:r>
    </w:p>
    <w:p w:rsidR="24479DAA" w:rsidP="1FBD7A08" w:rsidRDefault="24479DAA" w14:paraId="340702AF" w14:textId="169610D7">
      <w:pPr>
        <w:spacing w:before="240" w:beforeAutospacing="off" w:after="240" w:afterAutospacing="off" w:line="360" w:lineRule="auto"/>
        <w:rPr>
          <w:rFonts w:ascii="Arial" w:hAnsi="Arial" w:eastAsia="Arial" w:cs="Arial"/>
          <w:noProof w:val="0"/>
          <w:sz w:val="22"/>
          <w:szCs w:val="22"/>
          <w:lang w:val="en-GB"/>
        </w:rPr>
      </w:pPr>
      <w:r w:rsidRPr="1FBD7A08" w:rsidR="24479DAA">
        <w:rPr>
          <w:rFonts w:ascii="Arial" w:hAnsi="Arial" w:eastAsia="Arial" w:cs="Arial"/>
          <w:noProof w:val="0"/>
          <w:sz w:val="22"/>
          <w:szCs w:val="22"/>
          <w:lang w:val="en-GB"/>
        </w:rPr>
        <w:t>Self-regulation is equally important, particularly when dealing with stressful situations such as tight deadlines or unexpected issues on-site. In these situations, reacting emotionally can lead to poor decision-making or conflict with colleagues. By managing my emotional responses, I am able to remain calm and focused, which contributes to a more efficient and cooperative working environment.</w:t>
      </w:r>
    </w:p>
    <w:p w:rsidR="24479DAA" w:rsidP="1FBD7A08" w:rsidRDefault="24479DAA" w14:paraId="4DCEAE9F" w14:textId="7A7BE589">
      <w:pPr>
        <w:spacing w:before="240" w:beforeAutospacing="off" w:after="240" w:afterAutospacing="off" w:line="360" w:lineRule="auto"/>
        <w:rPr>
          <w:rFonts w:ascii="Arial" w:hAnsi="Arial" w:eastAsia="Arial" w:cs="Arial"/>
          <w:noProof w:val="0"/>
          <w:sz w:val="22"/>
          <w:szCs w:val="22"/>
          <w:lang w:val="en-GB"/>
        </w:rPr>
      </w:pPr>
      <w:r w:rsidRPr="1FBD7A08" w:rsidR="24479DAA">
        <w:rPr>
          <w:rFonts w:ascii="Arial" w:hAnsi="Arial" w:eastAsia="Arial" w:cs="Arial"/>
          <w:noProof w:val="0"/>
          <w:sz w:val="22"/>
          <w:szCs w:val="22"/>
          <w:lang w:val="en-GB"/>
        </w:rPr>
        <w:t>Motivation, another key component of Goleman’s model, is particularly relevant in my case as a self-employed worker balancing study and work. Without external supervision, maintaining motivation requires internal drive and discipline. Emotional intelligence supports this by helping me stay focused on long-term goals, even when immediate circumstances are challenging.</w:t>
      </w:r>
    </w:p>
    <w:p w:rsidR="24479DAA" w:rsidP="1FBD7A08" w:rsidRDefault="24479DAA" w14:paraId="69F413C7" w14:textId="0B00E5A6">
      <w:pPr>
        <w:spacing w:before="240" w:beforeAutospacing="off" w:after="240" w:afterAutospacing="off" w:line="360" w:lineRule="auto"/>
        <w:rPr>
          <w:rFonts w:ascii="Arial" w:hAnsi="Arial" w:eastAsia="Arial" w:cs="Arial"/>
          <w:noProof w:val="0"/>
          <w:sz w:val="22"/>
          <w:szCs w:val="22"/>
          <w:lang w:val="en-GB"/>
        </w:rPr>
      </w:pPr>
      <w:r w:rsidRPr="1FBD7A08" w:rsidR="24479DAA">
        <w:rPr>
          <w:rFonts w:ascii="Arial" w:hAnsi="Arial" w:eastAsia="Arial" w:cs="Arial"/>
          <w:noProof w:val="0"/>
          <w:sz w:val="22"/>
          <w:szCs w:val="22"/>
          <w:lang w:val="en-GB"/>
        </w:rPr>
        <w:t xml:space="preserve">Empathy and social skills are also essential in construction work, where teamwork is critical. Understanding colleagues’ perspectives and communicating effectively helps prevent misunderstandings and improves collaboration. This is especially important in diverse teams where individuals may have </w:t>
      </w:r>
      <w:r w:rsidRPr="1FBD7A08" w:rsidR="24479DAA">
        <w:rPr>
          <w:rFonts w:ascii="Arial" w:hAnsi="Arial" w:eastAsia="Arial" w:cs="Arial"/>
          <w:noProof w:val="0"/>
          <w:sz w:val="22"/>
          <w:szCs w:val="22"/>
          <w:lang w:val="en-GB"/>
        </w:rPr>
        <w:t>different levels</w:t>
      </w:r>
      <w:r w:rsidRPr="1FBD7A08" w:rsidR="24479DAA">
        <w:rPr>
          <w:rFonts w:ascii="Arial" w:hAnsi="Arial" w:eastAsia="Arial" w:cs="Arial"/>
          <w:noProof w:val="0"/>
          <w:sz w:val="22"/>
          <w:szCs w:val="22"/>
          <w:lang w:val="en-GB"/>
        </w:rPr>
        <w:t xml:space="preserve"> of experience or communication styles.</w:t>
      </w:r>
    </w:p>
    <w:p w:rsidR="24479DAA" w:rsidP="1FBD7A08" w:rsidRDefault="24479DAA" w14:paraId="75FD9E8F" w14:textId="33211044">
      <w:pPr>
        <w:spacing w:before="240" w:beforeAutospacing="off" w:after="240" w:afterAutospacing="off" w:line="360" w:lineRule="auto"/>
        <w:rPr>
          <w:rFonts w:ascii="Arial" w:hAnsi="Arial" w:eastAsia="Arial" w:cs="Arial"/>
          <w:noProof w:val="0"/>
          <w:sz w:val="22"/>
          <w:szCs w:val="22"/>
          <w:lang w:val="en-GB"/>
        </w:rPr>
      </w:pPr>
      <w:r w:rsidRPr="1FBD7A08" w:rsidR="24479DAA">
        <w:rPr>
          <w:rFonts w:ascii="Arial" w:hAnsi="Arial" w:eastAsia="Arial" w:cs="Arial"/>
          <w:noProof w:val="0"/>
          <w:sz w:val="22"/>
          <w:szCs w:val="22"/>
          <w:lang w:val="en-GB"/>
        </w:rPr>
        <w:t xml:space="preserve">Despite its practical relevance, Goleman’s model has been criticised for its lack of conceptual clarity. By combining emotional abilities with personality traits and competencies, it becomes difficult to distinguish EI from other constructs such as leadership or personality (Miao et al., 2021). However, in practice, this broader approach may </w:t>
      </w:r>
      <w:bookmarkStart w:name="_Int_cYCevZbm" w:id="52016443"/>
      <w:r w:rsidRPr="1FBD7A08" w:rsidR="24479DAA">
        <w:rPr>
          <w:rFonts w:ascii="Arial" w:hAnsi="Arial" w:eastAsia="Arial" w:cs="Arial"/>
          <w:noProof w:val="0"/>
          <w:sz w:val="22"/>
          <w:szCs w:val="22"/>
          <w:lang w:val="en-GB"/>
        </w:rPr>
        <w:t>actually reflect</w:t>
      </w:r>
      <w:bookmarkEnd w:id="52016443"/>
      <w:r w:rsidRPr="1FBD7A08" w:rsidR="24479DAA">
        <w:rPr>
          <w:rFonts w:ascii="Arial" w:hAnsi="Arial" w:eastAsia="Arial" w:cs="Arial"/>
          <w:noProof w:val="0"/>
          <w:sz w:val="22"/>
          <w:szCs w:val="22"/>
          <w:lang w:val="en-GB"/>
        </w:rPr>
        <w:t xml:space="preserve"> the reality of workplace behaviour more accurately. In my experience, emotional intelligence is not just about processing emotions but also about how those emotions influence motivation, behaviour, and relationships. Therefore, while theoretically less precise, Goleman’s model is </w:t>
      </w:r>
      <w:r w:rsidRPr="1FBD7A08" w:rsidR="24479DAA">
        <w:rPr>
          <w:rFonts w:ascii="Arial" w:hAnsi="Arial" w:eastAsia="Arial" w:cs="Arial"/>
          <w:noProof w:val="0"/>
          <w:sz w:val="22"/>
          <w:szCs w:val="22"/>
          <w:lang w:val="en-GB"/>
        </w:rPr>
        <w:t>highly applicable</w:t>
      </w:r>
      <w:r w:rsidRPr="1FBD7A08" w:rsidR="24479DAA">
        <w:rPr>
          <w:rFonts w:ascii="Arial" w:hAnsi="Arial" w:eastAsia="Arial" w:cs="Arial"/>
          <w:noProof w:val="0"/>
          <w:sz w:val="22"/>
          <w:szCs w:val="22"/>
          <w:lang w:val="en-GB"/>
        </w:rPr>
        <w:t xml:space="preserve"> to real-world work environments like construction.</w:t>
      </w:r>
      <w:r w:rsidRPr="1FBD7A08" w:rsidR="137A497E">
        <w:rPr>
          <w:rFonts w:ascii="Arial" w:hAnsi="Arial" w:eastAsia="Arial" w:cs="Arial"/>
          <w:noProof w:val="0"/>
          <w:sz w:val="22"/>
          <w:szCs w:val="22"/>
          <w:lang w:val="en-GB"/>
        </w:rPr>
        <w:t xml:space="preserve"> See figure 2 below.</w:t>
      </w:r>
    </w:p>
    <w:p w:rsidR="137A497E" w:rsidP="1FBD7A08" w:rsidRDefault="137A497E" w14:paraId="4394D665" w14:textId="2CF4D942">
      <w:pPr>
        <w:pStyle w:val="Normal"/>
      </w:pPr>
      <w:r w:rsidR="137A497E">
        <w:drawing>
          <wp:inline wp14:editId="5B43E7A5" wp14:anchorId="73DA7936">
            <wp:extent cx="1887181" cy="1478843"/>
            <wp:effectExtent l="0" t="0" r="0" b="0"/>
            <wp:docPr id="4262583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039611" name="Picture 1992039611"/>
                    <pic:cNvPicPr/>
                  </pic:nvPicPr>
                  <pic:blipFill>
                    <a:blip xmlns:r="http://schemas.openxmlformats.org/officeDocument/2006/relationships" r:embed="rId986483429">
                      <a:extLst>
                        <a:ext uri="{28A0092B-C50C-407E-A947-70E740481C1C}">
                          <a14:useLocalDpi xmlns:a14="http://schemas.microsoft.com/office/drawing/2010/main"/>
                        </a:ext>
                      </a:extLst>
                    </a:blip>
                    <a:stretch>
                      <a:fillRect/>
                    </a:stretch>
                  </pic:blipFill>
                  <pic:spPr>
                    <a:xfrm rot="0">
                      <a:off x="0" y="0"/>
                      <a:ext cx="1887181" cy="1478843"/>
                    </a:xfrm>
                    <a:prstGeom prst="rect">
                      <a:avLst/>
                    </a:prstGeom>
                  </pic:spPr>
                </pic:pic>
              </a:graphicData>
            </a:graphic>
          </wp:inline>
        </w:drawing>
      </w:r>
      <w:r w:rsidR="137A497E">
        <w:rPr/>
        <w:t xml:space="preserve"> (Figure 2)</w:t>
      </w:r>
    </w:p>
    <w:p w:rsidR="15EA513A" w:rsidP="1FBD7A08" w:rsidRDefault="15EA513A" w14:paraId="7135F4AD" w14:textId="23BA4FCA">
      <w:pPr>
        <w:pStyle w:val="Heading2"/>
        <w:spacing w:before="299" w:beforeAutospacing="off" w:after="299" w:afterAutospacing="off" w:line="360" w:lineRule="auto"/>
        <w:jc w:val="left"/>
        <w:rPr>
          <w:rFonts w:ascii="Arial" w:hAnsi="Arial" w:eastAsia="Arial" w:cs="Arial"/>
          <w:b w:val="1"/>
          <w:bCs w:val="1"/>
          <w:noProof w:val="0"/>
          <w:sz w:val="28"/>
          <w:szCs w:val="28"/>
          <w:lang w:val="en-GB"/>
        </w:rPr>
      </w:pPr>
      <w:bookmarkStart w:name="_Toc640802124" w:id="1611998990"/>
      <w:r w:rsidRPr="1FBD7A08" w:rsidR="15EA513A">
        <w:rPr>
          <w:rFonts w:ascii="Arial" w:hAnsi="Arial" w:eastAsia="Arial" w:cs="Arial"/>
          <w:b w:val="1"/>
          <w:bCs w:val="1"/>
          <w:noProof w:val="0"/>
          <w:sz w:val="28"/>
          <w:szCs w:val="28"/>
          <w:lang w:val="en-GB"/>
        </w:rPr>
        <w:t>3.3 Trait Model</w:t>
      </w:r>
      <w:bookmarkEnd w:id="1611998990"/>
    </w:p>
    <w:p w:rsidR="01C67E77" w:rsidP="1FBD7A08" w:rsidRDefault="01C67E77" w14:paraId="17BA630D" w14:textId="62439330">
      <w:pPr>
        <w:spacing w:before="240" w:beforeAutospacing="off" w:after="240" w:afterAutospacing="off" w:line="360" w:lineRule="auto"/>
        <w:rPr>
          <w:rFonts w:ascii="Arial" w:hAnsi="Arial" w:eastAsia="Arial" w:cs="Arial"/>
          <w:noProof w:val="0"/>
          <w:sz w:val="22"/>
          <w:szCs w:val="22"/>
          <w:lang w:val="en-GB"/>
        </w:rPr>
      </w:pPr>
      <w:r w:rsidRPr="1FBD7A08" w:rsidR="01C67E77">
        <w:rPr>
          <w:rFonts w:ascii="Arial" w:hAnsi="Arial" w:eastAsia="Arial" w:cs="Arial"/>
          <w:noProof w:val="0"/>
          <w:sz w:val="22"/>
          <w:szCs w:val="22"/>
          <w:lang w:val="en-GB"/>
        </w:rPr>
        <w:t>The trait model of emotional intelligence views EI as a collection of self-perceived emotional abilities that are embedded within personality. Unlike the ability model, which measures actual performance, the trait model focuses on how individuals perceive their own emotional capabilities, typically assessed through self-report questionnaires. This perspective suggests that emotional intelligence is relatively stable over time and closely linked to broader personality traits such as emotional stability, extraversion, and agreeableness (Petrides et al., 2020; updated discussions in recent literature).</w:t>
      </w:r>
    </w:p>
    <w:p w:rsidR="01C67E77" w:rsidP="1FBD7A08" w:rsidRDefault="01C67E77" w14:paraId="1696A9DE" w14:textId="094E5D3E">
      <w:pPr>
        <w:spacing w:before="240" w:beforeAutospacing="off" w:after="240" w:afterAutospacing="off" w:line="360" w:lineRule="auto"/>
        <w:rPr>
          <w:rFonts w:ascii="Arial" w:hAnsi="Arial" w:eastAsia="Arial" w:cs="Arial"/>
          <w:noProof w:val="0"/>
          <w:sz w:val="22"/>
          <w:szCs w:val="22"/>
          <w:lang w:val="en-GB"/>
        </w:rPr>
      </w:pPr>
      <w:r w:rsidRPr="1FBD7A08" w:rsidR="01C67E77">
        <w:rPr>
          <w:rFonts w:ascii="Arial" w:hAnsi="Arial" w:eastAsia="Arial" w:cs="Arial"/>
          <w:noProof w:val="0"/>
          <w:sz w:val="22"/>
          <w:szCs w:val="22"/>
          <w:lang w:val="en-GB"/>
        </w:rPr>
        <w:t xml:space="preserve">In relation to my experience, the trait model helps explain why individuals in the same work environment may respond differently to similar situations. In construction, some workers </w:t>
      </w:r>
      <w:r w:rsidRPr="1FBD7A08" w:rsidR="01C67E77">
        <w:rPr>
          <w:rFonts w:ascii="Arial" w:hAnsi="Arial" w:eastAsia="Arial" w:cs="Arial"/>
          <w:noProof w:val="0"/>
          <w:sz w:val="22"/>
          <w:szCs w:val="22"/>
          <w:lang w:val="en-GB"/>
        </w:rPr>
        <w:t>remain</w:t>
      </w:r>
      <w:r w:rsidRPr="1FBD7A08" w:rsidR="01C67E77">
        <w:rPr>
          <w:rFonts w:ascii="Arial" w:hAnsi="Arial" w:eastAsia="Arial" w:cs="Arial"/>
          <w:noProof w:val="0"/>
          <w:sz w:val="22"/>
          <w:szCs w:val="22"/>
          <w:lang w:val="en-GB"/>
        </w:rPr>
        <w:t xml:space="preserve"> calm under pressure, while others may become easily frustrated or stressed. These differences can often be attributed to personality traits rather than learned skills alone.</w:t>
      </w:r>
    </w:p>
    <w:p w:rsidR="01C67E77" w:rsidP="1FBD7A08" w:rsidRDefault="01C67E77" w14:paraId="1D7F799F" w14:textId="60D25DFC">
      <w:pPr>
        <w:pStyle w:val="Normal"/>
        <w:spacing w:before="240" w:beforeAutospacing="off" w:after="240" w:afterAutospacing="off" w:line="360" w:lineRule="auto"/>
        <w:rPr>
          <w:rFonts w:ascii="Arial" w:hAnsi="Arial" w:eastAsia="Arial" w:cs="Arial"/>
          <w:noProof w:val="0"/>
          <w:sz w:val="22"/>
          <w:szCs w:val="22"/>
          <w:lang w:val="en-GB"/>
        </w:rPr>
      </w:pPr>
      <w:r w:rsidRPr="1FBD7A08" w:rsidR="01C67E77">
        <w:rPr>
          <w:rFonts w:ascii="Arial" w:hAnsi="Arial" w:eastAsia="Arial" w:cs="Arial"/>
          <w:noProof w:val="0"/>
          <w:sz w:val="22"/>
          <w:szCs w:val="22"/>
          <w:lang w:val="en-GB"/>
        </w:rPr>
        <w:t xml:space="preserve">For example, I have noticed that my ability to stay </w:t>
      </w:r>
      <w:r w:rsidRPr="1FBD7A08" w:rsidR="01C67E77">
        <w:rPr>
          <w:rFonts w:ascii="Arial" w:hAnsi="Arial" w:eastAsia="Arial" w:cs="Arial"/>
          <w:noProof w:val="0"/>
          <w:sz w:val="22"/>
          <w:szCs w:val="22"/>
          <w:lang w:val="en-GB"/>
        </w:rPr>
        <w:t>relatively composed</w:t>
      </w:r>
      <w:r w:rsidRPr="1FBD7A08" w:rsidR="01C67E77">
        <w:rPr>
          <w:rFonts w:ascii="Arial" w:hAnsi="Arial" w:eastAsia="Arial" w:cs="Arial"/>
          <w:noProof w:val="0"/>
          <w:sz w:val="22"/>
          <w:szCs w:val="22"/>
          <w:lang w:val="en-GB"/>
        </w:rPr>
        <w:t xml:space="preserve"> in stressful situations has developed over time, but it may also be influenced by my natural disposition. Similarly, some colleagues may struggle more with emotional regulation, not necessarily because they lack skill, but because of inherent personality differences.</w:t>
      </w:r>
      <w:r w:rsidRPr="1FBD7A08" w:rsidR="6EA11885">
        <w:rPr>
          <w:rFonts w:ascii="Roboto" w:hAnsi="Roboto" w:eastAsia="Roboto" w:cs="Roboto"/>
          <w:b w:val="0"/>
          <w:bCs w:val="0"/>
          <w:i w:val="0"/>
          <w:iCs w:val="0"/>
          <w:caps w:val="0"/>
          <w:smallCaps w:val="0"/>
          <w:noProof w:val="0"/>
          <w:color w:val="2C3E50"/>
          <w:sz w:val="22"/>
          <w:szCs w:val="22"/>
          <w:lang w:val="en-GB"/>
        </w:rPr>
        <w:t xml:space="preserve"> (Rathore and Chadha, 2021)</w:t>
      </w:r>
    </w:p>
    <w:p w:rsidR="01C67E77" w:rsidP="1FBD7A08" w:rsidRDefault="01C67E77" w14:paraId="0733C4B3" w14:textId="37F3FC60">
      <w:pPr>
        <w:spacing w:before="240" w:beforeAutospacing="off" w:after="240" w:afterAutospacing="off" w:line="360" w:lineRule="auto"/>
        <w:rPr>
          <w:rFonts w:ascii="Arial" w:hAnsi="Arial" w:eastAsia="Arial" w:cs="Arial"/>
          <w:noProof w:val="0"/>
          <w:sz w:val="22"/>
          <w:szCs w:val="22"/>
          <w:lang w:val="en-GB"/>
        </w:rPr>
      </w:pPr>
      <w:r w:rsidRPr="1FBD7A08" w:rsidR="01C67E77">
        <w:rPr>
          <w:rFonts w:ascii="Arial" w:hAnsi="Arial" w:eastAsia="Arial" w:cs="Arial"/>
          <w:noProof w:val="0"/>
          <w:sz w:val="22"/>
          <w:szCs w:val="22"/>
          <w:lang w:val="en-GB"/>
        </w:rPr>
        <w:t>The trait model also highlights the importance of self-perception. If an individual believes they are capable of managing their emotions effectively, they are more likely to approach challenges with confidence. In my case, reflecting on my experiences—such as those presented in my poster has helped strengthen my confidence in handling stress and maintaining a positive mindset.</w:t>
      </w:r>
    </w:p>
    <w:p w:rsidR="01C67E77" w:rsidP="1FBD7A08" w:rsidRDefault="01C67E77" w14:paraId="18B4E4A2" w14:textId="04770501">
      <w:pPr>
        <w:spacing w:before="240" w:beforeAutospacing="off" w:after="240" w:afterAutospacing="off" w:line="360" w:lineRule="auto"/>
        <w:rPr>
          <w:rFonts w:ascii="Arial" w:hAnsi="Arial" w:eastAsia="Arial" w:cs="Arial"/>
          <w:noProof w:val="0"/>
          <w:sz w:val="22"/>
          <w:szCs w:val="22"/>
          <w:lang w:val="en-GB"/>
        </w:rPr>
      </w:pPr>
      <w:r w:rsidRPr="1FBD7A08" w:rsidR="01C67E77">
        <w:rPr>
          <w:rFonts w:ascii="Arial" w:hAnsi="Arial" w:eastAsia="Arial" w:cs="Arial"/>
          <w:noProof w:val="0"/>
          <w:sz w:val="22"/>
          <w:szCs w:val="22"/>
          <w:lang w:val="en-GB"/>
        </w:rPr>
        <w:t>However, the main limitation of the trait model is that it does not clearly distinguish between emotional intelligence and personality. Critics argue that it overlaps significantly with established personality frameworks, which raises questions about whether EI is a distinct construct (Miao et al., 2021). Additionally, because it relies on self-report measures, it may be subject to bias, as individuals may overestimate or underestimate their abilities.</w:t>
      </w:r>
    </w:p>
    <w:p w:rsidR="01C67E77" w:rsidP="1FBD7A08" w:rsidRDefault="01C67E77" w14:paraId="4BDFE475" w14:textId="3DF5BD4D">
      <w:pPr>
        <w:spacing w:before="240" w:beforeAutospacing="off" w:after="240" w:afterAutospacing="off" w:line="360" w:lineRule="auto"/>
        <w:rPr>
          <w:rFonts w:ascii="Arial" w:hAnsi="Arial" w:eastAsia="Arial" w:cs="Arial"/>
          <w:noProof w:val="0"/>
          <w:sz w:val="22"/>
          <w:szCs w:val="22"/>
          <w:lang w:val="en-GB"/>
        </w:rPr>
      </w:pPr>
      <w:r w:rsidRPr="1FBD7A08" w:rsidR="01C67E77">
        <w:rPr>
          <w:rFonts w:ascii="Arial" w:hAnsi="Arial" w:eastAsia="Arial" w:cs="Arial"/>
          <w:noProof w:val="0"/>
          <w:sz w:val="22"/>
          <w:szCs w:val="22"/>
          <w:lang w:val="en-GB"/>
        </w:rPr>
        <w:t xml:space="preserve">Despite these limitations, the trait model provides valuable insight into individual differences in emotional behaviour. In a construction environment, where teamwork and communication are essential, understanding these differences can help improve collaboration. However, the model is less useful for developing EI as a skill, as it suggests that emotional intelligence is </w:t>
      </w:r>
      <w:r w:rsidRPr="1FBD7A08" w:rsidR="01C67E77">
        <w:rPr>
          <w:rFonts w:ascii="Arial" w:hAnsi="Arial" w:eastAsia="Arial" w:cs="Arial"/>
          <w:noProof w:val="0"/>
          <w:sz w:val="22"/>
          <w:szCs w:val="22"/>
          <w:lang w:val="en-GB"/>
        </w:rPr>
        <w:t>relatively fixed</w:t>
      </w:r>
      <w:r w:rsidRPr="1FBD7A08" w:rsidR="01C67E77">
        <w:rPr>
          <w:rFonts w:ascii="Arial" w:hAnsi="Arial" w:eastAsia="Arial" w:cs="Arial"/>
          <w:noProof w:val="0"/>
          <w:sz w:val="22"/>
          <w:szCs w:val="22"/>
          <w:lang w:val="en-GB"/>
        </w:rPr>
        <w:t xml:space="preserve"> rather than something that can be learned and improved.</w:t>
      </w:r>
      <w:r w:rsidRPr="1FBD7A08" w:rsidR="526C26C0">
        <w:rPr>
          <w:rFonts w:ascii="Arial" w:hAnsi="Arial" w:eastAsia="Arial" w:cs="Arial"/>
          <w:noProof w:val="0"/>
          <w:sz w:val="22"/>
          <w:szCs w:val="22"/>
          <w:lang w:val="en-GB"/>
        </w:rPr>
        <w:t xml:space="preserve"> See figure 3 below.</w:t>
      </w:r>
    </w:p>
    <w:p w:rsidR="526C26C0" w:rsidP="1FBD7A08" w:rsidRDefault="526C26C0" w14:paraId="597F6416" w14:textId="52EABDAD">
      <w:pPr>
        <w:pStyle w:val="Normal"/>
        <w:spacing w:before="240" w:beforeAutospacing="off" w:after="240" w:afterAutospacing="off" w:line="360" w:lineRule="auto"/>
      </w:pPr>
      <w:r w:rsidR="526C26C0">
        <w:drawing>
          <wp:inline wp14:editId="2108B456" wp14:anchorId="01F1EBF2">
            <wp:extent cx="2337349" cy="1123950"/>
            <wp:effectExtent l="0" t="0" r="0" b="0"/>
            <wp:docPr id="447782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782890" name="Picture 447782890"/>
                    <pic:cNvPicPr/>
                  </pic:nvPicPr>
                  <pic:blipFill>
                    <a:blip xmlns:r="http://schemas.openxmlformats.org/officeDocument/2006/relationships" r:embed="rId95004861">
                      <a:extLst>
                        <a:ext uri="{28A0092B-C50C-407E-A947-70E740481C1C}">
                          <a14:useLocalDpi xmlns:a14="http://schemas.microsoft.com/office/drawing/2010/main"/>
                        </a:ext>
                      </a:extLst>
                    </a:blip>
                    <a:stretch>
                      <a:fillRect/>
                    </a:stretch>
                  </pic:blipFill>
                  <pic:spPr>
                    <a:xfrm rot="0">
                      <a:off x="0" y="0"/>
                      <a:ext cx="2337349" cy="1123950"/>
                    </a:xfrm>
                    <a:prstGeom prst="rect">
                      <a:avLst/>
                    </a:prstGeom>
                  </pic:spPr>
                </pic:pic>
              </a:graphicData>
            </a:graphic>
          </wp:inline>
        </w:drawing>
      </w:r>
      <w:r w:rsidR="526C26C0">
        <w:rPr/>
        <w:t xml:space="preserve"> (Figure 3)</w:t>
      </w:r>
    </w:p>
    <w:p w:rsidR="1FBD7A08" w:rsidP="1FBD7A08" w:rsidRDefault="1FBD7A08" w14:paraId="0717E7EB" w14:textId="6548ADAF">
      <w:pPr>
        <w:pStyle w:val="Normal"/>
        <w:rPr>
          <w:noProof w:val="0"/>
          <w:lang w:val="en-GB"/>
        </w:rPr>
      </w:pPr>
    </w:p>
    <w:p w:rsidR="15EA513A" w:rsidP="1FBD7A08" w:rsidRDefault="15EA513A" w14:paraId="5963BE9B" w14:textId="5442066B">
      <w:pPr>
        <w:pStyle w:val="Heading2"/>
        <w:spacing w:before="299" w:beforeAutospacing="off" w:after="299" w:afterAutospacing="off" w:line="360" w:lineRule="auto"/>
        <w:jc w:val="left"/>
        <w:rPr>
          <w:rFonts w:ascii="Arial" w:hAnsi="Arial" w:eastAsia="Arial" w:cs="Arial"/>
          <w:b w:val="1"/>
          <w:bCs w:val="1"/>
          <w:noProof w:val="0"/>
          <w:sz w:val="28"/>
          <w:szCs w:val="28"/>
          <w:lang w:val="en-GB"/>
        </w:rPr>
      </w:pPr>
      <w:bookmarkStart w:name="_Toc1437594951" w:id="403862851"/>
      <w:r w:rsidRPr="1FBD7A08" w:rsidR="15EA513A">
        <w:rPr>
          <w:rFonts w:ascii="Arial" w:hAnsi="Arial" w:eastAsia="Arial" w:cs="Arial"/>
          <w:b w:val="1"/>
          <w:bCs w:val="1"/>
          <w:noProof w:val="0"/>
          <w:sz w:val="28"/>
          <w:szCs w:val="28"/>
          <w:lang w:val="en-GB"/>
        </w:rPr>
        <w:t>3.4 Critical Comparison</w:t>
      </w:r>
      <w:bookmarkEnd w:id="403862851"/>
    </w:p>
    <w:p w:rsidR="0C51DA89" w:rsidP="1FBD7A08" w:rsidRDefault="0C51DA89" w14:paraId="3F070BFA" w14:textId="54856E0F">
      <w:pPr>
        <w:spacing w:before="240" w:beforeAutospacing="off" w:after="240" w:afterAutospacing="off" w:line="360" w:lineRule="auto"/>
        <w:jc w:val="left"/>
        <w:rPr>
          <w:rFonts w:ascii="Arial" w:hAnsi="Arial" w:eastAsia="Arial" w:cs="Arial"/>
          <w:noProof w:val="0"/>
          <w:sz w:val="22"/>
          <w:szCs w:val="22"/>
          <w:lang w:val="en-GB"/>
        </w:rPr>
      </w:pPr>
      <w:r w:rsidRPr="1FBD7A08" w:rsidR="0C51DA89">
        <w:rPr>
          <w:rFonts w:ascii="Arial" w:hAnsi="Arial" w:eastAsia="Arial" w:cs="Arial"/>
          <w:noProof w:val="0"/>
          <w:sz w:val="22"/>
          <w:szCs w:val="22"/>
          <w:lang w:val="en-GB"/>
        </w:rPr>
        <w:t>A critical comparison of the ability, mixed, and trait models of emotional intelligence reveals that each offers unique strengths and limitations, particularly when applied to real-world work environments such as construction. While all three models aim to explain how individuals understand and manage emotions, they differ significantly in their definitions, measurement approaches, and practical applications.</w:t>
      </w:r>
    </w:p>
    <w:p w:rsidR="0C51DA89" w:rsidP="1FBD7A08" w:rsidRDefault="0C51DA89" w14:paraId="583525F9" w14:textId="35184F9D">
      <w:pPr>
        <w:spacing w:before="240" w:beforeAutospacing="off" w:after="240" w:afterAutospacing="off" w:line="360" w:lineRule="auto"/>
        <w:jc w:val="left"/>
        <w:rPr>
          <w:rFonts w:ascii="Arial" w:hAnsi="Arial" w:eastAsia="Arial" w:cs="Arial"/>
          <w:noProof w:val="0"/>
          <w:sz w:val="22"/>
          <w:szCs w:val="22"/>
          <w:lang w:val="en-GB"/>
        </w:rPr>
      </w:pPr>
      <w:r w:rsidRPr="1FBD7A08" w:rsidR="0C51DA89">
        <w:rPr>
          <w:rFonts w:ascii="Arial" w:hAnsi="Arial" w:eastAsia="Arial" w:cs="Arial"/>
          <w:noProof w:val="0"/>
          <w:sz w:val="22"/>
          <w:szCs w:val="22"/>
          <w:lang w:val="en-GB"/>
        </w:rPr>
        <w:t>The ability model stands out for its scientific rigour and clear structure. By defining EI as a set of cognitive abilities, it allows for objective measurement and provides a strong theoretical foundation. This makes it particularly valuable in academic research. However, its narrow focus limits its applicability in complex workplace environments. In my experience, emotional intelligence is not only about recognising and managing emotions but also about motivation, resilience, and interpersonal skills areas that the ability model does not fully address.</w:t>
      </w:r>
    </w:p>
    <w:p w:rsidR="0C51DA89" w:rsidP="1FBD7A08" w:rsidRDefault="0C51DA89" w14:paraId="1BECF2E9" w14:textId="45A66CDF">
      <w:pPr>
        <w:spacing w:before="240" w:beforeAutospacing="off" w:after="240" w:afterAutospacing="off" w:line="360" w:lineRule="auto"/>
        <w:jc w:val="left"/>
        <w:rPr>
          <w:rFonts w:ascii="Arial" w:hAnsi="Arial" w:eastAsia="Arial" w:cs="Arial"/>
          <w:noProof w:val="0"/>
          <w:sz w:val="22"/>
          <w:szCs w:val="22"/>
          <w:lang w:val="en-GB"/>
        </w:rPr>
      </w:pPr>
      <w:r w:rsidRPr="1FBD7A08" w:rsidR="0C51DA89">
        <w:rPr>
          <w:rFonts w:ascii="Arial" w:hAnsi="Arial" w:eastAsia="Arial" w:cs="Arial"/>
          <w:noProof w:val="0"/>
          <w:sz w:val="22"/>
          <w:szCs w:val="22"/>
          <w:lang w:val="en-GB"/>
        </w:rPr>
        <w:t xml:space="preserve">In contrast, Goleman’s mixed model offers a more </w:t>
      </w:r>
      <w:r w:rsidRPr="1FBD7A08" w:rsidR="0C51DA89">
        <w:rPr>
          <w:rFonts w:ascii="Arial" w:hAnsi="Arial" w:eastAsia="Arial" w:cs="Arial"/>
          <w:noProof w:val="0"/>
          <w:sz w:val="22"/>
          <w:szCs w:val="22"/>
          <w:lang w:val="en-GB"/>
        </w:rPr>
        <w:t>holistic approach</w:t>
      </w:r>
      <w:r w:rsidRPr="1FBD7A08" w:rsidR="0C51DA89">
        <w:rPr>
          <w:rFonts w:ascii="Arial" w:hAnsi="Arial" w:eastAsia="Arial" w:cs="Arial"/>
          <w:noProof w:val="0"/>
          <w:sz w:val="22"/>
          <w:szCs w:val="22"/>
          <w:lang w:val="en-GB"/>
        </w:rPr>
        <w:t xml:space="preserve"> by incorporating emotional competencies alongside personality traits and behavioural skills. This makes it highly relevant to workplace settings, including construction, where teamwork, communication, and motivation are essential. From my perspective, this model best reflects the realities of my work environment, as it captures the range of skills </w:t>
      </w:r>
      <w:r w:rsidRPr="1FBD7A08" w:rsidR="0C51DA89">
        <w:rPr>
          <w:rFonts w:ascii="Arial" w:hAnsi="Arial" w:eastAsia="Arial" w:cs="Arial"/>
          <w:noProof w:val="0"/>
          <w:sz w:val="22"/>
          <w:szCs w:val="22"/>
          <w:lang w:val="en-GB"/>
        </w:rPr>
        <w:t>required</w:t>
      </w:r>
      <w:r w:rsidRPr="1FBD7A08" w:rsidR="0C51DA89">
        <w:rPr>
          <w:rFonts w:ascii="Arial" w:hAnsi="Arial" w:eastAsia="Arial" w:cs="Arial"/>
          <w:noProof w:val="0"/>
          <w:sz w:val="22"/>
          <w:szCs w:val="22"/>
          <w:lang w:val="en-GB"/>
        </w:rPr>
        <w:t xml:space="preserve"> to manage both personal and interpersonal challenges. However, its broad scope has led to criticism </w:t>
      </w:r>
      <w:r w:rsidRPr="1FBD7A08" w:rsidR="0C51DA89">
        <w:rPr>
          <w:rFonts w:ascii="Arial" w:hAnsi="Arial" w:eastAsia="Arial" w:cs="Arial"/>
          <w:noProof w:val="0"/>
          <w:sz w:val="22"/>
          <w:szCs w:val="22"/>
          <w:lang w:val="en-GB"/>
        </w:rPr>
        <w:t>regarding</w:t>
      </w:r>
      <w:r w:rsidRPr="1FBD7A08" w:rsidR="0C51DA89">
        <w:rPr>
          <w:rFonts w:ascii="Arial" w:hAnsi="Arial" w:eastAsia="Arial" w:cs="Arial"/>
          <w:noProof w:val="0"/>
          <w:sz w:val="22"/>
          <w:szCs w:val="22"/>
          <w:lang w:val="en-GB"/>
        </w:rPr>
        <w:t xml:space="preserve"> conceptual overlap and lack of precision.</w:t>
      </w:r>
    </w:p>
    <w:p w:rsidR="0C51DA89" w:rsidP="1FBD7A08" w:rsidRDefault="0C51DA89" w14:paraId="0983C548" w14:textId="2A690D81">
      <w:pPr>
        <w:spacing w:before="240" w:beforeAutospacing="off" w:after="240" w:afterAutospacing="off" w:line="360" w:lineRule="auto"/>
        <w:jc w:val="left"/>
        <w:rPr>
          <w:rFonts w:ascii="Arial" w:hAnsi="Arial" w:eastAsia="Arial" w:cs="Arial"/>
          <w:noProof w:val="0"/>
          <w:sz w:val="22"/>
          <w:szCs w:val="22"/>
          <w:lang w:val="en-GB"/>
        </w:rPr>
      </w:pPr>
      <w:r w:rsidRPr="1FBD7A08" w:rsidR="0C51DA89">
        <w:rPr>
          <w:rFonts w:ascii="Arial" w:hAnsi="Arial" w:eastAsia="Arial" w:cs="Arial"/>
          <w:noProof w:val="0"/>
          <w:sz w:val="22"/>
          <w:szCs w:val="22"/>
          <w:lang w:val="en-GB"/>
        </w:rPr>
        <w:t xml:space="preserve">The trait model provides </w:t>
      </w:r>
      <w:r w:rsidRPr="1FBD7A08" w:rsidR="0C51DA89">
        <w:rPr>
          <w:rFonts w:ascii="Arial" w:hAnsi="Arial" w:eastAsia="Arial" w:cs="Arial"/>
          <w:noProof w:val="0"/>
          <w:sz w:val="22"/>
          <w:szCs w:val="22"/>
          <w:lang w:val="en-GB"/>
        </w:rPr>
        <w:t>a different perspective</w:t>
      </w:r>
      <w:r w:rsidRPr="1FBD7A08" w:rsidR="0C51DA89">
        <w:rPr>
          <w:rFonts w:ascii="Arial" w:hAnsi="Arial" w:eastAsia="Arial" w:cs="Arial"/>
          <w:noProof w:val="0"/>
          <w:sz w:val="22"/>
          <w:szCs w:val="22"/>
          <w:lang w:val="en-GB"/>
        </w:rPr>
        <w:t xml:space="preserve"> by focusing on personality and self-perception. It is useful for understanding why individuals behave differently in similar situations, which is particularly relevant in diverse work teams. However, its reliance on self-report measures and overlap with personality theory limit its usefulness as a distinct model of emotional intelligence.</w:t>
      </w:r>
    </w:p>
    <w:p w:rsidR="0C51DA89" w:rsidP="1FBD7A08" w:rsidRDefault="0C51DA89" w14:paraId="6ACFCA85" w14:textId="7C2E1FF0">
      <w:pPr>
        <w:spacing w:before="240" w:beforeAutospacing="off" w:after="240" w:afterAutospacing="off" w:line="360" w:lineRule="auto"/>
        <w:jc w:val="left"/>
        <w:rPr>
          <w:rFonts w:ascii="Arial" w:hAnsi="Arial" w:eastAsia="Arial" w:cs="Arial"/>
          <w:noProof w:val="0"/>
          <w:sz w:val="22"/>
          <w:szCs w:val="22"/>
          <w:lang w:val="en-GB"/>
        </w:rPr>
      </w:pPr>
      <w:r w:rsidRPr="1FBD7A08" w:rsidR="0C51DA89">
        <w:rPr>
          <w:rFonts w:ascii="Arial" w:hAnsi="Arial" w:eastAsia="Arial" w:cs="Arial"/>
          <w:noProof w:val="0"/>
          <w:sz w:val="22"/>
          <w:szCs w:val="22"/>
          <w:lang w:val="en-GB"/>
        </w:rPr>
        <w:t xml:space="preserve">Overall, the comparison suggests that no single model fully captures the complexity of emotional intelligence. Instead, each model contributes to a broader understanding of how EI </w:t>
      </w:r>
      <w:r w:rsidRPr="1FBD7A08" w:rsidR="0C51DA89">
        <w:rPr>
          <w:rFonts w:ascii="Arial" w:hAnsi="Arial" w:eastAsia="Arial" w:cs="Arial"/>
          <w:noProof w:val="0"/>
          <w:sz w:val="22"/>
          <w:szCs w:val="22"/>
          <w:lang w:val="en-GB"/>
        </w:rPr>
        <w:t>operates</w:t>
      </w:r>
      <w:r w:rsidRPr="1FBD7A08" w:rsidR="0C51DA89">
        <w:rPr>
          <w:rFonts w:ascii="Arial" w:hAnsi="Arial" w:eastAsia="Arial" w:cs="Arial"/>
          <w:noProof w:val="0"/>
          <w:sz w:val="22"/>
          <w:szCs w:val="22"/>
          <w:lang w:val="en-GB"/>
        </w:rPr>
        <w:t>. In practical terms, particularly in a demanding construction environment, Goleman’s mixed model appears to be the most applicable, as it integrates emotional awareness with motivation and social interaction.</w:t>
      </w:r>
    </w:p>
    <w:p w:rsidR="0C51DA89" w:rsidP="1FBD7A08" w:rsidRDefault="0C51DA89" w14:paraId="50BCE960" w14:textId="413F3A17">
      <w:pPr>
        <w:spacing w:before="240" w:beforeAutospacing="off" w:after="240" w:afterAutospacing="off" w:line="360" w:lineRule="auto"/>
        <w:jc w:val="left"/>
        <w:rPr>
          <w:rFonts w:ascii="Arial" w:hAnsi="Arial" w:eastAsia="Arial" w:cs="Arial"/>
          <w:noProof w:val="0"/>
          <w:sz w:val="22"/>
          <w:szCs w:val="22"/>
          <w:lang w:val="en-GB"/>
        </w:rPr>
      </w:pPr>
      <w:r w:rsidRPr="1FBD7A08" w:rsidR="0C51DA89">
        <w:rPr>
          <w:rFonts w:ascii="Arial" w:hAnsi="Arial" w:eastAsia="Arial" w:cs="Arial"/>
          <w:noProof w:val="0"/>
          <w:sz w:val="22"/>
          <w:szCs w:val="22"/>
          <w:lang w:val="en-GB"/>
        </w:rPr>
        <w:t>However, combining elements from all three models may provide the most comprehensive approach. For example, using the ability model to understand emotional processing, the trait model to recognise individual differences, and the mixed model to apply these insights in practice. This integrated perspective aligns closely with my own experience, where emotional intelligence involves not just thinking about emotions, but actively managing them in challenging, real-world situations.</w:t>
      </w:r>
    </w:p>
    <w:p w:rsidR="1FBD7A08" w:rsidP="1FBD7A08" w:rsidRDefault="1FBD7A08" w14:paraId="3E518270" w14:textId="1870F5A2">
      <w:pPr>
        <w:spacing w:line="360" w:lineRule="auto"/>
        <w:jc w:val="left"/>
      </w:pPr>
    </w:p>
    <w:p w:rsidR="15EA513A" w:rsidP="1FBD7A08" w:rsidRDefault="15EA513A" w14:paraId="656B45E9" w14:textId="0E3A317B">
      <w:pPr>
        <w:pStyle w:val="Heading1"/>
        <w:spacing w:before="322" w:beforeAutospacing="off" w:after="322" w:afterAutospacing="off" w:line="360" w:lineRule="auto"/>
        <w:jc w:val="left"/>
        <w:rPr>
          <w:rFonts w:ascii="Arial" w:hAnsi="Arial" w:eastAsia="Arial" w:cs="Arial"/>
          <w:b w:val="1"/>
          <w:bCs w:val="1"/>
          <w:noProof w:val="0"/>
          <w:sz w:val="28"/>
          <w:szCs w:val="28"/>
          <w:lang w:val="en-GB"/>
        </w:rPr>
      </w:pPr>
      <w:bookmarkStart w:name="_Toc427124402" w:id="1972081639"/>
      <w:r w:rsidRPr="1FBD7A08" w:rsidR="15EA513A">
        <w:rPr>
          <w:rFonts w:ascii="Arial" w:hAnsi="Arial" w:eastAsia="Arial" w:cs="Arial"/>
          <w:b w:val="1"/>
          <w:bCs w:val="1"/>
          <w:noProof w:val="0"/>
          <w:sz w:val="28"/>
          <w:szCs w:val="28"/>
          <w:lang w:val="en-GB"/>
        </w:rPr>
        <w:t>4. Generational Differences in the Workplace</w:t>
      </w:r>
      <w:bookmarkEnd w:id="1972081639"/>
    </w:p>
    <w:p w:rsidR="15EA513A" w:rsidP="1FBD7A08" w:rsidRDefault="15EA513A" w14:paraId="7633E2A4" w14:textId="3C198A39">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In construction environments, it is common to work with individuals from different generations, including Generation X, Millennials, and Generation Z. Each group has different attitudes towards work, communication, and emotional expression.</w:t>
      </w:r>
    </w:p>
    <w:p w:rsidR="15EA513A" w:rsidP="1FBD7A08" w:rsidRDefault="15EA513A" w14:paraId="6C5765D8" w14:textId="085C1718">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From my experience, older workers (Generation X) often rely on experience and prefer independence, while younger workers (Generation Z) value communication, support, and work-life balance. Millennials tend to fall in between, valuing teamwork and development.</w:t>
      </w:r>
    </w:p>
    <w:p w:rsidR="15EA513A" w:rsidP="1FBD7A08" w:rsidRDefault="15EA513A" w14:paraId="48DB7CF4" w14:textId="5B70E9BE">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These differences can create challenges in communication and expectations. For example, some workers may prefer direct instructions, while others expect feedback and collaboration.</w:t>
      </w:r>
    </w:p>
    <w:p w:rsidR="15EA513A" w:rsidP="1FBD7A08" w:rsidRDefault="15EA513A" w14:paraId="78AE8C1A" w14:textId="6CD941A1">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Emotional intelligence is essential in managing these differences. By using empathy and social skills, it is possible to adapt communication styles and build better working relationships.</w:t>
      </w:r>
      <w:r w:rsidRPr="1FBD7A08" w:rsidR="674B08FD">
        <w:rPr>
          <w:rFonts w:ascii="Arial" w:hAnsi="Arial" w:eastAsia="Arial" w:cs="Arial"/>
          <w:noProof w:val="0"/>
          <w:sz w:val="22"/>
          <w:szCs w:val="22"/>
          <w:lang w:val="en-GB"/>
        </w:rPr>
        <w:t xml:space="preserve"> (Stecko, 2022)</w:t>
      </w:r>
    </w:p>
    <w:p w:rsidR="15EA513A" w:rsidP="1FBD7A08" w:rsidRDefault="15EA513A" w14:paraId="3296FAA9" w14:textId="19567417">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Research supports this, showing that EI helps managers and employees navigate generational diversity and improve workplace effectiveness (Samuels &amp; Wen, 2024).</w:t>
      </w:r>
    </w:p>
    <w:p w:rsidR="1FBD7A08" w:rsidP="1FBD7A08" w:rsidRDefault="1FBD7A08" w14:paraId="4311D52F" w14:textId="6E5A7B49">
      <w:pPr>
        <w:spacing w:line="360" w:lineRule="auto"/>
        <w:jc w:val="left"/>
      </w:pPr>
    </w:p>
    <w:p w:rsidR="15EA513A" w:rsidP="1FBD7A08" w:rsidRDefault="15EA513A" w14:paraId="679E3F8A" w14:textId="3EF88051">
      <w:pPr>
        <w:pStyle w:val="Heading1"/>
        <w:spacing w:before="322" w:beforeAutospacing="off" w:after="322" w:afterAutospacing="off" w:line="360" w:lineRule="auto"/>
        <w:jc w:val="left"/>
        <w:rPr>
          <w:rFonts w:ascii="Arial" w:hAnsi="Arial" w:eastAsia="Arial" w:cs="Arial"/>
          <w:b w:val="1"/>
          <w:bCs w:val="1"/>
          <w:noProof w:val="0"/>
          <w:sz w:val="28"/>
          <w:szCs w:val="28"/>
          <w:lang w:val="en-GB"/>
        </w:rPr>
      </w:pPr>
      <w:bookmarkStart w:name="_Toc482476161" w:id="1235201613"/>
      <w:r w:rsidRPr="1FBD7A08" w:rsidR="15EA513A">
        <w:rPr>
          <w:rFonts w:ascii="Arial" w:hAnsi="Arial" w:eastAsia="Arial" w:cs="Arial"/>
          <w:b w:val="1"/>
          <w:bCs w:val="1"/>
          <w:noProof w:val="0"/>
          <w:sz w:val="28"/>
          <w:szCs w:val="28"/>
          <w:lang w:val="en-GB"/>
        </w:rPr>
        <w:t>Conclusion and Recommendations</w:t>
      </w:r>
      <w:bookmarkEnd w:id="1235201613"/>
    </w:p>
    <w:p w:rsidR="15EA513A" w:rsidP="1FBD7A08" w:rsidRDefault="15EA513A" w14:paraId="545BB428" w14:textId="3E5CB9C2">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This report has </w:t>
      </w:r>
      <w:r w:rsidRPr="1FBD7A08" w:rsidR="15EA513A">
        <w:rPr>
          <w:rFonts w:ascii="Arial" w:hAnsi="Arial" w:eastAsia="Arial" w:cs="Arial"/>
          <w:noProof w:val="0"/>
          <w:sz w:val="22"/>
          <w:szCs w:val="22"/>
          <w:lang w:val="en-GB"/>
        </w:rPr>
        <w:t>demonstrated</w:t>
      </w:r>
      <w:r w:rsidRPr="1FBD7A08" w:rsidR="15EA513A">
        <w:rPr>
          <w:rFonts w:ascii="Arial" w:hAnsi="Arial" w:eastAsia="Arial" w:cs="Arial"/>
          <w:noProof w:val="0"/>
          <w:sz w:val="22"/>
          <w:szCs w:val="22"/>
          <w:lang w:val="en-GB"/>
        </w:rPr>
        <w:t xml:space="preserve"> that emotional intelligence plays a vital role in managing the challenges of a physically demanding construction work environment. Through my personal experience, </w:t>
      </w:r>
      <w:r w:rsidRPr="1FBD7A08" w:rsidR="15EA513A">
        <w:rPr>
          <w:rFonts w:ascii="Arial" w:hAnsi="Arial" w:eastAsia="Arial" w:cs="Arial"/>
          <w:noProof w:val="0"/>
          <w:sz w:val="22"/>
          <w:szCs w:val="22"/>
          <w:lang w:val="en-GB"/>
        </w:rPr>
        <w:t>it is clear that self-awareness</w:t>
      </w:r>
      <w:r w:rsidRPr="1FBD7A08" w:rsidR="15EA513A">
        <w:rPr>
          <w:rFonts w:ascii="Arial" w:hAnsi="Arial" w:eastAsia="Arial" w:cs="Arial"/>
          <w:noProof w:val="0"/>
          <w:sz w:val="22"/>
          <w:szCs w:val="22"/>
          <w:lang w:val="en-GB"/>
        </w:rPr>
        <w:t xml:space="preserve">, emotional regulation, motivation, empathy, and social skills are essential for </w:t>
      </w:r>
      <w:r w:rsidRPr="1FBD7A08" w:rsidR="15EA513A">
        <w:rPr>
          <w:rFonts w:ascii="Arial" w:hAnsi="Arial" w:eastAsia="Arial" w:cs="Arial"/>
          <w:noProof w:val="0"/>
          <w:sz w:val="22"/>
          <w:szCs w:val="22"/>
          <w:lang w:val="en-GB"/>
        </w:rPr>
        <w:t>maintaining</w:t>
      </w:r>
      <w:r w:rsidRPr="1FBD7A08" w:rsidR="15EA513A">
        <w:rPr>
          <w:rFonts w:ascii="Arial" w:hAnsi="Arial" w:eastAsia="Arial" w:cs="Arial"/>
          <w:noProof w:val="0"/>
          <w:sz w:val="22"/>
          <w:szCs w:val="22"/>
          <w:lang w:val="en-GB"/>
        </w:rPr>
        <w:t xml:space="preserve"> performance, safety, and wellbeing.</w:t>
      </w:r>
    </w:p>
    <w:p w:rsidR="15EA513A" w:rsidP="1FBD7A08" w:rsidRDefault="15EA513A" w14:paraId="143CDCF8" w14:textId="15206B38">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Mindfulness further enhances emotional intelligence by improving focus and reducing stress, particularly in high-pressure situations. The comparison of EI models highlights that while each model has strengths and limitations, Goleman’s mixed model is the most applicable to real-world workplace settings.</w:t>
      </w:r>
    </w:p>
    <w:p w:rsidR="15EA513A" w:rsidP="1FBD7A08" w:rsidRDefault="15EA513A" w14:paraId="7B916EDB" w14:textId="17A72517">
      <w:pPr>
        <w:spacing w:before="240" w:beforeAutospacing="off" w:after="24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Generational differences also emphasise the importance of emotional intelligence, as it enables individuals to adapt to diverse communication styles and expectations.</w:t>
      </w:r>
    </w:p>
    <w:p w:rsidR="15EA513A" w:rsidP="1FBD7A08" w:rsidRDefault="15EA513A" w14:paraId="6045D4D9" w14:textId="16491E36">
      <w:pPr>
        <w:pStyle w:val="Heading3"/>
        <w:spacing w:before="281" w:beforeAutospacing="off" w:after="281" w:afterAutospacing="off" w:line="360" w:lineRule="auto"/>
        <w:jc w:val="left"/>
        <w:rPr>
          <w:rFonts w:ascii="Arial" w:hAnsi="Arial" w:eastAsia="Arial" w:cs="Arial"/>
          <w:b w:val="1"/>
          <w:bCs w:val="1"/>
          <w:noProof w:val="0"/>
          <w:sz w:val="28"/>
          <w:szCs w:val="28"/>
          <w:lang w:val="en-GB"/>
        </w:rPr>
      </w:pPr>
      <w:bookmarkStart w:name="_Toc189779525" w:id="294610273"/>
      <w:r w:rsidRPr="1FBD7A08" w:rsidR="15EA513A">
        <w:rPr>
          <w:rFonts w:ascii="Arial" w:hAnsi="Arial" w:eastAsia="Arial" w:cs="Arial"/>
          <w:b w:val="1"/>
          <w:bCs w:val="1"/>
          <w:noProof w:val="0"/>
          <w:sz w:val="28"/>
          <w:szCs w:val="28"/>
          <w:lang w:val="en-GB"/>
        </w:rPr>
        <w:t>Re</w:t>
      </w:r>
      <w:r w:rsidRPr="1FBD7A08" w:rsidR="15EA513A">
        <w:rPr>
          <w:rFonts w:ascii="Arial" w:hAnsi="Arial" w:eastAsia="Arial" w:cs="Arial"/>
          <w:b w:val="1"/>
          <w:bCs w:val="1"/>
          <w:noProof w:val="0"/>
          <w:sz w:val="28"/>
          <w:szCs w:val="28"/>
          <w:lang w:val="en-GB"/>
        </w:rPr>
        <w:t>commendations</w:t>
      </w:r>
      <w:bookmarkEnd w:id="294610273"/>
    </w:p>
    <w:p w:rsidR="15EA513A" w:rsidP="1FBD7A08" w:rsidRDefault="15EA513A" w14:paraId="6F606EC6" w14:textId="637ED5B8">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Develop emotional intelligence through training and self-reflection </w:t>
      </w:r>
    </w:p>
    <w:p w:rsidR="15EA513A" w:rsidP="1FBD7A08" w:rsidRDefault="15EA513A" w14:paraId="37F61C88" w14:textId="2F0BB376">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Use mindfulness techniques to manage stress and improve focus </w:t>
      </w:r>
    </w:p>
    <w:p w:rsidR="15EA513A" w:rsidP="1FBD7A08" w:rsidRDefault="15EA513A" w14:paraId="230144D3" w14:textId="0807BD75">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Encourage open communication and teamwork in construction environments </w:t>
      </w:r>
    </w:p>
    <w:p w:rsidR="15EA513A" w:rsidP="1FBD7A08" w:rsidRDefault="15EA513A" w14:paraId="0F10B897" w14:textId="6F4EC343">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Adapt management styles to suit different generations </w:t>
      </w:r>
    </w:p>
    <w:p w:rsidR="15EA513A" w:rsidP="1FBD7A08" w:rsidRDefault="15EA513A" w14:paraId="3FE52A35" w14:textId="32304333">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Integrate emotional intelligence into workplace culture and safety practices </w:t>
      </w:r>
    </w:p>
    <w:p w:rsidR="15EA513A" w:rsidP="1FBD7A08" w:rsidRDefault="15EA513A" w14:paraId="44EAEA5C" w14:textId="6B09E4FF">
      <w:pPr>
        <w:spacing w:before="240" w:beforeAutospacing="off" w:after="240" w:afterAutospacing="off" w:line="360" w:lineRule="auto"/>
        <w:jc w:val="left"/>
      </w:pPr>
      <w:r w:rsidRPr="1FBD7A08" w:rsidR="15EA513A">
        <w:rPr>
          <w:rFonts w:ascii="Arial" w:hAnsi="Arial" w:eastAsia="Arial" w:cs="Arial"/>
          <w:noProof w:val="0"/>
          <w:sz w:val="22"/>
          <w:szCs w:val="22"/>
          <w:lang w:val="en-GB"/>
        </w:rPr>
        <w:t>In conclusion, emotional intelligence and mindfulness are essential tools for navigating the demands of modern work environments. In physically demanding industries such as construction, these skills are not only beneficial but necessary for both personal success and organisational effectiveness.</w:t>
      </w:r>
    </w:p>
    <w:p w:rsidR="1FBD7A08" w:rsidP="1FBD7A08" w:rsidRDefault="1FBD7A08" w14:paraId="56BAD4EB" w14:textId="5AD95ADE">
      <w:pPr>
        <w:spacing w:line="360" w:lineRule="auto"/>
        <w:jc w:val="left"/>
      </w:pPr>
    </w:p>
    <w:p w:rsidR="15EA513A" w:rsidP="1FBD7A08" w:rsidRDefault="15EA513A" w14:paraId="3B3C95A6" w14:textId="2F6FCA6E">
      <w:pPr>
        <w:pStyle w:val="Heading1"/>
        <w:spacing w:before="322" w:beforeAutospacing="off" w:after="322" w:afterAutospacing="off" w:line="360" w:lineRule="auto"/>
        <w:jc w:val="left"/>
        <w:rPr>
          <w:rFonts w:ascii="Arial" w:hAnsi="Arial" w:eastAsia="Arial" w:cs="Arial"/>
          <w:b w:val="1"/>
          <w:bCs w:val="1"/>
          <w:noProof w:val="0"/>
          <w:sz w:val="28"/>
          <w:szCs w:val="28"/>
          <w:lang w:val="en-GB"/>
        </w:rPr>
      </w:pPr>
      <w:bookmarkStart w:name="_Toc592843030" w:id="2078245307"/>
      <w:r w:rsidRPr="1FBD7A08" w:rsidR="15EA513A">
        <w:rPr>
          <w:rFonts w:ascii="Arial" w:hAnsi="Arial" w:eastAsia="Arial" w:cs="Arial"/>
          <w:b w:val="1"/>
          <w:bCs w:val="1"/>
          <w:noProof w:val="0"/>
          <w:sz w:val="28"/>
          <w:szCs w:val="28"/>
          <w:lang w:val="en-GB"/>
        </w:rPr>
        <w:t>References</w:t>
      </w:r>
      <w:bookmarkEnd w:id="2078245307"/>
    </w:p>
    <w:p w:rsidR="15EA513A" w:rsidP="1FBD7A08" w:rsidRDefault="15EA513A" w14:paraId="295E4353" w14:textId="744A7B39">
      <w:pPr>
        <w:pStyle w:val="ListParagraph"/>
        <w:numPr>
          <w:ilvl w:val="0"/>
          <w:numId w:val="8"/>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Doğru, Ç. (2022). Emotional intelligence and employee outcomes. </w:t>
      </w:r>
      <w:r w:rsidRPr="1FBD7A08" w:rsidR="15EA513A">
        <w:rPr>
          <w:rFonts w:ascii="Arial" w:hAnsi="Arial" w:eastAsia="Arial" w:cs="Arial"/>
          <w:i w:val="1"/>
          <w:iCs w:val="1"/>
          <w:noProof w:val="0"/>
          <w:sz w:val="22"/>
          <w:szCs w:val="22"/>
          <w:lang w:val="en-GB"/>
        </w:rPr>
        <w:t>Frontiers in Psychology</w:t>
      </w:r>
      <w:r w:rsidRPr="1FBD7A08" w:rsidR="15EA513A">
        <w:rPr>
          <w:rFonts w:ascii="Arial" w:hAnsi="Arial" w:eastAsia="Arial" w:cs="Arial"/>
          <w:noProof w:val="0"/>
          <w:sz w:val="22"/>
          <w:szCs w:val="22"/>
          <w:lang w:val="en-GB"/>
        </w:rPr>
        <w:t xml:space="preserve">. </w:t>
      </w:r>
    </w:p>
    <w:p w:rsidR="15EA513A" w:rsidP="1FBD7A08" w:rsidRDefault="15EA513A" w14:paraId="48303140" w14:textId="1C20E50A">
      <w:pPr>
        <w:pStyle w:val="ListParagraph"/>
        <w:numPr>
          <w:ilvl w:val="0"/>
          <w:numId w:val="8"/>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Junça</w:t>
      </w:r>
      <w:r w:rsidRPr="1FBD7A08" w:rsidR="15EA513A">
        <w:rPr>
          <w:rFonts w:ascii="Arial" w:hAnsi="Arial" w:eastAsia="Arial" w:cs="Arial"/>
          <w:noProof w:val="0"/>
          <w:sz w:val="22"/>
          <w:szCs w:val="22"/>
          <w:lang w:val="en-GB"/>
        </w:rPr>
        <w:t xml:space="preserve">-Silva, A. et al. (2023). Emotional intelligence and workplace adaptation. </w:t>
      </w:r>
      <w:r w:rsidRPr="1FBD7A08" w:rsidR="15EA513A">
        <w:rPr>
          <w:rFonts w:ascii="Arial" w:hAnsi="Arial" w:eastAsia="Arial" w:cs="Arial"/>
          <w:i w:val="1"/>
          <w:iCs w:val="1"/>
          <w:noProof w:val="0"/>
          <w:sz w:val="22"/>
          <w:szCs w:val="22"/>
          <w:lang w:val="en-GB"/>
        </w:rPr>
        <w:t>Frontiers in Psychology</w:t>
      </w:r>
      <w:r w:rsidRPr="1FBD7A08" w:rsidR="15EA513A">
        <w:rPr>
          <w:rFonts w:ascii="Arial" w:hAnsi="Arial" w:eastAsia="Arial" w:cs="Arial"/>
          <w:noProof w:val="0"/>
          <w:sz w:val="22"/>
          <w:szCs w:val="22"/>
          <w:lang w:val="en-GB"/>
        </w:rPr>
        <w:t xml:space="preserve">. </w:t>
      </w:r>
    </w:p>
    <w:p w:rsidR="15EA513A" w:rsidP="1FBD7A08" w:rsidRDefault="15EA513A" w14:paraId="3F670ADB" w14:textId="76791EBE">
      <w:pPr>
        <w:pStyle w:val="ListParagraph"/>
        <w:numPr>
          <w:ilvl w:val="0"/>
          <w:numId w:val="8"/>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Luthans, F. et al. (2024). Psychological capital and emotional intelligence. </w:t>
      </w:r>
      <w:r w:rsidRPr="1FBD7A08" w:rsidR="15EA513A">
        <w:rPr>
          <w:rFonts w:ascii="Arial" w:hAnsi="Arial" w:eastAsia="Arial" w:cs="Arial"/>
          <w:i w:val="1"/>
          <w:iCs w:val="1"/>
          <w:noProof w:val="0"/>
          <w:sz w:val="22"/>
          <w:szCs w:val="22"/>
          <w:lang w:val="en-GB"/>
        </w:rPr>
        <w:t>Cogent Psychology</w:t>
      </w:r>
      <w:r w:rsidRPr="1FBD7A08" w:rsidR="15EA513A">
        <w:rPr>
          <w:rFonts w:ascii="Arial" w:hAnsi="Arial" w:eastAsia="Arial" w:cs="Arial"/>
          <w:noProof w:val="0"/>
          <w:sz w:val="22"/>
          <w:szCs w:val="22"/>
          <w:lang w:val="en-GB"/>
        </w:rPr>
        <w:t xml:space="preserve">. </w:t>
      </w:r>
    </w:p>
    <w:p w:rsidR="15EA513A" w:rsidP="1FBD7A08" w:rsidRDefault="15EA513A" w14:paraId="4D1EFEF2" w14:textId="15577C7B">
      <w:pPr>
        <w:pStyle w:val="ListParagraph"/>
        <w:numPr>
          <w:ilvl w:val="0"/>
          <w:numId w:val="8"/>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Miao, C., Humphrey, R. &amp; Qian, S. (2021). Emotional intelligence and job performance: Meta-analysis. </w:t>
      </w:r>
      <w:r w:rsidRPr="1FBD7A08" w:rsidR="15EA513A">
        <w:rPr>
          <w:rFonts w:ascii="Arial" w:hAnsi="Arial" w:eastAsia="Arial" w:cs="Arial"/>
          <w:i w:val="1"/>
          <w:iCs w:val="1"/>
          <w:noProof w:val="0"/>
          <w:sz w:val="22"/>
          <w:szCs w:val="22"/>
          <w:lang w:val="en-GB"/>
        </w:rPr>
        <w:t xml:space="preserve">Journal of Organizational </w:t>
      </w:r>
      <w:r w:rsidRPr="1FBD7A08" w:rsidR="15EA513A">
        <w:rPr>
          <w:rFonts w:ascii="Arial" w:hAnsi="Arial" w:eastAsia="Arial" w:cs="Arial"/>
          <w:i w:val="1"/>
          <w:iCs w:val="1"/>
          <w:noProof w:val="0"/>
          <w:sz w:val="22"/>
          <w:szCs w:val="22"/>
          <w:lang w:val="en-GB"/>
        </w:rPr>
        <w:t>Behavior</w:t>
      </w:r>
      <w:r w:rsidRPr="1FBD7A08" w:rsidR="15EA513A">
        <w:rPr>
          <w:rFonts w:ascii="Arial" w:hAnsi="Arial" w:eastAsia="Arial" w:cs="Arial"/>
          <w:noProof w:val="0"/>
          <w:sz w:val="22"/>
          <w:szCs w:val="22"/>
          <w:lang w:val="en-GB"/>
        </w:rPr>
        <w:t xml:space="preserve">. </w:t>
      </w:r>
    </w:p>
    <w:p w:rsidR="15EA513A" w:rsidP="1FBD7A08" w:rsidRDefault="15EA513A" w14:paraId="19447EE7" w14:textId="34DAB8A7">
      <w:pPr>
        <w:pStyle w:val="ListParagraph"/>
        <w:numPr>
          <w:ilvl w:val="0"/>
          <w:numId w:val="8"/>
        </w:numPr>
        <w:spacing w:before="0" w:beforeAutospacing="off" w:after="0" w:afterAutospacing="off" w:line="360" w:lineRule="auto"/>
        <w:jc w:val="left"/>
        <w:rPr>
          <w:rFonts w:ascii="Arial" w:hAnsi="Arial" w:eastAsia="Arial" w:cs="Arial"/>
          <w:noProof w:val="0"/>
          <w:sz w:val="22"/>
          <w:szCs w:val="22"/>
          <w:lang w:val="en-GB"/>
        </w:rPr>
      </w:pPr>
      <w:r w:rsidRPr="1FBD7A08" w:rsidR="15EA513A">
        <w:rPr>
          <w:rFonts w:ascii="Arial" w:hAnsi="Arial" w:eastAsia="Arial" w:cs="Arial"/>
          <w:noProof w:val="0"/>
          <w:sz w:val="22"/>
          <w:szCs w:val="22"/>
          <w:lang w:val="en-GB"/>
        </w:rPr>
        <w:t xml:space="preserve">Samuels, R. &amp; Wen, H. (2024). Emotional intelligence and productivity. </w:t>
      </w:r>
      <w:r w:rsidRPr="1FBD7A08" w:rsidR="15EA513A">
        <w:rPr>
          <w:rFonts w:ascii="Arial" w:hAnsi="Arial" w:eastAsia="Arial" w:cs="Arial"/>
          <w:i w:val="1"/>
          <w:iCs w:val="1"/>
          <w:noProof w:val="0"/>
          <w:sz w:val="22"/>
          <w:szCs w:val="22"/>
          <w:lang w:val="en-GB"/>
        </w:rPr>
        <w:t>Humanities and Social Sciences Communications</w:t>
      </w:r>
      <w:r w:rsidRPr="1FBD7A08" w:rsidR="15EA513A">
        <w:rPr>
          <w:rFonts w:ascii="Arial" w:hAnsi="Arial" w:eastAsia="Arial" w:cs="Arial"/>
          <w:noProof w:val="0"/>
          <w:sz w:val="22"/>
          <w:szCs w:val="22"/>
          <w:lang w:val="en-GB"/>
        </w:rPr>
        <w:t>.</w:t>
      </w:r>
      <w:r w:rsidRPr="1FBD7A08" w:rsidR="57DB837C">
        <w:rPr>
          <w:rFonts w:ascii="Arial" w:hAnsi="Arial" w:eastAsia="Arial" w:cs="Arial"/>
          <w:noProof w:val="0"/>
          <w:sz w:val="22"/>
          <w:szCs w:val="22"/>
          <w:lang w:val="en-GB"/>
        </w:rPr>
        <w:t xml:space="preserve"> </w:t>
      </w:r>
    </w:p>
    <w:p w:rsidR="2E62E4CC" w:rsidP="1FBD7A08" w:rsidRDefault="2E62E4CC" w14:paraId="4B2543E2" w14:textId="2E8C397D">
      <w:pPr>
        <w:pStyle w:val="ListParagraph"/>
        <w:numPr>
          <w:ilvl w:val="0"/>
          <w:numId w:val="8"/>
        </w:num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BD7A08" w:rsidR="2E62E4CC">
        <w:rPr>
          <w:rFonts w:ascii="Arial" w:hAnsi="Arial" w:eastAsia="Arial" w:cs="Arial"/>
          <w:b w:val="0"/>
          <w:bCs w:val="0"/>
          <w:i w:val="0"/>
          <w:iCs w:val="0"/>
          <w:caps w:val="0"/>
          <w:smallCaps w:val="0"/>
          <w:noProof w:val="0"/>
          <w:color w:val="000000" w:themeColor="text1" w:themeTint="FF" w:themeShade="FF"/>
          <w:sz w:val="22"/>
          <w:szCs w:val="22"/>
          <w:lang w:val="en-GB"/>
        </w:rPr>
        <w:t xml:space="preserve">Stecko, N. (2022). </w:t>
      </w:r>
      <w:r w:rsidRPr="1FBD7A08" w:rsidR="2E62E4CC">
        <w:rPr>
          <w:rFonts w:ascii="Arial" w:hAnsi="Arial" w:eastAsia="Arial" w:cs="Arial"/>
          <w:b w:val="0"/>
          <w:bCs w:val="0"/>
          <w:i w:val="1"/>
          <w:iCs w:val="1"/>
          <w:caps w:val="0"/>
          <w:smallCaps w:val="0"/>
          <w:noProof w:val="0"/>
          <w:color w:val="000000" w:themeColor="text1" w:themeTint="FF" w:themeShade="FF"/>
          <w:sz w:val="22"/>
          <w:szCs w:val="22"/>
          <w:lang w:val="en-GB"/>
        </w:rPr>
        <w:t>How to Manage Generational Differences</w:t>
      </w:r>
      <w:r w:rsidRPr="1FBD7A08" w:rsidR="2E62E4CC">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Inclusive Employers. Available at: </w:t>
      </w:r>
      <w:hyperlink r:id="R18ce923931f44470">
        <w:r w:rsidRPr="1FBD7A08" w:rsidR="2E62E4CC">
          <w:rPr>
            <w:rStyle w:val="Hyperlink"/>
            <w:rFonts w:ascii="Arial" w:hAnsi="Arial" w:eastAsia="Arial" w:cs="Arial"/>
            <w:b w:val="0"/>
            <w:bCs w:val="0"/>
            <w:i w:val="0"/>
            <w:iCs w:val="0"/>
            <w:caps w:val="0"/>
            <w:smallCaps w:val="0"/>
            <w:noProof w:val="0"/>
            <w:sz w:val="22"/>
            <w:szCs w:val="22"/>
            <w:lang w:val="en-GB"/>
          </w:rPr>
          <w:t>https://www.inclusiveemployers.co.uk/blog/managing-intergenerational-workplaces/</w:t>
        </w:r>
      </w:hyperlink>
      <w:r w:rsidRPr="1FBD7A08" w:rsidR="2E62E4CC">
        <w:rPr>
          <w:rFonts w:ascii="Arial" w:hAnsi="Arial" w:eastAsia="Arial" w:cs="Arial"/>
          <w:b w:val="0"/>
          <w:bCs w:val="0"/>
          <w:i w:val="0"/>
          <w:iCs w:val="0"/>
          <w:caps w:val="0"/>
          <w:smallCaps w:val="0"/>
          <w:noProof w:val="0"/>
          <w:color w:val="000000" w:themeColor="text1" w:themeTint="FF" w:themeShade="FF"/>
          <w:sz w:val="22"/>
          <w:szCs w:val="22"/>
          <w:lang w:val="en-GB"/>
        </w:rPr>
        <w:t>.</w:t>
      </w:r>
    </w:p>
    <w:p w:rsidR="3DC249DE" w:rsidP="1FBD7A08" w:rsidRDefault="3DC249DE" w14:paraId="3F3EA571" w14:textId="0B4E523E">
      <w:pPr>
        <w:pStyle w:val="ListParagraph"/>
        <w:numPr>
          <w:ilvl w:val="0"/>
          <w:numId w:val="8"/>
        </w:numPr>
        <w:spacing w:before="0" w:beforeAutospacing="off" w:after="0" w:afterAutospacing="off" w:line="360" w:lineRule="auto"/>
        <w:jc w:val="left"/>
        <w:rPr>
          <w:rFonts w:ascii="Arial" w:hAnsi="Arial" w:eastAsia="Arial" w:cs="Arial"/>
          <w:sz w:val="22"/>
          <w:szCs w:val="22"/>
        </w:rPr>
      </w:pPr>
      <w:r w:rsidRPr="1FBD7A08" w:rsidR="3DC249DE">
        <w:rPr>
          <w:rFonts w:ascii="Arial" w:hAnsi="Arial" w:eastAsia="Arial" w:cs="Arial"/>
          <w:b w:val="0"/>
          <w:bCs w:val="0"/>
          <w:i w:val="0"/>
          <w:iCs w:val="0"/>
          <w:caps w:val="0"/>
          <w:smallCaps w:val="0"/>
          <w:noProof w:val="0"/>
          <w:color w:val="000000" w:themeColor="text1" w:themeTint="FF" w:themeShade="FF"/>
          <w:sz w:val="22"/>
          <w:szCs w:val="22"/>
          <w:lang w:val="en-GB"/>
        </w:rPr>
        <w:t xml:space="preserve">Hashmi, S., Tahir, O., Nasir, Z., Hasnain, H., Ullah Riaz, R.S., Ali Khan, H.M., Ramza, R., </w:t>
      </w:r>
      <w:r w:rsidRPr="1FBD7A08" w:rsidR="3DC249DE">
        <w:rPr>
          <w:rFonts w:ascii="Arial" w:hAnsi="Arial" w:eastAsia="Arial" w:cs="Arial"/>
          <w:b w:val="0"/>
          <w:bCs w:val="0"/>
          <w:i w:val="0"/>
          <w:iCs w:val="0"/>
          <w:caps w:val="0"/>
          <w:smallCaps w:val="0"/>
          <w:noProof w:val="0"/>
          <w:color w:val="000000" w:themeColor="text1" w:themeTint="FF" w:themeShade="FF"/>
          <w:sz w:val="22"/>
          <w:szCs w:val="22"/>
          <w:lang w:val="en-GB"/>
        </w:rPr>
        <w:t>Alghzawi</w:t>
      </w:r>
      <w:r w:rsidRPr="1FBD7A08" w:rsidR="3DC249DE">
        <w:rPr>
          <w:rFonts w:ascii="Arial" w:hAnsi="Arial" w:eastAsia="Arial" w:cs="Arial"/>
          <w:b w:val="0"/>
          <w:bCs w:val="0"/>
          <w:i w:val="0"/>
          <w:iCs w:val="0"/>
          <w:caps w:val="0"/>
          <w:smallCaps w:val="0"/>
          <w:noProof w:val="0"/>
          <w:color w:val="000000" w:themeColor="text1" w:themeTint="FF" w:themeShade="FF"/>
          <w:sz w:val="22"/>
          <w:szCs w:val="22"/>
          <w:lang w:val="en-GB"/>
        </w:rPr>
        <w:t xml:space="preserve">, H.M., Mukherjee, </w:t>
      </w:r>
      <w:r w:rsidRPr="1FBD7A08" w:rsidR="3DC249DE">
        <w:rPr>
          <w:rFonts w:ascii="Arial" w:hAnsi="Arial" w:eastAsia="Arial" w:cs="Arial"/>
          <w:b w:val="0"/>
          <w:bCs w:val="0"/>
          <w:i w:val="0"/>
          <w:iCs w:val="0"/>
          <w:caps w:val="0"/>
          <w:smallCaps w:val="0"/>
          <w:noProof w:val="0"/>
          <w:color w:val="000000" w:themeColor="text1" w:themeTint="FF" w:themeShade="FF"/>
          <w:sz w:val="22"/>
          <w:szCs w:val="22"/>
          <w:lang w:val="en-GB"/>
        </w:rPr>
        <w:t>J.</w:t>
      </w:r>
      <w:r w:rsidRPr="1FBD7A08" w:rsidR="3DC249DE">
        <w:rPr>
          <w:rFonts w:ascii="Arial" w:hAnsi="Arial" w:eastAsia="Arial" w:cs="Arial"/>
          <w:b w:val="0"/>
          <w:bCs w:val="0"/>
          <w:i w:val="0"/>
          <w:iCs w:val="0"/>
          <w:caps w:val="0"/>
          <w:smallCaps w:val="0"/>
          <w:noProof w:val="0"/>
          <w:color w:val="000000" w:themeColor="text1" w:themeTint="FF" w:themeShade="FF"/>
          <w:sz w:val="22"/>
          <w:szCs w:val="22"/>
          <w:lang w:val="en-GB"/>
        </w:rPr>
        <w:t xml:space="preserve"> and Palav, A. (2024). Impact of emotional intelligence on professional performance and stress resilience among healthcare practitioners. </w:t>
      </w:r>
      <w:r w:rsidRPr="1FBD7A08" w:rsidR="3DC249DE">
        <w:rPr>
          <w:rFonts w:ascii="Arial" w:hAnsi="Arial" w:eastAsia="Arial" w:cs="Arial"/>
          <w:b w:val="0"/>
          <w:bCs w:val="0"/>
          <w:i w:val="1"/>
          <w:iCs w:val="1"/>
          <w:caps w:val="0"/>
          <w:smallCaps w:val="0"/>
          <w:noProof w:val="0"/>
          <w:color w:val="000000" w:themeColor="text1" w:themeTint="FF" w:themeShade="FF"/>
          <w:sz w:val="22"/>
          <w:szCs w:val="22"/>
          <w:lang w:val="en-GB"/>
        </w:rPr>
        <w:t>Cureus</w:t>
      </w:r>
      <w:r w:rsidRPr="1FBD7A08" w:rsidR="3DC249DE">
        <w:rPr>
          <w:rFonts w:ascii="Arial" w:hAnsi="Arial" w:eastAsia="Arial" w:cs="Arial"/>
          <w:b w:val="0"/>
          <w:bCs w:val="0"/>
          <w:i w:val="0"/>
          <w:iCs w:val="0"/>
          <w:caps w:val="0"/>
          <w:smallCaps w:val="0"/>
          <w:noProof w:val="0"/>
          <w:color w:val="000000" w:themeColor="text1" w:themeTint="FF" w:themeShade="FF"/>
          <w:sz w:val="22"/>
          <w:szCs w:val="22"/>
          <w:lang w:val="en-GB"/>
        </w:rPr>
        <w:t>, [online] 6(11). doi:</w:t>
      </w:r>
      <w:hyperlink r:id="R2f7fa8eb878a438d">
        <w:r w:rsidRPr="1FBD7A08" w:rsidR="3DC249DE">
          <w:rPr>
            <w:rStyle w:val="Hyperlink"/>
            <w:rFonts w:ascii="Arial" w:hAnsi="Arial" w:eastAsia="Arial" w:cs="Arial"/>
            <w:b w:val="0"/>
            <w:bCs w:val="0"/>
            <w:i w:val="0"/>
            <w:iCs w:val="0"/>
            <w:caps w:val="0"/>
            <w:smallCaps w:val="0"/>
            <w:noProof w:val="0"/>
            <w:sz w:val="22"/>
            <w:szCs w:val="22"/>
            <w:lang w:val="en-GB"/>
          </w:rPr>
          <w:t>https://doi.org/10.7759/cureus.74113.</w:t>
        </w:r>
      </w:hyperlink>
    </w:p>
    <w:p w:rsidR="25B55C12" w:rsidP="1FBD7A08" w:rsidRDefault="25B55C12" w14:paraId="0EEAAECF" w14:textId="161E1535">
      <w:pPr>
        <w:pStyle w:val="ListParagraph"/>
        <w:numPr>
          <w:ilvl w:val="0"/>
          <w:numId w:val="8"/>
        </w:numPr>
        <w:spacing w:before="0" w:beforeAutospacing="off" w:after="0" w:afterAutospacing="off" w:line="360" w:lineRule="auto"/>
        <w:jc w:val="left"/>
        <w:rPr>
          <w:rFonts w:ascii="Arial" w:hAnsi="Arial" w:eastAsia="Arial" w:cs="Arial"/>
          <w:noProof w:val="0"/>
          <w:sz w:val="22"/>
          <w:szCs w:val="22"/>
          <w:lang w:val="en-GB"/>
        </w:rPr>
      </w:pPr>
      <w:r w:rsidRPr="1FBD7A08" w:rsidR="25B55C12">
        <w:rPr>
          <w:rFonts w:ascii="Arial" w:hAnsi="Arial" w:eastAsia="Arial" w:cs="Arial"/>
          <w:noProof w:val="0"/>
          <w:sz w:val="22"/>
          <w:szCs w:val="22"/>
          <w:lang w:val="en-GB"/>
        </w:rPr>
        <w:t xml:space="preserve">Miao, C., Humphrey, R.H. &amp; Qian, S. (2021) ‘Emotional intelligence and job performance: A meta-analysis’, </w:t>
      </w:r>
      <w:r w:rsidRPr="1FBD7A08" w:rsidR="25B55C12">
        <w:rPr>
          <w:rFonts w:ascii="Arial" w:hAnsi="Arial" w:eastAsia="Arial" w:cs="Arial"/>
          <w:i w:val="1"/>
          <w:iCs w:val="1"/>
          <w:noProof w:val="0"/>
          <w:sz w:val="22"/>
          <w:szCs w:val="22"/>
          <w:lang w:val="en-GB"/>
        </w:rPr>
        <w:t>Journal of Organizational Behavior</w:t>
      </w:r>
      <w:r w:rsidRPr="1FBD7A08" w:rsidR="25B55C12">
        <w:rPr>
          <w:rFonts w:ascii="Arial" w:hAnsi="Arial" w:eastAsia="Arial" w:cs="Arial"/>
          <w:noProof w:val="0"/>
          <w:sz w:val="22"/>
          <w:szCs w:val="22"/>
          <w:lang w:val="en-GB"/>
        </w:rPr>
        <w:t>, 42(2), pp. 189–208.</w:t>
      </w:r>
    </w:p>
    <w:p w:rsidR="1C3F7E58" w:rsidP="1FBD7A08" w:rsidRDefault="1C3F7E58" w14:paraId="78DE9CDE" w14:textId="785487CD">
      <w:pPr>
        <w:pStyle w:val="ListParagraph"/>
        <w:numPr>
          <w:ilvl w:val="0"/>
          <w:numId w:val="8"/>
        </w:num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BD7A08" w:rsidR="1C3F7E58">
        <w:rPr>
          <w:rFonts w:ascii="Arial" w:hAnsi="Arial" w:eastAsia="Arial" w:cs="Arial"/>
          <w:b w:val="0"/>
          <w:bCs w:val="0"/>
          <w:i w:val="0"/>
          <w:iCs w:val="0"/>
          <w:caps w:val="0"/>
          <w:smallCaps w:val="0"/>
          <w:noProof w:val="0"/>
          <w:color w:val="000000" w:themeColor="text1" w:themeTint="FF" w:themeShade="FF"/>
          <w:sz w:val="22"/>
          <w:szCs w:val="22"/>
          <w:lang w:val="en-GB"/>
        </w:rPr>
        <w:t xml:space="preserve">Rathore, D. and Chadha, P.N.K. (2021). </w:t>
      </w:r>
      <w:r w:rsidRPr="1FBD7A08" w:rsidR="1C3F7E58">
        <w:rPr>
          <w:rFonts w:ascii="Arial" w:hAnsi="Arial" w:eastAsia="Arial" w:cs="Arial"/>
          <w:b w:val="0"/>
          <w:bCs w:val="0"/>
          <w:i w:val="1"/>
          <w:iCs w:val="1"/>
          <w:caps w:val="0"/>
          <w:smallCaps w:val="0"/>
          <w:noProof w:val="0"/>
          <w:color w:val="000000" w:themeColor="text1" w:themeTint="FF" w:themeShade="FF"/>
          <w:sz w:val="22"/>
          <w:szCs w:val="22"/>
          <w:lang w:val="en-GB"/>
        </w:rPr>
        <w:t>Ability and trait models of emotional intelligence</w:t>
      </w:r>
      <w:r w:rsidRPr="1FBD7A08" w:rsidR="1C3F7E5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5e5820a864f941d5">
        <w:r w:rsidRPr="1FBD7A08" w:rsidR="1C3F7E58">
          <w:rPr>
            <w:rStyle w:val="Hyperlink"/>
            <w:rFonts w:ascii="Arial" w:hAnsi="Arial" w:eastAsia="Arial" w:cs="Arial"/>
            <w:b w:val="0"/>
            <w:bCs w:val="0"/>
            <w:i w:val="0"/>
            <w:iCs w:val="0"/>
            <w:caps w:val="0"/>
            <w:smallCaps w:val="0"/>
            <w:noProof w:val="0"/>
            <w:sz w:val="22"/>
            <w:szCs w:val="22"/>
            <w:lang w:val="en-GB"/>
          </w:rPr>
          <w:t>https://www.researchgate.net/publication/348662474_Ability_and_trait_models_of_emotional_intelligence</w:t>
        </w:r>
      </w:hyperlink>
      <w:r w:rsidRPr="1FBD7A08" w:rsidR="1C3F7E58">
        <w:rPr>
          <w:rFonts w:ascii="Arial" w:hAnsi="Arial" w:eastAsia="Arial" w:cs="Arial"/>
          <w:b w:val="0"/>
          <w:bCs w:val="0"/>
          <w:i w:val="0"/>
          <w:iCs w:val="0"/>
          <w:caps w:val="0"/>
          <w:smallCaps w:val="0"/>
          <w:noProof w:val="0"/>
          <w:color w:val="000000" w:themeColor="text1" w:themeTint="FF" w:themeShade="FF"/>
          <w:sz w:val="22"/>
          <w:szCs w:val="22"/>
          <w:lang w:val="en-GB"/>
        </w:rPr>
        <w:t>.</w:t>
      </w:r>
    </w:p>
    <w:p w:rsidR="1FBD7A08" w:rsidP="1FBD7A08" w:rsidRDefault="1FBD7A08" w14:paraId="739CF696" w14:textId="5C4B7347">
      <w:pPr>
        <w:pStyle w:val="Normal"/>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lang w:val="en-GB"/>
        </w:rPr>
      </w:pPr>
    </w:p>
    <w:p w:rsidR="1FBD7A08" w:rsidP="1FBD7A08" w:rsidRDefault="1FBD7A08" w14:paraId="3A0BA9D7" w14:textId="2CCFFB23">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1FBD7A08" w:rsidP="1FBD7A08" w:rsidRDefault="1FBD7A08" w14:paraId="001E97F3" w14:textId="762CB085">
      <w:pPr>
        <w:jc w:val="left"/>
        <w:rPr>
          <w:rFonts w:ascii="Arial" w:hAnsi="Arial" w:eastAsia="Arial" w:cs="Arial"/>
        </w:rPr>
      </w:pPr>
    </w:p>
    <w:sectPr>
      <w:pgSz w:w="11906" w:h="16838" w:orient="portrait"/>
      <w:pgMar w:top="1440" w:right="1440" w:bottom="1440" w:left="1440" w:header="720" w:footer="720" w:gutter="0"/>
      <w:cols w:space="720"/>
      <w:docGrid w:linePitch="360"/>
      <w:headerReference w:type="default" r:id="Rc58a0c8c8d8847f7"/>
      <w:footerReference w:type="default" r:id="R2ce721d6383246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BD7A08" w:rsidTr="1FBD7A08" w14:paraId="5552475B">
      <w:trPr>
        <w:trHeight w:val="300"/>
      </w:trPr>
      <w:tc>
        <w:tcPr>
          <w:tcW w:w="3005" w:type="dxa"/>
          <w:tcMar/>
        </w:tcPr>
        <w:p w:rsidR="1FBD7A08" w:rsidP="1FBD7A08" w:rsidRDefault="1FBD7A08" w14:paraId="3937FC16" w14:textId="7E87904E">
          <w:pPr>
            <w:pStyle w:val="Header"/>
            <w:bidi w:val="0"/>
            <w:ind w:left="-115"/>
            <w:jc w:val="left"/>
          </w:pPr>
        </w:p>
      </w:tc>
      <w:tc>
        <w:tcPr>
          <w:tcW w:w="3005" w:type="dxa"/>
          <w:tcMar/>
        </w:tcPr>
        <w:p w:rsidR="1FBD7A08" w:rsidP="1FBD7A08" w:rsidRDefault="1FBD7A08" w14:paraId="585EF230" w14:textId="6735D084">
          <w:pPr>
            <w:pStyle w:val="Header"/>
            <w:bidi w:val="0"/>
            <w:jc w:val="center"/>
          </w:pPr>
          <w:r>
            <w:fldChar w:fldCharType="begin"/>
          </w:r>
          <w:r>
            <w:instrText xml:space="preserve">PAGE</w:instrText>
          </w:r>
          <w:r>
            <w:fldChar w:fldCharType="separate"/>
          </w:r>
          <w:r>
            <w:fldChar w:fldCharType="end"/>
          </w:r>
        </w:p>
      </w:tc>
      <w:tc>
        <w:tcPr>
          <w:tcW w:w="3005" w:type="dxa"/>
          <w:tcMar/>
        </w:tcPr>
        <w:p w:rsidR="1FBD7A08" w:rsidP="1FBD7A08" w:rsidRDefault="1FBD7A08" w14:paraId="0F27E765" w14:textId="5A5670AD">
          <w:pPr>
            <w:pStyle w:val="Header"/>
            <w:bidi w:val="0"/>
            <w:ind w:right="-115"/>
            <w:jc w:val="right"/>
          </w:pPr>
        </w:p>
      </w:tc>
    </w:tr>
  </w:tbl>
  <w:p w:rsidR="1FBD7A08" w:rsidP="1FBD7A08" w:rsidRDefault="1FBD7A08" w14:paraId="29A749A5" w14:textId="120EF32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BD7A08" w:rsidTr="1FBD7A08" w14:paraId="4B4D9BE4">
      <w:trPr>
        <w:trHeight w:val="300"/>
      </w:trPr>
      <w:tc>
        <w:tcPr>
          <w:tcW w:w="3005" w:type="dxa"/>
          <w:tcMar/>
        </w:tcPr>
        <w:p w:rsidR="1FBD7A08" w:rsidP="1FBD7A08" w:rsidRDefault="1FBD7A08" w14:paraId="62716211" w14:textId="5D263B84">
          <w:pPr>
            <w:pStyle w:val="Header"/>
            <w:bidi w:val="0"/>
            <w:ind w:left="-115"/>
            <w:jc w:val="left"/>
          </w:pPr>
        </w:p>
      </w:tc>
      <w:tc>
        <w:tcPr>
          <w:tcW w:w="3005" w:type="dxa"/>
          <w:tcMar/>
        </w:tcPr>
        <w:p w:rsidR="1FBD7A08" w:rsidP="1FBD7A08" w:rsidRDefault="1FBD7A08" w14:paraId="6B074739" w14:textId="77A0FEA7">
          <w:pPr>
            <w:pStyle w:val="Header"/>
            <w:bidi w:val="0"/>
            <w:jc w:val="center"/>
          </w:pPr>
        </w:p>
      </w:tc>
      <w:tc>
        <w:tcPr>
          <w:tcW w:w="3005" w:type="dxa"/>
          <w:tcMar/>
        </w:tcPr>
        <w:p w:rsidR="1FBD7A08" w:rsidP="1FBD7A08" w:rsidRDefault="1FBD7A08" w14:paraId="22D1EC0B" w14:textId="3019359B">
          <w:pPr>
            <w:pStyle w:val="Header"/>
            <w:bidi w:val="0"/>
            <w:ind w:right="-115"/>
            <w:jc w:val="right"/>
          </w:pPr>
        </w:p>
      </w:tc>
    </w:tr>
  </w:tbl>
  <w:p w:rsidR="1FBD7A08" w:rsidP="1FBD7A08" w:rsidRDefault="1FBD7A08" w14:paraId="277CB350" w14:textId="13B62907">
    <w:pPr>
      <w:pStyle w:val="Header"/>
      <w:bidi w:val="0"/>
    </w:pPr>
  </w:p>
</w:hdr>
</file>

<file path=word/intelligence2.xml><?xml version="1.0" encoding="utf-8"?>
<int2:intelligence xmlns:int2="http://schemas.microsoft.com/office/intelligence/2020/intelligence">
  <int2:observations>
    <int2:bookmark int2:bookmarkName="_Int_cYCevZbm" int2:invalidationBookmarkName="" int2:hashCode="WFaVRuik10A/lX" int2:id="9QwRy7T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b15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f876a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f642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32c1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d9f2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1256c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821a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d20c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9FF78"/>
    <w:rsid w:val="00C57B75"/>
    <w:rsid w:val="00F42F06"/>
    <w:rsid w:val="01263710"/>
    <w:rsid w:val="01C07F4F"/>
    <w:rsid w:val="01C67E77"/>
    <w:rsid w:val="01DB3982"/>
    <w:rsid w:val="04553C23"/>
    <w:rsid w:val="047F889B"/>
    <w:rsid w:val="04C21191"/>
    <w:rsid w:val="06E72C20"/>
    <w:rsid w:val="082CB024"/>
    <w:rsid w:val="0BC9583B"/>
    <w:rsid w:val="0C51DA89"/>
    <w:rsid w:val="0D4487D5"/>
    <w:rsid w:val="0D64AFF9"/>
    <w:rsid w:val="0D672A51"/>
    <w:rsid w:val="0DA46E6A"/>
    <w:rsid w:val="0DF37D01"/>
    <w:rsid w:val="0DFD7BBF"/>
    <w:rsid w:val="0E3249AF"/>
    <w:rsid w:val="0ECA0DEB"/>
    <w:rsid w:val="11C50436"/>
    <w:rsid w:val="137A497E"/>
    <w:rsid w:val="15EA513A"/>
    <w:rsid w:val="15EFCA0D"/>
    <w:rsid w:val="16A6CD4C"/>
    <w:rsid w:val="184C456C"/>
    <w:rsid w:val="19D838F1"/>
    <w:rsid w:val="1B4BAF69"/>
    <w:rsid w:val="1B89FF78"/>
    <w:rsid w:val="1C3F7E58"/>
    <w:rsid w:val="1C96A3E2"/>
    <w:rsid w:val="1D5803FB"/>
    <w:rsid w:val="1EDA985A"/>
    <w:rsid w:val="1FBD7A08"/>
    <w:rsid w:val="1FBEE955"/>
    <w:rsid w:val="22CAD628"/>
    <w:rsid w:val="24479DAA"/>
    <w:rsid w:val="25B55C12"/>
    <w:rsid w:val="25C8ADA6"/>
    <w:rsid w:val="28219ACA"/>
    <w:rsid w:val="2935F233"/>
    <w:rsid w:val="2ADDFF8E"/>
    <w:rsid w:val="2AFD443B"/>
    <w:rsid w:val="2E62E4CC"/>
    <w:rsid w:val="2FA52070"/>
    <w:rsid w:val="2FDBE92A"/>
    <w:rsid w:val="30812D94"/>
    <w:rsid w:val="31390CBB"/>
    <w:rsid w:val="32A30A36"/>
    <w:rsid w:val="32E81C26"/>
    <w:rsid w:val="370BD675"/>
    <w:rsid w:val="38884C71"/>
    <w:rsid w:val="39016308"/>
    <w:rsid w:val="3A2AB67A"/>
    <w:rsid w:val="3DC249DE"/>
    <w:rsid w:val="3F5F2AAF"/>
    <w:rsid w:val="42F5179C"/>
    <w:rsid w:val="4451101D"/>
    <w:rsid w:val="44951130"/>
    <w:rsid w:val="48007C83"/>
    <w:rsid w:val="482A3104"/>
    <w:rsid w:val="4A4F59C1"/>
    <w:rsid w:val="4D1EDAF5"/>
    <w:rsid w:val="4DE04EBC"/>
    <w:rsid w:val="4F28539B"/>
    <w:rsid w:val="50EB2BFA"/>
    <w:rsid w:val="516CE540"/>
    <w:rsid w:val="526C26C0"/>
    <w:rsid w:val="52E643A2"/>
    <w:rsid w:val="541D4B3A"/>
    <w:rsid w:val="54251C51"/>
    <w:rsid w:val="54F27D69"/>
    <w:rsid w:val="554099AB"/>
    <w:rsid w:val="57DB837C"/>
    <w:rsid w:val="58A63351"/>
    <w:rsid w:val="5913F855"/>
    <w:rsid w:val="59DC6000"/>
    <w:rsid w:val="5B0D002F"/>
    <w:rsid w:val="5D75AB4A"/>
    <w:rsid w:val="5F687056"/>
    <w:rsid w:val="5FA6A112"/>
    <w:rsid w:val="5FA6A112"/>
    <w:rsid w:val="60242173"/>
    <w:rsid w:val="60890676"/>
    <w:rsid w:val="625F7991"/>
    <w:rsid w:val="646C55C9"/>
    <w:rsid w:val="64A5F28C"/>
    <w:rsid w:val="65EE2E02"/>
    <w:rsid w:val="65FE1FF9"/>
    <w:rsid w:val="674B08FD"/>
    <w:rsid w:val="67FDDBFC"/>
    <w:rsid w:val="6A17C896"/>
    <w:rsid w:val="6B5143A3"/>
    <w:rsid w:val="6CFC4D97"/>
    <w:rsid w:val="6EA11885"/>
    <w:rsid w:val="6F8A119E"/>
    <w:rsid w:val="71D0648C"/>
    <w:rsid w:val="75F14B34"/>
    <w:rsid w:val="78ADA6FB"/>
    <w:rsid w:val="7CCE73CA"/>
    <w:rsid w:val="7D033D0F"/>
    <w:rsid w:val="7E20E0AE"/>
    <w:rsid w:val="7EF3A749"/>
    <w:rsid w:val="7F3D8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9FF78"/>
  <w15:chartTrackingRefBased/>
  <w15:docId w15:val="{24111EA8-61EE-417C-9EDF-E2263CD455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FBD7A08"/>
    <w:pPr>
      <w:tabs>
        <w:tab w:val="center" w:leader="none" w:pos="4680"/>
        <w:tab w:val="right" w:leader="none" w:pos="9360"/>
      </w:tabs>
      <w:spacing w:after="0" w:line="240" w:lineRule="auto"/>
    </w:pPr>
  </w:style>
  <w:style w:type="paragraph" w:styleId="Footer">
    <w:uiPriority w:val="99"/>
    <w:name w:val="footer"/>
    <w:basedOn w:val="Normal"/>
    <w:unhideWhenUsed/>
    <w:rsid w:val="1FBD7A08"/>
    <w:pPr>
      <w:tabs>
        <w:tab w:val="center" w:leader="none" w:pos="4680"/>
        <w:tab w:val="right" w:leader="none" w:pos="9360"/>
      </w:tabs>
      <w:spacing w:after="0" w:line="240" w:lineRule="auto"/>
    </w:pPr>
  </w:style>
  <w:style w:type="paragraph" w:styleId="Heading1">
    <w:uiPriority w:val="9"/>
    <w:name w:val="heading 1"/>
    <w:basedOn w:val="Normal"/>
    <w:next w:val="Normal"/>
    <w:qFormat/>
    <w:rsid w:val="1FBD7A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FBD7A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FBD7A0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FBD7A08"/>
    <w:pPr>
      <w:spacing/>
      <w:ind w:left="720"/>
      <w:contextualSpacing/>
    </w:pPr>
  </w:style>
  <w:style w:type="character" w:styleId="Hyperlink">
    <w:uiPriority w:val="99"/>
    <w:name w:val="Hyperlink"/>
    <w:basedOn w:val="DefaultParagraphFont"/>
    <w:unhideWhenUsed/>
    <w:rsid w:val="1FBD7A08"/>
    <w:rPr>
      <w:color w:val="467886"/>
      <w:u w:val="single"/>
    </w:rPr>
  </w:style>
  <w:style w:type="paragraph" w:styleId="TOC1">
    <w:uiPriority w:val="39"/>
    <w:name w:val="toc 1"/>
    <w:basedOn w:val="Normal"/>
    <w:next w:val="Normal"/>
    <w:unhideWhenUsed/>
    <w:rsid w:val="1FBD7A08"/>
    <w:pPr>
      <w:spacing w:after="100"/>
    </w:pPr>
  </w:style>
  <w:style w:type="paragraph" w:styleId="TOC2">
    <w:uiPriority w:val="39"/>
    <w:name w:val="toc 2"/>
    <w:basedOn w:val="Normal"/>
    <w:next w:val="Normal"/>
    <w:unhideWhenUsed/>
    <w:rsid w:val="1FBD7A08"/>
    <w:pPr>
      <w:spacing w:after="100"/>
      <w:ind w:left="220"/>
    </w:pPr>
  </w:style>
  <w:style w:type="paragraph" w:styleId="TOC3">
    <w:uiPriority w:val="39"/>
    <w:name w:val="toc 3"/>
    <w:basedOn w:val="Normal"/>
    <w:next w:val="Normal"/>
    <w:unhideWhenUsed/>
    <w:rsid w:val="1FBD7A08"/>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2995093" /><Relationship Type="http://schemas.openxmlformats.org/officeDocument/2006/relationships/image" Target="/media/image2.png" Id="rId986483429" /><Relationship Type="http://schemas.openxmlformats.org/officeDocument/2006/relationships/image" Target="/media/image3.png" Id="rId95004861" /><Relationship Type="http://schemas.openxmlformats.org/officeDocument/2006/relationships/hyperlink" Target="https://www.inclusiveemployers.co.uk/blog/managing-intergenerational-workplaces/" TargetMode="External" Id="R18ce923931f44470" /><Relationship Type="http://schemas.openxmlformats.org/officeDocument/2006/relationships/hyperlink" Target="https://doi.org/10.7759/cureus.74113." TargetMode="External" Id="R2f7fa8eb878a438d" /><Relationship Type="http://schemas.openxmlformats.org/officeDocument/2006/relationships/hyperlink" Target="https://www.researchgate.net/publication/348662474_Ability_and_trait_models_of_emotional_intelligence" TargetMode="External" Id="R5e5820a864f941d5" /><Relationship Type="http://schemas.openxmlformats.org/officeDocument/2006/relationships/header" Target="/word/header.xml" Id="Rc58a0c8c8d8847f7" /><Relationship Type="http://schemas.openxmlformats.org/officeDocument/2006/relationships/footer" Target="/word/footer.xml" Id="R2ce721d6383246a0" /><Relationship Type="http://schemas.microsoft.com/office/2020/10/relationships/intelligence" Target="/word/intelligence2.xml" Id="R9ea8e93ea0fd4a88" /><Relationship Type="http://schemas.openxmlformats.org/officeDocument/2006/relationships/numbering" Target="/word/numbering.xml" Id="Re2c0a2710eea46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Cristian Muciu</dc:creator>
  <keywords/>
  <dc:description/>
  <lastModifiedBy>Cristian Muciu</lastModifiedBy>
  <revision>2</revision>
  <dcterms:created xsi:type="dcterms:W3CDTF">2026-04-25T22:08:04.7491522Z</dcterms:created>
  <dcterms:modified xsi:type="dcterms:W3CDTF">2026-04-28T19:45:18.3607965Z</dcterms:modified>
</coreProperties>
</file>