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B3F" w:rsidRDefault="007C3B3F" w:rsidP="007C3B3F">
      <w:pPr>
        <w:jc w:val="center"/>
        <w:rPr>
          <w:rFonts w:ascii="Times New Roman" w:hAnsi="Times New Roman" w:cs="Times New Roman"/>
          <w:b/>
          <w:sz w:val="24"/>
        </w:rPr>
      </w:pPr>
      <w:r>
        <w:rPr>
          <w:rFonts w:ascii="Times New Roman" w:hAnsi="Times New Roman" w:cs="Times New Roman"/>
          <w:b/>
          <w:sz w:val="24"/>
        </w:rPr>
        <w:t>A Report Reviewing a Journal Article on a Current Business Trend</w:t>
      </w: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keepNext/>
        <w:jc w:val="center"/>
      </w:pPr>
      <w:r>
        <w:rPr>
          <w:noProof/>
          <w:lang w:eastAsia="en-GB"/>
        </w:rPr>
        <w:drawing>
          <wp:inline distT="0" distB="0" distL="0" distR="0">
            <wp:extent cx="3333750" cy="3333750"/>
            <wp:effectExtent l="0" t="0" r="0" b="0"/>
            <wp:docPr id="1" name="Picture 1" descr="Image result for big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g dat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rsidR="007C3B3F" w:rsidRDefault="007C3B3F" w:rsidP="007C3B3F">
      <w:pPr>
        <w:pStyle w:val="Caption"/>
        <w:jc w:val="center"/>
        <w:rPr>
          <w:rFonts w:ascii="Times New Roman" w:hAnsi="Times New Roman" w:cs="Times New Roman"/>
          <w:b/>
          <w:sz w:val="24"/>
        </w:rPr>
      </w:pPr>
      <w:r>
        <w:t xml:space="preserve">Figure </w:t>
      </w:r>
      <w:fldSimple w:instr=" SEQ Figure \* ARABIC ">
        <w:r w:rsidR="00BC6AAE">
          <w:rPr>
            <w:noProof/>
          </w:rPr>
          <w:t>1</w:t>
        </w:r>
      </w:fldSimple>
      <w:r>
        <w:t>: Big Data image (Galetto, 2016)</w:t>
      </w: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r>
        <w:rPr>
          <w:rFonts w:ascii="Times New Roman" w:hAnsi="Times New Roman" w:cs="Times New Roman"/>
          <w:b/>
          <w:sz w:val="24"/>
        </w:rPr>
        <w:t>April 2019</w:t>
      </w: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p>
    <w:p w:rsidR="007C3B3F" w:rsidRDefault="007C3B3F" w:rsidP="007C3B3F">
      <w:pPr>
        <w:rPr>
          <w:rFonts w:ascii="Times New Roman" w:hAnsi="Times New Roman" w:cs="Times New Roman"/>
          <w:b/>
          <w:sz w:val="24"/>
        </w:rPr>
      </w:pPr>
      <w:r>
        <w:rPr>
          <w:rFonts w:ascii="Times New Roman" w:hAnsi="Times New Roman" w:cs="Times New Roman"/>
          <w:b/>
          <w:sz w:val="24"/>
        </w:rPr>
        <w:t xml:space="preserve">Module Name: </w:t>
      </w:r>
      <w:r w:rsidRPr="007C3B3F">
        <w:rPr>
          <w:rFonts w:ascii="Times New Roman" w:hAnsi="Times New Roman" w:cs="Times New Roman"/>
          <w:sz w:val="24"/>
        </w:rPr>
        <w:t>Data Handling and Business Intelligence – M5X00842</w:t>
      </w:r>
    </w:p>
    <w:p w:rsidR="007C3B3F" w:rsidRDefault="007C3B3F" w:rsidP="007C3B3F">
      <w:pPr>
        <w:rPr>
          <w:rFonts w:ascii="Times New Roman" w:hAnsi="Times New Roman" w:cs="Times New Roman"/>
          <w:b/>
          <w:sz w:val="24"/>
        </w:rPr>
      </w:pPr>
      <w:r>
        <w:rPr>
          <w:rFonts w:ascii="Times New Roman" w:hAnsi="Times New Roman" w:cs="Times New Roman"/>
          <w:b/>
          <w:sz w:val="24"/>
        </w:rPr>
        <w:t xml:space="preserve">Title of Journal Article: </w:t>
      </w:r>
      <w:r w:rsidRPr="007C3B3F">
        <w:rPr>
          <w:rFonts w:ascii="Times New Roman" w:hAnsi="Times New Roman" w:cs="Times New Roman"/>
          <w:sz w:val="24"/>
        </w:rPr>
        <w:t>Price/Performance Considerations in Building Data Warehouses for Big Data</w:t>
      </w:r>
    </w:p>
    <w:p w:rsidR="007C3B3F" w:rsidRDefault="007C3B3F" w:rsidP="007C3B3F">
      <w:pPr>
        <w:rPr>
          <w:rFonts w:ascii="Times New Roman" w:hAnsi="Times New Roman" w:cs="Times New Roman"/>
          <w:b/>
          <w:sz w:val="24"/>
        </w:rPr>
      </w:pPr>
      <w:r>
        <w:rPr>
          <w:rFonts w:ascii="Times New Roman" w:hAnsi="Times New Roman" w:cs="Times New Roman"/>
          <w:b/>
          <w:sz w:val="24"/>
        </w:rPr>
        <w:t xml:space="preserve">Name: </w:t>
      </w:r>
      <w:r w:rsidRPr="007C3B3F">
        <w:rPr>
          <w:rFonts w:ascii="Times New Roman" w:hAnsi="Times New Roman" w:cs="Times New Roman"/>
          <w:sz w:val="24"/>
        </w:rPr>
        <w:t>Shannon Jenkins</w:t>
      </w:r>
    </w:p>
    <w:p w:rsidR="007C3B3F" w:rsidRDefault="007C3B3F" w:rsidP="007C3B3F">
      <w:pPr>
        <w:rPr>
          <w:rFonts w:ascii="Times New Roman" w:hAnsi="Times New Roman" w:cs="Times New Roman"/>
          <w:b/>
          <w:sz w:val="24"/>
        </w:rPr>
      </w:pPr>
      <w:r>
        <w:rPr>
          <w:rFonts w:ascii="Times New Roman" w:hAnsi="Times New Roman" w:cs="Times New Roman"/>
          <w:b/>
          <w:sz w:val="24"/>
        </w:rPr>
        <w:t xml:space="preserve">Student Number: </w:t>
      </w:r>
      <w:r w:rsidRPr="007C3B3F">
        <w:rPr>
          <w:rFonts w:ascii="Times New Roman" w:hAnsi="Times New Roman" w:cs="Times New Roman"/>
          <w:sz w:val="24"/>
        </w:rPr>
        <w:t>1706656</w:t>
      </w: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r>
        <w:rPr>
          <w:rFonts w:ascii="Times New Roman" w:hAnsi="Times New Roman" w:cs="Times New Roman"/>
          <w:b/>
          <w:sz w:val="24"/>
        </w:rPr>
        <w:lastRenderedPageBreak/>
        <w:t>Table of Contents</w:t>
      </w:r>
    </w:p>
    <w:p w:rsidR="007C3B3F" w:rsidRDefault="007C3B3F" w:rsidP="007C3B3F">
      <w:pPr>
        <w:rPr>
          <w:rFonts w:ascii="Times New Roman" w:hAnsi="Times New Roman" w:cs="Times New Roman"/>
          <w:b/>
          <w:sz w:val="24"/>
        </w:rPr>
      </w:pPr>
    </w:p>
    <w:p w:rsidR="007C3B3F" w:rsidRDefault="007C3B3F" w:rsidP="007C3B3F">
      <w:pPr>
        <w:pStyle w:val="ListParagraph"/>
        <w:numPr>
          <w:ilvl w:val="0"/>
          <w:numId w:val="1"/>
        </w:numPr>
        <w:rPr>
          <w:rFonts w:ascii="Times New Roman" w:hAnsi="Times New Roman" w:cs="Times New Roman"/>
          <w:b/>
          <w:sz w:val="24"/>
        </w:rPr>
      </w:pPr>
      <w:r>
        <w:rPr>
          <w:rFonts w:ascii="Times New Roman" w:hAnsi="Times New Roman" w:cs="Times New Roman"/>
          <w:b/>
          <w:sz w:val="24"/>
        </w:rPr>
        <w:t>Executive Summary</w:t>
      </w:r>
      <w:r w:rsidR="00BC6AAE">
        <w:rPr>
          <w:rFonts w:ascii="Times New Roman" w:hAnsi="Times New Roman" w:cs="Times New Roman"/>
          <w:b/>
          <w:sz w:val="24"/>
        </w:rPr>
        <w:t xml:space="preserve"> – page 1</w:t>
      </w:r>
    </w:p>
    <w:p w:rsidR="007C3B3F" w:rsidRDefault="007C3B3F" w:rsidP="007C3B3F">
      <w:pPr>
        <w:pStyle w:val="ListParagraph"/>
        <w:numPr>
          <w:ilvl w:val="0"/>
          <w:numId w:val="1"/>
        </w:numPr>
        <w:rPr>
          <w:rFonts w:ascii="Times New Roman" w:hAnsi="Times New Roman" w:cs="Times New Roman"/>
          <w:b/>
          <w:sz w:val="24"/>
        </w:rPr>
      </w:pPr>
      <w:r>
        <w:rPr>
          <w:rFonts w:ascii="Times New Roman" w:hAnsi="Times New Roman" w:cs="Times New Roman"/>
          <w:b/>
          <w:sz w:val="24"/>
        </w:rPr>
        <w:t>Introduction</w:t>
      </w:r>
      <w:r w:rsidR="00BC6AAE">
        <w:rPr>
          <w:rFonts w:ascii="Times New Roman" w:hAnsi="Times New Roman" w:cs="Times New Roman"/>
          <w:b/>
          <w:sz w:val="24"/>
        </w:rPr>
        <w:t xml:space="preserve"> – page 2</w:t>
      </w:r>
    </w:p>
    <w:p w:rsidR="007C3B3F" w:rsidRDefault="007C3B3F" w:rsidP="007C3B3F">
      <w:pPr>
        <w:pStyle w:val="ListParagraph"/>
        <w:numPr>
          <w:ilvl w:val="1"/>
          <w:numId w:val="1"/>
        </w:numPr>
        <w:rPr>
          <w:rFonts w:ascii="Times New Roman" w:hAnsi="Times New Roman" w:cs="Times New Roman"/>
          <w:b/>
          <w:sz w:val="24"/>
        </w:rPr>
      </w:pPr>
      <w:r>
        <w:rPr>
          <w:rFonts w:ascii="Times New Roman" w:hAnsi="Times New Roman" w:cs="Times New Roman"/>
          <w:b/>
          <w:sz w:val="24"/>
        </w:rPr>
        <w:t>Report Remit</w:t>
      </w:r>
      <w:r w:rsidR="00BC6AAE">
        <w:rPr>
          <w:rFonts w:ascii="Times New Roman" w:hAnsi="Times New Roman" w:cs="Times New Roman"/>
          <w:b/>
          <w:sz w:val="24"/>
        </w:rPr>
        <w:t xml:space="preserve"> – page 2</w:t>
      </w:r>
    </w:p>
    <w:p w:rsidR="007C3B3F" w:rsidRDefault="00BC6AAE" w:rsidP="00BC6AAE">
      <w:pPr>
        <w:pStyle w:val="ListParagraph"/>
        <w:numPr>
          <w:ilvl w:val="1"/>
          <w:numId w:val="1"/>
        </w:numPr>
        <w:rPr>
          <w:rFonts w:ascii="Times New Roman" w:hAnsi="Times New Roman" w:cs="Times New Roman"/>
          <w:b/>
          <w:sz w:val="24"/>
        </w:rPr>
      </w:pPr>
      <w:r>
        <w:rPr>
          <w:rFonts w:ascii="Times New Roman" w:hAnsi="Times New Roman" w:cs="Times New Roman"/>
          <w:b/>
          <w:sz w:val="24"/>
        </w:rPr>
        <w:t xml:space="preserve">A </w:t>
      </w:r>
      <w:r w:rsidR="007C3B3F">
        <w:rPr>
          <w:rFonts w:ascii="Times New Roman" w:hAnsi="Times New Roman" w:cs="Times New Roman"/>
          <w:b/>
          <w:sz w:val="24"/>
        </w:rPr>
        <w:t>Description</w:t>
      </w:r>
      <w:r w:rsidR="000640F7">
        <w:rPr>
          <w:rFonts w:ascii="Times New Roman" w:hAnsi="Times New Roman" w:cs="Times New Roman"/>
          <w:b/>
          <w:sz w:val="24"/>
        </w:rPr>
        <w:t xml:space="preserve"> of</w:t>
      </w:r>
      <w:r w:rsidR="007C3B3F">
        <w:rPr>
          <w:rFonts w:ascii="Times New Roman" w:hAnsi="Times New Roman" w:cs="Times New Roman"/>
          <w:b/>
          <w:sz w:val="24"/>
        </w:rPr>
        <w:t xml:space="preserve"> Data Warehouses</w:t>
      </w:r>
      <w:r>
        <w:rPr>
          <w:rFonts w:ascii="Times New Roman" w:hAnsi="Times New Roman" w:cs="Times New Roman"/>
          <w:b/>
          <w:sz w:val="24"/>
        </w:rPr>
        <w:t xml:space="preserve"> – page 2</w:t>
      </w:r>
    </w:p>
    <w:p w:rsidR="007C3B3F" w:rsidRDefault="00BC6AAE" w:rsidP="007C3B3F">
      <w:pPr>
        <w:pStyle w:val="ListParagraph"/>
        <w:numPr>
          <w:ilvl w:val="1"/>
          <w:numId w:val="1"/>
        </w:numPr>
        <w:rPr>
          <w:rFonts w:ascii="Times New Roman" w:hAnsi="Times New Roman" w:cs="Times New Roman"/>
          <w:b/>
          <w:sz w:val="24"/>
        </w:rPr>
      </w:pPr>
      <w:r>
        <w:rPr>
          <w:rFonts w:ascii="Times New Roman" w:hAnsi="Times New Roman" w:cs="Times New Roman"/>
          <w:b/>
          <w:sz w:val="24"/>
        </w:rPr>
        <w:t xml:space="preserve">A </w:t>
      </w:r>
      <w:r w:rsidR="007C3B3F">
        <w:rPr>
          <w:rFonts w:ascii="Times New Roman" w:hAnsi="Times New Roman" w:cs="Times New Roman"/>
          <w:b/>
          <w:sz w:val="24"/>
        </w:rPr>
        <w:t xml:space="preserve">Description of </w:t>
      </w:r>
      <w:r w:rsidR="00E56B1B">
        <w:rPr>
          <w:rFonts w:ascii="Times New Roman" w:hAnsi="Times New Roman" w:cs="Times New Roman"/>
          <w:b/>
          <w:sz w:val="24"/>
        </w:rPr>
        <w:t xml:space="preserve">the </w:t>
      </w:r>
      <w:r w:rsidR="007C3B3F">
        <w:rPr>
          <w:rFonts w:ascii="Times New Roman" w:hAnsi="Times New Roman" w:cs="Times New Roman"/>
          <w:b/>
          <w:sz w:val="24"/>
        </w:rPr>
        <w:t>Importance of Data Warehouses</w:t>
      </w:r>
      <w:r>
        <w:rPr>
          <w:rFonts w:ascii="Times New Roman" w:hAnsi="Times New Roman" w:cs="Times New Roman"/>
          <w:b/>
          <w:sz w:val="24"/>
        </w:rPr>
        <w:t xml:space="preserve"> – page 2</w:t>
      </w:r>
    </w:p>
    <w:p w:rsidR="007C3B3F" w:rsidRDefault="00BC6AAE" w:rsidP="007C3B3F">
      <w:pPr>
        <w:pStyle w:val="ListParagraph"/>
        <w:numPr>
          <w:ilvl w:val="1"/>
          <w:numId w:val="1"/>
        </w:numPr>
        <w:rPr>
          <w:rFonts w:ascii="Times New Roman" w:hAnsi="Times New Roman" w:cs="Times New Roman"/>
          <w:b/>
          <w:sz w:val="24"/>
        </w:rPr>
      </w:pPr>
      <w:r>
        <w:rPr>
          <w:rFonts w:ascii="Times New Roman" w:hAnsi="Times New Roman" w:cs="Times New Roman"/>
          <w:b/>
          <w:sz w:val="24"/>
        </w:rPr>
        <w:t xml:space="preserve">An </w:t>
      </w:r>
      <w:r w:rsidR="007C3B3F">
        <w:rPr>
          <w:rFonts w:ascii="Times New Roman" w:hAnsi="Times New Roman" w:cs="Times New Roman"/>
          <w:b/>
          <w:sz w:val="24"/>
        </w:rPr>
        <w:t>Explanation of the Basis of the Study</w:t>
      </w:r>
      <w:r>
        <w:rPr>
          <w:rFonts w:ascii="Times New Roman" w:hAnsi="Times New Roman" w:cs="Times New Roman"/>
          <w:b/>
          <w:sz w:val="24"/>
        </w:rPr>
        <w:t xml:space="preserve"> – page 3</w:t>
      </w:r>
    </w:p>
    <w:p w:rsidR="007C3B3F" w:rsidRDefault="007C3B3F" w:rsidP="007C3B3F">
      <w:pPr>
        <w:pStyle w:val="ListParagraph"/>
        <w:numPr>
          <w:ilvl w:val="1"/>
          <w:numId w:val="1"/>
        </w:numPr>
        <w:rPr>
          <w:rFonts w:ascii="Times New Roman" w:hAnsi="Times New Roman" w:cs="Times New Roman"/>
          <w:b/>
          <w:sz w:val="24"/>
        </w:rPr>
      </w:pPr>
      <w:r>
        <w:rPr>
          <w:rFonts w:ascii="Times New Roman" w:hAnsi="Times New Roman" w:cs="Times New Roman"/>
          <w:b/>
          <w:sz w:val="24"/>
        </w:rPr>
        <w:t>Implications</w:t>
      </w:r>
      <w:r w:rsidR="00D73357">
        <w:rPr>
          <w:rFonts w:ascii="Times New Roman" w:hAnsi="Times New Roman" w:cs="Times New Roman"/>
          <w:b/>
          <w:sz w:val="24"/>
        </w:rPr>
        <w:t xml:space="preserve"> – page 3</w:t>
      </w:r>
    </w:p>
    <w:p w:rsidR="007C3B3F" w:rsidRDefault="007C3B3F" w:rsidP="007C3B3F">
      <w:pPr>
        <w:pStyle w:val="ListParagraph"/>
        <w:numPr>
          <w:ilvl w:val="1"/>
          <w:numId w:val="1"/>
        </w:numPr>
        <w:rPr>
          <w:rFonts w:ascii="Times New Roman" w:hAnsi="Times New Roman" w:cs="Times New Roman"/>
          <w:b/>
          <w:sz w:val="24"/>
        </w:rPr>
      </w:pPr>
      <w:r>
        <w:rPr>
          <w:rFonts w:ascii="Times New Roman" w:hAnsi="Times New Roman" w:cs="Times New Roman"/>
          <w:b/>
          <w:sz w:val="24"/>
        </w:rPr>
        <w:t>Conclusions</w:t>
      </w:r>
      <w:r w:rsidR="00CE1258">
        <w:rPr>
          <w:rFonts w:ascii="Times New Roman" w:hAnsi="Times New Roman" w:cs="Times New Roman"/>
          <w:b/>
          <w:sz w:val="24"/>
        </w:rPr>
        <w:t xml:space="preserve"> – page 3</w:t>
      </w:r>
    </w:p>
    <w:p w:rsidR="007C3B3F" w:rsidRDefault="007C3B3F" w:rsidP="007C3B3F">
      <w:pPr>
        <w:pStyle w:val="ListParagraph"/>
        <w:numPr>
          <w:ilvl w:val="0"/>
          <w:numId w:val="1"/>
        </w:numPr>
        <w:rPr>
          <w:rFonts w:ascii="Times New Roman" w:hAnsi="Times New Roman" w:cs="Times New Roman"/>
          <w:b/>
          <w:sz w:val="24"/>
        </w:rPr>
      </w:pPr>
      <w:r>
        <w:rPr>
          <w:rFonts w:ascii="Times New Roman" w:hAnsi="Times New Roman" w:cs="Times New Roman"/>
          <w:b/>
          <w:sz w:val="24"/>
        </w:rPr>
        <w:t>References used</w:t>
      </w:r>
      <w:r w:rsidR="00CE1258">
        <w:rPr>
          <w:rFonts w:ascii="Times New Roman" w:hAnsi="Times New Roman" w:cs="Times New Roman"/>
          <w:b/>
          <w:sz w:val="24"/>
        </w:rPr>
        <w:t xml:space="preserve"> – page 3</w:t>
      </w: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rPr>
          <w:rFonts w:ascii="Times New Roman" w:hAnsi="Times New Roman" w:cs="Times New Roman"/>
          <w:b/>
          <w:sz w:val="24"/>
        </w:rPr>
      </w:pPr>
    </w:p>
    <w:p w:rsidR="007C3B3F" w:rsidRDefault="007C3B3F" w:rsidP="007C3B3F">
      <w:pPr>
        <w:jc w:val="center"/>
        <w:rPr>
          <w:rFonts w:ascii="Times New Roman" w:hAnsi="Times New Roman" w:cs="Times New Roman"/>
          <w:b/>
          <w:sz w:val="24"/>
        </w:rPr>
      </w:pPr>
      <w:r>
        <w:rPr>
          <w:rFonts w:ascii="Times New Roman" w:hAnsi="Times New Roman" w:cs="Times New Roman"/>
          <w:b/>
          <w:sz w:val="24"/>
        </w:rPr>
        <w:lastRenderedPageBreak/>
        <w:t>List of Figures</w:t>
      </w:r>
    </w:p>
    <w:p w:rsidR="007C3B3F" w:rsidRDefault="007C3B3F" w:rsidP="007C3B3F">
      <w:pPr>
        <w:jc w:val="center"/>
        <w:rPr>
          <w:rFonts w:ascii="Times New Roman" w:hAnsi="Times New Roman" w:cs="Times New Roman"/>
          <w:b/>
          <w:sz w:val="24"/>
        </w:rPr>
      </w:pPr>
    </w:p>
    <w:p w:rsidR="007C3B3F" w:rsidRDefault="007C3B3F" w:rsidP="007C3B3F">
      <w:pPr>
        <w:rPr>
          <w:rFonts w:ascii="Times New Roman" w:hAnsi="Times New Roman" w:cs="Times New Roman"/>
          <w:b/>
          <w:sz w:val="24"/>
        </w:rPr>
      </w:pPr>
      <w:r>
        <w:rPr>
          <w:rFonts w:ascii="Times New Roman" w:hAnsi="Times New Roman" w:cs="Times New Roman"/>
          <w:b/>
          <w:sz w:val="24"/>
        </w:rPr>
        <w:t>Figure 1: Big Data image (Galetto, 2016)</w:t>
      </w:r>
    </w:p>
    <w:p w:rsidR="00A758C2" w:rsidRDefault="00BC6AAE" w:rsidP="007C3B3F">
      <w:pPr>
        <w:rPr>
          <w:rFonts w:ascii="Times New Roman" w:hAnsi="Times New Roman" w:cs="Times New Roman"/>
          <w:b/>
          <w:sz w:val="24"/>
        </w:rPr>
      </w:pPr>
      <w:r>
        <w:rPr>
          <w:rFonts w:ascii="Times New Roman" w:hAnsi="Times New Roman" w:cs="Times New Roman"/>
          <w:b/>
          <w:sz w:val="24"/>
        </w:rPr>
        <w:t>Figure 2: Data Warehouse diagram (Panoply, N.D.)</w:t>
      </w: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7C3B3F">
      <w:pP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r>
        <w:rPr>
          <w:rFonts w:ascii="Times New Roman" w:hAnsi="Times New Roman" w:cs="Times New Roman"/>
          <w:b/>
          <w:sz w:val="24"/>
        </w:rPr>
        <w:lastRenderedPageBreak/>
        <w:t>1</w:t>
      </w:r>
    </w:p>
    <w:p w:rsidR="00A758C2" w:rsidRDefault="00A758C2" w:rsidP="00A758C2">
      <w:pPr>
        <w:jc w:val="center"/>
        <w:rPr>
          <w:rFonts w:ascii="Times New Roman" w:hAnsi="Times New Roman" w:cs="Times New Roman"/>
          <w:b/>
          <w:sz w:val="24"/>
        </w:rPr>
      </w:pPr>
      <w:r>
        <w:rPr>
          <w:rFonts w:ascii="Times New Roman" w:hAnsi="Times New Roman" w:cs="Times New Roman"/>
          <w:b/>
          <w:sz w:val="24"/>
        </w:rPr>
        <w:t>Executive Summary</w:t>
      </w:r>
    </w:p>
    <w:p w:rsidR="00A758C2" w:rsidRDefault="00A758C2" w:rsidP="00A758C2">
      <w:pPr>
        <w:jc w:val="center"/>
        <w:rPr>
          <w:rFonts w:ascii="Times New Roman" w:hAnsi="Times New Roman" w:cs="Times New Roman"/>
          <w:b/>
          <w:sz w:val="24"/>
        </w:rPr>
      </w:pPr>
    </w:p>
    <w:p w:rsidR="00A758C2" w:rsidRPr="00CE1258" w:rsidRDefault="00CE1258" w:rsidP="00CE1258">
      <w:pPr>
        <w:rPr>
          <w:rFonts w:ascii="Times New Roman" w:hAnsi="Times New Roman" w:cs="Times New Roman"/>
        </w:rPr>
      </w:pPr>
      <w:r>
        <w:rPr>
          <w:rFonts w:ascii="Times New Roman" w:hAnsi="Times New Roman" w:cs="Times New Roman"/>
        </w:rPr>
        <w:t>Within this report, there will be an analysis of the journal article titled “Price/Performance Considerations in Building Data Warehouses for Big Data.” This is an article which discusses a number of the things involved in a company deciding on which data warehouse they should use, or if they should create their own. Throughout the report, there will be a number of definitions. Moreover, there will be figures used where appropriate. Finally, there will be a description of data warehouses, a section on the importance of them, an explanation of the basis of the study and a paragraph on implications and conclusions.</w:t>
      </w: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p>
    <w:p w:rsidR="00CE1258" w:rsidRDefault="00CE1258" w:rsidP="00A758C2">
      <w:pPr>
        <w:jc w:val="center"/>
        <w:rPr>
          <w:rFonts w:ascii="Times New Roman" w:hAnsi="Times New Roman" w:cs="Times New Roman"/>
          <w:b/>
          <w:sz w:val="24"/>
        </w:rPr>
      </w:pPr>
    </w:p>
    <w:p w:rsidR="00CE1258" w:rsidRDefault="00CE1258" w:rsidP="00A758C2">
      <w:pPr>
        <w:jc w:val="center"/>
        <w:rPr>
          <w:rFonts w:ascii="Times New Roman" w:hAnsi="Times New Roman" w:cs="Times New Roman"/>
          <w:b/>
          <w:sz w:val="24"/>
        </w:rPr>
      </w:pPr>
    </w:p>
    <w:p w:rsidR="00CE1258" w:rsidRDefault="00CE1258" w:rsidP="00A758C2">
      <w:pPr>
        <w:jc w:val="center"/>
        <w:rPr>
          <w:rFonts w:ascii="Times New Roman" w:hAnsi="Times New Roman" w:cs="Times New Roman"/>
          <w:b/>
          <w:sz w:val="24"/>
        </w:rPr>
      </w:pPr>
    </w:p>
    <w:p w:rsidR="00A758C2" w:rsidRDefault="00A758C2" w:rsidP="00A758C2">
      <w:pPr>
        <w:jc w:val="center"/>
        <w:rPr>
          <w:rFonts w:ascii="Times New Roman" w:hAnsi="Times New Roman" w:cs="Times New Roman"/>
          <w:b/>
          <w:sz w:val="24"/>
        </w:rPr>
      </w:pPr>
      <w:r>
        <w:rPr>
          <w:rFonts w:ascii="Times New Roman" w:hAnsi="Times New Roman" w:cs="Times New Roman"/>
          <w:b/>
          <w:sz w:val="24"/>
        </w:rPr>
        <w:lastRenderedPageBreak/>
        <w:t>2</w:t>
      </w:r>
    </w:p>
    <w:p w:rsidR="00A758C2" w:rsidRDefault="00D73357" w:rsidP="00A758C2">
      <w:pPr>
        <w:jc w:val="center"/>
        <w:rPr>
          <w:rFonts w:ascii="Times New Roman" w:hAnsi="Times New Roman" w:cs="Times New Roman"/>
          <w:b/>
          <w:sz w:val="24"/>
        </w:rPr>
      </w:pPr>
      <w:r>
        <w:rPr>
          <w:rFonts w:ascii="Times New Roman" w:hAnsi="Times New Roman" w:cs="Times New Roman"/>
          <w:b/>
          <w:sz w:val="24"/>
        </w:rPr>
        <w:t>2:</w:t>
      </w:r>
      <w:r w:rsidR="001F376C">
        <w:rPr>
          <w:rFonts w:ascii="Times New Roman" w:hAnsi="Times New Roman" w:cs="Times New Roman"/>
          <w:b/>
          <w:sz w:val="24"/>
        </w:rPr>
        <w:t xml:space="preserve"> </w:t>
      </w:r>
      <w:r w:rsidR="00A758C2">
        <w:rPr>
          <w:rFonts w:ascii="Times New Roman" w:hAnsi="Times New Roman" w:cs="Times New Roman"/>
          <w:b/>
          <w:sz w:val="24"/>
        </w:rPr>
        <w:t>Introduction</w:t>
      </w:r>
    </w:p>
    <w:p w:rsidR="00A758C2" w:rsidRDefault="00A758C2" w:rsidP="00A758C2">
      <w:pPr>
        <w:jc w:val="center"/>
        <w:rPr>
          <w:rFonts w:ascii="Times New Roman" w:hAnsi="Times New Roman" w:cs="Times New Roman"/>
          <w:b/>
          <w:sz w:val="24"/>
        </w:rPr>
      </w:pPr>
    </w:p>
    <w:p w:rsidR="00A758C2" w:rsidRDefault="00A758C2" w:rsidP="00A758C2">
      <w:pPr>
        <w:jc w:val="both"/>
        <w:rPr>
          <w:rFonts w:ascii="Times New Roman" w:hAnsi="Times New Roman" w:cs="Times New Roman"/>
        </w:rPr>
      </w:pPr>
      <w:r>
        <w:rPr>
          <w:rFonts w:ascii="Times New Roman" w:hAnsi="Times New Roman" w:cs="Times New Roman"/>
        </w:rPr>
        <w:t xml:space="preserve">According to (Oracle, </w:t>
      </w:r>
      <w:r w:rsidR="00217260">
        <w:rPr>
          <w:rFonts w:ascii="Times New Roman" w:hAnsi="Times New Roman" w:cs="Times New Roman"/>
        </w:rPr>
        <w:t>N.D.</w:t>
      </w:r>
      <w:r>
        <w:rPr>
          <w:rFonts w:ascii="Times New Roman" w:hAnsi="Times New Roman" w:cs="Times New Roman"/>
        </w:rPr>
        <w:t xml:space="preserve">), big data is “larger, more complex data sets, especially from new data sources.” This simply means that </w:t>
      </w:r>
      <w:r w:rsidR="00217260">
        <w:rPr>
          <w:rFonts w:ascii="Times New Roman" w:hAnsi="Times New Roman" w:cs="Times New Roman"/>
        </w:rPr>
        <w:t>there are</w:t>
      </w:r>
      <w:r>
        <w:rPr>
          <w:rFonts w:ascii="Times New Roman" w:hAnsi="Times New Roman" w:cs="Times New Roman"/>
        </w:rPr>
        <w:t xml:space="preserve"> groups of data of a significant size. For example, a sizeable client base or a considerable number of statistics that are relevant to the business’ goals. </w:t>
      </w:r>
      <w:r w:rsidR="0086264F">
        <w:rPr>
          <w:rFonts w:ascii="Times New Roman" w:hAnsi="Times New Roman" w:cs="Times New Roman"/>
        </w:rPr>
        <w:t xml:space="preserve">Often times, a company’s data sets are too large for the usual data processing systems to handle them efficiently. Therefore, </w:t>
      </w:r>
      <w:r w:rsidR="00CE1258">
        <w:rPr>
          <w:rFonts w:ascii="Times New Roman" w:hAnsi="Times New Roman" w:cs="Times New Roman"/>
        </w:rPr>
        <w:t>companies must use</w:t>
      </w:r>
      <w:r w:rsidR="0086264F">
        <w:rPr>
          <w:rFonts w:ascii="Times New Roman" w:hAnsi="Times New Roman" w:cs="Times New Roman"/>
        </w:rPr>
        <w:t xml:space="preserve"> a data warehouse. </w:t>
      </w:r>
      <w:r w:rsidR="00CE1258">
        <w:rPr>
          <w:rFonts w:ascii="Times New Roman" w:hAnsi="Times New Roman" w:cs="Times New Roman"/>
        </w:rPr>
        <w:t>This</w:t>
      </w:r>
      <w:r w:rsidR="0086264F">
        <w:rPr>
          <w:rFonts w:ascii="Times New Roman" w:hAnsi="Times New Roman" w:cs="Times New Roman"/>
        </w:rPr>
        <w:t xml:space="preserve"> is a significant database where data collected from various sources is stored. Following this, it is integrated and processed before a visualisation of the data takes place. (Edureka</w:t>
      </w:r>
      <w:proofErr w:type="gramStart"/>
      <w:r w:rsidR="0086264F">
        <w:rPr>
          <w:rFonts w:ascii="Times New Roman" w:hAnsi="Times New Roman" w:cs="Times New Roman"/>
        </w:rPr>
        <w:t>!,</w:t>
      </w:r>
      <w:proofErr w:type="gramEnd"/>
      <w:r w:rsidR="0086264F">
        <w:rPr>
          <w:rFonts w:ascii="Times New Roman" w:hAnsi="Times New Roman" w:cs="Times New Roman"/>
        </w:rPr>
        <w:t xml:space="preserve"> 2017)</w:t>
      </w:r>
    </w:p>
    <w:p w:rsidR="001F376C" w:rsidRDefault="001F376C" w:rsidP="00A758C2">
      <w:pPr>
        <w:jc w:val="both"/>
        <w:rPr>
          <w:rFonts w:ascii="Times New Roman" w:hAnsi="Times New Roman" w:cs="Times New Roman"/>
        </w:rPr>
      </w:pPr>
    </w:p>
    <w:p w:rsidR="001F376C" w:rsidRPr="001F376C" w:rsidRDefault="000640F7" w:rsidP="001F376C">
      <w:pPr>
        <w:jc w:val="center"/>
        <w:rPr>
          <w:rFonts w:ascii="Times New Roman" w:hAnsi="Times New Roman" w:cs="Times New Roman"/>
          <w:b/>
          <w:sz w:val="24"/>
        </w:rPr>
      </w:pPr>
      <w:r>
        <w:rPr>
          <w:rFonts w:ascii="Times New Roman" w:hAnsi="Times New Roman" w:cs="Times New Roman"/>
          <w:b/>
          <w:sz w:val="24"/>
        </w:rPr>
        <w:t>2.1</w:t>
      </w:r>
      <w:r w:rsidR="00D73357">
        <w:rPr>
          <w:rFonts w:ascii="Times New Roman" w:hAnsi="Times New Roman" w:cs="Times New Roman"/>
          <w:b/>
          <w:sz w:val="24"/>
        </w:rPr>
        <w:t>:</w:t>
      </w:r>
      <w:r w:rsidR="001F376C" w:rsidRPr="001F376C">
        <w:rPr>
          <w:rFonts w:ascii="Times New Roman" w:hAnsi="Times New Roman" w:cs="Times New Roman"/>
          <w:b/>
          <w:sz w:val="24"/>
        </w:rPr>
        <w:t xml:space="preserve"> Report Remit</w:t>
      </w:r>
    </w:p>
    <w:p w:rsidR="001F376C" w:rsidRDefault="001F376C" w:rsidP="001F376C">
      <w:pPr>
        <w:jc w:val="center"/>
        <w:rPr>
          <w:rFonts w:ascii="Times New Roman" w:hAnsi="Times New Roman" w:cs="Times New Roman"/>
          <w:b/>
        </w:rPr>
      </w:pPr>
    </w:p>
    <w:p w:rsidR="001F376C" w:rsidRDefault="001F376C" w:rsidP="001F376C">
      <w:pPr>
        <w:rPr>
          <w:rFonts w:ascii="Times New Roman" w:hAnsi="Times New Roman" w:cs="Times New Roman"/>
        </w:rPr>
      </w:pPr>
      <w:r>
        <w:rPr>
          <w:rFonts w:ascii="Times New Roman" w:hAnsi="Times New Roman" w:cs="Times New Roman"/>
        </w:rPr>
        <w:t xml:space="preserve">This report seeks to review a journal article written on a current trend within the business world, namely data warehouses. </w:t>
      </w:r>
      <w:r w:rsidR="000640F7">
        <w:rPr>
          <w:rFonts w:ascii="Times New Roman" w:hAnsi="Times New Roman" w:cs="Times New Roman"/>
        </w:rPr>
        <w:t>It will include an assessment of the points brought forward in the journal article, along with the ideas mentioned by the author. Also, the use of relevant definitions and figures will be made throughout the report.</w:t>
      </w:r>
    </w:p>
    <w:p w:rsidR="000640F7" w:rsidRDefault="000640F7" w:rsidP="001F376C">
      <w:pPr>
        <w:rPr>
          <w:rFonts w:ascii="Times New Roman" w:hAnsi="Times New Roman" w:cs="Times New Roman"/>
        </w:rPr>
      </w:pPr>
    </w:p>
    <w:p w:rsidR="000640F7" w:rsidRDefault="000640F7" w:rsidP="000640F7">
      <w:pPr>
        <w:jc w:val="center"/>
        <w:rPr>
          <w:rFonts w:ascii="Times New Roman" w:hAnsi="Times New Roman" w:cs="Times New Roman"/>
          <w:b/>
          <w:sz w:val="24"/>
        </w:rPr>
      </w:pPr>
      <w:r>
        <w:rPr>
          <w:rFonts w:ascii="Times New Roman" w:hAnsi="Times New Roman" w:cs="Times New Roman"/>
          <w:b/>
          <w:sz w:val="24"/>
        </w:rPr>
        <w:t>2.2</w:t>
      </w:r>
      <w:r w:rsidR="00D73357">
        <w:rPr>
          <w:rFonts w:ascii="Times New Roman" w:hAnsi="Times New Roman" w:cs="Times New Roman"/>
          <w:b/>
          <w:sz w:val="24"/>
        </w:rPr>
        <w:t>:</w:t>
      </w:r>
      <w:r>
        <w:rPr>
          <w:rFonts w:ascii="Times New Roman" w:hAnsi="Times New Roman" w:cs="Times New Roman"/>
          <w:b/>
          <w:sz w:val="24"/>
        </w:rPr>
        <w:t xml:space="preserve"> </w:t>
      </w:r>
      <w:r w:rsidR="00BC6AAE">
        <w:rPr>
          <w:rFonts w:ascii="Times New Roman" w:hAnsi="Times New Roman" w:cs="Times New Roman"/>
          <w:b/>
          <w:sz w:val="24"/>
        </w:rPr>
        <w:t xml:space="preserve">A </w:t>
      </w:r>
      <w:r>
        <w:rPr>
          <w:rFonts w:ascii="Times New Roman" w:hAnsi="Times New Roman" w:cs="Times New Roman"/>
          <w:b/>
          <w:sz w:val="24"/>
        </w:rPr>
        <w:t>Description of Data Warehouses</w:t>
      </w:r>
    </w:p>
    <w:p w:rsidR="000640F7" w:rsidRDefault="000640F7" w:rsidP="000640F7">
      <w:pPr>
        <w:jc w:val="center"/>
        <w:rPr>
          <w:rFonts w:ascii="Times New Roman" w:hAnsi="Times New Roman" w:cs="Times New Roman"/>
          <w:b/>
          <w:sz w:val="24"/>
        </w:rPr>
      </w:pPr>
    </w:p>
    <w:p w:rsidR="000640F7" w:rsidRPr="0021153D" w:rsidRDefault="000640F7" w:rsidP="000640F7">
      <w:pPr>
        <w:rPr>
          <w:rFonts w:ascii="Times New Roman" w:hAnsi="Times New Roman" w:cs="Times New Roman"/>
        </w:rPr>
      </w:pPr>
      <w:r>
        <w:rPr>
          <w:rFonts w:ascii="Times New Roman" w:hAnsi="Times New Roman" w:cs="Times New Roman"/>
        </w:rPr>
        <w:t xml:space="preserve">As </w:t>
      </w:r>
      <w:r w:rsidR="00CE1258">
        <w:rPr>
          <w:rFonts w:ascii="Times New Roman" w:hAnsi="Times New Roman" w:cs="Times New Roman"/>
        </w:rPr>
        <w:t>afore</w:t>
      </w:r>
      <w:r>
        <w:rPr>
          <w:rFonts w:ascii="Times New Roman" w:hAnsi="Times New Roman" w:cs="Times New Roman"/>
        </w:rPr>
        <w:t xml:space="preserve">mentioned, a data warehouse is a significant database where data is stored, integrated and processed before a visualisation of the data takes place. According to (Kutemperor, 2015), the type of technology used in data warehouses is </w:t>
      </w:r>
      <w:r w:rsidRPr="0021153D">
        <w:rPr>
          <w:rFonts w:ascii="Times New Roman" w:hAnsi="Times New Roman" w:cs="Times New Roman"/>
        </w:rPr>
        <w:t>important, alongsi</w:t>
      </w:r>
      <w:r w:rsidR="0021153D" w:rsidRPr="0021153D">
        <w:rPr>
          <w:rFonts w:ascii="Times New Roman" w:hAnsi="Times New Roman" w:cs="Times New Roman"/>
        </w:rPr>
        <w:t>de how efficient the system is.</w:t>
      </w:r>
    </w:p>
    <w:p w:rsidR="0021153D" w:rsidRPr="0021153D" w:rsidRDefault="0021153D" w:rsidP="000640F7">
      <w:pPr>
        <w:rPr>
          <w:rFonts w:ascii="Times New Roman" w:hAnsi="Times New Roman" w:cs="Times New Roman"/>
        </w:rPr>
      </w:pPr>
      <w:r w:rsidRPr="0021153D">
        <w:rPr>
          <w:rFonts w:ascii="Times New Roman" w:hAnsi="Times New Roman" w:cs="Times New Roman"/>
        </w:rPr>
        <w:t xml:space="preserve">As stated by (Rouse, 2018), </w:t>
      </w:r>
      <w:r>
        <w:rPr>
          <w:rFonts w:ascii="Times New Roman" w:hAnsi="Times New Roman" w:cs="Times New Roman"/>
          <w:shd w:val="clear" w:color="auto" w:fill="FFFFFF"/>
        </w:rPr>
        <w:t>“a</w:t>
      </w:r>
      <w:r w:rsidRPr="0021153D">
        <w:rPr>
          <w:rFonts w:ascii="Times New Roman" w:hAnsi="Times New Roman" w:cs="Times New Roman"/>
          <w:shd w:val="clear" w:color="auto" w:fill="FFFFFF"/>
        </w:rPr>
        <w:t xml:space="preserve"> data warehouse is a </w:t>
      </w:r>
      <w:r w:rsidRPr="002A31BC">
        <w:rPr>
          <w:rFonts w:ascii="Times New Roman" w:hAnsi="Times New Roman" w:cs="Times New Roman"/>
          <w:shd w:val="clear" w:color="auto" w:fill="FFFFFF"/>
        </w:rPr>
        <w:t>federated </w:t>
      </w:r>
      <w:hyperlink r:id="rId6" w:history="1">
        <w:r w:rsidRPr="002A31BC">
          <w:rPr>
            <w:rStyle w:val="Hyperlink"/>
            <w:rFonts w:ascii="Times New Roman" w:hAnsi="Times New Roman" w:cs="Times New Roman"/>
            <w:color w:val="auto"/>
            <w:u w:val="none"/>
            <w:shd w:val="clear" w:color="auto" w:fill="FFFFFF"/>
          </w:rPr>
          <w:t>repository</w:t>
        </w:r>
      </w:hyperlink>
      <w:r w:rsidRPr="0021153D">
        <w:rPr>
          <w:rFonts w:ascii="Times New Roman" w:hAnsi="Times New Roman" w:cs="Times New Roman"/>
          <w:shd w:val="clear" w:color="auto" w:fill="FFFFFF"/>
        </w:rPr>
        <w:t> for all the data collected by an enterprise's various operational systems, be they physical or logical.</w:t>
      </w:r>
      <w:r>
        <w:rPr>
          <w:rFonts w:ascii="Times New Roman" w:hAnsi="Times New Roman" w:cs="Times New Roman"/>
          <w:shd w:val="clear" w:color="auto" w:fill="FFFFFF"/>
        </w:rPr>
        <w:t>”</w:t>
      </w:r>
      <w:r w:rsidR="002A31BC">
        <w:rPr>
          <w:rFonts w:ascii="Times New Roman" w:hAnsi="Times New Roman" w:cs="Times New Roman"/>
          <w:shd w:val="clear" w:color="auto" w:fill="FFFFFF"/>
        </w:rPr>
        <w:t xml:space="preserve"> An example of this would be the database that the NHS uses to store all of the patient information for every person in Great Britain. </w:t>
      </w:r>
      <w:r w:rsidR="00BC6AAE">
        <w:rPr>
          <w:rFonts w:ascii="Times New Roman" w:hAnsi="Times New Roman" w:cs="Times New Roman"/>
          <w:shd w:val="clear" w:color="auto" w:fill="FFFFFF"/>
        </w:rPr>
        <w:t>This is a considerable amount of data, which would inundate traditional databases. For this reason, a data warehouse would be more appropriate as it would be both more efficient and more technologically advanced</w:t>
      </w:r>
      <w:r w:rsidR="00CE1258">
        <w:rPr>
          <w:rFonts w:ascii="Times New Roman" w:hAnsi="Times New Roman" w:cs="Times New Roman"/>
          <w:shd w:val="clear" w:color="auto" w:fill="FFFFFF"/>
        </w:rPr>
        <w:t>.</w:t>
      </w:r>
    </w:p>
    <w:p w:rsidR="00E56B1B" w:rsidRDefault="00E56B1B" w:rsidP="000640F7">
      <w:pPr>
        <w:rPr>
          <w:rFonts w:ascii="Times New Roman" w:hAnsi="Times New Roman" w:cs="Times New Roman"/>
        </w:rPr>
      </w:pPr>
    </w:p>
    <w:p w:rsidR="0021153D" w:rsidRDefault="00E56B1B" w:rsidP="00E56B1B">
      <w:pPr>
        <w:jc w:val="center"/>
        <w:rPr>
          <w:rFonts w:ascii="Times New Roman" w:hAnsi="Times New Roman" w:cs="Times New Roman"/>
        </w:rPr>
      </w:pPr>
      <w:r>
        <w:rPr>
          <w:rFonts w:ascii="Times New Roman" w:hAnsi="Times New Roman" w:cs="Times New Roman"/>
          <w:b/>
          <w:sz w:val="24"/>
        </w:rPr>
        <w:t>2.3</w:t>
      </w:r>
      <w:r w:rsidR="00D73357">
        <w:rPr>
          <w:rFonts w:ascii="Times New Roman" w:hAnsi="Times New Roman" w:cs="Times New Roman"/>
          <w:b/>
          <w:sz w:val="24"/>
        </w:rPr>
        <w:t>:</w:t>
      </w:r>
      <w:r w:rsidR="00BC6AAE">
        <w:rPr>
          <w:rFonts w:ascii="Times New Roman" w:hAnsi="Times New Roman" w:cs="Times New Roman"/>
          <w:b/>
          <w:sz w:val="24"/>
        </w:rPr>
        <w:t xml:space="preserve"> A</w:t>
      </w:r>
      <w:r>
        <w:rPr>
          <w:rFonts w:ascii="Times New Roman" w:hAnsi="Times New Roman" w:cs="Times New Roman"/>
          <w:b/>
          <w:sz w:val="24"/>
        </w:rPr>
        <w:t xml:space="preserve"> Description of the Importance of Data Warehouses</w:t>
      </w:r>
      <w:r w:rsidR="0021153D" w:rsidRPr="0021153D">
        <w:rPr>
          <w:rFonts w:ascii="Times New Roman" w:hAnsi="Times New Roman" w:cs="Times New Roman"/>
        </w:rPr>
        <w:t xml:space="preserve"> </w:t>
      </w:r>
    </w:p>
    <w:p w:rsidR="0021153D" w:rsidRDefault="0021153D" w:rsidP="00E56B1B">
      <w:pPr>
        <w:jc w:val="center"/>
        <w:rPr>
          <w:rFonts w:ascii="Times New Roman" w:hAnsi="Times New Roman" w:cs="Times New Roman"/>
        </w:rPr>
      </w:pPr>
    </w:p>
    <w:p w:rsidR="00BC6AAE" w:rsidRDefault="0021153D" w:rsidP="0021153D">
      <w:pPr>
        <w:jc w:val="both"/>
        <w:rPr>
          <w:rFonts w:ascii="Times New Roman" w:hAnsi="Times New Roman" w:cs="Times New Roman"/>
        </w:rPr>
      </w:pPr>
      <w:r>
        <w:rPr>
          <w:rFonts w:ascii="Times New Roman" w:hAnsi="Times New Roman" w:cs="Times New Roman"/>
        </w:rPr>
        <w:t xml:space="preserve">Within his journal article, (Kutemperor, 2015) mentions the importance of data warehouses. They have the power to impact on every </w:t>
      </w:r>
      <w:r w:rsidR="00CE1258">
        <w:rPr>
          <w:rFonts w:ascii="Times New Roman" w:hAnsi="Times New Roman" w:cs="Times New Roman"/>
        </w:rPr>
        <w:t>employee in a</w:t>
      </w:r>
      <w:r>
        <w:rPr>
          <w:rFonts w:ascii="Times New Roman" w:hAnsi="Times New Roman" w:cs="Times New Roman"/>
        </w:rPr>
        <w:t xml:space="preserve"> workforce. This is due to the fact that top-level management makes strategic decisions only after receiving inf</w:t>
      </w:r>
      <w:r w:rsidR="00CE1258">
        <w:rPr>
          <w:rFonts w:ascii="Times New Roman" w:hAnsi="Times New Roman" w:cs="Times New Roman"/>
        </w:rPr>
        <w:t>ormation from the data warehouse</w:t>
      </w:r>
      <w:r>
        <w:rPr>
          <w:rFonts w:ascii="Times New Roman" w:hAnsi="Times New Roman" w:cs="Times New Roman"/>
        </w:rPr>
        <w:t>. Also brought up in the article are the main items that must be reviewed before one chooses to deploy a data warehouse. These include, but are not limited to Massively Parallel Process</w:t>
      </w:r>
      <w:r w:rsidR="00CE1258">
        <w:rPr>
          <w:rFonts w:ascii="Times New Roman" w:hAnsi="Times New Roman" w:cs="Times New Roman"/>
        </w:rPr>
        <w:t>ing, Scale-Up versus Scale-Out</w:t>
      </w:r>
      <w:r>
        <w:rPr>
          <w:rFonts w:ascii="Times New Roman" w:hAnsi="Times New Roman" w:cs="Times New Roman"/>
        </w:rPr>
        <w:t>, and Multi-Modelling Architecture.</w:t>
      </w:r>
    </w:p>
    <w:p w:rsidR="00BC6AAE" w:rsidRDefault="00BC6AAE" w:rsidP="0021153D">
      <w:pPr>
        <w:jc w:val="both"/>
        <w:rPr>
          <w:rFonts w:ascii="Times New Roman" w:hAnsi="Times New Roman" w:cs="Times New Roman"/>
        </w:rPr>
      </w:pPr>
    </w:p>
    <w:p w:rsidR="00BC6AAE" w:rsidRPr="00BC6AAE" w:rsidRDefault="00BC6AAE" w:rsidP="00BC6AAE">
      <w:pPr>
        <w:jc w:val="center"/>
        <w:rPr>
          <w:rFonts w:ascii="Times New Roman" w:hAnsi="Times New Roman" w:cs="Times New Roman"/>
          <w:b/>
          <w:sz w:val="24"/>
        </w:rPr>
      </w:pPr>
      <w:r>
        <w:rPr>
          <w:rFonts w:ascii="Times New Roman" w:hAnsi="Times New Roman" w:cs="Times New Roman"/>
          <w:b/>
          <w:sz w:val="24"/>
        </w:rPr>
        <w:lastRenderedPageBreak/>
        <w:t>3</w:t>
      </w:r>
    </w:p>
    <w:p w:rsidR="00BC6AAE" w:rsidRDefault="00BC6AAE" w:rsidP="00BC6AAE">
      <w:pPr>
        <w:jc w:val="center"/>
        <w:rPr>
          <w:rFonts w:ascii="Times New Roman" w:hAnsi="Times New Roman" w:cs="Times New Roman"/>
          <w:b/>
          <w:sz w:val="24"/>
        </w:rPr>
      </w:pPr>
      <w:r w:rsidRPr="00BC6AAE">
        <w:rPr>
          <w:rFonts w:ascii="Times New Roman" w:hAnsi="Times New Roman" w:cs="Times New Roman"/>
          <w:b/>
          <w:sz w:val="24"/>
        </w:rPr>
        <w:t>2.4:</w:t>
      </w:r>
      <w:r>
        <w:rPr>
          <w:rFonts w:ascii="Times New Roman" w:hAnsi="Times New Roman" w:cs="Times New Roman"/>
          <w:b/>
          <w:sz w:val="24"/>
        </w:rPr>
        <w:t xml:space="preserve"> An Explanation of the Basis of the Study</w:t>
      </w:r>
    </w:p>
    <w:p w:rsidR="00BC6AAE" w:rsidRDefault="00BC6AAE" w:rsidP="00BC6AAE">
      <w:pPr>
        <w:jc w:val="center"/>
        <w:rPr>
          <w:rFonts w:ascii="Times New Roman" w:hAnsi="Times New Roman" w:cs="Times New Roman"/>
          <w:b/>
          <w:sz w:val="24"/>
        </w:rPr>
      </w:pPr>
    </w:p>
    <w:p w:rsidR="00BC6AAE" w:rsidRDefault="00BC6AAE" w:rsidP="00BC6AAE">
      <w:pPr>
        <w:keepNext/>
        <w:jc w:val="center"/>
      </w:pPr>
      <w:r>
        <w:rPr>
          <w:noProof/>
          <w:lang w:eastAsia="en-GB"/>
        </w:rPr>
        <w:drawing>
          <wp:inline distT="0" distB="0" distL="0" distR="0">
            <wp:extent cx="5731510" cy="2873397"/>
            <wp:effectExtent l="0" t="0" r="2540" b="3175"/>
            <wp:docPr id="2" name="Picture 2" descr="Image result for data ware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ta warehou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73397"/>
                    </a:xfrm>
                    <a:prstGeom prst="rect">
                      <a:avLst/>
                    </a:prstGeom>
                    <a:noFill/>
                    <a:ln>
                      <a:noFill/>
                    </a:ln>
                  </pic:spPr>
                </pic:pic>
              </a:graphicData>
            </a:graphic>
          </wp:inline>
        </w:drawing>
      </w:r>
    </w:p>
    <w:p w:rsidR="00BC6AAE" w:rsidRDefault="00BC6AAE" w:rsidP="00BC6AAE">
      <w:pPr>
        <w:pStyle w:val="Caption"/>
        <w:jc w:val="center"/>
      </w:pPr>
      <w:r>
        <w:t xml:space="preserve">Figure </w:t>
      </w:r>
      <w:fldSimple w:instr=" SEQ Figure \* ARABIC ">
        <w:r>
          <w:rPr>
            <w:noProof/>
          </w:rPr>
          <w:t>2</w:t>
        </w:r>
      </w:fldSimple>
      <w:r>
        <w:t>: Data Warehouse diagram (Panoply, N.D.)</w:t>
      </w:r>
    </w:p>
    <w:p w:rsidR="00BC6AAE" w:rsidRPr="00D73357" w:rsidRDefault="00BC6AAE" w:rsidP="00D73357">
      <w:pPr>
        <w:jc w:val="both"/>
        <w:rPr>
          <w:rFonts w:ascii="Times New Roman" w:hAnsi="Times New Roman" w:cs="Times New Roman"/>
        </w:rPr>
      </w:pPr>
      <w:r w:rsidRPr="00D73357">
        <w:rPr>
          <w:rFonts w:ascii="Times New Roman" w:hAnsi="Times New Roman" w:cs="Times New Roman"/>
        </w:rPr>
        <w:t>As seen in Figure 2, there are a number of different stages involved in data warehousing. The first stage is where all of the sources are thoroughly searched through for data</w:t>
      </w:r>
      <w:r w:rsidR="00217260">
        <w:rPr>
          <w:rFonts w:ascii="Times New Roman" w:hAnsi="Times New Roman" w:cs="Times New Roman"/>
        </w:rPr>
        <w:t xml:space="preserve">, </w:t>
      </w:r>
      <w:r w:rsidR="00CE1258">
        <w:rPr>
          <w:rFonts w:ascii="Times New Roman" w:hAnsi="Times New Roman" w:cs="Times New Roman"/>
        </w:rPr>
        <w:t>including</w:t>
      </w:r>
      <w:r w:rsidRPr="00D73357">
        <w:rPr>
          <w:rFonts w:ascii="Times New Roman" w:hAnsi="Times New Roman" w:cs="Times New Roman"/>
        </w:rPr>
        <w:t xml:space="preserve"> the Operational Systems and Flat Files. Then, data is put through the Staging Area. Following this, it enters the data warehouse, where there three categories</w:t>
      </w:r>
      <w:r w:rsidR="00217260">
        <w:rPr>
          <w:rFonts w:ascii="Times New Roman" w:hAnsi="Times New Roman" w:cs="Times New Roman"/>
        </w:rPr>
        <w:t xml:space="preserve">. Metadata, </w:t>
      </w:r>
      <w:r w:rsidRPr="00D73357">
        <w:rPr>
          <w:rFonts w:ascii="Times New Roman" w:hAnsi="Times New Roman" w:cs="Times New Roman"/>
        </w:rPr>
        <w:t xml:space="preserve">according to </w:t>
      </w:r>
      <w:r w:rsidR="004F32E9" w:rsidRPr="00D73357">
        <w:rPr>
          <w:rFonts w:ascii="Times New Roman" w:hAnsi="Times New Roman" w:cs="Times New Roman"/>
        </w:rPr>
        <w:t xml:space="preserve">(Business Dictionary, N.D.), is a set of “data that serves to provide context or additional information about other data.” Furthermore, Summary Data is </w:t>
      </w:r>
      <w:r w:rsidR="00217260">
        <w:rPr>
          <w:rFonts w:ascii="Times New Roman" w:hAnsi="Times New Roman" w:cs="Times New Roman"/>
        </w:rPr>
        <w:t>defined by (Borysowich, 2008), a</w:t>
      </w:r>
      <w:r w:rsidR="004F32E9" w:rsidRPr="00D73357">
        <w:rPr>
          <w:rFonts w:ascii="Times New Roman" w:hAnsi="Times New Roman" w:cs="Times New Roman"/>
        </w:rPr>
        <w:t>s the data that is “aggregated and/or summarised for performance reasons.</w:t>
      </w:r>
      <w:r w:rsidR="00217260">
        <w:rPr>
          <w:rFonts w:ascii="Times New Roman" w:hAnsi="Times New Roman" w:cs="Times New Roman"/>
        </w:rPr>
        <w:t>” This</w:t>
      </w:r>
      <w:r w:rsidR="004F32E9" w:rsidRPr="00D73357">
        <w:rPr>
          <w:rFonts w:ascii="Times New Roman" w:hAnsi="Times New Roman" w:cs="Times New Roman"/>
        </w:rPr>
        <w:t xml:space="preserve"> means that the performance of the data warehouse is enhanced as there will be summary tables available to make it easier for businesses to run their queries. </w:t>
      </w:r>
      <w:r w:rsidR="00217260">
        <w:rPr>
          <w:rFonts w:ascii="Times New Roman" w:hAnsi="Times New Roman" w:cs="Times New Roman"/>
        </w:rPr>
        <w:t xml:space="preserve">Raw </w:t>
      </w:r>
      <w:r w:rsidR="004F32E9" w:rsidRPr="00D73357">
        <w:rPr>
          <w:rFonts w:ascii="Times New Roman" w:hAnsi="Times New Roman" w:cs="Times New Roman"/>
        </w:rPr>
        <w:t xml:space="preserve">Data is a self-explanatory term, simply meaning that the data involved has yet to go through any kind of processing. Data Marts are the </w:t>
      </w:r>
      <w:r w:rsidR="00CE1258">
        <w:rPr>
          <w:rFonts w:ascii="Times New Roman" w:hAnsi="Times New Roman" w:cs="Times New Roman"/>
        </w:rPr>
        <w:t>next stage of the data warehouse</w:t>
      </w:r>
      <w:r w:rsidR="004F32E9" w:rsidRPr="00D73357">
        <w:rPr>
          <w:rFonts w:ascii="Times New Roman" w:hAnsi="Times New Roman" w:cs="Times New Roman"/>
        </w:rPr>
        <w:t xml:space="preserve">. This is where data is available for purchasing, selling or </w:t>
      </w:r>
      <w:r w:rsidR="00CE1258">
        <w:rPr>
          <w:rFonts w:ascii="Times New Roman" w:hAnsi="Times New Roman" w:cs="Times New Roman"/>
        </w:rPr>
        <w:t xml:space="preserve">is </w:t>
      </w:r>
      <w:r w:rsidR="004F32E9" w:rsidRPr="00D73357">
        <w:rPr>
          <w:rFonts w:ascii="Times New Roman" w:hAnsi="Times New Roman" w:cs="Times New Roman"/>
        </w:rPr>
        <w:t xml:space="preserve">held in an inventory. Finally, </w:t>
      </w:r>
      <w:r w:rsidR="00CE1258">
        <w:rPr>
          <w:rFonts w:ascii="Times New Roman" w:hAnsi="Times New Roman" w:cs="Times New Roman"/>
        </w:rPr>
        <w:t>those</w:t>
      </w:r>
      <w:r w:rsidR="004F32E9" w:rsidRPr="00D73357">
        <w:rPr>
          <w:rFonts w:ascii="Times New Roman" w:hAnsi="Times New Roman" w:cs="Times New Roman"/>
        </w:rPr>
        <w:t xml:space="preserve"> who use data warehouses to gather information for analytics will either purchase </w:t>
      </w:r>
      <w:r w:rsidR="00CE1258">
        <w:rPr>
          <w:rFonts w:ascii="Times New Roman" w:hAnsi="Times New Roman" w:cs="Times New Roman"/>
        </w:rPr>
        <w:t>or sell data</w:t>
      </w:r>
      <w:r w:rsidR="004F32E9" w:rsidRPr="00D73357">
        <w:rPr>
          <w:rFonts w:ascii="Times New Roman" w:hAnsi="Times New Roman" w:cs="Times New Roman"/>
        </w:rPr>
        <w:t xml:space="preserve">. Those </w:t>
      </w:r>
      <w:r w:rsidR="00D73357">
        <w:rPr>
          <w:rFonts w:ascii="Times New Roman" w:hAnsi="Times New Roman" w:cs="Times New Roman"/>
        </w:rPr>
        <w:t xml:space="preserve">who wish to report on the data </w:t>
      </w:r>
      <w:r w:rsidR="004F32E9" w:rsidRPr="00D73357">
        <w:rPr>
          <w:rFonts w:ascii="Times New Roman" w:hAnsi="Times New Roman" w:cs="Times New Roman"/>
        </w:rPr>
        <w:t>will also purchase or sell informa</w:t>
      </w:r>
      <w:r w:rsidR="00CE1258">
        <w:rPr>
          <w:rFonts w:ascii="Times New Roman" w:hAnsi="Times New Roman" w:cs="Times New Roman"/>
        </w:rPr>
        <w:t xml:space="preserve">tion. Those who are </w:t>
      </w:r>
      <w:r w:rsidR="004F32E9" w:rsidRPr="00D73357">
        <w:rPr>
          <w:rFonts w:ascii="Times New Roman" w:hAnsi="Times New Roman" w:cs="Times New Roman"/>
        </w:rPr>
        <w:t>data mining will either view the inventory or purchase information to use.</w:t>
      </w:r>
    </w:p>
    <w:p w:rsidR="004F32E9" w:rsidRPr="00D73357" w:rsidRDefault="004F32E9" w:rsidP="00BC6AAE">
      <w:pPr>
        <w:rPr>
          <w:rFonts w:ascii="Times New Roman" w:hAnsi="Times New Roman" w:cs="Times New Roman"/>
        </w:rPr>
      </w:pPr>
    </w:p>
    <w:p w:rsidR="004F32E9" w:rsidRDefault="00D73357" w:rsidP="00D73357">
      <w:pPr>
        <w:jc w:val="center"/>
        <w:rPr>
          <w:b/>
          <w:sz w:val="24"/>
        </w:rPr>
      </w:pPr>
      <w:r>
        <w:rPr>
          <w:b/>
          <w:sz w:val="24"/>
        </w:rPr>
        <w:t>2.5: Implications</w:t>
      </w:r>
      <w:r w:rsidR="00217260">
        <w:rPr>
          <w:b/>
          <w:sz w:val="24"/>
        </w:rPr>
        <w:t xml:space="preserve"> and Conclusions</w:t>
      </w:r>
    </w:p>
    <w:p w:rsidR="00D73357" w:rsidRDefault="00D73357" w:rsidP="00D73357">
      <w:pPr>
        <w:jc w:val="center"/>
        <w:rPr>
          <w:b/>
          <w:sz w:val="24"/>
        </w:rPr>
      </w:pPr>
    </w:p>
    <w:p w:rsidR="00217260" w:rsidRDefault="00D73357" w:rsidP="00D73357">
      <w:r>
        <w:t>One major implication of usi</w:t>
      </w:r>
      <w:r w:rsidR="00CE1258">
        <w:t>ng a data warehouse is the time-</w:t>
      </w:r>
      <w:r>
        <w:t xml:space="preserve">consuming preparation involved. Although the data warehousing system is meant to simplify data for use, “most of the work that will have to be done on your part is inputting the raw data.” (Author unknown, 2015.) In some ways, this defeats the objective of using </w:t>
      </w:r>
      <w:r w:rsidR="002C753B">
        <w:t>the system</w:t>
      </w:r>
      <w:r>
        <w:t>. The purpose of using a data warehouse is to get the info0rmation you require sooner rather than later. If you have to spend a lot of time inputting the information yourself, this defeats the objective.</w:t>
      </w:r>
      <w:r w:rsidR="00217260">
        <w:t xml:space="preserve"> </w:t>
      </w:r>
      <w:r>
        <w:t xml:space="preserve">According to </w:t>
      </w:r>
      <w:r w:rsidR="00217260">
        <w:t>(</w:t>
      </w:r>
      <w:r>
        <w:t>K</w:t>
      </w:r>
      <w:r w:rsidR="00217260">
        <w:t xml:space="preserve">utemperor, 2015), in-memory technologies are made use of for their speed. However, “potential improvements are often overridden by inefficiencies inherent in standard databases.” This in itself is an issue as technology </w:t>
      </w:r>
      <w:r w:rsidR="00217260">
        <w:lastRenderedPageBreak/>
        <w:t>needs to have the ability to progress and mould to society’s ever-changing needs. Another point brought up by (Kutemperor, 2015) is the fact that “we get what we pay for.” According to the author of the journal article, there are a number of ways that a business could assess how much they should be spending on data warehouses. However, he states that “the best rule to apply is the price/performance ratio.” This simply means that a company should look into how effective a system is for the price that it costs. Despite all of the implications involved, there are also a number of positive aspects which may make it worthwhile for the right companies.</w:t>
      </w:r>
    </w:p>
    <w:p w:rsidR="002C753B" w:rsidRDefault="002C753B" w:rsidP="00D73357"/>
    <w:p w:rsidR="002C753B" w:rsidRDefault="002C753B" w:rsidP="002C753B">
      <w:pPr>
        <w:pStyle w:val="ListParagraph"/>
        <w:numPr>
          <w:ilvl w:val="0"/>
          <w:numId w:val="2"/>
        </w:numPr>
        <w:jc w:val="center"/>
        <w:rPr>
          <w:b/>
          <w:sz w:val="24"/>
        </w:rPr>
      </w:pPr>
      <w:r w:rsidRPr="002C753B">
        <w:rPr>
          <w:b/>
          <w:sz w:val="24"/>
        </w:rPr>
        <w:t>References Used</w:t>
      </w:r>
    </w:p>
    <w:p w:rsidR="002C753B" w:rsidRDefault="002C753B" w:rsidP="002C753B">
      <w:pPr>
        <w:jc w:val="center"/>
        <w:rPr>
          <w:b/>
          <w:sz w:val="24"/>
        </w:rPr>
      </w:pPr>
    </w:p>
    <w:p w:rsidR="002C753B" w:rsidRPr="00140753" w:rsidRDefault="002C753B" w:rsidP="002C753B">
      <w:pPr>
        <w:rPr>
          <w:rFonts w:ascii="Times New Roman" w:hAnsi="Times New Roman" w:cs="Times New Roman"/>
        </w:rPr>
      </w:pPr>
      <w:r>
        <w:rPr>
          <w:rFonts w:ascii="Times New Roman" w:hAnsi="Times New Roman" w:cs="Times New Roman"/>
        </w:rPr>
        <w:t xml:space="preserve">Author Unknown, (2015), ‘The Pros &amp; Cons of Data Warehouses’, </w:t>
      </w:r>
      <w:r>
        <w:rPr>
          <w:rFonts w:ascii="Times New Roman" w:hAnsi="Times New Roman" w:cs="Times New Roman"/>
          <w:i/>
        </w:rPr>
        <w:t xml:space="preserve">Business Impact, </w:t>
      </w:r>
      <w:r>
        <w:rPr>
          <w:rFonts w:ascii="Times New Roman" w:hAnsi="Times New Roman" w:cs="Times New Roman"/>
        </w:rPr>
        <w:t>7</w:t>
      </w:r>
      <w:r w:rsidRPr="00140753">
        <w:rPr>
          <w:rFonts w:ascii="Times New Roman" w:hAnsi="Times New Roman" w:cs="Times New Roman"/>
          <w:vertAlign w:val="superscript"/>
        </w:rPr>
        <w:t>th</w:t>
      </w:r>
      <w:r>
        <w:rPr>
          <w:rFonts w:ascii="Times New Roman" w:hAnsi="Times New Roman" w:cs="Times New Roman"/>
        </w:rPr>
        <w:t xml:space="preserve"> May, [available online at: </w:t>
      </w:r>
      <w:hyperlink r:id="rId8" w:history="1">
        <w:r>
          <w:rPr>
            <w:rStyle w:val="Hyperlink"/>
          </w:rPr>
          <w:t>http://businessimpactinc.com/blog/the-pros-cons-of-data-warehouses/</w:t>
        </w:r>
      </w:hyperlink>
      <w:r>
        <w:t>], (accessed 26-04-2019)</w:t>
      </w:r>
    </w:p>
    <w:p w:rsidR="002C753B" w:rsidRPr="00140753" w:rsidRDefault="002C753B" w:rsidP="002C753B">
      <w:pPr>
        <w:rPr>
          <w:rFonts w:ascii="Times New Roman" w:hAnsi="Times New Roman" w:cs="Times New Roman"/>
        </w:rPr>
      </w:pPr>
      <w:r>
        <w:rPr>
          <w:rFonts w:ascii="Times New Roman" w:hAnsi="Times New Roman" w:cs="Times New Roman"/>
        </w:rPr>
        <w:t xml:space="preserve">Borysowich, C., (2008), </w:t>
      </w:r>
      <w:r>
        <w:rPr>
          <w:rFonts w:ascii="Times New Roman" w:hAnsi="Times New Roman" w:cs="Times New Roman"/>
          <w:i/>
        </w:rPr>
        <w:t xml:space="preserve">Identifying Summary Tables (Data Warehouse), </w:t>
      </w:r>
      <w:r>
        <w:rPr>
          <w:rFonts w:ascii="Times New Roman" w:hAnsi="Times New Roman" w:cs="Times New Roman"/>
        </w:rPr>
        <w:t xml:space="preserve">(accessed: 23-04-2019), [available online at: </w:t>
      </w:r>
      <w:hyperlink r:id="rId9" w:history="1">
        <w:r>
          <w:rPr>
            <w:rStyle w:val="Hyperlink"/>
          </w:rPr>
          <w:t>https://it.toolbox.com/blogs/craigborysowich/identifying-summary-tables-data-warehouse-112707</w:t>
        </w:r>
      </w:hyperlink>
      <w:r>
        <w:t>]</w:t>
      </w:r>
    </w:p>
    <w:p w:rsidR="002C753B" w:rsidRPr="00140753" w:rsidRDefault="002C753B" w:rsidP="002C753B">
      <w:pPr>
        <w:rPr>
          <w:rFonts w:ascii="Times New Roman" w:hAnsi="Times New Roman" w:cs="Times New Roman"/>
        </w:rPr>
      </w:pPr>
      <w:r>
        <w:rPr>
          <w:rFonts w:ascii="Times New Roman" w:hAnsi="Times New Roman" w:cs="Times New Roman"/>
        </w:rPr>
        <w:t xml:space="preserve">Business Dictionary, (N.D.), </w:t>
      </w:r>
      <w:r>
        <w:rPr>
          <w:rFonts w:ascii="Times New Roman" w:hAnsi="Times New Roman" w:cs="Times New Roman"/>
          <w:i/>
        </w:rPr>
        <w:t xml:space="preserve">Metadata, </w:t>
      </w:r>
      <w:r>
        <w:rPr>
          <w:rFonts w:ascii="Times New Roman" w:hAnsi="Times New Roman" w:cs="Times New Roman"/>
        </w:rPr>
        <w:t xml:space="preserve">(accessed: 22-04-2019), [available online at: </w:t>
      </w:r>
      <w:hyperlink r:id="rId10" w:history="1">
        <w:r>
          <w:rPr>
            <w:rStyle w:val="Hyperlink"/>
          </w:rPr>
          <w:t>http://www.businessdictionary.com/definition/metadata.html</w:t>
        </w:r>
      </w:hyperlink>
      <w:r>
        <w:t>]</w:t>
      </w:r>
    </w:p>
    <w:p w:rsidR="002C753B" w:rsidRPr="00324C52" w:rsidRDefault="002C753B" w:rsidP="002C753B">
      <w:pPr>
        <w:rPr>
          <w:rFonts w:ascii="Times New Roman" w:hAnsi="Times New Roman" w:cs="Times New Roman"/>
        </w:rPr>
      </w:pPr>
      <w:r>
        <w:rPr>
          <w:rFonts w:ascii="Times New Roman" w:hAnsi="Times New Roman" w:cs="Times New Roman"/>
        </w:rPr>
        <w:t>Edureka</w:t>
      </w:r>
      <w:proofErr w:type="gramStart"/>
      <w:r>
        <w:rPr>
          <w:rFonts w:ascii="Times New Roman" w:hAnsi="Times New Roman" w:cs="Times New Roman"/>
        </w:rPr>
        <w:t>!,</w:t>
      </w:r>
      <w:proofErr w:type="gramEnd"/>
      <w:r>
        <w:rPr>
          <w:rFonts w:ascii="Times New Roman" w:hAnsi="Times New Roman" w:cs="Times New Roman"/>
        </w:rPr>
        <w:t xml:space="preserve"> (2017), </w:t>
      </w:r>
      <w:r>
        <w:rPr>
          <w:rFonts w:ascii="Times New Roman" w:hAnsi="Times New Roman" w:cs="Times New Roman"/>
          <w:i/>
        </w:rPr>
        <w:t xml:space="preserve">Data Warehousing Tutorial for Beginners | Data Warehouse Concepts |Data Warehousing | Edureka, </w:t>
      </w:r>
      <w:r>
        <w:rPr>
          <w:rFonts w:ascii="Times New Roman" w:hAnsi="Times New Roman" w:cs="Times New Roman"/>
        </w:rPr>
        <w:t xml:space="preserve">[available online at: </w:t>
      </w:r>
      <w:hyperlink r:id="rId11" w:history="1">
        <w:r>
          <w:rPr>
            <w:rStyle w:val="Hyperlink"/>
          </w:rPr>
          <w:t>https://www.youtube.com/watch?v=J326LIUrZM8</w:t>
        </w:r>
      </w:hyperlink>
      <w:r>
        <w:t>], (accessed: 20-04-2019)</w:t>
      </w:r>
    </w:p>
    <w:p w:rsidR="002C753B" w:rsidRDefault="002C753B" w:rsidP="002C753B">
      <w:r>
        <w:rPr>
          <w:rFonts w:ascii="Times New Roman" w:hAnsi="Times New Roman" w:cs="Times New Roman"/>
        </w:rPr>
        <w:t xml:space="preserve">Galetto. M., (2016), </w:t>
      </w:r>
      <w:r>
        <w:rPr>
          <w:rFonts w:ascii="Times New Roman" w:hAnsi="Times New Roman" w:cs="Times New Roman"/>
          <w:i/>
        </w:rPr>
        <w:t xml:space="preserve">How to Master Big Data Analytics: 51 Expert Tips for Learning Big Data Analytics, Education Opportunities and Getting More from Your Data, </w:t>
      </w:r>
      <w:r>
        <w:rPr>
          <w:rFonts w:ascii="Times New Roman" w:hAnsi="Times New Roman" w:cs="Times New Roman"/>
        </w:rPr>
        <w:t xml:space="preserve">(accessed: 20-04-2019), [available online at: </w:t>
      </w:r>
      <w:hyperlink r:id="rId12" w:history="1">
        <w:r>
          <w:rPr>
            <w:rStyle w:val="Hyperlink"/>
          </w:rPr>
          <w:t>https://www.ngdata.com/mastering-big-data-analytics/</w:t>
        </w:r>
      </w:hyperlink>
      <w:r>
        <w:t>]</w:t>
      </w:r>
    </w:p>
    <w:p w:rsidR="002C753B" w:rsidRPr="00291F59" w:rsidRDefault="002C753B" w:rsidP="002C753B">
      <w:r>
        <w:t xml:space="preserve">Kutemperor. N. T., (2015), ‘Price/Performance Considerations in Building Data Warehouses for Big Data’, </w:t>
      </w:r>
      <w:r>
        <w:rPr>
          <w:i/>
        </w:rPr>
        <w:t xml:space="preserve">Business Intelligence Journal, </w:t>
      </w:r>
      <w:r>
        <w:t>Volume 20, Issue Number 2, pages 8-13.</w:t>
      </w:r>
    </w:p>
    <w:p w:rsidR="002C753B" w:rsidRDefault="002C753B" w:rsidP="002C753B">
      <w:r>
        <w:t xml:space="preserve">Oracle, (date unknown), </w:t>
      </w:r>
      <w:r>
        <w:rPr>
          <w:i/>
        </w:rPr>
        <w:t>What is Big Data</w:t>
      </w:r>
      <w:proofErr w:type="gramStart"/>
      <w:r>
        <w:rPr>
          <w:i/>
        </w:rPr>
        <w:t>?,</w:t>
      </w:r>
      <w:proofErr w:type="gramEnd"/>
      <w:r>
        <w:rPr>
          <w:i/>
        </w:rPr>
        <w:t xml:space="preserve"> </w:t>
      </w:r>
      <w:r>
        <w:t xml:space="preserve">(accessed: 20-04-2019), [available online at: </w:t>
      </w:r>
      <w:hyperlink r:id="rId13" w:history="1">
        <w:r>
          <w:rPr>
            <w:rStyle w:val="Hyperlink"/>
          </w:rPr>
          <w:t>https://www.oracle.com/uk/big-data/guide/what-is-big-data.html</w:t>
        </w:r>
      </w:hyperlink>
      <w:r>
        <w:t>]</w:t>
      </w:r>
    </w:p>
    <w:p w:rsidR="002C753B" w:rsidRDefault="002C753B" w:rsidP="002C753B">
      <w:r>
        <w:t xml:space="preserve">Rouse. M, (2018), </w:t>
      </w:r>
      <w:r w:rsidRPr="0021582A">
        <w:rPr>
          <w:i/>
        </w:rPr>
        <w:t>Data Warehouse</w:t>
      </w:r>
      <w:r>
        <w:rPr>
          <w:i/>
        </w:rPr>
        <w:t xml:space="preserve">, </w:t>
      </w:r>
      <w:r>
        <w:t xml:space="preserve">(accessed: 22-03-2019), [available online at: </w:t>
      </w:r>
      <w:hyperlink r:id="rId14" w:history="1">
        <w:r>
          <w:rPr>
            <w:rStyle w:val="Hyperlink"/>
          </w:rPr>
          <w:t>https://searchdatamanagement.techtarget.com/definition/data-warehouse</w:t>
        </w:r>
      </w:hyperlink>
      <w:r>
        <w:t>]</w:t>
      </w:r>
    </w:p>
    <w:p w:rsidR="002C753B" w:rsidRPr="002C753B" w:rsidRDefault="002C753B" w:rsidP="002C753B">
      <w:bookmarkStart w:id="0" w:name="_GoBack"/>
      <w:bookmarkEnd w:id="0"/>
    </w:p>
    <w:sectPr w:rsidR="002C753B" w:rsidRPr="002C7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84750"/>
    <w:multiLevelType w:val="multilevel"/>
    <w:tmpl w:val="22F68A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22028FF"/>
    <w:multiLevelType w:val="hybridMultilevel"/>
    <w:tmpl w:val="50FA038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B3F"/>
    <w:rsid w:val="000640F7"/>
    <w:rsid w:val="001F376C"/>
    <w:rsid w:val="0021153D"/>
    <w:rsid w:val="00217260"/>
    <w:rsid w:val="002A31BC"/>
    <w:rsid w:val="002C753B"/>
    <w:rsid w:val="003836F2"/>
    <w:rsid w:val="004F32E9"/>
    <w:rsid w:val="007C3B3F"/>
    <w:rsid w:val="0086264F"/>
    <w:rsid w:val="00A758C2"/>
    <w:rsid w:val="00BC6AAE"/>
    <w:rsid w:val="00CE1258"/>
    <w:rsid w:val="00D73357"/>
    <w:rsid w:val="00E56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0E73"/>
  <w15:chartTrackingRefBased/>
  <w15:docId w15:val="{A6E3A146-2D84-464A-9E66-956CFFC1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C3B3F"/>
    <w:pPr>
      <w:spacing w:after="200" w:line="240" w:lineRule="auto"/>
    </w:pPr>
    <w:rPr>
      <w:i/>
      <w:iCs/>
      <w:color w:val="44546A" w:themeColor="text2"/>
      <w:sz w:val="18"/>
      <w:szCs w:val="18"/>
    </w:rPr>
  </w:style>
  <w:style w:type="paragraph" w:styleId="ListParagraph">
    <w:name w:val="List Paragraph"/>
    <w:basedOn w:val="Normal"/>
    <w:uiPriority w:val="34"/>
    <w:qFormat/>
    <w:rsid w:val="007C3B3F"/>
    <w:pPr>
      <w:ind w:left="720"/>
      <w:contextualSpacing/>
    </w:pPr>
  </w:style>
  <w:style w:type="character" w:styleId="Hyperlink">
    <w:name w:val="Hyperlink"/>
    <w:basedOn w:val="DefaultParagraphFont"/>
    <w:uiPriority w:val="99"/>
    <w:semiHidden/>
    <w:unhideWhenUsed/>
    <w:rsid w:val="002115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inessimpactinc.com/blog/the-pros-cons-of-data-warehouses/" TargetMode="External"/><Relationship Id="rId13" Type="http://schemas.openxmlformats.org/officeDocument/2006/relationships/hyperlink" Target="https://www.oracle.com/uk/big-data/guide/what-is-big-data.html"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ngdata.com/mastering-big-data-analyt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archoracle.techtarget.com/definition/repository" TargetMode="External"/><Relationship Id="rId11" Type="http://schemas.openxmlformats.org/officeDocument/2006/relationships/hyperlink" Target="https://www.youtube.com/watch?v=J326LIUrZM8"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www.businessdictionary.com/definition/metadata.html" TargetMode="External"/><Relationship Id="rId4" Type="http://schemas.openxmlformats.org/officeDocument/2006/relationships/webSettings" Target="webSettings.xml"/><Relationship Id="rId9" Type="http://schemas.openxmlformats.org/officeDocument/2006/relationships/hyperlink" Target="https://it.toolbox.com/blogs/craigborysowich/identifying-summary-tables-data-warehouse-112707" TargetMode="External"/><Relationship Id="rId14" Type="http://schemas.openxmlformats.org/officeDocument/2006/relationships/hyperlink" Target="https://searchdatamanagement.techtarget.com/definition/data-ware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1350</Words>
  <Characters>7700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 (1706656)</dc:creator>
  <cp:keywords/>
  <dc:description/>
  <cp:lastModifiedBy>Shannon Jenkins (1706656)</cp:lastModifiedBy>
  <cp:revision>1</cp:revision>
  <dcterms:created xsi:type="dcterms:W3CDTF">2019-05-02T14:28:00Z</dcterms:created>
  <dcterms:modified xsi:type="dcterms:W3CDTF">2019-05-02T17:00:00Z</dcterms:modified>
</cp:coreProperties>
</file>