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0DA60B" w14:textId="77777777" w:rsidR="001239FD" w:rsidRDefault="00D54B4A" w:rsidP="000E2760">
      <w:pPr>
        <w:spacing w:line="360" w:lineRule="auto"/>
        <w:jc w:val="center"/>
      </w:pPr>
    </w:p>
    <w:p w14:paraId="1DA7EDE8" w14:textId="77777777" w:rsidR="00962C88" w:rsidRDefault="00962C88" w:rsidP="000E2760">
      <w:pPr>
        <w:spacing w:line="360" w:lineRule="auto"/>
        <w:jc w:val="center"/>
      </w:pPr>
    </w:p>
    <w:p w14:paraId="4E5EA510" w14:textId="77777777" w:rsidR="00962C88" w:rsidRDefault="00962C88" w:rsidP="000E2760">
      <w:pPr>
        <w:spacing w:line="360" w:lineRule="auto"/>
        <w:jc w:val="center"/>
      </w:pPr>
    </w:p>
    <w:p w14:paraId="1FEF311A" w14:textId="77777777" w:rsidR="00962C88" w:rsidRDefault="00962C88" w:rsidP="000E2760">
      <w:pPr>
        <w:spacing w:line="360" w:lineRule="auto"/>
        <w:jc w:val="center"/>
      </w:pPr>
    </w:p>
    <w:p w14:paraId="363B8791" w14:textId="77777777" w:rsidR="00962C88" w:rsidRDefault="00962C88" w:rsidP="000E2760">
      <w:pPr>
        <w:spacing w:line="360" w:lineRule="auto"/>
        <w:jc w:val="center"/>
      </w:pPr>
    </w:p>
    <w:p w14:paraId="24CC8657" w14:textId="77777777" w:rsidR="00962C88" w:rsidRDefault="00962C88" w:rsidP="000E2760">
      <w:pPr>
        <w:spacing w:line="360" w:lineRule="auto"/>
        <w:jc w:val="center"/>
      </w:pPr>
    </w:p>
    <w:p w14:paraId="554A8814" w14:textId="77777777" w:rsidR="00962C88" w:rsidRDefault="00962C88" w:rsidP="000E2760">
      <w:pPr>
        <w:spacing w:line="360" w:lineRule="auto"/>
        <w:jc w:val="center"/>
      </w:pPr>
    </w:p>
    <w:p w14:paraId="27534441" w14:textId="77777777" w:rsidR="00962C88" w:rsidRDefault="00962C88" w:rsidP="000E2760">
      <w:pPr>
        <w:spacing w:line="360" w:lineRule="auto"/>
        <w:jc w:val="center"/>
      </w:pPr>
    </w:p>
    <w:p w14:paraId="406E350D" w14:textId="77777777" w:rsidR="00962C88" w:rsidRDefault="00962C88" w:rsidP="000E2760">
      <w:pPr>
        <w:spacing w:line="360" w:lineRule="auto"/>
        <w:jc w:val="center"/>
      </w:pPr>
    </w:p>
    <w:p w14:paraId="5EF5F97B" w14:textId="77777777" w:rsidR="00962C88" w:rsidRDefault="00962C88" w:rsidP="000E2760">
      <w:pPr>
        <w:spacing w:line="360" w:lineRule="auto"/>
        <w:jc w:val="center"/>
      </w:pPr>
    </w:p>
    <w:p w14:paraId="1D70C1A5" w14:textId="6877446A" w:rsidR="00962C88" w:rsidRDefault="00336C3B" w:rsidP="000E2760">
      <w:pPr>
        <w:spacing w:line="360" w:lineRule="auto"/>
        <w:jc w:val="center"/>
      </w:pPr>
      <w:r>
        <w:t>Study of Religions Task 1</w:t>
      </w:r>
      <w:r w:rsidR="00962C88">
        <w:t>: Book Review</w:t>
      </w:r>
    </w:p>
    <w:p w14:paraId="09C1A83E" w14:textId="77777777" w:rsidR="00962C88" w:rsidRDefault="00962C88" w:rsidP="000E2760">
      <w:pPr>
        <w:spacing w:line="360" w:lineRule="auto"/>
        <w:jc w:val="center"/>
      </w:pPr>
      <w:r>
        <w:t>Student Number: 1907655</w:t>
      </w:r>
    </w:p>
    <w:p w14:paraId="65600912" w14:textId="77777777" w:rsidR="00962C88" w:rsidRDefault="00962C88" w:rsidP="000E2760">
      <w:pPr>
        <w:spacing w:line="360" w:lineRule="auto"/>
        <w:jc w:val="center"/>
      </w:pPr>
      <w:r>
        <w:t>Sarah Porch-Lee</w:t>
      </w:r>
    </w:p>
    <w:p w14:paraId="3048DA5F" w14:textId="616D3D7C" w:rsidR="00962C88" w:rsidRPr="00EA43E5" w:rsidRDefault="002916C9" w:rsidP="000E2760">
      <w:pPr>
        <w:spacing w:line="360" w:lineRule="auto"/>
        <w:jc w:val="center"/>
      </w:pPr>
      <w:r w:rsidRPr="006D2686">
        <w:t xml:space="preserve">1,242 </w:t>
      </w:r>
      <w:r w:rsidR="00EA43E5" w:rsidRPr="006D2686">
        <w:t>words</w:t>
      </w:r>
      <w:bookmarkStart w:id="0" w:name="_GoBack"/>
      <w:bookmarkEnd w:id="0"/>
    </w:p>
    <w:p w14:paraId="79E785A0" w14:textId="41FE408A" w:rsidR="00205545" w:rsidRDefault="00205545" w:rsidP="000E2760">
      <w:pPr>
        <w:spacing w:line="360" w:lineRule="auto"/>
        <w:rPr>
          <w:b/>
          <w:highlight w:val="magenta"/>
        </w:rPr>
      </w:pPr>
      <w:r>
        <w:rPr>
          <w:b/>
          <w:highlight w:val="magenta"/>
        </w:rPr>
        <w:br w:type="page"/>
      </w:r>
    </w:p>
    <w:p w14:paraId="5EB17102" w14:textId="1CB7D2EC" w:rsidR="00FC4B92" w:rsidRDefault="00FC4B92" w:rsidP="003F504E">
      <w:pPr>
        <w:spacing w:line="360" w:lineRule="auto"/>
        <w:rPr>
          <w:rFonts w:eastAsia="Times New Roman"/>
        </w:rPr>
      </w:pPr>
      <w:r>
        <w:rPr>
          <w:rStyle w:val="selectable"/>
          <w:rFonts w:eastAsia="Times New Roman"/>
          <w:color w:val="000000"/>
        </w:rPr>
        <w:lastRenderedPageBreak/>
        <w:t xml:space="preserve">Hunter, J. (2018). </w:t>
      </w:r>
      <w:r>
        <w:rPr>
          <w:rStyle w:val="selectable"/>
          <w:rFonts w:eastAsia="Times New Roman"/>
          <w:i/>
          <w:iCs/>
          <w:color w:val="000000"/>
        </w:rPr>
        <w:t>Engaging the Anomalous: Collected Essays on Anthropology, the Paranormal, Mediumship and Extraordinary Experience</w:t>
      </w:r>
      <w:r>
        <w:rPr>
          <w:rStyle w:val="selectable"/>
          <w:rFonts w:eastAsia="Times New Roman"/>
          <w:color w:val="000000"/>
        </w:rPr>
        <w:t xml:space="preserve">. United States and United Kingdom: August Night Books, eBook Locations 3 - 4126. $8.99. </w:t>
      </w:r>
      <w:r>
        <w:rPr>
          <w:rFonts w:eastAsia="Times New Roman"/>
          <w:color w:val="000000"/>
        </w:rPr>
        <w:t>ISBN 978-1-78677-056-1.</w:t>
      </w:r>
    </w:p>
    <w:p w14:paraId="7F990E13" w14:textId="77777777" w:rsidR="008A5797" w:rsidRDefault="008A5797" w:rsidP="000E2760">
      <w:pPr>
        <w:spacing w:line="360" w:lineRule="auto"/>
        <w:rPr>
          <w:rFonts w:eastAsia="Times New Roman"/>
          <w:color w:val="000000"/>
        </w:rPr>
      </w:pPr>
    </w:p>
    <w:p w14:paraId="2AC5165B" w14:textId="3918E486" w:rsidR="00170E3F" w:rsidRDefault="00170E3F" w:rsidP="000E2760">
      <w:pPr>
        <w:spacing w:line="360" w:lineRule="auto"/>
        <w:rPr>
          <w:rFonts w:eastAsia="Times New Roman"/>
          <w:i/>
          <w:color w:val="000000"/>
        </w:rPr>
      </w:pPr>
      <w:r>
        <w:rPr>
          <w:rFonts w:eastAsia="Times New Roman"/>
          <w:i/>
          <w:color w:val="000000"/>
        </w:rPr>
        <w:t>Introduction and Context</w:t>
      </w:r>
      <w:r w:rsidR="00D45070">
        <w:rPr>
          <w:rFonts w:eastAsia="Times New Roman"/>
          <w:i/>
          <w:color w:val="000000"/>
        </w:rPr>
        <w:t xml:space="preserve"> in Field / Literature</w:t>
      </w:r>
    </w:p>
    <w:p w14:paraId="65F75CA0" w14:textId="77777777" w:rsidR="00170E3F" w:rsidRPr="00170E3F" w:rsidRDefault="00170E3F" w:rsidP="000E2760">
      <w:pPr>
        <w:spacing w:line="360" w:lineRule="auto"/>
        <w:rPr>
          <w:rFonts w:eastAsia="Times New Roman"/>
          <w:i/>
          <w:color w:val="000000"/>
        </w:rPr>
      </w:pPr>
    </w:p>
    <w:p w14:paraId="6EBBFCE8" w14:textId="096A5398" w:rsidR="00882AA6" w:rsidRDefault="006F53FA" w:rsidP="000E2760">
      <w:pPr>
        <w:spacing w:line="360" w:lineRule="auto"/>
        <w:rPr>
          <w:rFonts w:eastAsia="Times New Roman"/>
          <w:color w:val="000000"/>
        </w:rPr>
      </w:pPr>
      <w:r>
        <w:rPr>
          <w:rFonts w:eastAsia="Times New Roman"/>
          <w:color w:val="000000"/>
        </w:rPr>
        <w:t>From the outset</w:t>
      </w:r>
      <w:r w:rsidR="00206F10">
        <w:rPr>
          <w:rFonts w:eastAsia="Times New Roman"/>
          <w:color w:val="000000"/>
        </w:rPr>
        <w:t xml:space="preserve"> of </w:t>
      </w:r>
      <w:r w:rsidR="00DC2CEA">
        <w:rPr>
          <w:rFonts w:eastAsia="Times New Roman"/>
          <w:color w:val="000000"/>
        </w:rPr>
        <w:t>his</w:t>
      </w:r>
      <w:r w:rsidR="00206F10">
        <w:rPr>
          <w:rFonts w:eastAsia="Times New Roman"/>
          <w:color w:val="000000"/>
        </w:rPr>
        <w:t xml:space="preserve"> book, </w:t>
      </w:r>
      <w:r w:rsidR="004C6AF3">
        <w:rPr>
          <w:rFonts w:eastAsia="Times New Roman"/>
          <w:color w:val="000000"/>
        </w:rPr>
        <w:t xml:space="preserve">Dr. </w:t>
      </w:r>
      <w:r w:rsidR="00206F10">
        <w:rPr>
          <w:rFonts w:eastAsia="Times New Roman"/>
          <w:color w:val="000000"/>
        </w:rPr>
        <w:t xml:space="preserve">Jack Hunter’s passion for studying </w:t>
      </w:r>
      <w:r w:rsidR="000038AF">
        <w:rPr>
          <w:rFonts w:eastAsia="Times New Roman"/>
          <w:color w:val="000000"/>
        </w:rPr>
        <w:t xml:space="preserve">unique </w:t>
      </w:r>
      <w:r w:rsidR="00E36F39">
        <w:rPr>
          <w:rFonts w:eastAsia="Times New Roman"/>
          <w:color w:val="000000"/>
        </w:rPr>
        <w:t xml:space="preserve">human experiences is made evident.  He conducts ethnography in settings that may be deemed by some to be paranormal; however, he takes care to </w:t>
      </w:r>
      <w:r w:rsidR="005A3C1E">
        <w:rPr>
          <w:rFonts w:eastAsia="Times New Roman"/>
          <w:color w:val="000000"/>
        </w:rPr>
        <w:t>serve his research in</w:t>
      </w:r>
      <w:r w:rsidR="00E36F39">
        <w:rPr>
          <w:rFonts w:eastAsia="Times New Roman"/>
          <w:color w:val="000000"/>
        </w:rPr>
        <w:t xml:space="preserve"> a balanced context by solidly ensconcing his work in religious anthropological methodology </w:t>
      </w:r>
      <w:r w:rsidR="00DE2518">
        <w:rPr>
          <w:rFonts w:eastAsia="Times New Roman"/>
          <w:color w:val="000000"/>
        </w:rPr>
        <w:t xml:space="preserve">and literature </w:t>
      </w:r>
      <w:r w:rsidR="005A3C1E">
        <w:rPr>
          <w:rFonts w:eastAsia="Times New Roman"/>
          <w:color w:val="000000"/>
        </w:rPr>
        <w:t>alongside clearly explained current psychological research.</w:t>
      </w:r>
      <w:r w:rsidR="00F44168">
        <w:rPr>
          <w:rFonts w:eastAsia="Times New Roman"/>
          <w:color w:val="000000"/>
        </w:rPr>
        <w:t xml:space="preserve">  </w:t>
      </w:r>
      <w:r w:rsidR="000C4B0C">
        <w:rPr>
          <w:rFonts w:eastAsia="Times New Roman"/>
          <w:color w:val="000000"/>
        </w:rPr>
        <w:t xml:space="preserve">In this manner, he is able </w:t>
      </w:r>
      <w:r w:rsidR="00393E12">
        <w:rPr>
          <w:rFonts w:eastAsia="Times New Roman"/>
          <w:color w:val="000000"/>
        </w:rPr>
        <w:t xml:space="preserve">to </w:t>
      </w:r>
      <w:r w:rsidR="000C4B0C">
        <w:rPr>
          <w:rFonts w:eastAsia="Times New Roman"/>
          <w:color w:val="000000"/>
        </w:rPr>
        <w:t xml:space="preserve">offer the reader his own </w:t>
      </w:r>
      <w:r w:rsidR="00172C8A">
        <w:rPr>
          <w:rFonts w:eastAsia="Times New Roman"/>
          <w:color w:val="000000"/>
        </w:rPr>
        <w:t xml:space="preserve">exciting </w:t>
      </w:r>
      <w:r w:rsidR="000C4B0C">
        <w:rPr>
          <w:rFonts w:eastAsia="Times New Roman"/>
          <w:color w:val="000000"/>
        </w:rPr>
        <w:t>first-hand experience</w:t>
      </w:r>
      <w:r w:rsidR="00C22E3A">
        <w:rPr>
          <w:rFonts w:eastAsia="Times New Roman"/>
          <w:color w:val="000000"/>
        </w:rPr>
        <w:t>s</w:t>
      </w:r>
      <w:r w:rsidR="000C4B0C">
        <w:rPr>
          <w:rFonts w:eastAsia="Times New Roman"/>
          <w:color w:val="000000"/>
        </w:rPr>
        <w:t xml:space="preserve"> with paranormal events</w:t>
      </w:r>
      <w:r w:rsidR="00FA0C5C">
        <w:rPr>
          <w:rFonts w:eastAsia="Times New Roman"/>
          <w:color w:val="000000"/>
        </w:rPr>
        <w:t xml:space="preserve"> and introduce them to the </w:t>
      </w:r>
      <w:r w:rsidR="00DC0C63">
        <w:rPr>
          <w:rFonts w:eastAsia="Times New Roman"/>
          <w:color w:val="000000"/>
        </w:rPr>
        <w:t>continually</w:t>
      </w:r>
      <w:r w:rsidR="00FA0C5C">
        <w:rPr>
          <w:rFonts w:eastAsia="Times New Roman"/>
          <w:color w:val="000000"/>
        </w:rPr>
        <w:t xml:space="preserve"> </w:t>
      </w:r>
      <w:r w:rsidR="00DC0C63">
        <w:rPr>
          <w:rFonts w:eastAsia="Times New Roman"/>
          <w:color w:val="000000"/>
        </w:rPr>
        <w:t>evolving</w:t>
      </w:r>
      <w:r w:rsidR="00FA0C5C">
        <w:rPr>
          <w:rFonts w:eastAsia="Times New Roman"/>
          <w:color w:val="000000"/>
        </w:rPr>
        <w:t xml:space="preserve"> field of paranthropology</w:t>
      </w:r>
      <w:r w:rsidR="00083762">
        <w:rPr>
          <w:rFonts w:eastAsia="Times New Roman"/>
          <w:color w:val="000000"/>
        </w:rPr>
        <w:t xml:space="preserve"> literature</w:t>
      </w:r>
      <w:r w:rsidR="000C4B0C">
        <w:rPr>
          <w:rFonts w:eastAsia="Times New Roman"/>
          <w:color w:val="000000"/>
        </w:rPr>
        <w:t>, while satisfying academic and scient</w:t>
      </w:r>
      <w:r w:rsidR="00A64D17">
        <w:rPr>
          <w:rFonts w:eastAsia="Times New Roman"/>
          <w:color w:val="000000"/>
        </w:rPr>
        <w:t xml:space="preserve">ific requirements that are so desperately needed in the study of </w:t>
      </w:r>
      <w:r w:rsidR="00090C46">
        <w:rPr>
          <w:rFonts w:eastAsia="Times New Roman"/>
          <w:color w:val="000000"/>
        </w:rPr>
        <w:t>these</w:t>
      </w:r>
      <w:r w:rsidR="00A64D17">
        <w:rPr>
          <w:rFonts w:eastAsia="Times New Roman"/>
          <w:color w:val="000000"/>
        </w:rPr>
        <w:t xml:space="preserve"> events.  </w:t>
      </w:r>
      <w:r w:rsidR="00DC1DA7">
        <w:rPr>
          <w:rFonts w:eastAsia="Times New Roman"/>
          <w:color w:val="000000"/>
        </w:rPr>
        <w:t>This</w:t>
      </w:r>
      <w:r w:rsidR="00E114D5">
        <w:rPr>
          <w:rFonts w:eastAsia="Times New Roman"/>
          <w:color w:val="000000"/>
        </w:rPr>
        <w:t xml:space="preserve"> collection</w:t>
      </w:r>
      <w:r w:rsidR="00DC1DA7">
        <w:rPr>
          <w:rFonts w:eastAsia="Times New Roman"/>
          <w:color w:val="000000"/>
        </w:rPr>
        <w:t xml:space="preserve"> of essays</w:t>
      </w:r>
      <w:r w:rsidR="00E114D5">
        <w:rPr>
          <w:rFonts w:eastAsia="Times New Roman"/>
          <w:color w:val="000000"/>
        </w:rPr>
        <w:t xml:space="preserve"> comes together to support </w:t>
      </w:r>
      <w:r w:rsidR="00DC1DA7">
        <w:rPr>
          <w:rFonts w:eastAsia="Times New Roman"/>
          <w:color w:val="000000"/>
        </w:rPr>
        <w:t>Hunter’s</w:t>
      </w:r>
      <w:r w:rsidR="00E114D5">
        <w:rPr>
          <w:rFonts w:eastAsia="Times New Roman"/>
          <w:color w:val="000000"/>
        </w:rPr>
        <w:t xml:space="preserve"> approach to studying the paranormal in a way that brings </w:t>
      </w:r>
      <w:r w:rsidR="00B267B9">
        <w:rPr>
          <w:rFonts w:eastAsia="Times New Roman"/>
          <w:color w:val="000000"/>
        </w:rPr>
        <w:t>both</w:t>
      </w:r>
      <w:r w:rsidR="00E114D5">
        <w:rPr>
          <w:rFonts w:eastAsia="Times New Roman"/>
          <w:color w:val="000000"/>
        </w:rPr>
        <w:t xml:space="preserve"> academic reader</w:t>
      </w:r>
      <w:r w:rsidR="00956AE1">
        <w:rPr>
          <w:rFonts w:eastAsia="Times New Roman"/>
          <w:color w:val="000000"/>
        </w:rPr>
        <w:t xml:space="preserve">s and religious studies </w:t>
      </w:r>
      <w:r w:rsidR="00D8533B">
        <w:rPr>
          <w:rFonts w:eastAsia="Times New Roman"/>
          <w:color w:val="000000"/>
        </w:rPr>
        <w:t>enthusiasts</w:t>
      </w:r>
      <w:r w:rsidR="00E114D5">
        <w:rPr>
          <w:rFonts w:eastAsia="Times New Roman"/>
          <w:color w:val="000000"/>
        </w:rPr>
        <w:t xml:space="preserve"> to the brin</w:t>
      </w:r>
      <w:r w:rsidR="00DC1DA7">
        <w:rPr>
          <w:rFonts w:eastAsia="Times New Roman"/>
          <w:color w:val="000000"/>
        </w:rPr>
        <w:t>k of experiencing something new</w:t>
      </w:r>
      <w:r w:rsidR="00E114D5">
        <w:rPr>
          <w:rFonts w:eastAsia="Times New Roman"/>
          <w:color w:val="000000"/>
        </w:rPr>
        <w:t xml:space="preserve"> while </w:t>
      </w:r>
      <w:r w:rsidR="00AC01E3">
        <w:rPr>
          <w:rFonts w:eastAsia="Times New Roman"/>
          <w:color w:val="000000"/>
        </w:rPr>
        <w:t>providing a way to bring academia and</w:t>
      </w:r>
      <w:r w:rsidR="00065F70">
        <w:rPr>
          <w:rFonts w:eastAsia="Times New Roman"/>
          <w:color w:val="000000"/>
        </w:rPr>
        <w:t xml:space="preserve"> a</w:t>
      </w:r>
      <w:r w:rsidR="00AC01E3">
        <w:rPr>
          <w:rFonts w:eastAsia="Times New Roman"/>
          <w:color w:val="000000"/>
        </w:rPr>
        <w:t xml:space="preserve"> multi-approach methodology to the</w:t>
      </w:r>
      <w:r w:rsidR="00065F70">
        <w:rPr>
          <w:rFonts w:eastAsia="Times New Roman"/>
          <w:color w:val="000000"/>
        </w:rPr>
        <w:t xml:space="preserve"> paranormal</w:t>
      </w:r>
      <w:r w:rsidR="00AC01E3">
        <w:rPr>
          <w:rFonts w:eastAsia="Times New Roman"/>
          <w:color w:val="000000"/>
        </w:rPr>
        <w:t xml:space="preserve"> table.  </w:t>
      </w:r>
    </w:p>
    <w:p w14:paraId="20A11DD0" w14:textId="77777777" w:rsidR="00493C29" w:rsidRDefault="00493C29" w:rsidP="000E2760">
      <w:pPr>
        <w:spacing w:line="360" w:lineRule="auto"/>
        <w:rPr>
          <w:rFonts w:eastAsia="Times New Roman"/>
        </w:rPr>
      </w:pPr>
    </w:p>
    <w:p w14:paraId="0A952837" w14:textId="4578CFEA" w:rsidR="003114E3" w:rsidRPr="003114E3" w:rsidRDefault="003114E3" w:rsidP="000E2760">
      <w:pPr>
        <w:spacing w:line="360" w:lineRule="auto"/>
        <w:rPr>
          <w:rFonts w:eastAsia="Times New Roman"/>
          <w:i/>
        </w:rPr>
      </w:pPr>
      <w:r>
        <w:rPr>
          <w:rFonts w:eastAsia="Times New Roman"/>
          <w:i/>
        </w:rPr>
        <w:t xml:space="preserve">Claims </w:t>
      </w:r>
      <w:r w:rsidR="00E46610">
        <w:rPr>
          <w:rFonts w:eastAsia="Times New Roman"/>
          <w:i/>
        </w:rPr>
        <w:t xml:space="preserve">/ </w:t>
      </w:r>
      <w:r>
        <w:rPr>
          <w:rFonts w:eastAsia="Times New Roman"/>
          <w:i/>
        </w:rPr>
        <w:t>Arguments</w:t>
      </w:r>
    </w:p>
    <w:p w14:paraId="173469A6" w14:textId="77777777" w:rsidR="003114E3" w:rsidRPr="00D04D23" w:rsidRDefault="003114E3" w:rsidP="000E2760">
      <w:pPr>
        <w:spacing w:line="360" w:lineRule="auto"/>
        <w:rPr>
          <w:rFonts w:eastAsia="Times New Roman"/>
        </w:rPr>
      </w:pPr>
    </w:p>
    <w:p w14:paraId="51FEB9E2" w14:textId="49001D02" w:rsidR="00205545" w:rsidRDefault="00C6745D" w:rsidP="00B83712">
      <w:pPr>
        <w:spacing w:line="360" w:lineRule="auto"/>
      </w:pPr>
      <w:r>
        <w:t>This</w:t>
      </w:r>
      <w:r w:rsidR="00463A7A">
        <w:t xml:space="preserve"> approach Dr. Hunter uses to explore the paranormal </w:t>
      </w:r>
      <w:r w:rsidR="000802C2">
        <w:t xml:space="preserve">is contained </w:t>
      </w:r>
      <w:r w:rsidR="00463A7A">
        <w:t xml:space="preserve">within </w:t>
      </w:r>
      <w:r w:rsidR="00E35380">
        <w:t>anthropology</w:t>
      </w:r>
      <w:r w:rsidR="000802C2">
        <w:t xml:space="preserve"> and</w:t>
      </w:r>
      <w:r w:rsidR="00463A7A">
        <w:t xml:space="preserve"> is </w:t>
      </w:r>
      <w:r w:rsidR="000802C2">
        <w:t>referred to as</w:t>
      </w:r>
      <w:r w:rsidR="001B2DBF">
        <w:t xml:space="preserve"> </w:t>
      </w:r>
      <w:r w:rsidR="00501E63">
        <w:t>paranthropology</w:t>
      </w:r>
      <w:r w:rsidR="00C31121">
        <w:t>; his methodology is</w:t>
      </w:r>
      <w:r>
        <w:t xml:space="preserve"> argued and supported by several central ideas.</w:t>
      </w:r>
      <w:r w:rsidR="009712C6">
        <w:t xml:space="preserve">  Ultimately, </w:t>
      </w:r>
      <w:r w:rsidR="001A3953">
        <w:t xml:space="preserve">Dr. </w:t>
      </w:r>
      <w:r w:rsidR="009712C6">
        <w:t>Hunter</w:t>
      </w:r>
      <w:r w:rsidR="001A3953">
        <w:t xml:space="preserve"> </w:t>
      </w:r>
      <w:r w:rsidR="00CB6210">
        <w:t>claims</w:t>
      </w:r>
      <w:r w:rsidR="007B7A00">
        <w:t xml:space="preserve"> the paranormal </w:t>
      </w:r>
      <w:r w:rsidR="00BF18C5">
        <w:t>should</w:t>
      </w:r>
      <w:r w:rsidR="006B4D5B">
        <w:t xml:space="preserve"> be</w:t>
      </w:r>
      <w:r w:rsidR="007B7A00">
        <w:t xml:space="preserve"> studied in a </w:t>
      </w:r>
      <w:r w:rsidR="00B47013">
        <w:t>non-reductive way</w:t>
      </w:r>
      <w:r w:rsidR="007B7A00" w:rsidRPr="00E102FF">
        <w:t>.</w:t>
      </w:r>
      <w:r w:rsidR="007B7A00">
        <w:t xml:space="preserve"> </w:t>
      </w:r>
      <w:r w:rsidR="00077A4D">
        <w:t>Although anthropologists have studied paranormal and fringe religious rites since the inception of the field of anthropology, Hunter sees</w:t>
      </w:r>
      <w:r w:rsidR="007B7A00">
        <w:t xml:space="preserve"> </w:t>
      </w:r>
      <w:r w:rsidR="00077A4D">
        <w:t xml:space="preserve">that much </w:t>
      </w:r>
      <w:r w:rsidR="00486795">
        <w:t xml:space="preserve">of </w:t>
      </w:r>
      <w:r w:rsidR="00077A4D">
        <w:t>the research in these types of events was explained away as either misunderstood by the participants</w:t>
      </w:r>
      <w:r w:rsidR="007B6532">
        <w:t xml:space="preserve"> themselves</w:t>
      </w:r>
      <w:r w:rsidR="00077A4D">
        <w:t xml:space="preserve"> or as psychological </w:t>
      </w:r>
      <w:r w:rsidR="000E7B6E">
        <w:t>deviancies</w:t>
      </w:r>
      <w:r w:rsidR="00077A4D">
        <w:t>.</w:t>
      </w:r>
      <w:r w:rsidR="00FF5659">
        <w:t xml:space="preserve">  He was inspired </w:t>
      </w:r>
      <w:r w:rsidR="000170C8">
        <w:t>through</w:t>
      </w:r>
      <w:r w:rsidR="00FF5659">
        <w:t xml:space="preserve"> his study of anthropologist </w:t>
      </w:r>
      <w:r w:rsidR="00FF5659" w:rsidRPr="00DE3E55">
        <w:t>Edith Turner’s</w:t>
      </w:r>
      <w:r w:rsidR="00DE3E55">
        <w:t xml:space="preserve"> (1993</w:t>
      </w:r>
      <w:r w:rsidR="00F1339B">
        <w:t>:</w:t>
      </w:r>
      <w:r w:rsidR="00552FC0">
        <w:t>11</w:t>
      </w:r>
      <w:r w:rsidR="00DE3E55">
        <w:t>)</w:t>
      </w:r>
      <w:r w:rsidR="006428DC">
        <w:t xml:space="preserve"> work to attempt</w:t>
      </w:r>
      <w:r w:rsidR="00FF5659">
        <w:t xml:space="preserve"> </w:t>
      </w:r>
      <w:r w:rsidR="006428DC">
        <w:t>to view</w:t>
      </w:r>
      <w:r w:rsidR="00F51244">
        <w:t xml:space="preserve"> paranormal experiences as</w:t>
      </w:r>
      <w:r w:rsidR="00FF5659">
        <w:t xml:space="preserve"> participant</w:t>
      </w:r>
      <w:r w:rsidR="00F51244">
        <w:t>s</w:t>
      </w:r>
      <w:r w:rsidR="00FF5659">
        <w:t xml:space="preserve"> </w:t>
      </w:r>
      <w:r w:rsidR="00F51244">
        <w:t>view</w:t>
      </w:r>
      <w:r w:rsidR="00FF5659">
        <w:t xml:space="preserve"> them and to </w:t>
      </w:r>
      <w:r w:rsidR="006428DC">
        <w:t>avoid</w:t>
      </w:r>
      <w:r w:rsidR="00FF5659">
        <w:t xml:space="preserve"> </w:t>
      </w:r>
      <w:r w:rsidR="006428DC">
        <w:t>reducing</w:t>
      </w:r>
      <w:r w:rsidR="00FF5659">
        <w:t xml:space="preserve"> the experience</w:t>
      </w:r>
      <w:r w:rsidR="00FE343A">
        <w:t>s</w:t>
      </w:r>
      <w:r w:rsidR="00FF5659">
        <w:t xml:space="preserve"> to something other than what the participant</w:t>
      </w:r>
      <w:r w:rsidR="004D041A">
        <w:t>s believe</w:t>
      </w:r>
      <w:r w:rsidR="00FF5659">
        <w:t xml:space="preserve"> they are experiencing.  </w:t>
      </w:r>
      <w:r w:rsidR="000D30F3">
        <w:t>Along similar lines comes his next</w:t>
      </w:r>
      <w:r w:rsidR="0047549D">
        <w:t xml:space="preserve"> main argument</w:t>
      </w:r>
      <w:r w:rsidR="003E5713">
        <w:t xml:space="preserve"> which is that the study of paranormal events is complex and should involve a multi-di</w:t>
      </w:r>
      <w:r w:rsidR="00A75C84">
        <w:t xml:space="preserve">sciplinary approach.  </w:t>
      </w:r>
      <w:r w:rsidR="001A5D8C">
        <w:t xml:space="preserve">Paranormal events can be more richly engaged with </w:t>
      </w:r>
      <w:r w:rsidR="00BA4944">
        <w:t>by</w:t>
      </w:r>
      <w:r w:rsidR="00AB130E">
        <w:t xml:space="preserve"> in</w:t>
      </w:r>
      <w:r w:rsidR="000A6AFA">
        <w:t>cluding multiple fields such as</w:t>
      </w:r>
      <w:r w:rsidR="00AB130E">
        <w:t xml:space="preserve"> anthropology, religion, psychology, and sociology.  Utilizing multiple disciplines keeps an observer away from the temptation </w:t>
      </w:r>
      <w:r w:rsidR="00DA3512">
        <w:t>to offer a simple explanation of what occurred.  This refers back to Dr. Hunter’s origina</w:t>
      </w:r>
      <w:r w:rsidR="00D05222">
        <w:t>l argument</w:t>
      </w:r>
      <w:r w:rsidR="00DA3512">
        <w:t xml:space="preserve"> which is to avoid reductionist methodology when engaging with the paranormal.</w:t>
      </w:r>
      <w:r w:rsidR="00C7798B">
        <w:t xml:space="preserve">  </w:t>
      </w:r>
      <w:r w:rsidR="005748B1">
        <w:t xml:space="preserve">Additionally, Dr. Hunter </w:t>
      </w:r>
      <w:r w:rsidR="00C5236C">
        <w:t xml:space="preserve">draws from </w:t>
      </w:r>
      <w:r w:rsidR="00C5236C" w:rsidRPr="00157A8F">
        <w:t>Charles Fort</w:t>
      </w:r>
      <w:r w:rsidR="00157A8F">
        <w:t xml:space="preserve"> (2008)</w:t>
      </w:r>
      <w:r w:rsidR="005F360A">
        <w:t xml:space="preserve"> to argu</w:t>
      </w:r>
      <w:r w:rsidR="00EA45F8">
        <w:t>e that the paranormal is experie</w:t>
      </w:r>
      <w:r w:rsidR="00D05222">
        <w:t xml:space="preserve">nced through various ontologies; this </w:t>
      </w:r>
      <w:r w:rsidR="00EA45F8">
        <w:t>reinforces</w:t>
      </w:r>
      <w:r w:rsidR="00D917A0">
        <w:t xml:space="preserve"> there is not one simple way to engage with the paranormal, nor is there one specific occurrence that may be </w:t>
      </w:r>
      <w:r w:rsidR="00D05222">
        <w:t>happening in a paranormal event.  R</w:t>
      </w:r>
      <w:r w:rsidR="00D917A0">
        <w:t>ather</w:t>
      </w:r>
      <w:r w:rsidR="00D05222">
        <w:t>,</w:t>
      </w:r>
      <w:r w:rsidR="00D917A0">
        <w:t xml:space="preserve"> multiple dynamics a</w:t>
      </w:r>
      <w:r w:rsidR="00D05222">
        <w:t>re at work in any given setting; each of which</w:t>
      </w:r>
      <w:r w:rsidR="00D917A0">
        <w:t xml:space="preserve"> </w:t>
      </w:r>
      <w:r w:rsidR="006E09C7">
        <w:t>can</w:t>
      </w:r>
      <w:r w:rsidR="00D05222">
        <w:t xml:space="preserve"> be experienced and analyzed.</w:t>
      </w:r>
      <w:r w:rsidR="00CD1A56">
        <w:t xml:space="preserve">  Having an openness to engage with multiple realities in a situation allows a researcher to observe anything happening in any given setting and to make observations even when the sett</w:t>
      </w:r>
      <w:r w:rsidR="003D5B31">
        <w:t>ing occurs outside the realm of</w:t>
      </w:r>
      <w:r w:rsidR="006A731B">
        <w:t xml:space="preserve"> typical</w:t>
      </w:r>
      <w:r w:rsidR="00F64835">
        <w:t xml:space="preserve"> </w:t>
      </w:r>
      <w:r w:rsidR="00CD1A56">
        <w:t xml:space="preserve">scientific </w:t>
      </w:r>
      <w:r w:rsidR="006A731B">
        <w:t>process</w:t>
      </w:r>
      <w:r w:rsidR="00CD1A56">
        <w:t>.</w:t>
      </w:r>
    </w:p>
    <w:p w14:paraId="1A8DDD0B" w14:textId="77777777" w:rsidR="00DB334C" w:rsidRDefault="00DB334C" w:rsidP="00B83712">
      <w:pPr>
        <w:spacing w:line="360" w:lineRule="auto"/>
        <w:rPr>
          <w:i/>
        </w:rPr>
      </w:pPr>
    </w:p>
    <w:p w14:paraId="0A7FB6B3" w14:textId="29FDA3C7" w:rsidR="00F17197" w:rsidRPr="00F17197" w:rsidRDefault="00F17197" w:rsidP="00B83712">
      <w:pPr>
        <w:spacing w:line="360" w:lineRule="auto"/>
        <w:rPr>
          <w:i/>
        </w:rPr>
      </w:pPr>
      <w:r w:rsidRPr="000B7D64">
        <w:rPr>
          <w:i/>
        </w:rPr>
        <w:t>Structural Description</w:t>
      </w:r>
    </w:p>
    <w:p w14:paraId="6090B1B0" w14:textId="77777777" w:rsidR="00F17197" w:rsidRDefault="00F17197" w:rsidP="00B83712">
      <w:pPr>
        <w:spacing w:line="360" w:lineRule="auto"/>
        <w:rPr>
          <w:i/>
        </w:rPr>
      </w:pPr>
    </w:p>
    <w:p w14:paraId="4F65BFEB" w14:textId="603B2C41" w:rsidR="00DB334C" w:rsidRPr="00C54C86" w:rsidRDefault="00401460" w:rsidP="00B83712">
      <w:pPr>
        <w:spacing w:line="360" w:lineRule="auto"/>
        <w:rPr>
          <w:i/>
        </w:rPr>
      </w:pPr>
      <w:r>
        <w:t>Dr. Hunter weaves</w:t>
      </w:r>
      <w:r w:rsidR="00421E14">
        <w:t xml:space="preserve"> his</w:t>
      </w:r>
      <w:r>
        <w:t xml:space="preserve"> </w:t>
      </w:r>
      <w:r w:rsidR="00156A13">
        <w:t>main</w:t>
      </w:r>
      <w:r>
        <w:t xml:space="preserve"> </w:t>
      </w:r>
      <w:r w:rsidR="00156A13">
        <w:t>tenets</w:t>
      </w:r>
      <w:r>
        <w:t xml:space="preserve"> together throughout a series of essays which analyze past </w:t>
      </w:r>
      <w:r w:rsidR="008D287D">
        <w:t>anthropological</w:t>
      </w:r>
      <w:r>
        <w:t xml:space="preserve"> </w:t>
      </w:r>
      <w:r w:rsidR="008D287D">
        <w:t>literature</w:t>
      </w:r>
      <w:r>
        <w:t xml:space="preserve"> in relation to his own first hand experiences with a mediumship group at the Bristol Spirit Lodge.</w:t>
      </w:r>
      <w:r w:rsidR="00364638">
        <w:t xml:space="preserve">  Dr. Hunter </w:t>
      </w:r>
      <w:r w:rsidR="003D70AF">
        <w:t>describes</w:t>
      </w:r>
      <w:r w:rsidR="00364638">
        <w:t xml:space="preserve"> a possibly flawed approached to </w:t>
      </w:r>
      <w:r w:rsidR="00714310">
        <w:t xml:space="preserve">the </w:t>
      </w:r>
      <w:r w:rsidR="00364638">
        <w:t>widely accepted method of observing and studying the paranormal</w:t>
      </w:r>
      <w:r w:rsidR="008C2742">
        <w:t xml:space="preserve"> by </w:t>
      </w:r>
      <w:r w:rsidR="00BF5FE8">
        <w:t xml:space="preserve">anthropology’s </w:t>
      </w:r>
      <w:r w:rsidR="00A74C2F">
        <w:t>forefathers,</w:t>
      </w:r>
      <w:r w:rsidR="00364638">
        <w:t xml:space="preserve"> w</w:t>
      </w:r>
      <w:r w:rsidR="00AE018D">
        <w:t>hich tends towards</w:t>
      </w:r>
      <w:r w:rsidR="00714310">
        <w:t xml:space="preserve"> doubt and</w:t>
      </w:r>
      <w:r w:rsidR="00AE018D">
        <w:t xml:space="preserve"> reductionism</w:t>
      </w:r>
      <w:r w:rsidR="00C21C37">
        <w:t xml:space="preserve"> of experienced events of this nature</w:t>
      </w:r>
      <w:r w:rsidR="00AE018D">
        <w:t xml:space="preserve">.  </w:t>
      </w:r>
      <w:r w:rsidR="00714310">
        <w:t xml:space="preserve">Instead, he has chosen to </w:t>
      </w:r>
      <w:r w:rsidR="00F85A15">
        <w:t xml:space="preserve">approach his research </w:t>
      </w:r>
      <w:r w:rsidR="0057244A">
        <w:t>with the</w:t>
      </w:r>
      <w:r w:rsidR="00F85A15">
        <w:t xml:space="preserve"> mindset that spiritual / paranormal realities may be real.  Dr. Hunter makes it clear, though, that he does not make claims that these possibilities are real, but rather it helps research to approach studies with an open mind.</w:t>
      </w:r>
      <w:r w:rsidR="00944EBB">
        <w:t xml:space="preserve">  Indeed, as Dr. Hunter experienced mediumship gathering</w:t>
      </w:r>
      <w:r w:rsidR="006C4CFF">
        <w:t>s</w:t>
      </w:r>
      <w:r w:rsidR="00944EBB">
        <w:t xml:space="preserve"> at the Bristol Spirit Lodge</w:t>
      </w:r>
      <w:r w:rsidR="006C4CFF">
        <w:t xml:space="preserve"> he used </w:t>
      </w:r>
      <w:r w:rsidR="00A73B03">
        <w:t>a</w:t>
      </w:r>
      <w:r w:rsidR="006C4CFF">
        <w:t xml:space="preserve"> non-reductive mindset and was able to engage with the experience along with group participants.</w:t>
      </w:r>
      <w:r w:rsidR="00B15642">
        <w:t xml:space="preserve">  </w:t>
      </w:r>
      <w:r w:rsidR="002D4884">
        <w:t>He used</w:t>
      </w:r>
      <w:r w:rsidR="00027309">
        <w:t xml:space="preserve"> a</w:t>
      </w:r>
      <w:r w:rsidR="00D222C5">
        <w:t xml:space="preserve"> phenomelogical </w:t>
      </w:r>
      <w:r w:rsidR="00D42D74">
        <w:t>approach</w:t>
      </w:r>
      <w:r w:rsidR="00DC3012">
        <w:t xml:space="preserve"> </w:t>
      </w:r>
      <w:r w:rsidR="00F45822">
        <w:t>centered</w:t>
      </w:r>
      <w:r w:rsidR="00D42D74">
        <w:t xml:space="preserve"> </w:t>
      </w:r>
      <w:r w:rsidR="00924580">
        <w:t xml:space="preserve">on gathering first hand qualitative data </w:t>
      </w:r>
      <w:r w:rsidR="002D4884">
        <w:t>and engaged</w:t>
      </w:r>
      <w:r w:rsidR="00924580">
        <w:t xml:space="preserve"> with an o</w:t>
      </w:r>
      <w:r w:rsidR="00F727C2">
        <w:t>pen-mind in research se</w:t>
      </w:r>
      <w:r w:rsidR="002D4884">
        <w:t xml:space="preserve">ttings; this </w:t>
      </w:r>
      <w:r w:rsidR="00D91113">
        <w:t>opened the door</w:t>
      </w:r>
      <w:r w:rsidR="000F359D">
        <w:t xml:space="preserve"> for him</w:t>
      </w:r>
      <w:r w:rsidR="00D91113">
        <w:t xml:space="preserve"> to </w:t>
      </w:r>
      <w:r w:rsidR="0060553A">
        <w:t>publish his</w:t>
      </w:r>
      <w:r w:rsidR="00D91113">
        <w:t xml:space="preserve"> findings in academic work</w:t>
      </w:r>
      <w:r w:rsidR="00F727C2">
        <w:t>.</w:t>
      </w:r>
      <w:r w:rsidR="006B05C2">
        <w:t xml:space="preserve">  He did this by taking his observations and considering them through the lens of multiple academic disciplines such as anthropol</w:t>
      </w:r>
      <w:r w:rsidR="00DE0B96">
        <w:t xml:space="preserve">ogy, religion, and psychology.  </w:t>
      </w:r>
      <w:r w:rsidR="004B086A">
        <w:t xml:space="preserve">Rather than </w:t>
      </w:r>
      <w:r w:rsidR="00E435E9">
        <w:t>using</w:t>
      </w:r>
      <w:r w:rsidR="004B086A">
        <w:t xml:space="preserve"> reductionism at this stage,</w:t>
      </w:r>
      <w:r w:rsidR="00DE0B96">
        <w:t xml:space="preserve"> </w:t>
      </w:r>
      <w:r w:rsidR="00353A30">
        <w:t xml:space="preserve">he </w:t>
      </w:r>
      <w:r w:rsidR="002C6888">
        <w:t>engaged</w:t>
      </w:r>
      <w:r w:rsidR="00E8622E">
        <w:t xml:space="preserve"> in</w:t>
      </w:r>
      <w:r w:rsidR="00353A30">
        <w:t xml:space="preserve"> discussion on his paranormal experiences by allowing for </w:t>
      </w:r>
      <w:r w:rsidR="00867BAD">
        <w:t xml:space="preserve">ontological multiplicity. </w:t>
      </w:r>
    </w:p>
    <w:p w14:paraId="43A2BE8A" w14:textId="77777777" w:rsidR="001D7EE4" w:rsidRDefault="001D7EE4" w:rsidP="00B83712">
      <w:pPr>
        <w:spacing w:line="360" w:lineRule="auto"/>
      </w:pPr>
    </w:p>
    <w:p w14:paraId="55749277" w14:textId="6B872B54" w:rsidR="001D7EE4" w:rsidRDefault="007010A2" w:rsidP="00B83712">
      <w:pPr>
        <w:spacing w:line="360" w:lineRule="auto"/>
        <w:rPr>
          <w:i/>
        </w:rPr>
      </w:pPr>
      <w:r>
        <w:rPr>
          <w:i/>
        </w:rPr>
        <w:t>Evaluation and Critique</w:t>
      </w:r>
    </w:p>
    <w:p w14:paraId="1FED3E99" w14:textId="77777777" w:rsidR="007010A2" w:rsidRDefault="007010A2" w:rsidP="00B83712">
      <w:pPr>
        <w:spacing w:line="360" w:lineRule="auto"/>
        <w:rPr>
          <w:i/>
        </w:rPr>
      </w:pPr>
    </w:p>
    <w:p w14:paraId="3B9614C0" w14:textId="66FE7DBF" w:rsidR="007010A2" w:rsidRPr="007010A2" w:rsidRDefault="003C5A93" w:rsidP="00B83712">
      <w:pPr>
        <w:spacing w:line="360" w:lineRule="auto"/>
      </w:pPr>
      <w:r>
        <w:t>Dr. Hunter’s claim that paran</w:t>
      </w:r>
      <w:r w:rsidR="00A638EB">
        <w:t xml:space="preserve">ormal and spiritual </w:t>
      </w:r>
      <w:r w:rsidR="00A944F9">
        <w:t>experiences</w:t>
      </w:r>
      <w:r w:rsidR="00A638EB">
        <w:t xml:space="preserve"> should be studied </w:t>
      </w:r>
      <w:r w:rsidR="00925510">
        <w:t>with</w:t>
      </w:r>
      <w:r w:rsidR="00A638EB">
        <w:t xml:space="preserve"> a non-reductive</w:t>
      </w:r>
      <w:r w:rsidR="00925510">
        <w:t xml:space="preserve"> mindset seems to be a well thought out and solid research </w:t>
      </w:r>
      <w:r w:rsidR="000F22A2">
        <w:t>approach</w:t>
      </w:r>
      <w:r w:rsidR="00925510">
        <w:t xml:space="preserve">.  He has </w:t>
      </w:r>
      <w:r w:rsidR="00B977BC">
        <w:t>seen it practiced by the well-respected researcher, Edith Turner</w:t>
      </w:r>
      <w:r w:rsidR="00DF2EF7">
        <w:t xml:space="preserve"> (2008)</w:t>
      </w:r>
      <w:r w:rsidR="00B977BC">
        <w:t xml:space="preserve">, and has also used </w:t>
      </w:r>
      <w:r w:rsidR="0072289A">
        <w:t>a</w:t>
      </w:r>
      <w:r w:rsidR="00B977BC">
        <w:t xml:space="preserve"> non-reductive approach in his own observations and publications.  </w:t>
      </w:r>
      <w:r w:rsidR="00562DE2">
        <w:t xml:space="preserve">This method has served him well and resulted in interesting personal experiences and conclusions.  By refusing to reduce the experiences of those he observed </w:t>
      </w:r>
      <w:r w:rsidR="005A5BCB">
        <w:t>at</w:t>
      </w:r>
      <w:r w:rsidR="00562DE2">
        <w:t xml:space="preserve"> the Bristol Spirit Lodge, he participated </w:t>
      </w:r>
      <w:r w:rsidR="0035280C">
        <w:t>in their rituals alongside them</w:t>
      </w:r>
      <w:r w:rsidR="00562DE2">
        <w:t xml:space="preserve"> and was able to feel and see what they felt and saw.</w:t>
      </w:r>
      <w:r w:rsidR="00774CD7">
        <w:t xml:space="preserve">  </w:t>
      </w:r>
      <w:r w:rsidR="00552C30">
        <w:t xml:space="preserve">For example, </w:t>
      </w:r>
      <w:r w:rsidR="00774CD7">
        <w:t xml:space="preserve">Dr. Hunter describes involuntary physical movement of his arm and hand, as well </w:t>
      </w:r>
      <w:r w:rsidR="005B6700">
        <w:t xml:space="preserve">as </w:t>
      </w:r>
      <w:r w:rsidR="0028263C">
        <w:t>observing</w:t>
      </w:r>
      <w:r w:rsidR="000D4BF5">
        <w:t xml:space="preserve"> specific</w:t>
      </w:r>
      <w:r w:rsidR="0028263C">
        <w:t xml:space="preserve"> visual change </w:t>
      </w:r>
      <w:r w:rsidR="000D4BF5">
        <w:t>over</w:t>
      </w:r>
      <w:r w:rsidR="0028263C">
        <w:t xml:space="preserve"> </w:t>
      </w:r>
      <w:r w:rsidR="00BD4FBE">
        <w:t>a</w:t>
      </w:r>
      <w:r w:rsidR="0028263C">
        <w:t xml:space="preserve"> medium’</w:t>
      </w:r>
      <w:r w:rsidR="000D4BF5">
        <w:t>s face during a ritual which was independently confirmed by another participant.</w:t>
      </w:r>
      <w:r w:rsidR="00D73A10">
        <w:t xml:space="preserve"> </w:t>
      </w:r>
      <w:r w:rsidR="008D3F51">
        <w:t>Dr. Hunter’s</w:t>
      </w:r>
      <w:r w:rsidR="00D73A10">
        <w:t xml:space="preserve"> research at the Bristol Spirit Lodge was fascinating data resulting</w:t>
      </w:r>
      <w:r w:rsidR="008D3F51">
        <w:t xml:space="preserve"> f</w:t>
      </w:r>
      <w:r w:rsidR="00096385">
        <w:t xml:space="preserve">rom his non-reductive approach; </w:t>
      </w:r>
      <w:r w:rsidR="008D3F51">
        <w:t>more examples would h</w:t>
      </w:r>
      <w:r w:rsidR="00B95CBA">
        <w:t>ave solidified his claim even f</w:t>
      </w:r>
      <w:r w:rsidR="008D3F51">
        <w:t>urther</w:t>
      </w:r>
      <w:r w:rsidR="00D73A10">
        <w:t xml:space="preserve">. </w:t>
      </w:r>
      <w:r w:rsidR="0050131B">
        <w:t xml:space="preserve"> I </w:t>
      </w:r>
      <w:r w:rsidR="00910232">
        <w:t>will</w:t>
      </w:r>
      <w:r w:rsidR="0050131B">
        <w:t xml:space="preserve"> be interested to see more </w:t>
      </w:r>
      <w:r w:rsidR="009C3355">
        <w:t>studies</w:t>
      </w:r>
      <w:r w:rsidR="0050131B">
        <w:t xml:space="preserve"> </w:t>
      </w:r>
      <w:r w:rsidR="009C3355">
        <w:t>taking a</w:t>
      </w:r>
      <w:r w:rsidR="0050131B">
        <w:t xml:space="preserve"> non-reductive approach at work</w:t>
      </w:r>
      <w:r w:rsidR="00DD6A51">
        <w:t xml:space="preserve"> outside the Bristol Spirit Lodge</w:t>
      </w:r>
      <w:r w:rsidR="004868AB">
        <w:t xml:space="preserve">.  </w:t>
      </w:r>
      <w:r w:rsidR="00136E6C">
        <w:t>This is an exciting way to approach the paranormal</w:t>
      </w:r>
      <w:r w:rsidR="0086788E">
        <w:t xml:space="preserve">, </w:t>
      </w:r>
      <w:r w:rsidR="00136E6C">
        <w:t>needs to be used in more settings</w:t>
      </w:r>
      <w:r w:rsidR="0086788E">
        <w:t>,</w:t>
      </w:r>
      <w:r w:rsidR="00136E6C">
        <w:t xml:space="preserve"> and </w:t>
      </w:r>
      <w:r w:rsidR="0027293B">
        <w:t xml:space="preserve">should continue to be </w:t>
      </w:r>
      <w:r w:rsidR="00136E6C">
        <w:t xml:space="preserve">represented </w:t>
      </w:r>
      <w:r w:rsidR="0027293B">
        <w:t>to create</w:t>
      </w:r>
      <w:r w:rsidR="00136E6C">
        <w:t xml:space="preserve"> a longer footprint throughout anthropological literature.  </w:t>
      </w:r>
    </w:p>
    <w:p w14:paraId="7423D35E" w14:textId="77777777" w:rsidR="001D7EE4" w:rsidRDefault="001D7EE4" w:rsidP="00B83712">
      <w:pPr>
        <w:spacing w:line="360" w:lineRule="auto"/>
        <w:rPr>
          <w:i/>
        </w:rPr>
      </w:pPr>
    </w:p>
    <w:p w14:paraId="067C55B5" w14:textId="7F92122E" w:rsidR="001D7EE4" w:rsidRDefault="008B2716" w:rsidP="00B83712">
      <w:pPr>
        <w:spacing w:line="360" w:lineRule="auto"/>
      </w:pPr>
      <w:r>
        <w:t>Dr. Hunter makes evident through his research how a multi-disciplinary approach is best when consid</w:t>
      </w:r>
      <w:r w:rsidR="00CC3AB8">
        <w:t>ering paranormal observations; however, he also encoura</w:t>
      </w:r>
      <w:r w:rsidR="000514AF">
        <w:t xml:space="preserve">ges the </w:t>
      </w:r>
      <w:r w:rsidR="005370B7">
        <w:t>researcher to attempt the afore</w:t>
      </w:r>
      <w:r w:rsidR="000514AF">
        <w:t>mentioned</w:t>
      </w:r>
      <w:r w:rsidR="00CC3AB8">
        <w:t xml:space="preserve"> non-reductive analyzation, as well.  Both of these methods seem</w:t>
      </w:r>
      <w:r w:rsidR="006B2EF4">
        <w:t xml:space="preserve"> appropriate and helpful to an anthropologist attempting the study of the paranormal, but the two methods could </w:t>
      </w:r>
      <w:r w:rsidR="00D938C5">
        <w:t>work against</w:t>
      </w:r>
      <w:r w:rsidR="006B2EF4">
        <w:t xml:space="preserve"> each other.  An inexperienced researcher might find difficulty in atte</w:t>
      </w:r>
      <w:r w:rsidR="00001E8E">
        <w:t>mpting a non-reductive approach</w:t>
      </w:r>
      <w:r w:rsidR="006B2EF4">
        <w:t xml:space="preserve"> </w:t>
      </w:r>
      <w:r w:rsidR="00001E8E">
        <w:t>when</w:t>
      </w:r>
      <w:r w:rsidR="006B2EF4">
        <w:t xml:space="preserve"> applying a multi-disciplinary analysis of gathered data.</w:t>
      </w:r>
      <w:r w:rsidR="005F01C4">
        <w:t xml:space="preserve">  The temptation to reduce observations within the disciplines will exist; more explanation on how to avoid this temptation would be helpful.</w:t>
      </w:r>
    </w:p>
    <w:p w14:paraId="3B13A61B" w14:textId="77777777" w:rsidR="003D6300" w:rsidRDefault="003D6300" w:rsidP="00B83712">
      <w:pPr>
        <w:spacing w:line="360" w:lineRule="auto"/>
      </w:pPr>
    </w:p>
    <w:p w14:paraId="7BD83717" w14:textId="508182B3" w:rsidR="003D6300" w:rsidRDefault="00D62CF0" w:rsidP="00B83712">
      <w:pPr>
        <w:spacing w:line="360" w:lineRule="auto"/>
      </w:pPr>
      <w:r>
        <w:t xml:space="preserve">Perhaps Dr. Hunter’s most compelling claim </w:t>
      </w:r>
      <w:r w:rsidR="00D05721">
        <w:t xml:space="preserve">lies in his </w:t>
      </w:r>
      <w:r w:rsidR="00BA0E08">
        <w:t>concept</w:t>
      </w:r>
      <w:r w:rsidR="00D05721">
        <w:t xml:space="preserve"> </w:t>
      </w:r>
      <w:r w:rsidR="00D05721" w:rsidRPr="00F279FF">
        <w:t>of ontological flooding</w:t>
      </w:r>
      <w:r w:rsidR="00A31FD1">
        <w:t xml:space="preserve">, wherein the researcher is open to all </w:t>
      </w:r>
      <w:r w:rsidR="00BD467C">
        <w:t xml:space="preserve">felt </w:t>
      </w:r>
      <w:r w:rsidR="00A31FD1">
        <w:t xml:space="preserve">experiences </w:t>
      </w:r>
      <w:r w:rsidR="00827DF6">
        <w:t>of any</w:t>
      </w:r>
      <w:r w:rsidR="00BD467C">
        <w:t xml:space="preserve"> reality.  </w:t>
      </w:r>
      <w:r w:rsidR="009624D2">
        <w:t>Allowing oneself to</w:t>
      </w:r>
      <w:r w:rsidR="00B508AC">
        <w:t xml:space="preserve"> be open to various ontologies </w:t>
      </w:r>
      <w:r w:rsidR="009624D2">
        <w:t xml:space="preserve">frees one to engage in any paranormal setting without </w:t>
      </w:r>
      <w:r w:rsidR="00B650F4">
        <w:t xml:space="preserve">the common initial concern of </w:t>
      </w:r>
      <w:r w:rsidR="00733FD5">
        <w:t xml:space="preserve">paranormal </w:t>
      </w:r>
      <w:r w:rsidR="00B650F4">
        <w:t>veracity.</w:t>
      </w:r>
      <w:r w:rsidR="00D27927">
        <w:t xml:space="preserve">  </w:t>
      </w:r>
      <w:r w:rsidR="00CE028A">
        <w:t xml:space="preserve">This is an exciting idea, and it may connect the dots between how to take a non-reductive approach and move into </w:t>
      </w:r>
      <w:r w:rsidR="003C5131">
        <w:t>careful</w:t>
      </w:r>
      <w:r w:rsidR="00CE028A">
        <w:t xml:space="preserve"> multi-disciplinary analysis.</w:t>
      </w:r>
      <w:r w:rsidR="000A056C">
        <w:t xml:space="preserve">  As Dr. Hunter explained in the book, conclusions may </w:t>
      </w:r>
      <w:r w:rsidR="00E62BA0">
        <w:t xml:space="preserve">be </w:t>
      </w:r>
      <w:r w:rsidR="000A056C">
        <w:t>found that reach beyond the initial question when one allows for a multiplicity of ontologies to be at work.</w:t>
      </w:r>
      <w:r w:rsidR="002C29AA">
        <w:t xml:space="preserve">  </w:t>
      </w:r>
      <w:r w:rsidR="00016581">
        <w:t>Because this idea allows researchers to process the paranormal through any reality, it could either encourage research in the field</w:t>
      </w:r>
      <w:r w:rsidR="008407FB">
        <w:t>,</w:t>
      </w:r>
      <w:r w:rsidR="00016581">
        <w:t xml:space="preserve"> or </w:t>
      </w:r>
      <w:r w:rsidR="002C29AA">
        <w:t xml:space="preserve">it </w:t>
      </w:r>
      <w:r w:rsidR="00016581">
        <w:t>could cause further methodological questioning</w:t>
      </w:r>
      <w:r w:rsidR="00C162FA">
        <w:t xml:space="preserve"> and critique</w:t>
      </w:r>
      <w:r w:rsidR="00F50930">
        <w:t xml:space="preserve"> if undertaken carelessly.</w:t>
      </w:r>
    </w:p>
    <w:p w14:paraId="39BFA0ED" w14:textId="77777777" w:rsidR="00775D0E" w:rsidRDefault="00775D0E" w:rsidP="00B83712">
      <w:pPr>
        <w:spacing w:line="360" w:lineRule="auto"/>
      </w:pPr>
    </w:p>
    <w:p w14:paraId="078D7C11" w14:textId="59DD5517" w:rsidR="00775D0E" w:rsidRDefault="00775D0E" w:rsidP="00B83712">
      <w:pPr>
        <w:spacing w:line="360" w:lineRule="auto"/>
        <w:rPr>
          <w:i/>
        </w:rPr>
      </w:pPr>
      <w:r>
        <w:rPr>
          <w:i/>
        </w:rPr>
        <w:t>Conclusions</w:t>
      </w:r>
    </w:p>
    <w:p w14:paraId="2F2A1652" w14:textId="77777777" w:rsidR="003D41D5" w:rsidRDefault="003D41D5" w:rsidP="00B83712">
      <w:pPr>
        <w:spacing w:line="360" w:lineRule="auto"/>
        <w:rPr>
          <w:i/>
        </w:rPr>
      </w:pPr>
    </w:p>
    <w:p w14:paraId="7CA71F3A" w14:textId="2E7EFA8F" w:rsidR="003D41D5" w:rsidRDefault="006B4AAA" w:rsidP="00B83712">
      <w:pPr>
        <w:spacing w:line="360" w:lineRule="auto"/>
      </w:pPr>
      <w:r>
        <w:t xml:space="preserve">Overall, </w:t>
      </w:r>
      <w:r w:rsidR="00847D35">
        <w:t>Dr. Hunter’s</w:t>
      </w:r>
      <w:r w:rsidR="000646C8">
        <w:t xml:space="preserve"> claims explain how the study of the paranormal can be improved and</w:t>
      </w:r>
      <w:r w:rsidR="00393C72">
        <w:t xml:space="preserve"> carried out within academia.  </w:t>
      </w:r>
      <w:r w:rsidR="005A2351">
        <w:t>Perhaps the most intriguing concept</w:t>
      </w:r>
      <w:r w:rsidR="006C0519">
        <w:t xml:space="preserve"> found in these claims</w:t>
      </w:r>
      <w:r w:rsidR="005A2351">
        <w:t xml:space="preserve"> lies within the idea that researchers must first prepare themselves to engage with paranthropology; they must be open to the possibility that anything could happen. </w:t>
      </w:r>
      <w:r w:rsidR="002B2B4A">
        <w:t xml:space="preserve">Indeed, the methods laid out in this book encourage the researcher to look inward before looking outward.  The study of paranormal events </w:t>
      </w:r>
      <w:r w:rsidR="00E11398">
        <w:t>is moving through a crossroad</w:t>
      </w:r>
      <w:r w:rsidR="002B2B4A">
        <w:t xml:space="preserve">, and Dr. Hunter </w:t>
      </w:r>
      <w:r w:rsidR="001929BC">
        <w:t>helps</w:t>
      </w:r>
      <w:r w:rsidR="002B2B4A">
        <w:t xml:space="preserve"> this field </w:t>
      </w:r>
      <w:r w:rsidR="001929BC">
        <w:t xml:space="preserve">move forward </w:t>
      </w:r>
      <w:r w:rsidR="002B2B4A">
        <w:t xml:space="preserve">by considering thoughtful </w:t>
      </w:r>
      <w:r w:rsidR="00F83A14">
        <w:t>ways</w:t>
      </w:r>
      <w:r w:rsidR="002B2B4A">
        <w:t xml:space="preserve"> </w:t>
      </w:r>
      <w:r w:rsidR="008C34A7">
        <w:t xml:space="preserve">for a researcher </w:t>
      </w:r>
      <w:r w:rsidR="002B2B4A">
        <w:t xml:space="preserve">to </w:t>
      </w:r>
      <w:r w:rsidR="001E53DE">
        <w:t>study</w:t>
      </w:r>
      <w:r w:rsidR="002B2B4A">
        <w:t xml:space="preserve"> special </w:t>
      </w:r>
      <w:r w:rsidR="00F6600D">
        <w:t xml:space="preserve">events </w:t>
      </w:r>
      <w:r w:rsidR="002B2B4A">
        <w:t>while adhering to appropriate scientific measures of data analysis.</w:t>
      </w:r>
    </w:p>
    <w:p w14:paraId="06A9BE1D" w14:textId="77777777" w:rsidR="00863445" w:rsidRDefault="00863445" w:rsidP="00B83712">
      <w:pPr>
        <w:spacing w:line="360" w:lineRule="auto"/>
      </w:pPr>
    </w:p>
    <w:p w14:paraId="38EF032D" w14:textId="29AE7118" w:rsidR="00863445" w:rsidRDefault="002916C9" w:rsidP="00EA43E5">
      <w:pPr>
        <w:spacing w:line="360" w:lineRule="auto"/>
        <w:jc w:val="right"/>
      </w:pPr>
      <w:r w:rsidRPr="006D2686">
        <w:t>1,242</w:t>
      </w:r>
      <w:r w:rsidR="00EA43E5" w:rsidRPr="006D2686">
        <w:t xml:space="preserve"> words</w:t>
      </w:r>
    </w:p>
    <w:p w14:paraId="02DC2BD9" w14:textId="77777777" w:rsidR="00DE3E55" w:rsidRDefault="00DE3E55" w:rsidP="00EA43E5">
      <w:pPr>
        <w:spacing w:line="360" w:lineRule="auto"/>
        <w:jc w:val="right"/>
      </w:pPr>
    </w:p>
    <w:p w14:paraId="538ADE93" w14:textId="118996D5" w:rsidR="00DE3E55" w:rsidRDefault="00DE3E55">
      <w:pPr>
        <w:rPr>
          <w:highlight w:val="magenta"/>
        </w:rPr>
      </w:pPr>
      <w:r>
        <w:rPr>
          <w:highlight w:val="magenta"/>
        </w:rPr>
        <w:br w:type="page"/>
      </w:r>
    </w:p>
    <w:p w14:paraId="666C234C" w14:textId="6C11766B" w:rsidR="00DE3E55" w:rsidRDefault="00DE3E55" w:rsidP="008359E1">
      <w:pPr>
        <w:spacing w:line="360" w:lineRule="auto"/>
        <w:jc w:val="center"/>
      </w:pPr>
      <w:r>
        <w:t>References</w:t>
      </w:r>
    </w:p>
    <w:p w14:paraId="5D93041B" w14:textId="77777777" w:rsidR="00DE3E55" w:rsidRDefault="00DE3E55" w:rsidP="008359E1">
      <w:pPr>
        <w:spacing w:line="360" w:lineRule="auto"/>
        <w:jc w:val="center"/>
      </w:pPr>
    </w:p>
    <w:p w14:paraId="1C2EDDA5" w14:textId="30A50CF9" w:rsidR="004D1D43" w:rsidRPr="00AB195A" w:rsidRDefault="004D1D43" w:rsidP="008359E1">
      <w:pPr>
        <w:spacing w:line="360" w:lineRule="auto"/>
        <w:rPr>
          <w:rFonts w:eastAsia="Times New Roman"/>
          <w:i/>
        </w:rPr>
      </w:pPr>
      <w:r w:rsidRPr="004D1D43">
        <w:rPr>
          <w:rFonts w:eastAsia="Times New Roman"/>
          <w:color w:val="000000"/>
        </w:rPr>
        <w:t xml:space="preserve">Fort, C. (2008). </w:t>
      </w:r>
      <w:r w:rsidRPr="004D1D43">
        <w:rPr>
          <w:rFonts w:eastAsia="Times New Roman"/>
          <w:i/>
          <w:iCs/>
          <w:color w:val="000000"/>
        </w:rPr>
        <w:t>The Book of the Damned: The Complete Work</w:t>
      </w:r>
      <w:r>
        <w:rPr>
          <w:rFonts w:eastAsia="Times New Roman"/>
          <w:i/>
          <w:iCs/>
          <w:color w:val="000000"/>
        </w:rPr>
        <w:t>s</w:t>
      </w:r>
      <w:r w:rsidRPr="004D1D43">
        <w:rPr>
          <w:rFonts w:eastAsia="Times New Roman"/>
          <w:i/>
          <w:iCs/>
          <w:color w:val="000000"/>
        </w:rPr>
        <w:t xml:space="preserve"> of Charles Fort</w:t>
      </w:r>
      <w:r w:rsidRPr="004D1D43">
        <w:rPr>
          <w:rFonts w:eastAsia="Times New Roman"/>
          <w:color w:val="000000"/>
        </w:rPr>
        <w:t xml:space="preserve">. London: </w:t>
      </w:r>
      <w:proofErr w:type="spellStart"/>
      <w:r w:rsidRPr="004D1D43">
        <w:rPr>
          <w:rFonts w:eastAsia="Times New Roman"/>
          <w:color w:val="000000"/>
        </w:rPr>
        <w:t>Tarcher</w:t>
      </w:r>
      <w:proofErr w:type="spellEnd"/>
      <w:r w:rsidR="00AB195A">
        <w:rPr>
          <w:rFonts w:eastAsia="Times New Roman"/>
          <w:color w:val="000000"/>
        </w:rPr>
        <w:t xml:space="preserve">, cited in Jack Hunter, </w:t>
      </w:r>
      <w:r w:rsidR="00AB195A">
        <w:rPr>
          <w:rStyle w:val="selectable"/>
          <w:rFonts w:eastAsia="Times New Roman"/>
          <w:i/>
          <w:iCs/>
          <w:color w:val="000000"/>
        </w:rPr>
        <w:t>Engaging the Anomalous: Collected Essays on Anthropology, the Paranormal, Mediumship and Extraordinary Experience</w:t>
      </w:r>
      <w:r w:rsidR="00AB195A">
        <w:rPr>
          <w:rStyle w:val="selectable"/>
          <w:rFonts w:eastAsia="Times New Roman"/>
          <w:color w:val="000000"/>
        </w:rPr>
        <w:t xml:space="preserve">. United States and United Kingdom: August Night Books, eBook </w:t>
      </w:r>
      <w:r w:rsidR="00A1751B">
        <w:rPr>
          <w:rStyle w:val="selectable"/>
          <w:rFonts w:eastAsia="Times New Roman"/>
          <w:color w:val="000000"/>
        </w:rPr>
        <w:t>Location 262</w:t>
      </w:r>
    </w:p>
    <w:p w14:paraId="7006CE68" w14:textId="30AE5202" w:rsidR="00930A18" w:rsidRPr="00930A18" w:rsidRDefault="00930A18" w:rsidP="008359E1">
      <w:pPr>
        <w:spacing w:line="360" w:lineRule="auto"/>
        <w:rPr>
          <w:rFonts w:eastAsia="Times New Roman"/>
        </w:rPr>
      </w:pPr>
      <w:r w:rsidRPr="00930A18">
        <w:rPr>
          <w:rFonts w:eastAsia="Times New Roman"/>
          <w:color w:val="000000"/>
        </w:rPr>
        <w:t>Turner, E. (1993). The Reality of Spirits: A Taboo</w:t>
      </w:r>
      <w:r w:rsidR="00873339">
        <w:rPr>
          <w:rFonts w:eastAsia="Times New Roman"/>
          <w:color w:val="000000"/>
        </w:rPr>
        <w:t>ed or Permitted Field of Study?</w:t>
      </w:r>
      <w:r w:rsidRPr="00930A18">
        <w:rPr>
          <w:rFonts w:eastAsia="Times New Roman"/>
          <w:color w:val="000000"/>
        </w:rPr>
        <w:t xml:space="preserve"> </w:t>
      </w:r>
      <w:r w:rsidRPr="00930A18">
        <w:rPr>
          <w:rFonts w:eastAsia="Times New Roman"/>
          <w:i/>
          <w:iCs/>
          <w:color w:val="000000"/>
        </w:rPr>
        <w:t>Anthropology of Consciousness</w:t>
      </w:r>
      <w:r w:rsidRPr="00930A18">
        <w:rPr>
          <w:rFonts w:eastAsia="Times New Roman"/>
          <w:color w:val="000000"/>
        </w:rPr>
        <w:t>, 4(1), pp.</w:t>
      </w:r>
      <w:r w:rsidR="00076774">
        <w:rPr>
          <w:rFonts w:eastAsia="Times New Roman"/>
          <w:color w:val="000000"/>
        </w:rPr>
        <w:t xml:space="preserve"> </w:t>
      </w:r>
      <w:r w:rsidRPr="00930A18">
        <w:rPr>
          <w:rFonts w:eastAsia="Times New Roman"/>
          <w:color w:val="000000"/>
        </w:rPr>
        <w:t>9-12</w:t>
      </w:r>
      <w:r w:rsidR="00AB195A">
        <w:rPr>
          <w:rFonts w:eastAsia="Times New Roman"/>
          <w:color w:val="000000"/>
        </w:rPr>
        <w:t xml:space="preserve">, </w:t>
      </w:r>
      <w:r w:rsidR="00A1751B">
        <w:rPr>
          <w:rFonts w:eastAsia="Times New Roman"/>
          <w:color w:val="000000"/>
        </w:rPr>
        <w:t xml:space="preserve">cited in Jack Hunter, </w:t>
      </w:r>
      <w:r w:rsidR="00A1751B">
        <w:rPr>
          <w:rStyle w:val="selectable"/>
          <w:rFonts w:eastAsia="Times New Roman"/>
          <w:i/>
          <w:iCs/>
          <w:color w:val="000000"/>
        </w:rPr>
        <w:t>Engaging the Anomalous: Collected Essays on Anthropology, the Paranormal, Mediumship and Extraordinary Experience</w:t>
      </w:r>
      <w:r w:rsidR="00A1751B">
        <w:rPr>
          <w:rStyle w:val="selectable"/>
          <w:rFonts w:eastAsia="Times New Roman"/>
          <w:color w:val="000000"/>
        </w:rPr>
        <w:t xml:space="preserve">. United States and United Kingdom: August Night Books, eBook </w:t>
      </w:r>
      <w:r w:rsidR="00AB195A">
        <w:rPr>
          <w:rFonts w:eastAsia="Times New Roman"/>
          <w:color w:val="000000"/>
        </w:rPr>
        <w:t>Location 495</w:t>
      </w:r>
    </w:p>
    <w:p w14:paraId="74F8D550" w14:textId="77777777" w:rsidR="00DE3E55" w:rsidRPr="003D41D5" w:rsidRDefault="00DE3E55" w:rsidP="00DE3E55">
      <w:pPr>
        <w:spacing w:line="360" w:lineRule="auto"/>
      </w:pPr>
    </w:p>
    <w:sectPr w:rsidR="00DE3E55" w:rsidRPr="003D41D5" w:rsidSect="00205545">
      <w:headerReference w:type="default" r:id="rId6"/>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7F1EF" w14:textId="77777777" w:rsidR="00D54B4A" w:rsidRDefault="00D54B4A" w:rsidP="00205545">
      <w:r>
        <w:separator/>
      </w:r>
    </w:p>
  </w:endnote>
  <w:endnote w:type="continuationSeparator" w:id="0">
    <w:p w14:paraId="7F11BC6E" w14:textId="77777777" w:rsidR="00D54B4A" w:rsidRDefault="00D54B4A" w:rsidP="00205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맑은 고딕">
    <w:charset w:val="81"/>
    <w:family w:val="auto"/>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B6DBC" w14:textId="1AB411FD" w:rsidR="00AE5A57" w:rsidRDefault="00AE5A57">
    <w:pPr>
      <w:pStyle w:val="Footer"/>
    </w:pPr>
    <w:r>
      <w:t>Sarah Porch-Lee</w:t>
    </w:r>
    <w:r>
      <w:tab/>
    </w:r>
    <w:r>
      <w:tab/>
      <w:t>TRDL7110</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91E5E" w14:textId="77777777" w:rsidR="00D54B4A" w:rsidRDefault="00D54B4A" w:rsidP="00205545">
      <w:r>
        <w:separator/>
      </w:r>
    </w:p>
  </w:footnote>
  <w:footnote w:type="continuationSeparator" w:id="0">
    <w:p w14:paraId="77F6C689" w14:textId="77777777" w:rsidR="00D54B4A" w:rsidRDefault="00D54B4A" w:rsidP="0020554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2ED6A" w14:textId="3C21F07F" w:rsidR="00205545" w:rsidRDefault="00205545">
    <w:pPr>
      <w:pStyle w:val="Header"/>
    </w:pPr>
    <w:r>
      <w:t>Sarah Porch-Lee</w:t>
    </w:r>
    <w:r>
      <w:tab/>
    </w:r>
    <w:r>
      <w:tab/>
      <w:t>TRDL7110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88"/>
    <w:rsid w:val="00000289"/>
    <w:rsid w:val="00001E8E"/>
    <w:rsid w:val="000025B9"/>
    <w:rsid w:val="000038AF"/>
    <w:rsid w:val="00016581"/>
    <w:rsid w:val="000170C8"/>
    <w:rsid w:val="00027309"/>
    <w:rsid w:val="000514AF"/>
    <w:rsid w:val="000646C8"/>
    <w:rsid w:val="00065F70"/>
    <w:rsid w:val="00066517"/>
    <w:rsid w:val="00076774"/>
    <w:rsid w:val="00077A4D"/>
    <w:rsid w:val="000802C2"/>
    <w:rsid w:val="00083762"/>
    <w:rsid w:val="00090C46"/>
    <w:rsid w:val="00093CB9"/>
    <w:rsid w:val="00096385"/>
    <w:rsid w:val="000A056C"/>
    <w:rsid w:val="000A6AFA"/>
    <w:rsid w:val="000B7D64"/>
    <w:rsid w:val="000C4B0C"/>
    <w:rsid w:val="000D30F3"/>
    <w:rsid w:val="000D4BF5"/>
    <w:rsid w:val="000E2760"/>
    <w:rsid w:val="000E7B6E"/>
    <w:rsid w:val="000F22A2"/>
    <w:rsid w:val="000F359D"/>
    <w:rsid w:val="0010615E"/>
    <w:rsid w:val="00131DC1"/>
    <w:rsid w:val="00133CC8"/>
    <w:rsid w:val="00136E6C"/>
    <w:rsid w:val="00144D9A"/>
    <w:rsid w:val="00156A13"/>
    <w:rsid w:val="00157A8F"/>
    <w:rsid w:val="00170E3F"/>
    <w:rsid w:val="00172C8A"/>
    <w:rsid w:val="001809CF"/>
    <w:rsid w:val="00181200"/>
    <w:rsid w:val="001929BC"/>
    <w:rsid w:val="001A3622"/>
    <w:rsid w:val="001A3953"/>
    <w:rsid w:val="001A5D8C"/>
    <w:rsid w:val="001B2DBF"/>
    <w:rsid w:val="001D7EE4"/>
    <w:rsid w:val="001E2DE1"/>
    <w:rsid w:val="001E53DE"/>
    <w:rsid w:val="00205545"/>
    <w:rsid w:val="00206F10"/>
    <w:rsid w:val="00211656"/>
    <w:rsid w:val="00211C54"/>
    <w:rsid w:val="00241A7F"/>
    <w:rsid w:val="00251E3E"/>
    <w:rsid w:val="00254433"/>
    <w:rsid w:val="00264BBB"/>
    <w:rsid w:val="0027293B"/>
    <w:rsid w:val="0028263C"/>
    <w:rsid w:val="002916C9"/>
    <w:rsid w:val="002A1787"/>
    <w:rsid w:val="002A3EBB"/>
    <w:rsid w:val="002A6904"/>
    <w:rsid w:val="002B2B4A"/>
    <w:rsid w:val="002B4B4E"/>
    <w:rsid w:val="002C29AA"/>
    <w:rsid w:val="002C6888"/>
    <w:rsid w:val="002D4884"/>
    <w:rsid w:val="00305615"/>
    <w:rsid w:val="003114E3"/>
    <w:rsid w:val="003279DD"/>
    <w:rsid w:val="00336C3B"/>
    <w:rsid w:val="0035280C"/>
    <w:rsid w:val="00353A30"/>
    <w:rsid w:val="00364638"/>
    <w:rsid w:val="003762D6"/>
    <w:rsid w:val="00382B05"/>
    <w:rsid w:val="00393C72"/>
    <w:rsid w:val="00393E12"/>
    <w:rsid w:val="003C14E6"/>
    <w:rsid w:val="003C5131"/>
    <w:rsid w:val="003C5A93"/>
    <w:rsid w:val="003D10EF"/>
    <w:rsid w:val="003D41D5"/>
    <w:rsid w:val="003D5B31"/>
    <w:rsid w:val="003D6300"/>
    <w:rsid w:val="003D70AF"/>
    <w:rsid w:val="003E5713"/>
    <w:rsid w:val="003F504E"/>
    <w:rsid w:val="00401460"/>
    <w:rsid w:val="00416AE2"/>
    <w:rsid w:val="00421E14"/>
    <w:rsid w:val="00430CAE"/>
    <w:rsid w:val="00442515"/>
    <w:rsid w:val="00451EF0"/>
    <w:rsid w:val="00462D7B"/>
    <w:rsid w:val="00463A7A"/>
    <w:rsid w:val="0047244B"/>
    <w:rsid w:val="0047549D"/>
    <w:rsid w:val="00477D8F"/>
    <w:rsid w:val="00486795"/>
    <w:rsid w:val="004868AB"/>
    <w:rsid w:val="00493C29"/>
    <w:rsid w:val="004B086A"/>
    <w:rsid w:val="004C6AF3"/>
    <w:rsid w:val="004D041A"/>
    <w:rsid w:val="004D1D43"/>
    <w:rsid w:val="0050131B"/>
    <w:rsid w:val="00501E63"/>
    <w:rsid w:val="00531184"/>
    <w:rsid w:val="005370B7"/>
    <w:rsid w:val="00552C30"/>
    <w:rsid w:val="00552FC0"/>
    <w:rsid w:val="00555915"/>
    <w:rsid w:val="00562DE2"/>
    <w:rsid w:val="0057244A"/>
    <w:rsid w:val="005748B1"/>
    <w:rsid w:val="0057694F"/>
    <w:rsid w:val="005775D0"/>
    <w:rsid w:val="00593777"/>
    <w:rsid w:val="005A2351"/>
    <w:rsid w:val="005A3C1E"/>
    <w:rsid w:val="005A5BCB"/>
    <w:rsid w:val="005B6700"/>
    <w:rsid w:val="005F01C4"/>
    <w:rsid w:val="005F360A"/>
    <w:rsid w:val="005F638B"/>
    <w:rsid w:val="0060553A"/>
    <w:rsid w:val="006428DC"/>
    <w:rsid w:val="006A1FC8"/>
    <w:rsid w:val="006A731B"/>
    <w:rsid w:val="006B05C2"/>
    <w:rsid w:val="006B2EF4"/>
    <w:rsid w:val="006B4AAA"/>
    <w:rsid w:val="006B4D5B"/>
    <w:rsid w:val="006C0519"/>
    <w:rsid w:val="006C4CFF"/>
    <w:rsid w:val="006D2686"/>
    <w:rsid w:val="006D31C5"/>
    <w:rsid w:val="006D4ABD"/>
    <w:rsid w:val="006E09C7"/>
    <w:rsid w:val="006F53FA"/>
    <w:rsid w:val="006F7456"/>
    <w:rsid w:val="007010A2"/>
    <w:rsid w:val="00714310"/>
    <w:rsid w:val="0072289A"/>
    <w:rsid w:val="00733FD5"/>
    <w:rsid w:val="00737FEA"/>
    <w:rsid w:val="00745FE5"/>
    <w:rsid w:val="00774CD7"/>
    <w:rsid w:val="00775D0E"/>
    <w:rsid w:val="00790BAF"/>
    <w:rsid w:val="007B6532"/>
    <w:rsid w:val="007B7A00"/>
    <w:rsid w:val="008102DC"/>
    <w:rsid w:val="00826F11"/>
    <w:rsid w:val="00827DF6"/>
    <w:rsid w:val="008359E1"/>
    <w:rsid w:val="008407FB"/>
    <w:rsid w:val="00847B97"/>
    <w:rsid w:val="00847D35"/>
    <w:rsid w:val="008572A9"/>
    <w:rsid w:val="00863445"/>
    <w:rsid w:val="0086788E"/>
    <w:rsid w:val="00867BAD"/>
    <w:rsid w:val="00873339"/>
    <w:rsid w:val="008738F5"/>
    <w:rsid w:val="00882AA6"/>
    <w:rsid w:val="008A5797"/>
    <w:rsid w:val="008B2716"/>
    <w:rsid w:val="008B4CAB"/>
    <w:rsid w:val="008C2742"/>
    <w:rsid w:val="008C34A7"/>
    <w:rsid w:val="008D287D"/>
    <w:rsid w:val="008D3F51"/>
    <w:rsid w:val="008F4300"/>
    <w:rsid w:val="00910232"/>
    <w:rsid w:val="00924580"/>
    <w:rsid w:val="00925510"/>
    <w:rsid w:val="00930A18"/>
    <w:rsid w:val="00944EBB"/>
    <w:rsid w:val="00956AE1"/>
    <w:rsid w:val="009623C7"/>
    <w:rsid w:val="009624D2"/>
    <w:rsid w:val="00962C88"/>
    <w:rsid w:val="009712C6"/>
    <w:rsid w:val="0099158F"/>
    <w:rsid w:val="009A0AC9"/>
    <w:rsid w:val="009C3355"/>
    <w:rsid w:val="009D3C86"/>
    <w:rsid w:val="00A01D25"/>
    <w:rsid w:val="00A035E0"/>
    <w:rsid w:val="00A06194"/>
    <w:rsid w:val="00A1751B"/>
    <w:rsid w:val="00A25D38"/>
    <w:rsid w:val="00A31FD1"/>
    <w:rsid w:val="00A32DAB"/>
    <w:rsid w:val="00A46443"/>
    <w:rsid w:val="00A554A5"/>
    <w:rsid w:val="00A638EB"/>
    <w:rsid w:val="00A64D17"/>
    <w:rsid w:val="00A70C24"/>
    <w:rsid w:val="00A73B03"/>
    <w:rsid w:val="00A74C2F"/>
    <w:rsid w:val="00A7566B"/>
    <w:rsid w:val="00A75C84"/>
    <w:rsid w:val="00A91F31"/>
    <w:rsid w:val="00A944F9"/>
    <w:rsid w:val="00A94896"/>
    <w:rsid w:val="00AB130E"/>
    <w:rsid w:val="00AB195A"/>
    <w:rsid w:val="00AB7606"/>
    <w:rsid w:val="00AC01E3"/>
    <w:rsid w:val="00AC6E3D"/>
    <w:rsid w:val="00AE018D"/>
    <w:rsid w:val="00AE23FE"/>
    <w:rsid w:val="00AE5A57"/>
    <w:rsid w:val="00AF779E"/>
    <w:rsid w:val="00B07FAE"/>
    <w:rsid w:val="00B15642"/>
    <w:rsid w:val="00B267B9"/>
    <w:rsid w:val="00B30FFE"/>
    <w:rsid w:val="00B47013"/>
    <w:rsid w:val="00B508AC"/>
    <w:rsid w:val="00B650F4"/>
    <w:rsid w:val="00B83712"/>
    <w:rsid w:val="00B95CBA"/>
    <w:rsid w:val="00B977BC"/>
    <w:rsid w:val="00BA0E08"/>
    <w:rsid w:val="00BA4944"/>
    <w:rsid w:val="00BC4206"/>
    <w:rsid w:val="00BD467C"/>
    <w:rsid w:val="00BD4FBE"/>
    <w:rsid w:val="00BD5E3F"/>
    <w:rsid w:val="00BE079F"/>
    <w:rsid w:val="00BF18C5"/>
    <w:rsid w:val="00BF23E3"/>
    <w:rsid w:val="00BF5FE8"/>
    <w:rsid w:val="00C00D5E"/>
    <w:rsid w:val="00C107F7"/>
    <w:rsid w:val="00C162FA"/>
    <w:rsid w:val="00C21C37"/>
    <w:rsid w:val="00C22E3A"/>
    <w:rsid w:val="00C31121"/>
    <w:rsid w:val="00C5236C"/>
    <w:rsid w:val="00C54C86"/>
    <w:rsid w:val="00C6745D"/>
    <w:rsid w:val="00C67EF7"/>
    <w:rsid w:val="00C7798B"/>
    <w:rsid w:val="00C9770C"/>
    <w:rsid w:val="00CA272A"/>
    <w:rsid w:val="00CA2DBE"/>
    <w:rsid w:val="00CB6210"/>
    <w:rsid w:val="00CC3AB8"/>
    <w:rsid w:val="00CD1A56"/>
    <w:rsid w:val="00CD232D"/>
    <w:rsid w:val="00CE028A"/>
    <w:rsid w:val="00CF5533"/>
    <w:rsid w:val="00D034D8"/>
    <w:rsid w:val="00D04D23"/>
    <w:rsid w:val="00D05222"/>
    <w:rsid w:val="00D05721"/>
    <w:rsid w:val="00D222C5"/>
    <w:rsid w:val="00D27927"/>
    <w:rsid w:val="00D42D74"/>
    <w:rsid w:val="00D45070"/>
    <w:rsid w:val="00D54B4A"/>
    <w:rsid w:val="00D62CF0"/>
    <w:rsid w:val="00D73A10"/>
    <w:rsid w:val="00D8224E"/>
    <w:rsid w:val="00D8533B"/>
    <w:rsid w:val="00D90AA0"/>
    <w:rsid w:val="00D91113"/>
    <w:rsid w:val="00D917A0"/>
    <w:rsid w:val="00D938C5"/>
    <w:rsid w:val="00DA3512"/>
    <w:rsid w:val="00DB334C"/>
    <w:rsid w:val="00DB645B"/>
    <w:rsid w:val="00DC0C63"/>
    <w:rsid w:val="00DC1DA7"/>
    <w:rsid w:val="00DC2CEA"/>
    <w:rsid w:val="00DC3012"/>
    <w:rsid w:val="00DD6A51"/>
    <w:rsid w:val="00DE0B96"/>
    <w:rsid w:val="00DE2518"/>
    <w:rsid w:val="00DE3E55"/>
    <w:rsid w:val="00DF2EF7"/>
    <w:rsid w:val="00E10095"/>
    <w:rsid w:val="00E102FF"/>
    <w:rsid w:val="00E11398"/>
    <w:rsid w:val="00E114D5"/>
    <w:rsid w:val="00E3188B"/>
    <w:rsid w:val="00E35380"/>
    <w:rsid w:val="00E36F39"/>
    <w:rsid w:val="00E36F40"/>
    <w:rsid w:val="00E42EED"/>
    <w:rsid w:val="00E435E9"/>
    <w:rsid w:val="00E46610"/>
    <w:rsid w:val="00E56B19"/>
    <w:rsid w:val="00E62BA0"/>
    <w:rsid w:val="00E74BB3"/>
    <w:rsid w:val="00E82BDE"/>
    <w:rsid w:val="00E8622E"/>
    <w:rsid w:val="00EA361C"/>
    <w:rsid w:val="00EA43E5"/>
    <w:rsid w:val="00EA45F8"/>
    <w:rsid w:val="00EC2B9C"/>
    <w:rsid w:val="00EE16C5"/>
    <w:rsid w:val="00EE4BA8"/>
    <w:rsid w:val="00F1339B"/>
    <w:rsid w:val="00F17197"/>
    <w:rsid w:val="00F274CC"/>
    <w:rsid w:val="00F279FF"/>
    <w:rsid w:val="00F32C21"/>
    <w:rsid w:val="00F44168"/>
    <w:rsid w:val="00F45822"/>
    <w:rsid w:val="00F50930"/>
    <w:rsid w:val="00F51244"/>
    <w:rsid w:val="00F56996"/>
    <w:rsid w:val="00F64835"/>
    <w:rsid w:val="00F6600D"/>
    <w:rsid w:val="00F727C2"/>
    <w:rsid w:val="00F76D85"/>
    <w:rsid w:val="00F80EC0"/>
    <w:rsid w:val="00F83A14"/>
    <w:rsid w:val="00F85A15"/>
    <w:rsid w:val="00F92B1B"/>
    <w:rsid w:val="00FA0C5C"/>
    <w:rsid w:val="00FC4B92"/>
    <w:rsid w:val="00FE343A"/>
    <w:rsid w:val="00FF56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38002F8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4"/>
        <w:lang w:val="en-US" w:eastAsia="ko-K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C4B92"/>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5545"/>
    <w:pPr>
      <w:tabs>
        <w:tab w:val="center" w:pos="4680"/>
        <w:tab w:val="right" w:pos="9360"/>
      </w:tabs>
    </w:pPr>
    <w:rPr>
      <w:rFonts w:cstheme="minorBidi"/>
    </w:rPr>
  </w:style>
  <w:style w:type="character" w:customStyle="1" w:styleId="HeaderChar">
    <w:name w:val="Header Char"/>
    <w:basedOn w:val="DefaultParagraphFont"/>
    <w:link w:val="Header"/>
    <w:uiPriority w:val="99"/>
    <w:rsid w:val="00205545"/>
  </w:style>
  <w:style w:type="paragraph" w:styleId="Footer">
    <w:name w:val="footer"/>
    <w:basedOn w:val="Normal"/>
    <w:link w:val="FooterChar"/>
    <w:uiPriority w:val="99"/>
    <w:unhideWhenUsed/>
    <w:rsid w:val="00205545"/>
    <w:pPr>
      <w:tabs>
        <w:tab w:val="center" w:pos="4680"/>
        <w:tab w:val="right" w:pos="9360"/>
      </w:tabs>
    </w:pPr>
    <w:rPr>
      <w:rFonts w:cstheme="minorBidi"/>
    </w:rPr>
  </w:style>
  <w:style w:type="character" w:customStyle="1" w:styleId="FooterChar">
    <w:name w:val="Footer Char"/>
    <w:basedOn w:val="DefaultParagraphFont"/>
    <w:link w:val="Footer"/>
    <w:uiPriority w:val="99"/>
    <w:rsid w:val="00205545"/>
  </w:style>
  <w:style w:type="character" w:customStyle="1" w:styleId="selectable">
    <w:name w:val="selectable"/>
    <w:basedOn w:val="DefaultParagraphFont"/>
    <w:rsid w:val="00D04D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663056">
      <w:bodyDiv w:val="1"/>
      <w:marLeft w:val="0"/>
      <w:marRight w:val="0"/>
      <w:marTop w:val="0"/>
      <w:marBottom w:val="0"/>
      <w:divBdr>
        <w:top w:val="none" w:sz="0" w:space="0" w:color="auto"/>
        <w:left w:val="none" w:sz="0" w:space="0" w:color="auto"/>
        <w:bottom w:val="none" w:sz="0" w:space="0" w:color="auto"/>
        <w:right w:val="none" w:sz="0" w:space="0" w:color="auto"/>
      </w:divBdr>
    </w:div>
    <w:div w:id="927270949">
      <w:bodyDiv w:val="1"/>
      <w:marLeft w:val="0"/>
      <w:marRight w:val="0"/>
      <w:marTop w:val="0"/>
      <w:marBottom w:val="0"/>
      <w:divBdr>
        <w:top w:val="none" w:sz="0" w:space="0" w:color="auto"/>
        <w:left w:val="none" w:sz="0" w:space="0" w:color="auto"/>
        <w:bottom w:val="none" w:sz="0" w:space="0" w:color="auto"/>
        <w:right w:val="none" w:sz="0" w:space="0" w:color="auto"/>
      </w:divBdr>
    </w:div>
    <w:div w:id="1106854564">
      <w:bodyDiv w:val="1"/>
      <w:marLeft w:val="0"/>
      <w:marRight w:val="0"/>
      <w:marTop w:val="0"/>
      <w:marBottom w:val="0"/>
      <w:divBdr>
        <w:top w:val="none" w:sz="0" w:space="0" w:color="auto"/>
        <w:left w:val="none" w:sz="0" w:space="0" w:color="auto"/>
        <w:bottom w:val="none" w:sz="0" w:space="0" w:color="auto"/>
        <w:right w:val="none" w:sz="0" w:space="0" w:color="auto"/>
      </w:divBdr>
    </w:div>
    <w:div w:id="1889683501">
      <w:bodyDiv w:val="1"/>
      <w:marLeft w:val="0"/>
      <w:marRight w:val="0"/>
      <w:marTop w:val="0"/>
      <w:marBottom w:val="0"/>
      <w:divBdr>
        <w:top w:val="none" w:sz="0" w:space="0" w:color="auto"/>
        <w:left w:val="none" w:sz="0" w:space="0" w:color="auto"/>
        <w:bottom w:val="none" w:sz="0" w:space="0" w:color="auto"/>
        <w:right w:val="none" w:sz="0" w:space="0" w:color="auto"/>
      </w:divBdr>
    </w:div>
    <w:div w:id="20935768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6</Pages>
  <Words>1379</Words>
  <Characters>7864</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Porchlee</dc:creator>
  <cp:keywords/>
  <dc:description/>
  <cp:lastModifiedBy>Sarah Porchlee</cp:lastModifiedBy>
  <cp:revision>357</cp:revision>
  <dcterms:created xsi:type="dcterms:W3CDTF">2019-10-11T03:25:00Z</dcterms:created>
  <dcterms:modified xsi:type="dcterms:W3CDTF">2019-10-18T14:25:00Z</dcterms:modified>
</cp:coreProperties>
</file>