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A67" w:rsidP="09279514" w:rsidRDefault="0021088F" w14:paraId="0472C96B" w14:textId="1453CBAC" w14:noSpellErr="1">
      <w:pPr>
        <w:jc w:val="both"/>
        <w:rPr>
          <w:rFonts w:ascii="Arial" w:hAnsi="Arial" w:eastAsia="Arial" w:cs="Arial"/>
          <w:sz w:val="24"/>
          <w:szCs w:val="24"/>
          <w:u w:val="single"/>
        </w:rPr>
      </w:pPr>
      <w:r w:rsidRPr="09279514" w:rsidR="09279514">
        <w:rPr>
          <w:rFonts w:ascii="Arial" w:hAnsi="Arial" w:eastAsia="Arial" w:cs="Arial"/>
          <w:sz w:val="24"/>
          <w:szCs w:val="24"/>
          <w:u w:val="single"/>
        </w:rPr>
        <w:t>Reference List</w:t>
      </w:r>
    </w:p>
    <w:p w:rsidR="203A2EE2" w:rsidP="09279514" w:rsidRDefault="203A2EE2" w14:paraId="6B53CE77" w14:textId="44D6881F" w14:noSpellErr="1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  <w:r w:rsidRPr="09279514" w:rsidR="09279514">
        <w:rPr>
          <w:rFonts w:ascii="Arial" w:hAnsi="Arial" w:eastAsia="Arial" w:cs="Arial"/>
          <w:sz w:val="24"/>
          <w:szCs w:val="24"/>
          <w:u w:val="none"/>
        </w:rPr>
        <w:t xml:space="preserve">Baker, J., Grant, S. and Morlock, L. (2008) 'The Teacher-Student relationship as a developmental context for children with internalising or externalising behaviour problems',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School Psychology Quarterly,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Volume 23, Issue 1, pp. 3-15. [Online]. Available at: </w:t>
      </w:r>
      <w:hyperlink r:id="R8769eafeec6041d4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http://psycnet.apa.org/record/2008-04403-002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26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2018].</w:t>
      </w:r>
    </w:p>
    <w:p w:rsidR="203A2EE2" w:rsidP="09279514" w:rsidRDefault="203A2EE2" w14:paraId="64232E75" w14:textId="336F26C0" w14:noSpellErr="1">
      <w:pPr>
        <w:pStyle w:val="Normal"/>
        <w:jc w:val="both"/>
        <w:rPr>
          <w:rFonts w:ascii="Arial" w:hAnsi="Arial" w:eastAsia="Arial" w:cs="Arial"/>
          <w:sz w:val="24"/>
          <w:szCs w:val="24"/>
          <w:u w:val="single"/>
        </w:rPr>
      </w:pPr>
      <w:r w:rsidRPr="09279514" w:rsidR="09279514">
        <w:rPr>
          <w:rFonts w:ascii="Arial" w:hAnsi="Arial" w:eastAsia="Arial" w:cs="Arial"/>
          <w:sz w:val="24"/>
          <w:szCs w:val="24"/>
          <w:u w:val="none"/>
        </w:rPr>
        <w:t xml:space="preserve">Clark, A. and Moss, P. (2011)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Listening to Y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>oung C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  <w:u w:val="none"/>
        </w:rPr>
        <w:t xml:space="preserve">hildren: The Mosaic approach.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London: NCB. [e-book]. Available at: </w:t>
      </w:r>
      <w:hyperlink r:id="R771ff03f36784204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https://books.google.co.uk/books?id=K1eHBAAAQBAJ&amp;printsec=frontcover&amp;dq=clark+and+moss&amp;hl=en&amp;sa=X&amp;ved=0ahUKEwjB9rPysqPbAhWMDsAKHfJJClAQ6AEIKTAA#v=onepage&amp;q=clark%20and%20moss&amp;f=false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24th May 2018].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  <w:u w:val="none"/>
        </w:rPr>
        <w:t xml:space="preserve"> </w:t>
      </w:r>
    </w:p>
    <w:p w:rsidR="0021088F" w:rsidP="09279514" w:rsidRDefault="0021088F" w14:paraId="6DB946F8" w14:textId="1BF8D412" w14:noSpellErr="1">
      <w:pPr>
        <w:jc w:val="both"/>
        <w:rPr>
          <w:rFonts w:ascii="Arial" w:hAnsi="Arial" w:eastAsia="Arial" w:cs="Arial"/>
          <w:sz w:val="24"/>
          <w:szCs w:val="24"/>
        </w:rPr>
      </w:pPr>
      <w:r w:rsidRPr="09279514" w:rsidR="09279514">
        <w:rPr>
          <w:rFonts w:ascii="Arial" w:hAnsi="Arial" w:eastAsia="Arial" w:cs="Arial"/>
          <w:sz w:val="24"/>
          <w:szCs w:val="24"/>
        </w:rPr>
        <w:t xml:space="preserve">CSSIW. (2016)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National Minimum Standards for Regulated Childcare for children up to the age of 12 years. 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Cardiff: Welsh Government. [Online]. Available at: </w:t>
      </w:r>
      <w:hyperlink r:id="R2869f4b0837144c4">
        <w:r w:rsidRPr="09279514" w:rsidR="09279514">
          <w:rPr>
            <w:rStyle w:val="Hyperlink"/>
            <w:rFonts w:ascii="Arial" w:hAnsi="Arial" w:eastAsia="Arial" w:cs="Arial"/>
            <w:sz w:val="24"/>
            <w:szCs w:val="24"/>
          </w:rPr>
          <w:t>https://gov.wales/docs/cssiw/publications/160303regchildcareen.pdf</w:t>
        </w:r>
      </w:hyperlink>
      <w:r w:rsidRPr="09279514" w:rsidR="09279514">
        <w:rPr>
          <w:rFonts w:ascii="Arial" w:hAnsi="Arial" w:eastAsia="Arial" w:cs="Arial"/>
          <w:sz w:val="24"/>
          <w:szCs w:val="24"/>
        </w:rPr>
        <w:t xml:space="preserve"> [Accessed: 24</w:t>
      </w:r>
      <w:r w:rsidRPr="09279514" w:rsidR="0927951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May 2018]. </w:t>
      </w:r>
    </w:p>
    <w:p w:rsidRPr="0096397D" w:rsidR="000C70EC" w:rsidP="09279514" w:rsidRDefault="000C70EC" w14:paraId="33EC7003" w14:textId="3499E523">
      <w:pPr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9279514" w:rsidR="09279514">
        <w:rPr>
          <w:rFonts w:ascii="Arial" w:hAnsi="Arial" w:eastAsia="Arial" w:cs="Arial"/>
          <w:sz w:val="24"/>
          <w:szCs w:val="24"/>
        </w:rPr>
        <w:t>Galesic</w:t>
      </w:r>
      <w:proofErr w:type="spellEnd"/>
      <w:r w:rsidRPr="09279514" w:rsidR="09279514">
        <w:rPr>
          <w:rFonts w:ascii="Arial" w:hAnsi="Arial" w:eastAsia="Arial" w:cs="Arial"/>
          <w:sz w:val="24"/>
          <w:szCs w:val="24"/>
        </w:rPr>
        <w:t xml:space="preserve">, M. and </w:t>
      </w:r>
      <w:proofErr w:type="spellStart"/>
      <w:r w:rsidRPr="09279514" w:rsidR="09279514">
        <w:rPr>
          <w:rFonts w:ascii="Arial" w:hAnsi="Arial" w:eastAsia="Arial" w:cs="Arial"/>
          <w:sz w:val="24"/>
          <w:szCs w:val="24"/>
        </w:rPr>
        <w:t>Bosnjak</w:t>
      </w:r>
      <w:proofErr w:type="spellEnd"/>
      <w:r w:rsidRPr="09279514" w:rsidR="09279514">
        <w:rPr>
          <w:rFonts w:ascii="Arial" w:hAnsi="Arial" w:eastAsia="Arial" w:cs="Arial"/>
          <w:sz w:val="24"/>
          <w:szCs w:val="24"/>
        </w:rPr>
        <w:t xml:space="preserve">, M. (2009) </w:t>
      </w:r>
      <w:r w:rsidRPr="09279514" w:rsidR="09279514">
        <w:rPr>
          <w:rFonts w:ascii="Arial" w:hAnsi="Arial" w:eastAsia="Arial" w:cs="Arial"/>
          <w:sz w:val="24"/>
          <w:szCs w:val="24"/>
        </w:rPr>
        <w:t>‘Effects of questionnaire length on participation and indicators of response quality in a web survey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’,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Public Opinion Quarterly, </w:t>
      </w:r>
      <w:r w:rsidRPr="09279514" w:rsidR="09279514">
        <w:rPr>
          <w:rFonts w:ascii="Arial" w:hAnsi="Arial" w:eastAsia="Arial" w:cs="Arial"/>
          <w:sz w:val="24"/>
          <w:szCs w:val="24"/>
        </w:rPr>
        <w:t>Volume 73, Issue 2, 1</w:t>
      </w:r>
      <w:r w:rsidRPr="09279514" w:rsidR="09279514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January 2009, pp. 349-360. [Online]. Available at: </w:t>
      </w:r>
      <w:hyperlink r:id="R60788bd219f34122">
        <w:r w:rsidRPr="09279514" w:rsidR="09279514">
          <w:rPr>
            <w:rStyle w:val="Hyperlink"/>
            <w:rFonts w:ascii="Arial" w:hAnsi="Arial" w:eastAsia="Arial" w:cs="Arial"/>
            <w:sz w:val="24"/>
            <w:szCs w:val="24"/>
          </w:rPr>
          <w:t>https://academic.oup.com/poq/article-abstract/73/2/349/1939196</w:t>
        </w:r>
      </w:hyperlink>
      <w:r w:rsidRPr="09279514" w:rsidR="09279514">
        <w:rPr>
          <w:rFonts w:ascii="Arial" w:hAnsi="Arial" w:eastAsia="Arial" w:cs="Arial"/>
          <w:sz w:val="24"/>
          <w:szCs w:val="24"/>
        </w:rPr>
        <w:t xml:space="preserve"> [Accessed: 24</w:t>
      </w:r>
      <w:r w:rsidRPr="09279514" w:rsidR="0927951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May 2018].</w:t>
      </w:r>
    </w:p>
    <w:p w:rsidR="6F6C7C23" w:rsidP="09279514" w:rsidRDefault="6F6C7C23" w14:paraId="38EE86FD" w14:textId="540C5B6C">
      <w:pPr>
        <w:pStyle w:val="Normal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09279514" w:rsidR="09279514">
        <w:rPr>
          <w:rFonts w:ascii="Arial" w:hAnsi="Arial" w:eastAsia="Arial" w:cs="Arial"/>
          <w:sz w:val="24"/>
          <w:szCs w:val="24"/>
        </w:rPr>
        <w:t>Golding, K., Fain, J., Mills, C., Worrall, H</w:t>
      </w:r>
      <w:r w:rsidRPr="09279514" w:rsidR="09279514">
        <w:rPr>
          <w:rFonts w:ascii="Arial" w:hAnsi="Arial" w:eastAsia="Arial" w:cs="Arial"/>
          <w:sz w:val="24"/>
          <w:szCs w:val="24"/>
        </w:rPr>
        <w:t>.,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</w:t>
      </w:r>
      <w:r w:rsidRPr="09279514" w:rsidR="09279514">
        <w:rPr>
          <w:rFonts w:ascii="Arial" w:hAnsi="Arial" w:eastAsia="Arial" w:cs="Arial"/>
          <w:sz w:val="24"/>
          <w:szCs w:val="24"/>
        </w:rPr>
        <w:t>Frost, A.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, </w:t>
      </w:r>
      <w:r w:rsidRPr="09279514" w:rsidR="09279514">
        <w:rPr>
          <w:rFonts w:ascii="Arial" w:hAnsi="Arial" w:eastAsia="Arial" w:cs="Arial"/>
          <w:sz w:val="24"/>
          <w:szCs w:val="24"/>
        </w:rPr>
        <w:t>Ro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berts, 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N., </w:t>
      </w:r>
      <w:proofErr w:type="spellStart"/>
      <w:r w:rsidRPr="09279514" w:rsidR="09279514">
        <w:rPr>
          <w:rFonts w:ascii="Arial" w:hAnsi="Arial" w:eastAsia="Arial" w:cs="Arial"/>
          <w:sz w:val="24"/>
          <w:szCs w:val="24"/>
        </w:rPr>
        <w:t>Durrant</w:t>
      </w:r>
      <w:proofErr w:type="spellEnd"/>
      <w:r w:rsidRPr="09279514" w:rsidR="09279514">
        <w:rPr>
          <w:rFonts w:ascii="Arial" w:hAnsi="Arial" w:eastAsia="Arial" w:cs="Arial"/>
          <w:sz w:val="24"/>
          <w:szCs w:val="24"/>
        </w:rPr>
        <w:t>, E</w:t>
      </w:r>
      <w:r w:rsidRPr="09279514" w:rsidR="09279514">
        <w:rPr>
          <w:rFonts w:ascii="Arial" w:hAnsi="Arial" w:eastAsia="Arial" w:cs="Arial"/>
          <w:sz w:val="24"/>
          <w:szCs w:val="24"/>
        </w:rPr>
        <w:t>. and T</w:t>
      </w:r>
      <w:r w:rsidRPr="09279514" w:rsidR="09279514">
        <w:rPr>
          <w:rFonts w:ascii="Arial" w:hAnsi="Arial" w:eastAsia="Arial" w:cs="Arial"/>
          <w:sz w:val="24"/>
          <w:szCs w:val="24"/>
        </w:rPr>
        <w:t>e</w:t>
      </w:r>
      <w:r w:rsidRPr="09279514" w:rsidR="09279514">
        <w:rPr>
          <w:rFonts w:ascii="Arial" w:hAnsi="Arial" w:eastAsia="Arial" w:cs="Arial"/>
          <w:sz w:val="24"/>
          <w:szCs w:val="24"/>
        </w:rPr>
        <w:t>mpleton, N.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(2013)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>Observing Children with Attachment Difficu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>lties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 in schools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 xml:space="preserve">London: Jessica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Kingsley Publishers. [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E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 xml:space="preserve">-book].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Av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 xml:space="preserve">ailable at: </w:t>
      </w:r>
      <w:hyperlink r:id="R09157791031043ed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books.google.co.uk/books?id=I1wa7xgDh0AC&amp;pg=PA124&amp;dq=developing+security+and+comfort+by+forming+attachment+relationships+with+others+in+schools+john+bowlby&amp;hl=en&amp;sa=X&amp;ved=0ahUKEwjQkJ-oiK7bAhUKL8AKHYZ2CDMQ6AEINTAC#v=onepage&amp;q=developing%20security%20and%20comfort%20by%20forming%20attachment%20relationships%20with%20others%20in%20schools%20john%20bowlby&amp;f=false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30th May 2018].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</w:p>
    <w:p w:rsidR="6F6C7C23" w:rsidP="09279514" w:rsidRDefault="6F6C7C23" w14:paraId="774E4BE5" w14:textId="4CB8ED65" w14:noSpellErr="1">
      <w:pPr>
        <w:pStyle w:val="Normal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Legislation. (no date) 'Additional Learning Needs and Education Tribunal (Wales) Act 2018'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hyperlink r:id="Redc2e670ece54572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http://www.legislation.gov.uk/anaw/2018/2/section/6/enacted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Acc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essed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: 30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Ma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y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2018].</w:t>
      </w:r>
    </w:p>
    <w:p w:rsidRPr="00F727EC" w:rsidR="009F1E38" w:rsidP="09279514" w:rsidRDefault="009F1E38" w14:paraId="0E743464" w14:textId="1FB3D013" w14:noSpellErr="1">
      <w:pPr>
        <w:jc w:val="both"/>
        <w:rPr>
          <w:rFonts w:ascii="Arial" w:hAnsi="Arial" w:eastAsia="Arial" w:cs="Arial"/>
          <w:sz w:val="24"/>
          <w:szCs w:val="24"/>
        </w:rPr>
      </w:pPr>
      <w:r w:rsidRPr="09279514" w:rsidR="09279514">
        <w:rPr>
          <w:rFonts w:ascii="Arial" w:hAnsi="Arial" w:eastAsia="Arial" w:cs="Arial"/>
          <w:sz w:val="24"/>
          <w:szCs w:val="24"/>
        </w:rPr>
        <w:t>McDo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nald, M. and Rosier, K. (2011)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Collecting data from parents and children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>for the purpose of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 evaluation: Issues for child and family services in disadvantaged communities. 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Melbourne: Australian Institute of Family Studies. [Online]. Available at: </w:t>
      </w:r>
      <w:hyperlink r:id="R4c47a3ff2431428e">
        <w:r w:rsidRPr="09279514" w:rsidR="09279514">
          <w:rPr>
            <w:rStyle w:val="Hyperlink"/>
            <w:rFonts w:ascii="Arial" w:hAnsi="Arial" w:eastAsia="Arial" w:cs="Arial"/>
            <w:sz w:val="24"/>
            <w:szCs w:val="24"/>
          </w:rPr>
          <w:t>https://aifs.gov.au/cfca/sites/default/files/publication-documents/ps8.pdf</w:t>
        </w:r>
      </w:hyperlink>
      <w:r w:rsidRPr="09279514" w:rsidR="09279514">
        <w:rPr>
          <w:rFonts w:ascii="Arial" w:hAnsi="Arial" w:eastAsia="Arial" w:cs="Arial"/>
          <w:sz w:val="24"/>
          <w:szCs w:val="24"/>
        </w:rPr>
        <w:t xml:space="preserve"> [Accessed: 24</w:t>
      </w:r>
      <w:r w:rsidRPr="09279514" w:rsidR="0927951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May 2018].</w:t>
      </w:r>
    </w:p>
    <w:p w:rsidR="203A2EE2" w:rsidP="09279514" w:rsidRDefault="203A2EE2" w14:paraId="3DF6C1E0" w14:textId="3BCEEDAB" w14:noSpellErr="1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09279514" w:rsidR="09279514">
        <w:rPr>
          <w:rFonts w:ascii="Arial" w:hAnsi="Arial" w:eastAsia="Arial" w:cs="Arial"/>
          <w:sz w:val="24"/>
          <w:szCs w:val="24"/>
        </w:rPr>
        <w:t xml:space="preserve">Pacey. (2016) 'CSSIW online Self Assessment of Service (SASS) in Wales' </w:t>
      </w:r>
      <w:hyperlink r:id="Rbddc6549125c42e6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https://www.pacey.org.uk/news-and-views/pacey-blog/2016/june-2016/cssiw-online-self-assessment-of-service-(sass)-in/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26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2018].</w:t>
      </w:r>
    </w:p>
    <w:p w:rsidR="203A2EE2" w:rsidP="09279514" w:rsidRDefault="203A2EE2" w14:paraId="3509E2DF" w14:textId="174E9368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Split, J., </w:t>
      </w:r>
      <w:proofErr w:type="spellStart"/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Koomen</w:t>
      </w:r>
      <w:proofErr w:type="spellEnd"/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H. and Thijs, J. (2011) 'Teacher Wellbeing: The Importance of Teacher-Student Relationships', </w:t>
      </w:r>
      <w:r w:rsidRPr="09279514" w:rsidR="0927951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Educational Psychology Review, </w:t>
      </w:r>
      <w:r w:rsidRPr="09279514" w:rsidR="0927951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Volume 23, Issue 4, December 2011, pp. 457-477. [Online]. Available at: </w:t>
      </w:r>
      <w:hyperlink r:id="Rb41c0d0ce0a14c52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https://link.springer.com/article/10.1007/s10648-011-9170-y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26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2018].</w:t>
      </w:r>
    </w:p>
    <w:p w:rsidRPr="0021088F" w:rsidR="00EB6B9F" w:rsidP="09279514" w:rsidRDefault="00EB6B9F" w14:paraId="65F30BED" w14:textId="542F49B1">
      <w:pPr>
        <w:jc w:val="both"/>
        <w:rPr>
          <w:rFonts w:ascii="Arial" w:hAnsi="Arial" w:eastAsia="Arial" w:cs="Arial"/>
          <w:sz w:val="24"/>
          <w:szCs w:val="24"/>
        </w:rPr>
      </w:pPr>
      <w:proofErr w:type="spellStart"/>
      <w:r w:rsidRPr="09279514" w:rsidR="09279514">
        <w:rPr>
          <w:rFonts w:ascii="Arial" w:hAnsi="Arial" w:eastAsia="Arial" w:cs="Arial"/>
          <w:sz w:val="24"/>
          <w:szCs w:val="24"/>
        </w:rPr>
        <w:t>Unicef</w:t>
      </w:r>
      <w:proofErr w:type="spellEnd"/>
      <w:r w:rsidRPr="09279514" w:rsidR="09279514">
        <w:rPr>
          <w:rFonts w:ascii="Arial" w:hAnsi="Arial" w:eastAsia="Arial" w:cs="Arial"/>
          <w:sz w:val="24"/>
          <w:szCs w:val="24"/>
        </w:rPr>
        <w:t xml:space="preserve">. (No date) 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‘A Summary of the United Nations Convention on the Rights of the Child’ </w:t>
      </w:r>
      <w:hyperlink r:id="Refb750b17f7d41cc">
        <w:r w:rsidRPr="09279514" w:rsidR="09279514">
          <w:rPr>
            <w:rStyle w:val="Hyperlink"/>
            <w:rFonts w:ascii="Arial" w:hAnsi="Arial" w:eastAsia="Arial" w:cs="Arial"/>
            <w:sz w:val="24"/>
            <w:szCs w:val="24"/>
          </w:rPr>
          <w:t>https://downloads.unicef.org.uk/wp-content/upl</w:t>
        </w:r>
        <w:r w:rsidRPr="09279514" w:rsidR="09279514">
          <w:rPr>
            <w:rStyle w:val="Hyperlink"/>
            <w:rFonts w:ascii="Arial" w:hAnsi="Arial" w:eastAsia="Arial" w:cs="Arial"/>
            <w:sz w:val="24"/>
            <w:szCs w:val="24"/>
          </w:rPr>
          <w:t>oads/2010/05/UNCRC_summary-1.pdf?_ga=2.157016883.984577036.1527190299-693680268.1527190299</w:t>
        </w:r>
      </w:hyperlink>
      <w:r w:rsidRPr="09279514" w:rsidR="09279514">
        <w:rPr>
          <w:rFonts w:ascii="Arial" w:hAnsi="Arial" w:eastAsia="Arial" w:cs="Arial"/>
          <w:sz w:val="24"/>
          <w:szCs w:val="24"/>
        </w:rPr>
        <w:t xml:space="preserve"> [Accessed: 24</w:t>
      </w:r>
      <w:r w:rsidRPr="09279514" w:rsidR="0927951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May 2018].</w:t>
      </w:r>
      <w:bookmarkStart w:name="_GoBack" w:id="0"/>
      <w:bookmarkEnd w:id="0"/>
    </w:p>
    <w:p w:rsidR="6F6C7C23" w:rsidP="09279514" w:rsidRDefault="6F6C7C23" w14:paraId="1AD7590A" w14:textId="24537EB2" w14:noSpellErr="1">
      <w:pPr>
        <w:pStyle w:val="Normal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09279514" w:rsidR="09279514">
        <w:rPr>
          <w:rFonts w:ascii="Arial" w:hAnsi="Arial" w:eastAsia="Arial" w:cs="Arial"/>
          <w:sz w:val="24"/>
          <w:szCs w:val="24"/>
        </w:rPr>
        <w:t>W</w:t>
      </w:r>
      <w:r w:rsidRPr="09279514" w:rsidR="09279514">
        <w:rPr>
          <w:rFonts w:ascii="Arial" w:hAnsi="Arial" w:eastAsia="Arial" w:cs="Arial"/>
          <w:sz w:val="24"/>
          <w:szCs w:val="24"/>
        </w:rPr>
        <w:t>e</w:t>
      </w:r>
      <w:r w:rsidRPr="09279514" w:rsidR="09279514">
        <w:rPr>
          <w:rFonts w:ascii="Arial" w:hAnsi="Arial" w:eastAsia="Arial" w:cs="Arial"/>
          <w:sz w:val="24"/>
          <w:szCs w:val="24"/>
        </w:rPr>
        <w:t>l</w:t>
      </w:r>
      <w:r w:rsidRPr="09279514" w:rsidR="09279514">
        <w:rPr>
          <w:rFonts w:ascii="Arial" w:hAnsi="Arial" w:eastAsia="Arial" w:cs="Arial"/>
          <w:sz w:val="24"/>
          <w:szCs w:val="24"/>
        </w:rPr>
        <w:t>sh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 </w:t>
      </w:r>
      <w:r w:rsidRPr="09279514" w:rsidR="09279514">
        <w:rPr>
          <w:rFonts w:ascii="Arial" w:hAnsi="Arial" w:eastAsia="Arial" w:cs="Arial"/>
          <w:sz w:val="24"/>
          <w:szCs w:val="24"/>
        </w:rPr>
        <w:t>G</w:t>
      </w:r>
      <w:r w:rsidRPr="09279514" w:rsidR="09279514">
        <w:rPr>
          <w:rFonts w:ascii="Arial" w:hAnsi="Arial" w:eastAsia="Arial" w:cs="Arial"/>
          <w:sz w:val="24"/>
          <w:szCs w:val="24"/>
        </w:rPr>
        <w:t>o</w:t>
      </w:r>
      <w:r w:rsidRPr="09279514" w:rsidR="09279514">
        <w:rPr>
          <w:rFonts w:ascii="Arial" w:hAnsi="Arial" w:eastAsia="Arial" w:cs="Arial"/>
          <w:sz w:val="24"/>
          <w:szCs w:val="24"/>
        </w:rPr>
        <w:t>v</w:t>
      </w:r>
      <w:r w:rsidRPr="09279514" w:rsidR="09279514">
        <w:rPr>
          <w:rFonts w:ascii="Arial" w:hAnsi="Arial" w:eastAsia="Arial" w:cs="Arial"/>
          <w:sz w:val="24"/>
          <w:szCs w:val="24"/>
        </w:rPr>
        <w:t>e</w:t>
      </w:r>
      <w:r w:rsidRPr="09279514" w:rsidR="09279514">
        <w:rPr>
          <w:rFonts w:ascii="Arial" w:hAnsi="Arial" w:eastAsia="Arial" w:cs="Arial"/>
          <w:sz w:val="24"/>
          <w:szCs w:val="24"/>
        </w:rPr>
        <w:t>r</w:t>
      </w:r>
      <w:r w:rsidRPr="09279514" w:rsidR="09279514">
        <w:rPr>
          <w:rFonts w:ascii="Arial" w:hAnsi="Arial" w:eastAsia="Arial" w:cs="Arial"/>
          <w:sz w:val="24"/>
          <w:szCs w:val="24"/>
        </w:rPr>
        <w:t>n</w:t>
      </w:r>
      <w:r w:rsidRPr="09279514" w:rsidR="09279514">
        <w:rPr>
          <w:rFonts w:ascii="Arial" w:hAnsi="Arial" w:eastAsia="Arial" w:cs="Arial"/>
          <w:sz w:val="24"/>
          <w:szCs w:val="24"/>
        </w:rPr>
        <w:t xml:space="preserve">ment. (2016a)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Family and Community Engagement Toolkit: Theme 5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>–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09279514" w:rsidR="09279514">
        <w:rPr>
          <w:rFonts w:ascii="Arial" w:hAnsi="Arial" w:eastAsia="Arial" w:cs="Arial"/>
          <w:i w:val="1"/>
          <w:iCs w:val="1"/>
          <w:sz w:val="24"/>
          <w:szCs w:val="24"/>
        </w:rPr>
        <w:t xml:space="preserve">Developing community partnerships and multi-agency working.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 xml:space="preserve">Cardiff: Welsh Government. 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[Online]. Avail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>able</w:t>
      </w:r>
      <w:r w:rsidRPr="09279514" w:rsidR="09279514">
        <w:rPr>
          <w:rFonts w:ascii="Arial" w:hAnsi="Arial" w:eastAsia="Arial" w:cs="Arial"/>
          <w:i w:val="0"/>
          <w:iCs w:val="0"/>
          <w:sz w:val="24"/>
          <w:szCs w:val="24"/>
        </w:rPr>
        <w:t xml:space="preserve"> at: </w:t>
      </w:r>
      <w:hyperlink r:id="Rc9f140c5df324849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http://learning.gov.wales/docs/learningwales/publications/160712-face-toolkit-theme-5-en.pdf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: 30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y 2018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>].</w:t>
      </w:r>
    </w:p>
    <w:p w:rsidR="203A2EE2" w:rsidP="09279514" w:rsidRDefault="203A2EE2" w14:paraId="479C1BA7" w14:textId="0020A434" w14:noSpellErr="1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279514" w:rsidR="09279514">
        <w:rPr>
          <w:rFonts w:ascii="Arial" w:hAnsi="Arial" w:eastAsia="Arial" w:cs="Arial"/>
          <w:sz w:val="24"/>
          <w:szCs w:val="24"/>
          <w:u w:val="none"/>
        </w:rPr>
        <w:t xml:space="preserve">Welsh Government. (2016) 'Masters in Educational Practice: Special Educational Needs and Inclusion Learning Pack' </w:t>
      </w:r>
      <w:hyperlink r:id="Re42ed57177fd46b7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http://learning.gov.wales/resources/learningpacks/mep/special-educational-needs-and-inclusion/impact-of-the-environment/bronfenbrenners-ecological-theory/?lang=en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26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2018].</w:t>
      </w:r>
    </w:p>
    <w:p w:rsidR="6F6C7C23" w:rsidP="09279514" w:rsidRDefault="6F6C7C23" w14:paraId="75070743" w14:textId="0F3F0999" w14:noSpellErr="1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Government. (2016) </w:t>
      </w:r>
      <w:r w:rsidRPr="09279514" w:rsidR="0927951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Digital</w:t>
      </w:r>
      <w:r w:rsidRPr="09279514" w:rsidR="0927951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Competence Framework. </w:t>
      </w:r>
      <w:r w:rsidRPr="09279514" w:rsidR="0927951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Cardiff: Welsh Government. [Online]. Available at: </w:t>
      </w:r>
      <w:hyperlink r:id="R62c1a198ebf94573">
        <w:r w:rsidRPr="09279514" w:rsidR="0927951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http://learning.gov.wales/resources/browse-all/digital-competence-framework/framework?lang=en&amp;year=nursery&amp;selectedYear=col_5&amp;lang=en</w:t>
        </w:r>
      </w:hyperlink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[Accessed: 30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279514" w:rsidR="092795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2018]. </w:t>
      </w:r>
    </w:p>
    <w:sectPr w:rsidRPr="0021088F" w:rsidR="0021088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8F"/>
    <w:rsid w:val="000302CF"/>
    <w:rsid w:val="000C70EC"/>
    <w:rsid w:val="000F7A67"/>
    <w:rsid w:val="0021088F"/>
    <w:rsid w:val="00290B7E"/>
    <w:rsid w:val="0081248B"/>
    <w:rsid w:val="0096397D"/>
    <w:rsid w:val="00973F83"/>
    <w:rsid w:val="009F1E38"/>
    <w:rsid w:val="00EB6B9F"/>
    <w:rsid w:val="00F727EC"/>
    <w:rsid w:val="09279514"/>
    <w:rsid w:val="203A2EE2"/>
    <w:rsid w:val="6F6C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C5CDB"/>
  <w15:chartTrackingRefBased/>
  <w15:docId w15:val="{D16D8FAF-B051-4EA2-A317-A5F295F3F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8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88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9" /><Relationship Type="http://schemas.openxmlformats.org/officeDocument/2006/relationships/hyperlink" Target="http://psycnet.apa.org/record/2008-04403-002" TargetMode="External" Id="R8769eafeec6041d4" /><Relationship Type="http://schemas.openxmlformats.org/officeDocument/2006/relationships/hyperlink" Target="https://books.google.co.uk/books?id=K1eHBAAAQBAJ&amp;printsec=frontcover&amp;dq=clark+and+moss&amp;hl=en&amp;sa=X&amp;ved=0ahUKEwjB9rPysqPbAhWMDsAKHfJJClAQ6AEIKTAA#v=onepage&amp;q=clark%20and%20moss&amp;f=false" TargetMode="External" Id="R771ff03f36784204" /><Relationship Type="http://schemas.openxmlformats.org/officeDocument/2006/relationships/hyperlink" Target="https://gov.wales/docs/cssiw/publications/160303regchildcareen.pdf" TargetMode="External" Id="R2869f4b0837144c4" /><Relationship Type="http://schemas.openxmlformats.org/officeDocument/2006/relationships/hyperlink" Target="https://academic.oup.com/poq/article-abstract/73/2/349/1939196" TargetMode="External" Id="R60788bd219f34122" /><Relationship Type="http://schemas.openxmlformats.org/officeDocument/2006/relationships/hyperlink" Target="https://books.google.co.uk/books?id=I1wa7xgDh0AC&amp;pg=PA124&amp;dq=developing+security+and+comfort+by+forming+attachment+relationships+with+others+in+schools+john+bowlby&amp;hl=en&amp;sa=X&amp;ved=0ahUKEwjQkJ-oiK7bAhUKL8AKHYZ2CDMQ6AEINTAC#v=onepage&amp;q=developing%20security%20and%20comfort%20by%20forming%20attachment%20relationships%20with%20others%20in%20schools%20john%20bowlby&amp;f=false" TargetMode="External" Id="R09157791031043ed" /><Relationship Type="http://schemas.openxmlformats.org/officeDocument/2006/relationships/hyperlink" Target="http://www.legislation.gov.uk/anaw/2018/2/section/6/enacted" TargetMode="External" Id="Redc2e670ece54572" /><Relationship Type="http://schemas.openxmlformats.org/officeDocument/2006/relationships/hyperlink" Target="https://aifs.gov.au/cfca/sites/default/files/publication-documents/ps8.pdf" TargetMode="External" Id="R4c47a3ff2431428e" /><Relationship Type="http://schemas.openxmlformats.org/officeDocument/2006/relationships/hyperlink" Target="https://www.pacey.org.uk/news-and-views/pacey-blog/2016/june-2016/cssiw-online-self-assessment-of-service-(sass)-in/" TargetMode="External" Id="Rbddc6549125c42e6" /><Relationship Type="http://schemas.openxmlformats.org/officeDocument/2006/relationships/hyperlink" Target="https://link.springer.com/article/10.1007/s10648-011-9170-y" TargetMode="External" Id="Rb41c0d0ce0a14c52" /><Relationship Type="http://schemas.openxmlformats.org/officeDocument/2006/relationships/hyperlink" Target="https://downloads.unicef.org.uk/wp-content/uploads/2010/05/UNCRC_summary-1.pdf?_ga=2.157016883.984577036.1527190299-693680268.1527190299" TargetMode="External" Id="Refb750b17f7d41cc" /><Relationship Type="http://schemas.openxmlformats.org/officeDocument/2006/relationships/hyperlink" Target="http://learning.gov.wales/docs/learningwales/publications/160712-face-toolkit-theme-5-en.pdf" TargetMode="External" Id="Rc9f140c5df324849" /><Relationship Type="http://schemas.openxmlformats.org/officeDocument/2006/relationships/hyperlink" Target="http://learning.gov.wales/resources/learningpacks/mep/special-educational-needs-and-inclusion/impact-of-the-environment/bronfenbrenners-ecological-theory/?lang=en" TargetMode="External" Id="Re42ed57177fd46b7" /><Relationship Type="http://schemas.openxmlformats.org/officeDocument/2006/relationships/hyperlink" Target="http://learning.gov.wales/resources/browse-all/digital-competence-framework/framework?lang=en&amp;year=nursery&amp;selectedYear=col_5&amp;lang=en" TargetMode="External" Id="R62c1a198ebf945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Kimberly Rees</dc:creator>
  <keywords/>
  <dc:description/>
  <lastModifiedBy>Kimberly Rees (1601596)</lastModifiedBy>
  <revision>12</revision>
  <dcterms:created xsi:type="dcterms:W3CDTF">2018-05-24T18:12:00.0000000Z</dcterms:created>
  <dcterms:modified xsi:type="dcterms:W3CDTF">2018-06-04T20:17:47.2821019Z</dcterms:modified>
</coreProperties>
</file>