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4878307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273C5">
              <w:rPr>
                <w:rFonts w:ascii="Times New Roman" w:hAnsi="Times New Roman" w:cs="Times New Roman"/>
                <w:b/>
                <w:color w:val="auto"/>
                <w:sz w:val="48"/>
              </w:rPr>
              <w:t>Jordan Jackson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13E530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273C5">
              <w:rPr>
                <w:rFonts w:ascii="Times New Roman" w:hAnsi="Times New Roman" w:cs="Times New Roman"/>
                <w:b/>
                <w:color w:val="auto"/>
                <w:sz w:val="48"/>
              </w:rPr>
              <w:t xml:space="preserve"> Jordan.Jackson@swansea.gov.uk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90A87C2"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49661C">
              <w:rPr>
                <w:rFonts w:ascii="Times New Roman" w:hAnsi="Times New Roman" w:cs="Times New Roman"/>
                <w:b/>
                <w:color w:val="auto"/>
                <w:sz w:val="48"/>
              </w:rPr>
              <w:t xml:space="preserve">               </w:t>
            </w:r>
            <w:r w:rsidR="0049661C" w:rsidRPr="0049661C">
              <w:rPr>
                <w:b/>
                <w:bCs/>
              </w:rPr>
              <w:t xml:space="preserve"> </w:t>
            </w:r>
            <w:r w:rsidR="0049661C" w:rsidRPr="0049661C">
              <w:rPr>
                <w:rFonts w:ascii="Times New Roman" w:hAnsi="Times New Roman" w:cs="Times New Roman"/>
                <w:b/>
                <w:bCs/>
                <w:sz w:val="48"/>
                <w:szCs w:val="48"/>
              </w:rPr>
              <w:t>0451139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r w:rsidR="00B273C5" w:rsidRPr="005D3F07" w14:paraId="44D60F44" w14:textId="77777777" w:rsidTr="005D3F07">
        <w:tc>
          <w:tcPr>
            <w:tcW w:w="10368" w:type="dxa"/>
          </w:tcPr>
          <w:p w14:paraId="57B1389F" w14:textId="77777777" w:rsidR="00B273C5" w:rsidRDefault="00B273C5" w:rsidP="005D3F07">
            <w:pPr>
              <w:overflowPunct/>
              <w:autoSpaceDE/>
              <w:autoSpaceDN/>
              <w:adjustRightInd/>
              <w:ind w:right="-957"/>
              <w:textAlignment w:val="auto"/>
              <w:rPr>
                <w:rFonts w:ascii="Times New Roman" w:hAnsi="Times New Roman" w:cs="Times New Roman"/>
                <w:b/>
                <w:color w:val="auto"/>
                <w:sz w:val="48"/>
              </w:rPr>
            </w:pP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025CB5FE" w14:textId="3B2E853C" w:rsidR="00E559CE" w:rsidRDefault="00E559CE" w:rsidP="005B3A2D">
      <w:pPr>
        <w:jc w:val="center"/>
        <w:rPr>
          <w:b/>
          <w:sz w:val="24"/>
          <w:szCs w:val="24"/>
        </w:rPr>
      </w:pP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7C7589EA" w14:textId="194002C1" w:rsidR="003521A6" w:rsidRPr="0037228E" w:rsidRDefault="000A584A" w:rsidP="0037228E">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r w:rsidR="00236F74" w:rsidRPr="00C8653E">
              <w:rPr>
                <w:sz w:val="22"/>
                <w:szCs w:val="22"/>
              </w:rPr>
              <w:t xml:space="preserve"> </w:t>
            </w:r>
          </w:p>
          <w:p w14:paraId="3AD666C3" w14:textId="77777777" w:rsidR="00236F74" w:rsidRPr="00C8653E" w:rsidRDefault="00236F74" w:rsidP="00C8653E">
            <w:pPr>
              <w:rPr>
                <w:sz w:val="22"/>
                <w:szCs w:val="22"/>
              </w:rPr>
            </w:pPr>
          </w:p>
          <w:p w14:paraId="713DBF7F" w14:textId="1A6A98F5" w:rsidR="00E7345E" w:rsidRPr="003F69A6" w:rsidRDefault="00E7345E" w:rsidP="003F69A6">
            <w:pPr>
              <w:rPr>
                <w:sz w:val="22"/>
                <w:szCs w:val="22"/>
              </w:rPr>
            </w:pPr>
            <w:r w:rsidRPr="003F69A6">
              <w:rPr>
                <w:sz w:val="22"/>
                <w:szCs w:val="22"/>
              </w:rPr>
              <w:t>The purpose of this essay is to critically reflect on an assessment process, the decisions made, and the outcomes achieved</w:t>
            </w:r>
            <w:r w:rsidR="00C65EE2" w:rsidRPr="003F69A6">
              <w:rPr>
                <w:sz w:val="22"/>
                <w:szCs w:val="22"/>
              </w:rPr>
              <w:t xml:space="preserve"> </w:t>
            </w:r>
            <w:r w:rsidR="00236F74" w:rsidRPr="003F69A6">
              <w:rPr>
                <w:sz w:val="22"/>
                <w:szCs w:val="22"/>
              </w:rPr>
              <w:t>in a complex safeguarding case involving a young person in the youth justice system in Wales</w:t>
            </w:r>
            <w:r w:rsidRPr="003F69A6">
              <w:rPr>
                <w:sz w:val="22"/>
                <w:szCs w:val="22"/>
              </w:rPr>
              <w:t>. I consider that this essay will explore the role of collaborative working, the integration of analysis within assessment, and how social work theories were applied in practice. I will also consider the links between Welsh social services and broader UK, EU, and international frameworks</w:t>
            </w:r>
            <w:r w:rsidR="00C26CBE" w:rsidRPr="003F69A6">
              <w:rPr>
                <w:sz w:val="22"/>
                <w:szCs w:val="22"/>
              </w:rPr>
              <w:t xml:space="preserve"> and legislation</w:t>
            </w:r>
            <w:r w:rsidRPr="003F69A6">
              <w:rPr>
                <w:sz w:val="22"/>
                <w:szCs w:val="22"/>
              </w:rPr>
              <w:t>, highlighting how these influence safeguarding approaches in increasingly complex situations</w:t>
            </w:r>
            <w:r w:rsidR="0057663D" w:rsidRPr="003F69A6">
              <w:rPr>
                <w:sz w:val="22"/>
                <w:szCs w:val="22"/>
              </w:rPr>
              <w:t>.</w:t>
            </w:r>
          </w:p>
          <w:p w14:paraId="1BF9C694" w14:textId="77777777" w:rsidR="008F433C" w:rsidRPr="003F69A6" w:rsidRDefault="008F433C" w:rsidP="003F69A6">
            <w:pPr>
              <w:rPr>
                <w:sz w:val="22"/>
                <w:szCs w:val="22"/>
              </w:rPr>
            </w:pPr>
          </w:p>
          <w:p w14:paraId="4D57EA90" w14:textId="056F612A" w:rsidR="004A13B5" w:rsidRPr="003F69A6" w:rsidRDefault="004A13B5" w:rsidP="003F69A6">
            <w:pPr>
              <w:rPr>
                <w:sz w:val="22"/>
                <w:szCs w:val="22"/>
              </w:rPr>
            </w:pPr>
            <w:r w:rsidRPr="003F69A6">
              <w:rPr>
                <w:sz w:val="22"/>
                <w:szCs w:val="22"/>
              </w:rPr>
              <w:t>This case study explores a safeguarding concern involving a 17-year-old young person, referred to here by the pseudonym "Dan." According to a</w:t>
            </w:r>
            <w:r w:rsidR="00D85B33" w:rsidRPr="003F69A6">
              <w:rPr>
                <w:sz w:val="22"/>
                <w:szCs w:val="22"/>
              </w:rPr>
              <w:t xml:space="preserve"> young </w:t>
            </w:r>
            <w:r w:rsidR="00B76C19" w:rsidRPr="003F69A6">
              <w:rPr>
                <w:sz w:val="22"/>
                <w:szCs w:val="22"/>
              </w:rPr>
              <w:t>person’s</w:t>
            </w:r>
            <w:r w:rsidRPr="003F69A6">
              <w:rPr>
                <w:sz w:val="22"/>
                <w:szCs w:val="22"/>
              </w:rPr>
              <w:t xml:space="preserve"> self-assessment, Dan identifies as male, white Welsh, and prefers to communicate in English.</w:t>
            </w:r>
          </w:p>
          <w:p w14:paraId="6C890959" w14:textId="6BF90614" w:rsidR="004A13B5" w:rsidRPr="003F69A6" w:rsidRDefault="004A13B5" w:rsidP="003F69A6">
            <w:pPr>
              <w:rPr>
                <w:sz w:val="22"/>
                <w:szCs w:val="22"/>
              </w:rPr>
            </w:pPr>
            <w:r w:rsidRPr="003F69A6">
              <w:rPr>
                <w:sz w:val="22"/>
                <w:szCs w:val="22"/>
              </w:rPr>
              <w:t xml:space="preserve">Dan was arrested by police in a city centre in Wales for possession of a bladed article, as well as </w:t>
            </w:r>
            <w:r w:rsidR="00844DFB" w:rsidRPr="003F69A6">
              <w:rPr>
                <w:sz w:val="22"/>
                <w:szCs w:val="22"/>
              </w:rPr>
              <w:t xml:space="preserve">separate offence of </w:t>
            </w:r>
            <w:r w:rsidRPr="003F69A6">
              <w:rPr>
                <w:sz w:val="22"/>
                <w:szCs w:val="22"/>
              </w:rPr>
              <w:t>possession with intent to supply (PWITS) Class A and Class B controlled substances.</w:t>
            </w:r>
          </w:p>
          <w:p w14:paraId="3C6B68BB" w14:textId="77777777" w:rsidR="007C08D6" w:rsidRPr="003F69A6" w:rsidRDefault="007C08D6" w:rsidP="003F69A6">
            <w:pPr>
              <w:rPr>
                <w:sz w:val="22"/>
                <w:szCs w:val="22"/>
              </w:rPr>
            </w:pPr>
          </w:p>
          <w:p w14:paraId="5C79BCC6" w14:textId="25C950EC" w:rsidR="007C08D6" w:rsidRPr="003F69A6" w:rsidRDefault="007C08D6" w:rsidP="003F69A6">
            <w:pPr>
              <w:rPr>
                <w:sz w:val="22"/>
                <w:szCs w:val="22"/>
              </w:rPr>
            </w:pPr>
            <w:r w:rsidRPr="003F69A6">
              <w:rPr>
                <w:sz w:val="22"/>
                <w:szCs w:val="22"/>
              </w:rPr>
              <w:t xml:space="preserve">Due to the offence of possessing a bladed article, Dan has been made subject to a </w:t>
            </w:r>
            <w:r w:rsidR="00780502" w:rsidRPr="003F69A6">
              <w:rPr>
                <w:sz w:val="22"/>
                <w:szCs w:val="22"/>
              </w:rPr>
              <w:t>nine-month</w:t>
            </w:r>
            <w:r w:rsidR="004D4CE3" w:rsidRPr="003F69A6">
              <w:rPr>
                <w:sz w:val="22"/>
                <w:szCs w:val="22"/>
              </w:rPr>
              <w:t xml:space="preserve"> </w:t>
            </w:r>
            <w:r w:rsidRPr="003F69A6">
              <w:rPr>
                <w:sz w:val="22"/>
                <w:szCs w:val="22"/>
              </w:rPr>
              <w:t>referral order issued by the youth court. Under the Criminal Justice and Courts Act 2015, a referral order is the most used community sentence for individuals aged 10 to 17, particularly for first-time offenders who plead guilty. This type of order requires the young person to agree to a contract</w:t>
            </w:r>
            <w:r w:rsidR="00883B42" w:rsidRPr="003F69A6">
              <w:rPr>
                <w:sz w:val="22"/>
                <w:szCs w:val="22"/>
              </w:rPr>
              <w:t xml:space="preserve"> of tailored interventions</w:t>
            </w:r>
            <w:r w:rsidRPr="003F69A6">
              <w:rPr>
                <w:sz w:val="22"/>
                <w:szCs w:val="22"/>
              </w:rPr>
              <w:t xml:space="preserve"> that includes rehabilitative and restorative elements, which must be completed within the duration of the sentence.</w:t>
            </w:r>
            <w:r w:rsidR="004D4CE3" w:rsidRPr="003F69A6">
              <w:rPr>
                <w:sz w:val="22"/>
                <w:szCs w:val="22"/>
              </w:rPr>
              <w:t xml:space="preserve"> </w:t>
            </w:r>
            <w:r w:rsidR="00E34368" w:rsidRPr="003F69A6">
              <w:rPr>
                <w:sz w:val="22"/>
                <w:szCs w:val="22"/>
              </w:rPr>
              <w:t xml:space="preserve">The primary focus of the referral order is </w:t>
            </w:r>
            <w:r w:rsidR="00C95F94" w:rsidRPr="003F69A6">
              <w:rPr>
                <w:sz w:val="22"/>
                <w:szCs w:val="22"/>
              </w:rPr>
              <w:t xml:space="preserve">to prevent young people from further offending and diversion from the youth / criminal justice system. </w:t>
            </w:r>
          </w:p>
          <w:p w14:paraId="7B7B3961" w14:textId="77777777" w:rsidR="00BA5DC8" w:rsidRPr="003F69A6" w:rsidRDefault="00BA5DC8" w:rsidP="003F69A6">
            <w:pPr>
              <w:rPr>
                <w:sz w:val="22"/>
                <w:szCs w:val="22"/>
              </w:rPr>
            </w:pPr>
          </w:p>
          <w:p w14:paraId="000112F1" w14:textId="35223281" w:rsidR="00BA5DC8" w:rsidRPr="003F69A6" w:rsidRDefault="00BA5DC8" w:rsidP="003F69A6">
            <w:pPr>
              <w:rPr>
                <w:sz w:val="22"/>
                <w:szCs w:val="22"/>
              </w:rPr>
            </w:pPr>
            <w:r w:rsidRPr="003F69A6">
              <w:rPr>
                <w:sz w:val="22"/>
                <w:szCs w:val="22"/>
              </w:rPr>
              <w:t>In this case study, I am the allocated Youth Justice Social Worker for Dan. As part of my role, I am responsible for completing an AssetPlus assessment and developing an intervention plan using the framework established by the Youth Justice Board (YJB) in England and Wales. I</w:t>
            </w:r>
            <w:r w:rsidR="009466EA" w:rsidRPr="003F69A6">
              <w:rPr>
                <w:sz w:val="22"/>
                <w:szCs w:val="22"/>
              </w:rPr>
              <w:t xml:space="preserve"> consider</w:t>
            </w:r>
            <w:r w:rsidRPr="003F69A6">
              <w:rPr>
                <w:sz w:val="22"/>
                <w:szCs w:val="22"/>
              </w:rPr>
              <w:t xml:space="preserve"> AssetPlus offers a</w:t>
            </w:r>
            <w:r w:rsidR="009B20D1" w:rsidRPr="003F69A6">
              <w:rPr>
                <w:sz w:val="22"/>
                <w:szCs w:val="22"/>
              </w:rPr>
              <w:t xml:space="preserve"> </w:t>
            </w:r>
            <w:r w:rsidRPr="003F69A6">
              <w:rPr>
                <w:sz w:val="22"/>
                <w:szCs w:val="22"/>
              </w:rPr>
              <w:t>holistic, end</w:t>
            </w:r>
            <w:r w:rsidR="00480A57" w:rsidRPr="003F69A6">
              <w:rPr>
                <w:sz w:val="22"/>
                <w:szCs w:val="22"/>
              </w:rPr>
              <w:t xml:space="preserve"> </w:t>
            </w:r>
            <w:r w:rsidRPr="003F69A6">
              <w:rPr>
                <w:sz w:val="22"/>
                <w:szCs w:val="22"/>
              </w:rPr>
              <w:t>to</w:t>
            </w:r>
            <w:r w:rsidR="00480A57" w:rsidRPr="003F69A6">
              <w:rPr>
                <w:sz w:val="22"/>
                <w:szCs w:val="22"/>
              </w:rPr>
              <w:t xml:space="preserve"> </w:t>
            </w:r>
            <w:r w:rsidRPr="003F69A6">
              <w:rPr>
                <w:sz w:val="22"/>
                <w:szCs w:val="22"/>
              </w:rPr>
              <w:t xml:space="preserve">end approach that integrates risk, needs, and strengths into a single, continuous record. This enables the creation of </w:t>
            </w:r>
            <w:r w:rsidR="0002756E" w:rsidRPr="003F69A6">
              <w:rPr>
                <w:sz w:val="22"/>
                <w:szCs w:val="22"/>
              </w:rPr>
              <w:t xml:space="preserve">tailored </w:t>
            </w:r>
            <w:r w:rsidRPr="003F69A6">
              <w:rPr>
                <w:sz w:val="22"/>
                <w:szCs w:val="22"/>
              </w:rPr>
              <w:t xml:space="preserve">targeted intervention plans that move </w:t>
            </w:r>
            <w:r w:rsidRPr="003F69A6">
              <w:rPr>
                <w:sz w:val="22"/>
                <w:szCs w:val="22"/>
              </w:rPr>
              <w:lastRenderedPageBreak/>
              <w:t>beyond a solely risk-focused perspective, promoting more balanced, child-centred outcomes.</w:t>
            </w:r>
            <w:r w:rsidR="00C94D0E" w:rsidRPr="003F69A6">
              <w:rPr>
                <w:sz w:val="22"/>
                <w:szCs w:val="22"/>
              </w:rPr>
              <w:t xml:space="preserve"> (Gov.UK) </w:t>
            </w:r>
          </w:p>
          <w:p w14:paraId="695B6C32" w14:textId="77777777" w:rsidR="007E3547" w:rsidRPr="003F69A6" w:rsidRDefault="007E3547" w:rsidP="003F69A6">
            <w:pPr>
              <w:rPr>
                <w:sz w:val="22"/>
                <w:szCs w:val="22"/>
              </w:rPr>
            </w:pPr>
          </w:p>
          <w:p w14:paraId="39155CD3" w14:textId="373F4320" w:rsidR="007E3547" w:rsidRPr="003F69A6" w:rsidRDefault="007E3547" w:rsidP="003F69A6">
            <w:pPr>
              <w:rPr>
                <w:sz w:val="22"/>
                <w:szCs w:val="22"/>
              </w:rPr>
            </w:pPr>
            <w:r w:rsidRPr="003F69A6">
              <w:rPr>
                <w:sz w:val="22"/>
                <w:szCs w:val="22"/>
              </w:rPr>
              <w:t xml:space="preserve">During the period of completing the CPEL qualification, I initially worked as a social worker within the </w:t>
            </w:r>
            <w:r w:rsidR="00686031" w:rsidRPr="003F69A6">
              <w:rPr>
                <w:sz w:val="22"/>
                <w:szCs w:val="22"/>
              </w:rPr>
              <w:t>c</w:t>
            </w:r>
            <w:r w:rsidRPr="003F69A6">
              <w:rPr>
                <w:sz w:val="22"/>
                <w:szCs w:val="22"/>
              </w:rPr>
              <w:t xml:space="preserve">hild </w:t>
            </w:r>
            <w:r w:rsidR="00686031" w:rsidRPr="003F69A6">
              <w:rPr>
                <w:sz w:val="22"/>
                <w:szCs w:val="22"/>
              </w:rPr>
              <w:t>e</w:t>
            </w:r>
            <w:r w:rsidRPr="003F69A6">
              <w:rPr>
                <w:sz w:val="22"/>
                <w:szCs w:val="22"/>
              </w:rPr>
              <w:t xml:space="preserve">xploitation and </w:t>
            </w:r>
            <w:r w:rsidR="00686031" w:rsidRPr="003F69A6">
              <w:rPr>
                <w:sz w:val="22"/>
                <w:szCs w:val="22"/>
              </w:rPr>
              <w:t>y</w:t>
            </w:r>
            <w:r w:rsidRPr="003F69A6">
              <w:rPr>
                <w:sz w:val="22"/>
                <w:szCs w:val="22"/>
              </w:rPr>
              <w:t xml:space="preserve">outh </w:t>
            </w:r>
            <w:r w:rsidR="00686031" w:rsidRPr="003F69A6">
              <w:rPr>
                <w:sz w:val="22"/>
                <w:szCs w:val="22"/>
              </w:rPr>
              <w:t>v</w:t>
            </w:r>
            <w:r w:rsidRPr="003F69A6">
              <w:rPr>
                <w:sz w:val="22"/>
                <w:szCs w:val="22"/>
              </w:rPr>
              <w:t xml:space="preserve">iolence </w:t>
            </w:r>
            <w:r w:rsidR="00686031" w:rsidRPr="003F69A6">
              <w:rPr>
                <w:sz w:val="22"/>
                <w:szCs w:val="22"/>
              </w:rPr>
              <w:t>t</w:t>
            </w:r>
            <w:r w:rsidRPr="003F69A6">
              <w:rPr>
                <w:sz w:val="22"/>
                <w:szCs w:val="22"/>
              </w:rPr>
              <w:t xml:space="preserve">eam. I am now a social worker within the </w:t>
            </w:r>
            <w:r w:rsidR="00686031" w:rsidRPr="003F69A6">
              <w:rPr>
                <w:sz w:val="22"/>
                <w:szCs w:val="22"/>
              </w:rPr>
              <w:t>y</w:t>
            </w:r>
            <w:r w:rsidRPr="003F69A6">
              <w:rPr>
                <w:sz w:val="22"/>
                <w:szCs w:val="22"/>
              </w:rPr>
              <w:t xml:space="preserve">outh </w:t>
            </w:r>
            <w:r w:rsidR="00686031" w:rsidRPr="003F69A6">
              <w:rPr>
                <w:sz w:val="22"/>
                <w:szCs w:val="22"/>
              </w:rPr>
              <w:t>j</w:t>
            </w:r>
            <w:r w:rsidRPr="003F69A6">
              <w:rPr>
                <w:sz w:val="22"/>
                <w:szCs w:val="22"/>
              </w:rPr>
              <w:t xml:space="preserve">ustice organisation, </w:t>
            </w:r>
            <w:r w:rsidR="00545B06" w:rsidRPr="003F69A6">
              <w:rPr>
                <w:sz w:val="22"/>
                <w:szCs w:val="22"/>
              </w:rPr>
              <w:t>practicing</w:t>
            </w:r>
            <w:r w:rsidRPr="003F69A6">
              <w:rPr>
                <w:sz w:val="22"/>
                <w:szCs w:val="22"/>
              </w:rPr>
              <w:t xml:space="preserve"> in the same local authority.</w:t>
            </w:r>
          </w:p>
          <w:p w14:paraId="3E2E1848" w14:textId="2E97037E" w:rsidR="00334F72" w:rsidRPr="003F69A6" w:rsidRDefault="007E3547" w:rsidP="003F69A6">
            <w:pPr>
              <w:rPr>
                <w:sz w:val="22"/>
                <w:szCs w:val="22"/>
              </w:rPr>
            </w:pPr>
            <w:r w:rsidRPr="003F69A6">
              <w:rPr>
                <w:sz w:val="22"/>
                <w:szCs w:val="22"/>
              </w:rPr>
              <w:t xml:space="preserve">I believe this case study highlights my knowledge and abilities developed across both roles and </w:t>
            </w:r>
            <w:r w:rsidR="00A27D7A" w:rsidRPr="003F69A6">
              <w:rPr>
                <w:sz w:val="22"/>
                <w:szCs w:val="22"/>
              </w:rPr>
              <w:t xml:space="preserve">demonstrates </w:t>
            </w:r>
            <w:r w:rsidRPr="003F69A6">
              <w:rPr>
                <w:sz w:val="22"/>
                <w:szCs w:val="22"/>
              </w:rPr>
              <w:t xml:space="preserve">the complexities of safeguarding within the Welsh context. </w:t>
            </w:r>
            <w:r w:rsidR="00BF3E79" w:rsidRPr="003F69A6">
              <w:rPr>
                <w:sz w:val="22"/>
                <w:szCs w:val="22"/>
              </w:rPr>
              <w:t>I consider it</w:t>
            </w:r>
            <w:r w:rsidRPr="003F69A6">
              <w:rPr>
                <w:sz w:val="22"/>
                <w:szCs w:val="22"/>
              </w:rPr>
              <w:t xml:space="preserve"> provides evidence of how legislation, policy, and professional judgement intersect, and reveals the professional dilemmas that can arise when navigating these overlapping frameworks.</w:t>
            </w:r>
          </w:p>
          <w:p w14:paraId="271B13C9" w14:textId="77777777" w:rsidR="00B502D0" w:rsidRPr="003F69A6" w:rsidRDefault="00B502D0" w:rsidP="003F69A6">
            <w:pPr>
              <w:rPr>
                <w:sz w:val="22"/>
                <w:szCs w:val="22"/>
              </w:rPr>
            </w:pPr>
          </w:p>
          <w:p w14:paraId="42F92EE2" w14:textId="21484FDF" w:rsidR="002C2F6B" w:rsidRPr="003F69A6" w:rsidRDefault="00B502D0" w:rsidP="003F69A6">
            <w:pPr>
              <w:rPr>
                <w:sz w:val="22"/>
                <w:szCs w:val="22"/>
              </w:rPr>
            </w:pPr>
            <w:r w:rsidRPr="003F69A6">
              <w:rPr>
                <w:sz w:val="22"/>
                <w:szCs w:val="22"/>
              </w:rPr>
              <w:t>To provide further context to Dan’s background, he is a 17-year-old currently residing in emergency supported accommodation provided by the local authority in Wales</w:t>
            </w:r>
            <w:r w:rsidR="007D29F0" w:rsidRPr="003F69A6">
              <w:rPr>
                <w:sz w:val="22"/>
                <w:szCs w:val="22"/>
              </w:rPr>
              <w:t xml:space="preserve">. Due to displays of aggression and violence within the family home </w:t>
            </w:r>
            <w:r w:rsidR="007F4EB2" w:rsidRPr="003F69A6">
              <w:rPr>
                <w:sz w:val="22"/>
                <w:szCs w:val="22"/>
              </w:rPr>
              <w:t xml:space="preserve">this led to a </w:t>
            </w:r>
            <w:r w:rsidR="007D29F0" w:rsidRPr="003F69A6">
              <w:rPr>
                <w:sz w:val="22"/>
                <w:szCs w:val="22"/>
              </w:rPr>
              <w:t>breakdown</w:t>
            </w:r>
            <w:r w:rsidR="007F4EB2" w:rsidRPr="003F69A6">
              <w:rPr>
                <w:sz w:val="22"/>
                <w:szCs w:val="22"/>
              </w:rPr>
              <w:t xml:space="preserve"> of his</w:t>
            </w:r>
            <w:r w:rsidR="007D29F0" w:rsidRPr="003F69A6">
              <w:rPr>
                <w:sz w:val="22"/>
                <w:szCs w:val="22"/>
              </w:rPr>
              <w:t xml:space="preserve"> </w:t>
            </w:r>
            <w:r w:rsidRPr="003F69A6">
              <w:rPr>
                <w:sz w:val="22"/>
                <w:szCs w:val="22"/>
              </w:rPr>
              <w:t xml:space="preserve">relationship with his mother. Under Part 4 of the Social Services and Well-being (Wales) Act 2014 (SSWBA14), accommodation can be provided to meet assessed care and support needs, particularly in safeguarding or emergency situations. In addition, </w:t>
            </w:r>
            <w:r w:rsidR="00133C67" w:rsidRPr="003F69A6">
              <w:rPr>
                <w:sz w:val="22"/>
                <w:szCs w:val="22"/>
              </w:rPr>
              <w:t>T</w:t>
            </w:r>
            <w:r w:rsidRPr="003F69A6">
              <w:rPr>
                <w:sz w:val="22"/>
                <w:szCs w:val="22"/>
              </w:rPr>
              <w:t>he Housing (Wales) Act 2014 places a duty on local authorities to prevent homelessness and offer temporary accommodation to vulnerable individuals under 18, even if they are not formally looked after.</w:t>
            </w:r>
            <w:r w:rsidR="005658BF" w:rsidRPr="003F69A6">
              <w:rPr>
                <w:sz w:val="22"/>
                <w:szCs w:val="22"/>
              </w:rPr>
              <w:t xml:space="preserve"> </w:t>
            </w:r>
            <w:r w:rsidR="002C2F6B" w:rsidRPr="003F69A6">
              <w:rPr>
                <w:sz w:val="22"/>
                <w:szCs w:val="22"/>
              </w:rPr>
              <w:t>Article 20 of the United Nations Convention on the Rights of the Child further emphasises the duty of local authorities and governments to provide special protection and assistance to children who are temporarily or permanently deprived of their family environment. This includes ensuring that any alternative care provided is continuous and respects the child’s culture, language, and religion.</w:t>
            </w:r>
            <w:r w:rsidR="00EB75BD" w:rsidRPr="003F69A6">
              <w:rPr>
                <w:sz w:val="22"/>
                <w:szCs w:val="22"/>
              </w:rPr>
              <w:t xml:space="preserve"> The United Nations</w:t>
            </w:r>
            <w:r w:rsidR="00EB40D2" w:rsidRPr="003F69A6">
              <w:rPr>
                <w:sz w:val="22"/>
                <w:szCs w:val="22"/>
              </w:rPr>
              <w:t xml:space="preserve"> (</w:t>
            </w:r>
            <w:r w:rsidR="00EB75BD" w:rsidRPr="003F69A6">
              <w:rPr>
                <w:sz w:val="22"/>
                <w:szCs w:val="22"/>
              </w:rPr>
              <w:t>1989)</w:t>
            </w:r>
          </w:p>
          <w:p w14:paraId="1A432EF4" w14:textId="459B433D" w:rsidR="002E02BF" w:rsidRPr="003F69A6" w:rsidRDefault="00DE184E" w:rsidP="003F69A6">
            <w:pPr>
              <w:rPr>
                <w:sz w:val="22"/>
                <w:szCs w:val="22"/>
              </w:rPr>
            </w:pPr>
            <w:r w:rsidRPr="003F69A6">
              <w:rPr>
                <w:sz w:val="22"/>
                <w:szCs w:val="22"/>
              </w:rPr>
              <w:t xml:space="preserve">In reflection I consider that </w:t>
            </w:r>
            <w:r w:rsidR="00B502D0" w:rsidRPr="003F69A6">
              <w:rPr>
                <w:sz w:val="22"/>
                <w:szCs w:val="22"/>
              </w:rPr>
              <w:t xml:space="preserve">Dan’s situation </w:t>
            </w:r>
            <w:r w:rsidR="001D216A" w:rsidRPr="003F69A6">
              <w:rPr>
                <w:sz w:val="22"/>
                <w:szCs w:val="22"/>
              </w:rPr>
              <w:t xml:space="preserve">demonstrates </w:t>
            </w:r>
            <w:r w:rsidR="00B502D0" w:rsidRPr="003F69A6">
              <w:rPr>
                <w:sz w:val="22"/>
                <w:szCs w:val="22"/>
              </w:rPr>
              <w:t>an integrated response to both his housing vulnerabili</w:t>
            </w:r>
            <w:r w:rsidR="00133C67" w:rsidRPr="003F69A6">
              <w:rPr>
                <w:sz w:val="22"/>
                <w:szCs w:val="22"/>
              </w:rPr>
              <w:t>ties</w:t>
            </w:r>
            <w:r w:rsidR="00B502D0" w:rsidRPr="003F69A6">
              <w:rPr>
                <w:sz w:val="22"/>
                <w:szCs w:val="22"/>
              </w:rPr>
              <w:t xml:space="preserve"> and safeguarding needs. He is currently recognised as a child in need under Section 21 of the SSWBA14, </w:t>
            </w:r>
            <w:r w:rsidR="0005285C" w:rsidRPr="003F69A6">
              <w:rPr>
                <w:sz w:val="22"/>
                <w:szCs w:val="22"/>
              </w:rPr>
              <w:t xml:space="preserve">requiring </w:t>
            </w:r>
            <w:r w:rsidR="007D40DB" w:rsidRPr="003F69A6">
              <w:rPr>
                <w:sz w:val="22"/>
                <w:szCs w:val="22"/>
              </w:rPr>
              <w:t>ongoing</w:t>
            </w:r>
            <w:r w:rsidR="0005285C" w:rsidRPr="003F69A6">
              <w:rPr>
                <w:sz w:val="22"/>
                <w:szCs w:val="22"/>
              </w:rPr>
              <w:t xml:space="preserve"> </w:t>
            </w:r>
            <w:r w:rsidR="00B502D0" w:rsidRPr="003F69A6">
              <w:rPr>
                <w:sz w:val="22"/>
                <w:szCs w:val="22"/>
              </w:rPr>
              <w:t xml:space="preserve">assessment </w:t>
            </w:r>
            <w:r w:rsidR="007D40DB" w:rsidRPr="003F69A6">
              <w:rPr>
                <w:sz w:val="22"/>
                <w:szCs w:val="22"/>
              </w:rPr>
              <w:t xml:space="preserve">of his </w:t>
            </w:r>
            <w:r w:rsidR="00B502D0" w:rsidRPr="003F69A6">
              <w:rPr>
                <w:sz w:val="22"/>
                <w:szCs w:val="22"/>
              </w:rPr>
              <w:t>care and support needs.</w:t>
            </w:r>
            <w:r w:rsidR="00A40143" w:rsidRPr="003F69A6">
              <w:rPr>
                <w:sz w:val="22"/>
                <w:szCs w:val="22"/>
              </w:rPr>
              <w:t xml:space="preserve"> </w:t>
            </w:r>
            <w:r w:rsidR="002E02BF" w:rsidRPr="003F69A6">
              <w:rPr>
                <w:sz w:val="22"/>
                <w:szCs w:val="22"/>
              </w:rPr>
              <w:t xml:space="preserve">From a historical and child development perspective, </w:t>
            </w:r>
            <w:r w:rsidR="00686508" w:rsidRPr="003F69A6">
              <w:rPr>
                <w:sz w:val="22"/>
                <w:szCs w:val="22"/>
              </w:rPr>
              <w:t>collaboration</w:t>
            </w:r>
            <w:r w:rsidR="002E02BF" w:rsidRPr="003F69A6">
              <w:rPr>
                <w:sz w:val="22"/>
                <w:szCs w:val="22"/>
              </w:rPr>
              <w:t xml:space="preserve"> with parents, the wider family network,</w:t>
            </w:r>
            <w:r w:rsidR="00686508" w:rsidRPr="003F69A6">
              <w:rPr>
                <w:sz w:val="22"/>
                <w:szCs w:val="22"/>
              </w:rPr>
              <w:t xml:space="preserve"> education</w:t>
            </w:r>
            <w:r w:rsidR="002E02BF" w:rsidRPr="003F69A6">
              <w:rPr>
                <w:sz w:val="22"/>
                <w:szCs w:val="22"/>
              </w:rPr>
              <w:t xml:space="preserve">, and </w:t>
            </w:r>
            <w:r w:rsidR="00D451E9" w:rsidRPr="003F69A6">
              <w:rPr>
                <w:sz w:val="22"/>
                <w:szCs w:val="22"/>
              </w:rPr>
              <w:t>historical</w:t>
            </w:r>
            <w:r w:rsidR="002E02BF" w:rsidRPr="003F69A6">
              <w:rPr>
                <w:sz w:val="22"/>
                <w:szCs w:val="22"/>
              </w:rPr>
              <w:t xml:space="preserve"> engagement with social services, I consider that Dan experienced a more conventional upbringing, characterised by secure </w:t>
            </w:r>
            <w:r w:rsidR="00683887" w:rsidRPr="003F69A6">
              <w:rPr>
                <w:sz w:val="22"/>
                <w:szCs w:val="22"/>
              </w:rPr>
              <w:t xml:space="preserve">parental and </w:t>
            </w:r>
            <w:r w:rsidR="00665C2B" w:rsidRPr="003F69A6">
              <w:rPr>
                <w:sz w:val="22"/>
                <w:szCs w:val="22"/>
              </w:rPr>
              <w:t xml:space="preserve">relational </w:t>
            </w:r>
            <w:r w:rsidR="002E02BF" w:rsidRPr="003F69A6">
              <w:rPr>
                <w:sz w:val="22"/>
                <w:szCs w:val="22"/>
              </w:rPr>
              <w:t>attachments (Bowlby, 1988)</w:t>
            </w:r>
            <w:r w:rsidR="003C3CE5" w:rsidRPr="003F69A6">
              <w:rPr>
                <w:sz w:val="22"/>
                <w:szCs w:val="22"/>
              </w:rPr>
              <w:t xml:space="preserve"> positive engagement in education</w:t>
            </w:r>
            <w:r w:rsidR="003D63AA" w:rsidRPr="003F69A6">
              <w:rPr>
                <w:sz w:val="22"/>
                <w:szCs w:val="22"/>
              </w:rPr>
              <w:t>, healthcare and social opportunities</w:t>
            </w:r>
            <w:r w:rsidR="002E02BF" w:rsidRPr="003F69A6">
              <w:rPr>
                <w:sz w:val="22"/>
                <w:szCs w:val="22"/>
              </w:rPr>
              <w:t xml:space="preserve">. However, concerns have been raised by family members and supported by documented efforts </w:t>
            </w:r>
            <w:r w:rsidR="00B76C19" w:rsidRPr="003F69A6">
              <w:rPr>
                <w:sz w:val="22"/>
                <w:szCs w:val="22"/>
              </w:rPr>
              <w:t>in relation to</w:t>
            </w:r>
            <w:r w:rsidR="002E02BF" w:rsidRPr="003F69A6">
              <w:rPr>
                <w:sz w:val="22"/>
                <w:szCs w:val="22"/>
              </w:rPr>
              <w:t xml:space="preserve"> undiagnosed vulnerabilities associated with attention deficit hyperactivity disorder (ADHD) and broader neurodiverse needs</w:t>
            </w:r>
            <w:r w:rsidR="006916B3" w:rsidRPr="003F69A6">
              <w:rPr>
                <w:sz w:val="22"/>
                <w:szCs w:val="22"/>
              </w:rPr>
              <w:t xml:space="preserve"> with no current formal diagnosis </w:t>
            </w:r>
            <w:r w:rsidR="000C4A59" w:rsidRPr="003F69A6">
              <w:rPr>
                <w:sz w:val="22"/>
                <w:szCs w:val="22"/>
              </w:rPr>
              <w:t xml:space="preserve">currently </w:t>
            </w:r>
            <w:r w:rsidR="006916B3" w:rsidRPr="003F69A6">
              <w:rPr>
                <w:sz w:val="22"/>
                <w:szCs w:val="22"/>
              </w:rPr>
              <w:t>provided</w:t>
            </w:r>
            <w:r w:rsidR="006D1A05" w:rsidRPr="003F69A6">
              <w:rPr>
                <w:sz w:val="22"/>
                <w:szCs w:val="22"/>
              </w:rPr>
              <w:t>.</w:t>
            </w:r>
          </w:p>
          <w:p w14:paraId="2FA98B61" w14:textId="77777777" w:rsidR="00F8133B" w:rsidRPr="003F69A6" w:rsidRDefault="00F8133B" w:rsidP="003F69A6">
            <w:pPr>
              <w:rPr>
                <w:sz w:val="22"/>
                <w:szCs w:val="22"/>
              </w:rPr>
            </w:pPr>
          </w:p>
          <w:p w14:paraId="4D3EDB4E" w14:textId="76A65594" w:rsidR="00F8133B" w:rsidRPr="003F69A6" w:rsidRDefault="00F8133B" w:rsidP="003F69A6">
            <w:pPr>
              <w:rPr>
                <w:sz w:val="22"/>
                <w:szCs w:val="22"/>
              </w:rPr>
            </w:pPr>
            <w:r w:rsidRPr="003F69A6">
              <w:rPr>
                <w:sz w:val="22"/>
                <w:szCs w:val="22"/>
              </w:rPr>
              <w:t xml:space="preserve">It is important to understand the underlying reasons why Dan may have been carrying a bladed article in the community, particularly in </w:t>
            </w:r>
            <w:r w:rsidR="0040336C" w:rsidRPr="003F69A6">
              <w:rPr>
                <w:sz w:val="22"/>
                <w:szCs w:val="22"/>
              </w:rPr>
              <w:t>relation</w:t>
            </w:r>
            <w:r w:rsidRPr="003F69A6">
              <w:rPr>
                <w:sz w:val="22"/>
                <w:szCs w:val="22"/>
              </w:rPr>
              <w:t xml:space="preserve"> with the additional PWITS offence. The </w:t>
            </w:r>
            <w:r w:rsidR="000D2437" w:rsidRPr="003F69A6">
              <w:rPr>
                <w:sz w:val="22"/>
                <w:szCs w:val="22"/>
              </w:rPr>
              <w:t>All-Party</w:t>
            </w:r>
            <w:r w:rsidRPr="003F69A6">
              <w:rPr>
                <w:sz w:val="22"/>
                <w:szCs w:val="22"/>
              </w:rPr>
              <w:t xml:space="preserve"> Parliamentary Group (APPG) knife crime study, conducted in partnership with Barnardo’s</w:t>
            </w:r>
            <w:r w:rsidR="0040336C" w:rsidRPr="003F69A6">
              <w:rPr>
                <w:sz w:val="22"/>
                <w:szCs w:val="22"/>
              </w:rPr>
              <w:t xml:space="preserve"> UK</w:t>
            </w:r>
            <w:r w:rsidRPr="003F69A6">
              <w:rPr>
                <w:sz w:val="22"/>
                <w:szCs w:val="22"/>
              </w:rPr>
              <w:t>, engaged children and young people across England and Wales to explore the motivations behind knife carrying and the influences that shape such behaviour. The report found that “feeling a need for protection was the most prevalent reason young people gave for why they carry a knife,” noting that knives are relatively easy to obtain and therefore present an “easy solution” for self-defence. Furthermore, the study highlighted the growing issue of young people’s involvement in county lines activity</w:t>
            </w:r>
            <w:r w:rsidR="006E446C" w:rsidRPr="003F69A6">
              <w:rPr>
                <w:sz w:val="22"/>
                <w:szCs w:val="22"/>
              </w:rPr>
              <w:t xml:space="preserve"> </w:t>
            </w:r>
            <w:r w:rsidRPr="003F69A6">
              <w:rPr>
                <w:sz w:val="22"/>
                <w:szCs w:val="22"/>
              </w:rPr>
              <w:t>a model in which gangs from major cities expand their drug markets into smaller towns using a central phone line. Vulnerable young individuals are frequently exploited to transport drugs between locations, placing them at significant risk</w:t>
            </w:r>
            <w:r w:rsidR="00572627" w:rsidRPr="003F69A6">
              <w:rPr>
                <w:sz w:val="22"/>
                <w:szCs w:val="22"/>
              </w:rPr>
              <w:t>.</w:t>
            </w:r>
            <w:r w:rsidRPr="003F69A6">
              <w:rPr>
                <w:sz w:val="22"/>
                <w:szCs w:val="22"/>
              </w:rPr>
              <w:t xml:space="preserve"> Barnardo’s</w:t>
            </w:r>
            <w:r w:rsidR="00572627" w:rsidRPr="003F69A6">
              <w:rPr>
                <w:sz w:val="22"/>
                <w:szCs w:val="22"/>
              </w:rPr>
              <w:t xml:space="preserve"> (</w:t>
            </w:r>
            <w:r w:rsidRPr="003F69A6">
              <w:rPr>
                <w:sz w:val="22"/>
                <w:szCs w:val="22"/>
              </w:rPr>
              <w:t>2019)</w:t>
            </w:r>
          </w:p>
          <w:p w14:paraId="7B81FBC0" w14:textId="148B2CAA" w:rsidR="000B4E18" w:rsidRPr="003F69A6" w:rsidRDefault="0024185B" w:rsidP="003F69A6">
            <w:pPr>
              <w:rPr>
                <w:sz w:val="22"/>
                <w:szCs w:val="22"/>
              </w:rPr>
            </w:pPr>
            <w:r w:rsidRPr="003F69A6">
              <w:rPr>
                <w:sz w:val="22"/>
                <w:szCs w:val="22"/>
              </w:rPr>
              <w:t>Given the aforementioned information and i</w:t>
            </w:r>
            <w:r w:rsidR="00321D35" w:rsidRPr="003F69A6">
              <w:rPr>
                <w:sz w:val="22"/>
                <w:szCs w:val="22"/>
              </w:rPr>
              <w:t xml:space="preserve">n response to Dan’s possession of a bladed article and PWITS offence, an initial safeguarding strategy meeting was convened by the local authority’s Child Exploitation and Youth Violence Team. </w:t>
            </w:r>
          </w:p>
          <w:p w14:paraId="4E18A2E2" w14:textId="75B96A03" w:rsidR="00321D35" w:rsidRPr="003F69A6" w:rsidRDefault="00154006" w:rsidP="003F69A6">
            <w:pPr>
              <w:rPr>
                <w:sz w:val="22"/>
                <w:szCs w:val="22"/>
              </w:rPr>
            </w:pPr>
            <w:r w:rsidRPr="003F69A6">
              <w:rPr>
                <w:sz w:val="22"/>
                <w:szCs w:val="22"/>
              </w:rPr>
              <w:t xml:space="preserve">In reflection I consider this </w:t>
            </w:r>
            <w:r w:rsidR="00321D35" w:rsidRPr="003F69A6">
              <w:rPr>
                <w:sz w:val="22"/>
                <w:szCs w:val="22"/>
              </w:rPr>
              <w:t xml:space="preserve">decision </w:t>
            </w:r>
            <w:r w:rsidR="00733498" w:rsidRPr="003F69A6">
              <w:rPr>
                <w:sz w:val="22"/>
                <w:szCs w:val="22"/>
              </w:rPr>
              <w:t xml:space="preserve">recognised </w:t>
            </w:r>
            <w:r w:rsidR="00321D35" w:rsidRPr="003F69A6">
              <w:rPr>
                <w:sz w:val="22"/>
                <w:szCs w:val="22"/>
              </w:rPr>
              <w:t>the potential risks of criminal exploitation and serious youth violence, particularly in the context of Dan’s</w:t>
            </w:r>
            <w:r w:rsidR="003D63AA" w:rsidRPr="003F69A6">
              <w:rPr>
                <w:sz w:val="22"/>
                <w:szCs w:val="22"/>
              </w:rPr>
              <w:t xml:space="preserve"> potential</w:t>
            </w:r>
            <w:r w:rsidR="00321D35" w:rsidRPr="003F69A6">
              <w:rPr>
                <w:sz w:val="22"/>
                <w:szCs w:val="22"/>
              </w:rPr>
              <w:t xml:space="preserve"> exposure to adverse childhood experiences (ACEs).</w:t>
            </w:r>
          </w:p>
          <w:p w14:paraId="2B6C055F" w14:textId="711DF085" w:rsidR="001415BB" w:rsidRPr="003F69A6" w:rsidRDefault="00321D35" w:rsidP="003F69A6">
            <w:pPr>
              <w:rPr>
                <w:sz w:val="22"/>
                <w:szCs w:val="22"/>
              </w:rPr>
            </w:pPr>
            <w:r w:rsidRPr="003F69A6">
              <w:rPr>
                <w:sz w:val="22"/>
                <w:szCs w:val="22"/>
              </w:rPr>
              <w:lastRenderedPageBreak/>
              <w:t>Public Health Wales defines ACEs as traumatic events occurring during childhood</w:t>
            </w:r>
            <w:r w:rsidR="00364F72" w:rsidRPr="003F69A6">
              <w:rPr>
                <w:sz w:val="22"/>
                <w:szCs w:val="22"/>
              </w:rPr>
              <w:t xml:space="preserve"> </w:t>
            </w:r>
            <w:r w:rsidRPr="003F69A6">
              <w:rPr>
                <w:sz w:val="22"/>
                <w:szCs w:val="22"/>
              </w:rPr>
              <w:t>such as abuse, neglect, or household dysfunction</w:t>
            </w:r>
            <w:r w:rsidR="00364F72" w:rsidRPr="003F69A6">
              <w:rPr>
                <w:sz w:val="22"/>
                <w:szCs w:val="22"/>
              </w:rPr>
              <w:t xml:space="preserve"> </w:t>
            </w:r>
            <w:r w:rsidRPr="003F69A6">
              <w:rPr>
                <w:sz w:val="22"/>
                <w:szCs w:val="22"/>
              </w:rPr>
              <w:t>that can significantly impact long</w:t>
            </w:r>
            <w:r w:rsidR="0040336C" w:rsidRPr="003F69A6">
              <w:rPr>
                <w:sz w:val="22"/>
                <w:szCs w:val="22"/>
              </w:rPr>
              <w:t xml:space="preserve"> </w:t>
            </w:r>
            <w:r w:rsidRPr="003F69A6">
              <w:rPr>
                <w:sz w:val="22"/>
                <w:szCs w:val="22"/>
              </w:rPr>
              <w:t xml:space="preserve">term health and wellbeing. </w:t>
            </w:r>
            <w:r w:rsidR="00BD0145" w:rsidRPr="003F69A6">
              <w:rPr>
                <w:sz w:val="22"/>
                <w:szCs w:val="22"/>
              </w:rPr>
              <w:t xml:space="preserve">I consider </w:t>
            </w:r>
            <w:r w:rsidRPr="003F69A6">
              <w:rPr>
                <w:sz w:val="22"/>
                <w:szCs w:val="22"/>
              </w:rPr>
              <w:t xml:space="preserve">Dan’s case </w:t>
            </w:r>
            <w:r w:rsidR="002939F4" w:rsidRPr="003F69A6">
              <w:rPr>
                <w:sz w:val="22"/>
                <w:szCs w:val="22"/>
              </w:rPr>
              <w:t xml:space="preserve">demonstrates </w:t>
            </w:r>
            <w:r w:rsidRPr="003F69A6">
              <w:rPr>
                <w:sz w:val="22"/>
                <w:szCs w:val="22"/>
              </w:rPr>
              <w:t xml:space="preserve">how such experiences may contribute to increased vulnerability to exploitation and offending behaviour, </w:t>
            </w:r>
            <w:r w:rsidR="002939F4" w:rsidRPr="003F69A6">
              <w:rPr>
                <w:sz w:val="22"/>
                <w:szCs w:val="22"/>
              </w:rPr>
              <w:t xml:space="preserve">which </w:t>
            </w:r>
            <w:r w:rsidR="00BD0145" w:rsidRPr="003F69A6">
              <w:rPr>
                <w:sz w:val="22"/>
                <w:szCs w:val="22"/>
              </w:rPr>
              <w:t xml:space="preserve">further </w:t>
            </w:r>
            <w:r w:rsidRPr="003F69A6">
              <w:rPr>
                <w:sz w:val="22"/>
                <w:szCs w:val="22"/>
              </w:rPr>
              <w:t>reinforc</w:t>
            </w:r>
            <w:r w:rsidR="002939F4" w:rsidRPr="003F69A6">
              <w:rPr>
                <w:sz w:val="22"/>
                <w:szCs w:val="22"/>
              </w:rPr>
              <w:t>ed</w:t>
            </w:r>
            <w:r w:rsidRPr="003F69A6">
              <w:rPr>
                <w:sz w:val="22"/>
                <w:szCs w:val="22"/>
              </w:rPr>
              <w:t xml:space="preserve"> the need for a trauma-informed, </w:t>
            </w:r>
            <w:r w:rsidR="0040336C" w:rsidRPr="003F69A6">
              <w:rPr>
                <w:sz w:val="22"/>
                <w:szCs w:val="22"/>
              </w:rPr>
              <w:t>multi-agency</w:t>
            </w:r>
            <w:r w:rsidRPr="003F69A6">
              <w:rPr>
                <w:sz w:val="22"/>
                <w:szCs w:val="22"/>
              </w:rPr>
              <w:t xml:space="preserve"> response</w:t>
            </w:r>
            <w:r w:rsidR="00A40143" w:rsidRPr="003F69A6">
              <w:rPr>
                <w:sz w:val="22"/>
                <w:szCs w:val="22"/>
              </w:rPr>
              <w:t>.</w:t>
            </w:r>
            <w:r w:rsidR="00E91C10" w:rsidRPr="003F69A6">
              <w:rPr>
                <w:sz w:val="22"/>
                <w:szCs w:val="22"/>
              </w:rPr>
              <w:t xml:space="preserve"> (NHS.Wales) </w:t>
            </w:r>
            <w:r w:rsidR="00907A43" w:rsidRPr="003F69A6">
              <w:rPr>
                <w:sz w:val="22"/>
                <w:szCs w:val="22"/>
              </w:rPr>
              <w:t xml:space="preserve">                                                                                                                         </w:t>
            </w:r>
            <w:r w:rsidR="008933F8" w:rsidRPr="003F69A6">
              <w:rPr>
                <w:sz w:val="22"/>
                <w:szCs w:val="22"/>
              </w:rPr>
              <w:t xml:space="preserve">Drawing on the Wales Safeguarding Procedures, </w:t>
            </w:r>
            <w:r w:rsidR="00907A43" w:rsidRPr="003F69A6">
              <w:rPr>
                <w:sz w:val="22"/>
                <w:szCs w:val="22"/>
              </w:rPr>
              <w:t>they</w:t>
            </w:r>
            <w:r w:rsidR="008933F8" w:rsidRPr="003F69A6">
              <w:rPr>
                <w:sz w:val="22"/>
                <w:szCs w:val="22"/>
              </w:rPr>
              <w:t xml:space="preserve"> state that a multi-agency strategy meeting should be held when a child is suffering or at risk of suffering significant harm (</w:t>
            </w:r>
            <w:r w:rsidR="00D95529" w:rsidRPr="003F69A6">
              <w:rPr>
                <w:sz w:val="22"/>
                <w:szCs w:val="22"/>
              </w:rPr>
              <w:t>safeguarding.Wales</w:t>
            </w:r>
            <w:r w:rsidR="008933F8" w:rsidRPr="003F69A6">
              <w:rPr>
                <w:sz w:val="22"/>
                <w:szCs w:val="22"/>
              </w:rPr>
              <w:t>)</w:t>
            </w:r>
            <w:r w:rsidR="000379D3" w:rsidRPr="003F69A6">
              <w:rPr>
                <w:sz w:val="22"/>
                <w:szCs w:val="22"/>
              </w:rPr>
              <w:t>.</w:t>
            </w:r>
            <w:r w:rsidR="00DD1102" w:rsidRPr="003F69A6">
              <w:rPr>
                <w:sz w:val="22"/>
                <w:szCs w:val="22"/>
              </w:rPr>
              <w:t xml:space="preserve"> </w:t>
            </w:r>
            <w:r w:rsidR="0040336C" w:rsidRPr="003F69A6">
              <w:rPr>
                <w:sz w:val="22"/>
                <w:szCs w:val="22"/>
              </w:rPr>
              <w:t>I</w:t>
            </w:r>
            <w:r w:rsidR="00E64E28" w:rsidRPr="003F69A6">
              <w:rPr>
                <w:sz w:val="22"/>
                <w:szCs w:val="22"/>
              </w:rPr>
              <w:t xml:space="preserve">n reflection I </w:t>
            </w:r>
            <w:r w:rsidR="00DD1102" w:rsidRPr="003F69A6">
              <w:rPr>
                <w:sz w:val="22"/>
                <w:szCs w:val="22"/>
              </w:rPr>
              <w:t>consider</w:t>
            </w:r>
            <w:r w:rsidR="008933F8" w:rsidRPr="003F69A6">
              <w:rPr>
                <w:sz w:val="22"/>
                <w:szCs w:val="22"/>
              </w:rPr>
              <w:t xml:space="preserve"> the meeting provided a platform for information</w:t>
            </w:r>
            <w:r w:rsidR="0040336C" w:rsidRPr="003F69A6">
              <w:rPr>
                <w:sz w:val="22"/>
                <w:szCs w:val="22"/>
              </w:rPr>
              <w:t xml:space="preserve"> </w:t>
            </w:r>
            <w:r w:rsidR="008933F8" w:rsidRPr="003F69A6">
              <w:rPr>
                <w:sz w:val="22"/>
                <w:szCs w:val="22"/>
              </w:rPr>
              <w:t>sharing and coordinated planning</w:t>
            </w:r>
            <w:r w:rsidR="006E779A" w:rsidRPr="003F69A6">
              <w:rPr>
                <w:sz w:val="22"/>
                <w:szCs w:val="22"/>
              </w:rPr>
              <w:t xml:space="preserve"> in Dan’s unmet and ongoing need</w:t>
            </w:r>
            <w:r w:rsidR="003457AF" w:rsidRPr="003F69A6">
              <w:rPr>
                <w:sz w:val="22"/>
                <w:szCs w:val="22"/>
              </w:rPr>
              <w:t>s</w:t>
            </w:r>
            <w:r w:rsidR="008933F8" w:rsidRPr="003F69A6">
              <w:rPr>
                <w:sz w:val="22"/>
                <w:szCs w:val="22"/>
              </w:rPr>
              <w:t>. The involvement of professionals from social services, police, health, education, and other agencies demonstrated effective inter</w:t>
            </w:r>
            <w:r w:rsidR="0040336C" w:rsidRPr="003F69A6">
              <w:rPr>
                <w:sz w:val="22"/>
                <w:szCs w:val="22"/>
              </w:rPr>
              <w:t xml:space="preserve"> </w:t>
            </w:r>
            <w:r w:rsidR="008933F8" w:rsidRPr="003F69A6">
              <w:rPr>
                <w:sz w:val="22"/>
                <w:szCs w:val="22"/>
              </w:rPr>
              <w:t xml:space="preserve">professional collaboration. </w:t>
            </w:r>
            <w:r w:rsidR="001415BB" w:rsidRPr="003F69A6">
              <w:rPr>
                <w:sz w:val="22"/>
                <w:szCs w:val="22"/>
              </w:rPr>
              <w:t xml:space="preserve">Section 162 of the Social Services and Well-being (Wales) Act 2014 (SSWBA14) places a duty on local authorities to establish arrangements that promote co-operation across all functions relating to individuals with care and support needs. </w:t>
            </w:r>
            <w:r w:rsidR="00122A9C" w:rsidRPr="003F69A6">
              <w:rPr>
                <w:sz w:val="22"/>
                <w:szCs w:val="22"/>
              </w:rPr>
              <w:t xml:space="preserve">                                                                                              </w:t>
            </w:r>
            <w:r w:rsidR="001415BB" w:rsidRPr="003F69A6">
              <w:rPr>
                <w:sz w:val="22"/>
                <w:szCs w:val="22"/>
              </w:rPr>
              <w:t xml:space="preserve">Reflecting on this requirement, </w:t>
            </w:r>
            <w:r w:rsidR="00580A02" w:rsidRPr="003F69A6">
              <w:rPr>
                <w:sz w:val="22"/>
                <w:szCs w:val="22"/>
              </w:rPr>
              <w:t xml:space="preserve">I consider </w:t>
            </w:r>
            <w:r w:rsidR="001415BB" w:rsidRPr="003F69A6">
              <w:rPr>
                <w:sz w:val="22"/>
                <w:szCs w:val="22"/>
              </w:rPr>
              <w:t>that the</w:t>
            </w:r>
            <w:r w:rsidR="000070EB" w:rsidRPr="003F69A6">
              <w:rPr>
                <w:sz w:val="22"/>
                <w:szCs w:val="22"/>
              </w:rPr>
              <w:t xml:space="preserve"> above multi-agency</w:t>
            </w:r>
            <w:r w:rsidR="001415BB" w:rsidRPr="003F69A6">
              <w:rPr>
                <w:sz w:val="22"/>
                <w:szCs w:val="22"/>
              </w:rPr>
              <w:t xml:space="preserve"> approach aligns with the overarching principles of the Act and the Working Together to Safeguard People guidance. Both frameworks advocate for evidence</w:t>
            </w:r>
            <w:r w:rsidR="0032278B" w:rsidRPr="003F69A6">
              <w:rPr>
                <w:sz w:val="22"/>
                <w:szCs w:val="22"/>
              </w:rPr>
              <w:t xml:space="preserve"> i</w:t>
            </w:r>
            <w:r w:rsidR="001415BB" w:rsidRPr="003F69A6">
              <w:rPr>
                <w:sz w:val="22"/>
                <w:szCs w:val="22"/>
              </w:rPr>
              <w:t xml:space="preserve">nformed practice and a </w:t>
            </w:r>
            <w:r w:rsidR="00466D6E" w:rsidRPr="003F69A6">
              <w:rPr>
                <w:sz w:val="22"/>
                <w:szCs w:val="22"/>
              </w:rPr>
              <w:t>consistent</w:t>
            </w:r>
            <w:r w:rsidR="001415BB" w:rsidRPr="003F69A6">
              <w:rPr>
                <w:sz w:val="22"/>
                <w:szCs w:val="22"/>
              </w:rPr>
              <w:t xml:space="preserve"> legal structure designed to safeguard children and enhance </w:t>
            </w:r>
            <w:r w:rsidR="00CA2688" w:rsidRPr="003F69A6">
              <w:rPr>
                <w:sz w:val="22"/>
                <w:szCs w:val="22"/>
              </w:rPr>
              <w:t xml:space="preserve">their </w:t>
            </w:r>
            <w:r w:rsidR="001415BB" w:rsidRPr="003F69A6">
              <w:rPr>
                <w:sz w:val="22"/>
                <w:szCs w:val="22"/>
              </w:rPr>
              <w:t>overall well-being.</w:t>
            </w:r>
          </w:p>
          <w:p w14:paraId="51C5931F" w14:textId="77777777" w:rsidR="00B4224B" w:rsidRPr="003F69A6" w:rsidRDefault="00B4224B" w:rsidP="003F69A6">
            <w:pPr>
              <w:rPr>
                <w:sz w:val="22"/>
                <w:szCs w:val="22"/>
              </w:rPr>
            </w:pPr>
          </w:p>
          <w:p w14:paraId="49B86963" w14:textId="50399CDA" w:rsidR="004F4A11" w:rsidRPr="003F69A6" w:rsidRDefault="004F4A11" w:rsidP="003F69A6">
            <w:pPr>
              <w:rPr>
                <w:sz w:val="22"/>
                <w:szCs w:val="22"/>
              </w:rPr>
            </w:pPr>
            <w:r w:rsidRPr="003F69A6">
              <w:rPr>
                <w:sz w:val="22"/>
                <w:szCs w:val="22"/>
              </w:rPr>
              <w:t xml:space="preserve">An outcome of the strategy meeting </w:t>
            </w:r>
            <w:r w:rsidR="00064697" w:rsidRPr="003F69A6">
              <w:rPr>
                <w:sz w:val="22"/>
                <w:szCs w:val="22"/>
              </w:rPr>
              <w:t xml:space="preserve">and </w:t>
            </w:r>
            <w:r w:rsidRPr="003F69A6">
              <w:rPr>
                <w:sz w:val="22"/>
                <w:szCs w:val="22"/>
              </w:rPr>
              <w:t xml:space="preserve">a collective decision </w:t>
            </w:r>
            <w:r w:rsidR="00D87D3D" w:rsidRPr="003F69A6">
              <w:rPr>
                <w:sz w:val="22"/>
                <w:szCs w:val="22"/>
              </w:rPr>
              <w:t xml:space="preserve">of all professionals was </w:t>
            </w:r>
            <w:r w:rsidRPr="003F69A6">
              <w:rPr>
                <w:sz w:val="22"/>
                <w:szCs w:val="22"/>
              </w:rPr>
              <w:t xml:space="preserve">to place Dan </w:t>
            </w:r>
            <w:r w:rsidR="00391D18" w:rsidRPr="003F69A6">
              <w:rPr>
                <w:sz w:val="22"/>
                <w:szCs w:val="22"/>
              </w:rPr>
              <w:t>onto</w:t>
            </w:r>
            <w:r w:rsidRPr="003F69A6">
              <w:rPr>
                <w:sz w:val="22"/>
                <w:szCs w:val="22"/>
              </w:rPr>
              <w:t xml:space="preserve"> Child Criminal Exploitation (CCE) </w:t>
            </w:r>
            <w:r w:rsidR="0031268B" w:rsidRPr="003F69A6">
              <w:rPr>
                <w:sz w:val="22"/>
                <w:szCs w:val="22"/>
              </w:rPr>
              <w:t xml:space="preserve">protection </w:t>
            </w:r>
            <w:r w:rsidRPr="003F69A6">
              <w:rPr>
                <w:sz w:val="22"/>
                <w:szCs w:val="22"/>
              </w:rPr>
              <w:t>protocol, recognising that his involvement in PWITS</w:t>
            </w:r>
            <w:r w:rsidR="00093687" w:rsidRPr="003F69A6">
              <w:rPr>
                <w:sz w:val="22"/>
                <w:szCs w:val="22"/>
              </w:rPr>
              <w:t xml:space="preserve"> </w:t>
            </w:r>
            <w:r w:rsidRPr="003F69A6">
              <w:rPr>
                <w:sz w:val="22"/>
                <w:szCs w:val="22"/>
              </w:rPr>
              <w:t>related offences</w:t>
            </w:r>
            <w:r w:rsidR="009E2826" w:rsidRPr="003F69A6">
              <w:rPr>
                <w:sz w:val="22"/>
                <w:szCs w:val="22"/>
              </w:rPr>
              <w:t xml:space="preserve"> and carrying the balded article</w:t>
            </w:r>
            <w:r w:rsidRPr="003F69A6">
              <w:rPr>
                <w:sz w:val="22"/>
                <w:szCs w:val="22"/>
              </w:rPr>
              <w:t xml:space="preserve"> may have been a direct result of </w:t>
            </w:r>
            <w:r w:rsidR="00DE3101" w:rsidRPr="003F69A6">
              <w:rPr>
                <w:sz w:val="22"/>
                <w:szCs w:val="22"/>
              </w:rPr>
              <w:t xml:space="preserve">discussed </w:t>
            </w:r>
            <w:r w:rsidRPr="003F69A6">
              <w:rPr>
                <w:sz w:val="22"/>
                <w:szCs w:val="22"/>
              </w:rPr>
              <w:t>exploitation</w:t>
            </w:r>
            <w:r w:rsidR="00E85F3D" w:rsidRPr="003F69A6">
              <w:rPr>
                <w:sz w:val="22"/>
                <w:szCs w:val="22"/>
              </w:rPr>
              <w:t xml:space="preserve">. </w:t>
            </w:r>
            <w:r w:rsidRPr="003F69A6">
              <w:rPr>
                <w:sz w:val="22"/>
                <w:szCs w:val="22"/>
              </w:rPr>
              <w:t xml:space="preserve">It is important to acknowledge that the CCE protocol </w:t>
            </w:r>
            <w:r w:rsidR="00C50C63" w:rsidRPr="003F69A6">
              <w:rPr>
                <w:sz w:val="22"/>
                <w:szCs w:val="22"/>
              </w:rPr>
              <w:t xml:space="preserve">was initially </w:t>
            </w:r>
            <w:r w:rsidRPr="003F69A6">
              <w:rPr>
                <w:sz w:val="22"/>
                <w:szCs w:val="22"/>
              </w:rPr>
              <w:t>developed by the local authority in which I practice</w:t>
            </w:r>
            <w:r w:rsidR="00091A38" w:rsidRPr="003F69A6">
              <w:rPr>
                <w:sz w:val="22"/>
                <w:szCs w:val="22"/>
              </w:rPr>
              <w:t xml:space="preserve"> in Wales</w:t>
            </w:r>
            <w:r w:rsidR="005B780F" w:rsidRPr="003F69A6">
              <w:rPr>
                <w:sz w:val="22"/>
                <w:szCs w:val="22"/>
              </w:rPr>
              <w:t xml:space="preserve"> and</w:t>
            </w:r>
            <w:r w:rsidR="002C6045" w:rsidRPr="003F69A6">
              <w:rPr>
                <w:sz w:val="22"/>
                <w:szCs w:val="22"/>
              </w:rPr>
              <w:t xml:space="preserve"> </w:t>
            </w:r>
            <w:r w:rsidRPr="003F69A6">
              <w:rPr>
                <w:sz w:val="22"/>
                <w:szCs w:val="22"/>
              </w:rPr>
              <w:t>in response to growing concerns around</w:t>
            </w:r>
            <w:r w:rsidR="0082332F" w:rsidRPr="003F69A6">
              <w:rPr>
                <w:sz w:val="22"/>
                <w:szCs w:val="22"/>
              </w:rPr>
              <w:t xml:space="preserve"> organised crime </w:t>
            </w:r>
            <w:r w:rsidR="0031268B" w:rsidRPr="003F69A6">
              <w:rPr>
                <w:sz w:val="22"/>
                <w:szCs w:val="22"/>
              </w:rPr>
              <w:t>and</w:t>
            </w:r>
            <w:r w:rsidRPr="003F69A6">
              <w:rPr>
                <w:sz w:val="22"/>
                <w:szCs w:val="22"/>
              </w:rPr>
              <w:t xml:space="preserve"> youth exploitation in the </w:t>
            </w:r>
            <w:r w:rsidR="00DE3101" w:rsidRPr="003F69A6">
              <w:rPr>
                <w:sz w:val="22"/>
                <w:szCs w:val="22"/>
              </w:rPr>
              <w:t xml:space="preserve">local </w:t>
            </w:r>
            <w:r w:rsidRPr="003F69A6">
              <w:rPr>
                <w:sz w:val="22"/>
                <w:szCs w:val="22"/>
              </w:rPr>
              <w:t xml:space="preserve">area. Reflecting on this, the decision demonstrates a proactive safeguarding approach tailored to local patterns of </w:t>
            </w:r>
            <w:r w:rsidR="00BF3CB3" w:rsidRPr="003F69A6">
              <w:rPr>
                <w:sz w:val="22"/>
                <w:szCs w:val="22"/>
              </w:rPr>
              <w:t>harm and</w:t>
            </w:r>
            <w:r w:rsidRPr="003F69A6">
              <w:rPr>
                <w:sz w:val="22"/>
                <w:szCs w:val="22"/>
              </w:rPr>
              <w:t xml:space="preserve"> highlights the importance of contextual safeguarding frameworks</w:t>
            </w:r>
            <w:r w:rsidR="00EF4211" w:rsidRPr="003F69A6">
              <w:rPr>
                <w:sz w:val="22"/>
                <w:szCs w:val="22"/>
              </w:rPr>
              <w:t xml:space="preserve"> Firmin</w:t>
            </w:r>
            <w:r w:rsidR="00BF3CB3" w:rsidRPr="003F69A6">
              <w:rPr>
                <w:sz w:val="22"/>
                <w:szCs w:val="22"/>
              </w:rPr>
              <w:t xml:space="preserve"> </w:t>
            </w:r>
            <w:r w:rsidR="00EF4211" w:rsidRPr="003F69A6">
              <w:rPr>
                <w:sz w:val="22"/>
                <w:szCs w:val="22"/>
              </w:rPr>
              <w:t>(2013)</w:t>
            </w:r>
            <w:r w:rsidRPr="003F69A6">
              <w:rPr>
                <w:sz w:val="22"/>
                <w:szCs w:val="22"/>
              </w:rPr>
              <w:t xml:space="preserve"> that respond to emerging risks within specific communities</w:t>
            </w:r>
            <w:r w:rsidR="00BF3CB3" w:rsidRPr="003F69A6">
              <w:rPr>
                <w:sz w:val="22"/>
                <w:szCs w:val="22"/>
              </w:rPr>
              <w:t xml:space="preserve"> and</w:t>
            </w:r>
            <w:r w:rsidR="0046382C" w:rsidRPr="003F69A6">
              <w:rPr>
                <w:sz w:val="22"/>
                <w:szCs w:val="22"/>
              </w:rPr>
              <w:t xml:space="preserve"> outside of the family home. </w:t>
            </w:r>
          </w:p>
          <w:p w14:paraId="733D84E9" w14:textId="77777777" w:rsidR="00780502" w:rsidRPr="003F69A6" w:rsidRDefault="00780502" w:rsidP="003F69A6">
            <w:pPr>
              <w:rPr>
                <w:sz w:val="22"/>
                <w:szCs w:val="22"/>
              </w:rPr>
            </w:pPr>
          </w:p>
          <w:p w14:paraId="79841CAD" w14:textId="5243AE8F" w:rsidR="00BE5E32" w:rsidRPr="003F69A6" w:rsidRDefault="00BE5E32" w:rsidP="003F69A6">
            <w:pPr>
              <w:rPr>
                <w:sz w:val="22"/>
                <w:szCs w:val="22"/>
              </w:rPr>
            </w:pPr>
            <w:r w:rsidRPr="003F69A6">
              <w:rPr>
                <w:sz w:val="22"/>
                <w:szCs w:val="22"/>
              </w:rPr>
              <w:t>Reflecting further, I recognise the important role played by Regional Safeguarding Boards (RSBs) in Wales in shaping multi-agency safeguarding practice. Under Part 7 of the Social Services and Wellbeing (Wales) Act 2014, RSBs are responsible for ensuring agencies work together effectively to protect children and adults at risk.</w:t>
            </w:r>
            <w:r w:rsidR="00780502" w:rsidRPr="003F69A6">
              <w:rPr>
                <w:sz w:val="22"/>
                <w:szCs w:val="22"/>
              </w:rPr>
              <w:t xml:space="preserve"> Welsh Government (2019). </w:t>
            </w:r>
            <w:r w:rsidR="009E2826" w:rsidRPr="003F69A6">
              <w:rPr>
                <w:sz w:val="22"/>
                <w:szCs w:val="22"/>
              </w:rPr>
              <w:t>RSB’s</w:t>
            </w:r>
            <w:r w:rsidRPr="003F69A6">
              <w:rPr>
                <w:sz w:val="22"/>
                <w:szCs w:val="22"/>
              </w:rPr>
              <w:t xml:space="preserve"> work includes setting strategic priorities, reviewing safeguarding arrangements, and promoting shared learning across services. In Dan’s case, the decision to implement the CCE protection protocol reflects the kind of coordinated response encouraged by RSBs, particularly in relation to emerging threats such as youth exploitation and organised crime. </w:t>
            </w:r>
            <w:r w:rsidR="00780502" w:rsidRPr="003F69A6">
              <w:rPr>
                <w:sz w:val="22"/>
                <w:szCs w:val="22"/>
              </w:rPr>
              <w:t xml:space="preserve">I consider </w:t>
            </w:r>
            <w:r w:rsidR="009E2826" w:rsidRPr="003F69A6">
              <w:rPr>
                <w:sz w:val="22"/>
                <w:szCs w:val="22"/>
              </w:rPr>
              <w:t>this highlight</w:t>
            </w:r>
            <w:r w:rsidRPr="003F69A6">
              <w:rPr>
                <w:sz w:val="22"/>
                <w:szCs w:val="22"/>
              </w:rPr>
              <w:t xml:space="preserve"> how regional oversight can support frontline practice by ensuring responses are informed by local patterns of harm and grounded in a shared understanding of safeguarding responsibilities.</w:t>
            </w:r>
          </w:p>
          <w:p w14:paraId="1C5F88F9" w14:textId="77777777" w:rsidR="00BE5E32" w:rsidRPr="003F69A6" w:rsidRDefault="00BE5E32" w:rsidP="003F69A6">
            <w:pPr>
              <w:rPr>
                <w:sz w:val="22"/>
                <w:szCs w:val="22"/>
              </w:rPr>
            </w:pPr>
          </w:p>
          <w:p w14:paraId="150A0195" w14:textId="32E5020F" w:rsidR="00173D3B" w:rsidRPr="003F69A6" w:rsidRDefault="00173D3B" w:rsidP="003F69A6">
            <w:pPr>
              <w:rPr>
                <w:sz w:val="22"/>
                <w:szCs w:val="22"/>
              </w:rPr>
            </w:pPr>
            <w:r w:rsidRPr="003F69A6">
              <w:rPr>
                <w:sz w:val="22"/>
                <w:szCs w:val="22"/>
              </w:rPr>
              <w:t xml:space="preserve">The Home Office County Lines Programme estimates that approximately 14,500 children across the UK were identified as being at risk of, or involved in, child criminal exploitation during 2024/25. In Wales, </w:t>
            </w:r>
            <w:r w:rsidR="00BE24DB" w:rsidRPr="003F69A6">
              <w:rPr>
                <w:sz w:val="22"/>
                <w:szCs w:val="22"/>
              </w:rPr>
              <w:t>s</w:t>
            </w:r>
            <w:r w:rsidR="0081361A" w:rsidRPr="003F69A6">
              <w:rPr>
                <w:sz w:val="22"/>
                <w:szCs w:val="22"/>
              </w:rPr>
              <w:t xml:space="preserve">ocial </w:t>
            </w:r>
            <w:r w:rsidRPr="003F69A6">
              <w:rPr>
                <w:sz w:val="22"/>
                <w:szCs w:val="22"/>
              </w:rPr>
              <w:t>care</w:t>
            </w:r>
            <w:r w:rsidR="0081361A" w:rsidRPr="003F69A6">
              <w:rPr>
                <w:sz w:val="22"/>
                <w:szCs w:val="22"/>
              </w:rPr>
              <w:t xml:space="preserve"> Wales</w:t>
            </w:r>
            <w:r w:rsidRPr="003F69A6">
              <w:rPr>
                <w:sz w:val="22"/>
                <w:szCs w:val="22"/>
              </w:rPr>
              <w:t xml:space="preserve"> data reports that 1,070 children and young people were referred to social services where criminal exploitation was a factor. Specific to the local authority in which I practice, 104 children were reported to social services in relation to concerns around criminal exploitation.</w:t>
            </w:r>
            <w:r w:rsidR="002658F6" w:rsidRPr="003F69A6">
              <w:rPr>
                <w:sz w:val="22"/>
                <w:szCs w:val="22"/>
              </w:rPr>
              <w:t xml:space="preserve"> Social Care Wales (2025)</w:t>
            </w:r>
            <w:r w:rsidR="00902BF8" w:rsidRPr="003F69A6">
              <w:rPr>
                <w:sz w:val="22"/>
                <w:szCs w:val="22"/>
              </w:rPr>
              <w:t xml:space="preserve">. </w:t>
            </w:r>
          </w:p>
          <w:p w14:paraId="70520595" w14:textId="33FABF00" w:rsidR="004D1C2E" w:rsidRPr="003F69A6" w:rsidRDefault="004D1C2E" w:rsidP="003F69A6">
            <w:pPr>
              <w:rPr>
                <w:sz w:val="22"/>
                <w:szCs w:val="22"/>
              </w:rPr>
            </w:pPr>
            <w:r w:rsidRPr="003F69A6">
              <w:rPr>
                <w:sz w:val="22"/>
                <w:szCs w:val="22"/>
              </w:rPr>
              <w:t>Safer Communities Wales states that whilst any child can be exploited, certain groups are at heightened risk</w:t>
            </w:r>
            <w:r w:rsidR="00A3198B" w:rsidRPr="003F69A6">
              <w:rPr>
                <w:sz w:val="22"/>
                <w:szCs w:val="22"/>
              </w:rPr>
              <w:t xml:space="preserve"> </w:t>
            </w:r>
            <w:r w:rsidRPr="003F69A6">
              <w:rPr>
                <w:sz w:val="22"/>
                <w:szCs w:val="22"/>
              </w:rPr>
              <w:t>such as children in care, children with disabilities, and those who experience neglect.</w:t>
            </w:r>
            <w:r w:rsidR="00A3198B" w:rsidRPr="003F69A6">
              <w:rPr>
                <w:sz w:val="22"/>
                <w:szCs w:val="22"/>
              </w:rPr>
              <w:t xml:space="preserve"> </w:t>
            </w:r>
            <w:r w:rsidR="00BB17C5" w:rsidRPr="003F69A6">
              <w:rPr>
                <w:sz w:val="22"/>
                <w:szCs w:val="22"/>
              </w:rPr>
              <w:t>(</w:t>
            </w:r>
            <w:r w:rsidR="0037228E" w:rsidRPr="003F69A6">
              <w:rPr>
                <w:sz w:val="22"/>
                <w:szCs w:val="22"/>
              </w:rPr>
              <w:t>safercommunities.wales</w:t>
            </w:r>
            <w:r w:rsidR="00BB17C5" w:rsidRPr="003F69A6">
              <w:rPr>
                <w:sz w:val="22"/>
                <w:szCs w:val="22"/>
              </w:rPr>
              <w:t xml:space="preserve">). </w:t>
            </w:r>
            <w:r w:rsidRPr="003F69A6">
              <w:rPr>
                <w:sz w:val="22"/>
                <w:szCs w:val="22"/>
              </w:rPr>
              <w:t>On reflection, I now recognise that Dan’s current accommodation situation, combined with potential undiagnosed neurodiversity</w:t>
            </w:r>
            <w:r w:rsidR="00C36272" w:rsidRPr="003F69A6">
              <w:rPr>
                <w:sz w:val="22"/>
                <w:szCs w:val="22"/>
              </w:rPr>
              <w:t xml:space="preserve"> needs</w:t>
            </w:r>
            <w:r w:rsidRPr="003F69A6">
              <w:rPr>
                <w:sz w:val="22"/>
                <w:szCs w:val="22"/>
              </w:rPr>
              <w:t>, significantly increased his vulnerability to exploitation and made him an ideal target for manipulation by others.</w:t>
            </w:r>
          </w:p>
          <w:p w14:paraId="4B68B0B6" w14:textId="3FE46DAC" w:rsidR="00E01EE5" w:rsidRPr="003F69A6" w:rsidRDefault="003748B1" w:rsidP="003F69A6">
            <w:pPr>
              <w:rPr>
                <w:sz w:val="22"/>
                <w:szCs w:val="22"/>
              </w:rPr>
            </w:pPr>
            <w:r w:rsidRPr="003F69A6">
              <w:rPr>
                <w:sz w:val="22"/>
                <w:szCs w:val="22"/>
              </w:rPr>
              <w:lastRenderedPageBreak/>
              <w:t>I consider Child Criminal Exploitation (CCE) to be a serious form of abuse, in which children are coerced or manipulated into criminal activity for the benefit of others</w:t>
            </w:r>
            <w:r w:rsidR="00313224" w:rsidRPr="003F69A6">
              <w:rPr>
                <w:sz w:val="22"/>
                <w:szCs w:val="22"/>
              </w:rPr>
              <w:t xml:space="preserve">. </w:t>
            </w:r>
            <w:r w:rsidRPr="003F69A6">
              <w:rPr>
                <w:sz w:val="22"/>
                <w:szCs w:val="22"/>
              </w:rPr>
              <w:t xml:space="preserve">Both the Wales </w:t>
            </w:r>
            <w:r w:rsidR="00EE5FBB" w:rsidRPr="003F69A6">
              <w:rPr>
                <w:sz w:val="22"/>
                <w:szCs w:val="22"/>
              </w:rPr>
              <w:t>s</w:t>
            </w:r>
            <w:r w:rsidRPr="003F69A6">
              <w:rPr>
                <w:sz w:val="22"/>
                <w:szCs w:val="22"/>
              </w:rPr>
              <w:t xml:space="preserve">afeguarding </w:t>
            </w:r>
            <w:r w:rsidR="00EE5FBB" w:rsidRPr="003F69A6">
              <w:rPr>
                <w:sz w:val="22"/>
                <w:szCs w:val="22"/>
              </w:rPr>
              <w:t>p</w:t>
            </w:r>
            <w:r w:rsidRPr="003F69A6">
              <w:rPr>
                <w:sz w:val="22"/>
                <w:szCs w:val="22"/>
              </w:rPr>
              <w:t xml:space="preserve">rocedures and Sections 1 and 2 of the Modern Slavery Act </w:t>
            </w:r>
            <w:r w:rsidR="006023B8" w:rsidRPr="003F69A6">
              <w:rPr>
                <w:sz w:val="22"/>
                <w:szCs w:val="22"/>
              </w:rPr>
              <w:t>(</w:t>
            </w:r>
            <w:r w:rsidRPr="003F69A6">
              <w:rPr>
                <w:sz w:val="22"/>
                <w:szCs w:val="22"/>
              </w:rPr>
              <w:t>2015</w:t>
            </w:r>
            <w:r w:rsidR="006023B8" w:rsidRPr="003F69A6">
              <w:rPr>
                <w:sz w:val="22"/>
                <w:szCs w:val="22"/>
              </w:rPr>
              <w:t>)</w:t>
            </w:r>
            <w:r w:rsidRPr="003F69A6">
              <w:rPr>
                <w:sz w:val="22"/>
                <w:szCs w:val="22"/>
              </w:rPr>
              <w:t xml:space="preserve"> </w:t>
            </w:r>
            <w:r w:rsidR="00A65851" w:rsidRPr="003F69A6">
              <w:rPr>
                <w:sz w:val="22"/>
                <w:szCs w:val="22"/>
              </w:rPr>
              <w:t>state</w:t>
            </w:r>
            <w:r w:rsidRPr="003F69A6">
              <w:rPr>
                <w:sz w:val="22"/>
                <w:szCs w:val="22"/>
              </w:rPr>
              <w:t xml:space="preserve"> that exploitation can include slavery, forced labour, sexual exploitation, and the securing of services through threats or deception</w:t>
            </w:r>
            <w:r w:rsidR="00260E3F" w:rsidRPr="003F69A6">
              <w:rPr>
                <w:sz w:val="22"/>
                <w:szCs w:val="22"/>
              </w:rPr>
              <w:t>.</w:t>
            </w:r>
            <w:r w:rsidR="00995FF1" w:rsidRPr="003F69A6">
              <w:rPr>
                <w:sz w:val="22"/>
                <w:szCs w:val="22"/>
              </w:rPr>
              <w:t xml:space="preserve"> </w:t>
            </w:r>
          </w:p>
          <w:p w14:paraId="7E156960" w14:textId="77777777" w:rsidR="00465291" w:rsidRPr="003F69A6" w:rsidRDefault="00465291" w:rsidP="003F69A6">
            <w:pPr>
              <w:rPr>
                <w:sz w:val="22"/>
                <w:szCs w:val="22"/>
              </w:rPr>
            </w:pPr>
          </w:p>
          <w:p w14:paraId="528E82D5" w14:textId="1CE6468D" w:rsidR="008249AA" w:rsidRPr="003F69A6" w:rsidRDefault="003748B1" w:rsidP="003F69A6">
            <w:pPr>
              <w:rPr>
                <w:sz w:val="22"/>
                <w:szCs w:val="22"/>
              </w:rPr>
            </w:pPr>
            <w:r w:rsidRPr="003F69A6">
              <w:rPr>
                <w:sz w:val="22"/>
                <w:szCs w:val="22"/>
              </w:rPr>
              <w:t xml:space="preserve">Within both the Welsh context and the broader UK framework, safeguarding legislation places a statutory duty on local authorities to investigate when there is reasonable cause to suspect that a child is suffering, or is likely to suffer, significant harm. In Wales, this duty is </w:t>
            </w:r>
            <w:r w:rsidR="009E2826" w:rsidRPr="003F69A6">
              <w:rPr>
                <w:sz w:val="22"/>
                <w:szCs w:val="22"/>
              </w:rPr>
              <w:t xml:space="preserve">further </w:t>
            </w:r>
            <w:r w:rsidRPr="003F69A6">
              <w:rPr>
                <w:sz w:val="22"/>
                <w:szCs w:val="22"/>
              </w:rPr>
              <w:t xml:space="preserve">set out in </w:t>
            </w:r>
            <w:r w:rsidR="005C59AB" w:rsidRPr="003F69A6">
              <w:rPr>
                <w:sz w:val="22"/>
                <w:szCs w:val="22"/>
              </w:rPr>
              <w:t xml:space="preserve">part 7 of </w:t>
            </w:r>
            <w:r w:rsidRPr="003F69A6">
              <w:rPr>
                <w:sz w:val="22"/>
                <w:szCs w:val="22"/>
              </w:rPr>
              <w:t xml:space="preserve">the Social Services and Well-being (Wales) Act </w:t>
            </w:r>
            <w:r w:rsidR="006023B8" w:rsidRPr="003F69A6">
              <w:rPr>
                <w:sz w:val="22"/>
                <w:szCs w:val="22"/>
              </w:rPr>
              <w:t>(</w:t>
            </w:r>
            <w:r w:rsidRPr="003F69A6">
              <w:rPr>
                <w:sz w:val="22"/>
                <w:szCs w:val="22"/>
              </w:rPr>
              <w:t>2014</w:t>
            </w:r>
            <w:r w:rsidR="006023B8" w:rsidRPr="003F69A6">
              <w:rPr>
                <w:sz w:val="22"/>
                <w:szCs w:val="22"/>
              </w:rPr>
              <w:t>)</w:t>
            </w:r>
            <w:r w:rsidRPr="003F69A6">
              <w:rPr>
                <w:sz w:val="22"/>
                <w:szCs w:val="22"/>
              </w:rPr>
              <w:t xml:space="preserve"> and supported by the Wales Safeguarding Procedures. Across England and Wales, Section 47 of the Children Act </w:t>
            </w:r>
            <w:r w:rsidR="006023B8" w:rsidRPr="003F69A6">
              <w:rPr>
                <w:sz w:val="22"/>
                <w:szCs w:val="22"/>
              </w:rPr>
              <w:t>(</w:t>
            </w:r>
            <w:r w:rsidRPr="003F69A6">
              <w:rPr>
                <w:sz w:val="22"/>
                <w:szCs w:val="22"/>
              </w:rPr>
              <w:t>1989</w:t>
            </w:r>
            <w:r w:rsidR="006023B8" w:rsidRPr="003F69A6">
              <w:rPr>
                <w:sz w:val="22"/>
                <w:szCs w:val="22"/>
              </w:rPr>
              <w:t>)</w:t>
            </w:r>
            <w:r w:rsidRPr="003F69A6">
              <w:rPr>
                <w:sz w:val="22"/>
                <w:szCs w:val="22"/>
              </w:rPr>
              <w:t xml:space="preserve"> provides the legal basis for child protection enquiries.</w:t>
            </w:r>
            <w:r w:rsidR="00E02583" w:rsidRPr="003F69A6">
              <w:rPr>
                <w:sz w:val="22"/>
                <w:szCs w:val="22"/>
              </w:rPr>
              <w:t xml:space="preserve"> </w:t>
            </w:r>
            <w:r w:rsidR="00082631" w:rsidRPr="003F69A6">
              <w:rPr>
                <w:sz w:val="22"/>
                <w:szCs w:val="22"/>
              </w:rPr>
              <w:t>Due to serious concerns about Dan</w:t>
            </w:r>
            <w:r w:rsidR="000F53F8" w:rsidRPr="003F69A6">
              <w:rPr>
                <w:sz w:val="22"/>
                <w:szCs w:val="22"/>
              </w:rPr>
              <w:t xml:space="preserve"> </w:t>
            </w:r>
            <w:r w:rsidR="00082631" w:rsidRPr="003F69A6">
              <w:rPr>
                <w:sz w:val="22"/>
                <w:szCs w:val="22"/>
              </w:rPr>
              <w:t xml:space="preserve">particularly the likelihood that he was experiencing </w:t>
            </w:r>
            <w:r w:rsidR="000F53F8" w:rsidRPr="003F69A6">
              <w:rPr>
                <w:sz w:val="22"/>
                <w:szCs w:val="22"/>
              </w:rPr>
              <w:t>categories of</w:t>
            </w:r>
            <w:r w:rsidR="008F55A6" w:rsidRPr="003F69A6">
              <w:rPr>
                <w:sz w:val="22"/>
                <w:szCs w:val="22"/>
              </w:rPr>
              <w:t xml:space="preserve"> </w:t>
            </w:r>
            <w:r w:rsidR="00082631" w:rsidRPr="003F69A6">
              <w:rPr>
                <w:sz w:val="22"/>
                <w:szCs w:val="22"/>
              </w:rPr>
              <w:t>both physical and emotional abuse at the hands of those exploiting him</w:t>
            </w:r>
            <w:r w:rsidR="000F53F8" w:rsidRPr="003F69A6">
              <w:rPr>
                <w:sz w:val="22"/>
                <w:szCs w:val="22"/>
              </w:rPr>
              <w:t xml:space="preserve"> </w:t>
            </w:r>
            <w:r w:rsidR="00082631" w:rsidRPr="003F69A6">
              <w:rPr>
                <w:sz w:val="22"/>
                <w:szCs w:val="22"/>
              </w:rPr>
              <w:t xml:space="preserve">a social worker from the </w:t>
            </w:r>
            <w:r w:rsidR="00E26FDD" w:rsidRPr="003F69A6">
              <w:rPr>
                <w:sz w:val="22"/>
                <w:szCs w:val="22"/>
              </w:rPr>
              <w:t>e</w:t>
            </w:r>
            <w:r w:rsidR="00082631" w:rsidRPr="003F69A6">
              <w:rPr>
                <w:sz w:val="22"/>
                <w:szCs w:val="22"/>
              </w:rPr>
              <w:t xml:space="preserve">xploitation </w:t>
            </w:r>
            <w:r w:rsidR="00E26FDD" w:rsidRPr="003F69A6">
              <w:rPr>
                <w:sz w:val="22"/>
                <w:szCs w:val="22"/>
              </w:rPr>
              <w:t>t</w:t>
            </w:r>
            <w:r w:rsidR="00082631" w:rsidRPr="003F69A6">
              <w:rPr>
                <w:sz w:val="22"/>
                <w:szCs w:val="22"/>
              </w:rPr>
              <w:t>eam was tasked with carrying out child protection enquiries.</w:t>
            </w:r>
            <w:r w:rsidR="00EA5183" w:rsidRPr="003F69A6">
              <w:rPr>
                <w:sz w:val="22"/>
                <w:szCs w:val="22"/>
              </w:rPr>
              <w:t xml:space="preserve"> </w:t>
            </w:r>
            <w:r w:rsidR="008249AA" w:rsidRPr="003F69A6">
              <w:rPr>
                <w:sz w:val="22"/>
                <w:szCs w:val="22"/>
              </w:rPr>
              <w:t>It is important to note that during my time practicing as a social worker within the Youth Violence and Exploitation Team, undertaking Section 47 child protection enquiries formed a core part of my responsibilities. Through this experience, I developed a clear understanding of the statutory requirements and the significance of these assessments in safeguarding children at risk of significant harm. The process provided a structured approach to gathering information from a range of professionals, providing a picture of</w:t>
            </w:r>
            <w:r w:rsidR="009E2826" w:rsidRPr="003F69A6">
              <w:rPr>
                <w:sz w:val="22"/>
                <w:szCs w:val="22"/>
              </w:rPr>
              <w:t xml:space="preserve"> a</w:t>
            </w:r>
            <w:r w:rsidR="008249AA" w:rsidRPr="003F69A6">
              <w:rPr>
                <w:sz w:val="22"/>
                <w:szCs w:val="22"/>
              </w:rPr>
              <w:t xml:space="preserve"> child’s circumstances. In Dan’s case, the enquiry allowed for concerns around criminal exploitation to be explored in depth, particularly those risks that extended beyond the family environment. The multi-agency nature of the assessment reflected the principles outlined in the Wales Safeguarding Procedures and supported the duty to cooperate under Section 162 of the Social Services and Well-being (Wales) Act 2014. Looking back, I believe the enquiry not only met legal obligations but also facilitated a timely and coordinated safeguarding response, tailored to Dan’s individual needs and vulnerabilities.</w:t>
            </w:r>
          </w:p>
          <w:p w14:paraId="244146DB" w14:textId="77777777" w:rsidR="008249AA" w:rsidRPr="003F69A6" w:rsidRDefault="008249AA" w:rsidP="003F69A6">
            <w:pPr>
              <w:rPr>
                <w:sz w:val="22"/>
                <w:szCs w:val="22"/>
              </w:rPr>
            </w:pPr>
          </w:p>
          <w:p w14:paraId="45FCE6B1" w14:textId="3404B829" w:rsidR="00CC4A30" w:rsidRPr="003F69A6" w:rsidRDefault="001828F1" w:rsidP="003F69A6">
            <w:pPr>
              <w:rPr>
                <w:sz w:val="22"/>
                <w:szCs w:val="22"/>
              </w:rPr>
            </w:pPr>
            <w:r w:rsidRPr="003F69A6">
              <w:rPr>
                <w:sz w:val="22"/>
                <w:szCs w:val="22"/>
              </w:rPr>
              <w:t>In</w:t>
            </w:r>
            <w:r w:rsidR="008249AA" w:rsidRPr="003F69A6">
              <w:rPr>
                <w:sz w:val="22"/>
                <w:szCs w:val="22"/>
              </w:rPr>
              <w:t xml:space="preserve"> further</w:t>
            </w:r>
            <w:r w:rsidRPr="003F69A6">
              <w:rPr>
                <w:sz w:val="22"/>
                <w:szCs w:val="22"/>
              </w:rPr>
              <w:t xml:space="preserve"> reflection i</w:t>
            </w:r>
            <w:r w:rsidR="00D7673F" w:rsidRPr="003F69A6">
              <w:rPr>
                <w:sz w:val="22"/>
                <w:szCs w:val="22"/>
              </w:rPr>
              <w:t xml:space="preserve"> consider t</w:t>
            </w:r>
            <w:r w:rsidR="000447A1" w:rsidRPr="003F69A6">
              <w:rPr>
                <w:sz w:val="22"/>
                <w:szCs w:val="22"/>
              </w:rPr>
              <w:t xml:space="preserve">his decision </w:t>
            </w:r>
            <w:r w:rsidR="0085650E" w:rsidRPr="003F69A6">
              <w:rPr>
                <w:sz w:val="22"/>
                <w:szCs w:val="22"/>
              </w:rPr>
              <w:t>demonstrated</w:t>
            </w:r>
            <w:r w:rsidR="000447A1" w:rsidRPr="003F69A6">
              <w:rPr>
                <w:sz w:val="22"/>
                <w:szCs w:val="22"/>
              </w:rPr>
              <w:t xml:space="preserve"> the need for a safeguarding response that went beyond addressing the immediate risks</w:t>
            </w:r>
            <w:r w:rsidR="001A0C18" w:rsidRPr="003F69A6">
              <w:rPr>
                <w:sz w:val="22"/>
                <w:szCs w:val="22"/>
              </w:rPr>
              <w:t xml:space="preserve"> and</w:t>
            </w:r>
            <w:r w:rsidR="000447A1" w:rsidRPr="003F69A6">
              <w:rPr>
                <w:sz w:val="22"/>
                <w:szCs w:val="22"/>
              </w:rPr>
              <w:t xml:space="preserve"> links directly to</w:t>
            </w:r>
            <w:r w:rsidR="005C59AB" w:rsidRPr="003F69A6">
              <w:rPr>
                <w:sz w:val="22"/>
                <w:szCs w:val="22"/>
              </w:rPr>
              <w:t xml:space="preserve"> part</w:t>
            </w:r>
            <w:r w:rsidR="000447A1" w:rsidRPr="003F69A6">
              <w:rPr>
                <w:sz w:val="22"/>
                <w:szCs w:val="22"/>
              </w:rPr>
              <w:t xml:space="preserve"> 7 of the Social Services and Well-being (Wales) Act </w:t>
            </w:r>
            <w:r w:rsidR="006023B8" w:rsidRPr="003F69A6">
              <w:rPr>
                <w:sz w:val="22"/>
                <w:szCs w:val="22"/>
              </w:rPr>
              <w:t>(</w:t>
            </w:r>
            <w:r w:rsidR="000447A1" w:rsidRPr="003F69A6">
              <w:rPr>
                <w:sz w:val="22"/>
                <w:szCs w:val="22"/>
              </w:rPr>
              <w:t>2014</w:t>
            </w:r>
            <w:r w:rsidR="006023B8" w:rsidRPr="003F69A6">
              <w:rPr>
                <w:sz w:val="22"/>
                <w:szCs w:val="22"/>
              </w:rPr>
              <w:t>)</w:t>
            </w:r>
            <w:r w:rsidR="00AD26D8" w:rsidRPr="003F69A6">
              <w:rPr>
                <w:sz w:val="22"/>
                <w:szCs w:val="22"/>
              </w:rPr>
              <w:t xml:space="preserve"> as well as principles of  The Wellbeing of Future Generations</w:t>
            </w:r>
            <w:r w:rsidR="000E5487" w:rsidRPr="003F69A6">
              <w:rPr>
                <w:sz w:val="22"/>
                <w:szCs w:val="22"/>
              </w:rPr>
              <w:t xml:space="preserve"> (Wales) </w:t>
            </w:r>
            <w:r w:rsidR="00AD26D8" w:rsidRPr="003F69A6">
              <w:rPr>
                <w:sz w:val="22"/>
                <w:szCs w:val="22"/>
              </w:rPr>
              <w:t>Act (2015)</w:t>
            </w:r>
            <w:r w:rsidR="000447A1" w:rsidRPr="003F69A6">
              <w:rPr>
                <w:sz w:val="22"/>
                <w:szCs w:val="22"/>
              </w:rPr>
              <w:t>, which emphasises that safeguarding is not just about protecting children in the moment, but also about promoting their overall well-being</w:t>
            </w:r>
            <w:r w:rsidR="005303BA" w:rsidRPr="003F69A6">
              <w:rPr>
                <w:sz w:val="22"/>
                <w:szCs w:val="22"/>
              </w:rPr>
              <w:t xml:space="preserve"> moving forward</w:t>
            </w:r>
            <w:r w:rsidR="007A24BD" w:rsidRPr="003F69A6">
              <w:rPr>
                <w:sz w:val="22"/>
                <w:szCs w:val="22"/>
              </w:rPr>
              <w:t xml:space="preserve">. </w:t>
            </w:r>
            <w:r w:rsidR="00B92453" w:rsidRPr="003F69A6">
              <w:rPr>
                <w:sz w:val="22"/>
                <w:szCs w:val="22"/>
              </w:rPr>
              <w:t xml:space="preserve"> </w:t>
            </w:r>
          </w:p>
          <w:p w14:paraId="32483572" w14:textId="77777777" w:rsidR="00483864" w:rsidRPr="003F69A6" w:rsidRDefault="00483864" w:rsidP="003F69A6">
            <w:pPr>
              <w:rPr>
                <w:sz w:val="22"/>
                <w:szCs w:val="22"/>
              </w:rPr>
            </w:pPr>
          </w:p>
          <w:p w14:paraId="7C115CB7" w14:textId="26BE65BD" w:rsidR="00923C64" w:rsidRPr="003F69A6" w:rsidRDefault="009E2826" w:rsidP="003F69A6">
            <w:pPr>
              <w:rPr>
                <w:sz w:val="22"/>
                <w:szCs w:val="22"/>
              </w:rPr>
            </w:pPr>
            <w:r w:rsidRPr="003F69A6">
              <w:rPr>
                <w:sz w:val="22"/>
                <w:szCs w:val="22"/>
              </w:rPr>
              <w:t>Prior to</w:t>
            </w:r>
            <w:r w:rsidR="00923C64" w:rsidRPr="003F69A6">
              <w:rPr>
                <w:sz w:val="22"/>
                <w:szCs w:val="22"/>
              </w:rPr>
              <w:t xml:space="preserve"> completing the AssetPlus assessment with Dan, I recognised the complexity of his case, which highlighted the challenge of </w:t>
            </w:r>
            <w:r w:rsidR="00B32868" w:rsidRPr="003F69A6">
              <w:rPr>
                <w:sz w:val="22"/>
                <w:szCs w:val="22"/>
              </w:rPr>
              <w:t xml:space="preserve">analysing and </w:t>
            </w:r>
            <w:r w:rsidR="00923C64" w:rsidRPr="003F69A6">
              <w:rPr>
                <w:sz w:val="22"/>
                <w:szCs w:val="22"/>
              </w:rPr>
              <w:t xml:space="preserve">balancing safeguarding concerns with youth justice responses. Addressing this required careful professional judgement, guided by a trauma-informed </w:t>
            </w:r>
            <w:r w:rsidR="005D5984" w:rsidRPr="003F69A6">
              <w:rPr>
                <w:sz w:val="22"/>
                <w:szCs w:val="22"/>
              </w:rPr>
              <w:t>approach</w:t>
            </w:r>
            <w:r w:rsidR="00923C64" w:rsidRPr="003F69A6">
              <w:rPr>
                <w:sz w:val="22"/>
                <w:szCs w:val="22"/>
              </w:rPr>
              <w:t xml:space="preserve"> and an understanding of the wider contextual factors influencing </w:t>
            </w:r>
            <w:r w:rsidR="00FA2249" w:rsidRPr="003F69A6">
              <w:rPr>
                <w:sz w:val="22"/>
                <w:szCs w:val="22"/>
              </w:rPr>
              <w:t xml:space="preserve">Dan’s offending </w:t>
            </w:r>
            <w:r w:rsidR="00923C64" w:rsidRPr="003F69A6">
              <w:rPr>
                <w:sz w:val="22"/>
                <w:szCs w:val="22"/>
              </w:rPr>
              <w:t>behaviour.</w:t>
            </w:r>
          </w:p>
          <w:p w14:paraId="55187E04" w14:textId="5D928B2B" w:rsidR="00923C64" w:rsidRPr="003F69A6" w:rsidRDefault="00923C64" w:rsidP="003F69A6">
            <w:pPr>
              <w:rPr>
                <w:sz w:val="22"/>
                <w:szCs w:val="22"/>
              </w:rPr>
            </w:pPr>
            <w:r w:rsidRPr="003F69A6">
              <w:rPr>
                <w:sz w:val="22"/>
                <w:szCs w:val="22"/>
              </w:rPr>
              <w:t xml:space="preserve">As I engaged with the assessment, I became increasingly aware of the tensions between </w:t>
            </w:r>
            <w:r w:rsidR="0032278B" w:rsidRPr="003F69A6">
              <w:rPr>
                <w:sz w:val="22"/>
                <w:szCs w:val="22"/>
              </w:rPr>
              <w:t xml:space="preserve">the </w:t>
            </w:r>
            <w:r w:rsidRPr="003F69A6">
              <w:rPr>
                <w:sz w:val="22"/>
                <w:szCs w:val="22"/>
              </w:rPr>
              <w:t xml:space="preserve">protective and rehabilitative aims. </w:t>
            </w:r>
            <w:r w:rsidR="00BD3994" w:rsidRPr="003F69A6">
              <w:rPr>
                <w:sz w:val="22"/>
                <w:szCs w:val="22"/>
              </w:rPr>
              <w:t xml:space="preserve">In reflection </w:t>
            </w:r>
            <w:r w:rsidR="001C3FFF" w:rsidRPr="003F69A6">
              <w:rPr>
                <w:sz w:val="22"/>
                <w:szCs w:val="22"/>
              </w:rPr>
              <w:t>I</w:t>
            </w:r>
            <w:r w:rsidRPr="003F69A6">
              <w:rPr>
                <w:sz w:val="22"/>
                <w:szCs w:val="22"/>
              </w:rPr>
              <w:t xml:space="preserve"> found </w:t>
            </w:r>
            <w:r w:rsidR="005D5984" w:rsidRPr="003F69A6">
              <w:rPr>
                <w:sz w:val="22"/>
                <w:szCs w:val="22"/>
              </w:rPr>
              <w:t xml:space="preserve">myself </w:t>
            </w:r>
            <w:r w:rsidRPr="003F69A6">
              <w:rPr>
                <w:sz w:val="22"/>
                <w:szCs w:val="22"/>
              </w:rPr>
              <w:t xml:space="preserve">questioning whether youth justice procedures allowed sufficient flexibility to respond to Dan’s individual needs, particularly given his </w:t>
            </w:r>
            <w:r w:rsidR="00FC2EB7" w:rsidRPr="003F69A6">
              <w:rPr>
                <w:sz w:val="22"/>
                <w:szCs w:val="22"/>
              </w:rPr>
              <w:t xml:space="preserve">current </w:t>
            </w:r>
            <w:r w:rsidRPr="003F69A6">
              <w:rPr>
                <w:sz w:val="22"/>
                <w:szCs w:val="22"/>
              </w:rPr>
              <w:t>experiences of trauma. This prompted me to reflect on how systemic structures can sometimes</w:t>
            </w:r>
            <w:r w:rsidR="00DA2050" w:rsidRPr="003F69A6">
              <w:rPr>
                <w:sz w:val="22"/>
                <w:szCs w:val="22"/>
              </w:rPr>
              <w:t xml:space="preserve"> limit</w:t>
            </w:r>
            <w:r w:rsidRPr="003F69A6">
              <w:rPr>
                <w:sz w:val="22"/>
                <w:szCs w:val="22"/>
              </w:rPr>
              <w:t xml:space="preserve"> child</w:t>
            </w:r>
            <w:r w:rsidR="003234C7" w:rsidRPr="003F69A6">
              <w:rPr>
                <w:sz w:val="22"/>
                <w:szCs w:val="22"/>
              </w:rPr>
              <w:t xml:space="preserve"> </w:t>
            </w:r>
            <w:r w:rsidRPr="003F69A6">
              <w:rPr>
                <w:sz w:val="22"/>
                <w:szCs w:val="22"/>
              </w:rPr>
              <w:t xml:space="preserve">centred practice, despite policy </w:t>
            </w:r>
            <w:r w:rsidR="007505A2" w:rsidRPr="003F69A6">
              <w:rPr>
                <w:sz w:val="22"/>
                <w:szCs w:val="22"/>
              </w:rPr>
              <w:t>intentions. These</w:t>
            </w:r>
            <w:r w:rsidRPr="003F69A6">
              <w:rPr>
                <w:sz w:val="22"/>
                <w:szCs w:val="22"/>
              </w:rPr>
              <w:t xml:space="preserve"> complexities were further shaped by the need to </w:t>
            </w:r>
            <w:r w:rsidR="002E3653" w:rsidRPr="003F69A6">
              <w:rPr>
                <w:sz w:val="22"/>
                <w:szCs w:val="22"/>
              </w:rPr>
              <w:t>consider</w:t>
            </w:r>
            <w:r w:rsidRPr="003F69A6">
              <w:rPr>
                <w:sz w:val="22"/>
                <w:szCs w:val="22"/>
              </w:rPr>
              <w:t xml:space="preserve"> the </w:t>
            </w:r>
            <w:r w:rsidR="007505A2" w:rsidRPr="003F69A6">
              <w:rPr>
                <w:sz w:val="22"/>
                <w:szCs w:val="22"/>
              </w:rPr>
              <w:t xml:space="preserve">overlap </w:t>
            </w:r>
            <w:r w:rsidRPr="003F69A6">
              <w:rPr>
                <w:sz w:val="22"/>
                <w:szCs w:val="22"/>
              </w:rPr>
              <w:t xml:space="preserve">between safeguarding legislation and youth justice procedures. In Wales, the Social Services and Well-being (Wales) Act 2014 places a statutory duty on professionals to promote wellbeing and protect children from harm. </w:t>
            </w:r>
            <w:r w:rsidR="00567977" w:rsidRPr="003F69A6">
              <w:rPr>
                <w:sz w:val="22"/>
                <w:szCs w:val="22"/>
              </w:rPr>
              <w:t>Whereby</w:t>
            </w:r>
            <w:r w:rsidRPr="003F69A6">
              <w:rPr>
                <w:sz w:val="22"/>
                <w:szCs w:val="22"/>
              </w:rPr>
              <w:t>, youth justice frameworks</w:t>
            </w:r>
            <w:r w:rsidR="00570289">
              <w:rPr>
                <w:sz w:val="22"/>
                <w:szCs w:val="22"/>
              </w:rPr>
              <w:t>,</w:t>
            </w:r>
            <w:r w:rsidR="002E3653" w:rsidRPr="003F69A6">
              <w:rPr>
                <w:sz w:val="22"/>
                <w:szCs w:val="22"/>
              </w:rPr>
              <w:t xml:space="preserve"> </w:t>
            </w:r>
            <w:r w:rsidRPr="003F69A6">
              <w:rPr>
                <w:sz w:val="22"/>
                <w:szCs w:val="22"/>
              </w:rPr>
              <w:t>such as the Youth Justice Blueprint for Wales</w:t>
            </w:r>
            <w:r w:rsidR="00570289">
              <w:rPr>
                <w:sz w:val="22"/>
                <w:szCs w:val="22"/>
              </w:rPr>
              <w:t>,</w:t>
            </w:r>
            <w:r w:rsidR="002E3653" w:rsidRPr="003F69A6">
              <w:rPr>
                <w:sz w:val="22"/>
                <w:szCs w:val="22"/>
              </w:rPr>
              <w:t xml:space="preserve"> </w:t>
            </w:r>
            <w:r w:rsidRPr="003F69A6">
              <w:rPr>
                <w:sz w:val="22"/>
                <w:szCs w:val="22"/>
              </w:rPr>
              <w:t>emphasise diversion, prevention, and a trauma</w:t>
            </w:r>
            <w:r w:rsidR="0032278B" w:rsidRPr="003F69A6">
              <w:rPr>
                <w:sz w:val="22"/>
                <w:szCs w:val="22"/>
              </w:rPr>
              <w:t xml:space="preserve"> </w:t>
            </w:r>
            <w:r w:rsidR="00DE68E7">
              <w:rPr>
                <w:sz w:val="22"/>
                <w:szCs w:val="22"/>
              </w:rPr>
              <w:t>i</w:t>
            </w:r>
            <w:r w:rsidRPr="003F69A6">
              <w:rPr>
                <w:sz w:val="22"/>
                <w:szCs w:val="22"/>
              </w:rPr>
              <w:t xml:space="preserve">nformed approach. </w:t>
            </w:r>
            <w:r w:rsidR="00031BA7" w:rsidRPr="003F69A6">
              <w:rPr>
                <w:sz w:val="22"/>
                <w:szCs w:val="22"/>
              </w:rPr>
              <w:t xml:space="preserve">I consider this </w:t>
            </w:r>
            <w:r w:rsidRPr="003F69A6">
              <w:rPr>
                <w:sz w:val="22"/>
                <w:szCs w:val="22"/>
              </w:rPr>
              <w:t>dual responsibility calls for an integrated practice that is both protective and rehabilitative.</w:t>
            </w:r>
          </w:p>
          <w:p w14:paraId="18A2A461" w14:textId="71A1EEE6" w:rsidR="00923C64" w:rsidRPr="003F69A6" w:rsidRDefault="00923C64" w:rsidP="003F69A6">
            <w:pPr>
              <w:rPr>
                <w:sz w:val="22"/>
                <w:szCs w:val="22"/>
              </w:rPr>
            </w:pPr>
            <w:r w:rsidRPr="003F69A6">
              <w:rPr>
                <w:sz w:val="22"/>
                <w:szCs w:val="22"/>
              </w:rPr>
              <w:t xml:space="preserve">Looking back, I recognise that my initial assumptions about Dan’s behaviour were challenged as I considered the impact of trauma and the broader social </w:t>
            </w:r>
            <w:r w:rsidR="0087393D" w:rsidRPr="003F69A6">
              <w:rPr>
                <w:sz w:val="22"/>
                <w:szCs w:val="22"/>
              </w:rPr>
              <w:t xml:space="preserve">and contextual safeguarding </w:t>
            </w:r>
            <w:r w:rsidRPr="003F69A6">
              <w:rPr>
                <w:sz w:val="22"/>
                <w:szCs w:val="22"/>
              </w:rPr>
              <w:t xml:space="preserve">context. This </w:t>
            </w:r>
            <w:r w:rsidRPr="003F69A6">
              <w:rPr>
                <w:sz w:val="22"/>
                <w:szCs w:val="22"/>
              </w:rPr>
              <w:lastRenderedPageBreak/>
              <w:t xml:space="preserve">experience reinforced the importance of remaining reflexive in </w:t>
            </w:r>
            <w:r w:rsidR="00B10AAD" w:rsidRPr="003F69A6">
              <w:rPr>
                <w:sz w:val="22"/>
                <w:szCs w:val="22"/>
              </w:rPr>
              <w:t xml:space="preserve">my </w:t>
            </w:r>
            <w:r w:rsidRPr="003F69A6">
              <w:rPr>
                <w:sz w:val="22"/>
                <w:szCs w:val="22"/>
              </w:rPr>
              <w:t>practice and highlighted the need to continually evaluate how policy and procedure align</w:t>
            </w:r>
            <w:r w:rsidR="003E0442" w:rsidRPr="003F69A6">
              <w:rPr>
                <w:sz w:val="22"/>
                <w:szCs w:val="22"/>
              </w:rPr>
              <w:t xml:space="preserve"> </w:t>
            </w:r>
            <w:r w:rsidRPr="003F69A6">
              <w:rPr>
                <w:sz w:val="22"/>
                <w:szCs w:val="22"/>
              </w:rPr>
              <w:t>or conflict</w:t>
            </w:r>
            <w:r w:rsidR="003E0442" w:rsidRPr="003F69A6">
              <w:rPr>
                <w:sz w:val="22"/>
                <w:szCs w:val="22"/>
              </w:rPr>
              <w:t xml:space="preserve"> </w:t>
            </w:r>
            <w:r w:rsidRPr="003F69A6">
              <w:rPr>
                <w:sz w:val="22"/>
                <w:szCs w:val="22"/>
              </w:rPr>
              <w:t>with the lived</w:t>
            </w:r>
            <w:r w:rsidR="003E0442" w:rsidRPr="003F69A6">
              <w:rPr>
                <w:sz w:val="22"/>
                <w:szCs w:val="22"/>
              </w:rPr>
              <w:t xml:space="preserve"> experiences and</w:t>
            </w:r>
            <w:r w:rsidRPr="003F69A6">
              <w:rPr>
                <w:sz w:val="22"/>
                <w:szCs w:val="22"/>
              </w:rPr>
              <w:t xml:space="preserve"> realities of the children we support.</w:t>
            </w:r>
          </w:p>
          <w:p w14:paraId="464F35D1" w14:textId="77777777" w:rsidR="00A9519B" w:rsidRPr="003F69A6" w:rsidRDefault="00A9519B" w:rsidP="003F69A6">
            <w:pPr>
              <w:rPr>
                <w:sz w:val="22"/>
                <w:szCs w:val="22"/>
              </w:rPr>
            </w:pPr>
          </w:p>
          <w:p w14:paraId="62286109" w14:textId="097D7747" w:rsidR="00A9519B" w:rsidRPr="003F69A6" w:rsidRDefault="00A9519B" w:rsidP="003F69A6">
            <w:pPr>
              <w:rPr>
                <w:sz w:val="22"/>
                <w:szCs w:val="22"/>
              </w:rPr>
            </w:pPr>
            <w:r w:rsidRPr="003F69A6">
              <w:rPr>
                <w:sz w:val="22"/>
                <w:szCs w:val="22"/>
              </w:rPr>
              <w:t xml:space="preserve">As discussed, AssetPlus is a comprehensive assessment and planning framework developed by the Youth Justice Board (YJB) for use by all Youth Justice Services (YJS) across England and Wales (Baker, 2014). It aims to “identify strengths, needs, risks and </w:t>
            </w:r>
            <w:r w:rsidR="00083901" w:rsidRPr="003F69A6">
              <w:rPr>
                <w:sz w:val="22"/>
                <w:szCs w:val="22"/>
              </w:rPr>
              <w:t>issues</w:t>
            </w:r>
            <w:r w:rsidRPr="003F69A6">
              <w:rPr>
                <w:sz w:val="22"/>
                <w:szCs w:val="22"/>
              </w:rPr>
              <w:t>” thereby facilitating the development of a flexible and dynamic, individualised intervention plan for each child (YJB, 2016: 6).</w:t>
            </w:r>
          </w:p>
          <w:p w14:paraId="421F7D39" w14:textId="77777777" w:rsidR="00A9519B" w:rsidRPr="003F69A6" w:rsidRDefault="00A9519B" w:rsidP="003F69A6">
            <w:pPr>
              <w:rPr>
                <w:sz w:val="22"/>
                <w:szCs w:val="22"/>
              </w:rPr>
            </w:pPr>
            <w:r w:rsidRPr="003F69A6">
              <w:rPr>
                <w:sz w:val="22"/>
                <w:szCs w:val="22"/>
              </w:rPr>
              <w:t>A key consideration in my practice and engagement with Dan was the guidance provided by the Youth Justice Board and the Youth Justice Blueprint for England and Wales, both of which are firmly aligned with a Child First approach. This framework prioritises co-produced assessments that focus on a child’s development and wellbeing, recognising them as a child first and an offender second.</w:t>
            </w:r>
          </w:p>
          <w:p w14:paraId="4D13BD36" w14:textId="065299FF" w:rsidR="00A9519B" w:rsidRPr="003F69A6" w:rsidRDefault="00A9519B" w:rsidP="003F69A6">
            <w:pPr>
              <w:rPr>
                <w:sz w:val="22"/>
                <w:szCs w:val="22"/>
              </w:rPr>
            </w:pPr>
            <w:r w:rsidRPr="003F69A6">
              <w:rPr>
                <w:sz w:val="22"/>
                <w:szCs w:val="22"/>
              </w:rPr>
              <w:t xml:space="preserve">This principle is echoed in the Social Services and Well-being (Wales) Act 2014 and the Wales Safeguarding </w:t>
            </w:r>
            <w:r w:rsidR="00A064AD" w:rsidRPr="003F69A6">
              <w:rPr>
                <w:sz w:val="22"/>
                <w:szCs w:val="22"/>
              </w:rPr>
              <w:t>Procedures and</w:t>
            </w:r>
            <w:r w:rsidRPr="003F69A6">
              <w:rPr>
                <w:sz w:val="22"/>
                <w:szCs w:val="22"/>
              </w:rPr>
              <w:t xml:space="preserve"> is further reinforced by Article 12 of the UNCRC, which emphasises that engaging with and actively listening to children and young people about their lived experiences should be the cornerstone of effective intervention and support.</w:t>
            </w:r>
          </w:p>
          <w:p w14:paraId="3FD2D065" w14:textId="03EA0BB2" w:rsidR="00A9519B" w:rsidRPr="003F69A6" w:rsidRDefault="00A9519B" w:rsidP="003F69A6">
            <w:pPr>
              <w:rPr>
                <w:sz w:val="22"/>
                <w:szCs w:val="22"/>
              </w:rPr>
            </w:pPr>
            <w:r w:rsidRPr="003F69A6">
              <w:rPr>
                <w:sz w:val="22"/>
                <w:szCs w:val="22"/>
              </w:rPr>
              <w:t>The AssetPlus assessment tool reflects the Child First philosophy and is underpinned by four key tenets: recognising children as children, supporting the development of prosocial identities, collaborating with children, and promoting their diversion from the youth justice system and its associated stigma (Case &amp; Browning, 2021).</w:t>
            </w:r>
            <w:r w:rsidR="008D110F" w:rsidRPr="003F69A6">
              <w:rPr>
                <w:sz w:val="22"/>
                <w:szCs w:val="22"/>
              </w:rPr>
              <w:t xml:space="preserve"> In reflection</w:t>
            </w:r>
            <w:r w:rsidRPr="003F69A6">
              <w:rPr>
                <w:sz w:val="22"/>
                <w:szCs w:val="22"/>
              </w:rPr>
              <w:t xml:space="preserve"> I believe these principles reinforce a </w:t>
            </w:r>
            <w:r w:rsidR="009C27B6" w:rsidRPr="003F69A6">
              <w:rPr>
                <w:sz w:val="22"/>
                <w:szCs w:val="22"/>
              </w:rPr>
              <w:t xml:space="preserve">right </w:t>
            </w:r>
            <w:r w:rsidRPr="003F69A6">
              <w:rPr>
                <w:sz w:val="22"/>
                <w:szCs w:val="22"/>
              </w:rPr>
              <w:t xml:space="preserve">based, trauma-informed approach that seeks to empower young people and prioritise their </w:t>
            </w:r>
            <w:r w:rsidR="009C27B6" w:rsidRPr="003F69A6">
              <w:rPr>
                <w:sz w:val="22"/>
                <w:szCs w:val="22"/>
              </w:rPr>
              <w:t>long-term</w:t>
            </w:r>
            <w:r w:rsidRPr="003F69A6">
              <w:rPr>
                <w:sz w:val="22"/>
                <w:szCs w:val="22"/>
              </w:rPr>
              <w:t xml:space="preserve"> wellbeing over punitive, offence</w:t>
            </w:r>
            <w:r w:rsidR="009C27B6" w:rsidRPr="003F69A6">
              <w:rPr>
                <w:sz w:val="22"/>
                <w:szCs w:val="22"/>
              </w:rPr>
              <w:t xml:space="preserve"> </w:t>
            </w:r>
            <w:r w:rsidRPr="003F69A6">
              <w:rPr>
                <w:sz w:val="22"/>
                <w:szCs w:val="22"/>
              </w:rPr>
              <w:t>focused responses.</w:t>
            </w:r>
          </w:p>
          <w:p w14:paraId="1A17EC10" w14:textId="11226D69" w:rsidR="00C24438" w:rsidRPr="003F69A6" w:rsidRDefault="00C24438" w:rsidP="003F69A6">
            <w:pPr>
              <w:rPr>
                <w:sz w:val="22"/>
                <w:szCs w:val="22"/>
              </w:rPr>
            </w:pPr>
            <w:r w:rsidRPr="003F69A6">
              <w:rPr>
                <w:sz w:val="22"/>
                <w:szCs w:val="22"/>
              </w:rPr>
              <w:t xml:space="preserve">At the time of undertaking the assessment with Dan, I recognised the importance of acknowledging my own </w:t>
            </w:r>
            <w:r w:rsidR="0032278B" w:rsidRPr="003F69A6">
              <w:rPr>
                <w:sz w:val="22"/>
                <w:szCs w:val="22"/>
              </w:rPr>
              <w:t>preexisting</w:t>
            </w:r>
            <w:r w:rsidRPr="003F69A6">
              <w:rPr>
                <w:sz w:val="22"/>
                <w:szCs w:val="22"/>
              </w:rPr>
              <w:t xml:space="preserve"> assumptions and balancing professional perspectives</w:t>
            </w:r>
            <w:r w:rsidR="005C0D53" w:rsidRPr="003F69A6">
              <w:rPr>
                <w:sz w:val="22"/>
                <w:szCs w:val="22"/>
              </w:rPr>
              <w:t xml:space="preserve"> </w:t>
            </w:r>
            <w:r w:rsidRPr="003F69A6">
              <w:rPr>
                <w:sz w:val="22"/>
                <w:szCs w:val="22"/>
              </w:rPr>
              <w:t>such as those shared during the strategy meeting and Section 47 assessment</w:t>
            </w:r>
            <w:r w:rsidR="005C0D53" w:rsidRPr="003F69A6">
              <w:rPr>
                <w:sz w:val="22"/>
                <w:szCs w:val="22"/>
              </w:rPr>
              <w:t xml:space="preserve"> </w:t>
            </w:r>
            <w:r w:rsidRPr="003F69A6">
              <w:rPr>
                <w:sz w:val="22"/>
                <w:szCs w:val="22"/>
              </w:rPr>
              <w:t>with Dan’s own views and lived experience.</w:t>
            </w:r>
          </w:p>
          <w:p w14:paraId="4DC9797E" w14:textId="305903BD" w:rsidR="009F2680" w:rsidRPr="003F69A6" w:rsidRDefault="002F6896" w:rsidP="003F69A6">
            <w:pPr>
              <w:rPr>
                <w:sz w:val="22"/>
                <w:szCs w:val="22"/>
              </w:rPr>
            </w:pPr>
            <w:r w:rsidRPr="003F69A6">
              <w:rPr>
                <w:sz w:val="22"/>
                <w:szCs w:val="22"/>
              </w:rPr>
              <w:t xml:space="preserve">In </w:t>
            </w:r>
            <w:r w:rsidR="009739B8" w:rsidRPr="003F69A6">
              <w:rPr>
                <w:sz w:val="22"/>
                <w:szCs w:val="22"/>
              </w:rPr>
              <w:t xml:space="preserve">further </w:t>
            </w:r>
            <w:r w:rsidRPr="003F69A6">
              <w:rPr>
                <w:sz w:val="22"/>
                <w:szCs w:val="22"/>
              </w:rPr>
              <w:t xml:space="preserve">reflection </w:t>
            </w:r>
            <w:r w:rsidR="009F2680" w:rsidRPr="003F69A6">
              <w:rPr>
                <w:sz w:val="22"/>
                <w:szCs w:val="22"/>
              </w:rPr>
              <w:t>It was</w:t>
            </w:r>
            <w:r w:rsidR="00CD4129" w:rsidRPr="003F69A6">
              <w:rPr>
                <w:sz w:val="22"/>
                <w:szCs w:val="22"/>
              </w:rPr>
              <w:t xml:space="preserve"> important</w:t>
            </w:r>
            <w:r w:rsidR="009F2680" w:rsidRPr="003F69A6">
              <w:rPr>
                <w:sz w:val="22"/>
                <w:szCs w:val="22"/>
              </w:rPr>
              <w:t xml:space="preserve"> to explore what he felt was happening in his life, whether he agreed with the concerns raised, and how relevant he believed those concerns were to the AssetPlus assessment.</w:t>
            </w:r>
          </w:p>
          <w:p w14:paraId="44AB406A" w14:textId="77777777" w:rsidR="00CD30A5" w:rsidRPr="003F69A6" w:rsidRDefault="00CD30A5" w:rsidP="003F69A6">
            <w:pPr>
              <w:rPr>
                <w:sz w:val="22"/>
                <w:szCs w:val="22"/>
              </w:rPr>
            </w:pPr>
          </w:p>
          <w:p w14:paraId="131C1A8F" w14:textId="5692045E" w:rsidR="00CD30A5" w:rsidRPr="003F69A6" w:rsidRDefault="00CD30A5" w:rsidP="003F69A6">
            <w:pPr>
              <w:rPr>
                <w:sz w:val="22"/>
                <w:szCs w:val="22"/>
              </w:rPr>
            </w:pPr>
            <w:r w:rsidRPr="003F69A6">
              <w:rPr>
                <w:sz w:val="22"/>
                <w:szCs w:val="22"/>
              </w:rPr>
              <w:t xml:space="preserve">I consider Bronfenbrenner’s ecological systems theory (1994) to be embedded within the AssetPlus information gathering stage, which focuses on four key areas each requiring </w:t>
            </w:r>
            <w:r w:rsidR="002F3482" w:rsidRPr="003F69A6">
              <w:rPr>
                <w:sz w:val="22"/>
                <w:szCs w:val="22"/>
              </w:rPr>
              <w:t>evidence-based</w:t>
            </w:r>
            <w:r w:rsidRPr="003F69A6">
              <w:rPr>
                <w:sz w:val="22"/>
                <w:szCs w:val="22"/>
              </w:rPr>
              <w:t xml:space="preserve"> </w:t>
            </w:r>
            <w:r w:rsidR="00830853" w:rsidRPr="003F69A6">
              <w:rPr>
                <w:sz w:val="22"/>
                <w:szCs w:val="22"/>
              </w:rPr>
              <w:t>information</w:t>
            </w:r>
            <w:r w:rsidRPr="003F69A6">
              <w:rPr>
                <w:sz w:val="22"/>
                <w:szCs w:val="22"/>
              </w:rPr>
              <w:t>: personal, family and social factors</w:t>
            </w:r>
            <w:r w:rsidR="00830853" w:rsidRPr="003F69A6">
              <w:rPr>
                <w:sz w:val="22"/>
                <w:szCs w:val="22"/>
              </w:rPr>
              <w:t xml:space="preserve">, </w:t>
            </w:r>
            <w:r w:rsidRPr="003F69A6">
              <w:rPr>
                <w:sz w:val="22"/>
                <w:szCs w:val="22"/>
              </w:rPr>
              <w:t>offending and anti-social behaviour</w:t>
            </w:r>
            <w:r w:rsidR="00830853" w:rsidRPr="003F69A6">
              <w:rPr>
                <w:sz w:val="22"/>
                <w:szCs w:val="22"/>
              </w:rPr>
              <w:t>,</w:t>
            </w:r>
            <w:r w:rsidRPr="003F69A6">
              <w:rPr>
                <w:sz w:val="22"/>
                <w:szCs w:val="22"/>
              </w:rPr>
              <w:t xml:space="preserve"> foundations for </w:t>
            </w:r>
            <w:r w:rsidR="0037228E" w:rsidRPr="003F69A6">
              <w:rPr>
                <w:sz w:val="22"/>
                <w:szCs w:val="22"/>
              </w:rPr>
              <w:t>change;</w:t>
            </w:r>
            <w:r w:rsidR="00830853" w:rsidRPr="003F69A6">
              <w:rPr>
                <w:sz w:val="22"/>
                <w:szCs w:val="22"/>
              </w:rPr>
              <w:t xml:space="preserve"> </w:t>
            </w:r>
            <w:r w:rsidRPr="003F69A6">
              <w:rPr>
                <w:sz w:val="22"/>
                <w:szCs w:val="22"/>
              </w:rPr>
              <w:t>and self-assessments completed by young people and their parents or carers.</w:t>
            </w:r>
          </w:p>
          <w:p w14:paraId="3833A230" w14:textId="69236204" w:rsidR="00CD30A5" w:rsidRPr="003F69A6" w:rsidRDefault="00CD30A5" w:rsidP="003F69A6">
            <w:pPr>
              <w:rPr>
                <w:sz w:val="22"/>
                <w:szCs w:val="22"/>
              </w:rPr>
            </w:pPr>
            <w:r w:rsidRPr="003F69A6">
              <w:rPr>
                <w:sz w:val="22"/>
                <w:szCs w:val="22"/>
              </w:rPr>
              <w:t xml:space="preserve">AssetPlus draws on the Good Lives Model, which views offending as an attempt to meet primary human needs without access to prosocial means (Ward &amp; Fortune, 2013). In reflection I consider this supported me to recognise how Dan’s behaviour may have been shaped by unmet needs and wider influences. Bronfenbrenner’s Ecological Systems Theory further supported this understanding by highlighting how interactions across family, peers, education, and society contribute to Dan’s development and vulnerability. These frameworks encouraged me to take a holistic view seeing Dan not just through the view of </w:t>
            </w:r>
            <w:r w:rsidR="002F3482" w:rsidRPr="003F69A6">
              <w:rPr>
                <w:sz w:val="22"/>
                <w:szCs w:val="22"/>
              </w:rPr>
              <w:t>r</w:t>
            </w:r>
            <w:r w:rsidRPr="003F69A6">
              <w:rPr>
                <w:sz w:val="22"/>
                <w:szCs w:val="22"/>
              </w:rPr>
              <w:t xml:space="preserve">isk of re-offending, but in terms of Dan’s identity, social context, and potential for change. </w:t>
            </w:r>
          </w:p>
          <w:p w14:paraId="05AD42EC" w14:textId="468408E6" w:rsidR="00CD30A5" w:rsidRPr="003F69A6" w:rsidRDefault="00CD30A5" w:rsidP="003F69A6">
            <w:pPr>
              <w:rPr>
                <w:sz w:val="22"/>
                <w:szCs w:val="22"/>
              </w:rPr>
            </w:pPr>
            <w:r w:rsidRPr="003F69A6">
              <w:rPr>
                <w:sz w:val="22"/>
                <w:szCs w:val="22"/>
              </w:rPr>
              <w:t xml:space="preserve">One example of Dan’s co-production in the assessment centred around his worries and increased vulnerability associated with his current accommodation needs. The Department for Education’s rapid review (2024) highlights that children often feel unsafe in supported accommodation due to issues such as instability, drug dealing, violence and exposure to exploitation. The Children’s Commissioner (2020) also draws attention to the risks associated with </w:t>
            </w:r>
            <w:r w:rsidR="006268A8" w:rsidRPr="003F69A6">
              <w:rPr>
                <w:sz w:val="22"/>
                <w:szCs w:val="22"/>
              </w:rPr>
              <w:t>semi-independent</w:t>
            </w:r>
            <w:r w:rsidRPr="003F69A6">
              <w:rPr>
                <w:sz w:val="22"/>
                <w:szCs w:val="22"/>
              </w:rPr>
              <w:t xml:space="preserve"> placements, particularly where young people are placed without adequate support or safeguarding measures in place. The Department for Health (2023)</w:t>
            </w:r>
          </w:p>
          <w:p w14:paraId="4F6FE7CA" w14:textId="77777777" w:rsidR="00CD30A5" w:rsidRPr="003F69A6" w:rsidRDefault="00CD30A5" w:rsidP="003F69A6">
            <w:pPr>
              <w:rPr>
                <w:sz w:val="22"/>
                <w:szCs w:val="22"/>
              </w:rPr>
            </w:pPr>
          </w:p>
          <w:p w14:paraId="4E2BDFEF" w14:textId="047248F4" w:rsidR="00F80B0B" w:rsidRPr="003F69A6" w:rsidRDefault="00F80B0B" w:rsidP="003F69A6">
            <w:pPr>
              <w:rPr>
                <w:sz w:val="22"/>
                <w:szCs w:val="22"/>
              </w:rPr>
            </w:pPr>
            <w:r w:rsidRPr="003F69A6">
              <w:rPr>
                <w:sz w:val="22"/>
                <w:szCs w:val="22"/>
              </w:rPr>
              <w:t xml:space="preserve">In line with the principles of the Social Services and Well-being (Wales) Act 2014, Dan’s engagement and participation was key in capturing his voice and control within the AssetPlus </w:t>
            </w:r>
            <w:r w:rsidRPr="003F69A6">
              <w:rPr>
                <w:sz w:val="22"/>
                <w:szCs w:val="22"/>
              </w:rPr>
              <w:lastRenderedPageBreak/>
              <w:t xml:space="preserve">assessment. On reflection, Dan’s ability to communicate his views and opinions highlighted his strengths as a young person. Saleebey (2006) emphasises that “a profound belief in the client’s potential is intrinsic to any </w:t>
            </w:r>
            <w:r w:rsidR="00634952" w:rsidRPr="003F69A6">
              <w:rPr>
                <w:sz w:val="22"/>
                <w:szCs w:val="22"/>
              </w:rPr>
              <w:t>strengths-based</w:t>
            </w:r>
            <w:r w:rsidRPr="003F69A6">
              <w:rPr>
                <w:sz w:val="22"/>
                <w:szCs w:val="22"/>
              </w:rPr>
              <w:t xml:space="preserve"> assessment and that thinking about strengths begins with understanding the goals and dreams the person holds</w:t>
            </w:r>
            <w:r w:rsidR="00E33D23" w:rsidRPr="003F69A6">
              <w:rPr>
                <w:sz w:val="22"/>
                <w:szCs w:val="22"/>
              </w:rPr>
              <w:t xml:space="preserve"> </w:t>
            </w:r>
            <w:r w:rsidRPr="003F69A6">
              <w:rPr>
                <w:sz w:val="22"/>
                <w:szCs w:val="22"/>
              </w:rPr>
              <w:t>reflecting on the possibilities and hope in their lives</w:t>
            </w:r>
            <w:r w:rsidR="00E33D23" w:rsidRPr="003F69A6">
              <w:rPr>
                <w:sz w:val="22"/>
                <w:szCs w:val="22"/>
              </w:rPr>
              <w:t>”</w:t>
            </w:r>
            <w:r w:rsidRPr="003F69A6">
              <w:rPr>
                <w:sz w:val="22"/>
                <w:szCs w:val="22"/>
              </w:rPr>
              <w:t>.</w:t>
            </w:r>
            <w:r w:rsidR="00E33D23" w:rsidRPr="003F69A6">
              <w:rPr>
                <w:sz w:val="22"/>
                <w:szCs w:val="22"/>
              </w:rPr>
              <w:t xml:space="preserve"> </w:t>
            </w:r>
            <w:r w:rsidRPr="003F69A6">
              <w:rPr>
                <w:sz w:val="22"/>
                <w:szCs w:val="22"/>
              </w:rPr>
              <w:t xml:space="preserve">Dan demonstrated current areas of strength through his supportive family network, his engagement in a work placement, and a clear motivation to change in relation to future offending. </w:t>
            </w:r>
            <w:r w:rsidR="00744F11" w:rsidRPr="003F69A6">
              <w:rPr>
                <w:sz w:val="22"/>
                <w:szCs w:val="22"/>
              </w:rPr>
              <w:t xml:space="preserve">Based on this I consider </w:t>
            </w:r>
            <w:r w:rsidR="008262E8" w:rsidRPr="003F69A6">
              <w:rPr>
                <w:sz w:val="22"/>
                <w:szCs w:val="22"/>
              </w:rPr>
              <w:t>his</w:t>
            </w:r>
            <w:r w:rsidRPr="003F69A6">
              <w:rPr>
                <w:sz w:val="22"/>
                <w:szCs w:val="22"/>
              </w:rPr>
              <w:t xml:space="preserve"> ability to articulate aims and goals for his future further reinforced his </w:t>
            </w:r>
            <w:r w:rsidR="006268A8" w:rsidRPr="003F69A6">
              <w:rPr>
                <w:sz w:val="22"/>
                <w:szCs w:val="22"/>
              </w:rPr>
              <w:t xml:space="preserve">potential </w:t>
            </w:r>
            <w:r w:rsidRPr="003F69A6">
              <w:rPr>
                <w:sz w:val="22"/>
                <w:szCs w:val="22"/>
              </w:rPr>
              <w:t>for positive development</w:t>
            </w:r>
            <w:r w:rsidR="00146EC6" w:rsidRPr="003F69A6">
              <w:rPr>
                <w:sz w:val="22"/>
                <w:szCs w:val="22"/>
              </w:rPr>
              <w:t xml:space="preserve"> </w:t>
            </w:r>
            <w:r w:rsidR="00912D5E" w:rsidRPr="003F69A6">
              <w:rPr>
                <w:sz w:val="22"/>
                <w:szCs w:val="22"/>
              </w:rPr>
              <w:t>and diversion from future offending.</w:t>
            </w:r>
          </w:p>
          <w:p w14:paraId="4BE3AD53" w14:textId="77777777" w:rsidR="0016404F" w:rsidRPr="003F69A6" w:rsidRDefault="0016404F" w:rsidP="003F69A6">
            <w:pPr>
              <w:rPr>
                <w:sz w:val="22"/>
                <w:szCs w:val="22"/>
              </w:rPr>
            </w:pPr>
          </w:p>
          <w:p w14:paraId="73BEE291" w14:textId="738312DC" w:rsidR="005E079D" w:rsidRPr="003F69A6" w:rsidRDefault="0016404F" w:rsidP="003F69A6">
            <w:pPr>
              <w:rPr>
                <w:sz w:val="22"/>
                <w:szCs w:val="22"/>
              </w:rPr>
            </w:pPr>
            <w:r w:rsidRPr="003F69A6">
              <w:rPr>
                <w:sz w:val="22"/>
                <w:szCs w:val="22"/>
              </w:rPr>
              <w:t xml:space="preserve">Discussing the offence of possessing a bladed article, Dan demonstrated </w:t>
            </w:r>
            <w:r w:rsidR="000C2C31" w:rsidRPr="003F69A6">
              <w:rPr>
                <w:sz w:val="22"/>
                <w:szCs w:val="22"/>
              </w:rPr>
              <w:t xml:space="preserve">further </w:t>
            </w:r>
            <w:r w:rsidRPr="003F69A6">
              <w:rPr>
                <w:sz w:val="22"/>
                <w:szCs w:val="22"/>
              </w:rPr>
              <w:t xml:space="preserve">strengths in reflection and insight, expressing that he felt the need to protect himself within the community. However, he was reluctant to further disclose the reasons </w:t>
            </w:r>
            <w:r w:rsidR="00244E78" w:rsidRPr="003F69A6">
              <w:rPr>
                <w:sz w:val="22"/>
                <w:szCs w:val="22"/>
              </w:rPr>
              <w:t xml:space="preserve">for protection in the context of </w:t>
            </w:r>
            <w:r w:rsidRPr="003F69A6">
              <w:rPr>
                <w:sz w:val="22"/>
                <w:szCs w:val="22"/>
              </w:rPr>
              <w:t xml:space="preserve">from what, from whom, or why he felt unsafe. Safeguarding Network </w:t>
            </w:r>
            <w:r w:rsidR="000C2C31" w:rsidRPr="003F69A6">
              <w:rPr>
                <w:sz w:val="22"/>
                <w:szCs w:val="22"/>
              </w:rPr>
              <w:t>states:</w:t>
            </w:r>
            <w:r w:rsidRPr="003F69A6">
              <w:rPr>
                <w:sz w:val="22"/>
                <w:szCs w:val="22"/>
              </w:rPr>
              <w:t xml:space="preserve"> “children and young people may experience cruel and violent treatment which creates fear for personal and family safety, preventing them from seeking safety and support”.</w:t>
            </w:r>
            <w:r w:rsidR="005E079D" w:rsidRPr="003F69A6">
              <w:rPr>
                <w:sz w:val="22"/>
                <w:szCs w:val="22"/>
              </w:rPr>
              <w:t xml:space="preserve"> Safeguarding Network (2025). </w:t>
            </w:r>
          </w:p>
          <w:p w14:paraId="4A220EC0" w14:textId="77777777" w:rsidR="002863F0" w:rsidRPr="003F69A6" w:rsidRDefault="0016404F" w:rsidP="003F69A6">
            <w:pPr>
              <w:rPr>
                <w:sz w:val="22"/>
                <w:szCs w:val="22"/>
              </w:rPr>
            </w:pPr>
            <w:r w:rsidRPr="003F69A6">
              <w:rPr>
                <w:sz w:val="22"/>
                <w:szCs w:val="22"/>
              </w:rPr>
              <w:t>On reflection, I recognised the importance of remaining child</w:t>
            </w:r>
            <w:r w:rsidR="00F01FD9" w:rsidRPr="003F69A6">
              <w:rPr>
                <w:sz w:val="22"/>
                <w:szCs w:val="22"/>
              </w:rPr>
              <w:t xml:space="preserve"> </w:t>
            </w:r>
            <w:r w:rsidRPr="003F69A6">
              <w:rPr>
                <w:sz w:val="22"/>
                <w:szCs w:val="22"/>
              </w:rPr>
              <w:t xml:space="preserve">centred and adhering to the Social Care Wales Codes of Professional Practice by respecting Dan’s views, wishes, and feelings, particularly in relation to his reluctance to discuss the </w:t>
            </w:r>
            <w:r w:rsidR="005E3C36" w:rsidRPr="003F69A6">
              <w:rPr>
                <w:sz w:val="22"/>
                <w:szCs w:val="22"/>
              </w:rPr>
              <w:t>motivation or</w:t>
            </w:r>
            <w:r w:rsidRPr="003F69A6">
              <w:rPr>
                <w:sz w:val="22"/>
                <w:szCs w:val="22"/>
              </w:rPr>
              <w:t xml:space="preserve"> reasons for carrying the bladed article.</w:t>
            </w:r>
            <w:r w:rsidR="009C28C9" w:rsidRPr="003F69A6">
              <w:rPr>
                <w:sz w:val="22"/>
                <w:szCs w:val="22"/>
              </w:rPr>
              <w:t xml:space="preserve"> </w:t>
            </w:r>
          </w:p>
          <w:p w14:paraId="0C66427B" w14:textId="77777777" w:rsidR="001253DD" w:rsidRPr="003F69A6" w:rsidRDefault="001253DD" w:rsidP="003F69A6">
            <w:pPr>
              <w:rPr>
                <w:sz w:val="22"/>
                <w:szCs w:val="22"/>
              </w:rPr>
            </w:pPr>
          </w:p>
          <w:p w14:paraId="0E2FDA09" w14:textId="2B862C7A" w:rsidR="001253DD" w:rsidRPr="003F69A6" w:rsidRDefault="001253DD" w:rsidP="003F69A6">
            <w:pPr>
              <w:rPr>
                <w:sz w:val="22"/>
                <w:szCs w:val="22"/>
              </w:rPr>
            </w:pPr>
            <w:r w:rsidRPr="003F69A6">
              <w:rPr>
                <w:sz w:val="22"/>
                <w:szCs w:val="22"/>
              </w:rPr>
              <w:t>However, I was faced with both a professional and ethical dilemma during the AssetPlus assessment, particularly when analysing and making recommendations concerning Dan’s risk of serious harm, his safety and wellbeing, and the likelihood of re-offending in the community. The Police and Criminal Evidence Act 1984 (PACE) states that discussing the alleged offence publicly or with external agencies could prejudice the investigation or violate the child’s legal rights</w:t>
            </w:r>
            <w:r w:rsidR="00076227" w:rsidRPr="003F69A6">
              <w:rPr>
                <w:sz w:val="22"/>
                <w:szCs w:val="22"/>
              </w:rPr>
              <w:t xml:space="preserve">. </w:t>
            </w:r>
            <w:r w:rsidRPr="003F69A6">
              <w:rPr>
                <w:sz w:val="22"/>
                <w:szCs w:val="22"/>
              </w:rPr>
              <w:t xml:space="preserve">Youth Justice Legal Centre, </w:t>
            </w:r>
            <w:r w:rsidR="00076227" w:rsidRPr="003F69A6">
              <w:rPr>
                <w:sz w:val="22"/>
                <w:szCs w:val="22"/>
              </w:rPr>
              <w:t>(</w:t>
            </w:r>
            <w:r w:rsidRPr="003F69A6">
              <w:rPr>
                <w:sz w:val="22"/>
                <w:szCs w:val="22"/>
              </w:rPr>
              <w:t xml:space="preserve">2025). Additionally, Article 12 of the UNCRC emphasises that actions should be non-discriminatory and promote equality of opportunity, regardless of the child’s situation, personal characteristics, or environment. In reflection, I recognised a professional tension between the information shared during the </w:t>
            </w:r>
            <w:r w:rsidR="006268A8" w:rsidRPr="003F69A6">
              <w:rPr>
                <w:sz w:val="22"/>
                <w:szCs w:val="22"/>
              </w:rPr>
              <w:t>multi-agency</w:t>
            </w:r>
            <w:r w:rsidRPr="003F69A6">
              <w:rPr>
                <w:sz w:val="22"/>
                <w:szCs w:val="22"/>
              </w:rPr>
              <w:t xml:space="preserve"> strategy meeting and the emerging concerns around Dan’s potential exploitation. Whilst the meeting offered a coordinated safeguarding response, I was mindful not to allow its procedural focus to dominate my assessment. Given the legal restrictions under PACE and Dan’s reluctance to share his worries, it was essential to remain reflective and ensure that his voice and lived experience</w:t>
            </w:r>
            <w:r w:rsidR="006268A8" w:rsidRPr="003F69A6">
              <w:rPr>
                <w:sz w:val="22"/>
                <w:szCs w:val="22"/>
              </w:rPr>
              <w:t>s</w:t>
            </w:r>
            <w:r w:rsidRPr="003F69A6">
              <w:rPr>
                <w:sz w:val="22"/>
                <w:szCs w:val="22"/>
              </w:rPr>
              <w:t xml:space="preserve"> were central to the assessment. I believe safeguarding must always remain child</w:t>
            </w:r>
            <w:r w:rsidR="003B4130" w:rsidRPr="003F69A6">
              <w:rPr>
                <w:sz w:val="22"/>
                <w:szCs w:val="22"/>
              </w:rPr>
              <w:t xml:space="preserve"> </w:t>
            </w:r>
            <w:r w:rsidRPr="003F69A6">
              <w:rPr>
                <w:sz w:val="22"/>
                <w:szCs w:val="22"/>
              </w:rPr>
              <w:t>centred and responsive to individual needs, particularly when young people may not feel safe enough to fully disclose their experiences. This reinforced the importance of collaboration and understanding the wider context of vulnerability within a trauma</w:t>
            </w:r>
            <w:r w:rsidR="00023C37" w:rsidRPr="003F69A6">
              <w:rPr>
                <w:sz w:val="22"/>
                <w:szCs w:val="22"/>
              </w:rPr>
              <w:t xml:space="preserve"> </w:t>
            </w:r>
            <w:r w:rsidRPr="003F69A6">
              <w:rPr>
                <w:sz w:val="22"/>
                <w:szCs w:val="22"/>
              </w:rPr>
              <w:t xml:space="preserve">informed and </w:t>
            </w:r>
            <w:r w:rsidR="006268A8" w:rsidRPr="003F69A6">
              <w:rPr>
                <w:sz w:val="22"/>
                <w:szCs w:val="22"/>
              </w:rPr>
              <w:t>rights-based</w:t>
            </w:r>
            <w:r w:rsidRPr="003F69A6">
              <w:rPr>
                <w:sz w:val="22"/>
                <w:szCs w:val="22"/>
              </w:rPr>
              <w:t xml:space="preserve"> </w:t>
            </w:r>
            <w:r w:rsidR="00023C37" w:rsidRPr="003F69A6">
              <w:rPr>
                <w:sz w:val="22"/>
                <w:szCs w:val="22"/>
              </w:rPr>
              <w:t>approach</w:t>
            </w:r>
            <w:r w:rsidRPr="003F69A6">
              <w:rPr>
                <w:sz w:val="22"/>
                <w:szCs w:val="22"/>
              </w:rPr>
              <w:t>.</w:t>
            </w:r>
          </w:p>
          <w:p w14:paraId="16D9A1EE" w14:textId="77777777" w:rsidR="00C66FF6" w:rsidRPr="003F69A6" w:rsidRDefault="00C66FF6" w:rsidP="003F69A6">
            <w:pPr>
              <w:rPr>
                <w:sz w:val="22"/>
                <w:szCs w:val="22"/>
              </w:rPr>
            </w:pPr>
          </w:p>
          <w:p w14:paraId="66F94796" w14:textId="71F9401D" w:rsidR="00C66FF6" w:rsidRPr="003F69A6" w:rsidRDefault="00C66FF6" w:rsidP="003F69A6">
            <w:pPr>
              <w:rPr>
                <w:sz w:val="22"/>
                <w:szCs w:val="22"/>
              </w:rPr>
            </w:pPr>
            <w:r w:rsidRPr="003F69A6">
              <w:rPr>
                <w:sz w:val="22"/>
                <w:szCs w:val="22"/>
              </w:rPr>
              <w:t xml:space="preserve">However, based on the ethical dilemma I encountered, I recognised the importance of professional judgement in </w:t>
            </w:r>
            <w:r w:rsidR="005973FE" w:rsidRPr="003F69A6">
              <w:rPr>
                <w:sz w:val="22"/>
                <w:szCs w:val="22"/>
              </w:rPr>
              <w:t>addressing</w:t>
            </w:r>
            <w:r w:rsidRPr="003F69A6">
              <w:rPr>
                <w:sz w:val="22"/>
                <w:szCs w:val="22"/>
              </w:rPr>
              <w:t xml:space="preserve"> morally complex situations. Hussey (1996) suggests that being a professional involves recognising when moral issues arise, reflecting on ethical decisions, and having the skills and motivation to act on those decisions in challenging circumstances.</w:t>
            </w:r>
            <w:r w:rsidR="006268A8" w:rsidRPr="003F69A6">
              <w:rPr>
                <w:sz w:val="22"/>
                <w:szCs w:val="22"/>
              </w:rPr>
              <w:t xml:space="preserve"> The Open University (2023). </w:t>
            </w:r>
            <w:r w:rsidRPr="003F69A6">
              <w:rPr>
                <w:sz w:val="22"/>
                <w:szCs w:val="22"/>
              </w:rPr>
              <w:t xml:space="preserve"> In Dan’s case, there were still several unknown factors surrounding his reasons for carrying a bladed article and feeling the need for protection in the community. I acknowledged the potential impact this could have on his safety, wellbeing, and the likelihood of serious harm or further offending. Sinclair et al. (1995) highlight that risk assessment becomes particularly relevant when there is uncertainty and concern that an individual may be exposed to harm.</w:t>
            </w:r>
            <w:r w:rsidR="006268A8" w:rsidRPr="003F69A6">
              <w:rPr>
                <w:sz w:val="22"/>
                <w:szCs w:val="22"/>
              </w:rPr>
              <w:t xml:space="preserve"> The Open University (2023)</w:t>
            </w:r>
          </w:p>
          <w:p w14:paraId="1D666904" w14:textId="77777777" w:rsidR="005378FD" w:rsidRPr="003F69A6" w:rsidRDefault="005378FD" w:rsidP="003F69A6">
            <w:pPr>
              <w:rPr>
                <w:sz w:val="22"/>
                <w:szCs w:val="22"/>
              </w:rPr>
            </w:pPr>
          </w:p>
          <w:p w14:paraId="762820D9" w14:textId="351EEE08" w:rsidR="005378FD" w:rsidRPr="003F69A6" w:rsidRDefault="005378FD" w:rsidP="003F69A6">
            <w:pPr>
              <w:rPr>
                <w:sz w:val="22"/>
                <w:szCs w:val="22"/>
              </w:rPr>
            </w:pPr>
            <w:r w:rsidRPr="003F69A6">
              <w:rPr>
                <w:sz w:val="22"/>
                <w:szCs w:val="22"/>
              </w:rPr>
              <w:t>Based on the</w:t>
            </w:r>
            <w:r w:rsidR="00FA729A" w:rsidRPr="003F69A6">
              <w:rPr>
                <w:sz w:val="22"/>
                <w:szCs w:val="22"/>
              </w:rPr>
              <w:t xml:space="preserve"> above dilemmas</w:t>
            </w:r>
            <w:r w:rsidRPr="003F69A6">
              <w:rPr>
                <w:sz w:val="22"/>
                <w:szCs w:val="22"/>
              </w:rPr>
              <w:t xml:space="preserve">, I sought advice and guidance from my practice lead through supervision. </w:t>
            </w:r>
            <w:r w:rsidR="00F200FA" w:rsidRPr="003F69A6">
              <w:rPr>
                <w:sz w:val="22"/>
                <w:szCs w:val="22"/>
              </w:rPr>
              <w:t xml:space="preserve">From my previous notes and studies, </w:t>
            </w:r>
            <w:r w:rsidRPr="003F69A6">
              <w:rPr>
                <w:sz w:val="22"/>
                <w:szCs w:val="22"/>
              </w:rPr>
              <w:t xml:space="preserve">The Open University (2023) states that </w:t>
            </w:r>
            <w:r w:rsidRPr="003F69A6">
              <w:rPr>
                <w:sz w:val="22"/>
                <w:szCs w:val="22"/>
              </w:rPr>
              <w:lastRenderedPageBreak/>
              <w:t xml:space="preserve">supervision provides vital support in immediate situations, enabling social workers to explore solutions to problems that may initially feel insurmountable. </w:t>
            </w:r>
            <w:r w:rsidR="00D50D40" w:rsidRPr="003F69A6">
              <w:rPr>
                <w:sz w:val="22"/>
                <w:szCs w:val="22"/>
              </w:rPr>
              <w:t xml:space="preserve">In reflection I consider supervision </w:t>
            </w:r>
            <w:r w:rsidRPr="003F69A6">
              <w:rPr>
                <w:sz w:val="22"/>
                <w:szCs w:val="22"/>
              </w:rPr>
              <w:t xml:space="preserve">helped me </w:t>
            </w:r>
            <w:r w:rsidR="00EB78AB" w:rsidRPr="003F69A6">
              <w:rPr>
                <w:sz w:val="22"/>
                <w:szCs w:val="22"/>
              </w:rPr>
              <w:t>discuss</w:t>
            </w:r>
            <w:r w:rsidRPr="003F69A6">
              <w:rPr>
                <w:sz w:val="22"/>
                <w:szCs w:val="22"/>
              </w:rPr>
              <w:t xml:space="preserve"> the complexities</w:t>
            </w:r>
            <w:r w:rsidR="00EB78AB" w:rsidRPr="003F69A6">
              <w:rPr>
                <w:sz w:val="22"/>
                <w:szCs w:val="22"/>
              </w:rPr>
              <w:t xml:space="preserve"> and additional safeguarding needs</w:t>
            </w:r>
            <w:r w:rsidRPr="003F69A6">
              <w:rPr>
                <w:sz w:val="22"/>
                <w:szCs w:val="22"/>
              </w:rPr>
              <w:t xml:space="preserve"> of Dan’s case.</w:t>
            </w:r>
          </w:p>
          <w:p w14:paraId="7C812089" w14:textId="46C6C6B9" w:rsidR="005378FD" w:rsidRPr="003F69A6" w:rsidRDefault="005378FD" w:rsidP="003F69A6">
            <w:pPr>
              <w:rPr>
                <w:sz w:val="22"/>
                <w:szCs w:val="22"/>
              </w:rPr>
            </w:pPr>
            <w:r w:rsidRPr="003F69A6">
              <w:rPr>
                <w:sz w:val="22"/>
                <w:szCs w:val="22"/>
              </w:rPr>
              <w:t xml:space="preserve">As part of a further safeguarding response, I considered the relevance of Section 45 </w:t>
            </w:r>
            <w:r w:rsidR="008123BF" w:rsidRPr="003F69A6">
              <w:rPr>
                <w:sz w:val="22"/>
                <w:szCs w:val="22"/>
              </w:rPr>
              <w:t xml:space="preserve">and 46 </w:t>
            </w:r>
            <w:r w:rsidRPr="003F69A6">
              <w:rPr>
                <w:sz w:val="22"/>
                <w:szCs w:val="22"/>
              </w:rPr>
              <w:t xml:space="preserve">of the Modern Slavery Act 2015, which provides a legal defence for children who commit offences as a direct result of exploitation, recognising that their actions may not be fully voluntary. </w:t>
            </w:r>
            <w:r w:rsidR="008123BF" w:rsidRPr="003F69A6">
              <w:rPr>
                <w:sz w:val="22"/>
                <w:szCs w:val="22"/>
              </w:rPr>
              <w:t xml:space="preserve">                          Through</w:t>
            </w:r>
            <w:r w:rsidRPr="003F69A6">
              <w:rPr>
                <w:sz w:val="22"/>
                <w:szCs w:val="22"/>
              </w:rPr>
              <w:t xml:space="preserve"> professional judgement informed by the strategy meeting and liaison with the social worker following Section 47 investigations, I concluded that Section 45</w:t>
            </w:r>
            <w:r w:rsidR="008123BF" w:rsidRPr="003F69A6">
              <w:rPr>
                <w:sz w:val="22"/>
                <w:szCs w:val="22"/>
              </w:rPr>
              <w:t xml:space="preserve"> and 46</w:t>
            </w:r>
            <w:r w:rsidRPr="003F69A6">
              <w:rPr>
                <w:sz w:val="22"/>
                <w:szCs w:val="22"/>
              </w:rPr>
              <w:t xml:space="preserve"> was applicable in Dan’s case. I therefore submitted a referral to the National Referral Mechanism (NRM) competent authority. According to the UK Government, the NRM is a framework for identifying and referring potential victims of modern slavery and ensuring they receive appropriate protection and support both in the short term and into the future (Gov.UK).</w:t>
            </w:r>
          </w:p>
          <w:p w14:paraId="71D596A3" w14:textId="021D7CCB" w:rsidR="005378FD" w:rsidRPr="003F69A6" w:rsidRDefault="005378FD" w:rsidP="003F69A6">
            <w:pPr>
              <w:rPr>
                <w:sz w:val="22"/>
                <w:szCs w:val="22"/>
              </w:rPr>
            </w:pPr>
            <w:r w:rsidRPr="003F69A6">
              <w:rPr>
                <w:sz w:val="22"/>
                <w:szCs w:val="22"/>
              </w:rPr>
              <w:t xml:space="preserve">Reflecting on this decision, I believe I was actively promoting Dan’s rights as a child, particularly those outlined in Articles 3, 34, and 39 of the United Nations Convention on the Rights of the Child (1989). These articles place a duty on governments and local authorities to act in the best interests of the child, protect them from sexual abuse and exploitation, and support recovery and reintegration following trauma. I consider </w:t>
            </w:r>
            <w:r w:rsidR="00FA729A" w:rsidRPr="003F69A6">
              <w:rPr>
                <w:sz w:val="22"/>
                <w:szCs w:val="22"/>
              </w:rPr>
              <w:t>Dan’s</w:t>
            </w:r>
            <w:r w:rsidRPr="003F69A6">
              <w:rPr>
                <w:sz w:val="22"/>
                <w:szCs w:val="22"/>
              </w:rPr>
              <w:t xml:space="preserve"> case highlights the importance </w:t>
            </w:r>
            <w:r w:rsidR="00FA729A" w:rsidRPr="003F69A6">
              <w:rPr>
                <w:sz w:val="22"/>
                <w:szCs w:val="22"/>
              </w:rPr>
              <w:t xml:space="preserve">of </w:t>
            </w:r>
            <w:r w:rsidRPr="003F69A6">
              <w:rPr>
                <w:sz w:val="22"/>
                <w:szCs w:val="22"/>
              </w:rPr>
              <w:t>safeguarding practice that responds to the wider context of a child’s vulnerability and lived experience</w:t>
            </w:r>
            <w:r w:rsidR="006268A8" w:rsidRPr="003F69A6">
              <w:rPr>
                <w:sz w:val="22"/>
                <w:szCs w:val="22"/>
              </w:rPr>
              <w:t>s</w:t>
            </w:r>
            <w:r w:rsidRPr="003F69A6">
              <w:rPr>
                <w:sz w:val="22"/>
                <w:szCs w:val="22"/>
              </w:rPr>
              <w:t>.</w:t>
            </w:r>
          </w:p>
          <w:p w14:paraId="4F512A34" w14:textId="77777777" w:rsidR="00B912A7" w:rsidRPr="003F69A6" w:rsidRDefault="00B912A7" w:rsidP="003F69A6">
            <w:pPr>
              <w:rPr>
                <w:sz w:val="22"/>
                <w:szCs w:val="22"/>
              </w:rPr>
            </w:pPr>
          </w:p>
          <w:p w14:paraId="29D0F990" w14:textId="6C695650" w:rsidR="00346191" w:rsidRPr="003F69A6" w:rsidRDefault="00346191" w:rsidP="003F69A6">
            <w:pPr>
              <w:rPr>
                <w:sz w:val="22"/>
                <w:szCs w:val="22"/>
              </w:rPr>
            </w:pPr>
            <w:r w:rsidRPr="003F69A6">
              <w:rPr>
                <w:sz w:val="22"/>
                <w:szCs w:val="22"/>
              </w:rPr>
              <w:t xml:space="preserve">In conclusion, I consider that this case study has reflected on the assessment process and safeguarding decisions made regarding a young person involved in the youth justice system in Wales. Through critical reflection, I have explored how legislation, policy, and professional judgement shaped my </w:t>
            </w:r>
            <w:r w:rsidR="00E81CF8" w:rsidRPr="003F69A6">
              <w:rPr>
                <w:sz w:val="22"/>
                <w:szCs w:val="22"/>
              </w:rPr>
              <w:t xml:space="preserve">professional </w:t>
            </w:r>
            <w:r w:rsidRPr="003F69A6">
              <w:rPr>
                <w:sz w:val="22"/>
                <w:szCs w:val="22"/>
              </w:rPr>
              <w:t>responses, and how collaborative working and supervision supported me in managing complex decision</w:t>
            </w:r>
            <w:r w:rsidR="00E81CF8" w:rsidRPr="003F69A6">
              <w:rPr>
                <w:sz w:val="22"/>
                <w:szCs w:val="22"/>
              </w:rPr>
              <w:t xml:space="preserve"> </w:t>
            </w:r>
            <w:r w:rsidRPr="003F69A6">
              <w:rPr>
                <w:sz w:val="22"/>
                <w:szCs w:val="22"/>
              </w:rPr>
              <w:t>making in Dan’s situation. I believe the use of AssetPlus helped me to take a holistic view of Dan’s needs, risks, and strengths, which supported child</w:t>
            </w:r>
            <w:r w:rsidR="00E81CF8" w:rsidRPr="003F69A6">
              <w:rPr>
                <w:sz w:val="22"/>
                <w:szCs w:val="22"/>
              </w:rPr>
              <w:t xml:space="preserve"> </w:t>
            </w:r>
            <w:r w:rsidRPr="003F69A6">
              <w:rPr>
                <w:sz w:val="22"/>
                <w:szCs w:val="22"/>
              </w:rPr>
              <w:t>centred and trauma</w:t>
            </w:r>
            <w:r w:rsidR="00E81CF8" w:rsidRPr="003F69A6">
              <w:rPr>
                <w:sz w:val="22"/>
                <w:szCs w:val="22"/>
              </w:rPr>
              <w:t xml:space="preserve"> </w:t>
            </w:r>
            <w:r w:rsidRPr="003F69A6">
              <w:rPr>
                <w:sz w:val="22"/>
                <w:szCs w:val="22"/>
              </w:rPr>
              <w:t>informed outcomes in relation to his current and ongoing needs.</w:t>
            </w:r>
          </w:p>
          <w:p w14:paraId="4F252FF3" w14:textId="77777777" w:rsidR="0062168A" w:rsidRPr="003F69A6" w:rsidRDefault="0062168A" w:rsidP="003F69A6">
            <w:pPr>
              <w:rPr>
                <w:sz w:val="22"/>
                <w:szCs w:val="22"/>
              </w:rPr>
            </w:pPr>
          </w:p>
          <w:p w14:paraId="5102BFB6" w14:textId="64628F23" w:rsidR="00346191" w:rsidRPr="003F69A6" w:rsidRDefault="00346191" w:rsidP="003F69A6">
            <w:pPr>
              <w:rPr>
                <w:sz w:val="22"/>
                <w:szCs w:val="22"/>
              </w:rPr>
            </w:pPr>
            <w:r w:rsidRPr="003F69A6">
              <w:rPr>
                <w:sz w:val="22"/>
                <w:szCs w:val="22"/>
              </w:rPr>
              <w:t>Throughout the assessment, I</w:t>
            </w:r>
            <w:r w:rsidR="00E81CF8" w:rsidRPr="003F69A6">
              <w:rPr>
                <w:sz w:val="22"/>
                <w:szCs w:val="22"/>
              </w:rPr>
              <w:t xml:space="preserve"> consider I</w:t>
            </w:r>
            <w:r w:rsidRPr="003F69A6">
              <w:rPr>
                <w:sz w:val="22"/>
                <w:szCs w:val="22"/>
              </w:rPr>
              <w:t xml:space="preserve"> faced ethical dilemmas, particularly around balancing safeguarding concerns with youth justice procedures. I recognised the importance of keeping Dan’s voice at the centre of the assessment, even when he was reluctant to share certain information. I also had to consider </w:t>
            </w:r>
            <w:r w:rsidR="00E81CF8" w:rsidRPr="003F69A6">
              <w:rPr>
                <w:sz w:val="22"/>
                <w:szCs w:val="22"/>
              </w:rPr>
              <w:t xml:space="preserve">the </w:t>
            </w:r>
            <w:r w:rsidRPr="003F69A6">
              <w:rPr>
                <w:sz w:val="22"/>
                <w:szCs w:val="22"/>
              </w:rPr>
              <w:t xml:space="preserve">legal frameworks such as the Police and Criminal Evidence Act (1984) and the Modern Slavery Act (2015), which helped </w:t>
            </w:r>
            <w:r w:rsidR="00AE684A" w:rsidRPr="003F69A6">
              <w:rPr>
                <w:sz w:val="22"/>
                <w:szCs w:val="22"/>
              </w:rPr>
              <w:t>shape</w:t>
            </w:r>
            <w:r w:rsidRPr="003F69A6">
              <w:rPr>
                <w:sz w:val="22"/>
                <w:szCs w:val="22"/>
              </w:rPr>
              <w:t xml:space="preserve"> my decisions and uphold Dan’s rights. I believe this case study highlights the importance of understanding how safeguarding legislation in Wales connects with wider UK and international frameworks, such as the UNCRC. It also shows how local responses, like the Child Criminal Exploitation protocol, can support children who are at risk of or experiencing serious harm.</w:t>
            </w:r>
          </w:p>
          <w:p w14:paraId="524578CB" w14:textId="77777777" w:rsidR="006268A8" w:rsidRPr="003F69A6" w:rsidRDefault="006268A8" w:rsidP="003F69A6">
            <w:pPr>
              <w:rPr>
                <w:sz w:val="22"/>
                <w:szCs w:val="22"/>
              </w:rPr>
            </w:pPr>
          </w:p>
          <w:p w14:paraId="71817E02" w14:textId="40492CB9" w:rsidR="00346191" w:rsidRPr="003F69A6" w:rsidRDefault="00346191" w:rsidP="003F69A6">
            <w:pPr>
              <w:rPr>
                <w:sz w:val="22"/>
                <w:szCs w:val="22"/>
              </w:rPr>
            </w:pPr>
            <w:r w:rsidRPr="003F69A6">
              <w:rPr>
                <w:sz w:val="22"/>
                <w:szCs w:val="22"/>
              </w:rPr>
              <w:t>Reflecting on this experience, I feel I have developed a more in</w:t>
            </w:r>
            <w:r w:rsidR="0004012D" w:rsidRPr="003F69A6">
              <w:rPr>
                <w:sz w:val="22"/>
                <w:szCs w:val="22"/>
              </w:rPr>
              <w:t xml:space="preserve"> </w:t>
            </w:r>
            <w:r w:rsidRPr="003F69A6">
              <w:rPr>
                <w:sz w:val="22"/>
                <w:szCs w:val="22"/>
              </w:rPr>
              <w:t>depth understanding of how theory, legislation, policy, and practice come together through real</w:t>
            </w:r>
            <w:r w:rsidR="00634952" w:rsidRPr="003F69A6">
              <w:rPr>
                <w:sz w:val="22"/>
                <w:szCs w:val="22"/>
              </w:rPr>
              <w:t xml:space="preserve"> </w:t>
            </w:r>
            <w:r w:rsidRPr="003F69A6">
              <w:rPr>
                <w:sz w:val="22"/>
                <w:szCs w:val="22"/>
              </w:rPr>
              <w:t xml:space="preserve">life situations. I have learned the benefits of supervision, </w:t>
            </w:r>
            <w:r w:rsidR="0004012D" w:rsidRPr="003F69A6">
              <w:rPr>
                <w:sz w:val="22"/>
                <w:szCs w:val="22"/>
              </w:rPr>
              <w:t>multi-agency</w:t>
            </w:r>
            <w:r w:rsidRPr="003F69A6">
              <w:rPr>
                <w:sz w:val="22"/>
                <w:szCs w:val="22"/>
              </w:rPr>
              <w:t xml:space="preserve"> working, and the importance of being reflexive in my role. Most importantly, I have seen how safeguarding is not just about protection</w:t>
            </w:r>
            <w:r w:rsidR="0004012D" w:rsidRPr="003F69A6">
              <w:rPr>
                <w:sz w:val="22"/>
                <w:szCs w:val="22"/>
              </w:rPr>
              <w:t xml:space="preserve"> </w:t>
            </w:r>
            <w:r w:rsidRPr="003F69A6">
              <w:rPr>
                <w:sz w:val="22"/>
                <w:szCs w:val="22"/>
              </w:rPr>
              <w:t xml:space="preserve">it’s about </w:t>
            </w:r>
            <w:r w:rsidR="00634952" w:rsidRPr="003F69A6">
              <w:rPr>
                <w:sz w:val="22"/>
                <w:szCs w:val="22"/>
              </w:rPr>
              <w:t xml:space="preserve">actively </w:t>
            </w:r>
            <w:r w:rsidRPr="003F69A6">
              <w:rPr>
                <w:sz w:val="22"/>
                <w:szCs w:val="22"/>
              </w:rPr>
              <w:t>listening, understanding, and helping young people like Dan to feel safe, supported, and optimistic about their future.</w:t>
            </w:r>
          </w:p>
          <w:p w14:paraId="52C35811" w14:textId="77777777" w:rsidR="006268A8" w:rsidRPr="003F69A6" w:rsidRDefault="006268A8" w:rsidP="003F69A6">
            <w:pPr>
              <w:rPr>
                <w:sz w:val="22"/>
                <w:szCs w:val="22"/>
              </w:rPr>
            </w:pPr>
          </w:p>
          <w:p w14:paraId="226935D3" w14:textId="4BADA069" w:rsidR="0004012D" w:rsidRPr="003F69A6" w:rsidRDefault="00346191" w:rsidP="003F69A6">
            <w:pPr>
              <w:rPr>
                <w:sz w:val="22"/>
                <w:szCs w:val="22"/>
              </w:rPr>
            </w:pPr>
            <w:r w:rsidRPr="003F69A6">
              <w:rPr>
                <w:sz w:val="22"/>
                <w:szCs w:val="22"/>
              </w:rPr>
              <w:t>Reflecting on this case, I consider that my learning and development has been shaped by the complexity of safeguarding within youth justice practice. I have developed a</w:t>
            </w:r>
            <w:r w:rsidR="0004012D" w:rsidRPr="003F69A6">
              <w:rPr>
                <w:sz w:val="22"/>
                <w:szCs w:val="22"/>
              </w:rPr>
              <w:t xml:space="preserve"> more in depth</w:t>
            </w:r>
            <w:r w:rsidRPr="003F69A6">
              <w:rPr>
                <w:sz w:val="22"/>
                <w:szCs w:val="22"/>
              </w:rPr>
              <w:t xml:space="preserve"> understanding of how legislation, policy, and theory connect in practice, and </w:t>
            </w:r>
            <w:r w:rsidR="006268A8" w:rsidRPr="003F69A6">
              <w:rPr>
                <w:sz w:val="22"/>
                <w:szCs w:val="22"/>
              </w:rPr>
              <w:t xml:space="preserve">again </w:t>
            </w:r>
            <w:r w:rsidRPr="003F69A6">
              <w:rPr>
                <w:sz w:val="22"/>
                <w:szCs w:val="22"/>
              </w:rPr>
              <w:t xml:space="preserve">how important it is to remain reflexive in my role. </w:t>
            </w:r>
          </w:p>
          <w:p w14:paraId="110B2F30" w14:textId="79E9295D" w:rsidR="00E33914" w:rsidRPr="003F69A6" w:rsidRDefault="00126C94" w:rsidP="003F69A6">
            <w:pPr>
              <w:rPr>
                <w:sz w:val="22"/>
                <w:szCs w:val="22"/>
              </w:rPr>
            </w:pPr>
            <w:r w:rsidRPr="003F69A6">
              <w:rPr>
                <w:sz w:val="22"/>
                <w:szCs w:val="22"/>
              </w:rPr>
              <w:t>Furthermore, I</w:t>
            </w:r>
            <w:r w:rsidR="0004012D" w:rsidRPr="003F69A6">
              <w:rPr>
                <w:sz w:val="22"/>
                <w:szCs w:val="22"/>
              </w:rPr>
              <w:t xml:space="preserve"> believe that I </w:t>
            </w:r>
            <w:r w:rsidR="00346191" w:rsidRPr="003F69A6">
              <w:rPr>
                <w:sz w:val="22"/>
                <w:szCs w:val="22"/>
              </w:rPr>
              <w:t xml:space="preserve">have learned the value of supervision in helping me explore ethical dilemmas and make informed decisions, especially when faced with uncertainty. This experience has strengthened my </w:t>
            </w:r>
            <w:r w:rsidR="002F3FE2" w:rsidRPr="003F69A6">
              <w:rPr>
                <w:sz w:val="22"/>
                <w:szCs w:val="22"/>
              </w:rPr>
              <w:t xml:space="preserve">own </w:t>
            </w:r>
            <w:r w:rsidR="00346191" w:rsidRPr="003F69A6">
              <w:rPr>
                <w:sz w:val="22"/>
                <w:szCs w:val="22"/>
              </w:rPr>
              <w:t>confidence in applying trauma</w:t>
            </w:r>
            <w:r w:rsidR="000E1F5D" w:rsidRPr="003F69A6">
              <w:rPr>
                <w:sz w:val="22"/>
                <w:szCs w:val="22"/>
              </w:rPr>
              <w:t xml:space="preserve"> </w:t>
            </w:r>
            <w:r w:rsidR="00346191" w:rsidRPr="003F69A6">
              <w:rPr>
                <w:sz w:val="22"/>
                <w:szCs w:val="22"/>
              </w:rPr>
              <w:t xml:space="preserve">informed and </w:t>
            </w:r>
            <w:r w:rsidR="00E33914" w:rsidRPr="003F69A6">
              <w:rPr>
                <w:sz w:val="22"/>
                <w:szCs w:val="22"/>
              </w:rPr>
              <w:t>rights-based</w:t>
            </w:r>
            <w:r w:rsidR="00346191" w:rsidRPr="003F69A6">
              <w:rPr>
                <w:sz w:val="22"/>
                <w:szCs w:val="22"/>
              </w:rPr>
              <w:t xml:space="preserve"> </w:t>
            </w:r>
            <w:r w:rsidR="007545C0" w:rsidRPr="003F69A6">
              <w:rPr>
                <w:sz w:val="22"/>
                <w:szCs w:val="22"/>
              </w:rPr>
              <w:t>approaches and</w:t>
            </w:r>
            <w:r w:rsidR="00346191" w:rsidRPr="003F69A6">
              <w:rPr>
                <w:sz w:val="22"/>
                <w:szCs w:val="22"/>
              </w:rPr>
              <w:t xml:space="preserve"> </w:t>
            </w:r>
            <w:r w:rsidR="00346191" w:rsidRPr="003F69A6">
              <w:rPr>
                <w:sz w:val="22"/>
                <w:szCs w:val="22"/>
              </w:rPr>
              <w:lastRenderedPageBreak/>
              <w:t xml:space="preserve">has encouraged me to continue developing my skills in working with young people who may be </w:t>
            </w:r>
            <w:r w:rsidR="002F3FE2" w:rsidRPr="003F69A6">
              <w:rPr>
                <w:sz w:val="22"/>
                <w:szCs w:val="22"/>
              </w:rPr>
              <w:t xml:space="preserve">experiencing or have undiagnosed </w:t>
            </w:r>
            <w:r w:rsidR="00346191" w:rsidRPr="003F69A6">
              <w:rPr>
                <w:sz w:val="22"/>
                <w:szCs w:val="22"/>
              </w:rPr>
              <w:t xml:space="preserve">neurodiverse </w:t>
            </w:r>
            <w:r w:rsidR="002F3FE2" w:rsidRPr="003F69A6">
              <w:rPr>
                <w:sz w:val="22"/>
                <w:szCs w:val="22"/>
              </w:rPr>
              <w:t xml:space="preserve">needs </w:t>
            </w:r>
            <w:r w:rsidR="00346191" w:rsidRPr="003F69A6">
              <w:rPr>
                <w:sz w:val="22"/>
                <w:szCs w:val="22"/>
              </w:rPr>
              <w:t xml:space="preserve">or </w:t>
            </w:r>
            <w:r w:rsidR="00E33914" w:rsidRPr="003F69A6">
              <w:rPr>
                <w:sz w:val="22"/>
                <w:szCs w:val="22"/>
              </w:rPr>
              <w:t xml:space="preserve">are </w:t>
            </w:r>
            <w:r w:rsidR="00346191" w:rsidRPr="003F69A6">
              <w:rPr>
                <w:sz w:val="22"/>
                <w:szCs w:val="22"/>
              </w:rPr>
              <w:t xml:space="preserve">experiencing </w:t>
            </w:r>
            <w:r w:rsidR="00E33914" w:rsidRPr="003F69A6">
              <w:rPr>
                <w:sz w:val="22"/>
                <w:szCs w:val="22"/>
              </w:rPr>
              <w:t xml:space="preserve">forms of </w:t>
            </w:r>
            <w:r w:rsidR="00346191" w:rsidRPr="003F69A6">
              <w:rPr>
                <w:sz w:val="22"/>
                <w:szCs w:val="22"/>
              </w:rPr>
              <w:t xml:space="preserve">exploitation. </w:t>
            </w:r>
          </w:p>
          <w:p w14:paraId="1D969153" w14:textId="77777777" w:rsidR="00E33914" w:rsidRPr="003F69A6" w:rsidRDefault="00E33914" w:rsidP="003F69A6">
            <w:pPr>
              <w:rPr>
                <w:sz w:val="22"/>
                <w:szCs w:val="22"/>
              </w:rPr>
            </w:pPr>
          </w:p>
          <w:p w14:paraId="41BC8AEA" w14:textId="319926F0" w:rsidR="00803405" w:rsidRPr="003F69A6" w:rsidRDefault="00346191" w:rsidP="003F69A6">
            <w:pPr>
              <w:rPr>
                <w:sz w:val="22"/>
                <w:szCs w:val="22"/>
              </w:rPr>
            </w:pPr>
            <w:r w:rsidRPr="003F69A6">
              <w:rPr>
                <w:sz w:val="22"/>
                <w:szCs w:val="22"/>
              </w:rPr>
              <w:t xml:space="preserve">I </w:t>
            </w:r>
            <w:r w:rsidR="00E33914" w:rsidRPr="003F69A6">
              <w:rPr>
                <w:sz w:val="22"/>
                <w:szCs w:val="22"/>
              </w:rPr>
              <w:t xml:space="preserve">further </w:t>
            </w:r>
            <w:r w:rsidRPr="003F69A6">
              <w:rPr>
                <w:sz w:val="22"/>
                <w:szCs w:val="22"/>
              </w:rPr>
              <w:t>recognise the importance of co</w:t>
            </w:r>
            <w:r w:rsidR="000E1F5D" w:rsidRPr="003F69A6">
              <w:rPr>
                <w:sz w:val="22"/>
                <w:szCs w:val="22"/>
              </w:rPr>
              <w:t xml:space="preserve"> </w:t>
            </w:r>
            <w:r w:rsidRPr="003F69A6">
              <w:rPr>
                <w:sz w:val="22"/>
                <w:szCs w:val="22"/>
              </w:rPr>
              <w:t>production</w:t>
            </w:r>
            <w:r w:rsidR="002B2291" w:rsidRPr="003F69A6">
              <w:rPr>
                <w:sz w:val="22"/>
                <w:szCs w:val="22"/>
              </w:rPr>
              <w:t xml:space="preserve"> </w:t>
            </w:r>
            <w:r w:rsidR="003A6E11" w:rsidRPr="003F69A6">
              <w:rPr>
                <w:sz w:val="22"/>
                <w:szCs w:val="22"/>
              </w:rPr>
              <w:t xml:space="preserve">of children, young people and families </w:t>
            </w:r>
            <w:r w:rsidR="002B2291" w:rsidRPr="003F69A6">
              <w:rPr>
                <w:sz w:val="22"/>
                <w:szCs w:val="22"/>
              </w:rPr>
              <w:t>in assessment</w:t>
            </w:r>
            <w:r w:rsidRPr="003F69A6">
              <w:rPr>
                <w:sz w:val="22"/>
                <w:szCs w:val="22"/>
              </w:rPr>
              <w:t xml:space="preserve"> and actively listening to the lived experiences of children and young people, even when </w:t>
            </w:r>
            <w:r w:rsidR="00BC056C" w:rsidRPr="003F69A6">
              <w:rPr>
                <w:sz w:val="22"/>
                <w:szCs w:val="22"/>
              </w:rPr>
              <w:t xml:space="preserve">there are barriers to </w:t>
            </w:r>
            <w:r w:rsidR="00602623" w:rsidRPr="003F69A6">
              <w:rPr>
                <w:sz w:val="22"/>
                <w:szCs w:val="22"/>
              </w:rPr>
              <w:t>communication of current need</w:t>
            </w:r>
            <w:r w:rsidR="002B2291" w:rsidRPr="003F69A6">
              <w:rPr>
                <w:sz w:val="22"/>
                <w:szCs w:val="22"/>
              </w:rPr>
              <w:t xml:space="preserve"> and risk</w:t>
            </w:r>
            <w:r w:rsidRPr="003F69A6">
              <w:rPr>
                <w:sz w:val="22"/>
                <w:szCs w:val="22"/>
              </w:rPr>
              <w:t xml:space="preserve">. Moving forward, I will continue to </w:t>
            </w:r>
            <w:r w:rsidR="002B2291" w:rsidRPr="003F69A6">
              <w:rPr>
                <w:sz w:val="22"/>
                <w:szCs w:val="22"/>
              </w:rPr>
              <w:t xml:space="preserve">utilise both </w:t>
            </w:r>
            <w:r w:rsidR="00937DAB" w:rsidRPr="003F69A6">
              <w:rPr>
                <w:sz w:val="22"/>
                <w:szCs w:val="22"/>
              </w:rPr>
              <w:t>service user and professional</w:t>
            </w:r>
            <w:r w:rsidRPr="003F69A6">
              <w:rPr>
                <w:sz w:val="22"/>
                <w:szCs w:val="22"/>
              </w:rPr>
              <w:t xml:space="preserve"> feedback, use supervision effectively, and engage in ongoing </w:t>
            </w:r>
            <w:r w:rsidR="00602623" w:rsidRPr="003F69A6">
              <w:rPr>
                <w:sz w:val="22"/>
                <w:szCs w:val="22"/>
              </w:rPr>
              <w:t>continued professional development</w:t>
            </w:r>
            <w:r w:rsidRPr="003F69A6">
              <w:rPr>
                <w:sz w:val="22"/>
                <w:szCs w:val="22"/>
              </w:rPr>
              <w:t xml:space="preserve"> to improve my practice and promote positive outcomes for </w:t>
            </w:r>
            <w:r w:rsidR="00602623" w:rsidRPr="003F69A6">
              <w:rPr>
                <w:sz w:val="22"/>
                <w:szCs w:val="22"/>
              </w:rPr>
              <w:t xml:space="preserve">children and young people. </w:t>
            </w:r>
          </w:p>
          <w:p w14:paraId="20A5906F" w14:textId="77777777" w:rsidR="008D5999" w:rsidRDefault="008D5999" w:rsidP="00064063">
            <w:pPr>
              <w:jc w:val="both"/>
              <w:rPr>
                <w:sz w:val="24"/>
                <w:szCs w:val="24"/>
              </w:rPr>
            </w:pPr>
          </w:p>
          <w:p w14:paraId="51AF4546" w14:textId="45496814"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r w:rsidR="001E6EE3">
              <w:rPr>
                <w:i/>
                <w:sz w:val="24"/>
                <w:szCs w:val="24"/>
              </w:rPr>
              <w:t xml:space="preserve"> </w:t>
            </w:r>
            <w:r w:rsidR="003F69A6">
              <w:rPr>
                <w:i/>
                <w:sz w:val="24"/>
                <w:szCs w:val="24"/>
              </w:rPr>
              <w:t>(</w:t>
            </w:r>
            <w:r w:rsidR="00780502">
              <w:rPr>
                <w:i/>
                <w:sz w:val="24"/>
                <w:szCs w:val="24"/>
              </w:rPr>
              <w:t>42</w:t>
            </w:r>
            <w:r w:rsidR="00126C94">
              <w:rPr>
                <w:i/>
                <w:sz w:val="24"/>
                <w:szCs w:val="24"/>
              </w:rPr>
              <w:t>2</w:t>
            </w:r>
            <w:r w:rsidR="00780502">
              <w:rPr>
                <w:i/>
                <w:sz w:val="24"/>
                <w:szCs w:val="24"/>
              </w:rPr>
              <w:t>6</w:t>
            </w:r>
            <w:r w:rsidR="003F69A6">
              <w:rPr>
                <w:i/>
                <w:sz w:val="24"/>
                <w:szCs w:val="24"/>
              </w:rPr>
              <w:t>)</w:t>
            </w: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sectPr w:rsidR="00DD31C5" w:rsidRPr="008B28E7" w:rsidSect="00F15354">
      <w:headerReference w:type="default" r:id="rId10"/>
      <w:footerReference w:type="default" r:id="rId11"/>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EB4A1" w14:textId="77777777" w:rsidR="00F02D55" w:rsidRDefault="00F02D55">
      <w:r>
        <w:separator/>
      </w:r>
    </w:p>
  </w:endnote>
  <w:endnote w:type="continuationSeparator" w:id="0">
    <w:p w14:paraId="27C9DA2D" w14:textId="77777777" w:rsidR="00F02D55" w:rsidRDefault="00F02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altName w:val="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B25F3" w14:textId="77777777" w:rsidR="00F02D55" w:rsidRDefault="00F02D55">
      <w:r>
        <w:separator/>
      </w:r>
    </w:p>
  </w:footnote>
  <w:footnote w:type="continuationSeparator" w:id="0">
    <w:p w14:paraId="0A873C0D" w14:textId="77777777" w:rsidR="00F02D55" w:rsidRDefault="00F02D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69C"/>
    <w:rsid w:val="00000CBA"/>
    <w:rsid w:val="0000138E"/>
    <w:rsid w:val="00002C7A"/>
    <w:rsid w:val="000045B8"/>
    <w:rsid w:val="00006917"/>
    <w:rsid w:val="000070EB"/>
    <w:rsid w:val="00011120"/>
    <w:rsid w:val="00011E55"/>
    <w:rsid w:val="00012AFB"/>
    <w:rsid w:val="00012B16"/>
    <w:rsid w:val="00013727"/>
    <w:rsid w:val="00013AEB"/>
    <w:rsid w:val="00016A7C"/>
    <w:rsid w:val="00020EEC"/>
    <w:rsid w:val="00023B66"/>
    <w:rsid w:val="00023C37"/>
    <w:rsid w:val="0002440E"/>
    <w:rsid w:val="0002756E"/>
    <w:rsid w:val="0002759A"/>
    <w:rsid w:val="00027B1F"/>
    <w:rsid w:val="00027E35"/>
    <w:rsid w:val="0003088B"/>
    <w:rsid w:val="00031BA7"/>
    <w:rsid w:val="00031FDD"/>
    <w:rsid w:val="000325D9"/>
    <w:rsid w:val="00034B1A"/>
    <w:rsid w:val="00035EB4"/>
    <w:rsid w:val="000372B2"/>
    <w:rsid w:val="000379D3"/>
    <w:rsid w:val="0004012D"/>
    <w:rsid w:val="0004079F"/>
    <w:rsid w:val="00043543"/>
    <w:rsid w:val="000447A1"/>
    <w:rsid w:val="00045B87"/>
    <w:rsid w:val="00045C07"/>
    <w:rsid w:val="00045C40"/>
    <w:rsid w:val="00046861"/>
    <w:rsid w:val="0004744A"/>
    <w:rsid w:val="0005285C"/>
    <w:rsid w:val="00054A07"/>
    <w:rsid w:val="00055D43"/>
    <w:rsid w:val="0005665C"/>
    <w:rsid w:val="00056FAC"/>
    <w:rsid w:val="00057751"/>
    <w:rsid w:val="00060677"/>
    <w:rsid w:val="0006189A"/>
    <w:rsid w:val="0006279F"/>
    <w:rsid w:val="00062C71"/>
    <w:rsid w:val="00062E39"/>
    <w:rsid w:val="00064063"/>
    <w:rsid w:val="00064697"/>
    <w:rsid w:val="0006581A"/>
    <w:rsid w:val="000665E8"/>
    <w:rsid w:val="00067279"/>
    <w:rsid w:val="000722C7"/>
    <w:rsid w:val="000732FA"/>
    <w:rsid w:val="00074461"/>
    <w:rsid w:val="00075A88"/>
    <w:rsid w:val="00076227"/>
    <w:rsid w:val="000765A0"/>
    <w:rsid w:val="000766EC"/>
    <w:rsid w:val="000767A5"/>
    <w:rsid w:val="0007796E"/>
    <w:rsid w:val="00080E58"/>
    <w:rsid w:val="00082631"/>
    <w:rsid w:val="00082C3F"/>
    <w:rsid w:val="00083901"/>
    <w:rsid w:val="00083D99"/>
    <w:rsid w:val="000849BD"/>
    <w:rsid w:val="00084DA6"/>
    <w:rsid w:val="00085699"/>
    <w:rsid w:val="00090160"/>
    <w:rsid w:val="00090E7C"/>
    <w:rsid w:val="00091524"/>
    <w:rsid w:val="00091A38"/>
    <w:rsid w:val="00091C87"/>
    <w:rsid w:val="00091F52"/>
    <w:rsid w:val="00092970"/>
    <w:rsid w:val="00093687"/>
    <w:rsid w:val="00093720"/>
    <w:rsid w:val="000938E6"/>
    <w:rsid w:val="00093AA3"/>
    <w:rsid w:val="00093B3C"/>
    <w:rsid w:val="0009488C"/>
    <w:rsid w:val="00095C1B"/>
    <w:rsid w:val="00096DEA"/>
    <w:rsid w:val="000970BA"/>
    <w:rsid w:val="00097503"/>
    <w:rsid w:val="000A094C"/>
    <w:rsid w:val="000A0BBC"/>
    <w:rsid w:val="000A1003"/>
    <w:rsid w:val="000A1713"/>
    <w:rsid w:val="000A4240"/>
    <w:rsid w:val="000A469A"/>
    <w:rsid w:val="000A584A"/>
    <w:rsid w:val="000A6458"/>
    <w:rsid w:val="000A6C06"/>
    <w:rsid w:val="000A70F1"/>
    <w:rsid w:val="000B0AE7"/>
    <w:rsid w:val="000B0D73"/>
    <w:rsid w:val="000B2C66"/>
    <w:rsid w:val="000B4E18"/>
    <w:rsid w:val="000B5DF0"/>
    <w:rsid w:val="000B70D2"/>
    <w:rsid w:val="000B70D4"/>
    <w:rsid w:val="000C0DD7"/>
    <w:rsid w:val="000C0DF4"/>
    <w:rsid w:val="000C2C01"/>
    <w:rsid w:val="000C2C31"/>
    <w:rsid w:val="000C378F"/>
    <w:rsid w:val="000C4669"/>
    <w:rsid w:val="000C46AD"/>
    <w:rsid w:val="000C4A59"/>
    <w:rsid w:val="000C6892"/>
    <w:rsid w:val="000C6FFE"/>
    <w:rsid w:val="000D0BB6"/>
    <w:rsid w:val="000D189E"/>
    <w:rsid w:val="000D1E06"/>
    <w:rsid w:val="000D2437"/>
    <w:rsid w:val="000D2C61"/>
    <w:rsid w:val="000D2ED2"/>
    <w:rsid w:val="000D3C10"/>
    <w:rsid w:val="000D6653"/>
    <w:rsid w:val="000E0A82"/>
    <w:rsid w:val="000E0D51"/>
    <w:rsid w:val="000E0F2C"/>
    <w:rsid w:val="000E1355"/>
    <w:rsid w:val="000E14F7"/>
    <w:rsid w:val="000E1F5D"/>
    <w:rsid w:val="000E2313"/>
    <w:rsid w:val="000E26B0"/>
    <w:rsid w:val="000E37C2"/>
    <w:rsid w:val="000E38C3"/>
    <w:rsid w:val="000E4679"/>
    <w:rsid w:val="000E4EFA"/>
    <w:rsid w:val="000E5487"/>
    <w:rsid w:val="000E7C23"/>
    <w:rsid w:val="000F1599"/>
    <w:rsid w:val="000F1769"/>
    <w:rsid w:val="000F1A97"/>
    <w:rsid w:val="000F42AE"/>
    <w:rsid w:val="000F53F8"/>
    <w:rsid w:val="000F6196"/>
    <w:rsid w:val="000F6AF9"/>
    <w:rsid w:val="000F6BC3"/>
    <w:rsid w:val="000F6DB8"/>
    <w:rsid w:val="000F72D6"/>
    <w:rsid w:val="0010288F"/>
    <w:rsid w:val="0010312C"/>
    <w:rsid w:val="00105026"/>
    <w:rsid w:val="0010662B"/>
    <w:rsid w:val="00106DC7"/>
    <w:rsid w:val="00112391"/>
    <w:rsid w:val="001132F9"/>
    <w:rsid w:val="001148A7"/>
    <w:rsid w:val="00114F52"/>
    <w:rsid w:val="0012018D"/>
    <w:rsid w:val="0012059B"/>
    <w:rsid w:val="001227C5"/>
    <w:rsid w:val="00122A9C"/>
    <w:rsid w:val="00123F3F"/>
    <w:rsid w:val="00124052"/>
    <w:rsid w:val="001253DD"/>
    <w:rsid w:val="00126C94"/>
    <w:rsid w:val="00127C50"/>
    <w:rsid w:val="00127DA5"/>
    <w:rsid w:val="00127F86"/>
    <w:rsid w:val="00130119"/>
    <w:rsid w:val="00132812"/>
    <w:rsid w:val="00133C67"/>
    <w:rsid w:val="001347F8"/>
    <w:rsid w:val="00134DE3"/>
    <w:rsid w:val="001359EE"/>
    <w:rsid w:val="001378D4"/>
    <w:rsid w:val="00137BB5"/>
    <w:rsid w:val="00137E05"/>
    <w:rsid w:val="001415BB"/>
    <w:rsid w:val="00143390"/>
    <w:rsid w:val="00144052"/>
    <w:rsid w:val="00144701"/>
    <w:rsid w:val="001447F6"/>
    <w:rsid w:val="00146EC6"/>
    <w:rsid w:val="00147DE3"/>
    <w:rsid w:val="00150794"/>
    <w:rsid w:val="00151DA6"/>
    <w:rsid w:val="00152742"/>
    <w:rsid w:val="00154006"/>
    <w:rsid w:val="001551CB"/>
    <w:rsid w:val="00157379"/>
    <w:rsid w:val="001575C8"/>
    <w:rsid w:val="001608C4"/>
    <w:rsid w:val="00161701"/>
    <w:rsid w:val="0016321C"/>
    <w:rsid w:val="0016404F"/>
    <w:rsid w:val="00164832"/>
    <w:rsid w:val="001675EF"/>
    <w:rsid w:val="0016799A"/>
    <w:rsid w:val="00171418"/>
    <w:rsid w:val="001714AF"/>
    <w:rsid w:val="00171DDA"/>
    <w:rsid w:val="001731EF"/>
    <w:rsid w:val="00173AB8"/>
    <w:rsid w:val="00173D3B"/>
    <w:rsid w:val="001756D4"/>
    <w:rsid w:val="001772BF"/>
    <w:rsid w:val="001772DE"/>
    <w:rsid w:val="001828F1"/>
    <w:rsid w:val="00185837"/>
    <w:rsid w:val="00190247"/>
    <w:rsid w:val="001904FE"/>
    <w:rsid w:val="00190CBC"/>
    <w:rsid w:val="001920AE"/>
    <w:rsid w:val="00193155"/>
    <w:rsid w:val="0019363A"/>
    <w:rsid w:val="00193A5E"/>
    <w:rsid w:val="0019496C"/>
    <w:rsid w:val="00194F9D"/>
    <w:rsid w:val="001961CF"/>
    <w:rsid w:val="00197E33"/>
    <w:rsid w:val="001A0C18"/>
    <w:rsid w:val="001A55BC"/>
    <w:rsid w:val="001A59BB"/>
    <w:rsid w:val="001A607E"/>
    <w:rsid w:val="001A6A51"/>
    <w:rsid w:val="001A79C4"/>
    <w:rsid w:val="001B03EA"/>
    <w:rsid w:val="001B0B09"/>
    <w:rsid w:val="001B23B9"/>
    <w:rsid w:val="001B317D"/>
    <w:rsid w:val="001B331A"/>
    <w:rsid w:val="001B3B83"/>
    <w:rsid w:val="001B6BE2"/>
    <w:rsid w:val="001C0237"/>
    <w:rsid w:val="001C0E74"/>
    <w:rsid w:val="001C0EC9"/>
    <w:rsid w:val="001C3FFF"/>
    <w:rsid w:val="001C4DB8"/>
    <w:rsid w:val="001C50B8"/>
    <w:rsid w:val="001C56D1"/>
    <w:rsid w:val="001D216A"/>
    <w:rsid w:val="001D229F"/>
    <w:rsid w:val="001E1E7F"/>
    <w:rsid w:val="001E2EB6"/>
    <w:rsid w:val="001E4420"/>
    <w:rsid w:val="001E450B"/>
    <w:rsid w:val="001E6EE3"/>
    <w:rsid w:val="001F0307"/>
    <w:rsid w:val="001F4552"/>
    <w:rsid w:val="001F4625"/>
    <w:rsid w:val="001F466E"/>
    <w:rsid w:val="001F49C6"/>
    <w:rsid w:val="002003E3"/>
    <w:rsid w:val="002019EB"/>
    <w:rsid w:val="00202882"/>
    <w:rsid w:val="0020338C"/>
    <w:rsid w:val="002046FC"/>
    <w:rsid w:val="00204B58"/>
    <w:rsid w:val="00205051"/>
    <w:rsid w:val="002064DB"/>
    <w:rsid w:val="002103DF"/>
    <w:rsid w:val="00210A71"/>
    <w:rsid w:val="00211D87"/>
    <w:rsid w:val="00211F65"/>
    <w:rsid w:val="00214047"/>
    <w:rsid w:val="00215763"/>
    <w:rsid w:val="00216563"/>
    <w:rsid w:val="0021792F"/>
    <w:rsid w:val="00220D06"/>
    <w:rsid w:val="00220FEE"/>
    <w:rsid w:val="002246A0"/>
    <w:rsid w:val="0022706B"/>
    <w:rsid w:val="00230439"/>
    <w:rsid w:val="002309E6"/>
    <w:rsid w:val="00231C8C"/>
    <w:rsid w:val="00232A09"/>
    <w:rsid w:val="00233199"/>
    <w:rsid w:val="00233CE4"/>
    <w:rsid w:val="00233F57"/>
    <w:rsid w:val="00235176"/>
    <w:rsid w:val="00236061"/>
    <w:rsid w:val="002366E4"/>
    <w:rsid w:val="00236F74"/>
    <w:rsid w:val="0024100E"/>
    <w:rsid w:val="0024185B"/>
    <w:rsid w:val="00241974"/>
    <w:rsid w:val="00241C1B"/>
    <w:rsid w:val="0024288B"/>
    <w:rsid w:val="00243464"/>
    <w:rsid w:val="00243DB0"/>
    <w:rsid w:val="00244E78"/>
    <w:rsid w:val="00247265"/>
    <w:rsid w:val="00251FC3"/>
    <w:rsid w:val="00253D05"/>
    <w:rsid w:val="00260663"/>
    <w:rsid w:val="00260E3F"/>
    <w:rsid w:val="002635E0"/>
    <w:rsid w:val="002657E9"/>
    <w:rsid w:val="002658F6"/>
    <w:rsid w:val="0026665E"/>
    <w:rsid w:val="00266D32"/>
    <w:rsid w:val="0027147E"/>
    <w:rsid w:val="002717D5"/>
    <w:rsid w:val="00271DA9"/>
    <w:rsid w:val="00273FD6"/>
    <w:rsid w:val="002743BA"/>
    <w:rsid w:val="00275405"/>
    <w:rsid w:val="002761F4"/>
    <w:rsid w:val="002775E1"/>
    <w:rsid w:val="00277979"/>
    <w:rsid w:val="00277A58"/>
    <w:rsid w:val="00277B53"/>
    <w:rsid w:val="00283318"/>
    <w:rsid w:val="002863F0"/>
    <w:rsid w:val="00286A47"/>
    <w:rsid w:val="00286D8E"/>
    <w:rsid w:val="002876BD"/>
    <w:rsid w:val="00291140"/>
    <w:rsid w:val="00291ADD"/>
    <w:rsid w:val="002920DF"/>
    <w:rsid w:val="00292F3D"/>
    <w:rsid w:val="002939F4"/>
    <w:rsid w:val="00294F49"/>
    <w:rsid w:val="002957C7"/>
    <w:rsid w:val="00295AB3"/>
    <w:rsid w:val="00295CA1"/>
    <w:rsid w:val="002A0E51"/>
    <w:rsid w:val="002A1A44"/>
    <w:rsid w:val="002A1B3A"/>
    <w:rsid w:val="002A288A"/>
    <w:rsid w:val="002A291A"/>
    <w:rsid w:val="002A2C54"/>
    <w:rsid w:val="002A303F"/>
    <w:rsid w:val="002A38F2"/>
    <w:rsid w:val="002A4E2E"/>
    <w:rsid w:val="002A5604"/>
    <w:rsid w:val="002A5F1E"/>
    <w:rsid w:val="002A6939"/>
    <w:rsid w:val="002A6DEB"/>
    <w:rsid w:val="002A737D"/>
    <w:rsid w:val="002B1629"/>
    <w:rsid w:val="002B1701"/>
    <w:rsid w:val="002B1B91"/>
    <w:rsid w:val="002B2291"/>
    <w:rsid w:val="002B23C3"/>
    <w:rsid w:val="002B443A"/>
    <w:rsid w:val="002B5B35"/>
    <w:rsid w:val="002B7AEE"/>
    <w:rsid w:val="002B7D33"/>
    <w:rsid w:val="002C0302"/>
    <w:rsid w:val="002C08BB"/>
    <w:rsid w:val="002C2536"/>
    <w:rsid w:val="002C256A"/>
    <w:rsid w:val="002C2F6B"/>
    <w:rsid w:val="002C3031"/>
    <w:rsid w:val="002C4233"/>
    <w:rsid w:val="002C496D"/>
    <w:rsid w:val="002C4A59"/>
    <w:rsid w:val="002C5B54"/>
    <w:rsid w:val="002C6045"/>
    <w:rsid w:val="002C70A4"/>
    <w:rsid w:val="002C7955"/>
    <w:rsid w:val="002D05EB"/>
    <w:rsid w:val="002D0904"/>
    <w:rsid w:val="002D11A8"/>
    <w:rsid w:val="002D2EB5"/>
    <w:rsid w:val="002D2F29"/>
    <w:rsid w:val="002D46C0"/>
    <w:rsid w:val="002D5A92"/>
    <w:rsid w:val="002D61D1"/>
    <w:rsid w:val="002D65D2"/>
    <w:rsid w:val="002D6B31"/>
    <w:rsid w:val="002E02BF"/>
    <w:rsid w:val="002E197D"/>
    <w:rsid w:val="002E3653"/>
    <w:rsid w:val="002E4C8C"/>
    <w:rsid w:val="002E4FD5"/>
    <w:rsid w:val="002E5124"/>
    <w:rsid w:val="002E6D17"/>
    <w:rsid w:val="002E7017"/>
    <w:rsid w:val="002E7F2C"/>
    <w:rsid w:val="002F1FC7"/>
    <w:rsid w:val="002F2185"/>
    <w:rsid w:val="002F3482"/>
    <w:rsid w:val="002F3FE2"/>
    <w:rsid w:val="002F4CD3"/>
    <w:rsid w:val="002F4F6E"/>
    <w:rsid w:val="002F53A0"/>
    <w:rsid w:val="002F6896"/>
    <w:rsid w:val="0030053C"/>
    <w:rsid w:val="003013F4"/>
    <w:rsid w:val="003015C3"/>
    <w:rsid w:val="00302C01"/>
    <w:rsid w:val="00304029"/>
    <w:rsid w:val="003048D6"/>
    <w:rsid w:val="00304D00"/>
    <w:rsid w:val="00305873"/>
    <w:rsid w:val="00306EFC"/>
    <w:rsid w:val="003106DB"/>
    <w:rsid w:val="0031268B"/>
    <w:rsid w:val="00312AA3"/>
    <w:rsid w:val="00313224"/>
    <w:rsid w:val="0031350A"/>
    <w:rsid w:val="0031448C"/>
    <w:rsid w:val="003147B9"/>
    <w:rsid w:val="0031496B"/>
    <w:rsid w:val="00316815"/>
    <w:rsid w:val="003168CA"/>
    <w:rsid w:val="00316B89"/>
    <w:rsid w:val="00321255"/>
    <w:rsid w:val="00321D35"/>
    <w:rsid w:val="0032230D"/>
    <w:rsid w:val="0032278B"/>
    <w:rsid w:val="00322A0B"/>
    <w:rsid w:val="003234C7"/>
    <w:rsid w:val="003234C9"/>
    <w:rsid w:val="00324E56"/>
    <w:rsid w:val="00330881"/>
    <w:rsid w:val="0033195B"/>
    <w:rsid w:val="00331AF0"/>
    <w:rsid w:val="00331CD2"/>
    <w:rsid w:val="00331FAE"/>
    <w:rsid w:val="00332426"/>
    <w:rsid w:val="00334F72"/>
    <w:rsid w:val="00335C41"/>
    <w:rsid w:val="00335FC5"/>
    <w:rsid w:val="0033771E"/>
    <w:rsid w:val="00337FEF"/>
    <w:rsid w:val="0034163D"/>
    <w:rsid w:val="00342DC0"/>
    <w:rsid w:val="003457AF"/>
    <w:rsid w:val="0034595F"/>
    <w:rsid w:val="00346191"/>
    <w:rsid w:val="00347CBA"/>
    <w:rsid w:val="00350490"/>
    <w:rsid w:val="00351CDC"/>
    <w:rsid w:val="003521A6"/>
    <w:rsid w:val="003534D7"/>
    <w:rsid w:val="00354B6D"/>
    <w:rsid w:val="00355210"/>
    <w:rsid w:val="00355975"/>
    <w:rsid w:val="00355CFD"/>
    <w:rsid w:val="00357442"/>
    <w:rsid w:val="00357E0E"/>
    <w:rsid w:val="0036185F"/>
    <w:rsid w:val="00364F72"/>
    <w:rsid w:val="00365850"/>
    <w:rsid w:val="00365DF9"/>
    <w:rsid w:val="0037066E"/>
    <w:rsid w:val="0037228E"/>
    <w:rsid w:val="00372DB4"/>
    <w:rsid w:val="00373A36"/>
    <w:rsid w:val="0037419E"/>
    <w:rsid w:val="003748B1"/>
    <w:rsid w:val="00375AF5"/>
    <w:rsid w:val="003761BD"/>
    <w:rsid w:val="003770C6"/>
    <w:rsid w:val="00377448"/>
    <w:rsid w:val="00377884"/>
    <w:rsid w:val="00377ECA"/>
    <w:rsid w:val="00381257"/>
    <w:rsid w:val="003817D1"/>
    <w:rsid w:val="003826BD"/>
    <w:rsid w:val="00382821"/>
    <w:rsid w:val="00385414"/>
    <w:rsid w:val="00390074"/>
    <w:rsid w:val="00391D18"/>
    <w:rsid w:val="00392F73"/>
    <w:rsid w:val="00393600"/>
    <w:rsid w:val="0039762B"/>
    <w:rsid w:val="003A0C37"/>
    <w:rsid w:val="003A1857"/>
    <w:rsid w:val="003A1B6B"/>
    <w:rsid w:val="003A2BE2"/>
    <w:rsid w:val="003A46C0"/>
    <w:rsid w:val="003A600E"/>
    <w:rsid w:val="003A6513"/>
    <w:rsid w:val="003A6E11"/>
    <w:rsid w:val="003B16C7"/>
    <w:rsid w:val="003B29BC"/>
    <w:rsid w:val="003B2AF6"/>
    <w:rsid w:val="003B3115"/>
    <w:rsid w:val="003B4130"/>
    <w:rsid w:val="003B61C9"/>
    <w:rsid w:val="003B6A95"/>
    <w:rsid w:val="003B75F0"/>
    <w:rsid w:val="003C19F1"/>
    <w:rsid w:val="003C3C67"/>
    <w:rsid w:val="003C3CE5"/>
    <w:rsid w:val="003C4186"/>
    <w:rsid w:val="003C6185"/>
    <w:rsid w:val="003C6355"/>
    <w:rsid w:val="003D0CDB"/>
    <w:rsid w:val="003D0D2D"/>
    <w:rsid w:val="003D10DA"/>
    <w:rsid w:val="003D1885"/>
    <w:rsid w:val="003D1BC0"/>
    <w:rsid w:val="003D20F1"/>
    <w:rsid w:val="003D363A"/>
    <w:rsid w:val="003D3DD6"/>
    <w:rsid w:val="003D41A6"/>
    <w:rsid w:val="003D4710"/>
    <w:rsid w:val="003D5069"/>
    <w:rsid w:val="003D63AA"/>
    <w:rsid w:val="003D78EA"/>
    <w:rsid w:val="003E0442"/>
    <w:rsid w:val="003E16D7"/>
    <w:rsid w:val="003E197E"/>
    <w:rsid w:val="003E19B3"/>
    <w:rsid w:val="003E4B70"/>
    <w:rsid w:val="003E54CF"/>
    <w:rsid w:val="003E5CFE"/>
    <w:rsid w:val="003E5FBA"/>
    <w:rsid w:val="003F00D0"/>
    <w:rsid w:val="003F1233"/>
    <w:rsid w:val="003F225B"/>
    <w:rsid w:val="003F5AD2"/>
    <w:rsid w:val="003F67A4"/>
    <w:rsid w:val="003F69A6"/>
    <w:rsid w:val="003F771B"/>
    <w:rsid w:val="003F7DA5"/>
    <w:rsid w:val="004001A6"/>
    <w:rsid w:val="00400786"/>
    <w:rsid w:val="00401FDA"/>
    <w:rsid w:val="00402684"/>
    <w:rsid w:val="00402FE5"/>
    <w:rsid w:val="0040336C"/>
    <w:rsid w:val="00403F92"/>
    <w:rsid w:val="004046F0"/>
    <w:rsid w:val="0040668F"/>
    <w:rsid w:val="00406D2B"/>
    <w:rsid w:val="00407FBD"/>
    <w:rsid w:val="00411261"/>
    <w:rsid w:val="004115D2"/>
    <w:rsid w:val="00411EF7"/>
    <w:rsid w:val="0041264C"/>
    <w:rsid w:val="00412677"/>
    <w:rsid w:val="00415BBE"/>
    <w:rsid w:val="0041674F"/>
    <w:rsid w:val="004170C4"/>
    <w:rsid w:val="0042465A"/>
    <w:rsid w:val="00425160"/>
    <w:rsid w:val="00430A5F"/>
    <w:rsid w:val="00430DE3"/>
    <w:rsid w:val="004348AE"/>
    <w:rsid w:val="00435B5B"/>
    <w:rsid w:val="00435C6A"/>
    <w:rsid w:val="0043621F"/>
    <w:rsid w:val="004376C0"/>
    <w:rsid w:val="0044223A"/>
    <w:rsid w:val="00442800"/>
    <w:rsid w:val="00444273"/>
    <w:rsid w:val="00450B67"/>
    <w:rsid w:val="00451851"/>
    <w:rsid w:val="0045189A"/>
    <w:rsid w:val="00451C99"/>
    <w:rsid w:val="004520C3"/>
    <w:rsid w:val="0045297C"/>
    <w:rsid w:val="00453343"/>
    <w:rsid w:val="00453748"/>
    <w:rsid w:val="004538C3"/>
    <w:rsid w:val="0045608B"/>
    <w:rsid w:val="00456294"/>
    <w:rsid w:val="004608B9"/>
    <w:rsid w:val="0046256A"/>
    <w:rsid w:val="0046382C"/>
    <w:rsid w:val="00463B55"/>
    <w:rsid w:val="00463F40"/>
    <w:rsid w:val="00465291"/>
    <w:rsid w:val="00465502"/>
    <w:rsid w:val="00465947"/>
    <w:rsid w:val="004667B1"/>
    <w:rsid w:val="00466D6E"/>
    <w:rsid w:val="0046760E"/>
    <w:rsid w:val="00467F66"/>
    <w:rsid w:val="00470461"/>
    <w:rsid w:val="00470BB1"/>
    <w:rsid w:val="0047253B"/>
    <w:rsid w:val="00473153"/>
    <w:rsid w:val="0047350F"/>
    <w:rsid w:val="004736AB"/>
    <w:rsid w:val="004743AF"/>
    <w:rsid w:val="004754D6"/>
    <w:rsid w:val="004775FA"/>
    <w:rsid w:val="00480A57"/>
    <w:rsid w:val="00481613"/>
    <w:rsid w:val="00481755"/>
    <w:rsid w:val="00481978"/>
    <w:rsid w:val="00482C17"/>
    <w:rsid w:val="00483864"/>
    <w:rsid w:val="00484CE3"/>
    <w:rsid w:val="004853F5"/>
    <w:rsid w:val="0048562C"/>
    <w:rsid w:val="00485996"/>
    <w:rsid w:val="00487677"/>
    <w:rsid w:val="004911B4"/>
    <w:rsid w:val="0049196A"/>
    <w:rsid w:val="004923DA"/>
    <w:rsid w:val="00492464"/>
    <w:rsid w:val="00492EEB"/>
    <w:rsid w:val="00493434"/>
    <w:rsid w:val="004946CE"/>
    <w:rsid w:val="00495791"/>
    <w:rsid w:val="0049661C"/>
    <w:rsid w:val="004968E2"/>
    <w:rsid w:val="00497B3F"/>
    <w:rsid w:val="004A0D7F"/>
    <w:rsid w:val="004A13B5"/>
    <w:rsid w:val="004A2A49"/>
    <w:rsid w:val="004A32B1"/>
    <w:rsid w:val="004A5057"/>
    <w:rsid w:val="004A5A64"/>
    <w:rsid w:val="004A5AE9"/>
    <w:rsid w:val="004B07BD"/>
    <w:rsid w:val="004B0E40"/>
    <w:rsid w:val="004B12B5"/>
    <w:rsid w:val="004B3D3E"/>
    <w:rsid w:val="004B5553"/>
    <w:rsid w:val="004B600B"/>
    <w:rsid w:val="004B6822"/>
    <w:rsid w:val="004B69F6"/>
    <w:rsid w:val="004C2D3A"/>
    <w:rsid w:val="004C3556"/>
    <w:rsid w:val="004C6799"/>
    <w:rsid w:val="004C7D62"/>
    <w:rsid w:val="004D03C4"/>
    <w:rsid w:val="004D0A24"/>
    <w:rsid w:val="004D0BF1"/>
    <w:rsid w:val="004D0F4E"/>
    <w:rsid w:val="004D1C2E"/>
    <w:rsid w:val="004D1E3F"/>
    <w:rsid w:val="004D2853"/>
    <w:rsid w:val="004D3278"/>
    <w:rsid w:val="004D35A4"/>
    <w:rsid w:val="004D40A2"/>
    <w:rsid w:val="004D445F"/>
    <w:rsid w:val="004D4CE3"/>
    <w:rsid w:val="004D57E3"/>
    <w:rsid w:val="004E038B"/>
    <w:rsid w:val="004E087B"/>
    <w:rsid w:val="004E44A4"/>
    <w:rsid w:val="004E4B4D"/>
    <w:rsid w:val="004E6336"/>
    <w:rsid w:val="004E6510"/>
    <w:rsid w:val="004E7B8B"/>
    <w:rsid w:val="004E7BDD"/>
    <w:rsid w:val="004F1966"/>
    <w:rsid w:val="004F1E21"/>
    <w:rsid w:val="004F2542"/>
    <w:rsid w:val="004F4A11"/>
    <w:rsid w:val="004F4E33"/>
    <w:rsid w:val="004F5335"/>
    <w:rsid w:val="004F736C"/>
    <w:rsid w:val="004F740D"/>
    <w:rsid w:val="004F7485"/>
    <w:rsid w:val="004F7B8F"/>
    <w:rsid w:val="00500748"/>
    <w:rsid w:val="005011D6"/>
    <w:rsid w:val="00502A14"/>
    <w:rsid w:val="00503ADB"/>
    <w:rsid w:val="00503E7F"/>
    <w:rsid w:val="005042F1"/>
    <w:rsid w:val="0050481B"/>
    <w:rsid w:val="00506066"/>
    <w:rsid w:val="005102A6"/>
    <w:rsid w:val="005113D4"/>
    <w:rsid w:val="0051287D"/>
    <w:rsid w:val="00513C7D"/>
    <w:rsid w:val="00521123"/>
    <w:rsid w:val="00521221"/>
    <w:rsid w:val="0052250B"/>
    <w:rsid w:val="00525475"/>
    <w:rsid w:val="00526F52"/>
    <w:rsid w:val="00527B40"/>
    <w:rsid w:val="005303BA"/>
    <w:rsid w:val="005305C6"/>
    <w:rsid w:val="005320CA"/>
    <w:rsid w:val="0053739C"/>
    <w:rsid w:val="005378FD"/>
    <w:rsid w:val="00540752"/>
    <w:rsid w:val="00540C02"/>
    <w:rsid w:val="00540EEC"/>
    <w:rsid w:val="005414F4"/>
    <w:rsid w:val="00541A9A"/>
    <w:rsid w:val="00541D0D"/>
    <w:rsid w:val="00543AFA"/>
    <w:rsid w:val="00545B06"/>
    <w:rsid w:val="00546187"/>
    <w:rsid w:val="00547B11"/>
    <w:rsid w:val="00551FDB"/>
    <w:rsid w:val="00556ECE"/>
    <w:rsid w:val="00557D77"/>
    <w:rsid w:val="00562EAA"/>
    <w:rsid w:val="00563B58"/>
    <w:rsid w:val="005640C4"/>
    <w:rsid w:val="005658BF"/>
    <w:rsid w:val="00565E2E"/>
    <w:rsid w:val="00565FF3"/>
    <w:rsid w:val="0056684C"/>
    <w:rsid w:val="00567977"/>
    <w:rsid w:val="00570289"/>
    <w:rsid w:val="005705D9"/>
    <w:rsid w:val="00571057"/>
    <w:rsid w:val="00572627"/>
    <w:rsid w:val="00573741"/>
    <w:rsid w:val="00574A0C"/>
    <w:rsid w:val="005756F5"/>
    <w:rsid w:val="0057663D"/>
    <w:rsid w:val="00576C80"/>
    <w:rsid w:val="00577398"/>
    <w:rsid w:val="0057780F"/>
    <w:rsid w:val="00580A02"/>
    <w:rsid w:val="00580F52"/>
    <w:rsid w:val="00581409"/>
    <w:rsid w:val="00581E0A"/>
    <w:rsid w:val="005826A1"/>
    <w:rsid w:val="00585C5C"/>
    <w:rsid w:val="00585C9D"/>
    <w:rsid w:val="00586D89"/>
    <w:rsid w:val="005877C8"/>
    <w:rsid w:val="00587923"/>
    <w:rsid w:val="00591504"/>
    <w:rsid w:val="00592EC4"/>
    <w:rsid w:val="00594F9F"/>
    <w:rsid w:val="005973FE"/>
    <w:rsid w:val="005A1B4C"/>
    <w:rsid w:val="005A545C"/>
    <w:rsid w:val="005A582A"/>
    <w:rsid w:val="005B271A"/>
    <w:rsid w:val="005B272E"/>
    <w:rsid w:val="005B2811"/>
    <w:rsid w:val="005B3A2D"/>
    <w:rsid w:val="005B3BF5"/>
    <w:rsid w:val="005B4E92"/>
    <w:rsid w:val="005B5196"/>
    <w:rsid w:val="005B56F8"/>
    <w:rsid w:val="005B77B1"/>
    <w:rsid w:val="005B780F"/>
    <w:rsid w:val="005C0A89"/>
    <w:rsid w:val="005C0D53"/>
    <w:rsid w:val="005C1567"/>
    <w:rsid w:val="005C28D3"/>
    <w:rsid w:val="005C585C"/>
    <w:rsid w:val="005C59AB"/>
    <w:rsid w:val="005C5EE5"/>
    <w:rsid w:val="005C6CE5"/>
    <w:rsid w:val="005D1540"/>
    <w:rsid w:val="005D2D4E"/>
    <w:rsid w:val="005D3F07"/>
    <w:rsid w:val="005D4392"/>
    <w:rsid w:val="005D4A1E"/>
    <w:rsid w:val="005D4F72"/>
    <w:rsid w:val="005D53CE"/>
    <w:rsid w:val="005D5984"/>
    <w:rsid w:val="005D7B0F"/>
    <w:rsid w:val="005E0219"/>
    <w:rsid w:val="005E02FD"/>
    <w:rsid w:val="005E079D"/>
    <w:rsid w:val="005E13EA"/>
    <w:rsid w:val="005E17F1"/>
    <w:rsid w:val="005E27CA"/>
    <w:rsid w:val="005E3C36"/>
    <w:rsid w:val="005F5AF8"/>
    <w:rsid w:val="005F64AA"/>
    <w:rsid w:val="005F7851"/>
    <w:rsid w:val="00601686"/>
    <w:rsid w:val="006023B8"/>
    <w:rsid w:val="00602623"/>
    <w:rsid w:val="00604658"/>
    <w:rsid w:val="00606E27"/>
    <w:rsid w:val="006108C9"/>
    <w:rsid w:val="00610F00"/>
    <w:rsid w:val="0061290E"/>
    <w:rsid w:val="00613EF7"/>
    <w:rsid w:val="0061421C"/>
    <w:rsid w:val="00614DF7"/>
    <w:rsid w:val="0061670A"/>
    <w:rsid w:val="006179BB"/>
    <w:rsid w:val="0062158D"/>
    <w:rsid w:val="0062168A"/>
    <w:rsid w:val="006223FD"/>
    <w:rsid w:val="00624366"/>
    <w:rsid w:val="00625C48"/>
    <w:rsid w:val="006268A8"/>
    <w:rsid w:val="006326D1"/>
    <w:rsid w:val="00632A1B"/>
    <w:rsid w:val="00632E0A"/>
    <w:rsid w:val="00633165"/>
    <w:rsid w:val="00634952"/>
    <w:rsid w:val="006359CB"/>
    <w:rsid w:val="006362F4"/>
    <w:rsid w:val="0063675C"/>
    <w:rsid w:val="00640298"/>
    <w:rsid w:val="0064039E"/>
    <w:rsid w:val="0064156D"/>
    <w:rsid w:val="006428D8"/>
    <w:rsid w:val="00643FBF"/>
    <w:rsid w:val="006447DE"/>
    <w:rsid w:val="00644889"/>
    <w:rsid w:val="0064501F"/>
    <w:rsid w:val="00645452"/>
    <w:rsid w:val="00646D10"/>
    <w:rsid w:val="0064714E"/>
    <w:rsid w:val="0065276E"/>
    <w:rsid w:val="00653C09"/>
    <w:rsid w:val="00654329"/>
    <w:rsid w:val="00654CEC"/>
    <w:rsid w:val="00655507"/>
    <w:rsid w:val="00655FB3"/>
    <w:rsid w:val="00657809"/>
    <w:rsid w:val="006579FD"/>
    <w:rsid w:val="00660299"/>
    <w:rsid w:val="006635E3"/>
    <w:rsid w:val="0066371A"/>
    <w:rsid w:val="00665C2B"/>
    <w:rsid w:val="006661A5"/>
    <w:rsid w:val="00666650"/>
    <w:rsid w:val="006669F3"/>
    <w:rsid w:val="006671B7"/>
    <w:rsid w:val="00670D77"/>
    <w:rsid w:val="006712A7"/>
    <w:rsid w:val="00672CED"/>
    <w:rsid w:val="00674FC2"/>
    <w:rsid w:val="00676E35"/>
    <w:rsid w:val="00677E42"/>
    <w:rsid w:val="00680779"/>
    <w:rsid w:val="00680DB1"/>
    <w:rsid w:val="00680FDA"/>
    <w:rsid w:val="00681147"/>
    <w:rsid w:val="00682334"/>
    <w:rsid w:val="00683887"/>
    <w:rsid w:val="00684732"/>
    <w:rsid w:val="00684B16"/>
    <w:rsid w:val="00686031"/>
    <w:rsid w:val="00686508"/>
    <w:rsid w:val="00687016"/>
    <w:rsid w:val="006872A0"/>
    <w:rsid w:val="006916B3"/>
    <w:rsid w:val="0069625A"/>
    <w:rsid w:val="006963FF"/>
    <w:rsid w:val="00696A88"/>
    <w:rsid w:val="00696F65"/>
    <w:rsid w:val="00697572"/>
    <w:rsid w:val="006A652D"/>
    <w:rsid w:val="006A75F5"/>
    <w:rsid w:val="006B02CD"/>
    <w:rsid w:val="006B1B52"/>
    <w:rsid w:val="006B4496"/>
    <w:rsid w:val="006B573C"/>
    <w:rsid w:val="006B5E67"/>
    <w:rsid w:val="006B5F80"/>
    <w:rsid w:val="006B6612"/>
    <w:rsid w:val="006B7E2B"/>
    <w:rsid w:val="006B7E42"/>
    <w:rsid w:val="006C101F"/>
    <w:rsid w:val="006C2EB5"/>
    <w:rsid w:val="006C31F7"/>
    <w:rsid w:val="006C36EF"/>
    <w:rsid w:val="006D18A3"/>
    <w:rsid w:val="006D1A05"/>
    <w:rsid w:val="006D2516"/>
    <w:rsid w:val="006D3709"/>
    <w:rsid w:val="006D5970"/>
    <w:rsid w:val="006D621E"/>
    <w:rsid w:val="006D62F9"/>
    <w:rsid w:val="006D712E"/>
    <w:rsid w:val="006E21CF"/>
    <w:rsid w:val="006E233F"/>
    <w:rsid w:val="006E26C1"/>
    <w:rsid w:val="006E392D"/>
    <w:rsid w:val="006E446C"/>
    <w:rsid w:val="006E481E"/>
    <w:rsid w:val="006E4E17"/>
    <w:rsid w:val="006E59F4"/>
    <w:rsid w:val="006E779A"/>
    <w:rsid w:val="006E795F"/>
    <w:rsid w:val="006F0862"/>
    <w:rsid w:val="006F1438"/>
    <w:rsid w:val="006F21ED"/>
    <w:rsid w:val="006F2A9E"/>
    <w:rsid w:val="006F4815"/>
    <w:rsid w:val="006F4E0A"/>
    <w:rsid w:val="006F5117"/>
    <w:rsid w:val="006F5D66"/>
    <w:rsid w:val="006F5ED3"/>
    <w:rsid w:val="00700249"/>
    <w:rsid w:val="00703AB5"/>
    <w:rsid w:val="00704F52"/>
    <w:rsid w:val="00705113"/>
    <w:rsid w:val="00705F65"/>
    <w:rsid w:val="007069CD"/>
    <w:rsid w:val="00706BB5"/>
    <w:rsid w:val="00710B3F"/>
    <w:rsid w:val="0071231A"/>
    <w:rsid w:val="00712431"/>
    <w:rsid w:val="00712E90"/>
    <w:rsid w:val="00713B7E"/>
    <w:rsid w:val="00713E98"/>
    <w:rsid w:val="0071519A"/>
    <w:rsid w:val="007161F4"/>
    <w:rsid w:val="00722370"/>
    <w:rsid w:val="007247EE"/>
    <w:rsid w:val="00725043"/>
    <w:rsid w:val="00725C26"/>
    <w:rsid w:val="0072678F"/>
    <w:rsid w:val="007276E5"/>
    <w:rsid w:val="00727C4C"/>
    <w:rsid w:val="00730EDD"/>
    <w:rsid w:val="00732259"/>
    <w:rsid w:val="00733498"/>
    <w:rsid w:val="00733656"/>
    <w:rsid w:val="00734809"/>
    <w:rsid w:val="0073579B"/>
    <w:rsid w:val="00735E6F"/>
    <w:rsid w:val="0073714E"/>
    <w:rsid w:val="007374EF"/>
    <w:rsid w:val="00740378"/>
    <w:rsid w:val="007406E1"/>
    <w:rsid w:val="00743E40"/>
    <w:rsid w:val="00744F11"/>
    <w:rsid w:val="00745016"/>
    <w:rsid w:val="00746BAE"/>
    <w:rsid w:val="0075031F"/>
    <w:rsid w:val="007505A2"/>
    <w:rsid w:val="00750E27"/>
    <w:rsid w:val="00751263"/>
    <w:rsid w:val="007529E6"/>
    <w:rsid w:val="007544FC"/>
    <w:rsid w:val="007545C0"/>
    <w:rsid w:val="007546BC"/>
    <w:rsid w:val="00755427"/>
    <w:rsid w:val="00756548"/>
    <w:rsid w:val="0075673A"/>
    <w:rsid w:val="0075704F"/>
    <w:rsid w:val="00760113"/>
    <w:rsid w:val="0076156B"/>
    <w:rsid w:val="00762B61"/>
    <w:rsid w:val="00763B2D"/>
    <w:rsid w:val="00763F76"/>
    <w:rsid w:val="00764C84"/>
    <w:rsid w:val="00765F66"/>
    <w:rsid w:val="00766645"/>
    <w:rsid w:val="007710AD"/>
    <w:rsid w:val="0077230C"/>
    <w:rsid w:val="00772924"/>
    <w:rsid w:val="00780502"/>
    <w:rsid w:val="0078112D"/>
    <w:rsid w:val="00781448"/>
    <w:rsid w:val="007849DE"/>
    <w:rsid w:val="00785650"/>
    <w:rsid w:val="00785F07"/>
    <w:rsid w:val="007872F2"/>
    <w:rsid w:val="007873F9"/>
    <w:rsid w:val="0079067B"/>
    <w:rsid w:val="007908E0"/>
    <w:rsid w:val="00791446"/>
    <w:rsid w:val="0079149E"/>
    <w:rsid w:val="00791B93"/>
    <w:rsid w:val="00793EB3"/>
    <w:rsid w:val="00794205"/>
    <w:rsid w:val="0079422A"/>
    <w:rsid w:val="007A0C08"/>
    <w:rsid w:val="007A153A"/>
    <w:rsid w:val="007A1F6A"/>
    <w:rsid w:val="007A2258"/>
    <w:rsid w:val="007A24BD"/>
    <w:rsid w:val="007A542A"/>
    <w:rsid w:val="007A628F"/>
    <w:rsid w:val="007B0DE3"/>
    <w:rsid w:val="007B0EAF"/>
    <w:rsid w:val="007B1BFD"/>
    <w:rsid w:val="007B2035"/>
    <w:rsid w:val="007B23D4"/>
    <w:rsid w:val="007B6AB6"/>
    <w:rsid w:val="007B7191"/>
    <w:rsid w:val="007B732F"/>
    <w:rsid w:val="007C08D6"/>
    <w:rsid w:val="007C1D94"/>
    <w:rsid w:val="007C37B5"/>
    <w:rsid w:val="007C4863"/>
    <w:rsid w:val="007C556F"/>
    <w:rsid w:val="007C5ABE"/>
    <w:rsid w:val="007C6A87"/>
    <w:rsid w:val="007C70CC"/>
    <w:rsid w:val="007D0A07"/>
    <w:rsid w:val="007D0F11"/>
    <w:rsid w:val="007D133D"/>
    <w:rsid w:val="007D29F0"/>
    <w:rsid w:val="007D3EB4"/>
    <w:rsid w:val="007D3F16"/>
    <w:rsid w:val="007D4076"/>
    <w:rsid w:val="007D40DB"/>
    <w:rsid w:val="007D5799"/>
    <w:rsid w:val="007E2B1B"/>
    <w:rsid w:val="007E3547"/>
    <w:rsid w:val="007E4739"/>
    <w:rsid w:val="007E7845"/>
    <w:rsid w:val="007F10BD"/>
    <w:rsid w:val="007F1C1C"/>
    <w:rsid w:val="007F1E4C"/>
    <w:rsid w:val="007F312E"/>
    <w:rsid w:val="007F3F7E"/>
    <w:rsid w:val="007F4BA4"/>
    <w:rsid w:val="007F4EB2"/>
    <w:rsid w:val="007F6561"/>
    <w:rsid w:val="007F69B0"/>
    <w:rsid w:val="008006A9"/>
    <w:rsid w:val="00801550"/>
    <w:rsid w:val="00802DD4"/>
    <w:rsid w:val="00803405"/>
    <w:rsid w:val="0080452C"/>
    <w:rsid w:val="00804595"/>
    <w:rsid w:val="00806285"/>
    <w:rsid w:val="0080634A"/>
    <w:rsid w:val="008123BF"/>
    <w:rsid w:val="0081361A"/>
    <w:rsid w:val="00813CEC"/>
    <w:rsid w:val="008143B2"/>
    <w:rsid w:val="0081534C"/>
    <w:rsid w:val="00816CE7"/>
    <w:rsid w:val="008171E4"/>
    <w:rsid w:val="008208EA"/>
    <w:rsid w:val="0082090F"/>
    <w:rsid w:val="00822577"/>
    <w:rsid w:val="00822A54"/>
    <w:rsid w:val="00822B44"/>
    <w:rsid w:val="0082332F"/>
    <w:rsid w:val="00823C16"/>
    <w:rsid w:val="00823E12"/>
    <w:rsid w:val="008249AA"/>
    <w:rsid w:val="00824E67"/>
    <w:rsid w:val="00825A64"/>
    <w:rsid w:val="008262E8"/>
    <w:rsid w:val="00826A93"/>
    <w:rsid w:val="00826F48"/>
    <w:rsid w:val="00827EF7"/>
    <w:rsid w:val="0083045D"/>
    <w:rsid w:val="00830853"/>
    <w:rsid w:val="008308AE"/>
    <w:rsid w:val="00830DD1"/>
    <w:rsid w:val="0083166E"/>
    <w:rsid w:val="00831DC3"/>
    <w:rsid w:val="008322C7"/>
    <w:rsid w:val="00832309"/>
    <w:rsid w:val="00832E8B"/>
    <w:rsid w:val="008340BA"/>
    <w:rsid w:val="00834B11"/>
    <w:rsid w:val="00834F1D"/>
    <w:rsid w:val="00835F28"/>
    <w:rsid w:val="00836FEC"/>
    <w:rsid w:val="00841F9D"/>
    <w:rsid w:val="008420E1"/>
    <w:rsid w:val="00842D7D"/>
    <w:rsid w:val="00844ADA"/>
    <w:rsid w:val="00844D98"/>
    <w:rsid w:val="00844DFB"/>
    <w:rsid w:val="00846D84"/>
    <w:rsid w:val="00847485"/>
    <w:rsid w:val="00850233"/>
    <w:rsid w:val="00850C00"/>
    <w:rsid w:val="00851A14"/>
    <w:rsid w:val="0085230E"/>
    <w:rsid w:val="0085292B"/>
    <w:rsid w:val="00854D4E"/>
    <w:rsid w:val="00854E75"/>
    <w:rsid w:val="008550A1"/>
    <w:rsid w:val="0085520A"/>
    <w:rsid w:val="008563AC"/>
    <w:rsid w:val="0085650E"/>
    <w:rsid w:val="00861038"/>
    <w:rsid w:val="00863EDC"/>
    <w:rsid w:val="0086484B"/>
    <w:rsid w:val="00865B58"/>
    <w:rsid w:val="00866B50"/>
    <w:rsid w:val="00866C65"/>
    <w:rsid w:val="00867A63"/>
    <w:rsid w:val="008708F1"/>
    <w:rsid w:val="00870FC9"/>
    <w:rsid w:val="00871960"/>
    <w:rsid w:val="00871B08"/>
    <w:rsid w:val="00872BF9"/>
    <w:rsid w:val="0087369F"/>
    <w:rsid w:val="0087393D"/>
    <w:rsid w:val="00874517"/>
    <w:rsid w:val="008756A7"/>
    <w:rsid w:val="00876098"/>
    <w:rsid w:val="00880539"/>
    <w:rsid w:val="00882154"/>
    <w:rsid w:val="00883B42"/>
    <w:rsid w:val="008846E0"/>
    <w:rsid w:val="008859E8"/>
    <w:rsid w:val="00887264"/>
    <w:rsid w:val="0088737B"/>
    <w:rsid w:val="00887E67"/>
    <w:rsid w:val="00891078"/>
    <w:rsid w:val="00892126"/>
    <w:rsid w:val="00892716"/>
    <w:rsid w:val="00893067"/>
    <w:rsid w:val="008933DE"/>
    <w:rsid w:val="008933F8"/>
    <w:rsid w:val="00895FCE"/>
    <w:rsid w:val="00897F3E"/>
    <w:rsid w:val="008A0856"/>
    <w:rsid w:val="008A21B4"/>
    <w:rsid w:val="008A29F2"/>
    <w:rsid w:val="008A6B12"/>
    <w:rsid w:val="008A7DF3"/>
    <w:rsid w:val="008B07DE"/>
    <w:rsid w:val="008B0A65"/>
    <w:rsid w:val="008B0CC2"/>
    <w:rsid w:val="008B1309"/>
    <w:rsid w:val="008B1E06"/>
    <w:rsid w:val="008B28E7"/>
    <w:rsid w:val="008B67F6"/>
    <w:rsid w:val="008C14C7"/>
    <w:rsid w:val="008C2535"/>
    <w:rsid w:val="008C2FFB"/>
    <w:rsid w:val="008C343C"/>
    <w:rsid w:val="008C449D"/>
    <w:rsid w:val="008C633F"/>
    <w:rsid w:val="008C67C8"/>
    <w:rsid w:val="008C6EEA"/>
    <w:rsid w:val="008C7770"/>
    <w:rsid w:val="008C79C7"/>
    <w:rsid w:val="008D03B0"/>
    <w:rsid w:val="008D03C5"/>
    <w:rsid w:val="008D1024"/>
    <w:rsid w:val="008D110F"/>
    <w:rsid w:val="008D1E23"/>
    <w:rsid w:val="008D2150"/>
    <w:rsid w:val="008D37BA"/>
    <w:rsid w:val="008D4341"/>
    <w:rsid w:val="008D4B71"/>
    <w:rsid w:val="008D5813"/>
    <w:rsid w:val="008D5999"/>
    <w:rsid w:val="008D634E"/>
    <w:rsid w:val="008D6C14"/>
    <w:rsid w:val="008D778A"/>
    <w:rsid w:val="008D78C9"/>
    <w:rsid w:val="008E003C"/>
    <w:rsid w:val="008E0EA7"/>
    <w:rsid w:val="008E2736"/>
    <w:rsid w:val="008E3195"/>
    <w:rsid w:val="008E3934"/>
    <w:rsid w:val="008E3E52"/>
    <w:rsid w:val="008E4D65"/>
    <w:rsid w:val="008E4DB4"/>
    <w:rsid w:val="008E5A35"/>
    <w:rsid w:val="008E6A0B"/>
    <w:rsid w:val="008E7274"/>
    <w:rsid w:val="008E7506"/>
    <w:rsid w:val="008E797D"/>
    <w:rsid w:val="008E7C9B"/>
    <w:rsid w:val="008F127E"/>
    <w:rsid w:val="008F2A9A"/>
    <w:rsid w:val="008F2D07"/>
    <w:rsid w:val="008F32D9"/>
    <w:rsid w:val="008F433C"/>
    <w:rsid w:val="008F55A6"/>
    <w:rsid w:val="008F6A6E"/>
    <w:rsid w:val="00901B4D"/>
    <w:rsid w:val="00902A65"/>
    <w:rsid w:val="00902BF8"/>
    <w:rsid w:val="00903932"/>
    <w:rsid w:val="00905565"/>
    <w:rsid w:val="00905E5C"/>
    <w:rsid w:val="00906364"/>
    <w:rsid w:val="009079BD"/>
    <w:rsid w:val="00907A43"/>
    <w:rsid w:val="0091010D"/>
    <w:rsid w:val="00910BC6"/>
    <w:rsid w:val="009110BE"/>
    <w:rsid w:val="00911773"/>
    <w:rsid w:val="009118D2"/>
    <w:rsid w:val="00912370"/>
    <w:rsid w:val="00912BD9"/>
    <w:rsid w:val="00912D5E"/>
    <w:rsid w:val="00914B58"/>
    <w:rsid w:val="00914BEA"/>
    <w:rsid w:val="00915DAE"/>
    <w:rsid w:val="00916FB2"/>
    <w:rsid w:val="00917802"/>
    <w:rsid w:val="00920741"/>
    <w:rsid w:val="00920E5B"/>
    <w:rsid w:val="009215E5"/>
    <w:rsid w:val="00923C64"/>
    <w:rsid w:val="00923C67"/>
    <w:rsid w:val="00924F21"/>
    <w:rsid w:val="00925416"/>
    <w:rsid w:val="00926436"/>
    <w:rsid w:val="00926C53"/>
    <w:rsid w:val="0093018C"/>
    <w:rsid w:val="00931FA5"/>
    <w:rsid w:val="0093295A"/>
    <w:rsid w:val="0093342F"/>
    <w:rsid w:val="00935A55"/>
    <w:rsid w:val="00936F44"/>
    <w:rsid w:val="00937DAB"/>
    <w:rsid w:val="009438B7"/>
    <w:rsid w:val="0094495F"/>
    <w:rsid w:val="009461D8"/>
    <w:rsid w:val="009466EA"/>
    <w:rsid w:val="00946BEF"/>
    <w:rsid w:val="00946F9F"/>
    <w:rsid w:val="00947926"/>
    <w:rsid w:val="00950B22"/>
    <w:rsid w:val="00951FD6"/>
    <w:rsid w:val="009544C0"/>
    <w:rsid w:val="00954FA4"/>
    <w:rsid w:val="00955B16"/>
    <w:rsid w:val="00955D43"/>
    <w:rsid w:val="00956AE9"/>
    <w:rsid w:val="00956BAD"/>
    <w:rsid w:val="00957BF2"/>
    <w:rsid w:val="009606E9"/>
    <w:rsid w:val="00960AFB"/>
    <w:rsid w:val="00962270"/>
    <w:rsid w:val="00962D31"/>
    <w:rsid w:val="00964CC6"/>
    <w:rsid w:val="00965CB5"/>
    <w:rsid w:val="00967BFA"/>
    <w:rsid w:val="009709A7"/>
    <w:rsid w:val="00972AFF"/>
    <w:rsid w:val="009739B8"/>
    <w:rsid w:val="0098262C"/>
    <w:rsid w:val="0098427C"/>
    <w:rsid w:val="00986B43"/>
    <w:rsid w:val="00986C0B"/>
    <w:rsid w:val="00986D46"/>
    <w:rsid w:val="00991FDA"/>
    <w:rsid w:val="00992ACA"/>
    <w:rsid w:val="00994756"/>
    <w:rsid w:val="00995FF1"/>
    <w:rsid w:val="0099708E"/>
    <w:rsid w:val="009A0C8F"/>
    <w:rsid w:val="009A17C0"/>
    <w:rsid w:val="009A1B74"/>
    <w:rsid w:val="009A346E"/>
    <w:rsid w:val="009A57BE"/>
    <w:rsid w:val="009A5F3B"/>
    <w:rsid w:val="009A5F79"/>
    <w:rsid w:val="009A6F87"/>
    <w:rsid w:val="009B04EB"/>
    <w:rsid w:val="009B07F3"/>
    <w:rsid w:val="009B0B61"/>
    <w:rsid w:val="009B20D1"/>
    <w:rsid w:val="009B235B"/>
    <w:rsid w:val="009B28C0"/>
    <w:rsid w:val="009B2C5C"/>
    <w:rsid w:val="009B3178"/>
    <w:rsid w:val="009B3E46"/>
    <w:rsid w:val="009B6BB6"/>
    <w:rsid w:val="009B7136"/>
    <w:rsid w:val="009C15E2"/>
    <w:rsid w:val="009C27B6"/>
    <w:rsid w:val="009C28C9"/>
    <w:rsid w:val="009C323A"/>
    <w:rsid w:val="009C337F"/>
    <w:rsid w:val="009C4001"/>
    <w:rsid w:val="009C53E7"/>
    <w:rsid w:val="009C54F4"/>
    <w:rsid w:val="009C6092"/>
    <w:rsid w:val="009C7342"/>
    <w:rsid w:val="009D266D"/>
    <w:rsid w:val="009D4365"/>
    <w:rsid w:val="009D477B"/>
    <w:rsid w:val="009D4E3B"/>
    <w:rsid w:val="009D59C2"/>
    <w:rsid w:val="009D78ED"/>
    <w:rsid w:val="009D7BC9"/>
    <w:rsid w:val="009E0A8B"/>
    <w:rsid w:val="009E0E54"/>
    <w:rsid w:val="009E122F"/>
    <w:rsid w:val="009E1982"/>
    <w:rsid w:val="009E2826"/>
    <w:rsid w:val="009E4B0D"/>
    <w:rsid w:val="009E4D2C"/>
    <w:rsid w:val="009E5A52"/>
    <w:rsid w:val="009E5E29"/>
    <w:rsid w:val="009F0978"/>
    <w:rsid w:val="009F0A49"/>
    <w:rsid w:val="009F2680"/>
    <w:rsid w:val="009F3AEC"/>
    <w:rsid w:val="009F65B0"/>
    <w:rsid w:val="009F6801"/>
    <w:rsid w:val="00A00081"/>
    <w:rsid w:val="00A04BC6"/>
    <w:rsid w:val="00A0535B"/>
    <w:rsid w:val="00A06422"/>
    <w:rsid w:val="00A064AD"/>
    <w:rsid w:val="00A10D56"/>
    <w:rsid w:val="00A1257C"/>
    <w:rsid w:val="00A12AAE"/>
    <w:rsid w:val="00A12F22"/>
    <w:rsid w:val="00A140B6"/>
    <w:rsid w:val="00A16DD1"/>
    <w:rsid w:val="00A20393"/>
    <w:rsid w:val="00A21680"/>
    <w:rsid w:val="00A22441"/>
    <w:rsid w:val="00A224A9"/>
    <w:rsid w:val="00A2392D"/>
    <w:rsid w:val="00A23F3B"/>
    <w:rsid w:val="00A24406"/>
    <w:rsid w:val="00A25F64"/>
    <w:rsid w:val="00A275F6"/>
    <w:rsid w:val="00A278FF"/>
    <w:rsid w:val="00A27D7A"/>
    <w:rsid w:val="00A303B9"/>
    <w:rsid w:val="00A314BB"/>
    <w:rsid w:val="00A3198B"/>
    <w:rsid w:val="00A33F00"/>
    <w:rsid w:val="00A37416"/>
    <w:rsid w:val="00A40143"/>
    <w:rsid w:val="00A40296"/>
    <w:rsid w:val="00A40ED6"/>
    <w:rsid w:val="00A41111"/>
    <w:rsid w:val="00A449C1"/>
    <w:rsid w:val="00A449EA"/>
    <w:rsid w:val="00A455A2"/>
    <w:rsid w:val="00A47621"/>
    <w:rsid w:val="00A479CD"/>
    <w:rsid w:val="00A50C4A"/>
    <w:rsid w:val="00A50CFC"/>
    <w:rsid w:val="00A515B3"/>
    <w:rsid w:val="00A51FF7"/>
    <w:rsid w:val="00A52066"/>
    <w:rsid w:val="00A53A63"/>
    <w:rsid w:val="00A54D67"/>
    <w:rsid w:val="00A55A3F"/>
    <w:rsid w:val="00A5656A"/>
    <w:rsid w:val="00A60103"/>
    <w:rsid w:val="00A62C26"/>
    <w:rsid w:val="00A62D94"/>
    <w:rsid w:val="00A63626"/>
    <w:rsid w:val="00A652F6"/>
    <w:rsid w:val="00A65851"/>
    <w:rsid w:val="00A65861"/>
    <w:rsid w:val="00A65E8D"/>
    <w:rsid w:val="00A701D1"/>
    <w:rsid w:val="00A732EA"/>
    <w:rsid w:val="00A7489E"/>
    <w:rsid w:val="00A77A79"/>
    <w:rsid w:val="00A8015F"/>
    <w:rsid w:val="00A802DD"/>
    <w:rsid w:val="00A8116D"/>
    <w:rsid w:val="00A85039"/>
    <w:rsid w:val="00A856A5"/>
    <w:rsid w:val="00A906AA"/>
    <w:rsid w:val="00A93009"/>
    <w:rsid w:val="00A9410D"/>
    <w:rsid w:val="00A94C5E"/>
    <w:rsid w:val="00A9519B"/>
    <w:rsid w:val="00A96E7B"/>
    <w:rsid w:val="00A97584"/>
    <w:rsid w:val="00AA02F8"/>
    <w:rsid w:val="00AA0F7B"/>
    <w:rsid w:val="00AA252C"/>
    <w:rsid w:val="00AA4DDB"/>
    <w:rsid w:val="00AA666E"/>
    <w:rsid w:val="00AA7960"/>
    <w:rsid w:val="00AB1F0F"/>
    <w:rsid w:val="00AB3477"/>
    <w:rsid w:val="00AB36A4"/>
    <w:rsid w:val="00AB3CC9"/>
    <w:rsid w:val="00AB4E57"/>
    <w:rsid w:val="00AB5518"/>
    <w:rsid w:val="00AB6372"/>
    <w:rsid w:val="00AC0151"/>
    <w:rsid w:val="00AC2ACD"/>
    <w:rsid w:val="00AC3A0E"/>
    <w:rsid w:val="00AC4A04"/>
    <w:rsid w:val="00AC4AEB"/>
    <w:rsid w:val="00AC5679"/>
    <w:rsid w:val="00AC5F92"/>
    <w:rsid w:val="00AC605A"/>
    <w:rsid w:val="00AC70EC"/>
    <w:rsid w:val="00AD19DA"/>
    <w:rsid w:val="00AD26D8"/>
    <w:rsid w:val="00AD336F"/>
    <w:rsid w:val="00AD43A9"/>
    <w:rsid w:val="00AE0F26"/>
    <w:rsid w:val="00AE134C"/>
    <w:rsid w:val="00AE1868"/>
    <w:rsid w:val="00AE1FA9"/>
    <w:rsid w:val="00AE2564"/>
    <w:rsid w:val="00AE301F"/>
    <w:rsid w:val="00AE3302"/>
    <w:rsid w:val="00AE4A8D"/>
    <w:rsid w:val="00AE5BA6"/>
    <w:rsid w:val="00AE6231"/>
    <w:rsid w:val="00AE684A"/>
    <w:rsid w:val="00AE7077"/>
    <w:rsid w:val="00AE7441"/>
    <w:rsid w:val="00AF0900"/>
    <w:rsid w:val="00AF2100"/>
    <w:rsid w:val="00AF3156"/>
    <w:rsid w:val="00AF61C2"/>
    <w:rsid w:val="00AF6CC6"/>
    <w:rsid w:val="00B01EAB"/>
    <w:rsid w:val="00B0296A"/>
    <w:rsid w:val="00B037B0"/>
    <w:rsid w:val="00B04FBB"/>
    <w:rsid w:val="00B0608B"/>
    <w:rsid w:val="00B07E79"/>
    <w:rsid w:val="00B10AAD"/>
    <w:rsid w:val="00B10C76"/>
    <w:rsid w:val="00B11697"/>
    <w:rsid w:val="00B12295"/>
    <w:rsid w:val="00B137BE"/>
    <w:rsid w:val="00B15998"/>
    <w:rsid w:val="00B17FA0"/>
    <w:rsid w:val="00B2292C"/>
    <w:rsid w:val="00B22C3C"/>
    <w:rsid w:val="00B231C5"/>
    <w:rsid w:val="00B235F0"/>
    <w:rsid w:val="00B24344"/>
    <w:rsid w:val="00B2613D"/>
    <w:rsid w:val="00B26769"/>
    <w:rsid w:val="00B26892"/>
    <w:rsid w:val="00B273C5"/>
    <w:rsid w:val="00B2754B"/>
    <w:rsid w:val="00B27F7F"/>
    <w:rsid w:val="00B30C4D"/>
    <w:rsid w:val="00B31C91"/>
    <w:rsid w:val="00B31DCB"/>
    <w:rsid w:val="00B32868"/>
    <w:rsid w:val="00B32C02"/>
    <w:rsid w:val="00B3362C"/>
    <w:rsid w:val="00B37237"/>
    <w:rsid w:val="00B3747F"/>
    <w:rsid w:val="00B37B3B"/>
    <w:rsid w:val="00B41EAC"/>
    <w:rsid w:val="00B4224B"/>
    <w:rsid w:val="00B42E76"/>
    <w:rsid w:val="00B43194"/>
    <w:rsid w:val="00B436BF"/>
    <w:rsid w:val="00B468F8"/>
    <w:rsid w:val="00B47734"/>
    <w:rsid w:val="00B47E1F"/>
    <w:rsid w:val="00B502D0"/>
    <w:rsid w:val="00B50AE0"/>
    <w:rsid w:val="00B50FBA"/>
    <w:rsid w:val="00B51239"/>
    <w:rsid w:val="00B515B9"/>
    <w:rsid w:val="00B55154"/>
    <w:rsid w:val="00B558EB"/>
    <w:rsid w:val="00B56995"/>
    <w:rsid w:val="00B577D3"/>
    <w:rsid w:val="00B60466"/>
    <w:rsid w:val="00B63977"/>
    <w:rsid w:val="00B651AA"/>
    <w:rsid w:val="00B6548F"/>
    <w:rsid w:val="00B71A32"/>
    <w:rsid w:val="00B72654"/>
    <w:rsid w:val="00B7502A"/>
    <w:rsid w:val="00B76C19"/>
    <w:rsid w:val="00B77305"/>
    <w:rsid w:val="00B77346"/>
    <w:rsid w:val="00B774BD"/>
    <w:rsid w:val="00B776BA"/>
    <w:rsid w:val="00B77877"/>
    <w:rsid w:val="00B803B2"/>
    <w:rsid w:val="00B80C27"/>
    <w:rsid w:val="00B80CB3"/>
    <w:rsid w:val="00B81311"/>
    <w:rsid w:val="00B82325"/>
    <w:rsid w:val="00B82CC2"/>
    <w:rsid w:val="00B84A89"/>
    <w:rsid w:val="00B912A7"/>
    <w:rsid w:val="00B919B1"/>
    <w:rsid w:val="00B92288"/>
    <w:rsid w:val="00B92453"/>
    <w:rsid w:val="00B9256C"/>
    <w:rsid w:val="00B92BEF"/>
    <w:rsid w:val="00B93225"/>
    <w:rsid w:val="00B93A37"/>
    <w:rsid w:val="00B94443"/>
    <w:rsid w:val="00B963C9"/>
    <w:rsid w:val="00B9689A"/>
    <w:rsid w:val="00B97056"/>
    <w:rsid w:val="00BA29B4"/>
    <w:rsid w:val="00BA5032"/>
    <w:rsid w:val="00BA531E"/>
    <w:rsid w:val="00BA5DC8"/>
    <w:rsid w:val="00BA728B"/>
    <w:rsid w:val="00BB06CB"/>
    <w:rsid w:val="00BB17C5"/>
    <w:rsid w:val="00BB261F"/>
    <w:rsid w:val="00BB2887"/>
    <w:rsid w:val="00BB36A8"/>
    <w:rsid w:val="00BB3B56"/>
    <w:rsid w:val="00BB5EAA"/>
    <w:rsid w:val="00BB5F11"/>
    <w:rsid w:val="00BB6638"/>
    <w:rsid w:val="00BB6F17"/>
    <w:rsid w:val="00BB7FD2"/>
    <w:rsid w:val="00BC04FA"/>
    <w:rsid w:val="00BC056C"/>
    <w:rsid w:val="00BC1C22"/>
    <w:rsid w:val="00BC21A1"/>
    <w:rsid w:val="00BC25E8"/>
    <w:rsid w:val="00BC2ECE"/>
    <w:rsid w:val="00BC460B"/>
    <w:rsid w:val="00BC4ED3"/>
    <w:rsid w:val="00BC52F6"/>
    <w:rsid w:val="00BC5725"/>
    <w:rsid w:val="00BC6979"/>
    <w:rsid w:val="00BC781E"/>
    <w:rsid w:val="00BD0145"/>
    <w:rsid w:val="00BD1D65"/>
    <w:rsid w:val="00BD30B1"/>
    <w:rsid w:val="00BD3994"/>
    <w:rsid w:val="00BD43C0"/>
    <w:rsid w:val="00BD6B42"/>
    <w:rsid w:val="00BD7F9F"/>
    <w:rsid w:val="00BE0F7B"/>
    <w:rsid w:val="00BE1032"/>
    <w:rsid w:val="00BE10C2"/>
    <w:rsid w:val="00BE2413"/>
    <w:rsid w:val="00BE24DB"/>
    <w:rsid w:val="00BE3329"/>
    <w:rsid w:val="00BE5E32"/>
    <w:rsid w:val="00BF0D6C"/>
    <w:rsid w:val="00BF2DFC"/>
    <w:rsid w:val="00BF2E20"/>
    <w:rsid w:val="00BF3CB3"/>
    <w:rsid w:val="00BF3E3C"/>
    <w:rsid w:val="00BF3E79"/>
    <w:rsid w:val="00BF4649"/>
    <w:rsid w:val="00BF4D90"/>
    <w:rsid w:val="00BF54CF"/>
    <w:rsid w:val="00BF55F0"/>
    <w:rsid w:val="00BF621E"/>
    <w:rsid w:val="00C01D14"/>
    <w:rsid w:val="00C01D97"/>
    <w:rsid w:val="00C01E9E"/>
    <w:rsid w:val="00C025B4"/>
    <w:rsid w:val="00C029EC"/>
    <w:rsid w:val="00C0522A"/>
    <w:rsid w:val="00C05755"/>
    <w:rsid w:val="00C07DD0"/>
    <w:rsid w:val="00C111DD"/>
    <w:rsid w:val="00C14851"/>
    <w:rsid w:val="00C148DD"/>
    <w:rsid w:val="00C159DE"/>
    <w:rsid w:val="00C161FD"/>
    <w:rsid w:val="00C1794D"/>
    <w:rsid w:val="00C17C9F"/>
    <w:rsid w:val="00C2326C"/>
    <w:rsid w:val="00C23F17"/>
    <w:rsid w:val="00C24438"/>
    <w:rsid w:val="00C246F2"/>
    <w:rsid w:val="00C26A45"/>
    <w:rsid w:val="00C26BEB"/>
    <w:rsid w:val="00C26CBE"/>
    <w:rsid w:val="00C26D0D"/>
    <w:rsid w:val="00C27C95"/>
    <w:rsid w:val="00C300D2"/>
    <w:rsid w:val="00C307BC"/>
    <w:rsid w:val="00C30E88"/>
    <w:rsid w:val="00C3270F"/>
    <w:rsid w:val="00C3278B"/>
    <w:rsid w:val="00C33375"/>
    <w:rsid w:val="00C34C23"/>
    <w:rsid w:val="00C36272"/>
    <w:rsid w:val="00C3688E"/>
    <w:rsid w:val="00C368FA"/>
    <w:rsid w:val="00C402DD"/>
    <w:rsid w:val="00C40675"/>
    <w:rsid w:val="00C42005"/>
    <w:rsid w:val="00C42304"/>
    <w:rsid w:val="00C44A27"/>
    <w:rsid w:val="00C4664D"/>
    <w:rsid w:val="00C472AA"/>
    <w:rsid w:val="00C50A05"/>
    <w:rsid w:val="00C50C63"/>
    <w:rsid w:val="00C54AED"/>
    <w:rsid w:val="00C555FC"/>
    <w:rsid w:val="00C55E9B"/>
    <w:rsid w:val="00C56D09"/>
    <w:rsid w:val="00C56F20"/>
    <w:rsid w:val="00C56FF0"/>
    <w:rsid w:val="00C57D24"/>
    <w:rsid w:val="00C60023"/>
    <w:rsid w:val="00C604D6"/>
    <w:rsid w:val="00C605DF"/>
    <w:rsid w:val="00C61D13"/>
    <w:rsid w:val="00C63CAB"/>
    <w:rsid w:val="00C63D00"/>
    <w:rsid w:val="00C63ECB"/>
    <w:rsid w:val="00C6441B"/>
    <w:rsid w:val="00C65561"/>
    <w:rsid w:val="00C65921"/>
    <w:rsid w:val="00C65EE2"/>
    <w:rsid w:val="00C66FF6"/>
    <w:rsid w:val="00C7108B"/>
    <w:rsid w:val="00C75883"/>
    <w:rsid w:val="00C77FA5"/>
    <w:rsid w:val="00C8089F"/>
    <w:rsid w:val="00C8134B"/>
    <w:rsid w:val="00C835FE"/>
    <w:rsid w:val="00C836CC"/>
    <w:rsid w:val="00C8440B"/>
    <w:rsid w:val="00C852D6"/>
    <w:rsid w:val="00C86137"/>
    <w:rsid w:val="00C8653E"/>
    <w:rsid w:val="00C86B68"/>
    <w:rsid w:val="00C87A74"/>
    <w:rsid w:val="00C908FB"/>
    <w:rsid w:val="00C90C60"/>
    <w:rsid w:val="00C92C71"/>
    <w:rsid w:val="00C933D5"/>
    <w:rsid w:val="00C93F8F"/>
    <w:rsid w:val="00C94D0E"/>
    <w:rsid w:val="00C9544A"/>
    <w:rsid w:val="00C959B5"/>
    <w:rsid w:val="00C95F94"/>
    <w:rsid w:val="00C96AC4"/>
    <w:rsid w:val="00C97A0B"/>
    <w:rsid w:val="00CA0894"/>
    <w:rsid w:val="00CA2688"/>
    <w:rsid w:val="00CA2B33"/>
    <w:rsid w:val="00CA3593"/>
    <w:rsid w:val="00CA5726"/>
    <w:rsid w:val="00CA7E6A"/>
    <w:rsid w:val="00CB1F82"/>
    <w:rsid w:val="00CB258E"/>
    <w:rsid w:val="00CB3C8F"/>
    <w:rsid w:val="00CB7002"/>
    <w:rsid w:val="00CB75B4"/>
    <w:rsid w:val="00CC02F1"/>
    <w:rsid w:val="00CC1122"/>
    <w:rsid w:val="00CC11A6"/>
    <w:rsid w:val="00CC135E"/>
    <w:rsid w:val="00CC4A30"/>
    <w:rsid w:val="00CC5DB0"/>
    <w:rsid w:val="00CC7226"/>
    <w:rsid w:val="00CD0735"/>
    <w:rsid w:val="00CD30A5"/>
    <w:rsid w:val="00CD3C7A"/>
    <w:rsid w:val="00CD4129"/>
    <w:rsid w:val="00CD45E3"/>
    <w:rsid w:val="00CD4771"/>
    <w:rsid w:val="00CD5089"/>
    <w:rsid w:val="00CD5A00"/>
    <w:rsid w:val="00CD5D3F"/>
    <w:rsid w:val="00CD6D75"/>
    <w:rsid w:val="00CD7E1F"/>
    <w:rsid w:val="00CE0297"/>
    <w:rsid w:val="00CE0C1A"/>
    <w:rsid w:val="00CE3202"/>
    <w:rsid w:val="00CE4BC4"/>
    <w:rsid w:val="00CE4CAC"/>
    <w:rsid w:val="00CE6A40"/>
    <w:rsid w:val="00CE7DA2"/>
    <w:rsid w:val="00CE7DE5"/>
    <w:rsid w:val="00CF2D26"/>
    <w:rsid w:val="00CF2F8A"/>
    <w:rsid w:val="00CF3DB3"/>
    <w:rsid w:val="00D0019F"/>
    <w:rsid w:val="00D0041A"/>
    <w:rsid w:val="00D00E56"/>
    <w:rsid w:val="00D0274B"/>
    <w:rsid w:val="00D030AC"/>
    <w:rsid w:val="00D0503D"/>
    <w:rsid w:val="00D052BC"/>
    <w:rsid w:val="00D07026"/>
    <w:rsid w:val="00D070FD"/>
    <w:rsid w:val="00D11491"/>
    <w:rsid w:val="00D146AE"/>
    <w:rsid w:val="00D22216"/>
    <w:rsid w:val="00D22C8F"/>
    <w:rsid w:val="00D27BAE"/>
    <w:rsid w:val="00D27DE0"/>
    <w:rsid w:val="00D312DD"/>
    <w:rsid w:val="00D3203C"/>
    <w:rsid w:val="00D326CA"/>
    <w:rsid w:val="00D32EAF"/>
    <w:rsid w:val="00D33491"/>
    <w:rsid w:val="00D3442D"/>
    <w:rsid w:val="00D36F00"/>
    <w:rsid w:val="00D375EC"/>
    <w:rsid w:val="00D43A77"/>
    <w:rsid w:val="00D43F22"/>
    <w:rsid w:val="00D44A43"/>
    <w:rsid w:val="00D44B67"/>
    <w:rsid w:val="00D44F8E"/>
    <w:rsid w:val="00D451E9"/>
    <w:rsid w:val="00D50D40"/>
    <w:rsid w:val="00D51FD5"/>
    <w:rsid w:val="00D55DE0"/>
    <w:rsid w:val="00D5633C"/>
    <w:rsid w:val="00D607EF"/>
    <w:rsid w:val="00D60F88"/>
    <w:rsid w:val="00D6459F"/>
    <w:rsid w:val="00D646BD"/>
    <w:rsid w:val="00D65558"/>
    <w:rsid w:val="00D66F8C"/>
    <w:rsid w:val="00D71201"/>
    <w:rsid w:val="00D71851"/>
    <w:rsid w:val="00D71CDA"/>
    <w:rsid w:val="00D720C7"/>
    <w:rsid w:val="00D72327"/>
    <w:rsid w:val="00D75E09"/>
    <w:rsid w:val="00D7673F"/>
    <w:rsid w:val="00D76A1B"/>
    <w:rsid w:val="00D76C08"/>
    <w:rsid w:val="00D7729C"/>
    <w:rsid w:val="00D8139B"/>
    <w:rsid w:val="00D82576"/>
    <w:rsid w:val="00D84694"/>
    <w:rsid w:val="00D84841"/>
    <w:rsid w:val="00D855F3"/>
    <w:rsid w:val="00D85B33"/>
    <w:rsid w:val="00D8670C"/>
    <w:rsid w:val="00D876E6"/>
    <w:rsid w:val="00D87D3D"/>
    <w:rsid w:val="00D87FB7"/>
    <w:rsid w:val="00D90958"/>
    <w:rsid w:val="00D92115"/>
    <w:rsid w:val="00D95529"/>
    <w:rsid w:val="00D97323"/>
    <w:rsid w:val="00DA1025"/>
    <w:rsid w:val="00DA2050"/>
    <w:rsid w:val="00DA22EC"/>
    <w:rsid w:val="00DA481C"/>
    <w:rsid w:val="00DA5682"/>
    <w:rsid w:val="00DA5860"/>
    <w:rsid w:val="00DA5C0C"/>
    <w:rsid w:val="00DA6185"/>
    <w:rsid w:val="00DB2767"/>
    <w:rsid w:val="00DB3DBF"/>
    <w:rsid w:val="00DB5C2E"/>
    <w:rsid w:val="00DB73EC"/>
    <w:rsid w:val="00DC04BD"/>
    <w:rsid w:val="00DC0BB2"/>
    <w:rsid w:val="00DC1B10"/>
    <w:rsid w:val="00DC2924"/>
    <w:rsid w:val="00DC4729"/>
    <w:rsid w:val="00DC4DB2"/>
    <w:rsid w:val="00DC587C"/>
    <w:rsid w:val="00DD1102"/>
    <w:rsid w:val="00DD31C5"/>
    <w:rsid w:val="00DD36AA"/>
    <w:rsid w:val="00DD5020"/>
    <w:rsid w:val="00DD604C"/>
    <w:rsid w:val="00DD63BE"/>
    <w:rsid w:val="00DD6D97"/>
    <w:rsid w:val="00DD6F70"/>
    <w:rsid w:val="00DD751E"/>
    <w:rsid w:val="00DD7FB3"/>
    <w:rsid w:val="00DE00A5"/>
    <w:rsid w:val="00DE184E"/>
    <w:rsid w:val="00DE3101"/>
    <w:rsid w:val="00DE4296"/>
    <w:rsid w:val="00DE44A9"/>
    <w:rsid w:val="00DE4E14"/>
    <w:rsid w:val="00DE5234"/>
    <w:rsid w:val="00DE68E7"/>
    <w:rsid w:val="00DF0EB9"/>
    <w:rsid w:val="00DF0F08"/>
    <w:rsid w:val="00DF1BB9"/>
    <w:rsid w:val="00DF1F65"/>
    <w:rsid w:val="00DF2469"/>
    <w:rsid w:val="00DF2BC8"/>
    <w:rsid w:val="00DF3D00"/>
    <w:rsid w:val="00DF5B99"/>
    <w:rsid w:val="00DF7899"/>
    <w:rsid w:val="00DF7AB9"/>
    <w:rsid w:val="00E01EE5"/>
    <w:rsid w:val="00E0223F"/>
    <w:rsid w:val="00E02583"/>
    <w:rsid w:val="00E0524C"/>
    <w:rsid w:val="00E122FF"/>
    <w:rsid w:val="00E12A56"/>
    <w:rsid w:val="00E12F0F"/>
    <w:rsid w:val="00E1333A"/>
    <w:rsid w:val="00E13A00"/>
    <w:rsid w:val="00E140A1"/>
    <w:rsid w:val="00E14981"/>
    <w:rsid w:val="00E151EE"/>
    <w:rsid w:val="00E1526D"/>
    <w:rsid w:val="00E15751"/>
    <w:rsid w:val="00E17160"/>
    <w:rsid w:val="00E17D41"/>
    <w:rsid w:val="00E20C83"/>
    <w:rsid w:val="00E219D0"/>
    <w:rsid w:val="00E23100"/>
    <w:rsid w:val="00E231D1"/>
    <w:rsid w:val="00E23F3D"/>
    <w:rsid w:val="00E25CFA"/>
    <w:rsid w:val="00E26FDD"/>
    <w:rsid w:val="00E3288D"/>
    <w:rsid w:val="00E33914"/>
    <w:rsid w:val="00E33D23"/>
    <w:rsid w:val="00E34368"/>
    <w:rsid w:val="00E35112"/>
    <w:rsid w:val="00E35BEC"/>
    <w:rsid w:val="00E40064"/>
    <w:rsid w:val="00E408AF"/>
    <w:rsid w:val="00E41A6A"/>
    <w:rsid w:val="00E41BF1"/>
    <w:rsid w:val="00E42F87"/>
    <w:rsid w:val="00E4525B"/>
    <w:rsid w:val="00E50821"/>
    <w:rsid w:val="00E50830"/>
    <w:rsid w:val="00E514FE"/>
    <w:rsid w:val="00E51F91"/>
    <w:rsid w:val="00E5498A"/>
    <w:rsid w:val="00E559CE"/>
    <w:rsid w:val="00E564FF"/>
    <w:rsid w:val="00E60F42"/>
    <w:rsid w:val="00E64E28"/>
    <w:rsid w:val="00E65572"/>
    <w:rsid w:val="00E66869"/>
    <w:rsid w:val="00E6746C"/>
    <w:rsid w:val="00E70408"/>
    <w:rsid w:val="00E7086E"/>
    <w:rsid w:val="00E71248"/>
    <w:rsid w:val="00E7345E"/>
    <w:rsid w:val="00E73C41"/>
    <w:rsid w:val="00E741D5"/>
    <w:rsid w:val="00E75911"/>
    <w:rsid w:val="00E7598F"/>
    <w:rsid w:val="00E76F60"/>
    <w:rsid w:val="00E80299"/>
    <w:rsid w:val="00E80CDB"/>
    <w:rsid w:val="00E812B5"/>
    <w:rsid w:val="00E81CF8"/>
    <w:rsid w:val="00E8361E"/>
    <w:rsid w:val="00E83D90"/>
    <w:rsid w:val="00E83F91"/>
    <w:rsid w:val="00E85F3D"/>
    <w:rsid w:val="00E86299"/>
    <w:rsid w:val="00E9107A"/>
    <w:rsid w:val="00E91C10"/>
    <w:rsid w:val="00E91F62"/>
    <w:rsid w:val="00E929FD"/>
    <w:rsid w:val="00E931F8"/>
    <w:rsid w:val="00E93240"/>
    <w:rsid w:val="00E93F11"/>
    <w:rsid w:val="00E9479B"/>
    <w:rsid w:val="00E94E22"/>
    <w:rsid w:val="00E95F08"/>
    <w:rsid w:val="00E97171"/>
    <w:rsid w:val="00EA1983"/>
    <w:rsid w:val="00EA1B4A"/>
    <w:rsid w:val="00EA391C"/>
    <w:rsid w:val="00EA43F8"/>
    <w:rsid w:val="00EA4D48"/>
    <w:rsid w:val="00EA5183"/>
    <w:rsid w:val="00EA57C8"/>
    <w:rsid w:val="00EA7ADF"/>
    <w:rsid w:val="00EB1972"/>
    <w:rsid w:val="00EB2173"/>
    <w:rsid w:val="00EB40D2"/>
    <w:rsid w:val="00EB62E6"/>
    <w:rsid w:val="00EB6870"/>
    <w:rsid w:val="00EB695F"/>
    <w:rsid w:val="00EB75BD"/>
    <w:rsid w:val="00EB78AB"/>
    <w:rsid w:val="00EB7AB2"/>
    <w:rsid w:val="00EB7EAA"/>
    <w:rsid w:val="00EC1D90"/>
    <w:rsid w:val="00EC2FA8"/>
    <w:rsid w:val="00EC3A85"/>
    <w:rsid w:val="00EC3E2C"/>
    <w:rsid w:val="00EC4011"/>
    <w:rsid w:val="00EC4B89"/>
    <w:rsid w:val="00EC59A5"/>
    <w:rsid w:val="00EC6E15"/>
    <w:rsid w:val="00ED1B30"/>
    <w:rsid w:val="00ED44C2"/>
    <w:rsid w:val="00ED46A5"/>
    <w:rsid w:val="00ED5AFE"/>
    <w:rsid w:val="00ED5D03"/>
    <w:rsid w:val="00ED7D4B"/>
    <w:rsid w:val="00EE00B7"/>
    <w:rsid w:val="00EE00CD"/>
    <w:rsid w:val="00EE01ED"/>
    <w:rsid w:val="00EE1AC1"/>
    <w:rsid w:val="00EE39D6"/>
    <w:rsid w:val="00EE3A1F"/>
    <w:rsid w:val="00EE4020"/>
    <w:rsid w:val="00EE52AD"/>
    <w:rsid w:val="00EE5BC3"/>
    <w:rsid w:val="00EE5FBB"/>
    <w:rsid w:val="00EE6081"/>
    <w:rsid w:val="00EE6FAB"/>
    <w:rsid w:val="00EE7A2B"/>
    <w:rsid w:val="00EF328C"/>
    <w:rsid w:val="00EF4211"/>
    <w:rsid w:val="00EF68BB"/>
    <w:rsid w:val="00EF6DE3"/>
    <w:rsid w:val="00EF6E18"/>
    <w:rsid w:val="00F00595"/>
    <w:rsid w:val="00F0155A"/>
    <w:rsid w:val="00F01F92"/>
    <w:rsid w:val="00F01FD9"/>
    <w:rsid w:val="00F02D55"/>
    <w:rsid w:val="00F030D4"/>
    <w:rsid w:val="00F04053"/>
    <w:rsid w:val="00F06573"/>
    <w:rsid w:val="00F10A08"/>
    <w:rsid w:val="00F10DEB"/>
    <w:rsid w:val="00F1354D"/>
    <w:rsid w:val="00F13DEE"/>
    <w:rsid w:val="00F14571"/>
    <w:rsid w:val="00F15354"/>
    <w:rsid w:val="00F16B83"/>
    <w:rsid w:val="00F200FA"/>
    <w:rsid w:val="00F22AC5"/>
    <w:rsid w:val="00F254D1"/>
    <w:rsid w:val="00F2634D"/>
    <w:rsid w:val="00F31678"/>
    <w:rsid w:val="00F32B82"/>
    <w:rsid w:val="00F33372"/>
    <w:rsid w:val="00F3431B"/>
    <w:rsid w:val="00F3455F"/>
    <w:rsid w:val="00F34C86"/>
    <w:rsid w:val="00F360AA"/>
    <w:rsid w:val="00F36EE1"/>
    <w:rsid w:val="00F4043E"/>
    <w:rsid w:val="00F41795"/>
    <w:rsid w:val="00F41890"/>
    <w:rsid w:val="00F41BBC"/>
    <w:rsid w:val="00F442C7"/>
    <w:rsid w:val="00F443F1"/>
    <w:rsid w:val="00F444F0"/>
    <w:rsid w:val="00F446FF"/>
    <w:rsid w:val="00F45521"/>
    <w:rsid w:val="00F45657"/>
    <w:rsid w:val="00F46618"/>
    <w:rsid w:val="00F47CC7"/>
    <w:rsid w:val="00F50847"/>
    <w:rsid w:val="00F51487"/>
    <w:rsid w:val="00F53F27"/>
    <w:rsid w:val="00F546D1"/>
    <w:rsid w:val="00F54F7D"/>
    <w:rsid w:val="00F60281"/>
    <w:rsid w:val="00F66272"/>
    <w:rsid w:val="00F7000F"/>
    <w:rsid w:val="00F709C0"/>
    <w:rsid w:val="00F7151A"/>
    <w:rsid w:val="00F722AD"/>
    <w:rsid w:val="00F74A57"/>
    <w:rsid w:val="00F74D90"/>
    <w:rsid w:val="00F76E22"/>
    <w:rsid w:val="00F80B0B"/>
    <w:rsid w:val="00F8133B"/>
    <w:rsid w:val="00F81FEC"/>
    <w:rsid w:val="00F82598"/>
    <w:rsid w:val="00F831C0"/>
    <w:rsid w:val="00F875F7"/>
    <w:rsid w:val="00F90561"/>
    <w:rsid w:val="00F9096D"/>
    <w:rsid w:val="00F90D09"/>
    <w:rsid w:val="00F927A1"/>
    <w:rsid w:val="00F92E4D"/>
    <w:rsid w:val="00F93DA7"/>
    <w:rsid w:val="00F93F38"/>
    <w:rsid w:val="00F95D08"/>
    <w:rsid w:val="00F963D7"/>
    <w:rsid w:val="00F965A9"/>
    <w:rsid w:val="00F97FE5"/>
    <w:rsid w:val="00FA2249"/>
    <w:rsid w:val="00FA23BD"/>
    <w:rsid w:val="00FA3764"/>
    <w:rsid w:val="00FA41C7"/>
    <w:rsid w:val="00FA4A79"/>
    <w:rsid w:val="00FA56ED"/>
    <w:rsid w:val="00FA573B"/>
    <w:rsid w:val="00FA57CD"/>
    <w:rsid w:val="00FA6FCA"/>
    <w:rsid w:val="00FA729A"/>
    <w:rsid w:val="00FA74B1"/>
    <w:rsid w:val="00FB05DD"/>
    <w:rsid w:val="00FB0F7C"/>
    <w:rsid w:val="00FB24EA"/>
    <w:rsid w:val="00FB46A2"/>
    <w:rsid w:val="00FB5FA6"/>
    <w:rsid w:val="00FC00AD"/>
    <w:rsid w:val="00FC0334"/>
    <w:rsid w:val="00FC1310"/>
    <w:rsid w:val="00FC181C"/>
    <w:rsid w:val="00FC2EB7"/>
    <w:rsid w:val="00FC2FF3"/>
    <w:rsid w:val="00FC3263"/>
    <w:rsid w:val="00FC51F9"/>
    <w:rsid w:val="00FC57BE"/>
    <w:rsid w:val="00FC5B40"/>
    <w:rsid w:val="00FC5BD7"/>
    <w:rsid w:val="00FC5FF8"/>
    <w:rsid w:val="00FD0A3D"/>
    <w:rsid w:val="00FD271B"/>
    <w:rsid w:val="00FD285A"/>
    <w:rsid w:val="00FD3D7C"/>
    <w:rsid w:val="00FD4F8F"/>
    <w:rsid w:val="00FD68E1"/>
    <w:rsid w:val="00FE0C16"/>
    <w:rsid w:val="00FE14B1"/>
    <w:rsid w:val="00FE1FE8"/>
    <w:rsid w:val="00FE3477"/>
    <w:rsid w:val="00FE39BC"/>
    <w:rsid w:val="00FE3E41"/>
    <w:rsid w:val="00FE4D97"/>
    <w:rsid w:val="00FE5F90"/>
    <w:rsid w:val="00FE77EF"/>
    <w:rsid w:val="00FF0070"/>
    <w:rsid w:val="00FF07C3"/>
    <w:rsid w:val="00FF17C2"/>
    <w:rsid w:val="00FF2260"/>
    <w:rsid w:val="00FF4A3D"/>
    <w:rsid w:val="00FF5008"/>
    <w:rsid w:val="00FF5F6A"/>
    <w:rsid w:val="00FF627E"/>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89212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FF4A3D"/>
    <w:pPr>
      <w:ind w:left="720"/>
      <w:contextualSpacing/>
    </w:pPr>
  </w:style>
  <w:style w:type="character" w:styleId="UnresolvedMention">
    <w:name w:val="Unresolved Mention"/>
    <w:basedOn w:val="DefaultParagraphFont"/>
    <w:uiPriority w:val="99"/>
    <w:semiHidden/>
    <w:unhideWhenUsed/>
    <w:rsid w:val="00887E67"/>
    <w:rPr>
      <w:color w:val="605E5C"/>
      <w:shd w:val="clear" w:color="auto" w:fill="E1DFDD"/>
    </w:rPr>
  </w:style>
  <w:style w:type="character" w:customStyle="1" w:styleId="Heading3Char">
    <w:name w:val="Heading 3 Char"/>
    <w:basedOn w:val="DefaultParagraphFont"/>
    <w:link w:val="Heading3"/>
    <w:uiPriority w:val="9"/>
    <w:semiHidden/>
    <w:rsid w:val="00892126"/>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6D62F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6D62F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52434">
      <w:bodyDiv w:val="1"/>
      <w:marLeft w:val="0"/>
      <w:marRight w:val="0"/>
      <w:marTop w:val="0"/>
      <w:marBottom w:val="0"/>
      <w:divBdr>
        <w:top w:val="none" w:sz="0" w:space="0" w:color="auto"/>
        <w:left w:val="none" w:sz="0" w:space="0" w:color="auto"/>
        <w:bottom w:val="none" w:sz="0" w:space="0" w:color="auto"/>
        <w:right w:val="none" w:sz="0" w:space="0" w:color="auto"/>
      </w:divBdr>
    </w:div>
    <w:div w:id="448818989">
      <w:bodyDiv w:val="1"/>
      <w:marLeft w:val="0"/>
      <w:marRight w:val="0"/>
      <w:marTop w:val="0"/>
      <w:marBottom w:val="0"/>
      <w:divBdr>
        <w:top w:val="none" w:sz="0" w:space="0" w:color="auto"/>
        <w:left w:val="none" w:sz="0" w:space="0" w:color="auto"/>
        <w:bottom w:val="none" w:sz="0" w:space="0" w:color="auto"/>
        <w:right w:val="none" w:sz="0" w:space="0" w:color="auto"/>
      </w:divBdr>
    </w:div>
    <w:div w:id="542063578">
      <w:bodyDiv w:val="1"/>
      <w:marLeft w:val="0"/>
      <w:marRight w:val="0"/>
      <w:marTop w:val="0"/>
      <w:marBottom w:val="0"/>
      <w:divBdr>
        <w:top w:val="none" w:sz="0" w:space="0" w:color="auto"/>
        <w:left w:val="none" w:sz="0" w:space="0" w:color="auto"/>
        <w:bottom w:val="none" w:sz="0" w:space="0" w:color="auto"/>
        <w:right w:val="none" w:sz="0" w:space="0" w:color="auto"/>
      </w:divBdr>
    </w:div>
    <w:div w:id="646394072">
      <w:bodyDiv w:val="1"/>
      <w:marLeft w:val="0"/>
      <w:marRight w:val="0"/>
      <w:marTop w:val="0"/>
      <w:marBottom w:val="0"/>
      <w:divBdr>
        <w:top w:val="none" w:sz="0" w:space="0" w:color="auto"/>
        <w:left w:val="none" w:sz="0" w:space="0" w:color="auto"/>
        <w:bottom w:val="none" w:sz="0" w:space="0" w:color="auto"/>
        <w:right w:val="none" w:sz="0" w:space="0" w:color="auto"/>
      </w:divBdr>
    </w:div>
    <w:div w:id="726537672">
      <w:bodyDiv w:val="1"/>
      <w:marLeft w:val="0"/>
      <w:marRight w:val="0"/>
      <w:marTop w:val="0"/>
      <w:marBottom w:val="0"/>
      <w:divBdr>
        <w:top w:val="none" w:sz="0" w:space="0" w:color="auto"/>
        <w:left w:val="none" w:sz="0" w:space="0" w:color="auto"/>
        <w:bottom w:val="none" w:sz="0" w:space="0" w:color="auto"/>
        <w:right w:val="none" w:sz="0" w:space="0" w:color="auto"/>
      </w:divBdr>
    </w:div>
    <w:div w:id="763573264">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06059429">
      <w:bodyDiv w:val="1"/>
      <w:marLeft w:val="0"/>
      <w:marRight w:val="0"/>
      <w:marTop w:val="0"/>
      <w:marBottom w:val="0"/>
      <w:divBdr>
        <w:top w:val="none" w:sz="0" w:space="0" w:color="auto"/>
        <w:left w:val="none" w:sz="0" w:space="0" w:color="auto"/>
        <w:bottom w:val="none" w:sz="0" w:space="0" w:color="auto"/>
        <w:right w:val="none" w:sz="0" w:space="0" w:color="auto"/>
      </w:divBdr>
    </w:div>
    <w:div w:id="104991701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8935891">
      <w:bodyDiv w:val="1"/>
      <w:marLeft w:val="0"/>
      <w:marRight w:val="0"/>
      <w:marTop w:val="0"/>
      <w:marBottom w:val="0"/>
      <w:divBdr>
        <w:top w:val="none" w:sz="0" w:space="0" w:color="auto"/>
        <w:left w:val="none" w:sz="0" w:space="0" w:color="auto"/>
        <w:bottom w:val="none" w:sz="0" w:space="0" w:color="auto"/>
        <w:right w:val="none" w:sz="0" w:space="0" w:color="auto"/>
      </w:divBdr>
    </w:div>
    <w:div w:id="1350762751">
      <w:bodyDiv w:val="1"/>
      <w:marLeft w:val="0"/>
      <w:marRight w:val="0"/>
      <w:marTop w:val="0"/>
      <w:marBottom w:val="0"/>
      <w:divBdr>
        <w:top w:val="none" w:sz="0" w:space="0" w:color="auto"/>
        <w:left w:val="none" w:sz="0" w:space="0" w:color="auto"/>
        <w:bottom w:val="none" w:sz="0" w:space="0" w:color="auto"/>
        <w:right w:val="none" w:sz="0" w:space="0" w:color="auto"/>
      </w:divBdr>
    </w:div>
    <w:div w:id="1354064660">
      <w:bodyDiv w:val="1"/>
      <w:marLeft w:val="0"/>
      <w:marRight w:val="0"/>
      <w:marTop w:val="0"/>
      <w:marBottom w:val="0"/>
      <w:divBdr>
        <w:top w:val="none" w:sz="0" w:space="0" w:color="auto"/>
        <w:left w:val="none" w:sz="0" w:space="0" w:color="auto"/>
        <w:bottom w:val="none" w:sz="0" w:space="0" w:color="auto"/>
        <w:right w:val="none" w:sz="0" w:space="0" w:color="auto"/>
      </w:divBdr>
    </w:div>
    <w:div w:id="1357930277">
      <w:bodyDiv w:val="1"/>
      <w:marLeft w:val="0"/>
      <w:marRight w:val="0"/>
      <w:marTop w:val="0"/>
      <w:marBottom w:val="0"/>
      <w:divBdr>
        <w:top w:val="none" w:sz="0" w:space="0" w:color="auto"/>
        <w:left w:val="none" w:sz="0" w:space="0" w:color="auto"/>
        <w:bottom w:val="none" w:sz="0" w:space="0" w:color="auto"/>
        <w:right w:val="none" w:sz="0" w:space="0" w:color="auto"/>
      </w:divBdr>
    </w:div>
    <w:div w:id="1359357882">
      <w:bodyDiv w:val="1"/>
      <w:marLeft w:val="0"/>
      <w:marRight w:val="0"/>
      <w:marTop w:val="0"/>
      <w:marBottom w:val="0"/>
      <w:divBdr>
        <w:top w:val="none" w:sz="0" w:space="0" w:color="auto"/>
        <w:left w:val="none" w:sz="0" w:space="0" w:color="auto"/>
        <w:bottom w:val="none" w:sz="0" w:space="0" w:color="auto"/>
        <w:right w:val="none" w:sz="0" w:space="0" w:color="auto"/>
      </w:divBdr>
    </w:div>
    <w:div w:id="1494224284">
      <w:bodyDiv w:val="1"/>
      <w:marLeft w:val="0"/>
      <w:marRight w:val="0"/>
      <w:marTop w:val="0"/>
      <w:marBottom w:val="0"/>
      <w:divBdr>
        <w:top w:val="none" w:sz="0" w:space="0" w:color="auto"/>
        <w:left w:val="none" w:sz="0" w:space="0" w:color="auto"/>
        <w:bottom w:val="none" w:sz="0" w:space="0" w:color="auto"/>
        <w:right w:val="none" w:sz="0" w:space="0" w:color="auto"/>
      </w:divBdr>
    </w:div>
    <w:div w:id="1686593916">
      <w:bodyDiv w:val="1"/>
      <w:marLeft w:val="0"/>
      <w:marRight w:val="0"/>
      <w:marTop w:val="0"/>
      <w:marBottom w:val="0"/>
      <w:divBdr>
        <w:top w:val="none" w:sz="0" w:space="0" w:color="auto"/>
        <w:left w:val="none" w:sz="0" w:space="0" w:color="auto"/>
        <w:bottom w:val="none" w:sz="0" w:space="0" w:color="auto"/>
        <w:right w:val="none" w:sz="0" w:space="0" w:color="auto"/>
      </w:divBdr>
    </w:div>
    <w:div w:id="1726685428">
      <w:bodyDiv w:val="1"/>
      <w:marLeft w:val="0"/>
      <w:marRight w:val="0"/>
      <w:marTop w:val="0"/>
      <w:marBottom w:val="0"/>
      <w:divBdr>
        <w:top w:val="none" w:sz="0" w:space="0" w:color="auto"/>
        <w:left w:val="none" w:sz="0" w:space="0" w:color="auto"/>
        <w:bottom w:val="none" w:sz="0" w:space="0" w:color="auto"/>
        <w:right w:val="none" w:sz="0" w:space="0" w:color="auto"/>
      </w:divBdr>
      <w:divsChild>
        <w:div w:id="11981983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1825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1570</TotalTime>
  <Pages>9</Pages>
  <Words>4487</Words>
  <Characters>25892</Characters>
  <Application>Microsoft Office Word</Application>
  <DocSecurity>0</DocSecurity>
  <Lines>398</Lines>
  <Paragraphs>73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Jordan Jackson</cp:lastModifiedBy>
  <cp:revision>1170</cp:revision>
  <cp:lastPrinted>2020-02-11T19:20:00Z</cp:lastPrinted>
  <dcterms:created xsi:type="dcterms:W3CDTF">2025-08-04T11:44:00Z</dcterms:created>
  <dcterms:modified xsi:type="dcterms:W3CDTF">2025-10-07T08:24:00Z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