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BF263" w14:textId="720B29D8" w:rsidR="00D604BF" w:rsidRDefault="002F294E" w:rsidP="00175915">
      <w:pPr>
        <w:spacing w:before="30" w:after="30" w:line="360" w:lineRule="auto"/>
        <w:rPr>
          <w:rFonts w:ascii="Arial" w:hAnsi="Arial" w:cs="Arial"/>
          <w:color w:val="0E101A"/>
          <w:sz w:val="22"/>
          <w:szCs w:val="22"/>
        </w:rPr>
      </w:pPr>
      <w:r w:rsidRPr="00624B1F">
        <w:rPr>
          <w:rFonts w:ascii="Arial" w:hAnsi="Arial" w:cs="Arial"/>
          <w:color w:val="0E101A"/>
          <w:sz w:val="36"/>
          <w:szCs w:val="36"/>
        </w:rPr>
        <w:t xml:space="preserve"> </w:t>
      </w:r>
      <w:r w:rsidR="00D604BF" w:rsidRPr="00D604BF">
        <w:rPr>
          <w:rFonts w:ascii="Arial" w:hAnsi="Arial" w:cs="Arial"/>
          <w:color w:val="0E101A"/>
          <w:sz w:val="22"/>
          <w:szCs w:val="22"/>
        </w:rPr>
        <w:t>Laura Singleton: 2100345</w:t>
      </w:r>
    </w:p>
    <w:p w14:paraId="31513B35" w14:textId="77777777" w:rsidR="00D604BF" w:rsidRPr="00D604BF" w:rsidRDefault="00D604BF" w:rsidP="00175915">
      <w:pPr>
        <w:spacing w:before="30" w:after="30" w:line="360" w:lineRule="auto"/>
        <w:rPr>
          <w:rFonts w:ascii="Arial" w:hAnsi="Arial" w:cs="Arial"/>
          <w:color w:val="0E101A"/>
          <w:sz w:val="22"/>
          <w:szCs w:val="22"/>
        </w:rPr>
      </w:pPr>
    </w:p>
    <w:p w14:paraId="00000001" w14:textId="331EB3FE" w:rsidR="000F33DB" w:rsidRPr="00BA332E" w:rsidRDefault="002F294E" w:rsidP="00175915">
      <w:pPr>
        <w:spacing w:before="30" w:after="30" w:line="360" w:lineRule="auto"/>
        <w:rPr>
          <w:rFonts w:ascii="Arial" w:hAnsi="Arial" w:cs="Arial"/>
          <w:color w:val="0E101A"/>
          <w:sz w:val="36"/>
          <w:szCs w:val="36"/>
        </w:rPr>
      </w:pPr>
      <w:r w:rsidRPr="00BA332E">
        <w:rPr>
          <w:rFonts w:ascii="Arial" w:hAnsi="Arial" w:cs="Arial"/>
          <w:color w:val="0E101A"/>
          <w:sz w:val="36"/>
          <w:szCs w:val="36"/>
        </w:rPr>
        <w:t xml:space="preserve">A critical evaluation and the identification of next teaching and learning steps focusing on a case study of an individual learner or a group of learners, based on an observed critical incident. </w:t>
      </w:r>
    </w:p>
    <w:p w14:paraId="00000002" w14:textId="77777777" w:rsidR="000F33DB" w:rsidRPr="00624B1F" w:rsidRDefault="000F33DB" w:rsidP="00175915">
      <w:pPr>
        <w:spacing w:before="30" w:after="30" w:line="360" w:lineRule="auto"/>
        <w:rPr>
          <w:rFonts w:ascii="Arial" w:hAnsi="Arial" w:cs="Arial"/>
          <w:color w:val="0E101A"/>
          <w:sz w:val="22"/>
          <w:szCs w:val="22"/>
        </w:rPr>
      </w:pPr>
    </w:p>
    <w:p w14:paraId="00000004" w14:textId="77777777" w:rsidR="000F33DB" w:rsidRPr="00624B1F" w:rsidRDefault="002F294E" w:rsidP="00175915">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In this assignment, I’ll be critically reflecting on and evaluating an observed critical incident of an individual learner in a drama lesson at a secondary school. From this observation, I’ll be looking into several areas of literature that support, challenge, and question the underlying research based on the incident. From this evidence, I’ll identify the following teaching and learning steps, linking it to Donaldson’s four purposes in the new welsh curriculum and the QTS professional teaching standards and leadership. </w:t>
      </w:r>
    </w:p>
    <w:p w14:paraId="00000005" w14:textId="77777777" w:rsidR="000F33DB" w:rsidRPr="00624B1F" w:rsidRDefault="000F33DB" w:rsidP="00175915">
      <w:pPr>
        <w:spacing w:before="30" w:after="30" w:line="360" w:lineRule="auto"/>
        <w:rPr>
          <w:rFonts w:ascii="Arial" w:hAnsi="Arial" w:cs="Arial"/>
          <w:color w:val="0E101A"/>
          <w:sz w:val="22"/>
          <w:szCs w:val="22"/>
        </w:rPr>
      </w:pPr>
    </w:p>
    <w:p w14:paraId="00000006" w14:textId="20C4AD5B" w:rsidR="000F33DB" w:rsidRPr="00624B1F" w:rsidRDefault="002F294E" w:rsidP="00175915">
      <w:pPr>
        <w:spacing w:before="30" w:after="30" w:line="360" w:lineRule="auto"/>
        <w:rPr>
          <w:rFonts w:ascii="Arial" w:hAnsi="Arial" w:cs="Arial"/>
          <w:color w:val="0E101A"/>
          <w:sz w:val="22"/>
          <w:szCs w:val="22"/>
        </w:rPr>
      </w:pPr>
      <w:r w:rsidRPr="00624B1F">
        <w:rPr>
          <w:rFonts w:ascii="Arial" w:hAnsi="Arial" w:cs="Arial"/>
          <w:color w:val="0E101A"/>
          <w:sz w:val="22"/>
          <w:szCs w:val="22"/>
        </w:rPr>
        <w:t>A critical incident is an event that happens, it can be positive or negative but is only made critical by reading deeper into its significance.</w:t>
      </w:r>
      <w:r w:rsidR="006234A9" w:rsidRPr="00624B1F">
        <w:rPr>
          <w:rFonts w:ascii="Arial" w:hAnsi="Arial" w:cs="Arial"/>
          <w:color w:val="0E101A"/>
          <w:sz w:val="22"/>
          <w:szCs w:val="22"/>
        </w:rPr>
        <w:t xml:space="preserve"> “C</w:t>
      </w:r>
      <w:r w:rsidRPr="00624B1F">
        <w:rPr>
          <w:rFonts w:ascii="Arial" w:hAnsi="Arial" w:cs="Arial"/>
          <w:color w:val="0E101A"/>
          <w:sz w:val="22"/>
          <w:szCs w:val="22"/>
        </w:rPr>
        <w:t>ritical incidents are created. Incidents happen, but critical incidents are produced by the way we look at a situation: a critical incident is an interpretation of the signiﬁcance of an event</w:t>
      </w:r>
      <w:r w:rsidR="006234A9" w:rsidRPr="00624B1F">
        <w:rPr>
          <w:rFonts w:ascii="Arial" w:hAnsi="Arial" w:cs="Arial"/>
          <w:color w:val="0E101A"/>
          <w:sz w:val="22"/>
          <w:szCs w:val="22"/>
        </w:rPr>
        <w:t>.” (</w:t>
      </w:r>
      <w:r w:rsidR="006234A9" w:rsidRPr="00624B1F">
        <w:rPr>
          <w:rFonts w:ascii="Arial" w:hAnsi="Arial" w:cs="Arial"/>
          <w:color w:val="0E101A"/>
          <w:sz w:val="22"/>
          <w:szCs w:val="22"/>
        </w:rPr>
        <w:t>Tripp, 2011, p.8)</w:t>
      </w:r>
      <w:r w:rsidR="006234A9" w:rsidRPr="00624B1F">
        <w:rPr>
          <w:rFonts w:ascii="Arial" w:hAnsi="Arial" w:cs="Arial"/>
          <w:color w:val="0E101A"/>
          <w:sz w:val="22"/>
          <w:szCs w:val="22"/>
        </w:rPr>
        <w:t xml:space="preserve">. </w:t>
      </w:r>
      <w:r w:rsidRPr="00624B1F">
        <w:rPr>
          <w:rFonts w:ascii="Arial" w:hAnsi="Arial" w:cs="Arial"/>
          <w:color w:val="0E101A"/>
          <w:sz w:val="22"/>
          <w:szCs w:val="22"/>
        </w:rPr>
        <w:t>As reflective practitioners, it’s essential to reflect upon our work to challenge and evaluate our professional ideals to develop and improve our professional practice. If this isn’t a consistent, ongoing process, we tend to perpetuate regular habits and patterns that stunt our professional practice’s potential growth (Tripp, 2011, p.12). These incidents are necessary to reflect upon in the context of reflective practice in teaching as it is fundamental to the development of professional judgment.</w:t>
      </w:r>
    </w:p>
    <w:p w14:paraId="00000008" w14:textId="52BB4CA4" w:rsidR="000F33DB" w:rsidRPr="00624B1F" w:rsidRDefault="00EF111F" w:rsidP="00175915">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 </w:t>
      </w:r>
      <w:r w:rsidR="002F294E" w:rsidRPr="00624B1F">
        <w:rPr>
          <w:rFonts w:ascii="Arial" w:hAnsi="Arial" w:cs="Arial"/>
          <w:color w:val="0E101A"/>
          <w:sz w:val="22"/>
          <w:szCs w:val="22"/>
        </w:rPr>
        <w:t xml:space="preserve">“Learning is the process whereby knowledge is created through the transformation of experience.” </w:t>
      </w:r>
      <w:r w:rsidR="006234A9" w:rsidRPr="00624B1F">
        <w:rPr>
          <w:rFonts w:ascii="Arial" w:hAnsi="Arial" w:cs="Arial"/>
          <w:color w:val="0E101A"/>
          <w:sz w:val="22"/>
          <w:szCs w:val="22"/>
        </w:rPr>
        <w:t>(Kolb, 1984, p. 38)</w:t>
      </w:r>
      <w:r w:rsidR="006234A9" w:rsidRPr="00624B1F">
        <w:rPr>
          <w:rFonts w:ascii="Arial" w:hAnsi="Arial" w:cs="Arial"/>
          <w:color w:val="0E101A"/>
          <w:sz w:val="22"/>
          <w:szCs w:val="22"/>
        </w:rPr>
        <w:t xml:space="preserve">. </w:t>
      </w:r>
      <w:r w:rsidR="002F294E" w:rsidRPr="00624B1F">
        <w:rPr>
          <w:rFonts w:ascii="Arial" w:hAnsi="Arial" w:cs="Arial"/>
          <w:color w:val="0E101A"/>
          <w:sz w:val="22"/>
          <w:szCs w:val="22"/>
        </w:rPr>
        <w:t xml:space="preserve">His theory of experiential learning emphasizes the idea that we as humans learn from experience. </w:t>
      </w:r>
      <w:r w:rsidR="00500670" w:rsidRPr="00624B1F">
        <w:rPr>
          <w:rFonts w:ascii="Arial" w:hAnsi="Arial" w:cs="Arial"/>
          <w:color w:val="0E101A"/>
          <w:sz w:val="22"/>
          <w:szCs w:val="22"/>
        </w:rPr>
        <w:t>Kolb’s (</w:t>
      </w:r>
      <w:r w:rsidR="00175915" w:rsidRPr="00624B1F">
        <w:rPr>
          <w:rFonts w:ascii="Arial" w:hAnsi="Arial" w:cs="Arial"/>
          <w:color w:val="0E101A"/>
          <w:sz w:val="22"/>
          <w:szCs w:val="22"/>
        </w:rPr>
        <w:t>1984) f</w:t>
      </w:r>
      <w:r w:rsidR="002F294E" w:rsidRPr="00624B1F">
        <w:rPr>
          <w:rFonts w:ascii="Arial" w:hAnsi="Arial" w:cs="Arial"/>
          <w:color w:val="0E101A"/>
          <w:sz w:val="22"/>
          <w:szCs w:val="22"/>
        </w:rPr>
        <w:t>our-mode learning cycle draws from a more holistic approach in reflective observation in how our environment, cognitive processes, and emotions can significantly influence our learning experiences. His learning cycle guides reflective observation in how we analyse and evaluate conclusions from experience.</w:t>
      </w:r>
      <w:r w:rsidR="00F61667" w:rsidRPr="00624B1F">
        <w:rPr>
          <w:rFonts w:ascii="Arial" w:hAnsi="Arial" w:cs="Arial"/>
          <w:color w:val="0E101A"/>
          <w:sz w:val="22"/>
          <w:szCs w:val="22"/>
        </w:rPr>
        <w:t xml:space="preserve"> However, in comparison, Schön’s (1991) reflective model is a different reflection process to Kolb’s (1984). This is demonstrated in the model below taken from the Cambridge Assessment (2018).</w:t>
      </w:r>
    </w:p>
    <w:p w14:paraId="2E860423" w14:textId="77777777" w:rsidR="00F61667" w:rsidRPr="00624B1F" w:rsidRDefault="00F61667" w:rsidP="009D6BDA">
      <w:pPr>
        <w:spacing w:before="30" w:after="30"/>
        <w:rPr>
          <w:rFonts w:ascii="Arial" w:hAnsi="Arial" w:cs="Arial"/>
          <w:color w:val="000000" w:themeColor="text1"/>
          <w:sz w:val="22"/>
          <w:szCs w:val="22"/>
        </w:rPr>
      </w:pPr>
    </w:p>
    <w:p w14:paraId="0F3B0C78" w14:textId="1894DF8A" w:rsidR="00274B51" w:rsidRPr="00624B1F" w:rsidRDefault="00C356CF" w:rsidP="009D6BDA">
      <w:pPr>
        <w:spacing w:before="30" w:after="30"/>
        <w:rPr>
          <w:rFonts w:ascii="Arial" w:hAnsi="Arial" w:cs="Arial"/>
          <w:color w:val="000000" w:themeColor="text1"/>
          <w:sz w:val="22"/>
          <w:szCs w:val="22"/>
        </w:rPr>
      </w:pPr>
      <w:r w:rsidRPr="00624B1F">
        <w:rPr>
          <w:rFonts w:ascii="Arial" w:hAnsi="Arial" w:cs="Arial"/>
          <w:noProof/>
          <w:color w:val="333333"/>
          <w:sz w:val="22"/>
          <w:szCs w:val="22"/>
        </w:rPr>
        <w:drawing>
          <wp:anchor distT="0" distB="0" distL="114300" distR="114300" simplePos="0" relativeHeight="251659264" behindDoc="1" locked="0" layoutInCell="1" allowOverlap="1" wp14:anchorId="22506B34" wp14:editId="3E1AA23A">
            <wp:simplePos x="0" y="0"/>
            <wp:positionH relativeFrom="column">
              <wp:posOffset>19685</wp:posOffset>
            </wp:positionH>
            <wp:positionV relativeFrom="page">
              <wp:posOffset>539408</wp:posOffset>
            </wp:positionV>
            <wp:extent cx="5733415" cy="3593465"/>
            <wp:effectExtent l="0" t="0" r="0" b="635"/>
            <wp:wrapTight wrapText="bothSides">
              <wp:wrapPolygon edited="0">
                <wp:start x="19330" y="0"/>
                <wp:lineTo x="19330" y="1221"/>
                <wp:lineTo x="4210" y="1221"/>
                <wp:lineTo x="0" y="1450"/>
                <wp:lineTo x="0" y="9084"/>
                <wp:lineTo x="11435" y="9771"/>
                <wp:lineTo x="19330" y="9771"/>
                <wp:lineTo x="19330" y="12214"/>
                <wp:lineTo x="2057" y="12367"/>
                <wp:lineTo x="0" y="12443"/>
                <wp:lineTo x="0" y="20077"/>
                <wp:lineTo x="11435" y="20764"/>
                <wp:lineTo x="19330" y="20764"/>
                <wp:lineTo x="19282" y="21527"/>
                <wp:lineTo x="19521" y="21527"/>
                <wp:lineTo x="21531" y="16489"/>
                <wp:lineTo x="21531" y="16184"/>
                <wp:lineTo x="19856" y="9771"/>
                <wp:lineTo x="21291" y="6107"/>
                <wp:lineTo x="21531" y="5344"/>
                <wp:lineTo x="21531" y="5115"/>
                <wp:lineTo x="21483" y="4886"/>
                <wp:lineTo x="19521" y="0"/>
                <wp:lineTo x="19330" y="0"/>
              </wp:wrapPolygon>
            </wp:wrapTight>
            <wp:docPr id="1" name="Picture 1" descr="Diagram showing that Reflection in Action is reflection as something happens. Reflection on action is after something happ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agram showing that Reflection in Action is reflection as something happens. Reflection on action is after something happe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3415" cy="3593465"/>
                    </a:xfrm>
                    <a:prstGeom prst="rect">
                      <a:avLst/>
                    </a:prstGeom>
                    <a:noFill/>
                    <a:ln>
                      <a:noFill/>
                    </a:ln>
                  </pic:spPr>
                </pic:pic>
              </a:graphicData>
            </a:graphic>
            <wp14:sizeRelH relativeFrom="page">
              <wp14:pctWidth>0</wp14:pctWidth>
            </wp14:sizeRelH>
            <wp14:sizeRelV relativeFrom="page">
              <wp14:pctHeight>0</wp14:pctHeight>
            </wp14:sizeRelV>
          </wp:anchor>
        </w:drawing>
      </w:r>
      <w:r w:rsidR="00274B51" w:rsidRPr="00624B1F">
        <w:rPr>
          <w:rFonts w:ascii="Arial" w:hAnsi="Arial" w:cs="Arial"/>
          <w:color w:val="333333"/>
          <w:sz w:val="22"/>
          <w:szCs w:val="22"/>
        </w:rPr>
        <w:br/>
      </w:r>
    </w:p>
    <w:p w14:paraId="6503B05E" w14:textId="77777777" w:rsidR="00EF111F" w:rsidRPr="00624B1F" w:rsidRDefault="00EF111F" w:rsidP="00175915">
      <w:pPr>
        <w:spacing w:before="30" w:after="30"/>
        <w:ind w:left="1134" w:right="1134"/>
        <w:rPr>
          <w:rStyle w:val="Emphasis"/>
          <w:rFonts w:ascii="Arial" w:hAnsi="Arial" w:cs="Arial"/>
          <w:i w:val="0"/>
          <w:iCs w:val="0"/>
          <w:color w:val="000000" w:themeColor="text1"/>
          <w:sz w:val="22"/>
          <w:szCs w:val="22"/>
          <w:shd w:val="clear" w:color="auto" w:fill="FFFFFF"/>
        </w:rPr>
      </w:pPr>
    </w:p>
    <w:p w14:paraId="4F3FA02A" w14:textId="77777777" w:rsidR="00EF111F" w:rsidRPr="00624B1F" w:rsidRDefault="00EF111F" w:rsidP="00175915">
      <w:pPr>
        <w:spacing w:before="30" w:after="30"/>
        <w:ind w:left="1134" w:right="1134"/>
        <w:rPr>
          <w:rStyle w:val="Emphasis"/>
          <w:rFonts w:ascii="Arial" w:hAnsi="Arial" w:cs="Arial"/>
          <w:i w:val="0"/>
          <w:iCs w:val="0"/>
          <w:color w:val="000000" w:themeColor="text1"/>
          <w:sz w:val="22"/>
          <w:szCs w:val="22"/>
          <w:shd w:val="clear" w:color="auto" w:fill="FFFFFF"/>
        </w:rPr>
      </w:pPr>
    </w:p>
    <w:p w14:paraId="35619A9D" w14:textId="480F127D" w:rsidR="00175915" w:rsidRPr="00624B1F" w:rsidRDefault="0042003D" w:rsidP="0042003D">
      <w:pPr>
        <w:spacing w:before="30" w:after="30"/>
        <w:ind w:left="1134" w:right="1134"/>
        <w:rPr>
          <w:rFonts w:ascii="Arial" w:hAnsi="Arial" w:cs="Arial"/>
          <w:i/>
          <w:iCs/>
          <w:color w:val="000000" w:themeColor="text1"/>
          <w:sz w:val="22"/>
          <w:szCs w:val="22"/>
        </w:rPr>
      </w:pPr>
      <w:r w:rsidRPr="00624B1F">
        <w:rPr>
          <w:rStyle w:val="Emphasis"/>
          <w:rFonts w:ascii="Arial" w:hAnsi="Arial" w:cs="Arial"/>
          <w:i w:val="0"/>
          <w:iCs w:val="0"/>
          <w:color w:val="000000" w:themeColor="text1"/>
          <w:sz w:val="22"/>
          <w:szCs w:val="22"/>
          <w:shd w:val="clear" w:color="auto" w:fill="FFFFFF"/>
        </w:rPr>
        <w:t>(</w:t>
      </w:r>
      <w:r w:rsidR="00175915" w:rsidRPr="00624B1F">
        <w:rPr>
          <w:rStyle w:val="Emphasis"/>
          <w:rFonts w:ascii="Arial" w:hAnsi="Arial" w:cs="Arial"/>
          <w:i w:val="0"/>
          <w:iCs w:val="0"/>
          <w:color w:val="000000" w:themeColor="text1"/>
          <w:sz w:val="22"/>
          <w:szCs w:val="22"/>
          <w:shd w:val="clear" w:color="auto" w:fill="FFFFFF"/>
        </w:rPr>
        <w:t>Sch</w:t>
      </w:r>
      <w:r w:rsidR="00175915" w:rsidRPr="00624B1F">
        <w:rPr>
          <w:rStyle w:val="Emphasis"/>
          <w:rFonts w:ascii="Arial" w:hAnsi="Arial" w:cs="Arial"/>
          <w:i w:val="0"/>
          <w:iCs w:val="0"/>
          <w:color w:val="000000" w:themeColor="text1"/>
          <w:sz w:val="22"/>
          <w:szCs w:val="22"/>
          <w:shd w:val="clear" w:color="auto" w:fill="FFFFFF"/>
        </w:rPr>
        <w:t>ö</w:t>
      </w:r>
      <w:r w:rsidR="00175915" w:rsidRPr="00624B1F">
        <w:rPr>
          <w:rStyle w:val="Emphasis"/>
          <w:rFonts w:ascii="Arial" w:hAnsi="Arial" w:cs="Arial"/>
          <w:i w:val="0"/>
          <w:iCs w:val="0"/>
          <w:color w:val="000000" w:themeColor="text1"/>
          <w:sz w:val="22"/>
          <w:szCs w:val="22"/>
          <w:shd w:val="clear" w:color="auto" w:fill="FFFFFF"/>
        </w:rPr>
        <w:t>n reflective model</w:t>
      </w:r>
      <w:r w:rsidRPr="00624B1F">
        <w:rPr>
          <w:rStyle w:val="Emphasis"/>
          <w:rFonts w:ascii="Arial" w:hAnsi="Arial" w:cs="Arial"/>
          <w:i w:val="0"/>
          <w:iCs w:val="0"/>
          <w:color w:val="000000" w:themeColor="text1"/>
          <w:sz w:val="22"/>
          <w:szCs w:val="22"/>
          <w:shd w:val="clear" w:color="auto" w:fill="FFFFFF"/>
        </w:rPr>
        <w:t xml:space="preserve">, 1991 cited in </w:t>
      </w:r>
      <w:r w:rsidR="00175915" w:rsidRPr="00624B1F">
        <w:rPr>
          <w:rStyle w:val="Emphasis"/>
          <w:rFonts w:ascii="Arial" w:hAnsi="Arial" w:cs="Arial"/>
          <w:i w:val="0"/>
          <w:iCs w:val="0"/>
          <w:color w:val="000000" w:themeColor="text1"/>
          <w:sz w:val="22"/>
          <w:szCs w:val="22"/>
          <w:shd w:val="clear" w:color="auto" w:fill="FFFFFF"/>
        </w:rPr>
        <w:t>Cambridge Assessment, 2018)</w:t>
      </w:r>
    </w:p>
    <w:p w14:paraId="675A0021" w14:textId="23D51D5A" w:rsidR="00274B51" w:rsidRPr="00624B1F" w:rsidRDefault="00274B51" w:rsidP="00274B51">
      <w:pPr>
        <w:shd w:val="clear" w:color="auto" w:fill="FFFFFF"/>
        <w:rPr>
          <w:rFonts w:ascii="Arial" w:hAnsi="Arial" w:cs="Arial"/>
          <w:color w:val="333333"/>
          <w:sz w:val="22"/>
          <w:szCs w:val="22"/>
        </w:rPr>
      </w:pPr>
    </w:p>
    <w:p w14:paraId="0000000C" w14:textId="595C3286" w:rsidR="000F33DB" w:rsidRPr="00624B1F" w:rsidRDefault="00274B51" w:rsidP="006D5A65">
      <w:pPr>
        <w:shd w:val="clear" w:color="auto" w:fill="FFFFFF"/>
        <w:jc w:val="center"/>
        <w:rPr>
          <w:rFonts w:ascii="Arial" w:hAnsi="Arial" w:cs="Arial"/>
          <w:color w:val="333333"/>
          <w:sz w:val="22"/>
          <w:szCs w:val="22"/>
        </w:rPr>
      </w:pPr>
      <w:r w:rsidRPr="00624B1F">
        <w:rPr>
          <w:rFonts w:ascii="Arial" w:hAnsi="Arial" w:cs="Arial"/>
          <w:color w:val="333333"/>
          <w:sz w:val="22"/>
          <w:szCs w:val="22"/>
        </w:rPr>
        <w:fldChar w:fldCharType="begin"/>
      </w:r>
      <w:r w:rsidRPr="00624B1F">
        <w:rPr>
          <w:rFonts w:ascii="Arial" w:hAnsi="Arial" w:cs="Arial"/>
          <w:color w:val="333333"/>
          <w:sz w:val="22"/>
          <w:szCs w:val="22"/>
        </w:rPr>
        <w:instrText xml:space="preserve"> INCLUDEPICTURE "data:image/svg+xml;base64,PHN2ZyB2aWV3Qm94PSIwIDAgODAwIDgyOS4xNjY2NjY2NjY2NjY3IiB4bWxucz0iaHR0cDovL3d3dy53My5vcmcvMjAwMC9zdmciIHdpZHRoPSI4MDAiIGhlaWdodD0iODI5LjE2NjY2NjY2NjY2NjciPjxyZWN0IHdpZHRoPSIxMDAlIiBoZWlnaHQ9IjEwMCUiIGZpbGw9IiM5QzNBMzciPjwvcmVjdD48L3N2Zz4=" \* MERGEFORMATINET </w:instrText>
      </w:r>
      <w:r w:rsidRPr="00624B1F">
        <w:rPr>
          <w:rFonts w:ascii="Arial" w:hAnsi="Arial" w:cs="Arial"/>
          <w:color w:val="333333"/>
          <w:sz w:val="22"/>
          <w:szCs w:val="22"/>
        </w:rPr>
        <w:fldChar w:fldCharType="separate"/>
      </w:r>
      <w:r w:rsidRPr="00624B1F">
        <w:rPr>
          <w:rFonts w:ascii="Arial" w:hAnsi="Arial" w:cs="Arial"/>
          <w:color w:val="333333"/>
          <w:sz w:val="22"/>
          <w:szCs w:val="22"/>
        </w:rPr>
        <w:fldChar w:fldCharType="end"/>
      </w:r>
    </w:p>
    <w:p w14:paraId="410B24F5" w14:textId="77777777" w:rsidR="00EF111F" w:rsidRPr="00624B1F" w:rsidRDefault="00EF111F" w:rsidP="006D5A65">
      <w:pPr>
        <w:shd w:val="clear" w:color="auto" w:fill="FFFFFF"/>
        <w:jc w:val="center"/>
        <w:rPr>
          <w:rFonts w:ascii="Arial" w:hAnsi="Arial" w:cs="Arial"/>
          <w:color w:val="333333"/>
          <w:sz w:val="22"/>
          <w:szCs w:val="22"/>
        </w:rPr>
      </w:pPr>
    </w:p>
    <w:p w14:paraId="0000000D" w14:textId="6B59575C" w:rsidR="000F33DB" w:rsidRPr="00624B1F" w:rsidRDefault="00175915"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The graph</w:t>
      </w:r>
      <w:r w:rsidR="002F294E" w:rsidRPr="00624B1F">
        <w:rPr>
          <w:rFonts w:ascii="Arial" w:hAnsi="Arial" w:cs="Arial"/>
          <w:color w:val="0E101A"/>
          <w:sz w:val="22"/>
          <w:szCs w:val="22"/>
        </w:rPr>
        <w:t xml:space="preserve"> explores two types of reflection, reflection in action and reflection on action. The reflection mode in action can encourage practitioners to be more dynamic by reflecting and immediately producing effective solutions in response to a problem. It can empower practitioners to become more confident in their subject knowledge and abilities when reflecting and responding in the moment. The reflection on action is critical to review after the event as you can analyse what happened, what you might do differently, and how the knowledge you have learned and gained from this will change your future practice</w:t>
      </w:r>
      <w:r w:rsidR="00A26C5B" w:rsidRPr="00624B1F">
        <w:rPr>
          <w:rFonts w:ascii="Arial" w:hAnsi="Arial" w:cs="Arial"/>
          <w:color w:val="0E101A"/>
          <w:sz w:val="22"/>
          <w:szCs w:val="22"/>
        </w:rPr>
        <w:t xml:space="preserve"> (</w:t>
      </w:r>
      <w:r w:rsidR="00A26C5B" w:rsidRPr="00624B1F">
        <w:rPr>
          <w:rStyle w:val="Emphasis"/>
          <w:rFonts w:ascii="Arial" w:hAnsi="Arial" w:cs="Arial"/>
          <w:i w:val="0"/>
          <w:iCs w:val="0"/>
          <w:color w:val="000000" w:themeColor="text1"/>
          <w:sz w:val="22"/>
          <w:szCs w:val="22"/>
          <w:shd w:val="clear" w:color="auto" w:fill="FFFFFF"/>
        </w:rPr>
        <w:t>Cambridge Assessment, 2018)</w:t>
      </w:r>
      <w:r w:rsidR="00A26C5B" w:rsidRPr="00624B1F">
        <w:rPr>
          <w:rFonts w:ascii="Arial" w:hAnsi="Arial" w:cs="Arial"/>
          <w:color w:val="0E101A"/>
          <w:sz w:val="22"/>
          <w:szCs w:val="22"/>
        </w:rPr>
        <w:t xml:space="preserve">. </w:t>
      </w:r>
      <w:r w:rsidR="002F294E" w:rsidRPr="00624B1F">
        <w:rPr>
          <w:rFonts w:ascii="Arial" w:hAnsi="Arial" w:cs="Arial"/>
          <w:color w:val="0E101A"/>
          <w:sz w:val="22"/>
          <w:szCs w:val="22"/>
        </w:rPr>
        <w:t>Even though Kolb</w:t>
      </w:r>
      <w:r w:rsidR="009D6BDA" w:rsidRPr="00624B1F">
        <w:rPr>
          <w:rFonts w:ascii="Arial" w:hAnsi="Arial" w:cs="Arial"/>
          <w:color w:val="0E101A"/>
          <w:sz w:val="22"/>
          <w:szCs w:val="22"/>
        </w:rPr>
        <w:t>’s</w:t>
      </w:r>
      <w:r w:rsidR="0042003D" w:rsidRPr="00624B1F">
        <w:rPr>
          <w:rFonts w:ascii="Arial" w:hAnsi="Arial" w:cs="Arial"/>
          <w:color w:val="0E101A"/>
          <w:sz w:val="22"/>
          <w:szCs w:val="22"/>
        </w:rPr>
        <w:t xml:space="preserve"> (</w:t>
      </w:r>
      <w:r w:rsidR="006234A9" w:rsidRPr="00624B1F">
        <w:rPr>
          <w:rFonts w:ascii="Arial" w:hAnsi="Arial" w:cs="Arial"/>
          <w:color w:val="0E101A"/>
          <w:sz w:val="22"/>
          <w:szCs w:val="22"/>
        </w:rPr>
        <w:t>1984)</w:t>
      </w:r>
      <w:r w:rsidR="002F294E" w:rsidRPr="00624B1F">
        <w:rPr>
          <w:rFonts w:ascii="Arial" w:hAnsi="Arial" w:cs="Arial"/>
          <w:color w:val="0E101A"/>
          <w:sz w:val="22"/>
          <w:szCs w:val="22"/>
        </w:rPr>
        <w:t xml:space="preserve"> and </w:t>
      </w:r>
      <w:r w:rsidR="006234A9" w:rsidRPr="00624B1F">
        <w:rPr>
          <w:rStyle w:val="Emphasis"/>
          <w:rFonts w:ascii="Arial" w:hAnsi="Arial" w:cs="Arial"/>
          <w:i w:val="0"/>
          <w:iCs w:val="0"/>
          <w:color w:val="000000" w:themeColor="text1"/>
          <w:sz w:val="22"/>
          <w:szCs w:val="22"/>
          <w:shd w:val="clear" w:color="auto" w:fill="FFFFFF"/>
        </w:rPr>
        <w:t>Schön</w:t>
      </w:r>
      <w:r w:rsidR="009D6BDA" w:rsidRPr="00624B1F">
        <w:rPr>
          <w:rStyle w:val="Emphasis"/>
          <w:rFonts w:ascii="Arial" w:hAnsi="Arial" w:cs="Arial"/>
          <w:i w:val="0"/>
          <w:iCs w:val="0"/>
          <w:color w:val="000000" w:themeColor="text1"/>
          <w:sz w:val="22"/>
          <w:szCs w:val="22"/>
          <w:shd w:val="clear" w:color="auto" w:fill="FFFFFF"/>
        </w:rPr>
        <w:t>’s (</w:t>
      </w:r>
      <w:r w:rsidR="006234A9" w:rsidRPr="00624B1F">
        <w:rPr>
          <w:rStyle w:val="Emphasis"/>
          <w:rFonts w:ascii="Arial" w:hAnsi="Arial" w:cs="Arial"/>
          <w:i w:val="0"/>
          <w:iCs w:val="0"/>
          <w:color w:val="000000" w:themeColor="text1"/>
          <w:sz w:val="22"/>
          <w:szCs w:val="22"/>
          <w:shd w:val="clear" w:color="auto" w:fill="FFFFFF"/>
        </w:rPr>
        <w:t>1991</w:t>
      </w:r>
      <w:r w:rsidR="00F61667" w:rsidRPr="00624B1F">
        <w:rPr>
          <w:rStyle w:val="Emphasis"/>
          <w:rFonts w:ascii="Arial" w:hAnsi="Arial" w:cs="Arial"/>
          <w:i w:val="0"/>
          <w:iCs w:val="0"/>
          <w:color w:val="000000" w:themeColor="text1"/>
          <w:sz w:val="22"/>
          <w:szCs w:val="22"/>
          <w:shd w:val="clear" w:color="auto" w:fill="FFFFFF"/>
        </w:rPr>
        <w:t>)</w:t>
      </w:r>
      <w:r w:rsidR="006234A9" w:rsidRPr="00624B1F">
        <w:rPr>
          <w:rStyle w:val="Emphasis"/>
          <w:rFonts w:ascii="Arial" w:hAnsi="Arial" w:cs="Arial"/>
          <w:i w:val="0"/>
          <w:iCs w:val="0"/>
          <w:color w:val="000000" w:themeColor="text1"/>
          <w:sz w:val="22"/>
          <w:szCs w:val="22"/>
          <w:shd w:val="clear" w:color="auto" w:fill="FFFFFF"/>
        </w:rPr>
        <w:t xml:space="preserve"> reflective model </w:t>
      </w:r>
      <w:r w:rsidR="00F61667" w:rsidRPr="00624B1F">
        <w:rPr>
          <w:rStyle w:val="Emphasis"/>
          <w:rFonts w:ascii="Arial" w:hAnsi="Arial" w:cs="Arial"/>
          <w:i w:val="0"/>
          <w:iCs w:val="0"/>
          <w:color w:val="000000" w:themeColor="text1"/>
          <w:sz w:val="22"/>
          <w:szCs w:val="22"/>
          <w:shd w:val="clear" w:color="auto" w:fill="FFFFFF"/>
        </w:rPr>
        <w:t>(</w:t>
      </w:r>
      <w:r w:rsidR="006234A9" w:rsidRPr="00624B1F">
        <w:rPr>
          <w:rStyle w:val="Emphasis"/>
          <w:rFonts w:ascii="Arial" w:hAnsi="Arial" w:cs="Arial"/>
          <w:i w:val="0"/>
          <w:iCs w:val="0"/>
          <w:color w:val="000000" w:themeColor="text1"/>
          <w:sz w:val="22"/>
          <w:szCs w:val="22"/>
          <w:shd w:val="clear" w:color="auto" w:fill="FFFFFF"/>
        </w:rPr>
        <w:t>cited in Cambridge Assessment, 2018)</w:t>
      </w:r>
      <w:r w:rsidR="002F294E" w:rsidRPr="00624B1F">
        <w:rPr>
          <w:rFonts w:ascii="Arial" w:hAnsi="Arial" w:cs="Arial"/>
          <w:color w:val="0E101A"/>
          <w:sz w:val="22"/>
          <w:szCs w:val="22"/>
        </w:rPr>
        <w:t xml:space="preserve"> reflective processes are different, they both emphasise that critical reflection is integral to developing our teaching practice because we need to reflect on our work to learn, improve and conduct change in our practice to provide a broader and richer learning experience for our students. </w:t>
      </w:r>
    </w:p>
    <w:p w14:paraId="0000000E" w14:textId="77777777" w:rsidR="000F33DB" w:rsidRPr="00624B1F" w:rsidRDefault="000F33DB" w:rsidP="00B033E7">
      <w:pPr>
        <w:spacing w:before="30" w:after="30" w:line="360" w:lineRule="auto"/>
        <w:rPr>
          <w:rFonts w:ascii="Arial" w:hAnsi="Arial" w:cs="Arial"/>
          <w:color w:val="0E101A"/>
          <w:sz w:val="22"/>
          <w:szCs w:val="22"/>
        </w:rPr>
      </w:pPr>
    </w:p>
    <w:p w14:paraId="0000000F"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These reflective practice models are essential in critical reflection for a teacher because it allows us to understand how our students learn. To ensure this, we need to meet every individual’s needs by reflecting on our practice and creating effective strategies in our planning to meet these needs of our learners. </w:t>
      </w:r>
    </w:p>
    <w:p w14:paraId="27399110" w14:textId="77777777" w:rsidR="00F61667" w:rsidRPr="00624B1F" w:rsidRDefault="00264FD3" w:rsidP="00B033E7">
      <w:pPr>
        <w:spacing w:before="30" w:after="30" w:line="360" w:lineRule="auto"/>
        <w:rPr>
          <w:rFonts w:ascii="Arial" w:hAnsi="Arial" w:cs="Arial"/>
          <w:color w:val="000000" w:themeColor="text1"/>
          <w:sz w:val="22"/>
          <w:szCs w:val="22"/>
        </w:rPr>
      </w:pPr>
      <w:r w:rsidRPr="00624B1F">
        <w:rPr>
          <w:rFonts w:ascii="Arial" w:hAnsi="Arial" w:cs="Arial"/>
          <w:color w:val="000000" w:themeColor="text1"/>
          <w:sz w:val="22"/>
          <w:szCs w:val="22"/>
        </w:rPr>
        <w:t xml:space="preserve">The QTS professional standards </w:t>
      </w:r>
      <w:r w:rsidR="002F294E" w:rsidRPr="00624B1F">
        <w:rPr>
          <w:rFonts w:ascii="Arial" w:hAnsi="Arial" w:cs="Arial"/>
          <w:color w:val="0E101A"/>
          <w:sz w:val="22"/>
          <w:szCs w:val="22"/>
        </w:rPr>
        <w:t xml:space="preserve">represent the crucial role of critical reflection through their pedagogy in encouraging our learners to reflect upon their learning and write their targets to improve their learning. Therefore, they are independently leading their own learning. They </w:t>
      </w:r>
      <w:r w:rsidR="002F294E" w:rsidRPr="00624B1F">
        <w:rPr>
          <w:rFonts w:ascii="Arial" w:hAnsi="Arial" w:cs="Arial"/>
          <w:color w:val="0E101A"/>
          <w:sz w:val="22"/>
          <w:szCs w:val="22"/>
        </w:rPr>
        <w:lastRenderedPageBreak/>
        <w:t xml:space="preserve">also highlight how we can work collaboratively with our colleagues to continue our professional learning, reflecting upon and critically developing our teaching practice and expertise. This collaborative process can allow us to learn from our colleagues and generate a wider range of skills and knowledge. Also, it continues the ongoing process of critical reflection in our learning and teaching by promoting professional growth to enhance our learner’s experience. Lastly, the standards show that we can become more innovative teachers through reflecting and learning from our </w:t>
      </w:r>
      <w:r w:rsidR="00E705FD" w:rsidRPr="00624B1F">
        <w:rPr>
          <w:rFonts w:ascii="Arial" w:hAnsi="Arial" w:cs="Arial"/>
          <w:color w:val="0E101A"/>
          <w:sz w:val="22"/>
          <w:szCs w:val="22"/>
        </w:rPr>
        <w:t>experiences.</w:t>
      </w:r>
      <w:r w:rsidR="002F294E" w:rsidRPr="00624B1F">
        <w:rPr>
          <w:rFonts w:ascii="Arial" w:hAnsi="Arial" w:cs="Arial"/>
          <w:color w:val="0E101A"/>
          <w:sz w:val="22"/>
          <w:szCs w:val="22"/>
        </w:rPr>
        <w:t xml:space="preserve"> By developing new techniques and moving that forward into our practice, we can vary the learning and explore new approaches to give students a much richer learning experience. The ITE reform in Wales will be key to this process in critical reflection by pioneering new approaches to how and what we learn and how we assess this learning</w:t>
      </w:r>
      <w:r w:rsidR="00F61667" w:rsidRPr="00624B1F">
        <w:rPr>
          <w:rFonts w:ascii="Arial" w:hAnsi="Arial" w:cs="Arial"/>
          <w:color w:val="0E101A"/>
          <w:sz w:val="22"/>
          <w:szCs w:val="22"/>
        </w:rPr>
        <w:t xml:space="preserve">. </w:t>
      </w:r>
      <w:r w:rsidR="002A6AB9" w:rsidRPr="00624B1F">
        <w:rPr>
          <w:rFonts w:ascii="Arial" w:hAnsi="Arial" w:cs="Arial"/>
          <w:color w:val="0E101A"/>
          <w:sz w:val="22"/>
          <w:szCs w:val="22"/>
        </w:rPr>
        <w:t xml:space="preserve">(The </w:t>
      </w:r>
      <w:r w:rsidR="002A6AB9" w:rsidRPr="00624B1F">
        <w:rPr>
          <w:rFonts w:ascii="Arial" w:hAnsi="Arial" w:cs="Arial"/>
          <w:color w:val="000000" w:themeColor="text1"/>
          <w:sz w:val="22"/>
          <w:szCs w:val="22"/>
          <w:shd w:val="clear" w:color="auto" w:fill="FFFFFF"/>
        </w:rPr>
        <w:t>Welsh Government Professional Standards, 2017)</w:t>
      </w:r>
      <w:r w:rsidR="002A6AB9" w:rsidRPr="00624B1F">
        <w:rPr>
          <w:rFonts w:ascii="Arial" w:hAnsi="Arial" w:cs="Arial"/>
          <w:color w:val="000000" w:themeColor="text1"/>
          <w:sz w:val="22"/>
          <w:szCs w:val="22"/>
          <w:shd w:val="clear" w:color="auto" w:fill="FFFFFF"/>
        </w:rPr>
        <w:t>.</w:t>
      </w:r>
      <w:r w:rsidR="002A6AB9" w:rsidRPr="00624B1F">
        <w:rPr>
          <w:rFonts w:ascii="Arial" w:hAnsi="Arial" w:cs="Arial"/>
          <w:color w:val="000000" w:themeColor="text1"/>
          <w:sz w:val="22"/>
          <w:szCs w:val="22"/>
        </w:rPr>
        <w:t xml:space="preserve"> </w:t>
      </w:r>
    </w:p>
    <w:p w14:paraId="00000010" w14:textId="30A89F38" w:rsidR="000F33DB" w:rsidRPr="00624B1F" w:rsidRDefault="00F61667"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The new welsh curriculum will prepare and inform children or students to lead a successful working career and lead a fulfilled life as healthy, valued, ethical citizens to their communities and the wider world. </w:t>
      </w:r>
      <w:r w:rsidRPr="00624B1F">
        <w:rPr>
          <w:rFonts w:ascii="Arial" w:hAnsi="Arial" w:cs="Arial"/>
          <w:color w:val="0E101A"/>
          <w:sz w:val="22"/>
          <w:szCs w:val="22"/>
        </w:rPr>
        <w:t>It effectively demonstrates this i</w:t>
      </w:r>
      <w:r w:rsidR="002F294E" w:rsidRPr="00624B1F">
        <w:rPr>
          <w:rFonts w:ascii="Arial" w:hAnsi="Arial" w:cs="Arial"/>
          <w:color w:val="0E101A"/>
          <w:sz w:val="22"/>
          <w:szCs w:val="22"/>
        </w:rPr>
        <w:t xml:space="preserve">n the organisation for economic co-operation and </w:t>
      </w:r>
      <w:r w:rsidRPr="00624B1F">
        <w:rPr>
          <w:rFonts w:ascii="Arial" w:hAnsi="Arial" w:cs="Arial"/>
          <w:color w:val="0E101A"/>
          <w:sz w:val="22"/>
          <w:szCs w:val="22"/>
        </w:rPr>
        <w:t>development, they say:</w:t>
      </w:r>
    </w:p>
    <w:p w14:paraId="00000011" w14:textId="77777777" w:rsidR="000F33DB" w:rsidRPr="00624B1F" w:rsidRDefault="000F33DB" w:rsidP="00B033E7">
      <w:pPr>
        <w:spacing w:before="30" w:after="30" w:line="360" w:lineRule="auto"/>
        <w:rPr>
          <w:rFonts w:ascii="Arial" w:hAnsi="Arial" w:cs="Arial"/>
          <w:color w:val="0E101A"/>
          <w:sz w:val="22"/>
          <w:szCs w:val="22"/>
        </w:rPr>
      </w:pPr>
    </w:p>
    <w:p w14:paraId="00000012" w14:textId="77777777" w:rsidR="000F33DB" w:rsidRPr="00624B1F" w:rsidRDefault="002F294E" w:rsidP="00B033E7">
      <w:pPr>
        <w:spacing w:before="30" w:after="30" w:line="360" w:lineRule="auto"/>
        <w:ind w:left="1133" w:right="1133"/>
        <w:rPr>
          <w:rFonts w:ascii="Arial" w:hAnsi="Arial" w:cs="Arial"/>
          <w:color w:val="0E101A"/>
          <w:sz w:val="22"/>
          <w:szCs w:val="22"/>
        </w:rPr>
      </w:pPr>
      <w:r w:rsidRPr="00624B1F">
        <w:rPr>
          <w:rFonts w:ascii="Arial" w:hAnsi="Arial" w:cs="Arial"/>
          <w:color w:val="0E101A"/>
          <w:sz w:val="22"/>
          <w:szCs w:val="22"/>
        </w:rPr>
        <w:t xml:space="preserve">“Wales is on the path to transform the way children learn, with a new curriculum aimed to prepare its children and young people to thrive at school and beyond. The new curriculum for Wales is future oriented and intends to create a better learning experience for students and to contribute to the overall improvement of Welsh education. The co-construction process succeeded in engaging many and in developing trust, while systemic adjustments in institutions and other policies are helping set in motion a professionally-led education.” </w:t>
      </w:r>
    </w:p>
    <w:p w14:paraId="00000013"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 </w:t>
      </w:r>
    </w:p>
    <w:p w14:paraId="00000014" w14:textId="5F0DE98A" w:rsidR="000F33DB" w:rsidRPr="00624B1F" w:rsidRDefault="002F294E" w:rsidP="00B033E7">
      <w:pPr>
        <w:spacing w:before="30" w:after="30" w:line="360" w:lineRule="auto"/>
        <w:ind w:left="1134" w:right="1134"/>
        <w:rPr>
          <w:rFonts w:ascii="Arial" w:hAnsi="Arial" w:cs="Arial"/>
          <w:color w:val="0E101A"/>
          <w:sz w:val="22"/>
          <w:szCs w:val="22"/>
        </w:rPr>
      </w:pPr>
      <w:r w:rsidRPr="00624B1F">
        <w:rPr>
          <w:rFonts w:ascii="Arial" w:hAnsi="Arial" w:cs="Arial"/>
          <w:color w:val="0E101A"/>
          <w:sz w:val="22"/>
          <w:szCs w:val="22"/>
        </w:rPr>
        <w:t xml:space="preserve">(Organisation for Economic Co-operation and Development (OECD), </w:t>
      </w:r>
      <w:r w:rsidR="00B7527F" w:rsidRPr="00624B1F">
        <w:rPr>
          <w:rFonts w:ascii="Arial" w:hAnsi="Arial" w:cs="Arial"/>
          <w:i/>
          <w:iCs/>
          <w:sz w:val="22"/>
          <w:szCs w:val="22"/>
        </w:rPr>
        <w:t xml:space="preserve">Education in Wales - Our national mission: Our strategy on how we aim to improve the school system by 2021, </w:t>
      </w:r>
      <w:r w:rsidRPr="00624B1F">
        <w:rPr>
          <w:rFonts w:ascii="Arial" w:hAnsi="Arial" w:cs="Arial"/>
          <w:color w:val="0E101A"/>
          <w:sz w:val="22"/>
          <w:szCs w:val="22"/>
        </w:rPr>
        <w:t>2020)</w:t>
      </w:r>
    </w:p>
    <w:p w14:paraId="00000015"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 </w:t>
      </w:r>
    </w:p>
    <w:p w14:paraId="00000017" w14:textId="2486C671" w:rsidR="000F33DB" w:rsidRPr="00624B1F" w:rsidRDefault="000F33DB" w:rsidP="00B033E7">
      <w:pPr>
        <w:spacing w:before="30" w:after="30" w:line="360" w:lineRule="auto"/>
        <w:rPr>
          <w:rFonts w:ascii="Arial" w:hAnsi="Arial" w:cs="Arial"/>
          <w:color w:val="0E101A"/>
          <w:sz w:val="22"/>
          <w:szCs w:val="22"/>
        </w:rPr>
      </w:pPr>
    </w:p>
    <w:p w14:paraId="29679672" w14:textId="77777777" w:rsidR="009D6BDA" w:rsidRPr="00624B1F" w:rsidRDefault="009D6BDA" w:rsidP="00B033E7">
      <w:pPr>
        <w:spacing w:before="30" w:after="30" w:line="360" w:lineRule="auto"/>
        <w:rPr>
          <w:rFonts w:ascii="Arial" w:hAnsi="Arial" w:cs="Arial"/>
          <w:color w:val="0E101A"/>
          <w:sz w:val="22"/>
          <w:szCs w:val="22"/>
        </w:rPr>
      </w:pPr>
    </w:p>
    <w:p w14:paraId="46A7D1E8" w14:textId="77777777" w:rsidR="00F61667" w:rsidRPr="00624B1F" w:rsidRDefault="00F61667" w:rsidP="00B033E7">
      <w:pPr>
        <w:spacing w:before="30" w:after="30" w:line="360" w:lineRule="auto"/>
        <w:rPr>
          <w:rFonts w:ascii="Arial" w:hAnsi="Arial" w:cs="Arial"/>
          <w:color w:val="0E101A"/>
          <w:sz w:val="22"/>
          <w:szCs w:val="22"/>
        </w:rPr>
      </w:pPr>
    </w:p>
    <w:p w14:paraId="5D5D395A" w14:textId="77777777" w:rsidR="00F61667" w:rsidRPr="00624B1F" w:rsidRDefault="00F61667" w:rsidP="00B033E7">
      <w:pPr>
        <w:spacing w:before="30" w:after="30" w:line="360" w:lineRule="auto"/>
        <w:rPr>
          <w:rFonts w:ascii="Arial" w:hAnsi="Arial" w:cs="Arial"/>
          <w:color w:val="0E101A"/>
          <w:sz w:val="22"/>
          <w:szCs w:val="22"/>
        </w:rPr>
      </w:pPr>
    </w:p>
    <w:p w14:paraId="062A6805" w14:textId="77777777" w:rsidR="00F61667" w:rsidRPr="00624B1F" w:rsidRDefault="00F61667" w:rsidP="00B033E7">
      <w:pPr>
        <w:spacing w:before="30" w:after="30" w:line="360" w:lineRule="auto"/>
        <w:rPr>
          <w:rFonts w:ascii="Arial" w:hAnsi="Arial" w:cs="Arial"/>
          <w:color w:val="0E101A"/>
          <w:sz w:val="22"/>
          <w:szCs w:val="22"/>
        </w:rPr>
      </w:pPr>
    </w:p>
    <w:p w14:paraId="0000001A" w14:textId="66C7F592"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lastRenderedPageBreak/>
        <w:t xml:space="preserve">In this assignment, </w:t>
      </w:r>
      <w:r w:rsidR="00F61667" w:rsidRPr="00624B1F">
        <w:rPr>
          <w:rFonts w:ascii="Arial" w:hAnsi="Arial" w:cs="Arial"/>
          <w:color w:val="0E101A"/>
          <w:sz w:val="22"/>
          <w:szCs w:val="22"/>
        </w:rPr>
        <w:t>“the confidential and anonymous treatment of participants’ data is considered the norm for the conduct of research</w:t>
      </w:r>
      <w:r w:rsidR="00F61667" w:rsidRPr="00624B1F">
        <w:rPr>
          <w:rFonts w:ascii="Arial" w:hAnsi="Arial" w:cs="Arial"/>
          <w:color w:val="0E101A"/>
          <w:sz w:val="22"/>
          <w:szCs w:val="22"/>
        </w:rPr>
        <w:t>.” (British</w:t>
      </w:r>
      <w:r w:rsidRPr="00624B1F">
        <w:rPr>
          <w:rFonts w:ascii="Arial" w:hAnsi="Arial" w:cs="Arial"/>
          <w:color w:val="0E101A"/>
          <w:sz w:val="22"/>
          <w:szCs w:val="22"/>
        </w:rPr>
        <w:t xml:space="preserve"> Educational Research Association</w:t>
      </w:r>
      <w:r w:rsidR="00684C27" w:rsidRPr="00624B1F">
        <w:rPr>
          <w:rFonts w:ascii="Arial" w:hAnsi="Arial" w:cs="Arial"/>
          <w:color w:val="0E101A"/>
          <w:sz w:val="22"/>
          <w:szCs w:val="22"/>
        </w:rPr>
        <w:t xml:space="preserve"> </w:t>
      </w:r>
      <w:r w:rsidR="002A6AB9" w:rsidRPr="00624B1F">
        <w:rPr>
          <w:rFonts w:ascii="Arial" w:hAnsi="Arial" w:cs="Arial"/>
          <w:color w:val="0E101A"/>
          <w:sz w:val="22"/>
          <w:szCs w:val="22"/>
        </w:rPr>
        <w:t>G</w:t>
      </w:r>
      <w:r w:rsidRPr="00624B1F">
        <w:rPr>
          <w:rFonts w:ascii="Arial" w:hAnsi="Arial" w:cs="Arial"/>
          <w:color w:val="0E101A"/>
          <w:sz w:val="22"/>
          <w:szCs w:val="22"/>
        </w:rPr>
        <w:t>uidelines</w:t>
      </w:r>
      <w:r w:rsidR="00F61667" w:rsidRPr="00624B1F">
        <w:rPr>
          <w:rFonts w:ascii="Arial" w:hAnsi="Arial" w:cs="Arial"/>
          <w:color w:val="0E101A"/>
          <w:sz w:val="22"/>
          <w:szCs w:val="22"/>
        </w:rPr>
        <w:t xml:space="preserve">, </w:t>
      </w:r>
      <w:r w:rsidR="00684C27" w:rsidRPr="00624B1F">
        <w:rPr>
          <w:rFonts w:ascii="Arial" w:hAnsi="Arial" w:cs="Arial"/>
          <w:i/>
          <w:iCs/>
          <w:color w:val="000000" w:themeColor="text1"/>
          <w:sz w:val="22"/>
          <w:szCs w:val="22"/>
        </w:rPr>
        <w:t>Privacy and data storage</w:t>
      </w:r>
      <w:r w:rsidR="00684C27" w:rsidRPr="00624B1F">
        <w:rPr>
          <w:rFonts w:ascii="Arial" w:hAnsi="Arial" w:cs="Arial"/>
          <w:color w:val="0E101A"/>
          <w:sz w:val="22"/>
          <w:szCs w:val="22"/>
        </w:rPr>
        <w:t xml:space="preserve">, </w:t>
      </w:r>
      <w:r w:rsidR="002A6AB9" w:rsidRPr="00624B1F">
        <w:rPr>
          <w:rFonts w:ascii="Arial" w:hAnsi="Arial" w:cs="Arial"/>
          <w:color w:val="0E101A"/>
          <w:sz w:val="22"/>
          <w:szCs w:val="22"/>
        </w:rPr>
        <w:t>2018)</w:t>
      </w:r>
      <w:r w:rsidR="00F61667" w:rsidRPr="00624B1F">
        <w:rPr>
          <w:rFonts w:ascii="Arial" w:hAnsi="Arial" w:cs="Arial"/>
          <w:color w:val="0E101A"/>
          <w:sz w:val="22"/>
          <w:szCs w:val="22"/>
        </w:rPr>
        <w:t>. The following a</w:t>
      </w:r>
      <w:r w:rsidRPr="00624B1F">
        <w:rPr>
          <w:rFonts w:ascii="Arial" w:hAnsi="Arial" w:cs="Arial"/>
          <w:color w:val="0E101A"/>
          <w:sz w:val="22"/>
          <w:szCs w:val="22"/>
        </w:rPr>
        <w:t>ppl</w:t>
      </w:r>
      <w:r w:rsidR="009D6BDA" w:rsidRPr="00624B1F">
        <w:rPr>
          <w:rFonts w:ascii="Arial" w:hAnsi="Arial" w:cs="Arial"/>
          <w:color w:val="0E101A"/>
          <w:sz w:val="22"/>
          <w:szCs w:val="22"/>
        </w:rPr>
        <w:t>ies</w:t>
      </w:r>
      <w:r w:rsidRPr="00624B1F">
        <w:rPr>
          <w:rFonts w:ascii="Arial" w:hAnsi="Arial" w:cs="Arial"/>
          <w:color w:val="0E101A"/>
          <w:sz w:val="22"/>
          <w:szCs w:val="22"/>
        </w:rPr>
        <w:t xml:space="preserve"> to the school, staff, and pupils in this case study, and they will all remain completely anonymous throughout. </w:t>
      </w:r>
    </w:p>
    <w:p w14:paraId="0000001B" w14:textId="02C27DC8"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The observation took place in an 11 to 18 mixed, community school in the local authority of Rhondda Cynon Taf (RCT).</w:t>
      </w:r>
      <w:r w:rsidR="00F61667" w:rsidRPr="00624B1F">
        <w:rPr>
          <w:rFonts w:ascii="Arial" w:hAnsi="Arial" w:cs="Arial"/>
          <w:color w:val="0E101A"/>
          <w:sz w:val="22"/>
          <w:szCs w:val="22"/>
        </w:rPr>
        <w:t xml:space="preserve"> The context of the school is stated</w:t>
      </w:r>
      <w:r w:rsidRPr="00624B1F">
        <w:rPr>
          <w:rFonts w:ascii="Arial" w:hAnsi="Arial" w:cs="Arial"/>
          <w:color w:val="0E101A"/>
          <w:sz w:val="22"/>
          <w:szCs w:val="22"/>
        </w:rPr>
        <w:t xml:space="preserve"> </w:t>
      </w:r>
      <w:r w:rsidR="00F61667" w:rsidRPr="00624B1F">
        <w:rPr>
          <w:rFonts w:ascii="Arial" w:hAnsi="Arial" w:cs="Arial"/>
          <w:color w:val="0E101A"/>
          <w:sz w:val="22"/>
          <w:szCs w:val="22"/>
        </w:rPr>
        <w:t>i</w:t>
      </w:r>
      <w:r w:rsidRPr="00624B1F">
        <w:rPr>
          <w:rFonts w:ascii="Arial" w:hAnsi="Arial" w:cs="Arial"/>
          <w:color w:val="0E101A"/>
          <w:sz w:val="22"/>
          <w:szCs w:val="22"/>
        </w:rPr>
        <w:t>n the Estyn inspection report</w:t>
      </w:r>
      <w:r w:rsidR="003F2464" w:rsidRPr="00624B1F">
        <w:rPr>
          <w:rFonts w:ascii="Arial" w:hAnsi="Arial" w:cs="Arial"/>
          <w:color w:val="0E101A"/>
          <w:sz w:val="22"/>
          <w:szCs w:val="22"/>
        </w:rPr>
        <w:t xml:space="preserve"> below:</w:t>
      </w:r>
    </w:p>
    <w:p w14:paraId="0000001C" w14:textId="77777777" w:rsidR="000F33DB" w:rsidRPr="00624B1F" w:rsidRDefault="000F33DB" w:rsidP="00B033E7">
      <w:pPr>
        <w:spacing w:before="30" w:after="30" w:line="360" w:lineRule="auto"/>
        <w:rPr>
          <w:rFonts w:ascii="Arial" w:hAnsi="Arial" w:cs="Arial"/>
          <w:color w:val="0E101A"/>
          <w:sz w:val="22"/>
          <w:szCs w:val="22"/>
        </w:rPr>
      </w:pPr>
    </w:p>
    <w:p w14:paraId="0000001D" w14:textId="77777777" w:rsidR="000F33DB" w:rsidRPr="00624B1F" w:rsidRDefault="000F33DB" w:rsidP="00B033E7">
      <w:pPr>
        <w:spacing w:before="30" w:after="30" w:line="360" w:lineRule="auto"/>
        <w:ind w:left="1133" w:right="1133"/>
        <w:rPr>
          <w:rFonts w:ascii="Arial" w:hAnsi="Arial" w:cs="Arial"/>
          <w:color w:val="0E101A"/>
          <w:sz w:val="22"/>
          <w:szCs w:val="22"/>
        </w:rPr>
      </w:pPr>
    </w:p>
    <w:p w14:paraId="0000001E" w14:textId="77777777" w:rsidR="000F33DB" w:rsidRPr="00624B1F" w:rsidRDefault="002F294E" w:rsidP="00B033E7">
      <w:pPr>
        <w:spacing w:before="30" w:after="30" w:line="360" w:lineRule="auto"/>
        <w:ind w:left="1133" w:right="1133"/>
        <w:rPr>
          <w:rFonts w:ascii="Arial" w:hAnsi="Arial" w:cs="Arial"/>
          <w:color w:val="0E101A"/>
          <w:sz w:val="22"/>
          <w:szCs w:val="22"/>
        </w:rPr>
      </w:pPr>
      <w:r w:rsidRPr="00624B1F">
        <w:rPr>
          <w:rFonts w:ascii="Arial" w:hAnsi="Arial" w:cs="Arial"/>
          <w:color w:val="0E101A"/>
          <w:sz w:val="22"/>
          <w:szCs w:val="22"/>
        </w:rPr>
        <w:t>“It is an English medium school with significant Welsh provision. The school enables pupils from Welsh language primary schools to continue to study around half their subjects through the medium of Welsh at key stage 3. There are 1,630 pupils on roll with 363 in the sixth form.</w:t>
      </w:r>
    </w:p>
    <w:p w14:paraId="0000001F" w14:textId="77777777" w:rsidR="000F33DB" w:rsidRPr="00624B1F" w:rsidRDefault="002F294E" w:rsidP="00B033E7">
      <w:pPr>
        <w:spacing w:before="30" w:after="30" w:line="360" w:lineRule="auto"/>
        <w:ind w:left="1133" w:right="1133"/>
        <w:rPr>
          <w:rFonts w:ascii="Arial" w:hAnsi="Arial" w:cs="Arial"/>
          <w:color w:val="0E101A"/>
          <w:sz w:val="22"/>
          <w:szCs w:val="22"/>
        </w:rPr>
      </w:pPr>
      <w:r w:rsidRPr="00624B1F">
        <w:rPr>
          <w:rFonts w:ascii="Arial" w:hAnsi="Arial" w:cs="Arial"/>
          <w:color w:val="0E101A"/>
          <w:sz w:val="22"/>
          <w:szCs w:val="22"/>
        </w:rPr>
        <w:t>Around 23.3% of pupils are eligible for free school meals. This is above the average of 17.4% for Wales. The percentage of pupils eligible for free school meals has been around this figure for the last three years. Around 41% pupils live in the 20% most deprived areas in Wales. Twenty-four per cent of pupils are on the school’s additional needs register, which is close to the national average of 25.4%. Less than 1% of pupils have a statement of special educational needs, which is below the national average. Ninety-eight per cent of pupils are from a white British background. Ten per cent of pupils are fluent in Welsh and 39% can speak Welsh, but not fluently. Around 8% of pupils speak Welsh at home. Less than 1% of pupils have a language other than English as their first language”.</w:t>
      </w:r>
    </w:p>
    <w:p w14:paraId="00000020" w14:textId="77777777" w:rsidR="000F33DB" w:rsidRPr="00624B1F" w:rsidRDefault="000F33DB" w:rsidP="00B033E7">
      <w:pPr>
        <w:spacing w:before="30" w:after="30" w:line="360" w:lineRule="auto"/>
        <w:rPr>
          <w:rFonts w:ascii="Arial" w:hAnsi="Arial" w:cs="Arial"/>
          <w:color w:val="0E101A"/>
          <w:sz w:val="22"/>
          <w:szCs w:val="22"/>
        </w:rPr>
      </w:pPr>
    </w:p>
    <w:p w14:paraId="00000021" w14:textId="77777777" w:rsidR="000F33DB" w:rsidRPr="00624B1F" w:rsidRDefault="002F294E" w:rsidP="00B033E7">
      <w:pPr>
        <w:spacing w:before="30" w:after="30" w:line="360" w:lineRule="auto"/>
        <w:ind w:left="1134" w:right="1134"/>
        <w:rPr>
          <w:rFonts w:ascii="Arial" w:hAnsi="Arial" w:cs="Arial"/>
          <w:color w:val="0E101A"/>
          <w:sz w:val="22"/>
          <w:szCs w:val="22"/>
        </w:rPr>
      </w:pPr>
      <w:r w:rsidRPr="00624B1F">
        <w:rPr>
          <w:rFonts w:ascii="Arial" w:hAnsi="Arial" w:cs="Arial"/>
          <w:color w:val="0E101A"/>
          <w:sz w:val="22"/>
          <w:szCs w:val="22"/>
        </w:rPr>
        <w:t xml:space="preserve">                                                                                                            (Estyn, 2016)</w:t>
      </w:r>
    </w:p>
    <w:p w14:paraId="00000022" w14:textId="77777777" w:rsidR="000F33DB" w:rsidRPr="00624B1F" w:rsidRDefault="000F33DB" w:rsidP="00B033E7">
      <w:pPr>
        <w:spacing w:before="30" w:after="30" w:line="360" w:lineRule="auto"/>
        <w:rPr>
          <w:rFonts w:ascii="Arial" w:hAnsi="Arial" w:cs="Arial"/>
          <w:color w:val="0E101A"/>
          <w:sz w:val="22"/>
          <w:szCs w:val="22"/>
        </w:rPr>
      </w:pPr>
    </w:p>
    <w:p w14:paraId="00000023"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In this case study, I observed a Year 7 drama class, observing positive or negative critical incidents within the lesson. I observed these critical incidents to have the opportunity to deeply analyse and develop my knowledge, understanding, and pedagogy. Before the observation, I focused on pedagogy and collaboration as my professional standards because I wanted to see how the teacher delivered this in their classroom teaching and what approaches they used to aid this.</w:t>
      </w:r>
    </w:p>
    <w:p w14:paraId="00000024" w14:textId="77777777" w:rsidR="000F33DB" w:rsidRPr="00624B1F" w:rsidRDefault="000F33DB" w:rsidP="00B033E7">
      <w:pPr>
        <w:spacing w:before="30" w:after="30" w:line="360" w:lineRule="auto"/>
        <w:rPr>
          <w:rFonts w:ascii="Arial" w:hAnsi="Arial" w:cs="Arial"/>
          <w:color w:val="0E101A"/>
          <w:sz w:val="22"/>
          <w:szCs w:val="22"/>
        </w:rPr>
      </w:pPr>
    </w:p>
    <w:p w14:paraId="00000025" w14:textId="0E7AA8B4"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The researcher observed a teacher sitting in a circle on the floor with the pupils, verbally setting out the learning objectives, main focuses for the lesson, and what the tasks in the lesson would entail supporting this. The teacher began a practical class activity on mime and collectively asked the class, “</w:t>
      </w:r>
      <w:r w:rsidR="002A6AB9" w:rsidRPr="00624B1F">
        <w:rPr>
          <w:rFonts w:ascii="Arial" w:hAnsi="Arial" w:cs="Arial"/>
          <w:color w:val="0E101A"/>
          <w:sz w:val="22"/>
          <w:szCs w:val="22"/>
        </w:rPr>
        <w:t>H</w:t>
      </w:r>
      <w:r w:rsidRPr="00624B1F">
        <w:rPr>
          <w:rFonts w:ascii="Arial" w:hAnsi="Arial" w:cs="Arial"/>
          <w:color w:val="0E101A"/>
          <w:sz w:val="22"/>
          <w:szCs w:val="22"/>
        </w:rPr>
        <w:t>ow would we show doing a mime? What would we do?”.</w:t>
      </w:r>
    </w:p>
    <w:p w14:paraId="00000026"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Child A raised their hand and answered, “With our bodies and facial expressions.” The teacher praised Child A for their answer, for raising their hand and sharing with the class. The teacher awarded Child A achievement points for their house team at school.</w:t>
      </w:r>
    </w:p>
    <w:p w14:paraId="00000027" w14:textId="77777777" w:rsidR="000F33DB" w:rsidRPr="00624B1F" w:rsidRDefault="000F33DB" w:rsidP="00B033E7">
      <w:pPr>
        <w:spacing w:before="30" w:after="30" w:line="360" w:lineRule="auto"/>
        <w:rPr>
          <w:rFonts w:ascii="Arial" w:hAnsi="Arial" w:cs="Arial"/>
          <w:color w:val="0E101A"/>
          <w:sz w:val="22"/>
          <w:szCs w:val="22"/>
        </w:rPr>
      </w:pPr>
    </w:p>
    <w:p w14:paraId="00000028" w14:textId="77777777" w:rsidR="000F33DB" w:rsidRPr="00624B1F" w:rsidRDefault="000F33DB" w:rsidP="00B033E7">
      <w:pPr>
        <w:spacing w:before="30" w:after="30" w:line="360" w:lineRule="auto"/>
        <w:rPr>
          <w:rFonts w:ascii="Arial" w:hAnsi="Arial" w:cs="Arial"/>
          <w:color w:val="0E101A"/>
          <w:sz w:val="22"/>
          <w:szCs w:val="22"/>
        </w:rPr>
      </w:pPr>
    </w:p>
    <w:p w14:paraId="00000029" w14:textId="2D1B9052"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The critical incident identified is linked to one of the three schools of learning in psychology, the behaviourist school, in how children can be motivated by praise and rewards as a positive reinforcement to engage in their learning. </w:t>
      </w:r>
      <w:r w:rsidR="00375039" w:rsidRPr="00624B1F">
        <w:rPr>
          <w:rFonts w:ascii="Arial" w:hAnsi="Arial" w:cs="Arial"/>
          <w:sz w:val="22"/>
          <w:szCs w:val="22"/>
        </w:rPr>
        <w:t>Department of Education and Skills (2015),</w:t>
      </w:r>
      <w:r w:rsidR="00375039" w:rsidRPr="00624B1F">
        <w:rPr>
          <w:rFonts w:ascii="Arial" w:hAnsi="Arial" w:cs="Arial"/>
          <w:i/>
          <w:iCs/>
          <w:sz w:val="22"/>
          <w:szCs w:val="22"/>
        </w:rPr>
        <w:t xml:space="preserve"> </w:t>
      </w:r>
      <w:r w:rsidRPr="00624B1F">
        <w:rPr>
          <w:rFonts w:ascii="Arial" w:hAnsi="Arial" w:cs="Arial"/>
          <w:color w:val="0E101A"/>
          <w:sz w:val="22"/>
          <w:szCs w:val="22"/>
        </w:rPr>
        <w:t xml:space="preserve">four purposes in the ITE reform in Wales are the core to the new curriculum and implemented into this critical incident described. Child A displays one of </w:t>
      </w:r>
      <w:r w:rsidR="002A6AB9" w:rsidRPr="00624B1F">
        <w:rPr>
          <w:rFonts w:ascii="Arial" w:hAnsi="Arial" w:cs="Arial"/>
          <w:color w:val="0E101A"/>
          <w:sz w:val="22"/>
          <w:szCs w:val="22"/>
        </w:rPr>
        <w:t xml:space="preserve">Donaldson’s (2015) </w:t>
      </w:r>
      <w:r w:rsidRPr="00624B1F">
        <w:rPr>
          <w:rFonts w:ascii="Arial" w:hAnsi="Arial" w:cs="Arial"/>
          <w:color w:val="0E101A"/>
          <w:sz w:val="22"/>
          <w:szCs w:val="22"/>
        </w:rPr>
        <w:t>first four purposes “</w:t>
      </w:r>
      <w:r w:rsidR="00944560" w:rsidRPr="00624B1F">
        <w:rPr>
          <w:rFonts w:ascii="Arial" w:hAnsi="Arial" w:cs="Arial"/>
          <w:color w:val="0E101A"/>
          <w:sz w:val="22"/>
          <w:szCs w:val="22"/>
        </w:rPr>
        <w:t>a</w:t>
      </w:r>
      <w:r w:rsidRPr="00624B1F">
        <w:rPr>
          <w:rFonts w:ascii="Arial" w:hAnsi="Arial" w:cs="Arial"/>
          <w:color w:val="0E101A"/>
          <w:sz w:val="22"/>
          <w:szCs w:val="22"/>
        </w:rPr>
        <w:t>mbitious, capable learners</w:t>
      </w:r>
      <w:r w:rsidR="002A6AB9" w:rsidRPr="00624B1F">
        <w:rPr>
          <w:rFonts w:ascii="Arial" w:hAnsi="Arial" w:cs="Arial"/>
          <w:color w:val="0E101A"/>
          <w:sz w:val="22"/>
          <w:szCs w:val="22"/>
        </w:rPr>
        <w:t xml:space="preserve">”. </w:t>
      </w:r>
      <w:r w:rsidRPr="00624B1F">
        <w:rPr>
          <w:rFonts w:ascii="Arial" w:hAnsi="Arial" w:cs="Arial"/>
          <w:color w:val="0E101A"/>
          <w:sz w:val="22"/>
          <w:szCs w:val="22"/>
        </w:rPr>
        <w:t>By contributing their ideas and knowledge to the class, they show how to interpret and evaluate the data asked by the teacher—demonstrating how the learners can use their problem-solving skills when presented with a challenge.</w:t>
      </w:r>
    </w:p>
    <w:p w14:paraId="0000002A" w14:textId="0E0F0C72"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Another </w:t>
      </w:r>
      <w:r w:rsidR="002A6AB9" w:rsidRPr="00624B1F">
        <w:rPr>
          <w:rFonts w:ascii="Arial" w:hAnsi="Arial" w:cs="Arial"/>
          <w:color w:val="0E101A"/>
          <w:sz w:val="22"/>
          <w:szCs w:val="22"/>
        </w:rPr>
        <w:t>one of Donaldson’s (2015)</w:t>
      </w:r>
      <w:r w:rsidRPr="00624B1F">
        <w:rPr>
          <w:rFonts w:ascii="Arial" w:hAnsi="Arial" w:cs="Arial"/>
          <w:color w:val="0E101A"/>
          <w:sz w:val="22"/>
          <w:szCs w:val="22"/>
        </w:rPr>
        <w:t xml:space="preserve"> four purposes established </w:t>
      </w:r>
      <w:r w:rsidR="005A5FC4" w:rsidRPr="00624B1F">
        <w:rPr>
          <w:rFonts w:ascii="Arial" w:hAnsi="Arial" w:cs="Arial"/>
          <w:color w:val="0E101A"/>
          <w:sz w:val="22"/>
          <w:szCs w:val="22"/>
        </w:rPr>
        <w:t>is “</w:t>
      </w:r>
      <w:r w:rsidRPr="00624B1F">
        <w:rPr>
          <w:rFonts w:ascii="Arial" w:hAnsi="Arial" w:cs="Arial"/>
          <w:color w:val="0E101A"/>
          <w:sz w:val="22"/>
          <w:szCs w:val="22"/>
        </w:rPr>
        <w:t xml:space="preserve">enterprising, creative contributors.” Child A expresses their ideas from prior knowledge resulting in the class learning from their peers’ learning and thinking creatively in their responses. Child A sets an example on how to lead effectively and responsibly by raising their hand to answer the question, taking a restorative approach in exemplifying how the rest of the class should engage within the learning environment. </w:t>
      </w:r>
      <w:r w:rsidR="002A6AB9" w:rsidRPr="00624B1F">
        <w:rPr>
          <w:rFonts w:ascii="Arial" w:hAnsi="Arial" w:cs="Arial"/>
          <w:color w:val="0E101A"/>
          <w:sz w:val="22"/>
          <w:szCs w:val="22"/>
        </w:rPr>
        <w:t>Donaldson</w:t>
      </w:r>
      <w:r w:rsidR="009D6BDA" w:rsidRPr="00624B1F">
        <w:rPr>
          <w:rFonts w:ascii="Arial" w:hAnsi="Arial" w:cs="Arial"/>
          <w:color w:val="0E101A"/>
          <w:sz w:val="22"/>
          <w:szCs w:val="22"/>
        </w:rPr>
        <w:t>’s</w:t>
      </w:r>
      <w:r w:rsidR="002A6AB9" w:rsidRPr="00624B1F">
        <w:rPr>
          <w:rFonts w:ascii="Arial" w:hAnsi="Arial" w:cs="Arial"/>
          <w:color w:val="0E101A"/>
          <w:sz w:val="22"/>
          <w:szCs w:val="22"/>
        </w:rPr>
        <w:t xml:space="preserve"> (2015) </w:t>
      </w:r>
      <w:r w:rsidRPr="00624B1F">
        <w:rPr>
          <w:rFonts w:ascii="Arial" w:hAnsi="Arial" w:cs="Arial"/>
          <w:color w:val="0E101A"/>
          <w:sz w:val="22"/>
          <w:szCs w:val="22"/>
        </w:rPr>
        <w:t>also emphasizes the children to be</w:t>
      </w:r>
      <w:r w:rsidR="002A6AB9" w:rsidRPr="00624B1F">
        <w:rPr>
          <w:rFonts w:ascii="Arial" w:hAnsi="Arial" w:cs="Arial"/>
          <w:color w:val="0E101A"/>
          <w:sz w:val="22"/>
          <w:szCs w:val="22"/>
        </w:rPr>
        <w:t xml:space="preserve"> </w:t>
      </w:r>
      <w:r w:rsidRPr="00624B1F">
        <w:rPr>
          <w:rFonts w:ascii="Arial" w:hAnsi="Arial" w:cs="Arial"/>
          <w:color w:val="0E101A"/>
          <w:sz w:val="22"/>
          <w:szCs w:val="22"/>
        </w:rPr>
        <w:t>“ethical, informed citizens” and Child A demonstrates to “respect the needs and rights of others, as a member of a diverse society” within the lesson. By reinforcing the restorative approach, learners are showing a level of respect for the teacher, their class, and in return, respect is given back from the teacher to the learners. It also establishes</w:t>
      </w:r>
      <w:r w:rsidR="002A6AB9" w:rsidRPr="00624B1F">
        <w:rPr>
          <w:rFonts w:ascii="Arial" w:hAnsi="Arial" w:cs="Arial"/>
          <w:color w:val="0E101A"/>
          <w:sz w:val="22"/>
          <w:szCs w:val="22"/>
        </w:rPr>
        <w:t xml:space="preserve"> Donaldson’s (2015)</w:t>
      </w:r>
      <w:r w:rsidRPr="00624B1F">
        <w:rPr>
          <w:rFonts w:ascii="Arial" w:hAnsi="Arial" w:cs="Arial"/>
          <w:color w:val="0E101A"/>
          <w:sz w:val="22"/>
          <w:szCs w:val="22"/>
        </w:rPr>
        <w:t xml:space="preserve"> “healthy, confident individuals” where learners “form positive relationships based upon trust and mutual respect.” </w:t>
      </w:r>
    </w:p>
    <w:p w14:paraId="0000002B" w14:textId="77777777" w:rsidR="000F33DB" w:rsidRPr="00624B1F" w:rsidRDefault="000F33DB" w:rsidP="00B033E7">
      <w:pPr>
        <w:spacing w:before="30" w:after="30" w:line="360" w:lineRule="auto"/>
        <w:rPr>
          <w:rFonts w:ascii="Arial" w:hAnsi="Arial" w:cs="Arial"/>
          <w:color w:val="0E101A"/>
          <w:sz w:val="22"/>
          <w:szCs w:val="22"/>
        </w:rPr>
      </w:pPr>
    </w:p>
    <w:p w14:paraId="0000002C" w14:textId="77777777" w:rsidR="000F33DB" w:rsidRPr="00624B1F" w:rsidRDefault="000F33DB" w:rsidP="00B033E7">
      <w:pPr>
        <w:spacing w:before="30" w:after="30" w:line="360" w:lineRule="auto"/>
        <w:rPr>
          <w:rFonts w:ascii="Arial" w:hAnsi="Arial" w:cs="Arial"/>
          <w:color w:val="0E101A"/>
          <w:sz w:val="22"/>
          <w:szCs w:val="22"/>
        </w:rPr>
      </w:pPr>
    </w:p>
    <w:p w14:paraId="0000002D"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Based on the critical incident observed in this review, I will be exploring the literature around how positive reinforcement using praise and rewards acts as a motivator to effectively engage the students in their learning. </w:t>
      </w:r>
    </w:p>
    <w:p w14:paraId="0000002E" w14:textId="491FE7FB"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lastRenderedPageBreak/>
        <w:t xml:space="preserve">The utilisation of positive reinforcement and rewards towards pupils can hugely effectively motivate learners to engage with the learning experience. John Woollard </w:t>
      </w:r>
      <w:r w:rsidR="002A6AB9" w:rsidRPr="00624B1F">
        <w:rPr>
          <w:rFonts w:ascii="Arial" w:hAnsi="Arial" w:cs="Arial"/>
          <w:color w:val="0E101A"/>
          <w:sz w:val="22"/>
          <w:szCs w:val="22"/>
        </w:rPr>
        <w:t xml:space="preserve">(2010) </w:t>
      </w:r>
      <w:r w:rsidRPr="00624B1F">
        <w:rPr>
          <w:rFonts w:ascii="Arial" w:hAnsi="Arial" w:cs="Arial"/>
          <w:color w:val="0E101A"/>
          <w:sz w:val="22"/>
          <w:szCs w:val="22"/>
        </w:rPr>
        <w:t>states that:</w:t>
      </w:r>
    </w:p>
    <w:p w14:paraId="0000002F" w14:textId="77777777" w:rsidR="000F33DB" w:rsidRPr="00624B1F" w:rsidRDefault="000F33DB" w:rsidP="00B033E7">
      <w:pPr>
        <w:spacing w:before="30" w:after="30" w:line="360" w:lineRule="auto"/>
        <w:rPr>
          <w:rFonts w:ascii="Arial" w:hAnsi="Arial" w:cs="Arial"/>
          <w:color w:val="0E101A"/>
          <w:sz w:val="22"/>
          <w:szCs w:val="22"/>
        </w:rPr>
      </w:pPr>
    </w:p>
    <w:p w14:paraId="00000030" w14:textId="77777777" w:rsidR="000F33DB" w:rsidRPr="00624B1F" w:rsidRDefault="000F33DB" w:rsidP="00B033E7">
      <w:pPr>
        <w:spacing w:before="30" w:after="30" w:line="360" w:lineRule="auto"/>
        <w:rPr>
          <w:rFonts w:ascii="Arial" w:hAnsi="Arial" w:cs="Arial"/>
          <w:color w:val="0E101A"/>
          <w:sz w:val="22"/>
          <w:szCs w:val="22"/>
        </w:rPr>
      </w:pPr>
    </w:p>
    <w:p w14:paraId="00000031" w14:textId="77777777" w:rsidR="000F33DB" w:rsidRPr="00624B1F" w:rsidRDefault="002F294E" w:rsidP="00B033E7">
      <w:pPr>
        <w:spacing w:before="30" w:after="30" w:line="360" w:lineRule="auto"/>
        <w:ind w:left="1133" w:right="1133"/>
        <w:rPr>
          <w:rFonts w:ascii="Arial" w:hAnsi="Arial" w:cs="Arial"/>
          <w:color w:val="0E101A"/>
          <w:sz w:val="22"/>
          <w:szCs w:val="22"/>
        </w:rPr>
      </w:pPr>
      <w:r w:rsidRPr="00624B1F">
        <w:rPr>
          <w:rFonts w:ascii="Arial" w:hAnsi="Arial" w:cs="Arial"/>
          <w:color w:val="0E101A"/>
          <w:sz w:val="22"/>
          <w:szCs w:val="22"/>
        </w:rPr>
        <w:t xml:space="preserve">“Those positive acts can be the learner doing, being, appearing or completing in a predetermined way. The behaviourist theory suggests that punishing inappropriate responses is not as effective as rewarding the appropriate responses.” </w:t>
      </w:r>
    </w:p>
    <w:p w14:paraId="00000032" w14:textId="77777777" w:rsidR="000F33DB" w:rsidRPr="00624B1F" w:rsidRDefault="000F33DB" w:rsidP="00B033E7">
      <w:pPr>
        <w:spacing w:before="30" w:after="30" w:line="360" w:lineRule="auto"/>
        <w:rPr>
          <w:rFonts w:ascii="Arial" w:hAnsi="Arial" w:cs="Arial"/>
          <w:color w:val="0E101A"/>
          <w:sz w:val="22"/>
          <w:szCs w:val="22"/>
        </w:rPr>
      </w:pPr>
    </w:p>
    <w:p w14:paraId="00000033" w14:textId="4CFB3A4E" w:rsidR="000F33DB" w:rsidRPr="00624B1F" w:rsidRDefault="002F294E" w:rsidP="00B033E7">
      <w:pPr>
        <w:spacing w:before="30" w:after="30" w:line="360" w:lineRule="auto"/>
        <w:ind w:left="1134" w:right="1134"/>
        <w:rPr>
          <w:rFonts w:ascii="Arial" w:hAnsi="Arial" w:cs="Arial"/>
          <w:color w:val="0E101A"/>
          <w:sz w:val="22"/>
          <w:szCs w:val="22"/>
        </w:rPr>
      </w:pPr>
      <w:r w:rsidRPr="00624B1F">
        <w:rPr>
          <w:rFonts w:ascii="Arial" w:hAnsi="Arial" w:cs="Arial"/>
          <w:color w:val="0E101A"/>
          <w:sz w:val="22"/>
          <w:szCs w:val="22"/>
        </w:rPr>
        <w:t>(John Woollard, 2010, p.4)</w:t>
      </w:r>
    </w:p>
    <w:p w14:paraId="00000034" w14:textId="77777777" w:rsidR="000F33DB" w:rsidRPr="00624B1F" w:rsidRDefault="000F33DB" w:rsidP="00B033E7">
      <w:pPr>
        <w:spacing w:before="30" w:after="30" w:line="360" w:lineRule="auto"/>
        <w:rPr>
          <w:rFonts w:ascii="Arial" w:hAnsi="Arial" w:cs="Arial"/>
          <w:color w:val="0E101A"/>
          <w:sz w:val="22"/>
          <w:szCs w:val="22"/>
        </w:rPr>
      </w:pPr>
    </w:p>
    <w:p w14:paraId="00000035" w14:textId="55CC63B8"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These positive reinforcements can enhance a student’s learning ability, which can positively impact their academic success. </w:t>
      </w:r>
      <w:r w:rsidR="003F29F3" w:rsidRPr="00624B1F">
        <w:rPr>
          <w:rFonts w:ascii="Arial" w:hAnsi="Arial" w:cs="Arial"/>
          <w:color w:val="0E101A"/>
          <w:sz w:val="22"/>
          <w:szCs w:val="22"/>
        </w:rPr>
        <w:t xml:space="preserve">He </w:t>
      </w:r>
      <w:r w:rsidRPr="00624B1F">
        <w:rPr>
          <w:rFonts w:ascii="Arial" w:hAnsi="Arial" w:cs="Arial"/>
          <w:color w:val="0E101A"/>
          <w:sz w:val="22"/>
          <w:szCs w:val="22"/>
        </w:rPr>
        <w:t>further conveys the idea of the behaviourist teacher establishing the learning by ensuring that learners demonstrate the readiness to learn through their behaviour</w:t>
      </w:r>
      <w:r w:rsidR="009D6BDA" w:rsidRPr="00624B1F">
        <w:rPr>
          <w:rFonts w:ascii="Arial" w:hAnsi="Arial" w:cs="Arial"/>
          <w:color w:val="0E101A"/>
          <w:sz w:val="22"/>
          <w:szCs w:val="22"/>
        </w:rPr>
        <w:t xml:space="preserve"> </w:t>
      </w:r>
      <w:r w:rsidR="003F29F3" w:rsidRPr="00624B1F">
        <w:rPr>
          <w:rFonts w:ascii="Arial" w:hAnsi="Arial" w:cs="Arial"/>
          <w:color w:val="0E101A"/>
          <w:sz w:val="22"/>
          <w:szCs w:val="22"/>
        </w:rPr>
        <w:t>(John Woollard, 2010)</w:t>
      </w:r>
      <w:r w:rsidR="003F29F3" w:rsidRPr="00624B1F">
        <w:rPr>
          <w:rFonts w:ascii="Arial" w:hAnsi="Arial" w:cs="Arial"/>
          <w:color w:val="0E101A"/>
          <w:sz w:val="22"/>
          <w:szCs w:val="22"/>
        </w:rPr>
        <w:t xml:space="preserve">. </w:t>
      </w:r>
      <w:r w:rsidRPr="00624B1F">
        <w:rPr>
          <w:rFonts w:ascii="Arial" w:hAnsi="Arial" w:cs="Arial"/>
          <w:color w:val="0E101A"/>
          <w:sz w:val="22"/>
          <w:szCs w:val="22"/>
        </w:rPr>
        <w:t xml:space="preserve"> It indicates the importance of classroom management within your lesson. Without that management towards classroom behaviour, it can directly affect the student’s ability to learn within the lesson and the teacher’s ability to teach the subject material effectively. It connects with one of the learning theories from the three schools of learning in psychology, behaviourism. The theory is based on the work of </w:t>
      </w:r>
      <w:r w:rsidR="003F29F3" w:rsidRPr="00624B1F">
        <w:rPr>
          <w:rFonts w:ascii="Arial" w:hAnsi="Arial" w:cs="Arial"/>
          <w:color w:val="0E101A"/>
          <w:sz w:val="22"/>
          <w:szCs w:val="22"/>
        </w:rPr>
        <w:t xml:space="preserve">Pavlov (1890) </w:t>
      </w:r>
      <w:r w:rsidRPr="00624B1F">
        <w:rPr>
          <w:rFonts w:ascii="Arial" w:hAnsi="Arial" w:cs="Arial"/>
          <w:color w:val="0E101A"/>
          <w:sz w:val="22"/>
          <w:szCs w:val="22"/>
        </w:rPr>
        <w:t>an animal behaviourist who was successful in conditioning a dog to link the ringing of a bell with food. Pavlov called this classical conditioning, in which behaviour is learnt through association where two stimuli are connected to create a new learnt behavioural response</w:t>
      </w:r>
      <w:r w:rsidR="00CC0F25" w:rsidRPr="00624B1F">
        <w:rPr>
          <w:rFonts w:ascii="Arial" w:hAnsi="Arial" w:cs="Arial"/>
          <w:color w:val="0E101A"/>
          <w:sz w:val="22"/>
          <w:szCs w:val="22"/>
        </w:rPr>
        <w:t xml:space="preserve"> (</w:t>
      </w:r>
      <w:r w:rsidR="003F29F3" w:rsidRPr="00624B1F">
        <w:rPr>
          <w:rFonts w:ascii="Arial" w:hAnsi="Arial" w:cs="Arial"/>
          <w:color w:val="0E101A"/>
          <w:sz w:val="22"/>
          <w:szCs w:val="22"/>
        </w:rPr>
        <w:t>Pavlov</w:t>
      </w:r>
      <w:r w:rsidR="003F29F3" w:rsidRPr="00624B1F">
        <w:rPr>
          <w:rFonts w:ascii="Arial" w:hAnsi="Arial" w:cs="Arial"/>
          <w:color w:val="0E101A"/>
          <w:sz w:val="22"/>
          <w:szCs w:val="22"/>
        </w:rPr>
        <w:t>,</w:t>
      </w:r>
      <w:r w:rsidR="003F29F3" w:rsidRPr="00624B1F">
        <w:rPr>
          <w:rFonts w:ascii="Arial" w:hAnsi="Arial" w:cs="Arial"/>
          <w:color w:val="0E101A"/>
          <w:sz w:val="22"/>
          <w:szCs w:val="22"/>
        </w:rPr>
        <w:t>1890</w:t>
      </w:r>
      <w:r w:rsidR="003F29F3" w:rsidRPr="00624B1F">
        <w:rPr>
          <w:rFonts w:ascii="Arial" w:hAnsi="Arial" w:cs="Arial"/>
          <w:color w:val="0E101A"/>
          <w:sz w:val="22"/>
          <w:szCs w:val="22"/>
        </w:rPr>
        <w:t xml:space="preserve"> cited in </w:t>
      </w:r>
      <w:r w:rsidR="00CC0F25" w:rsidRPr="00624B1F">
        <w:rPr>
          <w:rFonts w:ascii="Arial" w:hAnsi="Arial" w:cs="Arial"/>
          <w:color w:val="0E101A"/>
          <w:sz w:val="22"/>
          <w:szCs w:val="22"/>
        </w:rPr>
        <w:t>McLeod, 2018)</w:t>
      </w:r>
      <w:r w:rsidRPr="00624B1F">
        <w:rPr>
          <w:rFonts w:ascii="Arial" w:hAnsi="Arial" w:cs="Arial"/>
          <w:color w:val="0E101A"/>
          <w:sz w:val="22"/>
          <w:szCs w:val="22"/>
        </w:rPr>
        <w:t xml:space="preserve">. Conditioning students to follow set guidelines, rules, and boundaries will highlight the students’ expectations and minimise the risk of rule-breaking and disruptive </w:t>
      </w:r>
      <w:r w:rsidR="00CC0F25" w:rsidRPr="00624B1F">
        <w:rPr>
          <w:rFonts w:ascii="Arial" w:hAnsi="Arial" w:cs="Arial"/>
          <w:color w:val="0E101A"/>
          <w:sz w:val="22"/>
          <w:szCs w:val="22"/>
        </w:rPr>
        <w:t>behaviours</w:t>
      </w:r>
      <w:r w:rsidRPr="00624B1F">
        <w:rPr>
          <w:rFonts w:ascii="Arial" w:hAnsi="Arial" w:cs="Arial"/>
          <w:color w:val="0E101A"/>
          <w:sz w:val="22"/>
          <w:szCs w:val="22"/>
        </w:rPr>
        <w:t xml:space="preserve"> within a class. It conveys a sense of ownership and responsibility upon the students to display in their classroom. They are promoting high levels of respect to their teachers, their peers, and their classroom environment, which links to one of the </w:t>
      </w:r>
      <w:r w:rsidR="003F29F3" w:rsidRPr="00624B1F">
        <w:rPr>
          <w:rFonts w:ascii="Arial" w:hAnsi="Arial" w:cs="Arial"/>
          <w:color w:val="0E101A"/>
          <w:sz w:val="22"/>
          <w:szCs w:val="22"/>
        </w:rPr>
        <w:t xml:space="preserve">Donaldson’s (2015) </w:t>
      </w:r>
      <w:r w:rsidRPr="00624B1F">
        <w:rPr>
          <w:rFonts w:ascii="Arial" w:hAnsi="Arial" w:cs="Arial"/>
          <w:color w:val="0E101A"/>
          <w:sz w:val="22"/>
          <w:szCs w:val="22"/>
        </w:rPr>
        <w:t xml:space="preserve">four purposes of “ethical, informed citizens” who “respect the needs and rights of others.” By creating a clear link between expected behaviour and praise through positive reinforcement, it can help students recognise the desired behaviour, increasing the likelihood of those behaviours occurring in that future environment (Brophy, </w:t>
      </w:r>
      <w:hyperlink r:id="rId6" w:anchor="pits22375-bib-0007">
        <w:r w:rsidRPr="00624B1F">
          <w:rPr>
            <w:rFonts w:ascii="Arial" w:hAnsi="Arial" w:cs="Arial"/>
            <w:color w:val="0E101A"/>
            <w:sz w:val="22"/>
            <w:szCs w:val="22"/>
            <w:u w:val="single"/>
          </w:rPr>
          <w:t>1981</w:t>
        </w:r>
      </w:hyperlink>
      <w:r w:rsidRPr="00624B1F">
        <w:rPr>
          <w:rFonts w:ascii="Arial" w:hAnsi="Arial" w:cs="Arial"/>
          <w:color w:val="0E101A"/>
          <w:sz w:val="22"/>
          <w:szCs w:val="22"/>
        </w:rPr>
        <w:t xml:space="preserve">; Cooper, Heron, &amp; Heward, </w:t>
      </w:r>
      <w:hyperlink r:id="rId7" w:anchor="pits22375-bib-0009">
        <w:r w:rsidRPr="00624B1F">
          <w:rPr>
            <w:rFonts w:ascii="Arial" w:hAnsi="Arial" w:cs="Arial"/>
            <w:color w:val="0E101A"/>
            <w:sz w:val="22"/>
            <w:szCs w:val="22"/>
            <w:u w:val="single"/>
          </w:rPr>
          <w:t>2020</w:t>
        </w:r>
      </w:hyperlink>
      <w:r w:rsidRPr="00624B1F">
        <w:rPr>
          <w:rFonts w:ascii="Arial" w:hAnsi="Arial" w:cs="Arial"/>
          <w:color w:val="0E101A"/>
          <w:sz w:val="22"/>
          <w:szCs w:val="22"/>
        </w:rPr>
        <w:t xml:space="preserve">; Partin et al., </w:t>
      </w:r>
      <w:hyperlink r:id="rId8" w:anchor="pits22375-bib-0048">
        <w:r w:rsidRPr="00624B1F">
          <w:rPr>
            <w:rFonts w:ascii="Arial" w:hAnsi="Arial" w:cs="Arial"/>
            <w:color w:val="0E101A"/>
            <w:sz w:val="22"/>
            <w:szCs w:val="22"/>
            <w:u w:val="single"/>
          </w:rPr>
          <w:t>2009</w:t>
        </w:r>
      </w:hyperlink>
      <w:r w:rsidRPr="00624B1F">
        <w:rPr>
          <w:rFonts w:ascii="Arial" w:hAnsi="Arial" w:cs="Arial"/>
          <w:color w:val="0E101A"/>
          <w:sz w:val="22"/>
          <w:szCs w:val="22"/>
        </w:rPr>
        <w:t xml:space="preserve"> cited in O’Handley, Roderick D. Olmi, D. Joe Dufrene, Brad A. Tingstrom, Daniel H.Whipple, Heather, 2020</w:t>
      </w:r>
      <w:r w:rsidRPr="00624B1F">
        <w:rPr>
          <w:rFonts w:ascii="Arial" w:hAnsi="Arial" w:cs="Arial"/>
          <w:b/>
          <w:color w:val="0E101A"/>
          <w:sz w:val="22"/>
          <w:szCs w:val="22"/>
        </w:rPr>
        <w:t xml:space="preserve"> </w:t>
      </w:r>
      <w:r w:rsidRPr="00624B1F">
        <w:rPr>
          <w:rFonts w:ascii="Arial" w:hAnsi="Arial" w:cs="Arial"/>
          <w:color w:val="0E101A"/>
          <w:sz w:val="22"/>
          <w:szCs w:val="22"/>
        </w:rPr>
        <w:t xml:space="preserve">p.1098). Establishing desired </w:t>
      </w:r>
      <w:r w:rsidR="003F29F3" w:rsidRPr="00624B1F">
        <w:rPr>
          <w:rFonts w:ascii="Arial" w:hAnsi="Arial" w:cs="Arial"/>
          <w:color w:val="0E101A"/>
          <w:sz w:val="22"/>
          <w:szCs w:val="22"/>
        </w:rPr>
        <w:t>behaviour</w:t>
      </w:r>
      <w:r w:rsidRPr="00624B1F">
        <w:rPr>
          <w:rFonts w:ascii="Arial" w:hAnsi="Arial" w:cs="Arial"/>
          <w:color w:val="0E101A"/>
          <w:sz w:val="22"/>
          <w:szCs w:val="22"/>
        </w:rPr>
        <w:t xml:space="preserve"> through positive verbal feedback on a learner’s performance, such as compliments and assurance as a reward, can enable teachers to keep learners focused and engaged. It improves individual/class learning and </w:t>
      </w:r>
      <w:r w:rsidRPr="00624B1F">
        <w:rPr>
          <w:rFonts w:ascii="Arial" w:hAnsi="Arial" w:cs="Arial"/>
          <w:color w:val="0E101A"/>
          <w:sz w:val="22"/>
          <w:szCs w:val="22"/>
        </w:rPr>
        <w:lastRenderedPageBreak/>
        <w:t xml:space="preserve">creates an environment that is warm, caring, and inspiring for the learners. In turn, it can positively affect their well-being, directly linking to </w:t>
      </w:r>
      <w:r w:rsidR="003F29F3" w:rsidRPr="00624B1F">
        <w:rPr>
          <w:rFonts w:ascii="Arial" w:hAnsi="Arial" w:cs="Arial"/>
          <w:color w:val="0E101A"/>
          <w:sz w:val="22"/>
          <w:szCs w:val="22"/>
        </w:rPr>
        <w:t>Donaldson’s (</w:t>
      </w:r>
      <w:r w:rsidR="00375039" w:rsidRPr="00624B1F">
        <w:rPr>
          <w:rFonts w:ascii="Arial" w:hAnsi="Arial" w:cs="Arial"/>
          <w:sz w:val="22"/>
          <w:szCs w:val="22"/>
        </w:rPr>
        <w:t>2015</w:t>
      </w:r>
      <w:r w:rsidRPr="00624B1F">
        <w:rPr>
          <w:rFonts w:ascii="Arial" w:hAnsi="Arial" w:cs="Arial"/>
          <w:color w:val="0E101A"/>
          <w:sz w:val="22"/>
          <w:szCs w:val="22"/>
        </w:rPr>
        <w:t>) “Healthy confident individuals” in the four purposes in the new curriculum for Wales.</w:t>
      </w:r>
    </w:p>
    <w:p w14:paraId="00000036" w14:textId="77777777" w:rsidR="000F33DB" w:rsidRPr="00624B1F" w:rsidRDefault="000F33DB" w:rsidP="00B033E7">
      <w:pPr>
        <w:spacing w:before="30" w:after="30" w:line="360" w:lineRule="auto"/>
        <w:rPr>
          <w:rFonts w:ascii="Arial" w:hAnsi="Arial" w:cs="Arial"/>
          <w:color w:val="0E101A"/>
          <w:sz w:val="22"/>
          <w:szCs w:val="22"/>
        </w:rPr>
      </w:pPr>
    </w:p>
    <w:p w14:paraId="53021471" w14:textId="517B2905" w:rsidR="003F29F3"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However, Bartholowmew</w:t>
      </w:r>
      <w:r w:rsidR="003F29F3" w:rsidRPr="00624B1F">
        <w:rPr>
          <w:rFonts w:ascii="Arial" w:hAnsi="Arial" w:cs="Arial"/>
          <w:color w:val="0E101A"/>
          <w:sz w:val="22"/>
          <w:szCs w:val="22"/>
        </w:rPr>
        <w:t xml:space="preserve"> (</w:t>
      </w:r>
      <w:r w:rsidRPr="00624B1F">
        <w:rPr>
          <w:rFonts w:ascii="Arial" w:hAnsi="Arial" w:cs="Arial"/>
          <w:color w:val="0E101A"/>
          <w:sz w:val="22"/>
          <w:szCs w:val="22"/>
        </w:rPr>
        <w:t>1993</w:t>
      </w:r>
      <w:r w:rsidR="003F29F3" w:rsidRPr="00624B1F">
        <w:rPr>
          <w:rFonts w:ascii="Arial" w:hAnsi="Arial" w:cs="Arial"/>
          <w:color w:val="0E101A"/>
          <w:sz w:val="22"/>
          <w:szCs w:val="22"/>
        </w:rPr>
        <w:t>),</w:t>
      </w:r>
      <w:r w:rsidRPr="00624B1F">
        <w:rPr>
          <w:rFonts w:ascii="Arial" w:hAnsi="Arial" w:cs="Arial"/>
          <w:color w:val="0E101A"/>
          <w:sz w:val="22"/>
          <w:szCs w:val="22"/>
        </w:rPr>
        <w:t xml:space="preserve"> Geist &amp; Hohn</w:t>
      </w:r>
      <w:r w:rsidR="003F29F3" w:rsidRPr="00624B1F">
        <w:rPr>
          <w:rFonts w:ascii="Arial" w:hAnsi="Arial" w:cs="Arial"/>
          <w:color w:val="0E101A"/>
          <w:sz w:val="22"/>
          <w:szCs w:val="22"/>
        </w:rPr>
        <w:t xml:space="preserve"> (</w:t>
      </w:r>
      <w:r w:rsidRPr="00624B1F">
        <w:rPr>
          <w:rFonts w:ascii="Arial" w:hAnsi="Arial" w:cs="Arial"/>
          <w:color w:val="0E101A"/>
          <w:sz w:val="22"/>
          <w:szCs w:val="22"/>
        </w:rPr>
        <w:t>2009</w:t>
      </w:r>
      <w:r w:rsidR="003F29F3" w:rsidRPr="00624B1F">
        <w:rPr>
          <w:rFonts w:ascii="Arial" w:hAnsi="Arial" w:cs="Arial"/>
          <w:color w:val="0E101A"/>
          <w:sz w:val="22"/>
          <w:szCs w:val="22"/>
        </w:rPr>
        <w:t>)</w:t>
      </w:r>
      <w:r w:rsidR="005A5FC4" w:rsidRPr="00624B1F">
        <w:rPr>
          <w:rFonts w:ascii="Arial" w:hAnsi="Arial" w:cs="Arial"/>
          <w:color w:val="0E101A"/>
          <w:sz w:val="22"/>
          <w:szCs w:val="22"/>
        </w:rPr>
        <w:t xml:space="preserve"> and</w:t>
      </w:r>
      <w:r w:rsidR="003F29F3" w:rsidRPr="00624B1F">
        <w:rPr>
          <w:rFonts w:ascii="Arial" w:hAnsi="Arial" w:cs="Arial"/>
          <w:color w:val="0E101A"/>
          <w:sz w:val="22"/>
          <w:szCs w:val="22"/>
        </w:rPr>
        <w:t xml:space="preserve"> </w:t>
      </w:r>
      <w:r w:rsidRPr="00624B1F">
        <w:rPr>
          <w:rFonts w:ascii="Arial" w:hAnsi="Arial" w:cs="Arial"/>
          <w:color w:val="0E101A"/>
          <w:sz w:val="22"/>
          <w:szCs w:val="22"/>
        </w:rPr>
        <w:t>Ward</w:t>
      </w:r>
      <w:r w:rsidR="003F29F3" w:rsidRPr="00624B1F">
        <w:rPr>
          <w:rFonts w:ascii="Arial" w:hAnsi="Arial" w:cs="Arial"/>
          <w:color w:val="0E101A"/>
          <w:sz w:val="22"/>
          <w:szCs w:val="22"/>
        </w:rPr>
        <w:t xml:space="preserve"> (1</w:t>
      </w:r>
      <w:r w:rsidRPr="00624B1F">
        <w:rPr>
          <w:rFonts w:ascii="Arial" w:hAnsi="Arial" w:cs="Arial"/>
          <w:color w:val="0E101A"/>
          <w:sz w:val="22"/>
          <w:szCs w:val="22"/>
        </w:rPr>
        <w:t>976</w:t>
      </w:r>
      <w:r w:rsidR="003F29F3" w:rsidRPr="00624B1F">
        <w:rPr>
          <w:rFonts w:ascii="Arial" w:hAnsi="Arial" w:cs="Arial"/>
          <w:color w:val="0E101A"/>
          <w:sz w:val="22"/>
          <w:szCs w:val="22"/>
        </w:rPr>
        <w:t>)</w:t>
      </w:r>
      <w:r w:rsidRPr="00624B1F">
        <w:rPr>
          <w:rFonts w:ascii="Arial" w:hAnsi="Arial" w:cs="Arial"/>
          <w:color w:val="0E101A"/>
          <w:sz w:val="22"/>
          <w:szCs w:val="22"/>
        </w:rPr>
        <w:t xml:space="preserve"> argue that behaviour specific praise may be counterproductive in secondary classes because older students find the public attention associated with praising humiliating, or regard teachers who use behaviour specific praise too frequently as dishonest (</w:t>
      </w:r>
      <w:r w:rsidR="009D6BDA" w:rsidRPr="00624B1F">
        <w:rPr>
          <w:rFonts w:ascii="Arial" w:hAnsi="Arial" w:cs="Arial"/>
          <w:color w:val="0E101A"/>
          <w:sz w:val="22"/>
          <w:szCs w:val="22"/>
        </w:rPr>
        <w:t>Bartholowmew</w:t>
      </w:r>
      <w:r w:rsidR="009D6BDA" w:rsidRPr="00624B1F">
        <w:rPr>
          <w:rFonts w:ascii="Arial" w:hAnsi="Arial" w:cs="Arial"/>
          <w:color w:val="0E101A"/>
          <w:sz w:val="22"/>
          <w:szCs w:val="22"/>
        </w:rPr>
        <w:t xml:space="preserve">, </w:t>
      </w:r>
      <w:r w:rsidR="009D6BDA" w:rsidRPr="00624B1F">
        <w:rPr>
          <w:rFonts w:ascii="Arial" w:hAnsi="Arial" w:cs="Arial"/>
          <w:color w:val="0E101A"/>
          <w:sz w:val="22"/>
          <w:szCs w:val="22"/>
        </w:rPr>
        <w:t>1993, Geist &amp; Hohn</w:t>
      </w:r>
      <w:r w:rsidR="009D6BDA" w:rsidRPr="00624B1F">
        <w:rPr>
          <w:rFonts w:ascii="Arial" w:hAnsi="Arial" w:cs="Arial"/>
          <w:color w:val="0E101A"/>
          <w:sz w:val="22"/>
          <w:szCs w:val="22"/>
        </w:rPr>
        <w:t xml:space="preserve">, </w:t>
      </w:r>
      <w:r w:rsidR="009D6BDA" w:rsidRPr="00624B1F">
        <w:rPr>
          <w:rFonts w:ascii="Arial" w:hAnsi="Arial" w:cs="Arial"/>
          <w:color w:val="0E101A"/>
          <w:sz w:val="22"/>
          <w:szCs w:val="22"/>
        </w:rPr>
        <w:t>2009 and Ward</w:t>
      </w:r>
      <w:r w:rsidR="009D6BDA" w:rsidRPr="00624B1F">
        <w:rPr>
          <w:rFonts w:ascii="Arial" w:hAnsi="Arial" w:cs="Arial"/>
          <w:color w:val="0E101A"/>
          <w:sz w:val="22"/>
          <w:szCs w:val="22"/>
        </w:rPr>
        <w:t>,</w:t>
      </w:r>
      <w:r w:rsidR="009D6BDA" w:rsidRPr="00624B1F">
        <w:rPr>
          <w:rFonts w:ascii="Arial" w:hAnsi="Arial" w:cs="Arial"/>
          <w:color w:val="0E101A"/>
          <w:sz w:val="22"/>
          <w:szCs w:val="22"/>
        </w:rPr>
        <w:t>1976</w:t>
      </w:r>
      <w:r w:rsidR="009D6BDA" w:rsidRPr="00624B1F">
        <w:rPr>
          <w:rFonts w:ascii="Arial" w:hAnsi="Arial" w:cs="Arial"/>
          <w:color w:val="0E101A"/>
          <w:sz w:val="22"/>
          <w:szCs w:val="22"/>
        </w:rPr>
        <w:t xml:space="preserve"> </w:t>
      </w:r>
      <w:r w:rsidR="003F29F3" w:rsidRPr="00624B1F">
        <w:rPr>
          <w:rFonts w:ascii="Arial" w:hAnsi="Arial" w:cs="Arial"/>
          <w:color w:val="0E101A"/>
          <w:sz w:val="22"/>
          <w:szCs w:val="22"/>
        </w:rPr>
        <w:t>cited in O’Handley, Roderick D. Olmi, D. Joe Dufrene, Brad A. Tingstrom, Daniel H.Whipple, Heather, 2020</w:t>
      </w:r>
      <w:r w:rsidR="003F29F3" w:rsidRPr="00624B1F">
        <w:rPr>
          <w:rFonts w:ascii="Arial" w:hAnsi="Arial" w:cs="Arial"/>
          <w:b/>
          <w:color w:val="0E101A"/>
          <w:sz w:val="22"/>
          <w:szCs w:val="22"/>
        </w:rPr>
        <w:t xml:space="preserve">, </w:t>
      </w:r>
      <w:r w:rsidR="003F29F3" w:rsidRPr="00624B1F">
        <w:rPr>
          <w:rFonts w:ascii="Arial" w:hAnsi="Arial" w:cs="Arial"/>
          <w:color w:val="0E101A"/>
          <w:sz w:val="22"/>
          <w:szCs w:val="22"/>
        </w:rPr>
        <w:t>p. 1099a)</w:t>
      </w:r>
      <w:r w:rsidR="003F29F3" w:rsidRPr="00624B1F">
        <w:rPr>
          <w:rFonts w:ascii="Arial" w:hAnsi="Arial" w:cs="Arial"/>
          <w:color w:val="0E101A"/>
          <w:sz w:val="22"/>
          <w:szCs w:val="22"/>
        </w:rPr>
        <w:t>.</w:t>
      </w:r>
    </w:p>
    <w:p w14:paraId="043B5FCD" w14:textId="77777777" w:rsidR="003F29F3" w:rsidRPr="00624B1F" w:rsidRDefault="003F29F3" w:rsidP="00B033E7">
      <w:pPr>
        <w:spacing w:before="30" w:after="30" w:line="360" w:lineRule="auto"/>
        <w:rPr>
          <w:rFonts w:ascii="Arial" w:hAnsi="Arial" w:cs="Arial"/>
          <w:color w:val="0E101A"/>
          <w:sz w:val="22"/>
          <w:szCs w:val="22"/>
        </w:rPr>
      </w:pPr>
    </w:p>
    <w:p w14:paraId="00000037" w14:textId="0FD7B33C"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Elwell &amp; Tiberio</w:t>
      </w:r>
      <w:r w:rsidR="003F29F3" w:rsidRPr="00624B1F">
        <w:rPr>
          <w:rFonts w:ascii="Arial" w:hAnsi="Arial" w:cs="Arial"/>
          <w:color w:val="0E101A"/>
          <w:sz w:val="22"/>
          <w:szCs w:val="22"/>
        </w:rPr>
        <w:t xml:space="preserve"> (</w:t>
      </w:r>
      <w:r w:rsidRPr="00624B1F">
        <w:rPr>
          <w:rFonts w:ascii="Arial" w:hAnsi="Arial" w:cs="Arial"/>
          <w:color w:val="0E101A"/>
          <w:sz w:val="22"/>
          <w:szCs w:val="22"/>
        </w:rPr>
        <w:t>1994</w:t>
      </w:r>
      <w:r w:rsidR="003F29F3" w:rsidRPr="00624B1F">
        <w:rPr>
          <w:rFonts w:ascii="Arial" w:hAnsi="Arial" w:cs="Arial"/>
          <w:color w:val="0E101A"/>
          <w:sz w:val="22"/>
          <w:szCs w:val="22"/>
        </w:rPr>
        <w:t>) and</w:t>
      </w:r>
      <w:r w:rsidRPr="00624B1F">
        <w:rPr>
          <w:rFonts w:ascii="Arial" w:hAnsi="Arial" w:cs="Arial"/>
          <w:color w:val="0E101A"/>
          <w:sz w:val="22"/>
          <w:szCs w:val="22"/>
        </w:rPr>
        <w:t xml:space="preserve"> Fefer, DeMagistris, &amp; Shuttleton, </w:t>
      </w:r>
      <w:r w:rsidR="003F29F3" w:rsidRPr="00624B1F">
        <w:rPr>
          <w:rFonts w:ascii="Arial" w:hAnsi="Arial" w:cs="Arial"/>
          <w:color w:val="0E101A"/>
          <w:sz w:val="22"/>
          <w:szCs w:val="22"/>
        </w:rPr>
        <w:t>(</w:t>
      </w:r>
      <w:r w:rsidRPr="00624B1F">
        <w:rPr>
          <w:rFonts w:ascii="Arial" w:hAnsi="Arial" w:cs="Arial"/>
          <w:color w:val="0E101A"/>
          <w:sz w:val="22"/>
          <w:szCs w:val="22"/>
        </w:rPr>
        <w:t xml:space="preserve">2016) alternatively, say that older students in secondary school accept praise and other kinds of positive and public recognition in the classroom, but they may prefer that teachers offer credit quietly or </w:t>
      </w:r>
      <w:r w:rsidR="002407CD" w:rsidRPr="00624B1F">
        <w:rPr>
          <w:rFonts w:ascii="Arial" w:hAnsi="Arial" w:cs="Arial"/>
          <w:color w:val="0E101A"/>
          <w:sz w:val="22"/>
          <w:szCs w:val="22"/>
        </w:rPr>
        <w:t xml:space="preserve">carefully </w:t>
      </w:r>
      <w:r w:rsidRPr="00624B1F">
        <w:rPr>
          <w:rFonts w:ascii="Arial" w:hAnsi="Arial" w:cs="Arial"/>
          <w:color w:val="0E101A"/>
          <w:sz w:val="22"/>
          <w:szCs w:val="22"/>
        </w:rPr>
        <w:t xml:space="preserve">rather than openly to their class </w:t>
      </w:r>
      <w:r w:rsidR="003F29F3" w:rsidRPr="00624B1F">
        <w:rPr>
          <w:rFonts w:ascii="Arial" w:hAnsi="Arial" w:cs="Arial"/>
          <w:color w:val="0E101A"/>
          <w:sz w:val="22"/>
          <w:szCs w:val="22"/>
        </w:rPr>
        <w:t>(</w:t>
      </w:r>
      <w:r w:rsidR="009D6BDA" w:rsidRPr="00624B1F">
        <w:rPr>
          <w:rFonts w:ascii="Arial" w:hAnsi="Arial" w:cs="Arial"/>
          <w:color w:val="0E101A"/>
          <w:sz w:val="22"/>
          <w:szCs w:val="22"/>
        </w:rPr>
        <w:t>Elwell &amp; Tiberio</w:t>
      </w:r>
      <w:r w:rsidR="009D6BDA" w:rsidRPr="00624B1F">
        <w:rPr>
          <w:rFonts w:ascii="Arial" w:hAnsi="Arial" w:cs="Arial"/>
          <w:color w:val="0E101A"/>
          <w:sz w:val="22"/>
          <w:szCs w:val="22"/>
        </w:rPr>
        <w:t>,</w:t>
      </w:r>
      <w:r w:rsidR="009D6BDA" w:rsidRPr="00624B1F">
        <w:rPr>
          <w:rFonts w:ascii="Arial" w:hAnsi="Arial" w:cs="Arial"/>
          <w:color w:val="0E101A"/>
          <w:sz w:val="22"/>
          <w:szCs w:val="22"/>
        </w:rPr>
        <w:t xml:space="preserve">1994 and Fefer, DeMagistris, &amp; Shuttleton, 2016 </w:t>
      </w:r>
      <w:r w:rsidR="003F29F3" w:rsidRPr="00624B1F">
        <w:rPr>
          <w:rFonts w:ascii="Arial" w:hAnsi="Arial" w:cs="Arial"/>
          <w:color w:val="0E101A"/>
          <w:sz w:val="22"/>
          <w:szCs w:val="22"/>
        </w:rPr>
        <w:t>cited in O’Handley, Roderick D. Olmi, D. Joe Dufrene, Brad A. Tingstrom, Daniel H.Whipple, Heather, 2020, p.1099b)</w:t>
      </w:r>
      <w:r w:rsidR="003F29F3" w:rsidRPr="00624B1F">
        <w:rPr>
          <w:rFonts w:ascii="Arial" w:hAnsi="Arial" w:cs="Arial"/>
          <w:color w:val="0E101A"/>
          <w:sz w:val="22"/>
          <w:szCs w:val="22"/>
        </w:rPr>
        <w:t xml:space="preserve">. </w:t>
      </w:r>
      <w:r w:rsidRPr="00624B1F">
        <w:rPr>
          <w:rFonts w:ascii="Arial" w:hAnsi="Arial" w:cs="Arial"/>
          <w:color w:val="0E101A"/>
          <w:sz w:val="22"/>
          <w:szCs w:val="22"/>
        </w:rPr>
        <w:t xml:space="preserve">As discussed above, using class charts and verbal BSP in motivating students’ learning can be effective for younger learners as these approaches can be more age-specific and relevant. It’s important to acknowledge that it might not be as successful with older students because when teachers praise too much, the praise over time becomes devalued. Emphasising the importance of constructing relationships with your students, understanding them individually, and building that bond of trust in a relationship between teacher and student. Therefore, when giving praise, it is genuine, trustworthy, and respected by the learner. </w:t>
      </w:r>
    </w:p>
    <w:p w14:paraId="30DF322F" w14:textId="77777777" w:rsidR="005A5FC4" w:rsidRPr="00624B1F" w:rsidRDefault="005A5FC4" w:rsidP="00B033E7">
      <w:pPr>
        <w:spacing w:before="30" w:after="30" w:line="360" w:lineRule="auto"/>
        <w:rPr>
          <w:rFonts w:ascii="Arial" w:hAnsi="Arial" w:cs="Arial"/>
          <w:color w:val="0E101A"/>
          <w:sz w:val="22"/>
          <w:szCs w:val="22"/>
        </w:rPr>
      </w:pPr>
    </w:p>
    <w:p w14:paraId="00000039" w14:textId="1FEEA4FF"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Mayer </w:t>
      </w:r>
      <w:r w:rsidR="003F29F3" w:rsidRPr="00624B1F">
        <w:rPr>
          <w:rFonts w:ascii="Arial" w:hAnsi="Arial" w:cs="Arial"/>
          <w:color w:val="0E101A"/>
          <w:sz w:val="22"/>
          <w:szCs w:val="22"/>
        </w:rPr>
        <w:t>(</w:t>
      </w:r>
      <w:r w:rsidRPr="00624B1F">
        <w:rPr>
          <w:rFonts w:ascii="Arial" w:hAnsi="Arial" w:cs="Arial"/>
          <w:color w:val="0E101A"/>
          <w:sz w:val="22"/>
          <w:szCs w:val="22"/>
        </w:rPr>
        <w:t>2004</w:t>
      </w:r>
      <w:r w:rsidR="003F29F3" w:rsidRPr="00624B1F">
        <w:rPr>
          <w:rFonts w:ascii="Arial" w:hAnsi="Arial" w:cs="Arial"/>
          <w:color w:val="0E101A"/>
          <w:sz w:val="22"/>
          <w:szCs w:val="22"/>
        </w:rPr>
        <w:t>)</w:t>
      </w:r>
      <w:r w:rsidR="001263B2" w:rsidRPr="00624B1F">
        <w:rPr>
          <w:rFonts w:ascii="Arial" w:hAnsi="Arial" w:cs="Arial"/>
          <w:color w:val="0E101A"/>
          <w:sz w:val="22"/>
          <w:szCs w:val="22"/>
        </w:rPr>
        <w:t xml:space="preserve"> </w:t>
      </w:r>
      <w:r w:rsidRPr="00624B1F">
        <w:rPr>
          <w:rFonts w:ascii="Arial" w:hAnsi="Arial" w:cs="Arial"/>
          <w:color w:val="0E101A"/>
          <w:sz w:val="22"/>
          <w:szCs w:val="22"/>
        </w:rPr>
        <w:t xml:space="preserve">argues that in a behaviourist approach in learning, the “learner is </w:t>
      </w:r>
      <w:r w:rsidR="005A5FC4" w:rsidRPr="00624B1F">
        <w:rPr>
          <w:rFonts w:ascii="Arial" w:hAnsi="Arial" w:cs="Arial"/>
          <w:color w:val="0E101A"/>
          <w:sz w:val="22"/>
          <w:szCs w:val="22"/>
        </w:rPr>
        <w:t>behaviourally</w:t>
      </w:r>
      <w:r w:rsidRPr="00624B1F">
        <w:rPr>
          <w:rFonts w:ascii="Arial" w:hAnsi="Arial" w:cs="Arial"/>
          <w:color w:val="0E101A"/>
          <w:sz w:val="22"/>
          <w:szCs w:val="22"/>
        </w:rPr>
        <w:t xml:space="preserve"> active but not cognitively active” refers to the behaviour managed by reinforcement of praise and rewards </w:t>
      </w:r>
      <w:r w:rsidR="005A5FC4" w:rsidRPr="00624B1F">
        <w:rPr>
          <w:rFonts w:ascii="Arial" w:hAnsi="Arial" w:cs="Arial"/>
          <w:color w:val="0E101A"/>
          <w:sz w:val="22"/>
          <w:szCs w:val="22"/>
        </w:rPr>
        <w:t>(</w:t>
      </w:r>
      <w:r w:rsidR="009D6BDA" w:rsidRPr="00624B1F">
        <w:rPr>
          <w:rFonts w:ascii="Arial" w:hAnsi="Arial" w:cs="Arial"/>
          <w:color w:val="0E101A"/>
          <w:sz w:val="22"/>
          <w:szCs w:val="22"/>
        </w:rPr>
        <w:t>Mayer</w:t>
      </w:r>
      <w:r w:rsidR="009D6BDA" w:rsidRPr="00624B1F">
        <w:rPr>
          <w:rFonts w:ascii="Arial" w:hAnsi="Arial" w:cs="Arial"/>
          <w:color w:val="0E101A"/>
          <w:sz w:val="22"/>
          <w:szCs w:val="22"/>
        </w:rPr>
        <w:t xml:space="preserve">, </w:t>
      </w:r>
      <w:r w:rsidR="009D6BDA" w:rsidRPr="00624B1F">
        <w:rPr>
          <w:rFonts w:ascii="Arial" w:hAnsi="Arial" w:cs="Arial"/>
          <w:color w:val="0E101A"/>
          <w:sz w:val="22"/>
          <w:szCs w:val="22"/>
        </w:rPr>
        <w:t xml:space="preserve">2004 </w:t>
      </w:r>
      <w:r w:rsidR="005A5FC4" w:rsidRPr="00624B1F">
        <w:rPr>
          <w:rFonts w:ascii="Arial" w:hAnsi="Arial" w:cs="Arial"/>
          <w:color w:val="0E101A"/>
          <w:sz w:val="22"/>
          <w:szCs w:val="22"/>
        </w:rPr>
        <w:t xml:space="preserve">cited in </w:t>
      </w:r>
      <w:r w:rsidR="005A5FC4" w:rsidRPr="00624B1F">
        <w:rPr>
          <w:rFonts w:ascii="Arial" w:hAnsi="Arial" w:cs="Arial"/>
          <w:color w:val="000000" w:themeColor="text1"/>
          <w:sz w:val="22"/>
          <w:szCs w:val="22"/>
          <w:shd w:val="clear" w:color="auto" w:fill="FFFFFF"/>
        </w:rPr>
        <w:t>Duffy, T. M., &amp; Tobias, S. 2009, p.189</w:t>
      </w:r>
      <w:r w:rsidR="005A5FC4" w:rsidRPr="00624B1F">
        <w:rPr>
          <w:rFonts w:ascii="Arial" w:hAnsi="Arial" w:cs="Arial"/>
          <w:color w:val="0E101A"/>
          <w:sz w:val="22"/>
          <w:szCs w:val="22"/>
        </w:rPr>
        <w:t>)</w:t>
      </w:r>
      <w:r w:rsidR="005A5FC4" w:rsidRPr="00624B1F">
        <w:rPr>
          <w:rFonts w:ascii="Arial" w:hAnsi="Arial" w:cs="Arial"/>
          <w:color w:val="0E101A"/>
          <w:sz w:val="22"/>
          <w:szCs w:val="22"/>
        </w:rPr>
        <w:t>.</w:t>
      </w:r>
      <w:r w:rsidR="005A5FC4" w:rsidRPr="00624B1F">
        <w:rPr>
          <w:rFonts w:ascii="Arial" w:hAnsi="Arial" w:cs="Arial"/>
          <w:color w:val="0E101A"/>
          <w:sz w:val="22"/>
          <w:szCs w:val="22"/>
        </w:rPr>
        <w:t xml:space="preserve"> </w:t>
      </w:r>
      <w:r w:rsidRPr="00624B1F">
        <w:rPr>
          <w:rFonts w:ascii="Arial" w:hAnsi="Arial" w:cs="Arial"/>
          <w:color w:val="0E101A"/>
          <w:sz w:val="22"/>
          <w:szCs w:val="22"/>
        </w:rPr>
        <w:t xml:space="preserve">Even though learners may behaviourally be active in the lesson, they may not be cognitively active in learning. Therefore, if they’re in a lesson that they particularly don’t like or are not cognitively active in if they are well behaved and not disruptive, they don’t need to put the work and extra effort into engaging with the learning. It may result in the students not pushing themselves to achieve above and beyond their abilities in their academic successes. Mayer </w:t>
      </w:r>
      <w:r w:rsidR="005A5FC4" w:rsidRPr="00624B1F">
        <w:rPr>
          <w:rFonts w:ascii="Arial" w:hAnsi="Arial" w:cs="Arial"/>
          <w:color w:val="0E101A"/>
          <w:sz w:val="22"/>
          <w:szCs w:val="22"/>
        </w:rPr>
        <w:t>(</w:t>
      </w:r>
      <w:r w:rsidRPr="00624B1F">
        <w:rPr>
          <w:rFonts w:ascii="Arial" w:hAnsi="Arial" w:cs="Arial"/>
          <w:color w:val="0E101A"/>
          <w:sz w:val="22"/>
          <w:szCs w:val="22"/>
        </w:rPr>
        <w:t>2003</w:t>
      </w:r>
      <w:r w:rsidR="005A5FC4" w:rsidRPr="00624B1F">
        <w:rPr>
          <w:rFonts w:ascii="Arial" w:hAnsi="Arial" w:cs="Arial"/>
          <w:color w:val="0E101A"/>
          <w:sz w:val="22"/>
          <w:szCs w:val="22"/>
        </w:rPr>
        <w:t>)</w:t>
      </w:r>
      <w:r w:rsidR="00E705FD" w:rsidRPr="00624B1F">
        <w:rPr>
          <w:rFonts w:ascii="Arial" w:hAnsi="Arial" w:cs="Arial"/>
          <w:color w:val="0E101A"/>
          <w:sz w:val="22"/>
          <w:szCs w:val="22"/>
        </w:rPr>
        <w:t xml:space="preserve"> </w:t>
      </w:r>
      <w:r w:rsidRPr="00624B1F">
        <w:rPr>
          <w:rFonts w:ascii="Arial" w:hAnsi="Arial" w:cs="Arial"/>
          <w:color w:val="0E101A"/>
          <w:sz w:val="22"/>
          <w:szCs w:val="22"/>
        </w:rPr>
        <w:t xml:space="preserve">further expresses that purposeful learning transpires whenever a learner attempts to make meaning of the provided material. They do this by identifying the most important information received, arranging that into a logical structure, and combining it with existing </w:t>
      </w:r>
      <w:r w:rsidRPr="00624B1F">
        <w:rPr>
          <w:rFonts w:ascii="Arial" w:hAnsi="Arial" w:cs="Arial"/>
          <w:color w:val="0E101A"/>
          <w:sz w:val="22"/>
          <w:szCs w:val="22"/>
        </w:rPr>
        <w:lastRenderedPageBreak/>
        <w:t>structured knowledge.</w:t>
      </w:r>
      <w:r w:rsidR="005A5FC4" w:rsidRPr="00624B1F">
        <w:rPr>
          <w:rFonts w:ascii="Arial" w:hAnsi="Arial" w:cs="Arial"/>
          <w:color w:val="0E101A"/>
          <w:sz w:val="22"/>
          <w:szCs w:val="22"/>
        </w:rPr>
        <w:t xml:space="preserve"> (Mayer, 2003 </w:t>
      </w:r>
      <w:r w:rsidR="005A5FC4" w:rsidRPr="00624B1F">
        <w:rPr>
          <w:rFonts w:ascii="Arial" w:hAnsi="Arial" w:cs="Arial"/>
          <w:color w:val="0E101A"/>
          <w:sz w:val="22"/>
          <w:szCs w:val="22"/>
        </w:rPr>
        <w:t>cited in Mayer 2004, p.17)</w:t>
      </w:r>
      <w:r w:rsidR="005A5FC4" w:rsidRPr="00624B1F">
        <w:rPr>
          <w:rFonts w:ascii="Arial" w:hAnsi="Arial" w:cs="Arial"/>
          <w:color w:val="0E101A"/>
          <w:sz w:val="22"/>
          <w:szCs w:val="22"/>
        </w:rPr>
        <w:t xml:space="preserve">. </w:t>
      </w:r>
      <w:r w:rsidRPr="00624B1F">
        <w:rPr>
          <w:rFonts w:ascii="Arial" w:hAnsi="Arial" w:cs="Arial"/>
          <w:color w:val="0E101A"/>
          <w:sz w:val="22"/>
          <w:szCs w:val="22"/>
        </w:rPr>
        <w:t xml:space="preserve">Catherine Twomey Fosnot and Randall Stewart Perry </w:t>
      </w:r>
      <w:r w:rsidR="005A5FC4" w:rsidRPr="00624B1F">
        <w:rPr>
          <w:rFonts w:ascii="Arial" w:hAnsi="Arial" w:cs="Arial"/>
          <w:color w:val="0E101A"/>
          <w:sz w:val="22"/>
          <w:szCs w:val="22"/>
        </w:rPr>
        <w:t>(</w:t>
      </w:r>
      <w:r w:rsidRPr="00624B1F">
        <w:rPr>
          <w:rFonts w:ascii="Arial" w:hAnsi="Arial" w:cs="Arial"/>
          <w:color w:val="0E101A"/>
          <w:sz w:val="22"/>
          <w:szCs w:val="22"/>
        </w:rPr>
        <w:t>2005</w:t>
      </w:r>
      <w:r w:rsidR="005A5FC4" w:rsidRPr="00624B1F">
        <w:rPr>
          <w:rFonts w:ascii="Arial" w:hAnsi="Arial" w:cs="Arial"/>
          <w:color w:val="0E101A"/>
          <w:sz w:val="22"/>
          <w:szCs w:val="22"/>
        </w:rPr>
        <w:t>)</w:t>
      </w:r>
      <w:r w:rsidRPr="00624B1F">
        <w:rPr>
          <w:rFonts w:ascii="Arial" w:hAnsi="Arial" w:cs="Arial"/>
          <w:color w:val="0E101A"/>
          <w:sz w:val="22"/>
          <w:szCs w:val="22"/>
        </w:rPr>
        <w:t xml:space="preserve"> also agree by stating that a “</w:t>
      </w:r>
      <w:r w:rsidR="005A5FC4" w:rsidRPr="00624B1F">
        <w:rPr>
          <w:rFonts w:ascii="Arial" w:hAnsi="Arial" w:cs="Arial"/>
          <w:color w:val="0E101A"/>
          <w:sz w:val="22"/>
          <w:szCs w:val="22"/>
        </w:rPr>
        <w:t>Behaviourist</w:t>
      </w:r>
      <w:r w:rsidRPr="00624B1F">
        <w:rPr>
          <w:rFonts w:ascii="Arial" w:hAnsi="Arial" w:cs="Arial"/>
          <w:color w:val="0E101A"/>
          <w:sz w:val="22"/>
          <w:szCs w:val="22"/>
        </w:rPr>
        <w:t xml:space="preserve"> theory may have implications for changing </w:t>
      </w:r>
      <w:r w:rsidR="005A5FC4" w:rsidRPr="00624B1F">
        <w:rPr>
          <w:rFonts w:ascii="Arial" w:hAnsi="Arial" w:cs="Arial"/>
          <w:color w:val="0E101A"/>
          <w:sz w:val="22"/>
          <w:szCs w:val="22"/>
        </w:rPr>
        <w:t>behaviour</w:t>
      </w:r>
      <w:r w:rsidRPr="00624B1F">
        <w:rPr>
          <w:rFonts w:ascii="Arial" w:hAnsi="Arial" w:cs="Arial"/>
          <w:color w:val="0E101A"/>
          <w:sz w:val="22"/>
          <w:szCs w:val="22"/>
        </w:rPr>
        <w:t>, but it offers little in the way of explaining cognitive change—a structural change in understanding</w:t>
      </w:r>
      <w:r w:rsidR="009D6BDA" w:rsidRPr="00624B1F">
        <w:rPr>
          <w:rFonts w:ascii="Arial" w:hAnsi="Arial" w:cs="Arial"/>
          <w:color w:val="0E101A"/>
          <w:sz w:val="22"/>
          <w:szCs w:val="22"/>
        </w:rPr>
        <w:t>.” (</w:t>
      </w:r>
      <w:r w:rsidR="005A5FC4" w:rsidRPr="00624B1F">
        <w:rPr>
          <w:rFonts w:ascii="Arial" w:hAnsi="Arial" w:cs="Arial"/>
          <w:color w:val="0E101A"/>
          <w:sz w:val="22"/>
          <w:szCs w:val="22"/>
        </w:rPr>
        <w:t>Catherine Twomey Fosnot and Randall Stewart Perry, 2005</w:t>
      </w:r>
      <w:r w:rsidR="005A5FC4" w:rsidRPr="00624B1F">
        <w:rPr>
          <w:rFonts w:ascii="Arial" w:hAnsi="Arial" w:cs="Arial"/>
          <w:color w:val="0E101A"/>
          <w:sz w:val="22"/>
          <w:szCs w:val="22"/>
        </w:rPr>
        <w:t xml:space="preserve">, </w:t>
      </w:r>
      <w:r w:rsidR="005A5FC4" w:rsidRPr="00624B1F">
        <w:rPr>
          <w:rFonts w:ascii="Arial" w:hAnsi="Arial" w:cs="Arial"/>
          <w:color w:val="0E101A"/>
          <w:sz w:val="22"/>
          <w:szCs w:val="22"/>
        </w:rPr>
        <w:t>p.</w:t>
      </w:r>
      <w:r w:rsidR="00A573CD" w:rsidRPr="00624B1F">
        <w:rPr>
          <w:rFonts w:ascii="Arial" w:hAnsi="Arial" w:cs="Arial"/>
          <w:color w:val="0E101A"/>
          <w:sz w:val="22"/>
          <w:szCs w:val="22"/>
        </w:rPr>
        <w:t>13-14</w:t>
      </w:r>
      <w:r w:rsidR="005A5FC4" w:rsidRPr="00624B1F">
        <w:rPr>
          <w:rFonts w:ascii="Arial" w:hAnsi="Arial" w:cs="Arial"/>
          <w:color w:val="0E101A"/>
          <w:sz w:val="22"/>
          <w:szCs w:val="22"/>
        </w:rPr>
        <w:t>)</w:t>
      </w:r>
    </w:p>
    <w:p w14:paraId="543265DD" w14:textId="77777777" w:rsidR="009D6BDA"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Therefore, If the children are behaviourally active but not cognitively active, teachers must find strategies to draw the learner’s internal desire to learn and expand upon their knowledge to progress in their learning. Learning that is relevant and meaningful to the learner enhances this process through the type of material and resources used to aid in this. Brophy </w:t>
      </w:r>
      <w:r w:rsidR="005A5FC4" w:rsidRPr="00624B1F">
        <w:rPr>
          <w:rFonts w:ascii="Arial" w:hAnsi="Arial" w:cs="Arial"/>
          <w:color w:val="0E101A"/>
          <w:sz w:val="22"/>
          <w:szCs w:val="22"/>
        </w:rPr>
        <w:t>(</w:t>
      </w:r>
      <w:r w:rsidRPr="00624B1F">
        <w:rPr>
          <w:rFonts w:ascii="Arial" w:hAnsi="Arial" w:cs="Arial"/>
          <w:color w:val="0E101A"/>
          <w:sz w:val="22"/>
          <w:szCs w:val="22"/>
        </w:rPr>
        <w:t>1992</w:t>
      </w:r>
      <w:r w:rsidR="005A5FC4" w:rsidRPr="00624B1F">
        <w:rPr>
          <w:rFonts w:ascii="Arial" w:hAnsi="Arial" w:cs="Arial"/>
          <w:color w:val="0E101A"/>
          <w:sz w:val="22"/>
          <w:szCs w:val="22"/>
        </w:rPr>
        <w:t>)</w:t>
      </w:r>
      <w:r w:rsidRPr="00624B1F">
        <w:rPr>
          <w:rFonts w:ascii="Arial" w:hAnsi="Arial" w:cs="Arial"/>
          <w:color w:val="0E101A"/>
          <w:sz w:val="22"/>
          <w:szCs w:val="22"/>
        </w:rPr>
        <w:t xml:space="preserve"> further supports that “students de- velop knowledge through an active construc- tion process, not through the passive reception of information.”</w:t>
      </w:r>
      <w:r w:rsidR="005A5FC4" w:rsidRPr="00624B1F">
        <w:rPr>
          <w:rFonts w:ascii="Arial" w:hAnsi="Arial" w:cs="Arial"/>
          <w:color w:val="0E101A"/>
          <w:sz w:val="22"/>
          <w:szCs w:val="22"/>
        </w:rPr>
        <w:t xml:space="preserve"> (Brophy 1992, </w:t>
      </w:r>
      <w:r w:rsidR="005A5FC4" w:rsidRPr="00624B1F">
        <w:rPr>
          <w:rFonts w:ascii="Arial" w:hAnsi="Arial" w:cs="Arial"/>
          <w:color w:val="0E101A"/>
          <w:sz w:val="22"/>
          <w:szCs w:val="22"/>
        </w:rPr>
        <w:t>cited in James. M. Applefield, Richard Huber and Mahnaz Moallem,2000, p.38)</w:t>
      </w:r>
      <w:r w:rsidR="005A5FC4" w:rsidRPr="00624B1F">
        <w:rPr>
          <w:rFonts w:ascii="Arial" w:hAnsi="Arial" w:cs="Arial"/>
          <w:color w:val="0E101A"/>
          <w:sz w:val="22"/>
          <w:szCs w:val="22"/>
        </w:rPr>
        <w:t xml:space="preserve">. </w:t>
      </w:r>
      <w:r w:rsidRPr="00624B1F">
        <w:rPr>
          <w:rFonts w:ascii="Arial" w:hAnsi="Arial" w:cs="Arial"/>
          <w:color w:val="0E101A"/>
          <w:sz w:val="22"/>
          <w:szCs w:val="22"/>
        </w:rPr>
        <w:t xml:space="preserve">A constructivist approach, opposite to behaviourist, believes that learners drive their own discovery in learning. They must construct their understanding by building upon pre-existing knowledge from their schema to interpret any new learning. When this prior knowledge activates in a learner’s schema, it will have a massive influence on what they are learning to see if any theoretical development has manifested (James. M. Applefield, Richard Huber and Mahnaz Moallem, 2000). This theory effectively promotes active cognitive learning and engages learners in enhancing the progression of learning in the classroom. Brown </w:t>
      </w:r>
      <w:r w:rsidR="005A5FC4" w:rsidRPr="00624B1F">
        <w:rPr>
          <w:rFonts w:ascii="Arial" w:hAnsi="Arial" w:cs="Arial"/>
          <w:color w:val="0E101A"/>
          <w:sz w:val="22"/>
          <w:szCs w:val="22"/>
        </w:rPr>
        <w:t>(</w:t>
      </w:r>
      <w:r w:rsidRPr="00624B1F">
        <w:rPr>
          <w:rFonts w:ascii="Arial" w:hAnsi="Arial" w:cs="Arial"/>
          <w:color w:val="0E101A"/>
          <w:sz w:val="22"/>
          <w:szCs w:val="22"/>
        </w:rPr>
        <w:t>1994</w:t>
      </w:r>
      <w:r w:rsidR="005A5FC4" w:rsidRPr="00624B1F">
        <w:rPr>
          <w:rFonts w:ascii="Arial" w:hAnsi="Arial" w:cs="Arial"/>
          <w:color w:val="0E101A"/>
          <w:sz w:val="22"/>
          <w:szCs w:val="22"/>
        </w:rPr>
        <w:t>) and</w:t>
      </w:r>
      <w:r w:rsidRPr="00624B1F">
        <w:rPr>
          <w:rFonts w:ascii="Arial" w:hAnsi="Arial" w:cs="Arial"/>
          <w:color w:val="0E101A"/>
          <w:sz w:val="22"/>
          <w:szCs w:val="22"/>
        </w:rPr>
        <w:t xml:space="preserve"> Rogoff </w:t>
      </w:r>
      <w:r w:rsidR="005A5FC4" w:rsidRPr="00624B1F">
        <w:rPr>
          <w:rFonts w:ascii="Arial" w:hAnsi="Arial" w:cs="Arial"/>
          <w:color w:val="0E101A"/>
          <w:sz w:val="22"/>
          <w:szCs w:val="22"/>
        </w:rPr>
        <w:t>(</w:t>
      </w:r>
      <w:r w:rsidRPr="00624B1F">
        <w:rPr>
          <w:rFonts w:ascii="Arial" w:hAnsi="Arial" w:cs="Arial"/>
          <w:color w:val="0E101A"/>
          <w:sz w:val="22"/>
          <w:szCs w:val="22"/>
        </w:rPr>
        <w:t>1998</w:t>
      </w:r>
      <w:r w:rsidR="005A5FC4" w:rsidRPr="00624B1F">
        <w:rPr>
          <w:rFonts w:ascii="Arial" w:hAnsi="Arial" w:cs="Arial"/>
          <w:color w:val="0E101A"/>
          <w:sz w:val="22"/>
          <w:szCs w:val="22"/>
        </w:rPr>
        <w:t>)</w:t>
      </w:r>
      <w:r w:rsidRPr="00624B1F">
        <w:rPr>
          <w:rFonts w:ascii="Arial" w:hAnsi="Arial" w:cs="Arial"/>
          <w:color w:val="0E101A"/>
          <w:sz w:val="22"/>
          <w:szCs w:val="22"/>
        </w:rPr>
        <w:t xml:space="preserve"> adds “how teachers and peers support and con- tribute to learning is clarified by the concepts of scaffolding, cognitive apprenticeship, tutoring and cooperative learning and learning commu- nities.”</w:t>
      </w:r>
      <w:r w:rsidR="005A5FC4" w:rsidRPr="00624B1F">
        <w:rPr>
          <w:rFonts w:ascii="Arial" w:hAnsi="Arial" w:cs="Arial"/>
          <w:color w:val="0E101A"/>
          <w:sz w:val="22"/>
          <w:szCs w:val="22"/>
        </w:rPr>
        <w:t xml:space="preserve"> (</w:t>
      </w:r>
      <w:r w:rsidR="005A5FC4" w:rsidRPr="00624B1F">
        <w:rPr>
          <w:rFonts w:ascii="Arial" w:hAnsi="Arial" w:cs="Arial"/>
          <w:color w:val="0E101A"/>
          <w:sz w:val="22"/>
          <w:szCs w:val="22"/>
        </w:rPr>
        <w:t>Brown</w:t>
      </w:r>
      <w:r w:rsidR="005A5FC4" w:rsidRPr="00624B1F">
        <w:rPr>
          <w:rFonts w:ascii="Arial" w:hAnsi="Arial" w:cs="Arial"/>
          <w:color w:val="0E101A"/>
          <w:sz w:val="22"/>
          <w:szCs w:val="22"/>
        </w:rPr>
        <w:t>,</w:t>
      </w:r>
      <w:r w:rsidR="005A5FC4" w:rsidRPr="00624B1F">
        <w:rPr>
          <w:rFonts w:ascii="Arial" w:hAnsi="Arial" w:cs="Arial"/>
          <w:color w:val="0E101A"/>
          <w:sz w:val="22"/>
          <w:szCs w:val="22"/>
        </w:rPr>
        <w:t>1994</w:t>
      </w:r>
      <w:r w:rsidR="005A5FC4" w:rsidRPr="00624B1F">
        <w:rPr>
          <w:rFonts w:ascii="Arial" w:hAnsi="Arial" w:cs="Arial"/>
          <w:color w:val="0E101A"/>
          <w:sz w:val="22"/>
          <w:szCs w:val="22"/>
        </w:rPr>
        <w:t xml:space="preserve"> </w:t>
      </w:r>
      <w:r w:rsidR="005A5FC4" w:rsidRPr="00624B1F">
        <w:rPr>
          <w:rFonts w:ascii="Arial" w:hAnsi="Arial" w:cs="Arial"/>
          <w:color w:val="0E101A"/>
          <w:sz w:val="22"/>
          <w:szCs w:val="22"/>
        </w:rPr>
        <w:t>and Rogoff 1998 cited in James. M. Applefield, Richard Huber and Mahnaz Moallem, 2000, p.39)</w:t>
      </w:r>
      <w:r w:rsidR="005A5FC4" w:rsidRPr="00624B1F">
        <w:rPr>
          <w:rFonts w:ascii="Arial" w:hAnsi="Arial" w:cs="Arial"/>
          <w:color w:val="0E101A"/>
          <w:sz w:val="22"/>
          <w:szCs w:val="22"/>
        </w:rPr>
        <w:t xml:space="preserve">. </w:t>
      </w:r>
      <w:r w:rsidRPr="00624B1F">
        <w:rPr>
          <w:rFonts w:ascii="Arial" w:hAnsi="Arial" w:cs="Arial"/>
          <w:color w:val="0E101A"/>
          <w:sz w:val="22"/>
          <w:szCs w:val="22"/>
        </w:rPr>
        <w:t xml:space="preserve">Using schema and scaffolding to activate prior knowledge allows previous knowledge to act as a foundation to connect with new learning. Therefore, it will enable the knowledge to embed into the learner’s long-term memory, thus making it a more vital link to recall knowledge learnt. Allowing the teacher to pace the learning and not cognitively overload the learners in making sure the learning structure is a step-by-step process in linking and adding new information throughout each lesson. </w:t>
      </w:r>
    </w:p>
    <w:p w14:paraId="0000003A" w14:textId="0497F22D"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A constructivist teaching approach effectively utilises collaborative learning activities and peer teaching to suggest that students would learn more easily if they could communicate key ideas with one another (James. M. Applefield, Richard Huber and Mahnaz Moallem, 2000). It can be important in encouraging pupil voice in the learning in a classroom. Students are questioned and challenged in their knowledge and ideas, thus promoting a collaborative process with the teacher and their peers to develop their understanding and discovery further.</w:t>
      </w:r>
    </w:p>
    <w:p w14:paraId="0000003B" w14:textId="77777777" w:rsidR="000F33DB" w:rsidRPr="00624B1F" w:rsidRDefault="000F33DB" w:rsidP="00B033E7">
      <w:pPr>
        <w:spacing w:before="30" w:after="30" w:line="360" w:lineRule="auto"/>
        <w:rPr>
          <w:rFonts w:ascii="Arial" w:hAnsi="Arial" w:cs="Arial"/>
          <w:color w:val="0E101A"/>
          <w:sz w:val="22"/>
          <w:szCs w:val="22"/>
        </w:rPr>
      </w:pPr>
    </w:p>
    <w:p w14:paraId="0000003C" w14:textId="5C7B9110"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Mayer </w:t>
      </w:r>
      <w:r w:rsidR="0042003D" w:rsidRPr="00624B1F">
        <w:rPr>
          <w:rFonts w:ascii="Arial" w:hAnsi="Arial" w:cs="Arial"/>
          <w:color w:val="0E101A"/>
          <w:sz w:val="22"/>
          <w:szCs w:val="22"/>
        </w:rPr>
        <w:t>(</w:t>
      </w:r>
      <w:r w:rsidRPr="00624B1F">
        <w:rPr>
          <w:rFonts w:ascii="Arial" w:hAnsi="Arial" w:cs="Arial"/>
          <w:color w:val="0E101A"/>
          <w:sz w:val="22"/>
          <w:szCs w:val="22"/>
        </w:rPr>
        <w:t>2004</w:t>
      </w:r>
      <w:r w:rsidR="0042003D" w:rsidRPr="00624B1F">
        <w:rPr>
          <w:rFonts w:ascii="Arial" w:hAnsi="Arial" w:cs="Arial"/>
          <w:color w:val="0E101A"/>
          <w:sz w:val="22"/>
          <w:szCs w:val="22"/>
        </w:rPr>
        <w:t>)</w:t>
      </w:r>
      <w:r w:rsidR="001263B2" w:rsidRPr="00624B1F">
        <w:rPr>
          <w:rFonts w:ascii="Arial" w:hAnsi="Arial" w:cs="Arial"/>
          <w:color w:val="0E101A"/>
          <w:sz w:val="22"/>
          <w:szCs w:val="22"/>
        </w:rPr>
        <w:t xml:space="preserve"> </w:t>
      </w:r>
      <w:r w:rsidRPr="00624B1F">
        <w:rPr>
          <w:rFonts w:ascii="Arial" w:hAnsi="Arial" w:cs="Arial"/>
          <w:color w:val="0E101A"/>
          <w:sz w:val="22"/>
          <w:szCs w:val="22"/>
        </w:rPr>
        <w:t xml:space="preserve">believed that “guided discovery resulted in deeper learning than did pure discovery.” </w:t>
      </w:r>
      <w:r w:rsidR="0042003D" w:rsidRPr="00624B1F">
        <w:rPr>
          <w:rFonts w:ascii="Arial" w:hAnsi="Arial" w:cs="Arial"/>
          <w:color w:val="0E101A"/>
          <w:sz w:val="22"/>
          <w:szCs w:val="22"/>
        </w:rPr>
        <w:t>(</w:t>
      </w:r>
      <w:r w:rsidR="0042003D" w:rsidRPr="00624B1F">
        <w:rPr>
          <w:rFonts w:ascii="Arial" w:hAnsi="Arial" w:cs="Arial"/>
          <w:color w:val="0E101A"/>
          <w:sz w:val="22"/>
          <w:szCs w:val="22"/>
        </w:rPr>
        <w:t>Mayer</w:t>
      </w:r>
      <w:r w:rsidR="0042003D" w:rsidRPr="00624B1F">
        <w:rPr>
          <w:rFonts w:ascii="Arial" w:hAnsi="Arial" w:cs="Arial"/>
          <w:color w:val="0E101A"/>
          <w:sz w:val="22"/>
          <w:szCs w:val="22"/>
        </w:rPr>
        <w:t xml:space="preserve">, </w:t>
      </w:r>
      <w:r w:rsidR="0042003D" w:rsidRPr="00624B1F">
        <w:rPr>
          <w:rFonts w:ascii="Arial" w:hAnsi="Arial" w:cs="Arial"/>
          <w:color w:val="0E101A"/>
          <w:sz w:val="22"/>
          <w:szCs w:val="22"/>
        </w:rPr>
        <w:t xml:space="preserve">2004 cited in </w:t>
      </w:r>
      <w:r w:rsidR="0042003D" w:rsidRPr="00624B1F">
        <w:rPr>
          <w:rFonts w:ascii="Arial" w:hAnsi="Arial" w:cs="Arial"/>
          <w:color w:val="000000" w:themeColor="text1"/>
          <w:sz w:val="22"/>
          <w:szCs w:val="22"/>
          <w:shd w:val="clear" w:color="auto" w:fill="FFFFFF"/>
        </w:rPr>
        <w:t>Duffy, T. M., &amp; Tobias, S. 2009, p.190</w:t>
      </w:r>
      <w:r w:rsidR="0042003D" w:rsidRPr="00624B1F">
        <w:rPr>
          <w:rFonts w:ascii="Arial" w:hAnsi="Arial" w:cs="Arial"/>
          <w:color w:val="0E101A"/>
          <w:sz w:val="22"/>
          <w:szCs w:val="22"/>
        </w:rPr>
        <w:t>)</w:t>
      </w:r>
      <w:r w:rsidR="0042003D" w:rsidRPr="00624B1F">
        <w:rPr>
          <w:rFonts w:ascii="Arial" w:hAnsi="Arial" w:cs="Arial"/>
          <w:color w:val="0E101A"/>
          <w:sz w:val="22"/>
          <w:szCs w:val="22"/>
        </w:rPr>
        <w:t xml:space="preserve">. </w:t>
      </w:r>
      <w:r w:rsidRPr="00624B1F">
        <w:rPr>
          <w:rFonts w:ascii="Arial" w:hAnsi="Arial" w:cs="Arial"/>
          <w:color w:val="0E101A"/>
          <w:sz w:val="22"/>
          <w:szCs w:val="22"/>
        </w:rPr>
        <w:t xml:space="preserve">When children work on learning tasks that they can’t execute by themselves but can be completed effectively with the help of a capable other, they are working within their zone of proximal development (James. M. Applefield, Richard Huber and Mahnaz Moallem, 2000). According to Vygotsky, the learner’s current ability with support predicts their future performance without assistance. As a result, the teacher as the scaffolder identifies the learner’s ZPD from what the learner can do without or without help and extends them beyond it by collaborating with them or with more competent peers in the learning activities (Shabani, 2016, p.3). A constructivist learning theory explains how to conduct meaning, structure, speech, and behaviour instead of a </w:t>
      </w:r>
      <w:r w:rsidR="00375039" w:rsidRPr="00624B1F">
        <w:rPr>
          <w:rFonts w:ascii="Arial" w:hAnsi="Arial" w:cs="Arial"/>
          <w:color w:val="0E101A"/>
          <w:sz w:val="22"/>
          <w:szCs w:val="22"/>
        </w:rPr>
        <w:t>behaviourist</w:t>
      </w:r>
      <w:r w:rsidRPr="00624B1F">
        <w:rPr>
          <w:rFonts w:ascii="Arial" w:hAnsi="Arial" w:cs="Arial"/>
          <w:color w:val="0E101A"/>
          <w:sz w:val="22"/>
          <w:szCs w:val="22"/>
        </w:rPr>
        <w:t xml:space="preserve"> theory describing the patterns and phases of cognition or isolating behaviours taught through reinforcement (Doll, 1993 cited in Catherine Twomey Fosnot and Randall Stewart Perry, 2005). </w:t>
      </w:r>
    </w:p>
    <w:p w14:paraId="0000003D"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In conclusion, through the research, I discovered more opposing arguments than for rewards and praise as a positive reinforcement in effectively engaging the students in their learning. It informs me that the behaviourist approach can be practical if it can be met equally with a constructivist in how we effectively use behaviour strategies in our teaching, linking to how we encourage learners to discover the meaning when engaging in the learning. </w:t>
      </w:r>
    </w:p>
    <w:p w14:paraId="0000003E" w14:textId="77777777" w:rsidR="000F33DB" w:rsidRPr="00624B1F" w:rsidRDefault="000F33DB" w:rsidP="00B033E7">
      <w:pPr>
        <w:spacing w:before="30" w:after="30" w:line="360" w:lineRule="auto"/>
        <w:rPr>
          <w:rFonts w:ascii="Arial" w:hAnsi="Arial" w:cs="Arial"/>
          <w:color w:val="0E101A"/>
          <w:sz w:val="22"/>
          <w:szCs w:val="22"/>
        </w:rPr>
      </w:pPr>
    </w:p>
    <w:p w14:paraId="0000003F"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From reflecting and reviewing the literature from my critical incident, I have learnt that positive reinforcement can effectively enhance students’ learning ability. As discussed in the literature, this motivates engagement in learning and encourages learners to achieve academic success. It's exemplified in the critical incident observation, where the teacher praised Child A for sharing their answer with the class and awarded them achievement points for their house team at school. This external reward can be the catalyst to motivate every other learner in the classroom to have the desire to engage with the learning, knowing that they will receive a positive outcome from it. Establishing this positive reinforcement allows the learner to understand the desired behaviour within that environment in the classroom. Child A raising their hand to answer the question to the teacher displays what the classroom rules are, highlighting the importance of classroom management.</w:t>
      </w:r>
    </w:p>
    <w:p w14:paraId="00000040" w14:textId="29032903"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 As previously discussed in the literature, I have learnt that the idea of creating that clear link between expected behaviour and praise through positive reinforcement can help students recognise desired behaviour. It can increase the likelihood of those expected behaviours occurring again in that environment (Brophy, </w:t>
      </w:r>
      <w:hyperlink r:id="rId9" w:anchor="pits22375-bib-0007">
        <w:r w:rsidRPr="00624B1F">
          <w:rPr>
            <w:rFonts w:ascii="Arial" w:hAnsi="Arial" w:cs="Arial"/>
            <w:color w:val="0E101A"/>
            <w:sz w:val="22"/>
            <w:szCs w:val="22"/>
          </w:rPr>
          <w:t>1981</w:t>
        </w:r>
      </w:hyperlink>
      <w:r w:rsidRPr="00624B1F">
        <w:rPr>
          <w:rFonts w:ascii="Arial" w:hAnsi="Arial" w:cs="Arial"/>
          <w:color w:val="0E101A"/>
          <w:sz w:val="22"/>
          <w:szCs w:val="22"/>
        </w:rPr>
        <w:t xml:space="preserve">; Cooper, Heron, &amp; Heward, </w:t>
      </w:r>
      <w:hyperlink r:id="rId10" w:anchor="pits22375-bib-0009">
        <w:r w:rsidRPr="00624B1F">
          <w:rPr>
            <w:rFonts w:ascii="Arial" w:hAnsi="Arial" w:cs="Arial"/>
            <w:color w:val="0E101A"/>
            <w:sz w:val="22"/>
            <w:szCs w:val="22"/>
          </w:rPr>
          <w:t>2020</w:t>
        </w:r>
      </w:hyperlink>
      <w:r w:rsidRPr="00624B1F">
        <w:rPr>
          <w:rFonts w:ascii="Arial" w:hAnsi="Arial" w:cs="Arial"/>
          <w:color w:val="0E101A"/>
          <w:sz w:val="22"/>
          <w:szCs w:val="22"/>
        </w:rPr>
        <w:t xml:space="preserve">; Partin et al., </w:t>
      </w:r>
      <w:hyperlink r:id="rId11" w:anchor="pits22375-bib-0048">
        <w:r w:rsidRPr="00624B1F">
          <w:rPr>
            <w:rFonts w:ascii="Arial" w:hAnsi="Arial" w:cs="Arial"/>
            <w:color w:val="0E101A"/>
            <w:sz w:val="22"/>
            <w:szCs w:val="22"/>
          </w:rPr>
          <w:t>2009</w:t>
        </w:r>
      </w:hyperlink>
      <w:r w:rsidRPr="00624B1F">
        <w:rPr>
          <w:rFonts w:ascii="Arial" w:hAnsi="Arial" w:cs="Arial"/>
          <w:color w:val="0E101A"/>
          <w:sz w:val="22"/>
          <w:szCs w:val="22"/>
        </w:rPr>
        <w:t xml:space="preserve"> cited in O’Handley, Roderick D. Olmi, D. Joe Dufrene, Brad A. Tingstrom, Daniel </w:t>
      </w:r>
      <w:r w:rsidRPr="00624B1F">
        <w:rPr>
          <w:rFonts w:ascii="Arial" w:hAnsi="Arial" w:cs="Arial"/>
          <w:color w:val="0E101A"/>
          <w:sz w:val="22"/>
          <w:szCs w:val="22"/>
        </w:rPr>
        <w:lastRenderedPageBreak/>
        <w:t>H.Whipple, Heather, 2020). Emphasising the importance of following set guidelines, boundaries, and rules of the classroom conveys the expectations of the students and minimises disruptive behaviour in the class. It was displayed in the critical incident when the class sat on the floor in a circle, and the teacher set out the learning objectives, main focuses for the lesson and the tasks. Reflecting on this observation and reviewing the literature supported, I have learnt that classroom management is a crucial component right from the very start of your lesson. By setting out the rules, expected behaviour, and routines of the classroom environment, teachers can effectively teach the learning material, and the students can successfully learn and engage within the lesson without any disruptions. The students have a sense of collective ownership and responsibility in their treatment and classroom environment. As discussed in the literature, it promotes the importance of respect to the teacher, peer, and class environment, linking to</w:t>
      </w:r>
      <w:r w:rsidR="0042003D" w:rsidRPr="00624B1F">
        <w:rPr>
          <w:rFonts w:ascii="Arial" w:hAnsi="Arial" w:cs="Arial"/>
          <w:color w:val="0E101A"/>
          <w:sz w:val="22"/>
          <w:szCs w:val="22"/>
        </w:rPr>
        <w:t xml:space="preserve"> Donaldson’s (2015)</w:t>
      </w:r>
      <w:r w:rsidRPr="00624B1F">
        <w:rPr>
          <w:rFonts w:ascii="Arial" w:hAnsi="Arial" w:cs="Arial"/>
          <w:color w:val="0E101A"/>
          <w:sz w:val="22"/>
          <w:szCs w:val="22"/>
        </w:rPr>
        <w:t xml:space="preserve"> four purposes of “ethical, informed citizens.” </w:t>
      </w:r>
    </w:p>
    <w:p w14:paraId="00000041" w14:textId="3AC8659E"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I have also learnt that using positive verbal feedback in the form of compliments, encouragement, and assurance as a motivator or a reward in the learning helps improve focus and engagement in their learning. The positive verbal reinforcement not only supports this but also creates an environment that is safe, caring, warm, attentive, and inspiring for the learners to want to learn in, linking to </w:t>
      </w:r>
      <w:r w:rsidR="00375039" w:rsidRPr="00624B1F">
        <w:rPr>
          <w:rFonts w:ascii="Arial" w:hAnsi="Arial" w:cs="Arial"/>
          <w:sz w:val="22"/>
          <w:szCs w:val="22"/>
        </w:rPr>
        <w:t>D</w:t>
      </w:r>
      <w:r w:rsidR="0042003D" w:rsidRPr="00624B1F">
        <w:rPr>
          <w:rFonts w:ascii="Arial" w:hAnsi="Arial" w:cs="Arial"/>
          <w:sz w:val="22"/>
          <w:szCs w:val="22"/>
        </w:rPr>
        <w:t>onaldson’s (</w:t>
      </w:r>
      <w:r w:rsidR="00375039" w:rsidRPr="00624B1F">
        <w:rPr>
          <w:rFonts w:ascii="Arial" w:hAnsi="Arial" w:cs="Arial"/>
          <w:sz w:val="22"/>
          <w:szCs w:val="22"/>
        </w:rPr>
        <w:t>2015</w:t>
      </w:r>
      <w:r w:rsidRPr="00624B1F">
        <w:rPr>
          <w:rFonts w:ascii="Arial" w:hAnsi="Arial" w:cs="Arial"/>
          <w:color w:val="0E101A"/>
          <w:sz w:val="22"/>
          <w:szCs w:val="22"/>
        </w:rPr>
        <w:t xml:space="preserve">) “healthy, confident individuals” creating an environment that supports the well-being of the students. In the incident, it is shown through the teacher arranging the seating plan on the floor in the circle and sitting with the students creating that feeling of unity and belonging. I have also learnt that a teacher cannot rely on positive reinforcement to motivate learners to engage in the learning as they must be aware that learners may be behaviourally active in the lesson but may not be cognitively learning. </w:t>
      </w:r>
    </w:p>
    <w:p w14:paraId="00000042"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Through the literature discussion, I have also learnt the importance of using constructivist learning theories to inform my practice to encourage guided discovery. Applying schema and scaffolding allows pre-existing knowledge to be built upon with new learning, allowing learners to further construct their own learning to develop theoretical knowledge. Utilising collaborative learning in the lesson allows the teacher and their peers to develop their understanding and discovery further. The incident exemplified this when the teacher questioned a class discussion about the convention of a mime. Child A answered by recalling new knowledge that was previously learnt by connecting it with their prior knowledge. Therefore, they could remember this information from their long-term memory because they had that deeper theoretical understanding. </w:t>
      </w:r>
    </w:p>
    <w:p w14:paraId="00000043" w14:textId="77777777" w:rsidR="000F33DB" w:rsidRPr="00624B1F" w:rsidRDefault="000F33DB" w:rsidP="00B033E7">
      <w:pPr>
        <w:spacing w:before="30" w:after="30" w:line="360" w:lineRule="auto"/>
        <w:rPr>
          <w:rFonts w:ascii="Arial" w:hAnsi="Arial" w:cs="Arial"/>
          <w:color w:val="0E101A"/>
          <w:sz w:val="22"/>
          <w:szCs w:val="22"/>
        </w:rPr>
      </w:pPr>
    </w:p>
    <w:p w14:paraId="00000044" w14:textId="18BDEE9E"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lastRenderedPageBreak/>
        <w:t xml:space="preserve">In conclusion, in my next teaching steps, I’ll be implementing positive reinforcement in my teaching practice. I feel it’s essential to construct positive relationships between every individual learner to build a bond of trust and respect during the learning. It motivates and reassures them in their ability and allows them to know that as teachers, we believe in our students and care about their well-being. This is one key aspect of the role of a reflective practitioner because it allows us to understand our students and how they learn. To ensure this, we need to get to know our learners and meet every individual’s needs by using our pedagogy, reflecting on our practice, and coming up with effective strategies in our lesson planning to meet the needs of our learners. I will also be aware of the type of praise and rewards are given, making sure they are age-specific for different learners and differentiate and be flexible in these approaches. I would like to create an environment that is safe and inspires the student’s desire to learn. This bridges the </w:t>
      </w:r>
      <w:r w:rsidR="002E52C0" w:rsidRPr="00624B1F">
        <w:rPr>
          <w:rFonts w:ascii="Arial" w:hAnsi="Arial" w:cs="Arial"/>
          <w:color w:val="000000" w:themeColor="text1"/>
          <w:sz w:val="22"/>
          <w:szCs w:val="22"/>
          <w:shd w:val="clear" w:color="auto" w:fill="FFFFFF"/>
        </w:rPr>
        <w:t>Welsh Government Professional Standards</w:t>
      </w:r>
      <w:r w:rsidR="000E7367" w:rsidRPr="00624B1F">
        <w:rPr>
          <w:rFonts w:ascii="Arial" w:hAnsi="Arial" w:cs="Arial"/>
          <w:color w:val="000000" w:themeColor="text1"/>
          <w:sz w:val="22"/>
          <w:szCs w:val="22"/>
          <w:shd w:val="clear" w:color="auto" w:fill="FFFFFF"/>
        </w:rPr>
        <w:t xml:space="preserve"> </w:t>
      </w:r>
      <w:r w:rsidR="0042003D" w:rsidRPr="00624B1F">
        <w:rPr>
          <w:rFonts w:ascii="Arial" w:hAnsi="Arial" w:cs="Arial"/>
          <w:color w:val="000000" w:themeColor="text1"/>
          <w:sz w:val="22"/>
          <w:szCs w:val="22"/>
          <w:shd w:val="clear" w:color="auto" w:fill="FFFFFF"/>
        </w:rPr>
        <w:t>(</w:t>
      </w:r>
      <w:r w:rsidR="002E52C0" w:rsidRPr="00624B1F">
        <w:rPr>
          <w:rFonts w:ascii="Arial" w:hAnsi="Arial" w:cs="Arial"/>
          <w:color w:val="000000" w:themeColor="text1"/>
          <w:sz w:val="22"/>
          <w:szCs w:val="22"/>
          <w:shd w:val="clear" w:color="auto" w:fill="FFFFFF"/>
        </w:rPr>
        <w:t>2017)</w:t>
      </w:r>
      <w:r w:rsidRPr="00624B1F">
        <w:rPr>
          <w:rFonts w:ascii="Arial" w:hAnsi="Arial" w:cs="Arial"/>
          <w:color w:val="0E101A"/>
          <w:sz w:val="22"/>
          <w:szCs w:val="22"/>
        </w:rPr>
        <w:t xml:space="preserve">; we can become more innovative teachers by reflecting and learning from our </w:t>
      </w:r>
      <w:r w:rsidR="002E52C0" w:rsidRPr="00624B1F">
        <w:rPr>
          <w:rFonts w:ascii="Arial" w:hAnsi="Arial" w:cs="Arial"/>
          <w:color w:val="0E101A"/>
          <w:sz w:val="22"/>
          <w:szCs w:val="22"/>
        </w:rPr>
        <w:t>experiences.</w:t>
      </w:r>
      <w:r w:rsidRPr="00624B1F">
        <w:rPr>
          <w:rFonts w:ascii="Arial" w:hAnsi="Arial" w:cs="Arial"/>
          <w:color w:val="0E101A"/>
          <w:sz w:val="22"/>
          <w:szCs w:val="22"/>
        </w:rPr>
        <w:t xml:space="preserve"> By developing new techniques and moving that forward into our practice, we can vary the learning and explore new approaches to give students a much richer learning experience.</w:t>
      </w:r>
    </w:p>
    <w:p w14:paraId="00000045" w14:textId="06C3C0CF"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 xml:space="preserve"> I will also identify every child’s ZPD in my classes by using schema and collaboration to determine what they can do with and without guidance in discovering the learning from an MKO, e.g., teacher or peers. It highlights another critical role of a reflective practitioner in the</w:t>
      </w:r>
      <w:r w:rsidR="000E7367" w:rsidRPr="00624B1F">
        <w:rPr>
          <w:rFonts w:ascii="Arial" w:hAnsi="Arial" w:cs="Arial"/>
          <w:color w:val="000000" w:themeColor="text1"/>
          <w:sz w:val="22"/>
          <w:szCs w:val="22"/>
          <w:shd w:val="clear" w:color="auto" w:fill="FFFFFF"/>
        </w:rPr>
        <w:t xml:space="preserve"> </w:t>
      </w:r>
      <w:r w:rsidR="000E7367" w:rsidRPr="00624B1F">
        <w:rPr>
          <w:rFonts w:ascii="Arial" w:hAnsi="Arial" w:cs="Arial"/>
          <w:color w:val="000000" w:themeColor="text1"/>
          <w:sz w:val="22"/>
          <w:szCs w:val="22"/>
          <w:shd w:val="clear" w:color="auto" w:fill="FFFFFF"/>
        </w:rPr>
        <w:t xml:space="preserve">Welsh Government </w:t>
      </w:r>
      <w:r w:rsidR="00C356CF" w:rsidRPr="00624B1F">
        <w:rPr>
          <w:rFonts w:ascii="Arial" w:hAnsi="Arial" w:cs="Arial"/>
          <w:color w:val="000000" w:themeColor="text1"/>
          <w:sz w:val="22"/>
          <w:szCs w:val="22"/>
          <w:shd w:val="clear" w:color="auto" w:fill="FFFFFF"/>
        </w:rPr>
        <w:t>p</w:t>
      </w:r>
      <w:r w:rsidR="000E7367" w:rsidRPr="00624B1F">
        <w:rPr>
          <w:rFonts w:ascii="Arial" w:hAnsi="Arial" w:cs="Arial"/>
          <w:color w:val="000000" w:themeColor="text1"/>
          <w:sz w:val="22"/>
          <w:szCs w:val="22"/>
          <w:shd w:val="clear" w:color="auto" w:fill="FFFFFF"/>
        </w:rPr>
        <w:t xml:space="preserve">rofessional </w:t>
      </w:r>
      <w:r w:rsidR="00C356CF" w:rsidRPr="00624B1F">
        <w:rPr>
          <w:rFonts w:ascii="Arial" w:hAnsi="Arial" w:cs="Arial"/>
          <w:color w:val="000000" w:themeColor="text1"/>
          <w:sz w:val="22"/>
          <w:szCs w:val="22"/>
          <w:shd w:val="clear" w:color="auto" w:fill="FFFFFF"/>
        </w:rPr>
        <w:t>s</w:t>
      </w:r>
      <w:r w:rsidR="000E7367" w:rsidRPr="00624B1F">
        <w:rPr>
          <w:rFonts w:ascii="Arial" w:hAnsi="Arial" w:cs="Arial"/>
          <w:color w:val="000000" w:themeColor="text1"/>
          <w:sz w:val="22"/>
          <w:szCs w:val="22"/>
          <w:shd w:val="clear" w:color="auto" w:fill="FFFFFF"/>
        </w:rPr>
        <w:t>tandards</w:t>
      </w:r>
      <w:r w:rsidR="000E7367" w:rsidRPr="00624B1F">
        <w:rPr>
          <w:rFonts w:ascii="Arial" w:hAnsi="Arial" w:cs="Arial"/>
          <w:color w:val="000000" w:themeColor="text1"/>
          <w:sz w:val="22"/>
          <w:szCs w:val="22"/>
          <w:shd w:val="clear" w:color="auto" w:fill="FFFFFF"/>
        </w:rPr>
        <w:t xml:space="preserve"> </w:t>
      </w:r>
      <w:r w:rsidR="0042003D" w:rsidRPr="00624B1F">
        <w:rPr>
          <w:rFonts w:ascii="Arial" w:hAnsi="Arial" w:cs="Arial"/>
          <w:color w:val="000000" w:themeColor="text1"/>
          <w:sz w:val="22"/>
          <w:szCs w:val="22"/>
          <w:shd w:val="clear" w:color="auto" w:fill="FFFFFF"/>
        </w:rPr>
        <w:t>(</w:t>
      </w:r>
      <w:r w:rsidR="000E7367" w:rsidRPr="00624B1F">
        <w:rPr>
          <w:rFonts w:ascii="Arial" w:hAnsi="Arial" w:cs="Arial"/>
          <w:color w:val="000000" w:themeColor="text1"/>
          <w:sz w:val="22"/>
          <w:szCs w:val="22"/>
          <w:shd w:val="clear" w:color="auto" w:fill="FFFFFF"/>
        </w:rPr>
        <w:t>2017)</w:t>
      </w:r>
      <w:r w:rsidRPr="00624B1F">
        <w:rPr>
          <w:rFonts w:ascii="Arial" w:hAnsi="Arial" w:cs="Arial"/>
          <w:color w:val="0E101A"/>
          <w:sz w:val="22"/>
          <w:szCs w:val="22"/>
        </w:rPr>
        <w:t>, where teachers encourage their learners to reflect upon their learning and write their targets to improve their learning. In return, the students are independently leading their own learning, and this collaborative process can allow students to learn from their peers and develop a broader range of skills and knowledge. As the teacher, I will scaffold the learning and develop beyond their learning ability by providing that support and gradually guiding them to mastering their learning independently.</w:t>
      </w:r>
    </w:p>
    <w:p w14:paraId="00000046" w14:textId="77777777" w:rsidR="000F33DB" w:rsidRPr="00624B1F" w:rsidRDefault="000F33DB" w:rsidP="00B033E7">
      <w:pPr>
        <w:spacing w:before="30" w:after="30" w:line="360" w:lineRule="auto"/>
        <w:rPr>
          <w:rFonts w:ascii="Arial" w:hAnsi="Arial" w:cs="Arial"/>
          <w:color w:val="0E101A"/>
          <w:sz w:val="22"/>
          <w:szCs w:val="22"/>
        </w:rPr>
      </w:pPr>
    </w:p>
    <w:p w14:paraId="00000047" w14:textId="77777777" w:rsidR="000F33DB" w:rsidRPr="00624B1F" w:rsidRDefault="002F294E" w:rsidP="00B033E7">
      <w:pPr>
        <w:spacing w:before="30" w:after="30" w:line="360" w:lineRule="auto"/>
        <w:rPr>
          <w:rFonts w:ascii="Arial" w:hAnsi="Arial" w:cs="Arial"/>
          <w:color w:val="0E101A"/>
          <w:sz w:val="22"/>
          <w:szCs w:val="22"/>
        </w:rPr>
      </w:pPr>
      <w:r w:rsidRPr="00624B1F">
        <w:rPr>
          <w:rFonts w:ascii="Arial" w:hAnsi="Arial" w:cs="Arial"/>
          <w:color w:val="0E101A"/>
          <w:sz w:val="22"/>
          <w:szCs w:val="22"/>
        </w:rPr>
        <w:t>Critical reflection will continue to be an ongoing process in my learning as a teacher. Questioning, self-assessing, understanding my strengths, and overcoming challenges and obstacles allow me to improve and develop my practice, which results in me becoming more capable and confident as a teacher in my practice, enhancing my learner’s experience.</w:t>
      </w:r>
    </w:p>
    <w:p w14:paraId="00000048" w14:textId="5BA79FDB" w:rsidR="000F33DB" w:rsidRPr="00624B1F" w:rsidRDefault="000F33DB" w:rsidP="00B033E7">
      <w:pPr>
        <w:spacing w:before="30" w:after="30"/>
        <w:rPr>
          <w:rFonts w:ascii="Arial" w:hAnsi="Arial" w:cs="Arial"/>
          <w:sz w:val="22"/>
          <w:szCs w:val="22"/>
        </w:rPr>
      </w:pPr>
    </w:p>
    <w:p w14:paraId="48AC7DAF" w14:textId="1C5E7659" w:rsidR="00EF111F" w:rsidRPr="00624B1F" w:rsidRDefault="00EF111F" w:rsidP="00B033E7">
      <w:pPr>
        <w:spacing w:before="30" w:after="30"/>
        <w:rPr>
          <w:rFonts w:ascii="Arial" w:hAnsi="Arial" w:cs="Arial"/>
          <w:sz w:val="22"/>
          <w:szCs w:val="22"/>
        </w:rPr>
      </w:pPr>
    </w:p>
    <w:p w14:paraId="6EEEEAA7" w14:textId="5EACFCF5" w:rsidR="00EF111F" w:rsidRPr="00624B1F" w:rsidRDefault="00EF111F" w:rsidP="00B033E7">
      <w:pPr>
        <w:spacing w:before="30" w:after="30"/>
        <w:rPr>
          <w:rFonts w:ascii="Arial" w:hAnsi="Arial" w:cs="Arial"/>
          <w:sz w:val="22"/>
          <w:szCs w:val="22"/>
        </w:rPr>
      </w:pPr>
    </w:p>
    <w:p w14:paraId="2D71193F" w14:textId="66E26259" w:rsidR="00EF111F" w:rsidRPr="00624B1F" w:rsidRDefault="00EF111F" w:rsidP="00B033E7">
      <w:pPr>
        <w:spacing w:before="30" w:after="30"/>
        <w:rPr>
          <w:rFonts w:ascii="Arial" w:hAnsi="Arial" w:cs="Arial"/>
          <w:sz w:val="22"/>
          <w:szCs w:val="22"/>
        </w:rPr>
      </w:pPr>
    </w:p>
    <w:p w14:paraId="15E3CFB8" w14:textId="5FA48216" w:rsidR="00EF111F" w:rsidRPr="00624B1F" w:rsidRDefault="00EF111F" w:rsidP="00B033E7">
      <w:pPr>
        <w:spacing w:before="30" w:after="30"/>
        <w:rPr>
          <w:rFonts w:ascii="Arial" w:hAnsi="Arial" w:cs="Arial"/>
          <w:sz w:val="22"/>
          <w:szCs w:val="22"/>
        </w:rPr>
      </w:pPr>
    </w:p>
    <w:p w14:paraId="451F6154" w14:textId="5FE5BD76" w:rsidR="00EF111F" w:rsidRPr="00624B1F" w:rsidRDefault="00EF111F" w:rsidP="00B033E7">
      <w:pPr>
        <w:spacing w:before="30" w:after="30"/>
        <w:rPr>
          <w:rFonts w:ascii="Arial" w:hAnsi="Arial" w:cs="Arial"/>
          <w:sz w:val="22"/>
          <w:szCs w:val="22"/>
        </w:rPr>
      </w:pPr>
    </w:p>
    <w:p w14:paraId="4FA98391" w14:textId="77777777" w:rsidR="0042003D" w:rsidRPr="00624B1F" w:rsidRDefault="0042003D" w:rsidP="0025561F">
      <w:pPr>
        <w:spacing w:before="30" w:after="30"/>
        <w:rPr>
          <w:rFonts w:ascii="Arial" w:hAnsi="Arial" w:cs="Arial"/>
          <w:sz w:val="22"/>
          <w:szCs w:val="22"/>
        </w:rPr>
      </w:pPr>
    </w:p>
    <w:p w14:paraId="2786C867" w14:textId="12D6A5F6" w:rsidR="0025561F" w:rsidRPr="00C87B53" w:rsidRDefault="0025561F" w:rsidP="0025561F">
      <w:pPr>
        <w:spacing w:before="30" w:after="30"/>
        <w:rPr>
          <w:rFonts w:ascii="Arial" w:hAnsi="Arial" w:cs="Arial"/>
          <w:color w:val="000000" w:themeColor="text1"/>
          <w:sz w:val="22"/>
          <w:szCs w:val="22"/>
        </w:rPr>
      </w:pPr>
      <w:r w:rsidRPr="00C87B53">
        <w:rPr>
          <w:rFonts w:ascii="Arial" w:hAnsi="Arial" w:cs="Arial"/>
          <w:color w:val="000000" w:themeColor="text1"/>
          <w:sz w:val="22"/>
          <w:szCs w:val="22"/>
        </w:rPr>
        <w:lastRenderedPageBreak/>
        <w:t xml:space="preserve">Reference List </w:t>
      </w:r>
    </w:p>
    <w:p w14:paraId="78C2F214" w14:textId="77777777" w:rsidR="0025561F" w:rsidRPr="00C87B53" w:rsidRDefault="0025561F" w:rsidP="0025561F">
      <w:pPr>
        <w:spacing w:before="30" w:after="30"/>
        <w:rPr>
          <w:rFonts w:ascii="Arial" w:hAnsi="Arial" w:cs="Arial"/>
          <w:color w:val="000000" w:themeColor="text1"/>
          <w:sz w:val="22"/>
          <w:szCs w:val="22"/>
        </w:rPr>
      </w:pPr>
    </w:p>
    <w:p w14:paraId="69CDE139" w14:textId="50CEB588" w:rsidR="0025561F" w:rsidRPr="00C87B53" w:rsidRDefault="0025561F" w:rsidP="0025561F">
      <w:pPr>
        <w:pStyle w:val="ListParagraph"/>
        <w:numPr>
          <w:ilvl w:val="0"/>
          <w:numId w:val="1"/>
        </w:numPr>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 xml:space="preserve">Applefield, James.M.; </w:t>
      </w:r>
      <w:r w:rsidR="00C87B53" w:rsidRPr="00C87B53">
        <w:rPr>
          <w:rFonts w:ascii="Arial" w:hAnsi="Arial" w:cs="Arial"/>
          <w:color w:val="000000" w:themeColor="text1"/>
          <w:sz w:val="22"/>
          <w:szCs w:val="22"/>
          <w:shd w:val="clear" w:color="auto" w:fill="FFFFFF"/>
        </w:rPr>
        <w:t>Huber, Richard</w:t>
      </w:r>
      <w:r w:rsidRPr="00C87B53">
        <w:rPr>
          <w:rFonts w:ascii="Arial" w:hAnsi="Arial" w:cs="Arial"/>
          <w:color w:val="000000" w:themeColor="text1"/>
          <w:sz w:val="22"/>
          <w:szCs w:val="22"/>
          <w:shd w:val="clear" w:color="auto" w:fill="FFFFFF"/>
        </w:rPr>
        <w:t xml:space="preserve"> and </w:t>
      </w:r>
      <w:r w:rsidR="00C87B53" w:rsidRPr="00C87B53">
        <w:rPr>
          <w:rFonts w:ascii="Arial" w:hAnsi="Arial" w:cs="Arial"/>
          <w:color w:val="000000" w:themeColor="text1"/>
          <w:sz w:val="22"/>
          <w:szCs w:val="22"/>
          <w:shd w:val="clear" w:color="auto" w:fill="FFFFFF"/>
        </w:rPr>
        <w:t>Moallem, Mahnaz</w:t>
      </w:r>
      <w:r w:rsidRPr="00C87B53">
        <w:rPr>
          <w:rFonts w:ascii="Arial" w:hAnsi="Arial" w:cs="Arial"/>
          <w:color w:val="000000" w:themeColor="text1"/>
          <w:sz w:val="22"/>
          <w:szCs w:val="22"/>
          <w:shd w:val="clear" w:color="auto" w:fill="FFFFFF"/>
        </w:rPr>
        <w:t xml:space="preserve"> (2000</w:t>
      </w:r>
      <w:r w:rsidRPr="00C87B53">
        <w:rPr>
          <w:rFonts w:ascii="Arial" w:hAnsi="Arial" w:cs="Arial"/>
          <w:color w:val="000000" w:themeColor="text1"/>
          <w:sz w:val="22"/>
          <w:szCs w:val="22"/>
        </w:rPr>
        <w:t xml:space="preserve">) </w:t>
      </w:r>
      <w:r w:rsidRPr="00C87B53">
        <w:rPr>
          <w:rFonts w:ascii="Arial" w:hAnsi="Arial" w:cs="Arial"/>
          <w:color w:val="000000" w:themeColor="text1"/>
          <w:spacing w:val="-5"/>
          <w:sz w:val="22"/>
          <w:szCs w:val="22"/>
          <w:shd w:val="clear" w:color="auto" w:fill="FFFFFF"/>
        </w:rPr>
        <w:t xml:space="preserve">‘Constructivism in Theory and Practice: Toward a Better Understanding’, </w:t>
      </w:r>
      <w:r w:rsidRPr="00C87B53">
        <w:rPr>
          <w:rFonts w:ascii="Arial" w:hAnsi="Arial" w:cs="Arial"/>
          <w:i/>
          <w:iCs/>
          <w:color w:val="000000" w:themeColor="text1"/>
          <w:sz w:val="22"/>
          <w:szCs w:val="22"/>
          <w:shd w:val="clear" w:color="auto" w:fill="FFFFFF"/>
        </w:rPr>
        <w:t>The High School Journal,</w:t>
      </w:r>
      <w:r w:rsidRPr="00C87B53">
        <w:rPr>
          <w:rFonts w:ascii="Arial" w:hAnsi="Arial" w:cs="Arial"/>
          <w:i/>
          <w:iCs/>
          <w:color w:val="000000" w:themeColor="text1"/>
          <w:spacing w:val="-5"/>
          <w:sz w:val="22"/>
          <w:szCs w:val="22"/>
          <w:shd w:val="clear" w:color="auto" w:fill="FFFFFF"/>
        </w:rPr>
        <w:t xml:space="preserve"> </w:t>
      </w:r>
      <w:r w:rsidRPr="00C87B53">
        <w:rPr>
          <w:rFonts w:ascii="Arial" w:hAnsi="Arial" w:cs="Arial"/>
          <w:color w:val="000000" w:themeColor="text1"/>
          <w:spacing w:val="-5"/>
          <w:sz w:val="22"/>
          <w:szCs w:val="22"/>
          <w:shd w:val="clear" w:color="auto" w:fill="FFFFFF"/>
        </w:rPr>
        <w:t>84(2),</w:t>
      </w:r>
      <w:r w:rsidRPr="00C87B53">
        <w:rPr>
          <w:rFonts w:ascii="Arial" w:hAnsi="Arial" w:cs="Arial"/>
          <w:color w:val="000000" w:themeColor="text1"/>
          <w:sz w:val="22"/>
          <w:szCs w:val="22"/>
        </w:rPr>
        <w:t xml:space="preserve"> pp. </w:t>
      </w:r>
      <w:r w:rsidRPr="00C87B53">
        <w:rPr>
          <w:rFonts w:ascii="Arial" w:hAnsi="Arial" w:cs="Arial"/>
          <w:color w:val="000000" w:themeColor="text1"/>
          <w:sz w:val="22"/>
          <w:szCs w:val="22"/>
          <w:shd w:val="clear" w:color="auto" w:fill="FFFFFF"/>
        </w:rPr>
        <w:t>35-53, Available at</w:t>
      </w:r>
      <w:r w:rsidR="00A573CD" w:rsidRPr="00C87B53">
        <w:rPr>
          <w:rFonts w:ascii="Arial" w:hAnsi="Arial" w:cs="Arial"/>
          <w:color w:val="000000" w:themeColor="text1"/>
          <w:sz w:val="22"/>
          <w:szCs w:val="22"/>
          <w:shd w:val="clear" w:color="auto" w:fill="FFFFFF"/>
        </w:rPr>
        <w:t>:</w:t>
      </w:r>
      <w:r w:rsidR="00A573CD" w:rsidRPr="00C87B53">
        <w:rPr>
          <w:rFonts w:ascii="Arial" w:hAnsi="Arial" w:cs="Arial"/>
          <w:color w:val="000000" w:themeColor="text1"/>
          <w:spacing w:val="-5"/>
          <w:sz w:val="22"/>
          <w:szCs w:val="22"/>
          <w:shd w:val="clear" w:color="auto" w:fill="FFFFFF"/>
        </w:rPr>
        <w:fldChar w:fldCharType="begin"/>
      </w:r>
      <w:r w:rsidR="00A573CD" w:rsidRPr="00C87B53">
        <w:rPr>
          <w:rFonts w:ascii="Arial" w:hAnsi="Arial" w:cs="Arial"/>
          <w:color w:val="000000" w:themeColor="text1"/>
          <w:spacing w:val="-5"/>
          <w:sz w:val="22"/>
          <w:szCs w:val="22"/>
          <w:shd w:val="clear" w:color="auto" w:fill="FFFFFF"/>
        </w:rPr>
        <w:instrText xml:space="preserve"> HYPERLINK "http://www.jstor.org/stable/40364404" </w:instrText>
      </w:r>
      <w:r w:rsidR="00A573CD" w:rsidRPr="00C87B53">
        <w:rPr>
          <w:rFonts w:ascii="Arial" w:hAnsi="Arial" w:cs="Arial"/>
          <w:color w:val="000000" w:themeColor="text1"/>
          <w:spacing w:val="-5"/>
          <w:sz w:val="22"/>
          <w:szCs w:val="22"/>
          <w:shd w:val="clear" w:color="auto" w:fill="FFFFFF"/>
        </w:rPr>
        <w:fldChar w:fldCharType="separate"/>
      </w:r>
      <w:r w:rsidR="00A573CD" w:rsidRPr="00C87B53">
        <w:rPr>
          <w:rStyle w:val="Hyperlink"/>
          <w:rFonts w:ascii="Arial" w:hAnsi="Arial" w:cs="Arial"/>
          <w:color w:val="000000" w:themeColor="text1"/>
          <w:spacing w:val="-5"/>
          <w:sz w:val="22"/>
          <w:szCs w:val="22"/>
          <w:shd w:val="clear" w:color="auto" w:fill="FFFFFF"/>
        </w:rPr>
        <w:t>http://www.js</w:t>
      </w:r>
      <w:r w:rsidR="00A573CD" w:rsidRPr="00C87B53">
        <w:rPr>
          <w:rStyle w:val="Hyperlink"/>
          <w:rFonts w:ascii="Arial" w:hAnsi="Arial" w:cs="Arial"/>
          <w:color w:val="000000" w:themeColor="text1"/>
          <w:spacing w:val="-5"/>
          <w:sz w:val="22"/>
          <w:szCs w:val="22"/>
          <w:shd w:val="clear" w:color="auto" w:fill="FFFFFF"/>
        </w:rPr>
        <w:t>t</w:t>
      </w:r>
      <w:r w:rsidR="00A573CD" w:rsidRPr="00C87B53">
        <w:rPr>
          <w:rStyle w:val="Hyperlink"/>
          <w:rFonts w:ascii="Arial" w:hAnsi="Arial" w:cs="Arial"/>
          <w:color w:val="000000" w:themeColor="text1"/>
          <w:spacing w:val="-5"/>
          <w:sz w:val="22"/>
          <w:szCs w:val="22"/>
          <w:shd w:val="clear" w:color="auto" w:fill="FFFFFF"/>
        </w:rPr>
        <w:t>or.org/stable/40364404</w:t>
      </w:r>
      <w:r w:rsidR="00A573CD" w:rsidRPr="00C87B53">
        <w:rPr>
          <w:rFonts w:ascii="Arial" w:hAnsi="Arial" w:cs="Arial"/>
          <w:color w:val="000000" w:themeColor="text1"/>
          <w:spacing w:val="-5"/>
          <w:sz w:val="22"/>
          <w:szCs w:val="22"/>
          <w:shd w:val="clear" w:color="auto" w:fill="FFFFFF"/>
        </w:rPr>
        <w:fldChar w:fldCharType="end"/>
      </w:r>
      <w:r w:rsidRPr="00C87B53">
        <w:rPr>
          <w:rFonts w:ascii="Arial" w:hAnsi="Arial" w:cs="Arial"/>
          <w:color w:val="000000" w:themeColor="text1"/>
          <w:sz w:val="22"/>
          <w:szCs w:val="22"/>
        </w:rPr>
        <w:t xml:space="preserve">  </w:t>
      </w:r>
      <w:r w:rsidR="00A573CD" w:rsidRPr="00C87B53">
        <w:rPr>
          <w:rFonts w:ascii="Arial" w:hAnsi="Arial" w:cs="Arial"/>
          <w:color w:val="000000" w:themeColor="text1"/>
          <w:sz w:val="22"/>
          <w:szCs w:val="22"/>
        </w:rPr>
        <w:t xml:space="preserve"> </w:t>
      </w:r>
    </w:p>
    <w:p w14:paraId="1A464092" w14:textId="77777777" w:rsidR="0025561F" w:rsidRPr="00C87B53" w:rsidRDefault="0025561F" w:rsidP="0025561F">
      <w:pPr>
        <w:pStyle w:val="ListParagraph"/>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(Accessed: 23</w:t>
      </w:r>
      <w:r w:rsidRPr="00C87B53">
        <w:rPr>
          <w:rFonts w:ascii="Arial" w:hAnsi="Arial" w:cs="Arial"/>
          <w:color w:val="000000" w:themeColor="text1"/>
          <w:sz w:val="22"/>
          <w:szCs w:val="22"/>
          <w:shd w:val="clear" w:color="auto" w:fill="FFFFFF"/>
          <w:vertAlign w:val="superscript"/>
        </w:rPr>
        <w:t>rd</w:t>
      </w:r>
      <w:r w:rsidRPr="00C87B53">
        <w:rPr>
          <w:rFonts w:ascii="Arial" w:hAnsi="Arial" w:cs="Arial"/>
          <w:color w:val="000000" w:themeColor="text1"/>
          <w:sz w:val="22"/>
          <w:szCs w:val="22"/>
          <w:shd w:val="clear" w:color="auto" w:fill="FFFFFF"/>
        </w:rPr>
        <w:t xml:space="preserve"> October 2021) </w:t>
      </w:r>
    </w:p>
    <w:p w14:paraId="1427D3FE" w14:textId="77777777" w:rsidR="0025561F" w:rsidRPr="00C87B53" w:rsidRDefault="0025561F" w:rsidP="0025561F">
      <w:pPr>
        <w:spacing w:before="30" w:after="30"/>
        <w:rPr>
          <w:rFonts w:ascii="Arial" w:hAnsi="Arial" w:cs="Arial"/>
          <w:color w:val="000000" w:themeColor="text1"/>
          <w:sz w:val="22"/>
          <w:szCs w:val="22"/>
        </w:rPr>
      </w:pPr>
    </w:p>
    <w:p w14:paraId="56FC7E87" w14:textId="77777777" w:rsidR="0025561F" w:rsidRPr="00C87B53" w:rsidRDefault="0025561F" w:rsidP="0025561F">
      <w:pPr>
        <w:spacing w:before="30" w:after="30"/>
        <w:rPr>
          <w:rFonts w:ascii="Arial" w:hAnsi="Arial" w:cs="Arial"/>
          <w:color w:val="000000" w:themeColor="text1"/>
          <w:sz w:val="22"/>
          <w:szCs w:val="22"/>
        </w:rPr>
      </w:pPr>
    </w:p>
    <w:p w14:paraId="2F8EF748" w14:textId="77777777" w:rsidR="0025561F" w:rsidRPr="00C87B53" w:rsidRDefault="0025561F" w:rsidP="0025561F">
      <w:pPr>
        <w:pStyle w:val="ListParagraph"/>
        <w:numPr>
          <w:ilvl w:val="0"/>
          <w:numId w:val="1"/>
        </w:numPr>
        <w:spacing w:before="30" w:after="30"/>
        <w:rPr>
          <w:rFonts w:ascii="Arial" w:hAnsi="Arial" w:cs="Arial"/>
          <w:color w:val="000000" w:themeColor="text1"/>
          <w:sz w:val="22"/>
          <w:szCs w:val="22"/>
        </w:rPr>
      </w:pPr>
      <w:r w:rsidRPr="00C87B53">
        <w:rPr>
          <w:rFonts w:ascii="Arial" w:hAnsi="Arial" w:cs="Arial"/>
          <w:color w:val="000000" w:themeColor="text1"/>
          <w:sz w:val="22"/>
          <w:szCs w:val="22"/>
        </w:rPr>
        <w:t xml:space="preserve">British Educational Research Association [BERA] (2018), </w:t>
      </w:r>
      <w:r w:rsidRPr="00C87B53">
        <w:rPr>
          <w:rFonts w:ascii="Arial" w:hAnsi="Arial" w:cs="Arial"/>
          <w:i/>
          <w:iCs/>
          <w:color w:val="000000" w:themeColor="text1"/>
          <w:sz w:val="22"/>
          <w:szCs w:val="22"/>
        </w:rPr>
        <w:t xml:space="preserve">Ethical Guidelines for Educational Research, </w:t>
      </w:r>
      <w:r w:rsidRPr="00C87B53">
        <w:rPr>
          <w:rFonts w:ascii="Arial" w:hAnsi="Arial" w:cs="Arial"/>
          <w:color w:val="000000" w:themeColor="text1"/>
          <w:sz w:val="22"/>
          <w:szCs w:val="22"/>
        </w:rPr>
        <w:t>fourth edition, London</w:t>
      </w:r>
    </w:p>
    <w:p w14:paraId="1AB150C3" w14:textId="7D4D497B" w:rsidR="0025561F" w:rsidRPr="00C87B53" w:rsidRDefault="0025561F" w:rsidP="0025561F">
      <w:pPr>
        <w:spacing w:before="30" w:after="30"/>
        <w:ind w:left="567"/>
        <w:rPr>
          <w:rFonts w:ascii="Arial" w:hAnsi="Arial" w:cs="Arial"/>
          <w:color w:val="000000" w:themeColor="text1"/>
          <w:sz w:val="22"/>
          <w:szCs w:val="22"/>
        </w:rPr>
      </w:pPr>
      <w:r w:rsidRPr="00C87B53">
        <w:rPr>
          <w:rFonts w:ascii="Arial" w:hAnsi="Arial" w:cs="Arial"/>
          <w:color w:val="000000" w:themeColor="text1"/>
          <w:sz w:val="22"/>
          <w:szCs w:val="22"/>
        </w:rPr>
        <w:t xml:space="preserve">  Available at</w:t>
      </w:r>
      <w:r w:rsidR="00684C27" w:rsidRPr="00C87B53">
        <w:rPr>
          <w:rFonts w:ascii="Arial" w:hAnsi="Arial" w:cs="Arial"/>
          <w:color w:val="000000" w:themeColor="text1"/>
          <w:sz w:val="22"/>
          <w:szCs w:val="22"/>
        </w:rPr>
        <w:t>:</w:t>
      </w:r>
      <w:hyperlink r:id="rId12" w:history="1">
        <w:r w:rsidR="00684C27" w:rsidRPr="00C87B53">
          <w:rPr>
            <w:rStyle w:val="Hyperlink"/>
            <w:rFonts w:ascii="Arial" w:hAnsi="Arial" w:cs="Arial"/>
            <w:color w:val="000000" w:themeColor="text1"/>
            <w:sz w:val="22"/>
            <w:szCs w:val="22"/>
          </w:rPr>
          <w:t>https://www.bera.ac.uk/researchers- resources/publications/ethica</w:t>
        </w:r>
        <w:r w:rsidR="00684C27" w:rsidRPr="00C87B53">
          <w:rPr>
            <w:rStyle w:val="Hyperlink"/>
            <w:rFonts w:ascii="Arial" w:hAnsi="Arial" w:cs="Arial"/>
            <w:color w:val="000000" w:themeColor="text1"/>
            <w:sz w:val="22"/>
            <w:szCs w:val="22"/>
          </w:rPr>
          <w:t>l</w:t>
        </w:r>
        <w:r w:rsidR="00684C27" w:rsidRPr="00C87B53">
          <w:rPr>
            <w:rStyle w:val="Hyperlink"/>
            <w:rFonts w:ascii="Arial" w:hAnsi="Arial" w:cs="Arial"/>
            <w:color w:val="000000" w:themeColor="text1"/>
            <w:sz w:val="22"/>
            <w:szCs w:val="22"/>
          </w:rPr>
          <w:t>guidelines-for-educational-research-2018</w:t>
        </w:r>
      </w:hyperlink>
      <w:r w:rsidRPr="00C87B53">
        <w:rPr>
          <w:rFonts w:ascii="Arial" w:hAnsi="Arial" w:cs="Arial"/>
          <w:color w:val="000000" w:themeColor="text1"/>
          <w:sz w:val="22"/>
          <w:szCs w:val="22"/>
        </w:rPr>
        <w:t xml:space="preserve"> </w:t>
      </w:r>
    </w:p>
    <w:p w14:paraId="1F7406E2" w14:textId="77777777" w:rsidR="0025561F" w:rsidRPr="00C87B53" w:rsidRDefault="0025561F" w:rsidP="0025561F">
      <w:pPr>
        <w:spacing w:before="30" w:after="30"/>
        <w:rPr>
          <w:rFonts w:ascii="Arial" w:hAnsi="Arial" w:cs="Arial"/>
          <w:color w:val="000000" w:themeColor="text1"/>
          <w:sz w:val="22"/>
          <w:szCs w:val="22"/>
        </w:rPr>
      </w:pPr>
      <w:r w:rsidRPr="00C87B53">
        <w:rPr>
          <w:rFonts w:ascii="Arial" w:hAnsi="Arial" w:cs="Arial"/>
          <w:color w:val="000000" w:themeColor="text1"/>
          <w:sz w:val="22"/>
          <w:szCs w:val="22"/>
        </w:rPr>
        <w:t xml:space="preserve">           (Accessed:16</w:t>
      </w:r>
      <w:r w:rsidRPr="00C87B53">
        <w:rPr>
          <w:rFonts w:ascii="Arial" w:hAnsi="Arial" w:cs="Arial"/>
          <w:color w:val="000000" w:themeColor="text1"/>
          <w:sz w:val="22"/>
          <w:szCs w:val="22"/>
          <w:vertAlign w:val="superscript"/>
        </w:rPr>
        <w:t xml:space="preserve">th </w:t>
      </w:r>
      <w:r w:rsidRPr="00C87B53">
        <w:rPr>
          <w:rFonts w:ascii="Arial" w:hAnsi="Arial" w:cs="Arial"/>
          <w:color w:val="000000" w:themeColor="text1"/>
          <w:sz w:val="22"/>
          <w:szCs w:val="22"/>
        </w:rPr>
        <w:t>October 2021)</w:t>
      </w:r>
    </w:p>
    <w:p w14:paraId="4138CEDD" w14:textId="36B13BC3" w:rsidR="0025561F" w:rsidRPr="00C87B53" w:rsidRDefault="0025561F" w:rsidP="0025561F">
      <w:pPr>
        <w:spacing w:before="30" w:after="30"/>
        <w:rPr>
          <w:rFonts w:ascii="Arial" w:hAnsi="Arial" w:cs="Arial"/>
          <w:color w:val="000000" w:themeColor="text1"/>
          <w:sz w:val="22"/>
          <w:szCs w:val="22"/>
        </w:rPr>
      </w:pPr>
    </w:p>
    <w:p w14:paraId="484E7278" w14:textId="048A3C24" w:rsidR="006D5A65" w:rsidRPr="00C87B53" w:rsidRDefault="006D5A65" w:rsidP="0025561F">
      <w:pPr>
        <w:spacing w:before="30" w:after="30"/>
        <w:rPr>
          <w:rFonts w:ascii="Arial" w:hAnsi="Arial" w:cs="Arial"/>
          <w:color w:val="000000" w:themeColor="text1"/>
          <w:sz w:val="22"/>
          <w:szCs w:val="22"/>
        </w:rPr>
      </w:pPr>
    </w:p>
    <w:p w14:paraId="3E6C63F6" w14:textId="77777777" w:rsidR="00A573CD" w:rsidRPr="00C87B53" w:rsidRDefault="006D5A65" w:rsidP="006D5A65">
      <w:pPr>
        <w:pStyle w:val="ListParagraph"/>
        <w:numPr>
          <w:ilvl w:val="0"/>
          <w:numId w:val="1"/>
        </w:numPr>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Cambridge Assessment (2018)</w:t>
      </w:r>
      <w:r w:rsidR="00A573CD" w:rsidRPr="00C87B53">
        <w:rPr>
          <w:rFonts w:ascii="Arial" w:hAnsi="Arial" w:cs="Arial"/>
          <w:color w:val="000000" w:themeColor="text1"/>
          <w:sz w:val="22"/>
          <w:szCs w:val="22"/>
          <w:shd w:val="clear" w:color="auto" w:fill="FFFFFF"/>
        </w:rPr>
        <w:t>,</w:t>
      </w:r>
      <w:r w:rsidRPr="00C87B53">
        <w:rPr>
          <w:rFonts w:ascii="Arial" w:hAnsi="Arial" w:cs="Arial"/>
          <w:color w:val="000000" w:themeColor="text1"/>
          <w:sz w:val="22"/>
          <w:szCs w:val="22"/>
          <w:shd w:val="clear" w:color="auto" w:fill="FFFFFF"/>
        </w:rPr>
        <w:t xml:space="preserve"> </w:t>
      </w:r>
      <w:r w:rsidRPr="00C87B53">
        <w:rPr>
          <w:rFonts w:ascii="Arial" w:hAnsi="Arial" w:cs="Arial"/>
          <w:i/>
          <w:iCs/>
          <w:color w:val="000000" w:themeColor="text1"/>
          <w:sz w:val="22"/>
          <w:szCs w:val="22"/>
          <w:shd w:val="clear" w:color="auto" w:fill="FFFFFF"/>
        </w:rPr>
        <w:t>Getting started with Reflective Practice</w:t>
      </w:r>
      <w:r w:rsidR="00A573CD" w:rsidRPr="00C87B53">
        <w:rPr>
          <w:rFonts w:ascii="Arial" w:hAnsi="Arial" w:cs="Arial"/>
          <w:i/>
          <w:iCs/>
          <w:color w:val="000000" w:themeColor="text1"/>
          <w:sz w:val="22"/>
          <w:szCs w:val="22"/>
          <w:shd w:val="clear" w:color="auto" w:fill="FFFFFF"/>
        </w:rPr>
        <w:t>.</w:t>
      </w:r>
    </w:p>
    <w:p w14:paraId="38891FF2" w14:textId="7D9B006D" w:rsidR="006D5A65" w:rsidRPr="00C87B53" w:rsidRDefault="006D5A65" w:rsidP="00A573CD">
      <w:pPr>
        <w:pStyle w:val="ListParagraph"/>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Available at</w:t>
      </w:r>
      <w:r w:rsidR="00684C27" w:rsidRPr="00C87B53">
        <w:rPr>
          <w:rFonts w:ascii="Arial" w:hAnsi="Arial" w:cs="Arial"/>
          <w:color w:val="000000" w:themeColor="text1"/>
          <w:sz w:val="22"/>
          <w:szCs w:val="22"/>
          <w:shd w:val="clear" w:color="auto" w:fill="FFFFFF"/>
        </w:rPr>
        <w:t>:</w:t>
      </w:r>
      <w:hyperlink r:id="rId13" w:history="1">
        <w:r w:rsidR="00684C27" w:rsidRPr="00C87B53">
          <w:rPr>
            <w:rStyle w:val="Hyperlink"/>
            <w:rFonts w:ascii="Arial" w:hAnsi="Arial" w:cs="Arial"/>
            <w:color w:val="000000" w:themeColor="text1"/>
            <w:sz w:val="22"/>
            <w:szCs w:val="22"/>
            <w:shd w:val="clear" w:color="auto" w:fill="FFFFFF"/>
          </w:rPr>
          <w:t>https://www.cambridge-community.org.uk/professional-development/gswrp/ind</w:t>
        </w:r>
        <w:r w:rsidR="00684C27" w:rsidRPr="00C87B53">
          <w:rPr>
            <w:rStyle w:val="Hyperlink"/>
            <w:rFonts w:ascii="Arial" w:hAnsi="Arial" w:cs="Arial"/>
            <w:color w:val="000000" w:themeColor="text1"/>
            <w:sz w:val="22"/>
            <w:szCs w:val="22"/>
            <w:shd w:val="clear" w:color="auto" w:fill="FFFFFF"/>
          </w:rPr>
          <w:t>e</w:t>
        </w:r>
        <w:r w:rsidR="00684C27" w:rsidRPr="00C87B53">
          <w:rPr>
            <w:rStyle w:val="Hyperlink"/>
            <w:rFonts w:ascii="Arial" w:hAnsi="Arial" w:cs="Arial"/>
            <w:color w:val="000000" w:themeColor="text1"/>
            <w:sz w:val="22"/>
            <w:szCs w:val="22"/>
            <w:shd w:val="clear" w:color="auto" w:fill="FFFFFF"/>
          </w:rPr>
          <w:t>x.html</w:t>
        </w:r>
      </w:hyperlink>
      <w:r w:rsidRPr="00C87B53">
        <w:rPr>
          <w:rFonts w:ascii="Arial" w:hAnsi="Arial" w:cs="Arial"/>
          <w:color w:val="000000" w:themeColor="text1"/>
          <w:sz w:val="22"/>
          <w:szCs w:val="22"/>
          <w:shd w:val="clear" w:color="auto" w:fill="FFFFFF"/>
        </w:rPr>
        <w:t xml:space="preserve"> </w:t>
      </w:r>
      <w:r w:rsidR="00684C27" w:rsidRPr="00C87B53">
        <w:rPr>
          <w:rFonts w:ascii="Arial" w:hAnsi="Arial" w:cs="Arial"/>
          <w:color w:val="000000" w:themeColor="text1"/>
          <w:sz w:val="22"/>
          <w:szCs w:val="22"/>
          <w:shd w:val="clear" w:color="auto" w:fill="FFFFFF"/>
        </w:rPr>
        <w:t xml:space="preserve"> </w:t>
      </w:r>
    </w:p>
    <w:p w14:paraId="31A60061" w14:textId="7C36837E" w:rsidR="006D5A65" w:rsidRPr="00C87B53" w:rsidRDefault="006D5A65" w:rsidP="006D5A65">
      <w:pPr>
        <w:pStyle w:val="ListParagraph"/>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w:t>
      </w:r>
      <w:r w:rsidRPr="00C87B53">
        <w:rPr>
          <w:rFonts w:ascii="Arial" w:hAnsi="Arial" w:cs="Arial"/>
          <w:color w:val="000000" w:themeColor="text1"/>
          <w:sz w:val="22"/>
          <w:szCs w:val="22"/>
          <w:shd w:val="clear" w:color="auto" w:fill="FFFFFF"/>
        </w:rPr>
        <w:t>Accessed</w:t>
      </w:r>
      <w:r w:rsidRPr="00C87B53">
        <w:rPr>
          <w:rFonts w:ascii="Arial" w:hAnsi="Arial" w:cs="Arial"/>
          <w:color w:val="000000" w:themeColor="text1"/>
          <w:sz w:val="22"/>
          <w:szCs w:val="22"/>
          <w:shd w:val="clear" w:color="auto" w:fill="FFFFFF"/>
        </w:rPr>
        <w:t>: 29</w:t>
      </w:r>
      <w:r w:rsidRPr="00C87B53">
        <w:rPr>
          <w:rFonts w:ascii="Arial" w:hAnsi="Arial" w:cs="Arial"/>
          <w:color w:val="000000" w:themeColor="text1"/>
          <w:sz w:val="22"/>
          <w:szCs w:val="22"/>
          <w:shd w:val="clear" w:color="auto" w:fill="FFFFFF"/>
          <w:vertAlign w:val="superscript"/>
        </w:rPr>
        <w:t>th</w:t>
      </w:r>
      <w:r w:rsidRPr="00C87B53">
        <w:rPr>
          <w:rFonts w:ascii="Arial" w:hAnsi="Arial" w:cs="Arial"/>
          <w:color w:val="000000" w:themeColor="text1"/>
          <w:sz w:val="22"/>
          <w:szCs w:val="22"/>
          <w:shd w:val="clear" w:color="auto" w:fill="FFFFFF"/>
        </w:rPr>
        <w:t xml:space="preserve"> </w:t>
      </w:r>
      <w:r w:rsidRPr="00C87B53">
        <w:rPr>
          <w:rFonts w:ascii="Arial" w:hAnsi="Arial" w:cs="Arial"/>
          <w:color w:val="000000" w:themeColor="text1"/>
          <w:sz w:val="22"/>
          <w:szCs w:val="22"/>
          <w:shd w:val="clear" w:color="auto" w:fill="FFFFFF"/>
        </w:rPr>
        <w:t xml:space="preserve">October </w:t>
      </w:r>
      <w:r w:rsidRPr="00C87B53">
        <w:rPr>
          <w:rFonts w:ascii="Arial" w:hAnsi="Arial" w:cs="Arial"/>
          <w:color w:val="000000" w:themeColor="text1"/>
          <w:sz w:val="22"/>
          <w:szCs w:val="22"/>
          <w:shd w:val="clear" w:color="auto" w:fill="FFFFFF"/>
        </w:rPr>
        <w:t>202</w:t>
      </w:r>
      <w:r w:rsidRPr="00C87B53">
        <w:rPr>
          <w:rFonts w:ascii="Arial" w:hAnsi="Arial" w:cs="Arial"/>
          <w:color w:val="000000" w:themeColor="text1"/>
          <w:sz w:val="22"/>
          <w:szCs w:val="22"/>
          <w:shd w:val="clear" w:color="auto" w:fill="FFFFFF"/>
        </w:rPr>
        <w:t>1)</w:t>
      </w:r>
    </w:p>
    <w:p w14:paraId="4631DCB0" w14:textId="77777777" w:rsidR="006D5A65" w:rsidRPr="00C87B53" w:rsidRDefault="006D5A65" w:rsidP="0025561F">
      <w:pPr>
        <w:spacing w:before="30" w:after="30"/>
        <w:rPr>
          <w:rFonts w:ascii="Arial" w:hAnsi="Arial" w:cs="Arial"/>
          <w:color w:val="000000" w:themeColor="text1"/>
          <w:sz w:val="22"/>
          <w:szCs w:val="22"/>
        </w:rPr>
      </w:pPr>
    </w:p>
    <w:p w14:paraId="3B64C80E" w14:textId="77777777" w:rsidR="0025561F" w:rsidRPr="00C87B53" w:rsidRDefault="0025561F" w:rsidP="0025561F">
      <w:pPr>
        <w:spacing w:before="30" w:after="30"/>
        <w:rPr>
          <w:rFonts w:ascii="Arial" w:hAnsi="Arial" w:cs="Arial"/>
          <w:color w:val="000000" w:themeColor="text1"/>
          <w:sz w:val="22"/>
          <w:szCs w:val="22"/>
        </w:rPr>
      </w:pPr>
    </w:p>
    <w:p w14:paraId="245B9DC6" w14:textId="35292A2B" w:rsidR="0025561F" w:rsidRPr="00C87B53" w:rsidRDefault="0025561F" w:rsidP="0025561F">
      <w:pPr>
        <w:pStyle w:val="ListParagraph"/>
        <w:numPr>
          <w:ilvl w:val="0"/>
          <w:numId w:val="2"/>
        </w:numPr>
        <w:spacing w:before="30" w:after="30"/>
        <w:rPr>
          <w:rFonts w:ascii="Arial" w:hAnsi="Arial" w:cs="Arial"/>
          <w:color w:val="000000" w:themeColor="text1"/>
          <w:sz w:val="22"/>
          <w:szCs w:val="22"/>
          <w:shd w:val="clear" w:color="auto" w:fill="0360A6"/>
        </w:rPr>
      </w:pPr>
      <w:r w:rsidRPr="00C87B53">
        <w:rPr>
          <w:rFonts w:ascii="Arial" w:hAnsi="Arial" w:cs="Arial"/>
          <w:color w:val="000000" w:themeColor="text1"/>
          <w:sz w:val="22"/>
          <w:szCs w:val="22"/>
        </w:rPr>
        <w:t>Department of Education and Skills (2015),</w:t>
      </w:r>
      <w:r w:rsidRPr="00C87B53">
        <w:rPr>
          <w:rFonts w:ascii="Arial" w:hAnsi="Arial" w:cs="Arial"/>
          <w:i/>
          <w:iCs/>
          <w:color w:val="000000" w:themeColor="text1"/>
          <w:sz w:val="22"/>
          <w:szCs w:val="22"/>
        </w:rPr>
        <w:t xml:space="preserve"> Successful Futures Independent Review of Curriculum and Assessment Arrangements in Wale</w:t>
      </w:r>
      <w:r w:rsidR="0042003D" w:rsidRPr="00C87B53">
        <w:rPr>
          <w:rFonts w:ascii="Arial" w:hAnsi="Arial" w:cs="Arial"/>
          <w:i/>
          <w:iCs/>
          <w:color w:val="000000" w:themeColor="text1"/>
          <w:sz w:val="22"/>
          <w:szCs w:val="22"/>
        </w:rPr>
        <w:t>s</w:t>
      </w:r>
    </w:p>
    <w:p w14:paraId="69C082DA" w14:textId="0436D6E5" w:rsidR="0025561F" w:rsidRPr="00C87B53" w:rsidRDefault="0025561F" w:rsidP="0025561F">
      <w:pPr>
        <w:pStyle w:val="ListParagraph"/>
        <w:spacing w:before="30" w:after="30"/>
        <w:rPr>
          <w:rFonts w:ascii="Arial" w:hAnsi="Arial" w:cs="Arial"/>
          <w:color w:val="000000" w:themeColor="text1"/>
          <w:sz w:val="22"/>
          <w:szCs w:val="22"/>
          <w:shd w:val="clear" w:color="auto" w:fill="0360A6"/>
        </w:rPr>
      </w:pPr>
      <w:r w:rsidRPr="00C87B53">
        <w:rPr>
          <w:rFonts w:ascii="Arial" w:hAnsi="Arial" w:cs="Arial"/>
          <w:color w:val="000000" w:themeColor="text1"/>
          <w:sz w:val="22"/>
          <w:szCs w:val="22"/>
        </w:rPr>
        <w:t>Available at:</w:t>
      </w:r>
      <w:r w:rsidR="00944560" w:rsidRPr="00C87B53">
        <w:rPr>
          <w:rFonts w:ascii="Arial" w:hAnsi="Arial" w:cs="Arial"/>
          <w:color w:val="000000" w:themeColor="text1"/>
          <w:sz w:val="22"/>
          <w:szCs w:val="22"/>
        </w:rPr>
        <w:fldChar w:fldCharType="begin"/>
      </w:r>
      <w:r w:rsidR="00944560" w:rsidRPr="00C87B53">
        <w:rPr>
          <w:rFonts w:ascii="Arial" w:hAnsi="Arial" w:cs="Arial"/>
          <w:color w:val="000000" w:themeColor="text1"/>
          <w:sz w:val="22"/>
          <w:szCs w:val="22"/>
        </w:rPr>
        <w:instrText xml:space="preserve"> HYPERLINK "https://gov.wales/sites/default/files/publications/2018-03/successful-futures.pdf" </w:instrText>
      </w:r>
      <w:r w:rsidR="00944560" w:rsidRPr="00C87B53">
        <w:rPr>
          <w:rFonts w:ascii="Arial" w:hAnsi="Arial" w:cs="Arial"/>
          <w:color w:val="000000" w:themeColor="text1"/>
          <w:sz w:val="22"/>
          <w:szCs w:val="22"/>
        </w:rPr>
        <w:fldChar w:fldCharType="separate"/>
      </w:r>
      <w:r w:rsidR="00944560" w:rsidRPr="00C87B53">
        <w:rPr>
          <w:rStyle w:val="Hyperlink"/>
          <w:rFonts w:ascii="Arial" w:hAnsi="Arial" w:cs="Arial"/>
          <w:color w:val="000000" w:themeColor="text1"/>
          <w:sz w:val="22"/>
          <w:szCs w:val="22"/>
        </w:rPr>
        <w:t>https://gov.wales/sites/def</w:t>
      </w:r>
      <w:r w:rsidR="00944560" w:rsidRPr="00C87B53">
        <w:rPr>
          <w:rStyle w:val="Hyperlink"/>
          <w:rFonts w:ascii="Arial" w:hAnsi="Arial" w:cs="Arial"/>
          <w:color w:val="000000" w:themeColor="text1"/>
          <w:sz w:val="22"/>
          <w:szCs w:val="22"/>
        </w:rPr>
        <w:t>a</w:t>
      </w:r>
      <w:r w:rsidR="00944560" w:rsidRPr="00C87B53">
        <w:rPr>
          <w:rStyle w:val="Hyperlink"/>
          <w:rFonts w:ascii="Arial" w:hAnsi="Arial" w:cs="Arial"/>
          <w:color w:val="000000" w:themeColor="text1"/>
          <w:sz w:val="22"/>
          <w:szCs w:val="22"/>
        </w:rPr>
        <w:t>ult/file</w:t>
      </w:r>
      <w:r w:rsidR="00944560" w:rsidRPr="00C87B53">
        <w:rPr>
          <w:rStyle w:val="Hyperlink"/>
          <w:rFonts w:ascii="Arial" w:hAnsi="Arial" w:cs="Arial"/>
          <w:color w:val="000000" w:themeColor="text1"/>
          <w:sz w:val="22"/>
          <w:szCs w:val="22"/>
        </w:rPr>
        <w:t>s</w:t>
      </w:r>
      <w:r w:rsidR="00944560" w:rsidRPr="00C87B53">
        <w:rPr>
          <w:rStyle w:val="Hyperlink"/>
          <w:rFonts w:ascii="Arial" w:hAnsi="Arial" w:cs="Arial"/>
          <w:color w:val="000000" w:themeColor="text1"/>
          <w:sz w:val="22"/>
          <w:szCs w:val="22"/>
        </w:rPr>
        <w:t>/publications/2018-03/successful-futures.pdf</w:t>
      </w:r>
      <w:r w:rsidR="00944560" w:rsidRPr="00C87B53">
        <w:rPr>
          <w:rFonts w:ascii="Arial" w:hAnsi="Arial" w:cs="Arial"/>
          <w:color w:val="000000" w:themeColor="text1"/>
          <w:sz w:val="22"/>
          <w:szCs w:val="22"/>
        </w:rPr>
        <w:fldChar w:fldCharType="end"/>
      </w:r>
      <w:r w:rsidRPr="00C87B53">
        <w:rPr>
          <w:rFonts w:ascii="Arial" w:hAnsi="Arial" w:cs="Arial"/>
          <w:color w:val="000000" w:themeColor="text1"/>
          <w:sz w:val="22"/>
          <w:szCs w:val="22"/>
        </w:rPr>
        <w:t xml:space="preserve"> </w:t>
      </w:r>
      <w:r w:rsidR="00944560" w:rsidRPr="00C87B53">
        <w:rPr>
          <w:rFonts w:ascii="Arial" w:hAnsi="Arial" w:cs="Arial"/>
          <w:color w:val="000000" w:themeColor="text1"/>
          <w:sz w:val="22"/>
          <w:szCs w:val="22"/>
        </w:rPr>
        <w:t xml:space="preserve"> </w:t>
      </w:r>
    </w:p>
    <w:p w14:paraId="1968E1CE" w14:textId="77777777" w:rsidR="0025561F" w:rsidRPr="00C87B53" w:rsidRDefault="0025561F" w:rsidP="0025561F">
      <w:pPr>
        <w:spacing w:before="30" w:after="30"/>
        <w:rPr>
          <w:rFonts w:ascii="Arial" w:hAnsi="Arial" w:cs="Arial"/>
          <w:color w:val="000000" w:themeColor="text1"/>
          <w:sz w:val="22"/>
          <w:szCs w:val="22"/>
        </w:rPr>
      </w:pPr>
      <w:r w:rsidRPr="00C87B53">
        <w:rPr>
          <w:rFonts w:ascii="Arial" w:hAnsi="Arial" w:cs="Arial"/>
          <w:color w:val="000000" w:themeColor="text1"/>
          <w:sz w:val="22"/>
          <w:szCs w:val="22"/>
        </w:rPr>
        <w:t xml:space="preserve">            (Accessed: 16</w:t>
      </w:r>
      <w:r w:rsidRPr="00C87B53">
        <w:rPr>
          <w:rFonts w:ascii="Arial" w:hAnsi="Arial" w:cs="Arial"/>
          <w:color w:val="000000" w:themeColor="text1"/>
          <w:sz w:val="22"/>
          <w:szCs w:val="22"/>
          <w:vertAlign w:val="superscript"/>
        </w:rPr>
        <w:t>th</w:t>
      </w:r>
      <w:r w:rsidRPr="00C87B53">
        <w:rPr>
          <w:rFonts w:ascii="Arial" w:hAnsi="Arial" w:cs="Arial"/>
          <w:color w:val="000000" w:themeColor="text1"/>
          <w:sz w:val="22"/>
          <w:szCs w:val="22"/>
        </w:rPr>
        <w:t xml:space="preserve"> October 2021)</w:t>
      </w:r>
    </w:p>
    <w:p w14:paraId="44DB3F42" w14:textId="77777777" w:rsidR="0025561F" w:rsidRPr="00C87B53" w:rsidRDefault="0025561F" w:rsidP="0025561F">
      <w:pPr>
        <w:spacing w:before="30" w:after="30"/>
        <w:rPr>
          <w:rFonts w:ascii="Arial" w:hAnsi="Arial" w:cs="Arial"/>
          <w:color w:val="000000" w:themeColor="text1"/>
          <w:sz w:val="22"/>
          <w:szCs w:val="22"/>
        </w:rPr>
      </w:pPr>
    </w:p>
    <w:p w14:paraId="2A16B0ED" w14:textId="77777777" w:rsidR="0025561F" w:rsidRPr="00C87B53" w:rsidRDefault="0025561F" w:rsidP="0025561F">
      <w:pPr>
        <w:spacing w:before="30" w:after="30"/>
        <w:rPr>
          <w:rFonts w:ascii="Arial" w:hAnsi="Arial" w:cs="Arial"/>
          <w:color w:val="000000" w:themeColor="text1"/>
          <w:sz w:val="22"/>
          <w:szCs w:val="22"/>
        </w:rPr>
      </w:pPr>
    </w:p>
    <w:p w14:paraId="438E47CB" w14:textId="77777777" w:rsidR="0025561F" w:rsidRPr="00C87B53" w:rsidRDefault="0025561F" w:rsidP="0025561F">
      <w:pPr>
        <w:pStyle w:val="ListParagraph"/>
        <w:numPr>
          <w:ilvl w:val="0"/>
          <w:numId w:val="2"/>
        </w:numPr>
        <w:spacing w:before="30" w:after="30"/>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Duffy, T. M., &amp; Tobias, S. (2009), </w:t>
      </w:r>
      <w:r w:rsidRPr="00C87B53">
        <w:rPr>
          <w:rFonts w:ascii="Arial" w:hAnsi="Arial" w:cs="Arial"/>
          <w:i/>
          <w:iCs/>
          <w:color w:val="000000" w:themeColor="text1"/>
          <w:sz w:val="22"/>
          <w:szCs w:val="22"/>
          <w:shd w:val="clear" w:color="auto" w:fill="FFFFFF"/>
        </w:rPr>
        <w:t xml:space="preserve">Constructivist instruction success or failure?, </w:t>
      </w:r>
      <w:r w:rsidRPr="00C87B53">
        <w:rPr>
          <w:rFonts w:ascii="Arial" w:hAnsi="Arial" w:cs="Arial"/>
          <w:color w:val="000000" w:themeColor="text1"/>
          <w:sz w:val="22"/>
          <w:szCs w:val="22"/>
          <w:shd w:val="clear" w:color="auto" w:fill="FFFFFF"/>
        </w:rPr>
        <w:t>1</w:t>
      </w:r>
      <w:r w:rsidRPr="00C87B53">
        <w:rPr>
          <w:rFonts w:ascii="Arial" w:hAnsi="Arial" w:cs="Arial"/>
          <w:color w:val="000000" w:themeColor="text1"/>
          <w:sz w:val="22"/>
          <w:szCs w:val="22"/>
          <w:shd w:val="clear" w:color="auto" w:fill="FFFFFF"/>
          <w:vertAlign w:val="superscript"/>
        </w:rPr>
        <w:t>st</w:t>
      </w:r>
      <w:r w:rsidRPr="00C87B53">
        <w:rPr>
          <w:rFonts w:ascii="Arial" w:hAnsi="Arial" w:cs="Arial"/>
          <w:color w:val="000000" w:themeColor="text1"/>
          <w:sz w:val="22"/>
          <w:szCs w:val="22"/>
          <w:shd w:val="clear" w:color="auto" w:fill="FFFFFF"/>
        </w:rPr>
        <w:t xml:space="preserve"> Edition, New York: Routledge.</w:t>
      </w:r>
    </w:p>
    <w:p w14:paraId="44650C77" w14:textId="77777777" w:rsidR="0025561F" w:rsidRPr="00C87B53" w:rsidRDefault="0025561F" w:rsidP="0025561F">
      <w:pPr>
        <w:pStyle w:val="ListParagraph"/>
        <w:spacing w:before="30" w:after="30"/>
        <w:rPr>
          <w:rFonts w:ascii="Arial" w:hAnsi="Arial" w:cs="Arial"/>
          <w:color w:val="000000" w:themeColor="text1"/>
          <w:sz w:val="22"/>
          <w:szCs w:val="22"/>
        </w:rPr>
      </w:pPr>
    </w:p>
    <w:p w14:paraId="739C0346" w14:textId="77777777" w:rsidR="0025561F" w:rsidRPr="00C87B53" w:rsidRDefault="0025561F" w:rsidP="0025561F">
      <w:pPr>
        <w:spacing w:before="30" w:after="30"/>
        <w:rPr>
          <w:rFonts w:ascii="Arial" w:hAnsi="Arial" w:cs="Arial"/>
          <w:color w:val="000000" w:themeColor="text1"/>
          <w:sz w:val="22"/>
          <w:szCs w:val="22"/>
        </w:rPr>
      </w:pPr>
    </w:p>
    <w:p w14:paraId="433690A9" w14:textId="77777777" w:rsidR="0025561F" w:rsidRPr="00C87B53" w:rsidRDefault="0025561F" w:rsidP="0025561F">
      <w:pPr>
        <w:pStyle w:val="ListParagraph"/>
        <w:numPr>
          <w:ilvl w:val="0"/>
          <w:numId w:val="2"/>
        </w:numPr>
        <w:spacing w:before="30" w:after="30"/>
        <w:rPr>
          <w:rFonts w:ascii="Arial" w:hAnsi="Arial" w:cs="Arial"/>
          <w:i/>
          <w:iCs/>
          <w:color w:val="000000" w:themeColor="text1"/>
          <w:sz w:val="22"/>
          <w:szCs w:val="22"/>
        </w:rPr>
      </w:pPr>
      <w:r w:rsidRPr="00C87B53">
        <w:rPr>
          <w:rFonts w:ascii="Arial" w:hAnsi="Arial" w:cs="Arial"/>
          <w:i/>
          <w:iCs/>
          <w:color w:val="000000" w:themeColor="text1"/>
          <w:sz w:val="22"/>
          <w:szCs w:val="22"/>
        </w:rPr>
        <w:t xml:space="preserve">Education in Wales - Our national mission: Our strategy on how we aim to improve the school system by 2021, </w:t>
      </w:r>
      <w:r w:rsidRPr="00C87B53">
        <w:rPr>
          <w:rFonts w:ascii="Arial" w:hAnsi="Arial" w:cs="Arial"/>
          <w:color w:val="000000" w:themeColor="text1"/>
          <w:sz w:val="22"/>
          <w:szCs w:val="22"/>
        </w:rPr>
        <w:t>2020, c.2</w:t>
      </w:r>
    </w:p>
    <w:p w14:paraId="1F588388" w14:textId="57D8919F" w:rsidR="0025561F" w:rsidRPr="00C87B53" w:rsidRDefault="0025561F" w:rsidP="0025561F">
      <w:pPr>
        <w:pStyle w:val="ListParagraph"/>
        <w:spacing w:before="30" w:after="30"/>
        <w:rPr>
          <w:rFonts w:ascii="Arial" w:hAnsi="Arial" w:cs="Arial"/>
          <w:i/>
          <w:iCs/>
          <w:color w:val="000000" w:themeColor="text1"/>
          <w:sz w:val="22"/>
          <w:szCs w:val="22"/>
        </w:rPr>
      </w:pPr>
      <w:r w:rsidRPr="00C87B53">
        <w:rPr>
          <w:rFonts w:ascii="Arial" w:hAnsi="Arial" w:cs="Arial"/>
          <w:color w:val="000000" w:themeColor="text1"/>
          <w:sz w:val="22"/>
          <w:szCs w:val="22"/>
        </w:rPr>
        <w:t>Available</w:t>
      </w:r>
      <w:r w:rsidRPr="00C87B53">
        <w:rPr>
          <w:rFonts w:ascii="Arial" w:hAnsi="Arial" w:cs="Arial"/>
          <w:i/>
          <w:iCs/>
          <w:color w:val="000000" w:themeColor="text1"/>
          <w:sz w:val="22"/>
          <w:szCs w:val="22"/>
        </w:rPr>
        <w:t xml:space="preserve"> </w:t>
      </w:r>
      <w:r w:rsidRPr="00C87B53">
        <w:rPr>
          <w:rFonts w:ascii="Arial" w:hAnsi="Arial" w:cs="Arial"/>
          <w:color w:val="000000" w:themeColor="text1"/>
          <w:sz w:val="22"/>
          <w:szCs w:val="22"/>
        </w:rPr>
        <w:t>at:</w:t>
      </w:r>
      <w:r w:rsidR="00684C27" w:rsidRPr="00C87B53">
        <w:rPr>
          <w:rFonts w:ascii="Arial" w:hAnsi="Arial" w:cs="Arial"/>
          <w:color w:val="000000" w:themeColor="text1"/>
          <w:sz w:val="22"/>
          <w:szCs w:val="22"/>
        </w:rPr>
        <w:fldChar w:fldCharType="begin"/>
      </w:r>
      <w:r w:rsidR="00684C27" w:rsidRPr="00C87B53">
        <w:rPr>
          <w:rFonts w:ascii="Arial" w:hAnsi="Arial" w:cs="Arial"/>
          <w:color w:val="000000" w:themeColor="text1"/>
          <w:sz w:val="22"/>
          <w:szCs w:val="22"/>
        </w:rPr>
        <w:instrText xml:space="preserve"> HYPERLINK "</w:instrText>
      </w:r>
      <w:r w:rsidR="00684C27" w:rsidRPr="00C87B53">
        <w:rPr>
          <w:rFonts w:ascii="Arial" w:hAnsi="Arial" w:cs="Arial"/>
          <w:color w:val="000000" w:themeColor="text1"/>
          <w:sz w:val="22"/>
          <w:szCs w:val="22"/>
        </w:rPr>
        <w:instrText>https://www.bera.ac.uk/publication/ethical-guidelines-for-educational-research-2018-online#participants</w:instrText>
      </w:r>
      <w:r w:rsidR="00684C27" w:rsidRPr="00C87B53">
        <w:rPr>
          <w:rFonts w:ascii="Arial" w:hAnsi="Arial" w:cs="Arial"/>
          <w:color w:val="000000" w:themeColor="text1"/>
          <w:sz w:val="22"/>
          <w:szCs w:val="22"/>
        </w:rPr>
        <w:instrText xml:space="preserve">" </w:instrText>
      </w:r>
      <w:r w:rsidR="00684C27" w:rsidRPr="00C87B53">
        <w:rPr>
          <w:rFonts w:ascii="Arial" w:hAnsi="Arial" w:cs="Arial"/>
          <w:color w:val="000000" w:themeColor="text1"/>
          <w:sz w:val="22"/>
          <w:szCs w:val="22"/>
        </w:rPr>
        <w:fldChar w:fldCharType="separate"/>
      </w:r>
      <w:r w:rsidR="00684C27" w:rsidRPr="00C87B53">
        <w:rPr>
          <w:rStyle w:val="Hyperlink"/>
          <w:rFonts w:ascii="Arial" w:hAnsi="Arial" w:cs="Arial"/>
          <w:color w:val="000000" w:themeColor="text1"/>
          <w:sz w:val="22"/>
          <w:szCs w:val="22"/>
        </w:rPr>
        <w:t>https</w:t>
      </w:r>
      <w:r w:rsidR="00684C27" w:rsidRPr="00C87B53">
        <w:rPr>
          <w:rStyle w:val="Hyperlink"/>
          <w:rFonts w:ascii="Arial" w:hAnsi="Arial" w:cs="Arial"/>
          <w:color w:val="000000" w:themeColor="text1"/>
          <w:sz w:val="22"/>
          <w:szCs w:val="22"/>
        </w:rPr>
        <w:t>:</w:t>
      </w:r>
      <w:r w:rsidR="00684C27" w:rsidRPr="00C87B53">
        <w:rPr>
          <w:rStyle w:val="Hyperlink"/>
          <w:rFonts w:ascii="Arial" w:hAnsi="Arial" w:cs="Arial"/>
          <w:color w:val="000000" w:themeColor="text1"/>
          <w:sz w:val="22"/>
          <w:szCs w:val="22"/>
        </w:rPr>
        <w:t>//www.bera.a</w:t>
      </w:r>
      <w:r w:rsidR="00684C27" w:rsidRPr="00C87B53">
        <w:rPr>
          <w:rStyle w:val="Hyperlink"/>
          <w:rFonts w:ascii="Arial" w:hAnsi="Arial" w:cs="Arial"/>
          <w:color w:val="000000" w:themeColor="text1"/>
          <w:sz w:val="22"/>
          <w:szCs w:val="22"/>
        </w:rPr>
        <w:t>c</w:t>
      </w:r>
      <w:r w:rsidR="00684C27" w:rsidRPr="00C87B53">
        <w:rPr>
          <w:rStyle w:val="Hyperlink"/>
          <w:rFonts w:ascii="Arial" w:hAnsi="Arial" w:cs="Arial"/>
          <w:color w:val="000000" w:themeColor="text1"/>
          <w:sz w:val="22"/>
          <w:szCs w:val="22"/>
        </w:rPr>
        <w:t>.uk/publication/ethical-guidelines-for-educational-research-2018-online#participants</w:t>
      </w:r>
      <w:r w:rsidR="00684C27" w:rsidRPr="00C87B53">
        <w:rPr>
          <w:rFonts w:ascii="Arial" w:hAnsi="Arial" w:cs="Arial"/>
          <w:color w:val="000000" w:themeColor="text1"/>
          <w:sz w:val="22"/>
          <w:szCs w:val="22"/>
        </w:rPr>
        <w:fldChar w:fldCharType="end"/>
      </w:r>
      <w:r w:rsidR="00684C27" w:rsidRPr="00C87B53">
        <w:rPr>
          <w:rFonts w:ascii="Arial" w:hAnsi="Arial" w:cs="Arial"/>
          <w:color w:val="000000" w:themeColor="text1"/>
          <w:sz w:val="22"/>
          <w:szCs w:val="22"/>
        </w:rPr>
        <w:t xml:space="preserve">   </w:t>
      </w:r>
    </w:p>
    <w:p w14:paraId="21BAAD9C" w14:textId="77777777" w:rsidR="0025561F" w:rsidRPr="00C87B53" w:rsidRDefault="0025561F" w:rsidP="0025561F">
      <w:pPr>
        <w:spacing w:before="30" w:after="30"/>
        <w:rPr>
          <w:rFonts w:ascii="Arial" w:hAnsi="Arial" w:cs="Arial"/>
          <w:color w:val="000000" w:themeColor="text1"/>
          <w:sz w:val="22"/>
          <w:szCs w:val="22"/>
        </w:rPr>
      </w:pPr>
      <w:r w:rsidRPr="00C87B53">
        <w:rPr>
          <w:rFonts w:ascii="Arial" w:hAnsi="Arial" w:cs="Arial"/>
          <w:color w:val="000000" w:themeColor="text1"/>
          <w:sz w:val="22"/>
          <w:szCs w:val="22"/>
        </w:rPr>
        <w:t xml:space="preserve">           (Accessed: 15</w:t>
      </w:r>
      <w:r w:rsidRPr="00C87B53">
        <w:rPr>
          <w:rFonts w:ascii="Arial" w:hAnsi="Arial" w:cs="Arial"/>
          <w:color w:val="000000" w:themeColor="text1"/>
          <w:sz w:val="22"/>
          <w:szCs w:val="22"/>
          <w:vertAlign w:val="superscript"/>
        </w:rPr>
        <w:t>th</w:t>
      </w:r>
      <w:r w:rsidRPr="00C87B53">
        <w:rPr>
          <w:rFonts w:ascii="Arial" w:hAnsi="Arial" w:cs="Arial"/>
          <w:color w:val="000000" w:themeColor="text1"/>
          <w:sz w:val="22"/>
          <w:szCs w:val="22"/>
        </w:rPr>
        <w:t xml:space="preserve"> October 2021) </w:t>
      </w:r>
    </w:p>
    <w:p w14:paraId="11A2EBCD" w14:textId="77777777" w:rsidR="0025561F" w:rsidRPr="00C87B53" w:rsidRDefault="0025561F" w:rsidP="0025561F">
      <w:pPr>
        <w:spacing w:before="30" w:after="30"/>
        <w:rPr>
          <w:rFonts w:ascii="Arial" w:hAnsi="Arial" w:cs="Arial"/>
          <w:color w:val="000000" w:themeColor="text1"/>
          <w:sz w:val="22"/>
          <w:szCs w:val="22"/>
        </w:rPr>
      </w:pPr>
    </w:p>
    <w:p w14:paraId="323CDECE" w14:textId="41645DA0" w:rsidR="0025561F" w:rsidRPr="00C87B53" w:rsidRDefault="0025561F" w:rsidP="0025561F">
      <w:pPr>
        <w:pStyle w:val="ListParagraph"/>
        <w:numPr>
          <w:ilvl w:val="0"/>
          <w:numId w:val="3"/>
        </w:numPr>
        <w:spacing w:before="30" w:after="30"/>
        <w:rPr>
          <w:rFonts w:ascii="Arial" w:hAnsi="Arial" w:cs="Arial"/>
          <w:color w:val="000000" w:themeColor="text1"/>
          <w:sz w:val="22"/>
          <w:szCs w:val="22"/>
        </w:rPr>
      </w:pPr>
      <w:r w:rsidRPr="00C87B53">
        <w:rPr>
          <w:rFonts w:ascii="Arial" w:hAnsi="Arial" w:cs="Arial"/>
          <w:color w:val="000000" w:themeColor="text1"/>
          <w:sz w:val="22"/>
          <w:szCs w:val="22"/>
        </w:rPr>
        <w:t xml:space="preserve">Estyn (2016) </w:t>
      </w:r>
      <w:r w:rsidRPr="00C87B53">
        <w:rPr>
          <w:rFonts w:ascii="Arial" w:hAnsi="Arial" w:cs="Arial"/>
          <w:color w:val="000000" w:themeColor="text1"/>
          <w:sz w:val="22"/>
          <w:szCs w:val="22"/>
          <w:highlight w:val="black"/>
        </w:rPr>
        <w:t>Treorchy Comprehensive</w:t>
      </w:r>
      <w:r w:rsidRPr="00C87B53">
        <w:rPr>
          <w:rFonts w:ascii="Arial" w:hAnsi="Arial" w:cs="Arial"/>
          <w:color w:val="000000" w:themeColor="text1"/>
          <w:sz w:val="22"/>
          <w:szCs w:val="22"/>
        </w:rPr>
        <w:t xml:space="preserve"> School report </w:t>
      </w:r>
    </w:p>
    <w:p w14:paraId="643C5BAD" w14:textId="1977F174" w:rsidR="0025561F" w:rsidRPr="00C87B53" w:rsidRDefault="0025561F" w:rsidP="0025561F">
      <w:pPr>
        <w:pStyle w:val="ListParagraph"/>
        <w:spacing w:before="30" w:after="30"/>
        <w:rPr>
          <w:rFonts w:ascii="Arial" w:hAnsi="Arial" w:cs="Arial"/>
          <w:color w:val="000000" w:themeColor="text1"/>
          <w:sz w:val="22"/>
          <w:szCs w:val="22"/>
        </w:rPr>
      </w:pPr>
      <w:r w:rsidRPr="00C87B53">
        <w:rPr>
          <w:rFonts w:ascii="Arial" w:hAnsi="Arial" w:cs="Arial"/>
          <w:color w:val="000000" w:themeColor="text1"/>
          <w:sz w:val="22"/>
          <w:szCs w:val="22"/>
        </w:rPr>
        <w:t>Available at:</w:t>
      </w:r>
      <w:r w:rsidR="00684C27" w:rsidRPr="00C87B53">
        <w:rPr>
          <w:rFonts w:ascii="Arial" w:hAnsi="Arial" w:cs="Arial"/>
          <w:color w:val="000000" w:themeColor="text1"/>
          <w:sz w:val="22"/>
          <w:szCs w:val="22"/>
        </w:rPr>
        <w:fldChar w:fldCharType="begin"/>
      </w:r>
      <w:r w:rsidR="00684C27" w:rsidRPr="00C87B53">
        <w:rPr>
          <w:rFonts w:ascii="Arial" w:hAnsi="Arial" w:cs="Arial"/>
          <w:color w:val="000000" w:themeColor="text1"/>
          <w:sz w:val="22"/>
          <w:szCs w:val="22"/>
        </w:rPr>
        <w:instrText xml:space="preserve"> HYPERLINK "https://www.estyn.gov.wales/system/files/2020-08/Treorchy%2520Comprehensive%2520School.pdf" </w:instrText>
      </w:r>
      <w:r w:rsidR="00684C27" w:rsidRPr="00C87B53">
        <w:rPr>
          <w:rFonts w:ascii="Arial" w:hAnsi="Arial" w:cs="Arial"/>
          <w:color w:val="000000" w:themeColor="text1"/>
          <w:sz w:val="22"/>
          <w:szCs w:val="22"/>
        </w:rPr>
        <w:fldChar w:fldCharType="separate"/>
      </w:r>
      <w:r w:rsidR="00684C27" w:rsidRPr="00C87B53">
        <w:rPr>
          <w:rStyle w:val="Hyperlink"/>
          <w:rFonts w:ascii="Arial" w:hAnsi="Arial" w:cs="Arial"/>
          <w:color w:val="000000" w:themeColor="text1"/>
          <w:sz w:val="22"/>
          <w:szCs w:val="22"/>
        </w:rPr>
        <w:t>https://www.estyn.gov.wales/syste</w:t>
      </w:r>
      <w:r w:rsidR="00684C27" w:rsidRPr="00C87B53">
        <w:rPr>
          <w:rStyle w:val="Hyperlink"/>
          <w:rFonts w:ascii="Arial" w:hAnsi="Arial" w:cs="Arial"/>
          <w:color w:val="000000" w:themeColor="text1"/>
          <w:sz w:val="22"/>
          <w:szCs w:val="22"/>
        </w:rPr>
        <w:t>m</w:t>
      </w:r>
      <w:r w:rsidR="00684C27" w:rsidRPr="00C87B53">
        <w:rPr>
          <w:rStyle w:val="Hyperlink"/>
          <w:rFonts w:ascii="Arial" w:hAnsi="Arial" w:cs="Arial"/>
          <w:color w:val="000000" w:themeColor="text1"/>
          <w:sz w:val="22"/>
          <w:szCs w:val="22"/>
        </w:rPr>
        <w:t>/files/2020-08/</w:t>
      </w:r>
      <w:r w:rsidR="00684C27" w:rsidRPr="00C87B53">
        <w:rPr>
          <w:rStyle w:val="Hyperlink"/>
          <w:rFonts w:ascii="Arial" w:hAnsi="Arial" w:cs="Arial"/>
          <w:color w:val="000000" w:themeColor="text1"/>
          <w:sz w:val="22"/>
          <w:szCs w:val="22"/>
          <w:highlight w:val="black"/>
        </w:rPr>
        <w:t>Treorchy</w:t>
      </w:r>
      <w:r w:rsidR="00684C27" w:rsidRPr="00C87B53">
        <w:rPr>
          <w:rStyle w:val="Hyperlink"/>
          <w:rFonts w:ascii="Arial" w:hAnsi="Arial" w:cs="Arial"/>
          <w:color w:val="000000" w:themeColor="text1"/>
          <w:sz w:val="22"/>
          <w:szCs w:val="22"/>
        </w:rPr>
        <w:t>%2520</w:t>
      </w:r>
      <w:r w:rsidR="00684C27" w:rsidRPr="00C87B53">
        <w:rPr>
          <w:rStyle w:val="Hyperlink"/>
          <w:rFonts w:ascii="Arial" w:hAnsi="Arial" w:cs="Arial"/>
          <w:color w:val="000000" w:themeColor="text1"/>
          <w:sz w:val="22"/>
          <w:szCs w:val="22"/>
          <w:highlight w:val="black"/>
        </w:rPr>
        <w:t>Comprehensive</w:t>
      </w:r>
      <w:r w:rsidR="00684C27" w:rsidRPr="00C87B53">
        <w:rPr>
          <w:rStyle w:val="Hyperlink"/>
          <w:rFonts w:ascii="Arial" w:hAnsi="Arial" w:cs="Arial"/>
          <w:color w:val="000000" w:themeColor="text1"/>
          <w:sz w:val="22"/>
          <w:szCs w:val="22"/>
        </w:rPr>
        <w:t>%2520School.pdf</w:t>
      </w:r>
      <w:r w:rsidR="00684C27" w:rsidRPr="00C87B53">
        <w:rPr>
          <w:rFonts w:ascii="Arial" w:hAnsi="Arial" w:cs="Arial"/>
          <w:color w:val="000000" w:themeColor="text1"/>
          <w:sz w:val="22"/>
          <w:szCs w:val="22"/>
        </w:rPr>
        <w:fldChar w:fldCharType="end"/>
      </w:r>
      <w:r w:rsidRPr="00C87B53">
        <w:rPr>
          <w:rFonts w:ascii="Arial" w:hAnsi="Arial" w:cs="Arial"/>
          <w:color w:val="000000" w:themeColor="text1"/>
          <w:sz w:val="22"/>
          <w:szCs w:val="22"/>
        </w:rPr>
        <w:t xml:space="preserve"> </w:t>
      </w:r>
    </w:p>
    <w:p w14:paraId="7A95E9B0" w14:textId="77777777" w:rsidR="0025561F" w:rsidRPr="00C87B53" w:rsidRDefault="0025561F" w:rsidP="0025561F">
      <w:pPr>
        <w:spacing w:before="30" w:after="30"/>
        <w:jc w:val="both"/>
        <w:rPr>
          <w:rFonts w:ascii="Arial" w:hAnsi="Arial" w:cs="Arial"/>
          <w:color w:val="000000" w:themeColor="text1"/>
          <w:sz w:val="22"/>
          <w:szCs w:val="22"/>
        </w:rPr>
      </w:pPr>
      <w:r w:rsidRPr="00C87B53">
        <w:rPr>
          <w:rFonts w:ascii="Arial" w:hAnsi="Arial" w:cs="Arial"/>
          <w:color w:val="000000" w:themeColor="text1"/>
          <w:sz w:val="22"/>
          <w:szCs w:val="22"/>
        </w:rPr>
        <w:t xml:space="preserve">           (Accessed: 16</w:t>
      </w:r>
      <w:r w:rsidRPr="00C87B53">
        <w:rPr>
          <w:rFonts w:ascii="Arial" w:hAnsi="Arial" w:cs="Arial"/>
          <w:color w:val="000000" w:themeColor="text1"/>
          <w:sz w:val="22"/>
          <w:szCs w:val="22"/>
          <w:vertAlign w:val="superscript"/>
        </w:rPr>
        <w:t>th</w:t>
      </w:r>
      <w:r w:rsidRPr="00C87B53">
        <w:rPr>
          <w:rFonts w:ascii="Arial" w:hAnsi="Arial" w:cs="Arial"/>
          <w:color w:val="000000" w:themeColor="text1"/>
          <w:sz w:val="22"/>
          <w:szCs w:val="22"/>
        </w:rPr>
        <w:t xml:space="preserve"> October 2021)</w:t>
      </w:r>
    </w:p>
    <w:p w14:paraId="64331014" w14:textId="77777777" w:rsidR="0025561F" w:rsidRPr="00C87B53" w:rsidRDefault="0025561F" w:rsidP="0025561F">
      <w:pPr>
        <w:spacing w:before="30" w:after="30"/>
        <w:jc w:val="both"/>
        <w:rPr>
          <w:rFonts w:ascii="Arial" w:hAnsi="Arial" w:cs="Arial"/>
          <w:color w:val="000000" w:themeColor="text1"/>
          <w:sz w:val="22"/>
          <w:szCs w:val="22"/>
        </w:rPr>
      </w:pPr>
    </w:p>
    <w:p w14:paraId="15FCB4F2" w14:textId="77777777" w:rsidR="0025561F" w:rsidRPr="00C87B53" w:rsidRDefault="0025561F" w:rsidP="0025561F">
      <w:pPr>
        <w:spacing w:before="30" w:after="30"/>
        <w:jc w:val="both"/>
        <w:rPr>
          <w:rFonts w:ascii="Arial" w:hAnsi="Arial" w:cs="Arial"/>
          <w:color w:val="000000" w:themeColor="text1"/>
          <w:sz w:val="22"/>
          <w:szCs w:val="22"/>
        </w:rPr>
      </w:pPr>
    </w:p>
    <w:p w14:paraId="63A89CCC" w14:textId="681F9AE0" w:rsidR="0025561F" w:rsidRPr="00C87B53" w:rsidRDefault="0025561F" w:rsidP="0025561F">
      <w:pPr>
        <w:pStyle w:val="ListParagraph"/>
        <w:numPr>
          <w:ilvl w:val="0"/>
          <w:numId w:val="3"/>
        </w:numPr>
        <w:spacing w:before="30" w:after="30"/>
        <w:rPr>
          <w:rFonts w:ascii="Arial" w:hAnsi="Arial" w:cs="Arial"/>
          <w:color w:val="000000" w:themeColor="text1"/>
          <w:sz w:val="22"/>
          <w:szCs w:val="22"/>
        </w:rPr>
      </w:pPr>
      <w:r w:rsidRPr="00C87B53">
        <w:rPr>
          <w:rFonts w:ascii="Arial" w:hAnsi="Arial" w:cs="Arial"/>
          <w:color w:val="000000" w:themeColor="text1"/>
          <w:sz w:val="22"/>
          <w:szCs w:val="22"/>
        </w:rPr>
        <w:t xml:space="preserve">Fosnot, Catherine.T and Perry Randall.S (2005) </w:t>
      </w:r>
      <w:r w:rsidRPr="00C87B53">
        <w:rPr>
          <w:rFonts w:ascii="Arial" w:hAnsi="Arial" w:cs="Arial"/>
          <w:i/>
          <w:iCs/>
          <w:color w:val="000000" w:themeColor="text1"/>
          <w:sz w:val="22"/>
          <w:szCs w:val="22"/>
        </w:rPr>
        <w:t>Constructivism: Theory, Perspectives, and Practice,</w:t>
      </w:r>
      <w:r w:rsidRPr="00C87B53">
        <w:rPr>
          <w:rFonts w:ascii="Arial" w:hAnsi="Arial" w:cs="Arial"/>
          <w:color w:val="000000" w:themeColor="text1"/>
          <w:sz w:val="22"/>
          <w:szCs w:val="22"/>
        </w:rPr>
        <w:t xml:space="preserve"> 2</w:t>
      </w:r>
      <w:r w:rsidRPr="00C87B53">
        <w:rPr>
          <w:rFonts w:ascii="Arial" w:hAnsi="Arial" w:cs="Arial"/>
          <w:color w:val="000000" w:themeColor="text1"/>
          <w:sz w:val="22"/>
          <w:szCs w:val="22"/>
          <w:vertAlign w:val="superscript"/>
        </w:rPr>
        <w:t>nd</w:t>
      </w:r>
      <w:r w:rsidRPr="00C87B53">
        <w:rPr>
          <w:rFonts w:ascii="Arial" w:hAnsi="Arial" w:cs="Arial"/>
          <w:color w:val="000000" w:themeColor="text1"/>
          <w:sz w:val="22"/>
          <w:szCs w:val="22"/>
        </w:rPr>
        <w:t xml:space="preserve"> edition,</w:t>
      </w:r>
      <w:r w:rsidR="006C3A8F" w:rsidRPr="00C87B53">
        <w:rPr>
          <w:rFonts w:ascii="Arial" w:hAnsi="Arial" w:cs="Arial"/>
          <w:color w:val="000000" w:themeColor="text1"/>
          <w:sz w:val="22"/>
          <w:szCs w:val="22"/>
        </w:rPr>
        <w:t xml:space="preserve"> c.2,</w:t>
      </w:r>
      <w:r w:rsidRPr="00C87B53">
        <w:rPr>
          <w:rFonts w:ascii="Arial" w:hAnsi="Arial" w:cs="Arial"/>
          <w:color w:val="000000" w:themeColor="text1"/>
          <w:sz w:val="22"/>
          <w:szCs w:val="22"/>
        </w:rPr>
        <w:t xml:space="preserve"> USA: Teachers College, Columbia University</w:t>
      </w:r>
    </w:p>
    <w:p w14:paraId="5694212A" w14:textId="77777777" w:rsidR="0025561F" w:rsidRPr="00C87B53" w:rsidRDefault="0025561F" w:rsidP="0025561F">
      <w:pPr>
        <w:spacing w:before="30" w:after="30"/>
        <w:rPr>
          <w:rFonts w:ascii="Arial" w:hAnsi="Arial" w:cs="Arial"/>
          <w:color w:val="000000" w:themeColor="text1"/>
          <w:sz w:val="22"/>
          <w:szCs w:val="22"/>
        </w:rPr>
      </w:pPr>
    </w:p>
    <w:p w14:paraId="0BC9270C" w14:textId="77777777" w:rsidR="0025561F" w:rsidRPr="00C87B53" w:rsidRDefault="0025561F" w:rsidP="0025561F">
      <w:pPr>
        <w:pStyle w:val="ListParagraph"/>
        <w:numPr>
          <w:ilvl w:val="0"/>
          <w:numId w:val="3"/>
        </w:numPr>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Kolb, D. A. (1984), </w:t>
      </w:r>
      <w:r w:rsidRPr="00C87B53">
        <w:rPr>
          <w:rFonts w:ascii="Arial" w:hAnsi="Arial" w:cs="Arial"/>
          <w:i/>
          <w:iCs/>
          <w:color w:val="000000" w:themeColor="text1"/>
          <w:sz w:val="22"/>
          <w:szCs w:val="22"/>
          <w:shd w:val="clear" w:color="auto" w:fill="FFFFFF"/>
        </w:rPr>
        <w:t>Experiential learning: Experience as the source of learning and development,</w:t>
      </w:r>
      <w:r w:rsidRPr="00C87B53">
        <w:rPr>
          <w:rFonts w:ascii="Arial" w:hAnsi="Arial" w:cs="Arial"/>
          <w:color w:val="000000" w:themeColor="text1"/>
          <w:sz w:val="22"/>
          <w:szCs w:val="22"/>
          <w:shd w:val="clear" w:color="auto" w:fill="FFFFFF"/>
        </w:rPr>
        <w:t> Vol. 1, Englewood Cliffs, NJ: Prentice-Hall.</w:t>
      </w:r>
    </w:p>
    <w:p w14:paraId="2BFBE1B8" w14:textId="77777777" w:rsidR="0025561F" w:rsidRPr="00C87B53" w:rsidRDefault="0025561F" w:rsidP="0025561F">
      <w:pPr>
        <w:spacing w:before="30" w:after="30" w:line="259" w:lineRule="auto"/>
        <w:rPr>
          <w:rFonts w:ascii="Arial" w:hAnsi="Arial" w:cs="Arial"/>
          <w:color w:val="000000" w:themeColor="text1"/>
          <w:sz w:val="22"/>
          <w:szCs w:val="22"/>
        </w:rPr>
      </w:pPr>
    </w:p>
    <w:p w14:paraId="790F0AA9" w14:textId="77777777" w:rsidR="0025561F" w:rsidRPr="00C87B53" w:rsidRDefault="0025561F" w:rsidP="0025561F">
      <w:pPr>
        <w:spacing w:before="30" w:after="30" w:line="259" w:lineRule="auto"/>
        <w:rPr>
          <w:rFonts w:ascii="Arial" w:hAnsi="Arial" w:cs="Arial"/>
          <w:color w:val="000000" w:themeColor="text1"/>
          <w:sz w:val="22"/>
          <w:szCs w:val="22"/>
        </w:rPr>
      </w:pPr>
    </w:p>
    <w:p w14:paraId="5118E5C9" w14:textId="77777777" w:rsidR="0025561F" w:rsidRPr="00C87B53" w:rsidRDefault="0025561F" w:rsidP="0025561F">
      <w:pPr>
        <w:pStyle w:val="ListParagraph"/>
        <w:numPr>
          <w:ilvl w:val="0"/>
          <w:numId w:val="3"/>
        </w:numPr>
        <w:spacing w:before="30" w:after="30" w:line="259" w:lineRule="auto"/>
        <w:rPr>
          <w:rFonts w:ascii="Arial" w:hAnsi="Arial" w:cs="Arial"/>
          <w:color w:val="000000" w:themeColor="text1"/>
          <w:sz w:val="22"/>
          <w:szCs w:val="22"/>
        </w:rPr>
      </w:pPr>
      <w:r w:rsidRPr="00C87B53">
        <w:rPr>
          <w:rFonts w:ascii="Arial" w:hAnsi="Arial" w:cs="Arial"/>
          <w:color w:val="000000" w:themeColor="text1"/>
          <w:sz w:val="22"/>
          <w:szCs w:val="22"/>
        </w:rPr>
        <w:t xml:space="preserve">Mayer, R. E (2004), </w:t>
      </w:r>
      <w:r w:rsidRPr="00C87B53">
        <w:rPr>
          <w:rFonts w:ascii="Arial" w:hAnsi="Arial" w:cs="Arial"/>
          <w:i/>
          <w:iCs/>
          <w:color w:val="000000" w:themeColor="text1"/>
          <w:sz w:val="22"/>
          <w:szCs w:val="22"/>
        </w:rPr>
        <w:t xml:space="preserve">Should There Be a Three-Strikes Rule Against Pure Discovery Learning? The Case for Guided Methods of Instruction, </w:t>
      </w:r>
      <w:r w:rsidRPr="00C87B53">
        <w:rPr>
          <w:rFonts w:ascii="Arial" w:hAnsi="Arial" w:cs="Arial"/>
          <w:color w:val="000000" w:themeColor="text1"/>
          <w:sz w:val="22"/>
          <w:szCs w:val="22"/>
        </w:rPr>
        <w:t>American Psychological Association, Inc, Vol. 59, No. 1, pp.14–19.</w:t>
      </w:r>
    </w:p>
    <w:p w14:paraId="43343B8B" w14:textId="699211B5" w:rsidR="0025561F" w:rsidRPr="00C87B53" w:rsidRDefault="0025561F" w:rsidP="0025561F">
      <w:pPr>
        <w:pStyle w:val="ListParagraph"/>
        <w:spacing w:before="30" w:after="30" w:line="259" w:lineRule="auto"/>
        <w:rPr>
          <w:rFonts w:ascii="Arial" w:hAnsi="Arial" w:cs="Arial"/>
          <w:color w:val="000000" w:themeColor="text1"/>
          <w:sz w:val="22"/>
          <w:szCs w:val="22"/>
        </w:rPr>
      </w:pPr>
      <w:r w:rsidRPr="00C87B53">
        <w:rPr>
          <w:rFonts w:ascii="Arial" w:hAnsi="Arial" w:cs="Arial"/>
          <w:color w:val="000000" w:themeColor="text1"/>
          <w:sz w:val="22"/>
          <w:szCs w:val="22"/>
        </w:rPr>
        <w:t xml:space="preserve">Available at:  </w:t>
      </w:r>
      <w:r w:rsidR="00A573CD" w:rsidRPr="00C87B53">
        <w:rPr>
          <w:rFonts w:ascii="Arial" w:hAnsi="Arial" w:cs="Arial"/>
          <w:color w:val="000000" w:themeColor="text1"/>
          <w:sz w:val="22"/>
          <w:szCs w:val="22"/>
        </w:rPr>
        <w:fldChar w:fldCharType="begin"/>
      </w:r>
      <w:r w:rsidR="00A573CD" w:rsidRPr="00C87B53">
        <w:rPr>
          <w:rFonts w:ascii="Arial" w:hAnsi="Arial" w:cs="Arial"/>
          <w:color w:val="000000" w:themeColor="text1"/>
          <w:sz w:val="22"/>
          <w:szCs w:val="22"/>
        </w:rPr>
        <w:instrText xml:space="preserve"> HYPERLINK "http://tictrabalhodeprojecto.pbworks.com/f/Should%20There%20Be%20a%20Three-Strikes%20Rule%20Against%20Pure.pdf" </w:instrText>
      </w:r>
      <w:r w:rsidR="00A573CD" w:rsidRPr="00C87B53">
        <w:rPr>
          <w:rFonts w:ascii="Arial" w:hAnsi="Arial" w:cs="Arial"/>
          <w:color w:val="000000" w:themeColor="text1"/>
          <w:sz w:val="22"/>
          <w:szCs w:val="22"/>
        </w:rPr>
        <w:fldChar w:fldCharType="separate"/>
      </w:r>
      <w:r w:rsidR="00A573CD" w:rsidRPr="00C87B53">
        <w:rPr>
          <w:rStyle w:val="Hyperlink"/>
          <w:rFonts w:ascii="Arial" w:hAnsi="Arial" w:cs="Arial"/>
          <w:color w:val="000000" w:themeColor="text1"/>
          <w:sz w:val="22"/>
          <w:szCs w:val="22"/>
        </w:rPr>
        <w:t>http://tictrabalhodeprojecto.pbworks.com/f/Should%20There%20Be%20a%20Three-Strikes%20Rule%20Against%2</w:t>
      </w:r>
      <w:r w:rsidR="00A573CD" w:rsidRPr="00C87B53">
        <w:rPr>
          <w:rStyle w:val="Hyperlink"/>
          <w:rFonts w:ascii="Arial" w:hAnsi="Arial" w:cs="Arial"/>
          <w:color w:val="000000" w:themeColor="text1"/>
          <w:sz w:val="22"/>
          <w:szCs w:val="22"/>
        </w:rPr>
        <w:t>0</w:t>
      </w:r>
      <w:r w:rsidR="00A573CD" w:rsidRPr="00C87B53">
        <w:rPr>
          <w:rStyle w:val="Hyperlink"/>
          <w:rFonts w:ascii="Arial" w:hAnsi="Arial" w:cs="Arial"/>
          <w:color w:val="000000" w:themeColor="text1"/>
          <w:sz w:val="22"/>
          <w:szCs w:val="22"/>
        </w:rPr>
        <w:t>Pure.pdf</w:t>
      </w:r>
      <w:r w:rsidR="00A573CD" w:rsidRPr="00C87B53">
        <w:rPr>
          <w:rFonts w:ascii="Arial" w:hAnsi="Arial" w:cs="Arial"/>
          <w:color w:val="000000" w:themeColor="text1"/>
          <w:sz w:val="22"/>
          <w:szCs w:val="22"/>
        </w:rPr>
        <w:fldChar w:fldCharType="end"/>
      </w:r>
      <w:r w:rsidRPr="00C87B53">
        <w:rPr>
          <w:rFonts w:ascii="Arial" w:hAnsi="Arial" w:cs="Arial"/>
          <w:color w:val="000000" w:themeColor="text1"/>
          <w:sz w:val="22"/>
          <w:szCs w:val="22"/>
        </w:rPr>
        <w:t xml:space="preserve">  </w:t>
      </w:r>
    </w:p>
    <w:p w14:paraId="45DD1013" w14:textId="77777777" w:rsidR="0025561F" w:rsidRPr="00C87B53" w:rsidRDefault="0025561F" w:rsidP="0025561F">
      <w:pPr>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 xml:space="preserve">           (Accessed: 15</w:t>
      </w:r>
      <w:r w:rsidRPr="00C87B53">
        <w:rPr>
          <w:rFonts w:ascii="Arial" w:hAnsi="Arial" w:cs="Arial"/>
          <w:color w:val="000000" w:themeColor="text1"/>
          <w:sz w:val="22"/>
          <w:szCs w:val="22"/>
          <w:shd w:val="clear" w:color="auto" w:fill="FFFFFF"/>
          <w:vertAlign w:val="superscript"/>
        </w:rPr>
        <w:t>th</w:t>
      </w:r>
      <w:r w:rsidRPr="00C87B53">
        <w:rPr>
          <w:rFonts w:ascii="Arial" w:hAnsi="Arial" w:cs="Arial"/>
          <w:color w:val="000000" w:themeColor="text1"/>
          <w:sz w:val="22"/>
          <w:szCs w:val="22"/>
          <w:shd w:val="clear" w:color="auto" w:fill="FFFFFF"/>
        </w:rPr>
        <w:t xml:space="preserve"> October 2021)</w:t>
      </w:r>
    </w:p>
    <w:p w14:paraId="60888A63" w14:textId="77777777" w:rsidR="0025561F" w:rsidRPr="00C87B53" w:rsidRDefault="0025561F" w:rsidP="0025561F">
      <w:pPr>
        <w:spacing w:before="30" w:after="30"/>
        <w:rPr>
          <w:rFonts w:ascii="Arial" w:hAnsi="Arial" w:cs="Arial"/>
          <w:color w:val="000000" w:themeColor="text1"/>
          <w:sz w:val="22"/>
          <w:szCs w:val="22"/>
          <w:shd w:val="clear" w:color="auto" w:fill="FFFFFF"/>
        </w:rPr>
      </w:pPr>
    </w:p>
    <w:p w14:paraId="7131F398" w14:textId="77777777" w:rsidR="0025561F" w:rsidRPr="00C87B53" w:rsidRDefault="0025561F" w:rsidP="0025561F">
      <w:pPr>
        <w:pStyle w:val="ListParagraph"/>
        <w:spacing w:before="30" w:after="30"/>
        <w:rPr>
          <w:rFonts w:ascii="Arial" w:hAnsi="Arial" w:cs="Arial"/>
          <w:color w:val="000000" w:themeColor="text1"/>
          <w:sz w:val="22"/>
          <w:szCs w:val="22"/>
          <w:shd w:val="clear" w:color="auto" w:fill="FFFFFF"/>
        </w:rPr>
      </w:pPr>
    </w:p>
    <w:p w14:paraId="245B032F" w14:textId="77777777" w:rsidR="0025561F" w:rsidRPr="00C87B53" w:rsidRDefault="0025561F" w:rsidP="0025561F">
      <w:pPr>
        <w:pStyle w:val="ListParagraph"/>
        <w:numPr>
          <w:ilvl w:val="0"/>
          <w:numId w:val="4"/>
        </w:numPr>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McLeod, S. A. (2018). </w:t>
      </w:r>
      <w:r w:rsidRPr="00C87B53">
        <w:rPr>
          <w:rFonts w:ascii="Arial" w:hAnsi="Arial" w:cs="Arial"/>
          <w:i/>
          <w:iCs/>
          <w:color w:val="000000" w:themeColor="text1"/>
          <w:sz w:val="22"/>
          <w:szCs w:val="22"/>
          <w:shd w:val="clear" w:color="auto" w:fill="FFFFFF"/>
        </w:rPr>
        <w:t>Classical conditioning</w:t>
      </w:r>
      <w:r w:rsidRPr="00C87B53">
        <w:rPr>
          <w:rFonts w:ascii="Arial" w:hAnsi="Arial" w:cs="Arial"/>
          <w:color w:val="000000" w:themeColor="text1"/>
          <w:sz w:val="22"/>
          <w:szCs w:val="22"/>
          <w:shd w:val="clear" w:color="auto" w:fill="FFFFFF"/>
        </w:rPr>
        <w:t>, Simply Psychology.</w:t>
      </w:r>
    </w:p>
    <w:p w14:paraId="5295EA61" w14:textId="77777777" w:rsidR="0025561F" w:rsidRPr="00C87B53" w:rsidRDefault="0025561F" w:rsidP="0025561F">
      <w:pPr>
        <w:pStyle w:val="ListParagraph"/>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 xml:space="preserve">Available at: </w:t>
      </w:r>
      <w:hyperlink r:id="rId14" w:history="1">
        <w:r w:rsidRPr="00C87B53">
          <w:rPr>
            <w:rStyle w:val="Hyperlink"/>
            <w:rFonts w:ascii="Arial" w:hAnsi="Arial" w:cs="Arial"/>
            <w:color w:val="000000" w:themeColor="text1"/>
            <w:sz w:val="22"/>
            <w:szCs w:val="22"/>
            <w:shd w:val="clear" w:color="auto" w:fill="FFFFFF"/>
          </w:rPr>
          <w:t>https://www.simplypsychology.org/classical-conditioning.html</w:t>
        </w:r>
      </w:hyperlink>
      <w:r w:rsidRPr="00C87B53">
        <w:rPr>
          <w:rFonts w:ascii="Arial" w:hAnsi="Arial" w:cs="Arial"/>
          <w:color w:val="000000" w:themeColor="text1"/>
          <w:sz w:val="22"/>
          <w:szCs w:val="22"/>
          <w:shd w:val="clear" w:color="auto" w:fill="FFFFFF"/>
        </w:rPr>
        <w:t xml:space="preserve">    </w:t>
      </w:r>
    </w:p>
    <w:p w14:paraId="5C4D6FF1" w14:textId="77777777" w:rsidR="0025561F" w:rsidRPr="00C87B53" w:rsidRDefault="0025561F" w:rsidP="0025561F">
      <w:pPr>
        <w:pStyle w:val="ListParagraph"/>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(Accessed 4</w:t>
      </w:r>
      <w:r w:rsidRPr="00C87B53">
        <w:rPr>
          <w:rFonts w:ascii="Arial" w:hAnsi="Arial" w:cs="Arial"/>
          <w:color w:val="000000" w:themeColor="text1"/>
          <w:sz w:val="22"/>
          <w:szCs w:val="22"/>
          <w:shd w:val="clear" w:color="auto" w:fill="FFFFFF"/>
          <w:vertAlign w:val="superscript"/>
        </w:rPr>
        <w:t>th</w:t>
      </w:r>
      <w:r w:rsidRPr="00C87B53">
        <w:rPr>
          <w:rFonts w:ascii="Arial" w:hAnsi="Arial" w:cs="Arial"/>
          <w:color w:val="000000" w:themeColor="text1"/>
          <w:sz w:val="22"/>
          <w:szCs w:val="22"/>
          <w:shd w:val="clear" w:color="auto" w:fill="FFFFFF"/>
        </w:rPr>
        <w:t xml:space="preserve"> October 2021)</w:t>
      </w:r>
    </w:p>
    <w:p w14:paraId="21CC4F30" w14:textId="77777777" w:rsidR="0025561F" w:rsidRPr="00C87B53" w:rsidRDefault="0025561F" w:rsidP="0025561F">
      <w:pPr>
        <w:pStyle w:val="ListParagraph"/>
        <w:spacing w:before="30" w:after="30"/>
        <w:rPr>
          <w:rFonts w:ascii="Arial" w:hAnsi="Arial" w:cs="Arial"/>
          <w:color w:val="000000" w:themeColor="text1"/>
          <w:sz w:val="22"/>
          <w:szCs w:val="22"/>
        </w:rPr>
      </w:pPr>
      <w:r w:rsidRPr="00C87B53">
        <w:rPr>
          <w:rFonts w:ascii="Arial" w:hAnsi="Arial" w:cs="Arial"/>
          <w:color w:val="000000" w:themeColor="text1"/>
          <w:sz w:val="22"/>
          <w:szCs w:val="22"/>
        </w:rPr>
        <w:t xml:space="preserve"> </w:t>
      </w:r>
    </w:p>
    <w:p w14:paraId="3606A7B9" w14:textId="77777777" w:rsidR="0025561F" w:rsidRPr="00C87B53" w:rsidRDefault="0025561F" w:rsidP="0025561F">
      <w:pPr>
        <w:pStyle w:val="ListParagraph"/>
        <w:spacing w:before="30" w:after="30"/>
        <w:rPr>
          <w:rFonts w:ascii="Arial" w:hAnsi="Arial" w:cs="Arial"/>
          <w:color w:val="000000" w:themeColor="text1"/>
          <w:sz w:val="22"/>
          <w:szCs w:val="22"/>
        </w:rPr>
      </w:pPr>
    </w:p>
    <w:p w14:paraId="385D4265" w14:textId="77777777" w:rsidR="0025561F" w:rsidRPr="00C87B53" w:rsidRDefault="0025561F" w:rsidP="0025561F">
      <w:pPr>
        <w:pStyle w:val="ListParagraph"/>
        <w:numPr>
          <w:ilvl w:val="0"/>
          <w:numId w:val="4"/>
        </w:numPr>
        <w:spacing w:before="30" w:after="30"/>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McLeod, S. A. (2018), </w:t>
      </w:r>
      <w:r w:rsidRPr="00C87B53">
        <w:rPr>
          <w:rFonts w:ascii="Arial" w:hAnsi="Arial" w:cs="Arial"/>
          <w:i/>
          <w:iCs/>
          <w:color w:val="000000" w:themeColor="text1"/>
          <w:sz w:val="22"/>
          <w:szCs w:val="22"/>
          <w:shd w:val="clear" w:color="auto" w:fill="FFFFFF"/>
        </w:rPr>
        <w:t>Pavlov's dogs</w:t>
      </w:r>
      <w:r w:rsidRPr="00C87B53">
        <w:rPr>
          <w:rFonts w:ascii="Arial" w:hAnsi="Arial" w:cs="Arial"/>
          <w:color w:val="000000" w:themeColor="text1"/>
          <w:sz w:val="22"/>
          <w:szCs w:val="22"/>
          <w:shd w:val="clear" w:color="auto" w:fill="FFFFFF"/>
        </w:rPr>
        <w:t xml:space="preserve">, Simply Psychology. </w:t>
      </w:r>
    </w:p>
    <w:p w14:paraId="6CC8DC87" w14:textId="77777777" w:rsidR="0025561F" w:rsidRPr="00C87B53" w:rsidRDefault="0025561F" w:rsidP="0025561F">
      <w:pPr>
        <w:pStyle w:val="ListParagraph"/>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 xml:space="preserve">Available at: </w:t>
      </w:r>
      <w:hyperlink r:id="rId15" w:history="1">
        <w:r w:rsidRPr="00C87B53">
          <w:rPr>
            <w:rStyle w:val="Hyperlink"/>
            <w:rFonts w:ascii="Arial" w:hAnsi="Arial" w:cs="Arial"/>
            <w:color w:val="000000" w:themeColor="text1"/>
            <w:sz w:val="22"/>
            <w:szCs w:val="22"/>
            <w:shd w:val="clear" w:color="auto" w:fill="FFFFFF"/>
          </w:rPr>
          <w:t>https://www.simplypsychology.org/pavlov.html</w:t>
        </w:r>
      </w:hyperlink>
    </w:p>
    <w:p w14:paraId="70C11DF4" w14:textId="77777777" w:rsidR="0025561F" w:rsidRPr="00C87B53" w:rsidRDefault="0025561F" w:rsidP="0025561F">
      <w:pPr>
        <w:pStyle w:val="ListParagraph"/>
        <w:spacing w:before="30" w:after="3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(Accessed 19</w:t>
      </w:r>
      <w:r w:rsidRPr="00C87B53">
        <w:rPr>
          <w:rFonts w:ascii="Arial" w:hAnsi="Arial" w:cs="Arial"/>
          <w:color w:val="000000" w:themeColor="text1"/>
          <w:sz w:val="22"/>
          <w:szCs w:val="22"/>
          <w:shd w:val="clear" w:color="auto" w:fill="FFFFFF"/>
          <w:vertAlign w:val="superscript"/>
        </w:rPr>
        <w:t>th</w:t>
      </w:r>
      <w:r w:rsidRPr="00C87B53">
        <w:rPr>
          <w:rFonts w:ascii="Arial" w:hAnsi="Arial" w:cs="Arial"/>
          <w:color w:val="000000" w:themeColor="text1"/>
          <w:sz w:val="22"/>
          <w:szCs w:val="22"/>
          <w:shd w:val="clear" w:color="auto" w:fill="FFFFFF"/>
        </w:rPr>
        <w:t xml:space="preserve"> October 2021)</w:t>
      </w:r>
    </w:p>
    <w:p w14:paraId="3BA6FDAC" w14:textId="77777777" w:rsidR="0025561F" w:rsidRPr="00C87B53" w:rsidRDefault="0025561F" w:rsidP="0025561F">
      <w:pPr>
        <w:pStyle w:val="ListParagraph"/>
        <w:spacing w:before="30" w:after="30"/>
        <w:rPr>
          <w:rFonts w:ascii="Arial" w:hAnsi="Arial" w:cs="Arial"/>
          <w:color w:val="000000" w:themeColor="text1"/>
          <w:sz w:val="22"/>
          <w:szCs w:val="22"/>
          <w:shd w:val="clear" w:color="auto" w:fill="FFFFFF"/>
        </w:rPr>
      </w:pPr>
    </w:p>
    <w:p w14:paraId="105E75D8" w14:textId="77777777" w:rsidR="0025561F" w:rsidRPr="00C87B53" w:rsidRDefault="0025561F" w:rsidP="0025561F">
      <w:pPr>
        <w:pStyle w:val="ListParagraph"/>
        <w:spacing w:before="30" w:after="30"/>
        <w:rPr>
          <w:rFonts w:ascii="Arial" w:hAnsi="Arial" w:cs="Arial"/>
          <w:color w:val="000000" w:themeColor="text1"/>
          <w:sz w:val="22"/>
          <w:szCs w:val="22"/>
          <w:shd w:val="clear" w:color="auto" w:fill="FFFFFF"/>
        </w:rPr>
      </w:pPr>
    </w:p>
    <w:p w14:paraId="12DBA874" w14:textId="77777777" w:rsidR="0025561F" w:rsidRPr="00C87B53" w:rsidRDefault="0025561F" w:rsidP="0025561F">
      <w:pPr>
        <w:pStyle w:val="ListParagraph"/>
        <w:numPr>
          <w:ilvl w:val="0"/>
          <w:numId w:val="4"/>
        </w:numPr>
        <w:spacing w:before="30" w:after="30"/>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O’Handley, R. D., Olmi, D. J., Dufrene, B. A., Tingstrom, D. H., &amp; Whipple, H. (2020), ‘The effects of behavior</w:t>
      </w:r>
      <w:r w:rsidRPr="00C87B53">
        <w:rPr>
          <w:rFonts w:ascii="Cambria Math" w:hAnsi="Cambria Math" w:cs="Cambria Math"/>
          <w:color w:val="000000" w:themeColor="text1"/>
          <w:sz w:val="22"/>
          <w:szCs w:val="22"/>
          <w:shd w:val="clear" w:color="auto" w:fill="FFFFFF"/>
        </w:rPr>
        <w:t>‐</w:t>
      </w:r>
      <w:r w:rsidRPr="00C87B53">
        <w:rPr>
          <w:rFonts w:ascii="Arial" w:hAnsi="Arial" w:cs="Arial"/>
          <w:color w:val="000000" w:themeColor="text1"/>
          <w:sz w:val="22"/>
          <w:szCs w:val="22"/>
          <w:shd w:val="clear" w:color="auto" w:fill="FFFFFF"/>
        </w:rPr>
        <w:t>specific praise and public posting in secondary classrooms’, </w:t>
      </w:r>
      <w:r w:rsidRPr="00C87B53">
        <w:rPr>
          <w:rFonts w:ascii="Arial" w:hAnsi="Arial" w:cs="Arial"/>
          <w:i/>
          <w:iCs/>
          <w:color w:val="000000" w:themeColor="text1"/>
          <w:sz w:val="22"/>
          <w:szCs w:val="22"/>
          <w:shd w:val="clear" w:color="auto" w:fill="FFFFFF"/>
        </w:rPr>
        <w:t>Psychology in the Schools</w:t>
      </w:r>
      <w:r w:rsidRPr="00C87B53">
        <w:rPr>
          <w:rFonts w:ascii="Arial" w:hAnsi="Arial" w:cs="Arial"/>
          <w:color w:val="000000" w:themeColor="text1"/>
          <w:sz w:val="22"/>
          <w:szCs w:val="22"/>
          <w:shd w:val="clear" w:color="auto" w:fill="FFFFFF"/>
        </w:rPr>
        <w:t>, </w:t>
      </w:r>
      <w:r w:rsidRPr="00C87B53">
        <w:rPr>
          <w:rFonts w:ascii="Arial" w:hAnsi="Arial" w:cs="Arial"/>
          <w:i/>
          <w:iCs/>
          <w:color w:val="000000" w:themeColor="text1"/>
          <w:sz w:val="22"/>
          <w:szCs w:val="22"/>
          <w:shd w:val="clear" w:color="auto" w:fill="FFFFFF"/>
        </w:rPr>
        <w:t>57</w:t>
      </w:r>
      <w:r w:rsidRPr="00C87B53">
        <w:rPr>
          <w:rFonts w:ascii="Arial" w:hAnsi="Arial" w:cs="Arial"/>
          <w:color w:val="000000" w:themeColor="text1"/>
          <w:sz w:val="22"/>
          <w:szCs w:val="22"/>
          <w:shd w:val="clear" w:color="auto" w:fill="FFFFFF"/>
        </w:rPr>
        <w:t>(7), 1097–1115.</w:t>
      </w:r>
    </w:p>
    <w:p w14:paraId="0FDA1A79" w14:textId="3DF5877C" w:rsidR="0025561F" w:rsidRPr="00C87B53" w:rsidRDefault="0025561F" w:rsidP="002407CD">
      <w:pPr>
        <w:spacing w:before="30" w:after="30"/>
        <w:ind w:left="720"/>
        <w:rPr>
          <w:rFonts w:ascii="Arial" w:hAnsi="Arial" w:cs="Arial"/>
          <w:color w:val="000000" w:themeColor="text1"/>
          <w:sz w:val="22"/>
          <w:szCs w:val="22"/>
          <w:shd w:val="clear" w:color="auto" w:fill="FFFFFF"/>
        </w:rPr>
      </w:pPr>
      <w:r w:rsidRPr="00C87B53">
        <w:rPr>
          <w:rFonts w:ascii="Arial" w:hAnsi="Arial" w:cs="Arial"/>
          <w:color w:val="000000" w:themeColor="text1"/>
          <w:sz w:val="22"/>
          <w:szCs w:val="22"/>
          <w:shd w:val="clear" w:color="auto" w:fill="FFFFFF"/>
        </w:rPr>
        <w:t>DOI</w:t>
      </w:r>
      <w:r w:rsidR="002407CD" w:rsidRPr="00C87B53">
        <w:rPr>
          <w:rFonts w:ascii="Arial" w:hAnsi="Arial" w:cs="Arial"/>
          <w:color w:val="000000" w:themeColor="text1"/>
          <w:sz w:val="22"/>
          <w:szCs w:val="22"/>
          <w:shd w:val="clear" w:color="auto" w:fill="FFFFFF"/>
        </w:rPr>
        <w:t>:</w:t>
      </w:r>
      <w:r w:rsidR="002407CD" w:rsidRPr="00C87B53">
        <w:rPr>
          <w:rFonts w:ascii="Arial" w:hAnsi="Arial" w:cs="Arial"/>
          <w:color w:val="000000" w:themeColor="text1"/>
          <w:sz w:val="22"/>
          <w:szCs w:val="22"/>
          <w:shd w:val="clear" w:color="auto" w:fill="FFFFFF"/>
        </w:rPr>
        <w:fldChar w:fldCharType="begin"/>
      </w:r>
      <w:r w:rsidR="002407CD" w:rsidRPr="00C87B53">
        <w:rPr>
          <w:rFonts w:ascii="Arial" w:hAnsi="Arial" w:cs="Arial"/>
          <w:color w:val="000000" w:themeColor="text1"/>
          <w:sz w:val="22"/>
          <w:szCs w:val="22"/>
          <w:shd w:val="clear" w:color="auto" w:fill="FFFFFF"/>
        </w:rPr>
        <w:instrText xml:space="preserve"> HYPERLINK "https://doi.org/10.1002/pits.22375" </w:instrText>
      </w:r>
      <w:r w:rsidR="002407CD" w:rsidRPr="00C87B53">
        <w:rPr>
          <w:rFonts w:ascii="Arial" w:hAnsi="Arial" w:cs="Arial"/>
          <w:color w:val="000000" w:themeColor="text1"/>
          <w:sz w:val="22"/>
          <w:szCs w:val="22"/>
          <w:shd w:val="clear" w:color="auto" w:fill="FFFFFF"/>
        </w:rPr>
        <w:fldChar w:fldCharType="separate"/>
      </w:r>
      <w:r w:rsidR="002407CD" w:rsidRPr="00C87B53">
        <w:rPr>
          <w:rStyle w:val="Hyperlink"/>
          <w:rFonts w:ascii="Arial" w:hAnsi="Arial" w:cs="Arial"/>
          <w:color w:val="000000" w:themeColor="text1"/>
          <w:sz w:val="22"/>
          <w:szCs w:val="22"/>
          <w:shd w:val="clear" w:color="auto" w:fill="FFFFFF"/>
        </w:rPr>
        <w:t>https://doi.org/10.1002/pits.2</w:t>
      </w:r>
      <w:r w:rsidR="002407CD" w:rsidRPr="00C87B53">
        <w:rPr>
          <w:rStyle w:val="Hyperlink"/>
          <w:rFonts w:ascii="Arial" w:hAnsi="Arial" w:cs="Arial"/>
          <w:color w:val="000000" w:themeColor="text1"/>
          <w:sz w:val="22"/>
          <w:szCs w:val="22"/>
          <w:shd w:val="clear" w:color="auto" w:fill="FFFFFF"/>
        </w:rPr>
        <w:t>2</w:t>
      </w:r>
      <w:r w:rsidR="002407CD" w:rsidRPr="00C87B53">
        <w:rPr>
          <w:rStyle w:val="Hyperlink"/>
          <w:rFonts w:ascii="Arial" w:hAnsi="Arial" w:cs="Arial"/>
          <w:color w:val="000000" w:themeColor="text1"/>
          <w:sz w:val="22"/>
          <w:szCs w:val="22"/>
          <w:shd w:val="clear" w:color="auto" w:fill="FFFFFF"/>
        </w:rPr>
        <w:t>375</w:t>
      </w:r>
      <w:r w:rsidR="002407CD" w:rsidRPr="00C87B53">
        <w:rPr>
          <w:rFonts w:ascii="Arial" w:hAnsi="Arial" w:cs="Arial"/>
          <w:color w:val="000000" w:themeColor="text1"/>
          <w:sz w:val="22"/>
          <w:szCs w:val="22"/>
          <w:shd w:val="clear" w:color="auto" w:fill="FFFFFF"/>
        </w:rPr>
        <w:fldChar w:fldCharType="end"/>
      </w:r>
      <w:r w:rsidRPr="00C87B53">
        <w:rPr>
          <w:rFonts w:ascii="Arial" w:hAnsi="Arial" w:cs="Arial"/>
          <w:color w:val="000000" w:themeColor="text1"/>
          <w:sz w:val="22"/>
          <w:szCs w:val="22"/>
          <w:shd w:val="clear" w:color="auto" w:fill="FFFFFF"/>
        </w:rPr>
        <w:t xml:space="preserve"> </w:t>
      </w:r>
    </w:p>
    <w:p w14:paraId="3D364D81" w14:textId="77777777" w:rsidR="0025561F" w:rsidRPr="00C87B53" w:rsidRDefault="0025561F" w:rsidP="00274B51">
      <w:pPr>
        <w:spacing w:before="30" w:after="30"/>
        <w:rPr>
          <w:rFonts w:ascii="Arial" w:hAnsi="Arial" w:cs="Arial"/>
          <w:color w:val="000000" w:themeColor="text1"/>
          <w:sz w:val="22"/>
          <w:szCs w:val="22"/>
        </w:rPr>
      </w:pPr>
    </w:p>
    <w:p w14:paraId="67481485" w14:textId="77777777" w:rsidR="0025561F" w:rsidRPr="00C87B53" w:rsidRDefault="0025561F" w:rsidP="0025561F">
      <w:pPr>
        <w:pStyle w:val="ListParagraph"/>
        <w:spacing w:before="30" w:after="30"/>
        <w:rPr>
          <w:rFonts w:ascii="Arial" w:hAnsi="Arial" w:cs="Arial"/>
          <w:color w:val="000000" w:themeColor="text1"/>
          <w:sz w:val="22"/>
          <w:szCs w:val="22"/>
        </w:rPr>
      </w:pPr>
    </w:p>
    <w:p w14:paraId="5348172B" w14:textId="77777777" w:rsidR="0025561F" w:rsidRPr="00C87B53" w:rsidRDefault="0025561F" w:rsidP="0025561F">
      <w:pPr>
        <w:pStyle w:val="ListParagraph"/>
        <w:numPr>
          <w:ilvl w:val="0"/>
          <w:numId w:val="4"/>
        </w:numPr>
        <w:spacing w:before="30" w:after="30"/>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Shabani, K. (2016), ‘Implications of Vygotsky’s sociocultural theory for second language (L2) assessment’. </w:t>
      </w:r>
      <w:r w:rsidRPr="00C87B53">
        <w:rPr>
          <w:rFonts w:ascii="Arial" w:hAnsi="Arial" w:cs="Arial"/>
          <w:i/>
          <w:iCs/>
          <w:color w:val="000000" w:themeColor="text1"/>
          <w:sz w:val="22"/>
          <w:szCs w:val="22"/>
          <w:shd w:val="clear" w:color="auto" w:fill="FFFFFF"/>
        </w:rPr>
        <w:t>Cogent Education</w:t>
      </w:r>
      <w:r w:rsidRPr="00C87B53">
        <w:rPr>
          <w:rFonts w:ascii="Arial" w:hAnsi="Arial" w:cs="Arial"/>
          <w:color w:val="000000" w:themeColor="text1"/>
          <w:sz w:val="22"/>
          <w:szCs w:val="22"/>
          <w:shd w:val="clear" w:color="auto" w:fill="FFFFFF"/>
        </w:rPr>
        <w:t>, </w:t>
      </w:r>
      <w:r w:rsidRPr="00C87B53">
        <w:rPr>
          <w:rFonts w:ascii="Arial" w:hAnsi="Arial" w:cs="Arial"/>
          <w:i/>
          <w:iCs/>
          <w:color w:val="000000" w:themeColor="text1"/>
          <w:sz w:val="22"/>
          <w:szCs w:val="22"/>
          <w:shd w:val="clear" w:color="auto" w:fill="FFFFFF"/>
        </w:rPr>
        <w:t>3</w:t>
      </w:r>
      <w:r w:rsidRPr="00C87B53">
        <w:rPr>
          <w:rFonts w:ascii="Arial" w:hAnsi="Arial" w:cs="Arial"/>
          <w:color w:val="000000" w:themeColor="text1"/>
          <w:sz w:val="22"/>
          <w:szCs w:val="22"/>
          <w:shd w:val="clear" w:color="auto" w:fill="FFFFFF"/>
        </w:rPr>
        <w:t xml:space="preserve">(1), 1242459–. </w:t>
      </w:r>
    </w:p>
    <w:p w14:paraId="0FADB932" w14:textId="2EC21513" w:rsidR="0025561F" w:rsidRPr="00C87B53" w:rsidRDefault="0025561F" w:rsidP="0025561F">
      <w:pPr>
        <w:pStyle w:val="ListParagraph"/>
        <w:spacing w:before="30" w:after="30"/>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DOI:</w:t>
      </w:r>
      <w:r w:rsidR="00A573CD" w:rsidRPr="00C87B53">
        <w:rPr>
          <w:rFonts w:ascii="Arial" w:hAnsi="Arial" w:cs="Arial"/>
          <w:color w:val="000000" w:themeColor="text1"/>
          <w:sz w:val="22"/>
          <w:szCs w:val="22"/>
          <w:shd w:val="clear" w:color="auto" w:fill="FFFFFF"/>
        </w:rPr>
        <w:fldChar w:fldCharType="begin"/>
      </w:r>
      <w:r w:rsidR="00A573CD" w:rsidRPr="00C87B53">
        <w:rPr>
          <w:rFonts w:ascii="Arial" w:hAnsi="Arial" w:cs="Arial"/>
          <w:color w:val="000000" w:themeColor="text1"/>
          <w:sz w:val="22"/>
          <w:szCs w:val="22"/>
          <w:shd w:val="clear" w:color="auto" w:fill="FFFFFF"/>
        </w:rPr>
        <w:instrText xml:space="preserve"> HYPERLINK "https://doi.org/10.1080/2331186X.2016.1242459" </w:instrText>
      </w:r>
      <w:r w:rsidR="00A573CD" w:rsidRPr="00C87B53">
        <w:rPr>
          <w:rFonts w:ascii="Arial" w:hAnsi="Arial" w:cs="Arial"/>
          <w:color w:val="000000" w:themeColor="text1"/>
          <w:sz w:val="22"/>
          <w:szCs w:val="22"/>
          <w:shd w:val="clear" w:color="auto" w:fill="FFFFFF"/>
        </w:rPr>
        <w:fldChar w:fldCharType="separate"/>
      </w:r>
      <w:r w:rsidR="00A573CD" w:rsidRPr="00C87B53">
        <w:rPr>
          <w:rStyle w:val="Hyperlink"/>
          <w:rFonts w:ascii="Arial" w:hAnsi="Arial" w:cs="Arial"/>
          <w:color w:val="000000" w:themeColor="text1"/>
          <w:sz w:val="22"/>
          <w:szCs w:val="22"/>
          <w:shd w:val="clear" w:color="auto" w:fill="FFFFFF"/>
        </w:rPr>
        <w:t>https://doi.org/10.1080/233118</w:t>
      </w:r>
      <w:r w:rsidR="00A573CD" w:rsidRPr="00C87B53">
        <w:rPr>
          <w:rStyle w:val="Hyperlink"/>
          <w:rFonts w:ascii="Arial" w:hAnsi="Arial" w:cs="Arial"/>
          <w:color w:val="000000" w:themeColor="text1"/>
          <w:sz w:val="22"/>
          <w:szCs w:val="22"/>
          <w:shd w:val="clear" w:color="auto" w:fill="FFFFFF"/>
        </w:rPr>
        <w:t>6</w:t>
      </w:r>
      <w:r w:rsidR="00A573CD" w:rsidRPr="00C87B53">
        <w:rPr>
          <w:rStyle w:val="Hyperlink"/>
          <w:rFonts w:ascii="Arial" w:hAnsi="Arial" w:cs="Arial"/>
          <w:color w:val="000000" w:themeColor="text1"/>
          <w:sz w:val="22"/>
          <w:szCs w:val="22"/>
          <w:shd w:val="clear" w:color="auto" w:fill="FFFFFF"/>
        </w:rPr>
        <w:t>X.2016.1242459</w:t>
      </w:r>
      <w:r w:rsidR="00A573CD" w:rsidRPr="00C87B53">
        <w:rPr>
          <w:rFonts w:ascii="Arial" w:hAnsi="Arial" w:cs="Arial"/>
          <w:color w:val="000000" w:themeColor="text1"/>
          <w:sz w:val="22"/>
          <w:szCs w:val="22"/>
          <w:shd w:val="clear" w:color="auto" w:fill="FFFFFF"/>
        </w:rPr>
        <w:fldChar w:fldCharType="end"/>
      </w:r>
      <w:r w:rsidRPr="00C87B53">
        <w:rPr>
          <w:rFonts w:ascii="Arial" w:hAnsi="Arial" w:cs="Arial"/>
          <w:color w:val="000000" w:themeColor="text1"/>
          <w:sz w:val="22"/>
          <w:szCs w:val="22"/>
          <w:shd w:val="clear" w:color="auto" w:fill="FFFFFF"/>
        </w:rPr>
        <w:t xml:space="preserve"> </w:t>
      </w:r>
    </w:p>
    <w:p w14:paraId="16A66E36" w14:textId="77777777" w:rsidR="0025561F" w:rsidRPr="00C87B53" w:rsidRDefault="0025561F" w:rsidP="0025561F">
      <w:pPr>
        <w:pStyle w:val="ListParagraph"/>
        <w:spacing w:before="30" w:after="30"/>
        <w:rPr>
          <w:rFonts w:ascii="Arial" w:hAnsi="Arial" w:cs="Arial"/>
          <w:color w:val="000000" w:themeColor="text1"/>
          <w:sz w:val="22"/>
          <w:szCs w:val="22"/>
        </w:rPr>
      </w:pPr>
    </w:p>
    <w:p w14:paraId="09DEC631" w14:textId="77777777" w:rsidR="0025561F" w:rsidRPr="00C87B53" w:rsidRDefault="0025561F" w:rsidP="0025561F">
      <w:pPr>
        <w:pStyle w:val="ListParagraph"/>
        <w:spacing w:before="30" w:after="30"/>
        <w:rPr>
          <w:rFonts w:ascii="Arial" w:hAnsi="Arial" w:cs="Arial"/>
          <w:color w:val="000000" w:themeColor="text1"/>
          <w:sz w:val="22"/>
          <w:szCs w:val="22"/>
        </w:rPr>
      </w:pPr>
    </w:p>
    <w:p w14:paraId="4265FE99" w14:textId="77777777" w:rsidR="0025561F" w:rsidRPr="00C87B53" w:rsidRDefault="0025561F" w:rsidP="0025561F">
      <w:pPr>
        <w:pStyle w:val="ListParagraph"/>
        <w:numPr>
          <w:ilvl w:val="0"/>
          <w:numId w:val="4"/>
        </w:numPr>
        <w:spacing w:before="30" w:after="30"/>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Tripp, D. (2012), </w:t>
      </w:r>
      <w:r w:rsidRPr="00C87B53">
        <w:rPr>
          <w:rFonts w:ascii="Arial" w:hAnsi="Arial" w:cs="Arial"/>
          <w:i/>
          <w:iCs/>
          <w:color w:val="000000" w:themeColor="text1"/>
          <w:sz w:val="22"/>
          <w:szCs w:val="22"/>
          <w:shd w:val="clear" w:color="auto" w:fill="FFFFFF"/>
        </w:rPr>
        <w:t>Critical incidents in teaching: developing professional judgement</w:t>
      </w:r>
      <w:r w:rsidRPr="00C87B53">
        <w:rPr>
          <w:rFonts w:ascii="Arial" w:hAnsi="Arial" w:cs="Arial"/>
          <w:color w:val="000000" w:themeColor="text1"/>
          <w:sz w:val="22"/>
          <w:szCs w:val="22"/>
          <w:shd w:val="clear" w:color="auto" w:fill="FFFFFF"/>
        </w:rPr>
        <w:t xml:space="preserve"> (Classic ed.), Routledge. </w:t>
      </w:r>
    </w:p>
    <w:p w14:paraId="5DE50148" w14:textId="69D8DA2B" w:rsidR="0025561F" w:rsidRPr="00C87B53" w:rsidRDefault="0025561F" w:rsidP="0025561F">
      <w:pPr>
        <w:pStyle w:val="ListParagraph"/>
        <w:spacing w:before="30" w:after="30"/>
        <w:rPr>
          <w:rFonts w:ascii="Arial" w:hAnsi="Arial" w:cs="Arial"/>
          <w:color w:val="000000" w:themeColor="text1"/>
          <w:sz w:val="22"/>
          <w:szCs w:val="22"/>
        </w:rPr>
      </w:pPr>
    </w:p>
    <w:p w14:paraId="3F36A1CD" w14:textId="2DEA0AD1" w:rsidR="002E52C0" w:rsidRPr="00C87B53" w:rsidRDefault="002E52C0" w:rsidP="0025561F">
      <w:pPr>
        <w:pStyle w:val="ListParagraph"/>
        <w:spacing w:before="30" w:after="30"/>
        <w:rPr>
          <w:rFonts w:ascii="Arial" w:hAnsi="Arial" w:cs="Arial"/>
          <w:color w:val="000000" w:themeColor="text1"/>
          <w:sz w:val="22"/>
          <w:szCs w:val="22"/>
        </w:rPr>
      </w:pPr>
    </w:p>
    <w:p w14:paraId="4CE184DF" w14:textId="07437AF5" w:rsidR="002E52C0" w:rsidRPr="00C87B53" w:rsidRDefault="002E52C0" w:rsidP="002E52C0">
      <w:pPr>
        <w:pStyle w:val="ListParagraph"/>
        <w:numPr>
          <w:ilvl w:val="0"/>
          <w:numId w:val="4"/>
        </w:numPr>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Welsh Government Professional Standards (2017)</w:t>
      </w:r>
      <w:r w:rsidR="0042003D" w:rsidRPr="00C87B53">
        <w:rPr>
          <w:rFonts w:ascii="Arial" w:hAnsi="Arial" w:cs="Arial"/>
          <w:color w:val="000000" w:themeColor="text1"/>
          <w:sz w:val="22"/>
          <w:szCs w:val="22"/>
          <w:shd w:val="clear" w:color="auto" w:fill="FFFFFF"/>
        </w:rPr>
        <w:t>,</w:t>
      </w:r>
      <w:r w:rsidRPr="00C87B53">
        <w:rPr>
          <w:rFonts w:ascii="Arial" w:hAnsi="Arial" w:cs="Arial"/>
          <w:color w:val="000000" w:themeColor="text1"/>
          <w:sz w:val="22"/>
          <w:szCs w:val="22"/>
        </w:rPr>
        <w:t xml:space="preserve"> </w:t>
      </w:r>
      <w:r w:rsidRPr="00C87B53">
        <w:rPr>
          <w:rFonts w:ascii="Arial" w:hAnsi="Arial" w:cs="Arial"/>
          <w:i/>
          <w:iCs/>
          <w:color w:val="000000" w:themeColor="text1"/>
          <w:sz w:val="22"/>
          <w:szCs w:val="22"/>
        </w:rPr>
        <w:t>Professional standards for further education teachers and work-based learning practitioners in Wales,</w:t>
      </w:r>
      <w:r w:rsidRPr="00C87B53">
        <w:rPr>
          <w:rFonts w:ascii="Arial" w:hAnsi="Arial" w:cs="Arial"/>
          <w:color w:val="000000" w:themeColor="text1"/>
          <w:sz w:val="22"/>
          <w:szCs w:val="22"/>
        </w:rPr>
        <w:t xml:space="preserve"> </w:t>
      </w:r>
    </w:p>
    <w:p w14:paraId="02B333AF" w14:textId="77777777" w:rsidR="002E52C0" w:rsidRPr="00C87B53" w:rsidRDefault="002E52C0" w:rsidP="002E52C0">
      <w:pPr>
        <w:pStyle w:val="ListParagraph"/>
        <w:rPr>
          <w:rFonts w:ascii="Arial" w:hAnsi="Arial" w:cs="Arial"/>
          <w:color w:val="000000" w:themeColor="text1"/>
          <w:sz w:val="22"/>
          <w:szCs w:val="22"/>
        </w:rPr>
      </w:pPr>
      <w:r w:rsidRPr="00C87B53">
        <w:rPr>
          <w:rFonts w:ascii="Arial" w:hAnsi="Arial" w:cs="Arial"/>
          <w:color w:val="000000" w:themeColor="text1"/>
          <w:sz w:val="22"/>
          <w:szCs w:val="22"/>
        </w:rPr>
        <w:t xml:space="preserve">Available at: </w:t>
      </w:r>
      <w:hyperlink r:id="rId16" w:history="1">
        <w:r w:rsidRPr="00C87B53">
          <w:rPr>
            <w:rStyle w:val="Hyperlink"/>
            <w:rFonts w:ascii="Arial" w:hAnsi="Arial" w:cs="Arial"/>
            <w:color w:val="000000" w:themeColor="text1"/>
            <w:sz w:val="22"/>
            <w:szCs w:val="22"/>
          </w:rPr>
          <w:t>https://hwb.gov.wales/professional-development/professional-standards/?_ga=2.158492146.996176731.1635434275-1723235439.1606341564&amp;fbclid=IwAR18YYRnw5mN0eTAHoAottoGTeQvPhP4FW5Do52E4s2BLfYdXhdRGd3ABbI</w:t>
        </w:r>
      </w:hyperlink>
    </w:p>
    <w:p w14:paraId="2FD27DCB" w14:textId="77777777" w:rsidR="002E52C0" w:rsidRPr="00C87B53" w:rsidRDefault="002E52C0" w:rsidP="002E52C0">
      <w:pPr>
        <w:pStyle w:val="ListParagraph"/>
        <w:rPr>
          <w:rFonts w:ascii="Arial" w:hAnsi="Arial" w:cs="Arial"/>
          <w:i/>
          <w:iCs/>
          <w:color w:val="000000" w:themeColor="text1"/>
          <w:sz w:val="22"/>
          <w:szCs w:val="22"/>
        </w:rPr>
      </w:pPr>
      <w:r w:rsidRPr="00C87B53">
        <w:rPr>
          <w:rFonts w:ascii="Arial" w:hAnsi="Arial" w:cs="Arial"/>
          <w:color w:val="000000" w:themeColor="text1"/>
          <w:sz w:val="22"/>
          <w:szCs w:val="22"/>
        </w:rPr>
        <w:t>(Accessed 28</w:t>
      </w:r>
      <w:r w:rsidRPr="00C87B53">
        <w:rPr>
          <w:rFonts w:ascii="Arial" w:hAnsi="Arial" w:cs="Arial"/>
          <w:color w:val="000000" w:themeColor="text1"/>
          <w:sz w:val="22"/>
          <w:szCs w:val="22"/>
          <w:vertAlign w:val="superscript"/>
        </w:rPr>
        <w:t>th</w:t>
      </w:r>
      <w:r w:rsidRPr="00C87B53">
        <w:rPr>
          <w:rFonts w:ascii="Arial" w:hAnsi="Arial" w:cs="Arial"/>
          <w:color w:val="000000" w:themeColor="text1"/>
          <w:sz w:val="22"/>
          <w:szCs w:val="22"/>
        </w:rPr>
        <w:t xml:space="preserve"> October 2021)</w:t>
      </w:r>
    </w:p>
    <w:p w14:paraId="06ADC97F" w14:textId="5B97DB7B" w:rsidR="002E52C0" w:rsidRPr="00C87B53" w:rsidRDefault="002E52C0" w:rsidP="002E52C0">
      <w:pPr>
        <w:pStyle w:val="ListParagraph"/>
        <w:spacing w:before="30" w:after="30"/>
        <w:rPr>
          <w:rFonts w:ascii="Arial" w:hAnsi="Arial" w:cs="Arial"/>
          <w:color w:val="000000" w:themeColor="text1"/>
          <w:sz w:val="22"/>
          <w:szCs w:val="22"/>
        </w:rPr>
      </w:pPr>
    </w:p>
    <w:p w14:paraId="6BCBF0FF" w14:textId="77777777" w:rsidR="002E52C0" w:rsidRPr="00C87B53" w:rsidRDefault="002E52C0" w:rsidP="002E52C0">
      <w:pPr>
        <w:pStyle w:val="ListParagraph"/>
        <w:spacing w:before="30" w:after="30"/>
        <w:rPr>
          <w:rFonts w:ascii="Arial" w:hAnsi="Arial" w:cs="Arial"/>
          <w:color w:val="000000" w:themeColor="text1"/>
          <w:sz w:val="22"/>
          <w:szCs w:val="22"/>
        </w:rPr>
      </w:pPr>
    </w:p>
    <w:p w14:paraId="356F0EDC" w14:textId="77777777" w:rsidR="0025561F" w:rsidRPr="00C87B53" w:rsidRDefault="0025561F" w:rsidP="0025561F">
      <w:pPr>
        <w:pStyle w:val="ListParagraph"/>
        <w:spacing w:before="30" w:after="30"/>
        <w:rPr>
          <w:rFonts w:ascii="Arial" w:hAnsi="Arial" w:cs="Arial"/>
          <w:color w:val="000000" w:themeColor="text1"/>
          <w:sz w:val="22"/>
          <w:szCs w:val="22"/>
        </w:rPr>
      </w:pPr>
    </w:p>
    <w:p w14:paraId="78D5E78A" w14:textId="77777777" w:rsidR="00175915" w:rsidRPr="00C87B53" w:rsidRDefault="0025561F" w:rsidP="002E52C0">
      <w:pPr>
        <w:pStyle w:val="ListParagraph"/>
        <w:numPr>
          <w:ilvl w:val="0"/>
          <w:numId w:val="4"/>
        </w:numPr>
        <w:spacing w:before="30" w:after="30"/>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 xml:space="preserve">Woollard, J. (2010), </w:t>
      </w:r>
      <w:r w:rsidRPr="00C87B53">
        <w:rPr>
          <w:rFonts w:ascii="Arial" w:hAnsi="Arial" w:cs="Arial"/>
          <w:i/>
          <w:iCs/>
          <w:color w:val="000000" w:themeColor="text1"/>
          <w:sz w:val="22"/>
          <w:szCs w:val="22"/>
          <w:shd w:val="clear" w:color="auto" w:fill="FFFFFF"/>
        </w:rPr>
        <w:t>Psychology for the Classroom: Behaviourism</w:t>
      </w:r>
      <w:r w:rsidRPr="00C87B53">
        <w:rPr>
          <w:rFonts w:ascii="Arial" w:hAnsi="Arial" w:cs="Arial"/>
          <w:color w:val="000000" w:themeColor="text1"/>
          <w:sz w:val="22"/>
          <w:szCs w:val="22"/>
          <w:shd w:val="clear" w:color="auto" w:fill="FFFFFF"/>
        </w:rPr>
        <w:t xml:space="preserve"> (1</w:t>
      </w:r>
      <w:r w:rsidRPr="00C87B53">
        <w:rPr>
          <w:rFonts w:ascii="Arial" w:hAnsi="Arial" w:cs="Arial"/>
          <w:color w:val="000000" w:themeColor="text1"/>
          <w:sz w:val="22"/>
          <w:szCs w:val="22"/>
          <w:shd w:val="clear" w:color="auto" w:fill="FFFFFF"/>
          <w:vertAlign w:val="superscript"/>
        </w:rPr>
        <w:t>st</w:t>
      </w:r>
      <w:r w:rsidRPr="00C87B53">
        <w:rPr>
          <w:rFonts w:ascii="Arial" w:hAnsi="Arial" w:cs="Arial"/>
          <w:color w:val="000000" w:themeColor="text1"/>
          <w:sz w:val="22"/>
          <w:szCs w:val="22"/>
          <w:shd w:val="clear" w:color="auto" w:fill="FFFFFF"/>
        </w:rPr>
        <w:t xml:space="preserve"> edition). </w:t>
      </w:r>
    </w:p>
    <w:p w14:paraId="4DA45BD9" w14:textId="2462AEBA" w:rsidR="0025561F" w:rsidRPr="00C87B53" w:rsidRDefault="0025561F" w:rsidP="00175915">
      <w:pPr>
        <w:pStyle w:val="ListParagraph"/>
        <w:spacing w:before="30" w:after="30"/>
        <w:rPr>
          <w:rFonts w:ascii="Arial" w:hAnsi="Arial" w:cs="Arial"/>
          <w:color w:val="000000" w:themeColor="text1"/>
          <w:sz w:val="22"/>
          <w:szCs w:val="22"/>
        </w:rPr>
      </w:pPr>
      <w:r w:rsidRPr="00C87B53">
        <w:rPr>
          <w:rFonts w:ascii="Arial" w:hAnsi="Arial" w:cs="Arial"/>
          <w:color w:val="000000" w:themeColor="text1"/>
          <w:sz w:val="22"/>
          <w:szCs w:val="22"/>
          <w:shd w:val="clear" w:color="auto" w:fill="FFFFFF"/>
        </w:rPr>
        <w:t>Routledge.</w:t>
      </w:r>
    </w:p>
    <w:p w14:paraId="528BE3F6" w14:textId="41208E65" w:rsidR="002E52C0" w:rsidRPr="00624B1F" w:rsidRDefault="002E52C0" w:rsidP="0025561F">
      <w:pPr>
        <w:spacing w:before="30" w:after="30"/>
        <w:rPr>
          <w:rFonts w:ascii="Arial" w:hAnsi="Arial" w:cs="Arial"/>
          <w:sz w:val="22"/>
          <w:szCs w:val="22"/>
        </w:rPr>
      </w:pPr>
    </w:p>
    <w:p w14:paraId="19039CE0" w14:textId="3AA5EB3B" w:rsidR="00175915" w:rsidRPr="00624B1F" w:rsidRDefault="00175915" w:rsidP="0025561F">
      <w:pPr>
        <w:spacing w:before="30" w:after="30"/>
        <w:rPr>
          <w:rFonts w:ascii="Arial" w:hAnsi="Arial" w:cs="Arial"/>
          <w:sz w:val="22"/>
          <w:szCs w:val="22"/>
        </w:rPr>
      </w:pPr>
    </w:p>
    <w:p w14:paraId="0A3E1692" w14:textId="0AF4943E" w:rsidR="00175915" w:rsidRPr="00624B1F" w:rsidRDefault="00175915" w:rsidP="0025561F">
      <w:pPr>
        <w:spacing w:before="30" w:after="30"/>
        <w:rPr>
          <w:rFonts w:ascii="Arial" w:hAnsi="Arial" w:cs="Arial"/>
          <w:sz w:val="22"/>
          <w:szCs w:val="22"/>
        </w:rPr>
      </w:pPr>
    </w:p>
    <w:p w14:paraId="63E7C0A6" w14:textId="4CD68E00" w:rsidR="00175915" w:rsidRPr="00624B1F" w:rsidRDefault="00175915" w:rsidP="0025561F">
      <w:pPr>
        <w:spacing w:before="30" w:after="30"/>
        <w:rPr>
          <w:rFonts w:ascii="Arial" w:hAnsi="Arial" w:cs="Arial"/>
          <w:sz w:val="22"/>
          <w:szCs w:val="22"/>
        </w:rPr>
      </w:pPr>
    </w:p>
    <w:p w14:paraId="4F542491" w14:textId="77777777" w:rsidR="002A087F" w:rsidRPr="00624B1F" w:rsidRDefault="002A087F" w:rsidP="0025561F">
      <w:pPr>
        <w:spacing w:before="30" w:after="30"/>
        <w:rPr>
          <w:rFonts w:ascii="Arial" w:hAnsi="Arial" w:cs="Arial"/>
          <w:sz w:val="22"/>
          <w:szCs w:val="22"/>
        </w:rPr>
      </w:pPr>
    </w:p>
    <w:p w14:paraId="797F9FC5" w14:textId="6FEF6DCC" w:rsidR="0025561F" w:rsidRPr="00624B1F" w:rsidRDefault="0025561F" w:rsidP="0025561F">
      <w:pPr>
        <w:spacing w:before="30" w:after="30"/>
        <w:rPr>
          <w:rFonts w:ascii="Arial" w:hAnsi="Arial" w:cs="Arial"/>
          <w:b/>
          <w:bCs/>
          <w:sz w:val="22"/>
          <w:szCs w:val="22"/>
        </w:rPr>
      </w:pPr>
      <w:r w:rsidRPr="00624B1F">
        <w:rPr>
          <w:rFonts w:ascii="Arial" w:hAnsi="Arial" w:cs="Arial"/>
          <w:b/>
          <w:bCs/>
          <w:sz w:val="22"/>
          <w:szCs w:val="22"/>
        </w:rPr>
        <w:lastRenderedPageBreak/>
        <w:t>Record 1</w:t>
      </w:r>
    </w:p>
    <w:p w14:paraId="491777FB" w14:textId="77777777" w:rsidR="00175915" w:rsidRPr="00624B1F" w:rsidRDefault="00175915" w:rsidP="0025561F">
      <w:pPr>
        <w:spacing w:before="30" w:after="30"/>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25561F" w:rsidRPr="00624B1F" w14:paraId="3B911319" w14:textId="77777777" w:rsidTr="004500D0">
        <w:tc>
          <w:tcPr>
            <w:tcW w:w="8926" w:type="dxa"/>
          </w:tcPr>
          <w:p w14:paraId="3021367D"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Date and time, year group: 22/9/21 11:15am Year 7</w:t>
            </w:r>
          </w:p>
          <w:p w14:paraId="05341EDF" w14:textId="77777777" w:rsidR="0025561F" w:rsidRPr="00624B1F" w:rsidRDefault="0025561F" w:rsidP="004500D0">
            <w:pPr>
              <w:spacing w:before="30" w:after="30"/>
              <w:rPr>
                <w:rFonts w:ascii="Arial" w:hAnsi="Arial" w:cs="Arial"/>
                <w:sz w:val="22"/>
                <w:szCs w:val="22"/>
              </w:rPr>
            </w:pPr>
          </w:p>
        </w:tc>
      </w:tr>
      <w:tr w:rsidR="0025561F" w:rsidRPr="00624B1F" w14:paraId="49D30B29" w14:textId="77777777" w:rsidTr="004500D0">
        <w:tc>
          <w:tcPr>
            <w:tcW w:w="8926" w:type="dxa"/>
          </w:tcPr>
          <w:p w14:paraId="479687DD" w14:textId="77777777" w:rsidR="0025561F" w:rsidRPr="00624B1F" w:rsidRDefault="0025561F" w:rsidP="004500D0">
            <w:pPr>
              <w:spacing w:before="30" w:after="30"/>
              <w:rPr>
                <w:rFonts w:ascii="Arial" w:hAnsi="Arial" w:cs="Arial"/>
                <w:sz w:val="22"/>
                <w:szCs w:val="22"/>
              </w:rPr>
            </w:pPr>
            <w:r w:rsidRPr="00624B1F">
              <w:rPr>
                <w:rFonts w:ascii="Arial" w:hAnsi="Arial" w:cs="Arial"/>
                <w:b/>
                <w:bCs/>
                <w:sz w:val="22"/>
                <w:szCs w:val="22"/>
              </w:rPr>
              <w:t>Where and When:</w:t>
            </w:r>
            <w:r w:rsidRPr="00624B1F">
              <w:rPr>
                <w:rFonts w:ascii="Arial" w:hAnsi="Arial" w:cs="Arial"/>
                <w:sz w:val="22"/>
                <w:szCs w:val="22"/>
              </w:rPr>
              <w:t xml:space="preserve"> Context of the observation – subject/AOLE, general classroom context</w:t>
            </w:r>
          </w:p>
          <w:p w14:paraId="74E704B2" w14:textId="77777777" w:rsidR="0025561F" w:rsidRPr="00624B1F" w:rsidRDefault="0025561F" w:rsidP="004500D0">
            <w:pPr>
              <w:spacing w:before="30" w:after="30"/>
              <w:rPr>
                <w:rFonts w:ascii="Arial" w:hAnsi="Arial" w:cs="Arial"/>
                <w:sz w:val="22"/>
                <w:szCs w:val="22"/>
              </w:rPr>
            </w:pPr>
          </w:p>
          <w:p w14:paraId="5DAC1194"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Year 7 Drama lesson in the drama studio, late morning after break time.</w:t>
            </w:r>
          </w:p>
          <w:p w14:paraId="2D2B50C7" w14:textId="77777777" w:rsidR="0025561F" w:rsidRPr="00624B1F" w:rsidRDefault="0025561F" w:rsidP="004500D0">
            <w:pPr>
              <w:spacing w:before="30" w:after="30"/>
              <w:rPr>
                <w:rFonts w:ascii="Arial" w:hAnsi="Arial" w:cs="Arial"/>
                <w:sz w:val="22"/>
                <w:szCs w:val="22"/>
              </w:rPr>
            </w:pPr>
          </w:p>
          <w:p w14:paraId="61AD56B1" w14:textId="77777777" w:rsidR="00B033E7" w:rsidRPr="00624B1F" w:rsidRDefault="00B033E7" w:rsidP="004500D0">
            <w:pPr>
              <w:spacing w:before="30" w:after="30"/>
              <w:rPr>
                <w:rFonts w:ascii="Arial" w:hAnsi="Arial" w:cs="Arial"/>
                <w:sz w:val="22"/>
                <w:szCs w:val="22"/>
              </w:rPr>
            </w:pPr>
          </w:p>
          <w:p w14:paraId="07E3D0EF" w14:textId="77777777" w:rsidR="0025561F" w:rsidRPr="00624B1F" w:rsidRDefault="0025561F" w:rsidP="004500D0">
            <w:pPr>
              <w:spacing w:before="30" w:after="30"/>
              <w:rPr>
                <w:rFonts w:ascii="Arial" w:hAnsi="Arial" w:cs="Arial"/>
                <w:sz w:val="22"/>
                <w:szCs w:val="22"/>
              </w:rPr>
            </w:pPr>
          </w:p>
        </w:tc>
      </w:tr>
      <w:tr w:rsidR="0025561F" w:rsidRPr="00624B1F" w14:paraId="33218D94" w14:textId="77777777" w:rsidTr="004500D0">
        <w:tc>
          <w:tcPr>
            <w:tcW w:w="8926" w:type="dxa"/>
          </w:tcPr>
          <w:p w14:paraId="405FEF6C" w14:textId="77777777" w:rsidR="0025561F" w:rsidRPr="00624B1F" w:rsidRDefault="0025561F" w:rsidP="004500D0">
            <w:pPr>
              <w:spacing w:before="30" w:after="30"/>
              <w:rPr>
                <w:rFonts w:ascii="Arial" w:hAnsi="Arial" w:cs="Arial"/>
                <w:b/>
                <w:bCs/>
                <w:sz w:val="22"/>
                <w:szCs w:val="22"/>
              </w:rPr>
            </w:pPr>
            <w:r w:rsidRPr="00624B1F">
              <w:rPr>
                <w:rFonts w:ascii="Arial" w:hAnsi="Arial" w:cs="Arial"/>
                <w:b/>
                <w:bCs/>
                <w:sz w:val="22"/>
                <w:szCs w:val="22"/>
                <w:lang w:val="en-US"/>
              </w:rPr>
              <w:t xml:space="preserve">What happened: </w:t>
            </w:r>
            <w:r w:rsidRPr="00624B1F">
              <w:rPr>
                <w:rFonts w:ascii="Arial" w:hAnsi="Arial" w:cs="Arial"/>
                <w:sz w:val="22"/>
                <w:szCs w:val="22"/>
                <w:lang w:val="en-US"/>
              </w:rPr>
              <w:t>a detailed description of the critical incident (the more detail the better to refer to in your later work)</w:t>
            </w:r>
          </w:p>
          <w:p w14:paraId="3B70DFAC" w14:textId="77777777" w:rsidR="0025561F" w:rsidRPr="00624B1F" w:rsidRDefault="0025561F" w:rsidP="004500D0">
            <w:pPr>
              <w:spacing w:before="30" w:after="30"/>
              <w:rPr>
                <w:rFonts w:ascii="Arial" w:hAnsi="Arial" w:cs="Arial"/>
                <w:bCs/>
                <w:sz w:val="22"/>
                <w:szCs w:val="22"/>
                <w:lang w:val="en-US"/>
              </w:rPr>
            </w:pPr>
          </w:p>
          <w:p w14:paraId="7441905D" w14:textId="77777777" w:rsidR="0025561F" w:rsidRPr="00624B1F" w:rsidRDefault="0025561F" w:rsidP="004500D0">
            <w:pPr>
              <w:spacing w:before="30" w:after="30"/>
              <w:rPr>
                <w:rFonts w:ascii="Arial" w:hAnsi="Arial" w:cs="Arial"/>
                <w:bCs/>
                <w:sz w:val="22"/>
                <w:szCs w:val="22"/>
                <w:lang w:val="en-US"/>
              </w:rPr>
            </w:pPr>
            <w:r w:rsidRPr="00624B1F">
              <w:rPr>
                <w:rFonts w:ascii="Arial" w:hAnsi="Arial" w:cs="Arial"/>
                <w:bCs/>
                <w:sz w:val="22"/>
                <w:szCs w:val="22"/>
                <w:lang w:val="en-US"/>
              </w:rPr>
              <w:t xml:space="preserve">The teacher is taking the children through a physical mime activity on the story of the iron man. Child A has been disengaged during the lesson and is displaying disruptive behavior. Child A is removed by SMT and returned to the lesson 10 minutes later. Child A carries on being disruptive in the lesson while the teacher ignores their behavior Child A then walks around the room while the teacher and class are doing their mime activity and makes rude gestures behind the teachers back. </w:t>
            </w:r>
          </w:p>
          <w:p w14:paraId="124C398C" w14:textId="77777777" w:rsidR="0025561F" w:rsidRPr="00624B1F" w:rsidRDefault="0025561F" w:rsidP="004500D0">
            <w:pPr>
              <w:spacing w:before="30" w:after="30"/>
              <w:rPr>
                <w:rFonts w:ascii="Arial" w:hAnsi="Arial" w:cs="Arial"/>
                <w:bCs/>
                <w:sz w:val="22"/>
                <w:szCs w:val="22"/>
                <w:lang w:val="en-US"/>
              </w:rPr>
            </w:pPr>
          </w:p>
          <w:p w14:paraId="114869C8" w14:textId="77777777" w:rsidR="0025561F" w:rsidRPr="00624B1F" w:rsidRDefault="0025561F" w:rsidP="004500D0">
            <w:pPr>
              <w:spacing w:before="30" w:after="30"/>
              <w:rPr>
                <w:rFonts w:ascii="Arial" w:hAnsi="Arial" w:cs="Arial"/>
                <w:bCs/>
                <w:sz w:val="22"/>
                <w:szCs w:val="22"/>
                <w:lang w:val="en-US"/>
              </w:rPr>
            </w:pPr>
          </w:p>
          <w:p w14:paraId="220EE0CB" w14:textId="77777777" w:rsidR="0025561F" w:rsidRPr="00624B1F" w:rsidRDefault="0025561F" w:rsidP="004500D0">
            <w:pPr>
              <w:spacing w:before="30" w:after="30"/>
              <w:rPr>
                <w:rFonts w:ascii="Arial" w:hAnsi="Arial" w:cs="Arial"/>
                <w:bCs/>
                <w:sz w:val="22"/>
                <w:szCs w:val="22"/>
              </w:rPr>
            </w:pPr>
          </w:p>
          <w:p w14:paraId="2FD29BFF" w14:textId="77777777" w:rsidR="0025561F" w:rsidRPr="00624B1F" w:rsidRDefault="0025561F" w:rsidP="004500D0">
            <w:pPr>
              <w:spacing w:before="30" w:after="30"/>
              <w:rPr>
                <w:rFonts w:ascii="Arial" w:hAnsi="Arial" w:cs="Arial"/>
                <w:bCs/>
                <w:sz w:val="22"/>
                <w:szCs w:val="22"/>
              </w:rPr>
            </w:pPr>
          </w:p>
          <w:p w14:paraId="3DB74DB8" w14:textId="77777777" w:rsidR="0025561F" w:rsidRPr="00624B1F" w:rsidRDefault="0025561F" w:rsidP="004500D0">
            <w:pPr>
              <w:spacing w:before="30" w:after="30"/>
              <w:ind w:left="720"/>
              <w:rPr>
                <w:rFonts w:ascii="Arial" w:hAnsi="Arial" w:cs="Arial"/>
                <w:sz w:val="22"/>
                <w:szCs w:val="22"/>
              </w:rPr>
            </w:pPr>
          </w:p>
          <w:p w14:paraId="3C2D5BA5" w14:textId="77777777" w:rsidR="0025561F" w:rsidRPr="00624B1F" w:rsidRDefault="0025561F" w:rsidP="004500D0">
            <w:pPr>
              <w:spacing w:before="30" w:after="30"/>
              <w:ind w:left="720"/>
              <w:rPr>
                <w:rFonts w:ascii="Arial" w:hAnsi="Arial" w:cs="Arial"/>
                <w:sz w:val="22"/>
                <w:szCs w:val="22"/>
              </w:rPr>
            </w:pPr>
          </w:p>
        </w:tc>
      </w:tr>
      <w:tr w:rsidR="0025561F" w:rsidRPr="00624B1F" w14:paraId="620C8EDE" w14:textId="77777777" w:rsidTr="004500D0">
        <w:tc>
          <w:tcPr>
            <w:tcW w:w="8926" w:type="dxa"/>
          </w:tcPr>
          <w:p w14:paraId="294128EE" w14:textId="77777777" w:rsidR="0025561F" w:rsidRPr="00624B1F" w:rsidRDefault="0025561F" w:rsidP="004500D0">
            <w:pPr>
              <w:spacing w:before="30" w:after="30"/>
              <w:rPr>
                <w:rFonts w:ascii="Arial" w:hAnsi="Arial" w:cs="Arial"/>
                <w:b/>
                <w:sz w:val="22"/>
                <w:szCs w:val="22"/>
              </w:rPr>
            </w:pPr>
            <w:r w:rsidRPr="00624B1F">
              <w:rPr>
                <w:rFonts w:ascii="Arial" w:hAnsi="Arial" w:cs="Arial"/>
                <w:b/>
                <w:sz w:val="22"/>
                <w:szCs w:val="22"/>
                <w:lang w:val="en-US"/>
              </w:rPr>
              <w:t xml:space="preserve">Areas of possible exploration: </w:t>
            </w:r>
            <w:r w:rsidRPr="00624B1F">
              <w:rPr>
                <w:rFonts w:ascii="Arial" w:hAnsi="Arial" w:cs="Arial"/>
                <w:bCs/>
                <w:sz w:val="22"/>
                <w:szCs w:val="22"/>
                <w:lang w:val="en-US"/>
              </w:rPr>
              <w:t>what you think could be” under the hood” in these incidents? What avenues of research could you consider?</w:t>
            </w:r>
          </w:p>
          <w:p w14:paraId="43CBF4D9" w14:textId="77777777" w:rsidR="0025561F" w:rsidRPr="00624B1F" w:rsidRDefault="0025561F" w:rsidP="004500D0">
            <w:pPr>
              <w:spacing w:before="30" w:after="30"/>
              <w:rPr>
                <w:rFonts w:ascii="Arial" w:hAnsi="Arial" w:cs="Arial"/>
                <w:sz w:val="22"/>
                <w:szCs w:val="22"/>
              </w:rPr>
            </w:pPr>
          </w:p>
          <w:p w14:paraId="027D0021"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 xml:space="preserve">Areas of exploration would be understanding challenging behaviour and the importance of classroom management. In how we manage behaviour, address it and the strategies we use to approach this. Also, the importance of mental and emotional well-being with the students, how we measure that in the learning and how we create an environment which is inclusive to all students so that they can thrive in their learning environment. </w:t>
            </w:r>
          </w:p>
          <w:p w14:paraId="107A968E" w14:textId="77777777" w:rsidR="0025561F" w:rsidRPr="00624B1F" w:rsidRDefault="0025561F" w:rsidP="004500D0">
            <w:pPr>
              <w:spacing w:before="30" w:after="30"/>
              <w:rPr>
                <w:rFonts w:ascii="Arial" w:hAnsi="Arial" w:cs="Arial"/>
                <w:sz w:val="22"/>
                <w:szCs w:val="22"/>
              </w:rPr>
            </w:pPr>
          </w:p>
          <w:p w14:paraId="49EE91A4" w14:textId="77777777" w:rsidR="0025561F" w:rsidRPr="00624B1F" w:rsidRDefault="0025561F" w:rsidP="004500D0">
            <w:pPr>
              <w:spacing w:before="30" w:after="30"/>
              <w:rPr>
                <w:rFonts w:ascii="Arial" w:hAnsi="Arial" w:cs="Arial"/>
                <w:sz w:val="22"/>
                <w:szCs w:val="22"/>
              </w:rPr>
            </w:pPr>
          </w:p>
          <w:p w14:paraId="60561911" w14:textId="77777777" w:rsidR="0025561F" w:rsidRPr="00624B1F" w:rsidRDefault="0025561F" w:rsidP="004500D0">
            <w:pPr>
              <w:spacing w:before="30" w:after="30"/>
              <w:rPr>
                <w:rFonts w:ascii="Arial" w:hAnsi="Arial" w:cs="Arial"/>
                <w:sz w:val="22"/>
                <w:szCs w:val="22"/>
              </w:rPr>
            </w:pPr>
          </w:p>
        </w:tc>
      </w:tr>
      <w:tr w:rsidR="0025561F" w:rsidRPr="00624B1F" w14:paraId="648D3491" w14:textId="77777777" w:rsidTr="004500D0">
        <w:tc>
          <w:tcPr>
            <w:tcW w:w="8926" w:type="dxa"/>
          </w:tcPr>
          <w:p w14:paraId="16D1D7DB" w14:textId="77777777" w:rsidR="0025561F" w:rsidRPr="00624B1F" w:rsidRDefault="0025561F" w:rsidP="004500D0">
            <w:pPr>
              <w:spacing w:before="30" w:after="30"/>
              <w:rPr>
                <w:rFonts w:ascii="Arial" w:hAnsi="Arial" w:cs="Arial"/>
                <w:bCs/>
                <w:sz w:val="22"/>
                <w:szCs w:val="22"/>
              </w:rPr>
            </w:pPr>
            <w:r w:rsidRPr="00624B1F">
              <w:rPr>
                <w:rFonts w:ascii="Arial" w:hAnsi="Arial" w:cs="Arial"/>
                <w:b/>
                <w:sz w:val="22"/>
                <w:szCs w:val="22"/>
                <w:lang w:val="en-US"/>
              </w:rPr>
              <w:t xml:space="preserve">Notes: </w:t>
            </w:r>
            <w:r w:rsidRPr="00624B1F">
              <w:rPr>
                <w:rFonts w:ascii="Arial" w:hAnsi="Arial" w:cs="Arial"/>
                <w:bCs/>
                <w:sz w:val="22"/>
                <w:szCs w:val="22"/>
                <w:lang w:val="en-US"/>
              </w:rPr>
              <w:t>any details you can note (is it a busy environment, is it after lunch, are there lots of distractions, are directions made explicit - the more you can refer to the better here)</w:t>
            </w:r>
          </w:p>
          <w:p w14:paraId="0B52B40B" w14:textId="77777777" w:rsidR="0025561F" w:rsidRPr="00624B1F" w:rsidRDefault="0025561F" w:rsidP="004500D0">
            <w:pPr>
              <w:spacing w:before="30" w:after="30"/>
              <w:rPr>
                <w:rFonts w:ascii="Arial" w:hAnsi="Arial" w:cs="Arial"/>
                <w:bCs/>
                <w:sz w:val="22"/>
                <w:szCs w:val="22"/>
              </w:rPr>
            </w:pPr>
          </w:p>
          <w:p w14:paraId="7ED1C868" w14:textId="05F36F9E"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 xml:space="preserve">The drama studio is a large, wide space with no tables or chairs like a traditional classroom. There is no structured seating plan, and this may be challenging for children as it may cause distractions in the room without that classroom structure. Also, this lesson began after break time, so we need to take into reconsideration that students might be excitable or hyper coming into the classroom. This can result in behaviour becoming difficult to manage in classroom. </w:t>
            </w:r>
          </w:p>
          <w:p w14:paraId="510249BF" w14:textId="77777777" w:rsidR="0025561F" w:rsidRPr="00624B1F" w:rsidRDefault="0025561F" w:rsidP="004500D0">
            <w:pPr>
              <w:spacing w:before="30" w:after="30"/>
              <w:rPr>
                <w:rFonts w:ascii="Arial" w:hAnsi="Arial" w:cs="Arial"/>
                <w:sz w:val="22"/>
                <w:szCs w:val="22"/>
              </w:rPr>
            </w:pPr>
          </w:p>
          <w:p w14:paraId="5FD409EA" w14:textId="77777777" w:rsidR="0025561F" w:rsidRPr="00624B1F" w:rsidRDefault="0025561F" w:rsidP="004500D0">
            <w:pPr>
              <w:spacing w:before="30" w:after="30"/>
              <w:rPr>
                <w:rFonts w:ascii="Arial" w:hAnsi="Arial" w:cs="Arial"/>
                <w:sz w:val="22"/>
                <w:szCs w:val="22"/>
              </w:rPr>
            </w:pPr>
          </w:p>
        </w:tc>
      </w:tr>
    </w:tbl>
    <w:p w14:paraId="0664FF07" w14:textId="77777777" w:rsidR="00C65331" w:rsidRPr="00624B1F" w:rsidRDefault="00C65331" w:rsidP="0025561F">
      <w:pPr>
        <w:spacing w:before="30" w:after="30"/>
        <w:rPr>
          <w:rFonts w:ascii="Arial" w:hAnsi="Arial" w:cs="Arial"/>
          <w:b/>
          <w:bCs/>
          <w:sz w:val="22"/>
          <w:szCs w:val="22"/>
        </w:rPr>
      </w:pPr>
    </w:p>
    <w:p w14:paraId="508E8351" w14:textId="77777777" w:rsidR="00C65331" w:rsidRPr="00624B1F" w:rsidRDefault="00C65331" w:rsidP="0025561F">
      <w:pPr>
        <w:spacing w:before="30" w:after="30"/>
        <w:rPr>
          <w:rFonts w:ascii="Arial" w:hAnsi="Arial" w:cs="Arial"/>
          <w:b/>
          <w:bCs/>
          <w:sz w:val="22"/>
          <w:szCs w:val="22"/>
        </w:rPr>
      </w:pPr>
    </w:p>
    <w:p w14:paraId="141DFAA4" w14:textId="6B986603" w:rsidR="0025561F" w:rsidRPr="00624B1F" w:rsidRDefault="0025561F" w:rsidP="0025561F">
      <w:pPr>
        <w:spacing w:before="30" w:after="30"/>
        <w:rPr>
          <w:rFonts w:ascii="Arial" w:hAnsi="Arial" w:cs="Arial"/>
          <w:b/>
          <w:bCs/>
          <w:sz w:val="22"/>
          <w:szCs w:val="22"/>
        </w:rPr>
      </w:pPr>
      <w:r w:rsidRPr="00624B1F">
        <w:rPr>
          <w:rFonts w:ascii="Arial" w:hAnsi="Arial" w:cs="Arial"/>
          <w:b/>
          <w:bCs/>
          <w:sz w:val="22"/>
          <w:szCs w:val="22"/>
        </w:rPr>
        <w:lastRenderedPageBreak/>
        <w:t>Record 2</w:t>
      </w:r>
    </w:p>
    <w:tbl>
      <w:tblPr>
        <w:tblStyle w:val="TableGrid"/>
        <w:tblW w:w="0" w:type="auto"/>
        <w:tblLook w:val="04A0" w:firstRow="1" w:lastRow="0" w:firstColumn="1" w:lastColumn="0" w:noHBand="0" w:noVBand="1"/>
      </w:tblPr>
      <w:tblGrid>
        <w:gridCol w:w="8926"/>
      </w:tblGrid>
      <w:tr w:rsidR="0025561F" w:rsidRPr="00624B1F" w14:paraId="218794AB" w14:textId="77777777" w:rsidTr="004500D0">
        <w:tc>
          <w:tcPr>
            <w:tcW w:w="8926" w:type="dxa"/>
          </w:tcPr>
          <w:p w14:paraId="5D251EAC"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Date and time, year group: 23/9/21 9:50am Year 11</w:t>
            </w:r>
          </w:p>
          <w:p w14:paraId="7416960E" w14:textId="77777777" w:rsidR="0025561F" w:rsidRPr="00624B1F" w:rsidRDefault="0025561F" w:rsidP="004500D0">
            <w:pPr>
              <w:spacing w:before="30" w:after="30"/>
              <w:rPr>
                <w:rFonts w:ascii="Arial" w:hAnsi="Arial" w:cs="Arial"/>
                <w:sz w:val="22"/>
                <w:szCs w:val="22"/>
              </w:rPr>
            </w:pPr>
          </w:p>
        </w:tc>
      </w:tr>
      <w:tr w:rsidR="0025561F" w:rsidRPr="00624B1F" w14:paraId="1A821D4B" w14:textId="77777777" w:rsidTr="004500D0">
        <w:tc>
          <w:tcPr>
            <w:tcW w:w="8926" w:type="dxa"/>
          </w:tcPr>
          <w:p w14:paraId="695F2814" w14:textId="77777777" w:rsidR="0025561F" w:rsidRPr="00624B1F" w:rsidRDefault="0025561F" w:rsidP="004500D0">
            <w:pPr>
              <w:spacing w:before="30" w:after="30"/>
              <w:rPr>
                <w:rFonts w:ascii="Arial" w:hAnsi="Arial" w:cs="Arial"/>
                <w:sz w:val="22"/>
                <w:szCs w:val="22"/>
              </w:rPr>
            </w:pPr>
            <w:r w:rsidRPr="00624B1F">
              <w:rPr>
                <w:rFonts w:ascii="Arial" w:hAnsi="Arial" w:cs="Arial"/>
                <w:b/>
                <w:bCs/>
                <w:sz w:val="22"/>
                <w:szCs w:val="22"/>
              </w:rPr>
              <w:t>Where and When:</w:t>
            </w:r>
            <w:r w:rsidRPr="00624B1F">
              <w:rPr>
                <w:rFonts w:ascii="Arial" w:hAnsi="Arial" w:cs="Arial"/>
                <w:sz w:val="22"/>
                <w:szCs w:val="22"/>
              </w:rPr>
              <w:t xml:space="preserve"> Context of the observation – subject/AOLE, general classroom context</w:t>
            </w:r>
          </w:p>
          <w:p w14:paraId="02917DCE" w14:textId="77777777" w:rsidR="0025561F" w:rsidRPr="00624B1F" w:rsidRDefault="0025561F" w:rsidP="004500D0">
            <w:pPr>
              <w:spacing w:before="30" w:after="30"/>
              <w:rPr>
                <w:rFonts w:ascii="Arial" w:hAnsi="Arial" w:cs="Arial"/>
                <w:sz w:val="22"/>
                <w:szCs w:val="22"/>
              </w:rPr>
            </w:pPr>
          </w:p>
          <w:p w14:paraId="229408F3"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 xml:space="preserve">Year 11 GCSE Drama class early morning in the drama studio. </w:t>
            </w:r>
          </w:p>
          <w:p w14:paraId="5E0B215D" w14:textId="77777777" w:rsidR="0025561F" w:rsidRPr="00624B1F" w:rsidRDefault="0025561F" w:rsidP="004500D0">
            <w:pPr>
              <w:spacing w:before="30" w:after="30"/>
              <w:rPr>
                <w:rFonts w:ascii="Arial" w:hAnsi="Arial" w:cs="Arial"/>
                <w:sz w:val="22"/>
                <w:szCs w:val="22"/>
              </w:rPr>
            </w:pPr>
          </w:p>
          <w:p w14:paraId="6C0BC499" w14:textId="77777777" w:rsidR="0025561F" w:rsidRPr="00624B1F" w:rsidRDefault="0025561F" w:rsidP="004500D0">
            <w:pPr>
              <w:spacing w:before="30" w:after="30"/>
              <w:rPr>
                <w:rFonts w:ascii="Arial" w:hAnsi="Arial" w:cs="Arial"/>
                <w:sz w:val="22"/>
                <w:szCs w:val="22"/>
              </w:rPr>
            </w:pPr>
          </w:p>
        </w:tc>
      </w:tr>
      <w:tr w:rsidR="0025561F" w:rsidRPr="00624B1F" w14:paraId="197742BF" w14:textId="77777777" w:rsidTr="004500D0">
        <w:tc>
          <w:tcPr>
            <w:tcW w:w="8926" w:type="dxa"/>
          </w:tcPr>
          <w:p w14:paraId="0CAA7588" w14:textId="77777777" w:rsidR="0025561F" w:rsidRPr="00624B1F" w:rsidRDefault="0025561F" w:rsidP="004500D0">
            <w:pPr>
              <w:spacing w:before="30" w:after="30"/>
              <w:rPr>
                <w:rFonts w:ascii="Arial" w:hAnsi="Arial" w:cs="Arial"/>
                <w:b/>
                <w:bCs/>
                <w:sz w:val="22"/>
                <w:szCs w:val="22"/>
              </w:rPr>
            </w:pPr>
            <w:r w:rsidRPr="00624B1F">
              <w:rPr>
                <w:rFonts w:ascii="Arial" w:hAnsi="Arial" w:cs="Arial"/>
                <w:b/>
                <w:bCs/>
                <w:sz w:val="22"/>
                <w:szCs w:val="22"/>
                <w:lang w:val="en-US"/>
              </w:rPr>
              <w:t xml:space="preserve">What happened: </w:t>
            </w:r>
            <w:r w:rsidRPr="00624B1F">
              <w:rPr>
                <w:rFonts w:ascii="Arial" w:hAnsi="Arial" w:cs="Arial"/>
                <w:sz w:val="22"/>
                <w:szCs w:val="22"/>
                <w:lang w:val="en-US"/>
              </w:rPr>
              <w:t>a detailed description of the critical incident (the more detail the better to refer to in your later work)</w:t>
            </w:r>
          </w:p>
          <w:p w14:paraId="026B8720" w14:textId="77777777" w:rsidR="0025561F" w:rsidRPr="00624B1F" w:rsidRDefault="0025561F" w:rsidP="004500D0">
            <w:pPr>
              <w:spacing w:before="30" w:after="30"/>
              <w:rPr>
                <w:rFonts w:ascii="Arial" w:hAnsi="Arial" w:cs="Arial"/>
                <w:bCs/>
                <w:sz w:val="22"/>
                <w:szCs w:val="22"/>
                <w:lang w:val="en-US"/>
              </w:rPr>
            </w:pPr>
          </w:p>
          <w:p w14:paraId="722B8A3F" w14:textId="77777777" w:rsidR="0025561F" w:rsidRPr="00624B1F" w:rsidRDefault="0025561F" w:rsidP="004500D0">
            <w:pPr>
              <w:spacing w:before="30" w:after="30"/>
              <w:rPr>
                <w:rFonts w:ascii="Arial" w:hAnsi="Arial" w:cs="Arial"/>
                <w:bCs/>
                <w:sz w:val="22"/>
                <w:szCs w:val="22"/>
                <w:lang w:val="en-US"/>
              </w:rPr>
            </w:pPr>
            <w:r w:rsidRPr="00624B1F">
              <w:rPr>
                <w:rFonts w:ascii="Arial" w:hAnsi="Arial" w:cs="Arial"/>
                <w:bCs/>
                <w:sz w:val="22"/>
                <w:szCs w:val="22"/>
                <w:lang w:val="en-US"/>
              </w:rPr>
              <w:t xml:space="preserve">The class were sat at desks facing the projector at the front of the room. The teacher played a video of a practical drama exam from a previous year group to the class. The class observed and after the video finished the teacher asked questions to the class of what the pupils did in the exam to meet the top grades of the success criteria. The class raised their hands and gave feedback to key points they observed. The students went into their practical exam groups and discussed ideas for their devised script while the teacher carried on playing the previous year’s practical exams on the projector in the background. </w:t>
            </w:r>
          </w:p>
          <w:p w14:paraId="0B6398DD" w14:textId="77777777" w:rsidR="0025561F" w:rsidRPr="00624B1F" w:rsidRDefault="0025561F" w:rsidP="004500D0">
            <w:pPr>
              <w:spacing w:before="30" w:after="30"/>
              <w:rPr>
                <w:rFonts w:ascii="Arial" w:hAnsi="Arial" w:cs="Arial"/>
                <w:bCs/>
                <w:sz w:val="22"/>
                <w:szCs w:val="22"/>
                <w:lang w:val="en-US"/>
              </w:rPr>
            </w:pPr>
          </w:p>
          <w:p w14:paraId="06EC1827" w14:textId="77777777" w:rsidR="0025561F" w:rsidRPr="00624B1F" w:rsidRDefault="0025561F" w:rsidP="004500D0">
            <w:pPr>
              <w:spacing w:before="30" w:after="30"/>
              <w:rPr>
                <w:rFonts w:ascii="Arial" w:hAnsi="Arial" w:cs="Arial"/>
                <w:bCs/>
                <w:sz w:val="22"/>
                <w:szCs w:val="22"/>
              </w:rPr>
            </w:pPr>
          </w:p>
          <w:p w14:paraId="2A6736AF" w14:textId="77777777" w:rsidR="0025561F" w:rsidRPr="00624B1F" w:rsidRDefault="0025561F" w:rsidP="004500D0">
            <w:pPr>
              <w:spacing w:before="30" w:after="30"/>
              <w:rPr>
                <w:rFonts w:ascii="Arial" w:hAnsi="Arial" w:cs="Arial"/>
                <w:bCs/>
                <w:sz w:val="22"/>
                <w:szCs w:val="22"/>
              </w:rPr>
            </w:pPr>
          </w:p>
          <w:p w14:paraId="54A998FC" w14:textId="77777777" w:rsidR="0025561F" w:rsidRPr="00624B1F" w:rsidRDefault="0025561F" w:rsidP="004500D0">
            <w:pPr>
              <w:spacing w:before="30" w:after="30"/>
              <w:ind w:left="720"/>
              <w:rPr>
                <w:rFonts w:ascii="Arial" w:hAnsi="Arial" w:cs="Arial"/>
                <w:sz w:val="22"/>
                <w:szCs w:val="22"/>
              </w:rPr>
            </w:pPr>
          </w:p>
          <w:p w14:paraId="095EEB58" w14:textId="77777777" w:rsidR="0025561F" w:rsidRPr="00624B1F" w:rsidRDefault="0025561F" w:rsidP="004500D0">
            <w:pPr>
              <w:spacing w:before="30" w:after="30"/>
              <w:ind w:left="720"/>
              <w:rPr>
                <w:rFonts w:ascii="Arial" w:hAnsi="Arial" w:cs="Arial"/>
                <w:sz w:val="22"/>
                <w:szCs w:val="22"/>
              </w:rPr>
            </w:pPr>
          </w:p>
        </w:tc>
      </w:tr>
      <w:tr w:rsidR="0025561F" w:rsidRPr="00624B1F" w14:paraId="42A53C2B" w14:textId="77777777" w:rsidTr="004500D0">
        <w:tc>
          <w:tcPr>
            <w:tcW w:w="8926" w:type="dxa"/>
          </w:tcPr>
          <w:p w14:paraId="0F486092" w14:textId="77777777" w:rsidR="0025561F" w:rsidRPr="00624B1F" w:rsidRDefault="0025561F" w:rsidP="004500D0">
            <w:pPr>
              <w:spacing w:before="30" w:after="30"/>
              <w:rPr>
                <w:rFonts w:ascii="Arial" w:hAnsi="Arial" w:cs="Arial"/>
                <w:b/>
                <w:sz w:val="22"/>
                <w:szCs w:val="22"/>
              </w:rPr>
            </w:pPr>
            <w:r w:rsidRPr="00624B1F">
              <w:rPr>
                <w:rFonts w:ascii="Arial" w:hAnsi="Arial" w:cs="Arial"/>
                <w:b/>
                <w:sz w:val="22"/>
                <w:szCs w:val="22"/>
                <w:lang w:val="en-US"/>
              </w:rPr>
              <w:t xml:space="preserve">Areas of possible exploration: </w:t>
            </w:r>
            <w:r w:rsidRPr="00624B1F">
              <w:rPr>
                <w:rFonts w:ascii="Arial" w:hAnsi="Arial" w:cs="Arial"/>
                <w:bCs/>
                <w:sz w:val="22"/>
                <w:szCs w:val="22"/>
                <w:lang w:val="en-US"/>
              </w:rPr>
              <w:t>what you think could be” under the hood” in these incidents? What avenues of research could you consider?</w:t>
            </w:r>
          </w:p>
          <w:p w14:paraId="66AD89F1" w14:textId="77777777" w:rsidR="0025561F" w:rsidRPr="00624B1F" w:rsidRDefault="0025561F" w:rsidP="00624B1F">
            <w:pPr>
              <w:spacing w:before="30" w:after="30"/>
              <w:rPr>
                <w:rFonts w:ascii="Arial" w:hAnsi="Arial" w:cs="Arial"/>
                <w:sz w:val="22"/>
                <w:szCs w:val="22"/>
              </w:rPr>
            </w:pPr>
          </w:p>
          <w:p w14:paraId="2A91D8A4" w14:textId="77777777" w:rsidR="0025561F" w:rsidRPr="00624B1F" w:rsidRDefault="0025561F" w:rsidP="00624B1F">
            <w:pPr>
              <w:spacing w:before="30" w:after="30"/>
              <w:rPr>
                <w:rFonts w:ascii="Arial" w:hAnsi="Arial" w:cs="Arial"/>
                <w:sz w:val="22"/>
                <w:szCs w:val="22"/>
              </w:rPr>
            </w:pPr>
            <w:r w:rsidRPr="00624B1F">
              <w:rPr>
                <w:rFonts w:ascii="Arial" w:hAnsi="Arial" w:cs="Arial"/>
                <w:sz w:val="22"/>
                <w:szCs w:val="22"/>
              </w:rPr>
              <w:t xml:space="preserve">The importance of classroom management and the use of restorative approach students use e.g., when raising their hand to provide verbal feedback. This displays respect for the teacher and their peers in the classroom, demonstrating the expected behaviour in the classroom and taking ownership by the learners leading their own learning. Also, the research into using reflective models when observing, reflecting, and analysing work within the lesson and how that can influence or impact students future learning. Lastly, exploring a constructivist learning theory approach as the teacher effectively displayed schema and scaffolding to guide the students and as well as collaborating in groups to inform or develop their knowledge. </w:t>
            </w:r>
          </w:p>
          <w:p w14:paraId="3830C93F" w14:textId="77777777" w:rsidR="0025561F" w:rsidRPr="00624B1F" w:rsidRDefault="0025561F" w:rsidP="004500D0">
            <w:pPr>
              <w:spacing w:before="30" w:after="30"/>
              <w:rPr>
                <w:rFonts w:ascii="Arial" w:hAnsi="Arial" w:cs="Arial"/>
                <w:sz w:val="22"/>
                <w:szCs w:val="22"/>
              </w:rPr>
            </w:pPr>
          </w:p>
        </w:tc>
      </w:tr>
      <w:tr w:rsidR="0025561F" w:rsidRPr="00624B1F" w14:paraId="111D259F" w14:textId="77777777" w:rsidTr="004500D0">
        <w:tc>
          <w:tcPr>
            <w:tcW w:w="8926" w:type="dxa"/>
          </w:tcPr>
          <w:p w14:paraId="580225FF" w14:textId="77777777" w:rsidR="0025561F" w:rsidRPr="00624B1F" w:rsidRDefault="0025561F" w:rsidP="004500D0">
            <w:pPr>
              <w:spacing w:before="30" w:after="30"/>
              <w:rPr>
                <w:rFonts w:ascii="Arial" w:hAnsi="Arial" w:cs="Arial"/>
                <w:bCs/>
                <w:sz w:val="22"/>
                <w:szCs w:val="22"/>
              </w:rPr>
            </w:pPr>
            <w:r w:rsidRPr="00624B1F">
              <w:rPr>
                <w:rFonts w:ascii="Arial" w:hAnsi="Arial" w:cs="Arial"/>
                <w:b/>
                <w:sz w:val="22"/>
                <w:szCs w:val="22"/>
                <w:lang w:val="en-US"/>
              </w:rPr>
              <w:t xml:space="preserve">Notes: </w:t>
            </w:r>
            <w:r w:rsidRPr="00624B1F">
              <w:rPr>
                <w:rFonts w:ascii="Arial" w:hAnsi="Arial" w:cs="Arial"/>
                <w:bCs/>
                <w:sz w:val="22"/>
                <w:szCs w:val="22"/>
                <w:lang w:val="en-US"/>
              </w:rPr>
              <w:t>any details you can note (is it a busy environment, is it after lunch, are there lots of distractions, are directions made explicit - the more you can refer to the better here)</w:t>
            </w:r>
          </w:p>
          <w:p w14:paraId="65788273" w14:textId="77777777" w:rsidR="0025561F" w:rsidRPr="00624B1F" w:rsidRDefault="0025561F" w:rsidP="004500D0">
            <w:pPr>
              <w:spacing w:before="30" w:after="30"/>
              <w:rPr>
                <w:rFonts w:ascii="Arial" w:hAnsi="Arial" w:cs="Arial"/>
                <w:bCs/>
                <w:sz w:val="22"/>
                <w:szCs w:val="22"/>
              </w:rPr>
            </w:pPr>
          </w:p>
          <w:p w14:paraId="5B31554F"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The aims and objective were very explicit here as the students were guided by the teacher in their discovery of the learning. They were able to apply what they learnt into their devised groups to improve and develop their ideas. The use of the practical exams being replayed on the projector in the background really worked as groups were able to discuss but also watch and refer to moments in the exams to create or develop upon their own ideas.</w:t>
            </w:r>
          </w:p>
          <w:p w14:paraId="0EA2A83F" w14:textId="77777777" w:rsidR="0025561F" w:rsidRPr="00624B1F" w:rsidRDefault="0025561F" w:rsidP="004500D0">
            <w:pPr>
              <w:spacing w:before="30" w:after="30"/>
              <w:rPr>
                <w:rFonts w:ascii="Arial" w:hAnsi="Arial" w:cs="Arial"/>
                <w:sz w:val="22"/>
                <w:szCs w:val="22"/>
              </w:rPr>
            </w:pPr>
          </w:p>
        </w:tc>
      </w:tr>
    </w:tbl>
    <w:p w14:paraId="73E2E492" w14:textId="77777777" w:rsidR="002A087F" w:rsidRPr="00624B1F" w:rsidRDefault="002A087F" w:rsidP="0025561F">
      <w:pPr>
        <w:spacing w:before="30" w:after="30"/>
        <w:rPr>
          <w:rFonts w:ascii="Arial" w:hAnsi="Arial" w:cs="Arial"/>
          <w:b/>
          <w:bCs/>
          <w:sz w:val="22"/>
          <w:szCs w:val="22"/>
        </w:rPr>
      </w:pPr>
    </w:p>
    <w:p w14:paraId="5ED64465" w14:textId="77777777" w:rsidR="002A087F" w:rsidRPr="00624B1F" w:rsidRDefault="002A087F" w:rsidP="0025561F">
      <w:pPr>
        <w:spacing w:before="30" w:after="30"/>
        <w:rPr>
          <w:rFonts w:ascii="Arial" w:hAnsi="Arial" w:cs="Arial"/>
          <w:b/>
          <w:bCs/>
          <w:sz w:val="22"/>
          <w:szCs w:val="22"/>
        </w:rPr>
      </w:pPr>
    </w:p>
    <w:p w14:paraId="02397402" w14:textId="77777777" w:rsidR="002A087F" w:rsidRPr="00624B1F" w:rsidRDefault="002A087F" w:rsidP="0025561F">
      <w:pPr>
        <w:spacing w:before="30" w:after="30"/>
        <w:rPr>
          <w:rFonts w:ascii="Arial" w:hAnsi="Arial" w:cs="Arial"/>
          <w:b/>
          <w:bCs/>
          <w:sz w:val="22"/>
          <w:szCs w:val="22"/>
        </w:rPr>
      </w:pPr>
    </w:p>
    <w:p w14:paraId="5D7EF98B" w14:textId="5D0ACBCE" w:rsidR="0025561F" w:rsidRPr="00624B1F" w:rsidRDefault="0025561F" w:rsidP="0025561F">
      <w:pPr>
        <w:spacing w:before="30" w:after="30"/>
        <w:rPr>
          <w:rFonts w:ascii="Arial" w:hAnsi="Arial" w:cs="Arial"/>
          <w:b/>
          <w:bCs/>
          <w:sz w:val="22"/>
          <w:szCs w:val="22"/>
        </w:rPr>
      </w:pPr>
      <w:r w:rsidRPr="00624B1F">
        <w:rPr>
          <w:rFonts w:ascii="Arial" w:hAnsi="Arial" w:cs="Arial"/>
          <w:b/>
          <w:bCs/>
          <w:sz w:val="22"/>
          <w:szCs w:val="22"/>
        </w:rPr>
        <w:lastRenderedPageBreak/>
        <w:t>Record 3</w:t>
      </w:r>
    </w:p>
    <w:tbl>
      <w:tblPr>
        <w:tblStyle w:val="TableGrid"/>
        <w:tblW w:w="0" w:type="auto"/>
        <w:tblLook w:val="04A0" w:firstRow="1" w:lastRow="0" w:firstColumn="1" w:lastColumn="0" w:noHBand="0" w:noVBand="1"/>
      </w:tblPr>
      <w:tblGrid>
        <w:gridCol w:w="8926"/>
      </w:tblGrid>
      <w:tr w:rsidR="0025561F" w:rsidRPr="00624B1F" w14:paraId="7C35E2FD" w14:textId="77777777" w:rsidTr="004500D0">
        <w:tc>
          <w:tcPr>
            <w:tcW w:w="8926" w:type="dxa"/>
          </w:tcPr>
          <w:p w14:paraId="6B3824FB"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Date and time, year group: 23/9/21 11:00 Year 7</w:t>
            </w:r>
          </w:p>
          <w:p w14:paraId="63EFA911" w14:textId="77777777" w:rsidR="0025561F" w:rsidRPr="00624B1F" w:rsidRDefault="0025561F" w:rsidP="004500D0">
            <w:pPr>
              <w:spacing w:before="30" w:after="30"/>
              <w:rPr>
                <w:rFonts w:ascii="Arial" w:hAnsi="Arial" w:cs="Arial"/>
                <w:sz w:val="22"/>
                <w:szCs w:val="22"/>
              </w:rPr>
            </w:pPr>
          </w:p>
        </w:tc>
      </w:tr>
      <w:tr w:rsidR="0025561F" w:rsidRPr="00624B1F" w14:paraId="2343C83D" w14:textId="77777777" w:rsidTr="004500D0">
        <w:tc>
          <w:tcPr>
            <w:tcW w:w="8926" w:type="dxa"/>
          </w:tcPr>
          <w:p w14:paraId="3A5200BE" w14:textId="77777777" w:rsidR="0025561F" w:rsidRPr="00624B1F" w:rsidRDefault="0025561F" w:rsidP="004500D0">
            <w:pPr>
              <w:spacing w:before="30" w:after="30"/>
              <w:rPr>
                <w:rFonts w:ascii="Arial" w:hAnsi="Arial" w:cs="Arial"/>
                <w:sz w:val="22"/>
                <w:szCs w:val="22"/>
              </w:rPr>
            </w:pPr>
            <w:r w:rsidRPr="00624B1F">
              <w:rPr>
                <w:rFonts w:ascii="Arial" w:hAnsi="Arial" w:cs="Arial"/>
                <w:b/>
                <w:bCs/>
                <w:sz w:val="22"/>
                <w:szCs w:val="22"/>
              </w:rPr>
              <w:t>Where and When:</w:t>
            </w:r>
            <w:r w:rsidRPr="00624B1F">
              <w:rPr>
                <w:rFonts w:ascii="Arial" w:hAnsi="Arial" w:cs="Arial"/>
                <w:sz w:val="22"/>
                <w:szCs w:val="22"/>
              </w:rPr>
              <w:t xml:space="preserve"> Context of the observation – subject/AOLE, general classroom context</w:t>
            </w:r>
          </w:p>
          <w:p w14:paraId="76F3442C" w14:textId="77777777" w:rsidR="0025561F" w:rsidRPr="00624B1F" w:rsidRDefault="0025561F" w:rsidP="004500D0">
            <w:pPr>
              <w:spacing w:before="30" w:after="30"/>
              <w:rPr>
                <w:rFonts w:ascii="Arial" w:hAnsi="Arial" w:cs="Arial"/>
                <w:sz w:val="22"/>
                <w:szCs w:val="22"/>
              </w:rPr>
            </w:pPr>
          </w:p>
          <w:p w14:paraId="6D8B534D"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 xml:space="preserve">Year 7 Drama lesson in the drama studio, after break time. </w:t>
            </w:r>
          </w:p>
          <w:p w14:paraId="1507B2FA" w14:textId="77777777" w:rsidR="0025561F" w:rsidRPr="00624B1F" w:rsidRDefault="0025561F" w:rsidP="004500D0">
            <w:pPr>
              <w:spacing w:before="30" w:after="30"/>
              <w:rPr>
                <w:rFonts w:ascii="Arial" w:hAnsi="Arial" w:cs="Arial"/>
                <w:sz w:val="22"/>
                <w:szCs w:val="22"/>
              </w:rPr>
            </w:pPr>
          </w:p>
          <w:p w14:paraId="6EDCAF73" w14:textId="77777777" w:rsidR="0025561F" w:rsidRPr="00624B1F" w:rsidRDefault="0025561F" w:rsidP="004500D0">
            <w:pPr>
              <w:spacing w:before="30" w:after="30"/>
              <w:rPr>
                <w:rFonts w:ascii="Arial" w:hAnsi="Arial" w:cs="Arial"/>
                <w:sz w:val="22"/>
                <w:szCs w:val="22"/>
              </w:rPr>
            </w:pPr>
          </w:p>
        </w:tc>
      </w:tr>
      <w:tr w:rsidR="0025561F" w:rsidRPr="00624B1F" w14:paraId="73719211" w14:textId="77777777" w:rsidTr="004500D0">
        <w:tc>
          <w:tcPr>
            <w:tcW w:w="8926" w:type="dxa"/>
          </w:tcPr>
          <w:p w14:paraId="553CE288" w14:textId="0C432EE3" w:rsidR="002A087F" w:rsidRPr="00624B1F" w:rsidRDefault="0025561F" w:rsidP="002A087F">
            <w:pPr>
              <w:spacing w:before="30" w:after="30"/>
              <w:rPr>
                <w:rFonts w:ascii="Arial" w:hAnsi="Arial" w:cs="Arial"/>
                <w:sz w:val="22"/>
                <w:szCs w:val="22"/>
                <w:lang w:val="en-US"/>
              </w:rPr>
            </w:pPr>
            <w:r w:rsidRPr="00624B1F">
              <w:rPr>
                <w:rFonts w:ascii="Arial" w:hAnsi="Arial" w:cs="Arial"/>
                <w:b/>
                <w:bCs/>
                <w:sz w:val="22"/>
                <w:szCs w:val="22"/>
                <w:lang w:val="en-US"/>
              </w:rPr>
              <w:t xml:space="preserve">What happened: </w:t>
            </w:r>
            <w:r w:rsidRPr="00624B1F">
              <w:rPr>
                <w:rFonts w:ascii="Arial" w:hAnsi="Arial" w:cs="Arial"/>
                <w:sz w:val="22"/>
                <w:szCs w:val="22"/>
                <w:lang w:val="en-US"/>
              </w:rPr>
              <w:t>a detailed description of the critical incident (the more detail the better to refer to in your later work)</w:t>
            </w:r>
          </w:p>
          <w:p w14:paraId="086A6148" w14:textId="77777777" w:rsidR="002A087F" w:rsidRPr="00624B1F" w:rsidRDefault="002A087F" w:rsidP="002A087F">
            <w:pPr>
              <w:spacing w:before="30" w:after="30"/>
              <w:rPr>
                <w:rFonts w:ascii="Arial" w:hAnsi="Arial" w:cs="Arial"/>
                <w:b/>
                <w:bCs/>
                <w:sz w:val="22"/>
                <w:szCs w:val="22"/>
              </w:rPr>
            </w:pPr>
          </w:p>
          <w:p w14:paraId="6466AE7A" w14:textId="3FE5DA2B" w:rsidR="002A087F" w:rsidRPr="00624B1F" w:rsidRDefault="002A087F" w:rsidP="002A087F">
            <w:pPr>
              <w:spacing w:before="30" w:after="30" w:line="360" w:lineRule="auto"/>
              <w:rPr>
                <w:rFonts w:ascii="Arial" w:hAnsi="Arial" w:cs="Arial"/>
                <w:color w:val="0E101A"/>
                <w:sz w:val="22"/>
                <w:szCs w:val="22"/>
              </w:rPr>
            </w:pPr>
            <w:r w:rsidRPr="00624B1F">
              <w:rPr>
                <w:rFonts w:ascii="Arial" w:hAnsi="Arial" w:cs="Arial"/>
                <w:color w:val="0E101A"/>
                <w:sz w:val="22"/>
                <w:szCs w:val="22"/>
              </w:rPr>
              <w:t>The researcher observed a teacher sitting in a circle on the floor with the pupils, verbally setting out the learning objectives, main focuses for the lesson, and what the tasks in the lesson would entail supporting this. The teacher began a practical class activity on mime and collectively asked the class, “How would we show doing a mime? What would we do?”.</w:t>
            </w:r>
            <w:r w:rsidRPr="00624B1F">
              <w:rPr>
                <w:rFonts w:ascii="Arial" w:hAnsi="Arial" w:cs="Arial"/>
                <w:color w:val="0E101A"/>
                <w:sz w:val="22"/>
                <w:szCs w:val="22"/>
              </w:rPr>
              <w:t xml:space="preserve"> </w:t>
            </w:r>
            <w:r w:rsidRPr="00624B1F">
              <w:rPr>
                <w:rFonts w:ascii="Arial" w:hAnsi="Arial" w:cs="Arial"/>
                <w:color w:val="0E101A"/>
                <w:sz w:val="22"/>
                <w:szCs w:val="22"/>
              </w:rPr>
              <w:t>Child A raised their hand and answered, “With our bodies and facial expressions.” The teacher praised Child A for their answer, for raising their hand and sharing with the class. The teacher awarded Child A achievement points for their house team at school.</w:t>
            </w:r>
          </w:p>
          <w:p w14:paraId="4B6A392A" w14:textId="77777777" w:rsidR="0025561F" w:rsidRPr="00624B1F" w:rsidRDefault="0025561F" w:rsidP="004500D0">
            <w:pPr>
              <w:spacing w:before="30" w:after="30"/>
              <w:rPr>
                <w:rFonts w:ascii="Arial" w:hAnsi="Arial" w:cs="Arial"/>
                <w:sz w:val="22"/>
                <w:szCs w:val="22"/>
              </w:rPr>
            </w:pPr>
          </w:p>
          <w:p w14:paraId="451FE3C3" w14:textId="77777777" w:rsidR="0025561F" w:rsidRPr="00624B1F" w:rsidRDefault="0025561F" w:rsidP="004500D0">
            <w:pPr>
              <w:spacing w:before="30" w:after="30"/>
              <w:ind w:left="720"/>
              <w:rPr>
                <w:rFonts w:ascii="Arial" w:hAnsi="Arial" w:cs="Arial"/>
                <w:sz w:val="22"/>
                <w:szCs w:val="22"/>
              </w:rPr>
            </w:pPr>
          </w:p>
        </w:tc>
      </w:tr>
      <w:tr w:rsidR="0025561F" w:rsidRPr="00624B1F" w14:paraId="47829A46" w14:textId="77777777" w:rsidTr="004500D0">
        <w:tc>
          <w:tcPr>
            <w:tcW w:w="8926" w:type="dxa"/>
          </w:tcPr>
          <w:p w14:paraId="66FD9B65" w14:textId="77777777" w:rsidR="0025561F" w:rsidRPr="00624B1F" w:rsidRDefault="0025561F" w:rsidP="004500D0">
            <w:pPr>
              <w:spacing w:before="30" w:after="30"/>
              <w:rPr>
                <w:rFonts w:ascii="Arial" w:hAnsi="Arial" w:cs="Arial"/>
                <w:b/>
                <w:sz w:val="22"/>
                <w:szCs w:val="22"/>
              </w:rPr>
            </w:pPr>
            <w:r w:rsidRPr="00624B1F">
              <w:rPr>
                <w:rFonts w:ascii="Arial" w:hAnsi="Arial" w:cs="Arial"/>
                <w:b/>
                <w:sz w:val="22"/>
                <w:szCs w:val="22"/>
                <w:lang w:val="en-US"/>
              </w:rPr>
              <w:t xml:space="preserve">Areas of possible exploration: </w:t>
            </w:r>
            <w:r w:rsidRPr="00624B1F">
              <w:rPr>
                <w:rFonts w:ascii="Arial" w:hAnsi="Arial" w:cs="Arial"/>
                <w:bCs/>
                <w:sz w:val="22"/>
                <w:szCs w:val="22"/>
                <w:lang w:val="en-US"/>
              </w:rPr>
              <w:t>what you think could be” under the hood” in these incidents? What avenues of research could you consider?</w:t>
            </w:r>
          </w:p>
          <w:p w14:paraId="2A3F7066" w14:textId="77777777" w:rsidR="0025561F" w:rsidRPr="00624B1F" w:rsidRDefault="0025561F" w:rsidP="004500D0">
            <w:pPr>
              <w:spacing w:before="30" w:after="30"/>
              <w:rPr>
                <w:rFonts w:ascii="Arial" w:hAnsi="Arial" w:cs="Arial"/>
                <w:sz w:val="22"/>
                <w:szCs w:val="22"/>
              </w:rPr>
            </w:pPr>
          </w:p>
          <w:p w14:paraId="5EC7B273"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 xml:space="preserve">Areas of exploration would be the importance of the structure at the beginning of the lesson from how it starts, to clearly instructing and directing what the learning outcomes will be by the end of the lesson. Also, exploring the behaviourist school of learning theory in how we use positive reinforcement as a motivator to engage students in the learning through praise and rewards. Lastly, the use of restorative approach e.g. When child A raised their hand in the lesson to answer the teacher’s question. This establishes the expected behaviour in the classroom, the respect for the teacher and respect given back to the student. It sets a good example for the class and displays how the class should engage in the learning. </w:t>
            </w:r>
          </w:p>
          <w:p w14:paraId="2E15C4DD" w14:textId="77777777" w:rsidR="0025561F" w:rsidRPr="00624B1F" w:rsidRDefault="0025561F" w:rsidP="004500D0">
            <w:pPr>
              <w:spacing w:before="30" w:after="30"/>
              <w:rPr>
                <w:rFonts w:ascii="Arial" w:hAnsi="Arial" w:cs="Arial"/>
                <w:sz w:val="22"/>
                <w:szCs w:val="22"/>
              </w:rPr>
            </w:pPr>
          </w:p>
          <w:p w14:paraId="142E1905" w14:textId="77777777" w:rsidR="0025561F" w:rsidRPr="00624B1F" w:rsidRDefault="0025561F" w:rsidP="004500D0">
            <w:pPr>
              <w:spacing w:before="30" w:after="30"/>
              <w:rPr>
                <w:rFonts w:ascii="Arial" w:hAnsi="Arial" w:cs="Arial"/>
                <w:sz w:val="22"/>
                <w:szCs w:val="22"/>
              </w:rPr>
            </w:pPr>
          </w:p>
        </w:tc>
      </w:tr>
      <w:tr w:rsidR="0025561F" w:rsidRPr="00624B1F" w14:paraId="3006BCEB" w14:textId="77777777" w:rsidTr="004500D0">
        <w:tc>
          <w:tcPr>
            <w:tcW w:w="8926" w:type="dxa"/>
          </w:tcPr>
          <w:p w14:paraId="786557E0" w14:textId="77777777" w:rsidR="0025561F" w:rsidRPr="00624B1F" w:rsidRDefault="0025561F" w:rsidP="004500D0">
            <w:pPr>
              <w:spacing w:before="30" w:after="30"/>
              <w:rPr>
                <w:rFonts w:ascii="Arial" w:hAnsi="Arial" w:cs="Arial"/>
                <w:bCs/>
                <w:sz w:val="22"/>
                <w:szCs w:val="22"/>
              </w:rPr>
            </w:pPr>
            <w:r w:rsidRPr="00624B1F">
              <w:rPr>
                <w:rFonts w:ascii="Arial" w:hAnsi="Arial" w:cs="Arial"/>
                <w:b/>
                <w:sz w:val="22"/>
                <w:szCs w:val="22"/>
                <w:lang w:val="en-US"/>
              </w:rPr>
              <w:t xml:space="preserve">Notes: </w:t>
            </w:r>
            <w:r w:rsidRPr="00624B1F">
              <w:rPr>
                <w:rFonts w:ascii="Arial" w:hAnsi="Arial" w:cs="Arial"/>
                <w:bCs/>
                <w:sz w:val="22"/>
                <w:szCs w:val="22"/>
                <w:lang w:val="en-US"/>
              </w:rPr>
              <w:t>any details you can note (is it a busy environment, is it after lunch, are there lots of distractions, are directions made explicit - the more you can refer to the better here)</w:t>
            </w:r>
          </w:p>
          <w:p w14:paraId="62E93485" w14:textId="77777777" w:rsidR="0025561F" w:rsidRPr="00624B1F" w:rsidRDefault="0025561F" w:rsidP="004500D0">
            <w:pPr>
              <w:spacing w:before="30" w:after="30"/>
              <w:rPr>
                <w:rFonts w:ascii="Arial" w:hAnsi="Arial" w:cs="Arial"/>
                <w:bCs/>
                <w:sz w:val="22"/>
                <w:szCs w:val="22"/>
              </w:rPr>
            </w:pPr>
          </w:p>
          <w:p w14:paraId="2790ADCE" w14:textId="77777777" w:rsidR="0025561F" w:rsidRPr="00624B1F" w:rsidRDefault="0025561F" w:rsidP="004500D0">
            <w:pPr>
              <w:spacing w:before="30" w:after="30"/>
              <w:rPr>
                <w:rFonts w:ascii="Arial" w:hAnsi="Arial" w:cs="Arial"/>
                <w:sz w:val="22"/>
                <w:szCs w:val="22"/>
              </w:rPr>
            </w:pPr>
            <w:r w:rsidRPr="00624B1F">
              <w:rPr>
                <w:rFonts w:ascii="Arial" w:hAnsi="Arial" w:cs="Arial"/>
                <w:sz w:val="22"/>
                <w:szCs w:val="22"/>
              </w:rPr>
              <w:t xml:space="preserve">The instructions and direction of the lesson were made explicit from the very start so that the children understood what they would be doing today, why, and how. It was a busy environment when coming into the classroom because the children had just had their break time, but the teacher handled the classroom management effectively so that no distractions happened. The teacher had everyone lined up outside the door before coming in and greeted everyone individually by their name and asked how they were. She informed them to make a circle to sit down into which she joined, making the structure of a seating plan more intrinsic and collaborative for the lesson entailed. </w:t>
            </w:r>
          </w:p>
          <w:p w14:paraId="696A59DF" w14:textId="77777777" w:rsidR="0025561F" w:rsidRPr="00624B1F" w:rsidRDefault="0025561F" w:rsidP="004500D0">
            <w:pPr>
              <w:spacing w:before="30" w:after="30"/>
              <w:rPr>
                <w:rFonts w:ascii="Arial" w:hAnsi="Arial" w:cs="Arial"/>
                <w:sz w:val="22"/>
                <w:szCs w:val="22"/>
              </w:rPr>
            </w:pPr>
          </w:p>
        </w:tc>
      </w:tr>
    </w:tbl>
    <w:p w14:paraId="751ED0BB" w14:textId="77777777" w:rsidR="0025561F" w:rsidRPr="00624B1F" w:rsidRDefault="0025561F">
      <w:pPr>
        <w:rPr>
          <w:rFonts w:ascii="Arial" w:hAnsi="Arial" w:cs="Arial"/>
          <w:sz w:val="22"/>
          <w:szCs w:val="22"/>
        </w:rPr>
      </w:pPr>
    </w:p>
    <w:sectPr w:rsidR="0025561F" w:rsidRPr="00624B1F">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5461F"/>
    <w:multiLevelType w:val="hybridMultilevel"/>
    <w:tmpl w:val="A82E6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B46FB6"/>
    <w:multiLevelType w:val="hybridMultilevel"/>
    <w:tmpl w:val="11B6D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163B60"/>
    <w:multiLevelType w:val="hybridMultilevel"/>
    <w:tmpl w:val="90D01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F30264"/>
    <w:multiLevelType w:val="hybridMultilevel"/>
    <w:tmpl w:val="3B6C0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3DB"/>
    <w:rsid w:val="000E7367"/>
    <w:rsid w:val="000F33DB"/>
    <w:rsid w:val="001263B2"/>
    <w:rsid w:val="00175915"/>
    <w:rsid w:val="002407CD"/>
    <w:rsid w:val="0025561F"/>
    <w:rsid w:val="00264FD3"/>
    <w:rsid w:val="00274B51"/>
    <w:rsid w:val="002A087F"/>
    <w:rsid w:val="002A6AB9"/>
    <w:rsid w:val="002E52C0"/>
    <w:rsid w:val="002F294E"/>
    <w:rsid w:val="00375039"/>
    <w:rsid w:val="003F2464"/>
    <w:rsid w:val="003F29F3"/>
    <w:rsid w:val="0042003D"/>
    <w:rsid w:val="00431B00"/>
    <w:rsid w:val="00500670"/>
    <w:rsid w:val="005A5FC4"/>
    <w:rsid w:val="006234A9"/>
    <w:rsid w:val="00624B1F"/>
    <w:rsid w:val="00684C27"/>
    <w:rsid w:val="006C3A8F"/>
    <w:rsid w:val="006D5A65"/>
    <w:rsid w:val="007A1690"/>
    <w:rsid w:val="008B73C9"/>
    <w:rsid w:val="00944560"/>
    <w:rsid w:val="009D6BDA"/>
    <w:rsid w:val="009E253B"/>
    <w:rsid w:val="00A26C5B"/>
    <w:rsid w:val="00A573CD"/>
    <w:rsid w:val="00A72551"/>
    <w:rsid w:val="00A76FB8"/>
    <w:rsid w:val="00B033E7"/>
    <w:rsid w:val="00B7527F"/>
    <w:rsid w:val="00BA332E"/>
    <w:rsid w:val="00C356CF"/>
    <w:rsid w:val="00C422BE"/>
    <w:rsid w:val="00C568DD"/>
    <w:rsid w:val="00C65331"/>
    <w:rsid w:val="00C87B53"/>
    <w:rsid w:val="00CC0F25"/>
    <w:rsid w:val="00D604BF"/>
    <w:rsid w:val="00DF5429"/>
    <w:rsid w:val="00E705FD"/>
    <w:rsid w:val="00E769F4"/>
    <w:rsid w:val="00EF111F"/>
    <w:rsid w:val="00F61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15A6C"/>
  <w15:docId w15:val="{A0D85119-D84A-EC45-8BF8-AC3ADD1C7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B51"/>
    <w:pPr>
      <w:spacing w:line="240" w:lineRule="auto"/>
    </w:pPr>
    <w:rPr>
      <w:rFonts w:ascii="Times New Roman" w:eastAsia="Times New Roman" w:hAnsi="Times New Roman" w:cs="Times New Roman"/>
      <w:sz w:val="24"/>
      <w:szCs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25561F"/>
    <w:rPr>
      <w:color w:val="0000FF"/>
      <w:u w:val="single"/>
    </w:rPr>
  </w:style>
  <w:style w:type="paragraph" w:styleId="ListParagraph">
    <w:name w:val="List Paragraph"/>
    <w:basedOn w:val="Normal"/>
    <w:uiPriority w:val="34"/>
    <w:qFormat/>
    <w:rsid w:val="0025561F"/>
    <w:pPr>
      <w:ind w:left="720"/>
      <w:contextualSpacing/>
    </w:pPr>
  </w:style>
  <w:style w:type="table" w:styleId="TableGrid">
    <w:name w:val="Table Grid"/>
    <w:basedOn w:val="TableNormal"/>
    <w:uiPriority w:val="39"/>
    <w:rsid w:val="0025561F"/>
    <w:pPr>
      <w:spacing w:line="240" w:lineRule="auto"/>
    </w:pPr>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568DD"/>
    <w:rPr>
      <w:color w:val="605E5C"/>
      <w:shd w:val="clear" w:color="auto" w:fill="E1DFDD"/>
    </w:rPr>
  </w:style>
  <w:style w:type="character" w:styleId="FollowedHyperlink">
    <w:name w:val="FollowedHyperlink"/>
    <w:basedOn w:val="DefaultParagraphFont"/>
    <w:uiPriority w:val="99"/>
    <w:semiHidden/>
    <w:unhideWhenUsed/>
    <w:rsid w:val="00C568DD"/>
    <w:rPr>
      <w:color w:val="800080" w:themeColor="followedHyperlink"/>
      <w:u w:val="single"/>
    </w:rPr>
  </w:style>
  <w:style w:type="character" w:styleId="Emphasis">
    <w:name w:val="Emphasis"/>
    <w:basedOn w:val="DefaultParagraphFont"/>
    <w:uiPriority w:val="20"/>
    <w:qFormat/>
    <w:rsid w:val="006D5A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54140">
      <w:bodyDiv w:val="1"/>
      <w:marLeft w:val="0"/>
      <w:marRight w:val="0"/>
      <w:marTop w:val="0"/>
      <w:marBottom w:val="0"/>
      <w:divBdr>
        <w:top w:val="none" w:sz="0" w:space="0" w:color="auto"/>
        <w:left w:val="none" w:sz="0" w:space="0" w:color="auto"/>
        <w:bottom w:val="none" w:sz="0" w:space="0" w:color="auto"/>
        <w:right w:val="none" w:sz="0" w:space="0" w:color="auto"/>
      </w:divBdr>
    </w:div>
    <w:div w:id="231040439">
      <w:bodyDiv w:val="1"/>
      <w:marLeft w:val="0"/>
      <w:marRight w:val="0"/>
      <w:marTop w:val="0"/>
      <w:marBottom w:val="0"/>
      <w:divBdr>
        <w:top w:val="none" w:sz="0" w:space="0" w:color="auto"/>
        <w:left w:val="none" w:sz="0" w:space="0" w:color="auto"/>
        <w:bottom w:val="none" w:sz="0" w:space="0" w:color="auto"/>
        <w:right w:val="none" w:sz="0" w:space="0" w:color="auto"/>
      </w:divBdr>
    </w:div>
    <w:div w:id="255288611">
      <w:bodyDiv w:val="1"/>
      <w:marLeft w:val="0"/>
      <w:marRight w:val="0"/>
      <w:marTop w:val="0"/>
      <w:marBottom w:val="0"/>
      <w:divBdr>
        <w:top w:val="none" w:sz="0" w:space="0" w:color="auto"/>
        <w:left w:val="none" w:sz="0" w:space="0" w:color="auto"/>
        <w:bottom w:val="none" w:sz="0" w:space="0" w:color="auto"/>
        <w:right w:val="none" w:sz="0" w:space="0" w:color="auto"/>
      </w:divBdr>
    </w:div>
    <w:div w:id="1013654475">
      <w:bodyDiv w:val="1"/>
      <w:marLeft w:val="0"/>
      <w:marRight w:val="0"/>
      <w:marTop w:val="0"/>
      <w:marBottom w:val="0"/>
      <w:divBdr>
        <w:top w:val="none" w:sz="0" w:space="0" w:color="auto"/>
        <w:left w:val="none" w:sz="0" w:space="0" w:color="auto"/>
        <w:bottom w:val="none" w:sz="0" w:space="0" w:color="auto"/>
        <w:right w:val="none" w:sz="0" w:space="0" w:color="auto"/>
      </w:divBdr>
    </w:div>
    <w:div w:id="1584558796">
      <w:bodyDiv w:val="1"/>
      <w:marLeft w:val="0"/>
      <w:marRight w:val="0"/>
      <w:marTop w:val="0"/>
      <w:marBottom w:val="0"/>
      <w:divBdr>
        <w:top w:val="none" w:sz="0" w:space="0" w:color="auto"/>
        <w:left w:val="none" w:sz="0" w:space="0" w:color="auto"/>
        <w:bottom w:val="none" w:sz="0" w:space="0" w:color="auto"/>
        <w:right w:val="none" w:sz="0" w:space="0" w:color="auto"/>
      </w:divBdr>
    </w:div>
    <w:div w:id="1755083383">
      <w:bodyDiv w:val="1"/>
      <w:marLeft w:val="0"/>
      <w:marRight w:val="0"/>
      <w:marTop w:val="0"/>
      <w:marBottom w:val="0"/>
      <w:divBdr>
        <w:top w:val="none" w:sz="0" w:space="0" w:color="auto"/>
        <w:left w:val="none" w:sz="0" w:space="0" w:color="auto"/>
        <w:bottom w:val="none" w:sz="0" w:space="0" w:color="auto"/>
        <w:right w:val="none" w:sz="0" w:space="0" w:color="auto"/>
      </w:divBdr>
    </w:div>
    <w:div w:id="1883512969">
      <w:bodyDiv w:val="1"/>
      <w:marLeft w:val="0"/>
      <w:marRight w:val="0"/>
      <w:marTop w:val="0"/>
      <w:marBottom w:val="0"/>
      <w:divBdr>
        <w:top w:val="none" w:sz="0" w:space="0" w:color="auto"/>
        <w:left w:val="none" w:sz="0" w:space="0" w:color="auto"/>
        <w:bottom w:val="none" w:sz="0" w:space="0" w:color="auto"/>
        <w:right w:val="none" w:sz="0" w:space="0" w:color="auto"/>
      </w:divBdr>
      <w:divsChild>
        <w:div w:id="1065688779">
          <w:marLeft w:val="0"/>
          <w:marRight w:val="0"/>
          <w:marTop w:val="0"/>
          <w:marBottom w:val="0"/>
          <w:divBdr>
            <w:top w:val="none" w:sz="0" w:space="0" w:color="auto"/>
            <w:left w:val="none" w:sz="0" w:space="0" w:color="auto"/>
            <w:bottom w:val="none" w:sz="0" w:space="0" w:color="auto"/>
            <w:right w:val="none" w:sz="0" w:space="0" w:color="auto"/>
          </w:divBdr>
          <w:divsChild>
            <w:div w:id="208342259">
              <w:marLeft w:val="0"/>
              <w:marRight w:val="0"/>
              <w:marTop w:val="0"/>
              <w:marBottom w:val="0"/>
              <w:divBdr>
                <w:top w:val="none" w:sz="0" w:space="0" w:color="auto"/>
                <w:left w:val="none" w:sz="0" w:space="0" w:color="auto"/>
                <w:bottom w:val="none" w:sz="0" w:space="0" w:color="auto"/>
                <w:right w:val="none" w:sz="0" w:space="0" w:color="auto"/>
              </w:divBdr>
              <w:divsChild>
                <w:div w:id="1255091750">
                  <w:marLeft w:val="0"/>
                  <w:marRight w:val="0"/>
                  <w:marTop w:val="0"/>
                  <w:marBottom w:val="0"/>
                  <w:divBdr>
                    <w:top w:val="none" w:sz="0" w:space="0" w:color="auto"/>
                    <w:left w:val="none" w:sz="0" w:space="0" w:color="auto"/>
                    <w:bottom w:val="none" w:sz="0" w:space="0" w:color="auto"/>
                    <w:right w:val="none" w:sz="0" w:space="0" w:color="auto"/>
                  </w:divBdr>
                </w:div>
                <w:div w:id="210711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1804">
          <w:marLeft w:val="0"/>
          <w:marRight w:val="0"/>
          <w:marTop w:val="0"/>
          <w:marBottom w:val="0"/>
          <w:divBdr>
            <w:top w:val="none" w:sz="0" w:space="0" w:color="auto"/>
            <w:left w:val="none" w:sz="0" w:space="0" w:color="auto"/>
            <w:bottom w:val="none" w:sz="0" w:space="0" w:color="auto"/>
            <w:right w:val="none" w:sz="0" w:space="0" w:color="auto"/>
          </w:divBdr>
          <w:divsChild>
            <w:div w:id="275064014">
              <w:marLeft w:val="0"/>
              <w:marRight w:val="0"/>
              <w:marTop w:val="0"/>
              <w:marBottom w:val="0"/>
              <w:divBdr>
                <w:top w:val="none" w:sz="0" w:space="0" w:color="auto"/>
                <w:left w:val="none" w:sz="0" w:space="0" w:color="auto"/>
                <w:bottom w:val="none" w:sz="0" w:space="0" w:color="auto"/>
                <w:right w:val="none" w:sz="0" w:space="0" w:color="auto"/>
              </w:divBdr>
              <w:divsChild>
                <w:div w:id="1396467394">
                  <w:marLeft w:val="0"/>
                  <w:marRight w:val="0"/>
                  <w:marTop w:val="0"/>
                  <w:marBottom w:val="0"/>
                  <w:divBdr>
                    <w:top w:val="none" w:sz="0" w:space="0" w:color="auto"/>
                    <w:left w:val="none" w:sz="0" w:space="0" w:color="auto"/>
                    <w:bottom w:val="none" w:sz="0" w:space="0" w:color="auto"/>
                    <w:right w:val="none" w:sz="0" w:space="0" w:color="auto"/>
                  </w:divBdr>
                </w:div>
                <w:div w:id="101515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01070">
          <w:marLeft w:val="0"/>
          <w:marRight w:val="0"/>
          <w:marTop w:val="0"/>
          <w:marBottom w:val="0"/>
          <w:divBdr>
            <w:top w:val="none" w:sz="0" w:space="0" w:color="auto"/>
            <w:left w:val="none" w:sz="0" w:space="0" w:color="auto"/>
            <w:bottom w:val="none" w:sz="0" w:space="0" w:color="auto"/>
            <w:right w:val="none" w:sz="0" w:space="0" w:color="auto"/>
          </w:divBdr>
          <w:divsChild>
            <w:div w:id="59982399">
              <w:marLeft w:val="0"/>
              <w:marRight w:val="0"/>
              <w:marTop w:val="0"/>
              <w:marBottom w:val="0"/>
              <w:divBdr>
                <w:top w:val="none" w:sz="0" w:space="0" w:color="auto"/>
                <w:left w:val="none" w:sz="0" w:space="0" w:color="auto"/>
                <w:bottom w:val="none" w:sz="0" w:space="0" w:color="auto"/>
                <w:right w:val="none" w:sz="0" w:space="0" w:color="auto"/>
              </w:divBdr>
              <w:divsChild>
                <w:div w:id="1153522753">
                  <w:marLeft w:val="0"/>
                  <w:marRight w:val="0"/>
                  <w:marTop w:val="0"/>
                  <w:marBottom w:val="0"/>
                  <w:divBdr>
                    <w:top w:val="none" w:sz="0" w:space="0" w:color="auto"/>
                    <w:left w:val="none" w:sz="0" w:space="0" w:color="auto"/>
                    <w:bottom w:val="none" w:sz="0" w:space="0" w:color="auto"/>
                    <w:right w:val="none" w:sz="0" w:space="0" w:color="auto"/>
                  </w:divBdr>
                </w:div>
                <w:div w:id="155839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ezproxy.uwtsd.ac.uk/doi/10.1002/pits.22375" TargetMode="External"/><Relationship Id="rId13" Type="http://schemas.openxmlformats.org/officeDocument/2006/relationships/hyperlink" Target="https://www.cambridge-community.org.uk/professional-development/gswrp/index.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onlinelibrary-wiley-com.ezproxy.uwtsd.ac.uk/doi/10.1002/pits.22375" TargetMode="External"/><Relationship Id="rId12" Type="http://schemas.openxmlformats.org/officeDocument/2006/relationships/hyperlink" Target="https://www.bera.ac.uk/researchers-%20resources/publications/ethicalguidelines-for-educational-research-201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professional-development/professional-standards/?_ga=2.158492146.996176731.1635434275-1723235439.1606341564&amp;fbclid=IwAR18YYRnw5mN0eTAHoAottoGTeQvPhP4FW5Do52E4s2BLfYdXhdRGd3ABbI" TargetMode="External"/><Relationship Id="rId1" Type="http://schemas.openxmlformats.org/officeDocument/2006/relationships/numbering" Target="numbering.xml"/><Relationship Id="rId6" Type="http://schemas.openxmlformats.org/officeDocument/2006/relationships/hyperlink" Target="https://onlinelibrary-wiley-com.ezproxy.uwtsd.ac.uk/doi/10.1002/pits.22375" TargetMode="External"/><Relationship Id="rId11" Type="http://schemas.openxmlformats.org/officeDocument/2006/relationships/hyperlink" Target="https://onlinelibrary-wiley-com.ezproxy.uwtsd.ac.uk/doi/10.1002/pits.22375" TargetMode="External"/><Relationship Id="rId5" Type="http://schemas.openxmlformats.org/officeDocument/2006/relationships/image" Target="media/image1.png"/><Relationship Id="rId15" Type="http://schemas.openxmlformats.org/officeDocument/2006/relationships/hyperlink" Target="https://www.simplypsychology.org/pavlov.html" TargetMode="External"/><Relationship Id="rId10" Type="http://schemas.openxmlformats.org/officeDocument/2006/relationships/hyperlink" Target="https://onlinelibrary-wiley-com.ezproxy.uwtsd.ac.uk/doi/10.1002/pits.22375" TargetMode="External"/><Relationship Id="rId4" Type="http://schemas.openxmlformats.org/officeDocument/2006/relationships/webSettings" Target="webSettings.xml"/><Relationship Id="rId9" Type="http://schemas.openxmlformats.org/officeDocument/2006/relationships/hyperlink" Target="https://onlinelibrary-wiley-com.ezproxy.uwtsd.ac.uk/doi/10.1002/pits.22375" TargetMode="External"/><Relationship Id="rId14" Type="http://schemas.openxmlformats.org/officeDocument/2006/relationships/hyperlink" Target="https://www.simplypsychology.org/classical-conditio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6133</Words>
  <Characters>34959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Singleton (2100345)</cp:lastModifiedBy>
  <cp:revision>3</cp:revision>
  <dcterms:created xsi:type="dcterms:W3CDTF">2021-10-29T14:59:00Z</dcterms:created>
  <dcterms:modified xsi:type="dcterms:W3CDTF">2021-10-29T15:02:00Z</dcterms:modified>
</cp:coreProperties>
</file>