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CC394" w14:textId="77777777" w:rsidR="00885ABB" w:rsidRPr="00885ABB" w:rsidRDefault="00885ABB" w:rsidP="00885ABB">
      <w:pPr>
        <w:rPr>
          <w:lang w:val="en-GB"/>
        </w:rPr>
      </w:pPr>
    </w:p>
    <w:p w14:paraId="5C8A58C3" w14:textId="77777777" w:rsidR="007D5FFF" w:rsidRDefault="007D5FFF" w:rsidP="003710DD">
      <w:pPr>
        <w:spacing w:line="360" w:lineRule="auto"/>
        <w:jc w:val="center"/>
        <w:rPr>
          <w:rFonts w:eastAsia="Times New Roman" w:cstheme="minorHAnsi"/>
          <w:b/>
          <w:color w:val="000000"/>
          <w:sz w:val="28"/>
          <w:szCs w:val="28"/>
        </w:rPr>
      </w:pPr>
    </w:p>
    <w:p w14:paraId="1FFE6E1F" w14:textId="179F7CFB" w:rsidR="003710DD" w:rsidRPr="007D5FFF" w:rsidRDefault="003710DD" w:rsidP="003710DD">
      <w:pPr>
        <w:spacing w:line="360" w:lineRule="auto"/>
        <w:jc w:val="center"/>
        <w:rPr>
          <w:rFonts w:eastAsia="Times New Roman" w:cstheme="minorHAnsi"/>
          <w:b/>
          <w:color w:val="000000"/>
          <w:sz w:val="28"/>
          <w:szCs w:val="28"/>
        </w:rPr>
      </w:pPr>
      <w:r w:rsidRPr="007D5FFF">
        <w:rPr>
          <w:rFonts w:eastAsia="Times New Roman" w:cstheme="minorHAnsi"/>
          <w:b/>
          <w:color w:val="000000"/>
          <w:sz w:val="28"/>
          <w:szCs w:val="28"/>
        </w:rPr>
        <w:t>Winfred Nakanjako Diane</w:t>
      </w:r>
    </w:p>
    <w:p w14:paraId="7ED35BEC" w14:textId="77777777" w:rsidR="003710DD" w:rsidRPr="007D5FFF" w:rsidRDefault="003710DD" w:rsidP="003710DD">
      <w:pPr>
        <w:keepNext/>
        <w:keepLines/>
        <w:spacing w:before="240" w:after="0" w:line="360" w:lineRule="auto"/>
        <w:jc w:val="center"/>
        <w:outlineLvl w:val="0"/>
        <w:rPr>
          <w:rFonts w:eastAsia="Times New Roman" w:cstheme="minorHAnsi"/>
          <w:b/>
          <w:color w:val="000000"/>
          <w:sz w:val="28"/>
          <w:szCs w:val="28"/>
        </w:rPr>
      </w:pPr>
      <w:r w:rsidRPr="007D5FFF">
        <w:rPr>
          <w:rFonts w:eastAsia="Times New Roman" w:cstheme="minorHAnsi"/>
          <w:b/>
          <w:color w:val="000000"/>
          <w:sz w:val="28"/>
          <w:szCs w:val="28"/>
        </w:rPr>
        <w:t>1905864</w:t>
      </w:r>
    </w:p>
    <w:p w14:paraId="0D7A6393" w14:textId="6BE64E6B" w:rsidR="003710DD" w:rsidRPr="007D5FFF" w:rsidRDefault="003710DD" w:rsidP="003710DD">
      <w:pPr>
        <w:spacing w:line="360" w:lineRule="auto"/>
        <w:jc w:val="center"/>
        <w:rPr>
          <w:rFonts w:cstheme="minorHAnsi"/>
          <w:b/>
          <w:sz w:val="28"/>
          <w:szCs w:val="28"/>
        </w:rPr>
      </w:pPr>
      <w:r w:rsidRPr="007D5FFF">
        <w:rPr>
          <w:rFonts w:cstheme="minorHAnsi"/>
          <w:b/>
          <w:sz w:val="28"/>
          <w:szCs w:val="28"/>
        </w:rPr>
        <w:t>Complementary Therapies</w:t>
      </w:r>
    </w:p>
    <w:p w14:paraId="2B4AB52D" w14:textId="6CFF67ED" w:rsidR="003710DD" w:rsidRPr="007D5FFF" w:rsidRDefault="003710DD" w:rsidP="003710DD">
      <w:pPr>
        <w:spacing w:line="360" w:lineRule="auto"/>
        <w:jc w:val="center"/>
        <w:rPr>
          <w:rFonts w:cstheme="minorHAnsi"/>
          <w:b/>
          <w:sz w:val="28"/>
          <w:szCs w:val="28"/>
        </w:rPr>
      </w:pPr>
      <w:r w:rsidRPr="007D5FFF">
        <w:rPr>
          <w:rFonts w:cstheme="minorHAnsi"/>
          <w:b/>
          <w:sz w:val="28"/>
          <w:szCs w:val="28"/>
        </w:rPr>
        <w:t>Module Code: BMHP5001</w:t>
      </w:r>
    </w:p>
    <w:p w14:paraId="6C1550B8" w14:textId="509D60DD" w:rsidR="003710DD" w:rsidRPr="007D5FFF" w:rsidRDefault="003710DD" w:rsidP="003710DD">
      <w:pPr>
        <w:spacing w:line="360" w:lineRule="auto"/>
        <w:jc w:val="center"/>
        <w:rPr>
          <w:rFonts w:cstheme="minorHAnsi"/>
          <w:b/>
          <w:sz w:val="28"/>
          <w:szCs w:val="28"/>
        </w:rPr>
      </w:pPr>
      <w:r w:rsidRPr="007D5FFF">
        <w:rPr>
          <w:rFonts w:cstheme="minorHAnsi"/>
          <w:b/>
          <w:sz w:val="28"/>
          <w:szCs w:val="28"/>
        </w:rPr>
        <w:t>Magdalena W</w:t>
      </w:r>
      <w:r w:rsidR="00AD4779">
        <w:rPr>
          <w:rFonts w:cstheme="minorHAnsi"/>
          <w:b/>
          <w:sz w:val="28"/>
          <w:szCs w:val="28"/>
        </w:rPr>
        <w:t>ronska</w:t>
      </w:r>
    </w:p>
    <w:p w14:paraId="08C686BA" w14:textId="2E110BD3" w:rsidR="003710DD" w:rsidRPr="007D5FFF" w:rsidRDefault="003710DD" w:rsidP="003710DD">
      <w:pPr>
        <w:spacing w:line="360" w:lineRule="auto"/>
        <w:jc w:val="center"/>
        <w:rPr>
          <w:rFonts w:cstheme="minorHAnsi"/>
          <w:b/>
          <w:sz w:val="28"/>
          <w:szCs w:val="28"/>
        </w:rPr>
      </w:pPr>
      <w:r w:rsidRPr="007D5FFF">
        <w:rPr>
          <w:rFonts w:cstheme="minorHAnsi"/>
          <w:b/>
          <w:sz w:val="28"/>
          <w:szCs w:val="28"/>
        </w:rPr>
        <w:t>Assessment 1</w:t>
      </w:r>
    </w:p>
    <w:p w14:paraId="5EFF6A9A" w14:textId="0022699E" w:rsidR="005A0303" w:rsidRPr="007D5FFF" w:rsidRDefault="005A0303" w:rsidP="003710DD">
      <w:pPr>
        <w:spacing w:line="360" w:lineRule="auto"/>
        <w:jc w:val="center"/>
        <w:rPr>
          <w:rFonts w:cstheme="minorHAnsi"/>
          <w:b/>
          <w:sz w:val="28"/>
          <w:szCs w:val="28"/>
        </w:rPr>
      </w:pPr>
      <w:r w:rsidRPr="007D5FFF">
        <w:rPr>
          <w:rFonts w:cstheme="minorHAnsi"/>
          <w:b/>
          <w:sz w:val="28"/>
          <w:szCs w:val="28"/>
        </w:rPr>
        <w:t>26</w:t>
      </w:r>
      <w:r w:rsidRPr="007D5FFF">
        <w:rPr>
          <w:rFonts w:cstheme="minorHAnsi"/>
          <w:b/>
          <w:sz w:val="28"/>
          <w:szCs w:val="28"/>
          <w:vertAlign w:val="superscript"/>
        </w:rPr>
        <w:t>th</w:t>
      </w:r>
      <w:r w:rsidRPr="007D5FFF">
        <w:rPr>
          <w:rFonts w:cstheme="minorHAnsi"/>
          <w:b/>
          <w:sz w:val="28"/>
          <w:szCs w:val="28"/>
        </w:rPr>
        <w:t>/April/2021</w:t>
      </w:r>
    </w:p>
    <w:p w14:paraId="78FE849B" w14:textId="5732224C" w:rsidR="003F5932" w:rsidRPr="007D5FFF" w:rsidRDefault="003F5932" w:rsidP="003710DD">
      <w:pPr>
        <w:spacing w:line="360" w:lineRule="auto"/>
        <w:jc w:val="center"/>
        <w:rPr>
          <w:rFonts w:cstheme="minorHAnsi"/>
          <w:b/>
          <w:sz w:val="28"/>
          <w:szCs w:val="28"/>
        </w:rPr>
      </w:pPr>
    </w:p>
    <w:p w14:paraId="395A9E58" w14:textId="64795C8D" w:rsidR="003F5932" w:rsidRPr="007D5FFF" w:rsidRDefault="003F5932" w:rsidP="003710DD">
      <w:pPr>
        <w:spacing w:line="360" w:lineRule="auto"/>
        <w:jc w:val="center"/>
        <w:rPr>
          <w:rFonts w:cstheme="minorHAnsi"/>
          <w:b/>
          <w:sz w:val="24"/>
          <w:szCs w:val="24"/>
        </w:rPr>
      </w:pPr>
    </w:p>
    <w:p w14:paraId="1EE06B1C" w14:textId="2279DB81" w:rsidR="003F5932" w:rsidRPr="007D5FFF" w:rsidRDefault="003F5932" w:rsidP="003710DD">
      <w:pPr>
        <w:spacing w:line="360" w:lineRule="auto"/>
        <w:jc w:val="center"/>
        <w:rPr>
          <w:rFonts w:cstheme="minorHAnsi"/>
          <w:b/>
          <w:sz w:val="24"/>
          <w:szCs w:val="24"/>
        </w:rPr>
      </w:pPr>
    </w:p>
    <w:p w14:paraId="37E69E88" w14:textId="255CA9DD" w:rsidR="003F5932" w:rsidRPr="007D5FFF" w:rsidRDefault="003F5932" w:rsidP="003710DD">
      <w:pPr>
        <w:spacing w:line="360" w:lineRule="auto"/>
        <w:jc w:val="center"/>
        <w:rPr>
          <w:rFonts w:cstheme="minorHAnsi"/>
          <w:b/>
          <w:sz w:val="24"/>
          <w:szCs w:val="24"/>
        </w:rPr>
      </w:pPr>
    </w:p>
    <w:p w14:paraId="6EED50AF" w14:textId="213D3BC4" w:rsidR="003F5932" w:rsidRPr="007D5FFF" w:rsidRDefault="003F5932" w:rsidP="003710DD">
      <w:pPr>
        <w:spacing w:line="360" w:lineRule="auto"/>
        <w:jc w:val="center"/>
        <w:rPr>
          <w:rFonts w:cstheme="minorHAnsi"/>
          <w:b/>
          <w:sz w:val="24"/>
          <w:szCs w:val="24"/>
        </w:rPr>
      </w:pPr>
    </w:p>
    <w:p w14:paraId="452AA126" w14:textId="0F750B92" w:rsidR="003F5932" w:rsidRPr="007D5FFF" w:rsidRDefault="003F5932" w:rsidP="003710DD">
      <w:pPr>
        <w:spacing w:line="360" w:lineRule="auto"/>
        <w:jc w:val="center"/>
        <w:rPr>
          <w:rFonts w:cstheme="minorHAnsi"/>
          <w:b/>
          <w:sz w:val="24"/>
          <w:szCs w:val="24"/>
        </w:rPr>
      </w:pPr>
    </w:p>
    <w:p w14:paraId="18498E93" w14:textId="58EF4929" w:rsidR="003F5932" w:rsidRPr="007D5FFF" w:rsidRDefault="003F5932" w:rsidP="003710DD">
      <w:pPr>
        <w:spacing w:line="360" w:lineRule="auto"/>
        <w:jc w:val="center"/>
        <w:rPr>
          <w:rFonts w:cstheme="minorHAnsi"/>
          <w:b/>
          <w:sz w:val="24"/>
          <w:szCs w:val="24"/>
        </w:rPr>
      </w:pPr>
    </w:p>
    <w:p w14:paraId="6ED686BA" w14:textId="36FB8FCC" w:rsidR="003F5932" w:rsidRPr="007D5FFF" w:rsidRDefault="003F5932" w:rsidP="003710DD">
      <w:pPr>
        <w:spacing w:line="360" w:lineRule="auto"/>
        <w:jc w:val="center"/>
        <w:rPr>
          <w:rFonts w:cstheme="minorHAnsi"/>
          <w:b/>
          <w:sz w:val="24"/>
          <w:szCs w:val="24"/>
        </w:rPr>
      </w:pPr>
    </w:p>
    <w:p w14:paraId="6BC85342" w14:textId="77777777" w:rsidR="003F5932" w:rsidRPr="007D5FFF" w:rsidRDefault="003F5932" w:rsidP="003710DD">
      <w:pPr>
        <w:spacing w:line="360" w:lineRule="auto"/>
        <w:jc w:val="center"/>
        <w:rPr>
          <w:rFonts w:cstheme="minorHAnsi"/>
          <w:b/>
          <w:sz w:val="24"/>
          <w:szCs w:val="24"/>
        </w:rPr>
      </w:pPr>
    </w:p>
    <w:p w14:paraId="7AD18DE4" w14:textId="77777777" w:rsidR="00930AF7" w:rsidRPr="007D5FFF" w:rsidRDefault="00930AF7" w:rsidP="5FC0F60C">
      <w:pPr>
        <w:pStyle w:val="Title"/>
        <w:jc w:val="center"/>
        <w:rPr>
          <w:rFonts w:asciiTheme="minorHAnsi" w:eastAsia="Times New Roman" w:hAnsiTheme="minorHAnsi" w:cstheme="minorHAnsi"/>
          <w:sz w:val="24"/>
          <w:szCs w:val="24"/>
          <w:lang w:val="en-GB"/>
        </w:rPr>
      </w:pPr>
    </w:p>
    <w:p w14:paraId="543D65C1" w14:textId="77777777" w:rsidR="00930AF7" w:rsidRPr="007D5FFF" w:rsidRDefault="00930AF7" w:rsidP="00930AF7">
      <w:pPr>
        <w:spacing w:line="360" w:lineRule="auto"/>
        <w:jc w:val="both"/>
        <w:rPr>
          <w:rFonts w:cstheme="minorHAnsi"/>
          <w:sz w:val="24"/>
          <w:szCs w:val="24"/>
          <w:lang w:val="en-GB"/>
        </w:rPr>
      </w:pPr>
    </w:p>
    <w:p w14:paraId="680EBAC6" w14:textId="77777777" w:rsidR="003F5932" w:rsidRPr="007D5FFF" w:rsidRDefault="003F5932" w:rsidP="5FC0F60C">
      <w:pPr>
        <w:pStyle w:val="Title"/>
        <w:jc w:val="center"/>
        <w:rPr>
          <w:rFonts w:asciiTheme="minorHAnsi" w:eastAsia="Times New Roman" w:hAnsiTheme="minorHAnsi" w:cstheme="minorHAnsi"/>
          <w:sz w:val="24"/>
          <w:szCs w:val="24"/>
          <w:lang w:val="en-GB"/>
        </w:rPr>
      </w:pPr>
    </w:p>
    <w:p w14:paraId="5E44FCB4" w14:textId="77777777" w:rsidR="007D5FFF" w:rsidRDefault="007D5FFF" w:rsidP="007A61D7">
      <w:pPr>
        <w:pStyle w:val="Title"/>
        <w:rPr>
          <w:rFonts w:asciiTheme="minorHAnsi" w:eastAsia="Times New Roman" w:hAnsiTheme="minorHAnsi" w:cstheme="minorHAnsi"/>
          <w:b/>
          <w:bCs/>
          <w:sz w:val="28"/>
          <w:szCs w:val="28"/>
          <w:lang w:val="en-GB"/>
        </w:rPr>
      </w:pPr>
    </w:p>
    <w:p w14:paraId="2C078E63" w14:textId="16F55EDD" w:rsidR="00A83CB5" w:rsidRPr="007D5FFF" w:rsidRDefault="5FC0F60C" w:rsidP="5FC0F60C">
      <w:pPr>
        <w:pStyle w:val="Title"/>
        <w:jc w:val="center"/>
        <w:rPr>
          <w:rFonts w:asciiTheme="minorHAnsi" w:eastAsia="Times New Roman" w:hAnsiTheme="minorHAnsi" w:cstheme="minorHAnsi"/>
          <w:b/>
          <w:bCs/>
          <w:sz w:val="28"/>
          <w:szCs w:val="28"/>
          <w:lang w:val="en-GB"/>
        </w:rPr>
      </w:pPr>
      <w:r w:rsidRPr="007D5FFF">
        <w:rPr>
          <w:rFonts w:asciiTheme="minorHAnsi" w:eastAsia="Times New Roman" w:hAnsiTheme="minorHAnsi" w:cstheme="minorHAnsi"/>
          <w:b/>
          <w:bCs/>
          <w:sz w:val="28"/>
          <w:szCs w:val="28"/>
          <w:lang w:val="en-GB"/>
        </w:rPr>
        <w:lastRenderedPageBreak/>
        <w:t>Acupuncture Therapy</w:t>
      </w:r>
    </w:p>
    <w:p w14:paraId="78DB91C3" w14:textId="18201D64" w:rsidR="5FC0F60C" w:rsidRPr="007D5FFF" w:rsidRDefault="5FC0F60C" w:rsidP="5FC0F60C">
      <w:pPr>
        <w:pStyle w:val="Heading1"/>
        <w:rPr>
          <w:rFonts w:asciiTheme="minorHAnsi" w:hAnsiTheme="minorHAnsi" w:cstheme="minorHAnsi"/>
          <w:b/>
          <w:color w:val="auto"/>
          <w:sz w:val="24"/>
          <w:szCs w:val="24"/>
          <w:lang w:val="en-GB"/>
        </w:rPr>
      </w:pPr>
      <w:r w:rsidRPr="007D5FFF">
        <w:rPr>
          <w:rFonts w:asciiTheme="minorHAnsi" w:hAnsiTheme="minorHAnsi" w:cstheme="minorHAnsi"/>
          <w:b/>
          <w:color w:val="auto"/>
          <w:sz w:val="24"/>
          <w:szCs w:val="24"/>
          <w:lang w:val="en-GB"/>
        </w:rPr>
        <w:t>Introduction</w:t>
      </w:r>
    </w:p>
    <w:p w14:paraId="296453BB" w14:textId="527575C1" w:rsidR="5FC0F60C" w:rsidRPr="007D5FFF" w:rsidRDefault="5FC0F60C" w:rsidP="00930AF7">
      <w:pPr>
        <w:spacing w:line="360" w:lineRule="auto"/>
        <w:jc w:val="both"/>
        <w:rPr>
          <w:rFonts w:cstheme="minorHAnsi"/>
          <w:sz w:val="24"/>
          <w:szCs w:val="24"/>
          <w:lang w:val="en-GB"/>
        </w:rPr>
      </w:pPr>
      <w:r w:rsidRPr="007D5FFF">
        <w:rPr>
          <w:rFonts w:cstheme="minorHAnsi"/>
          <w:sz w:val="24"/>
          <w:szCs w:val="24"/>
          <w:lang w:val="en-GB"/>
        </w:rPr>
        <w:t xml:space="preserve">Acupuncture is the form of treatment that involves the insertion of hair-thin needles into the skin to varying depths but to specific points in the body </w:t>
      </w:r>
      <w:r w:rsidRPr="007D5FFF">
        <w:rPr>
          <w:rFonts w:eastAsia="Calibri" w:cstheme="minorHAnsi"/>
          <w:sz w:val="24"/>
          <w:szCs w:val="24"/>
          <w:lang w:val="en-GB"/>
        </w:rPr>
        <w:t>(John Hopkins Medicine, 2019)</w:t>
      </w:r>
      <w:r w:rsidRPr="007D5FFF">
        <w:rPr>
          <w:rFonts w:cstheme="minorHAnsi"/>
          <w:sz w:val="24"/>
          <w:szCs w:val="24"/>
          <w:lang w:val="en-GB"/>
        </w:rPr>
        <w:t xml:space="preserve">. These needles are then activated through gentle movements induced by use of hands (Acupuncturist) or by electrical stimulation where current is passed through the needle. The main reasoning behind this insertion of these needles is to balance the flow of energy in the body </w:t>
      </w:r>
      <w:r w:rsidRPr="007D5FFF">
        <w:rPr>
          <w:rFonts w:eastAsia="Calibri" w:cstheme="minorHAnsi"/>
          <w:sz w:val="24"/>
          <w:szCs w:val="24"/>
          <w:lang w:val="en-GB"/>
        </w:rPr>
        <w:t>(Mayoclinic.org, 2018)</w:t>
      </w:r>
      <w:r w:rsidRPr="007D5FFF">
        <w:rPr>
          <w:rFonts w:cstheme="minorHAnsi"/>
          <w:sz w:val="24"/>
          <w:szCs w:val="24"/>
          <w:lang w:val="en-GB"/>
        </w:rPr>
        <w:t>. In this report we are going to cover several aspects of acupuncture therapy including its history, usage, efficacy, contraindication</w:t>
      </w:r>
      <w:r w:rsidR="00930AF7" w:rsidRPr="007D5FFF">
        <w:rPr>
          <w:rFonts w:cstheme="minorHAnsi"/>
          <w:sz w:val="24"/>
          <w:szCs w:val="24"/>
          <w:lang w:val="en-GB"/>
        </w:rPr>
        <w:t>,</w:t>
      </w:r>
      <w:r w:rsidRPr="007D5FFF">
        <w:rPr>
          <w:rFonts w:cstheme="minorHAnsi"/>
          <w:sz w:val="24"/>
          <w:szCs w:val="24"/>
          <w:lang w:val="en-GB"/>
        </w:rPr>
        <w:t xml:space="preserve"> and lastly, we shall compare it with traditional medicines, we chose to present on this therapy since we believe it could be an effective form and treatment and thus wanted to explore more about it.</w:t>
      </w:r>
    </w:p>
    <w:p w14:paraId="1D43FC3F" w14:textId="395F39B7" w:rsidR="5FC0F60C" w:rsidRPr="007D5FFF" w:rsidRDefault="5FC0F60C" w:rsidP="5FC0F60C">
      <w:pPr>
        <w:pStyle w:val="Heading2"/>
        <w:rPr>
          <w:rFonts w:asciiTheme="minorHAnsi" w:hAnsiTheme="minorHAnsi" w:cstheme="minorHAnsi"/>
          <w:b/>
          <w:color w:val="auto"/>
          <w:sz w:val="24"/>
          <w:szCs w:val="24"/>
          <w:lang w:val="en-GB"/>
        </w:rPr>
      </w:pPr>
      <w:r w:rsidRPr="007D5FFF">
        <w:rPr>
          <w:rFonts w:asciiTheme="minorHAnsi" w:hAnsiTheme="minorHAnsi" w:cstheme="minorHAnsi"/>
          <w:b/>
          <w:color w:val="auto"/>
          <w:sz w:val="24"/>
          <w:szCs w:val="24"/>
          <w:lang w:val="en-GB"/>
        </w:rPr>
        <w:t>History of acupuncture</w:t>
      </w:r>
    </w:p>
    <w:p w14:paraId="0A0C0019" w14:textId="2D33603B" w:rsidR="5FC0F60C" w:rsidRPr="007D5FFF" w:rsidRDefault="5FC0F60C" w:rsidP="00930AF7">
      <w:pPr>
        <w:spacing w:line="360" w:lineRule="auto"/>
        <w:jc w:val="both"/>
        <w:rPr>
          <w:rFonts w:eastAsia="Calibri" w:cstheme="minorHAnsi"/>
          <w:sz w:val="24"/>
          <w:szCs w:val="24"/>
          <w:lang w:val="en-GB"/>
        </w:rPr>
      </w:pPr>
      <w:r w:rsidRPr="007D5FFF">
        <w:rPr>
          <w:rFonts w:cstheme="minorHAnsi"/>
          <w:sz w:val="24"/>
          <w:szCs w:val="24"/>
          <w:lang w:val="en-GB"/>
        </w:rPr>
        <w:t xml:space="preserve">Acupuncture is a significant component of Traditional Chinese Medicine, where to </w:t>
      </w:r>
      <w:r w:rsidR="00930AF7" w:rsidRPr="007D5FFF">
        <w:rPr>
          <w:rFonts w:cstheme="minorHAnsi"/>
          <w:sz w:val="24"/>
          <w:szCs w:val="24"/>
          <w:lang w:val="en-GB"/>
        </w:rPr>
        <w:t>its</w:t>
      </w:r>
      <w:r w:rsidRPr="007D5FFF">
        <w:rPr>
          <w:rFonts w:cstheme="minorHAnsi"/>
          <w:sz w:val="24"/>
          <w:szCs w:val="24"/>
          <w:lang w:val="en-GB"/>
        </w:rPr>
        <w:t xml:space="preserve"> practitioners they believed that health was a result of state of balance life forces known as “Qi” and pronounced as “Chee”, thus to them any illne</w:t>
      </w:r>
      <w:r w:rsidR="00930AF7" w:rsidRPr="007D5FFF">
        <w:rPr>
          <w:rFonts w:cstheme="minorHAnsi"/>
          <w:sz w:val="24"/>
          <w:szCs w:val="24"/>
          <w:lang w:val="en-GB"/>
        </w:rPr>
        <w:t>ss was a result of imbalances of</w:t>
      </w:r>
      <w:r w:rsidRPr="007D5FFF">
        <w:rPr>
          <w:rFonts w:cstheme="minorHAnsi"/>
          <w:sz w:val="24"/>
          <w:szCs w:val="24"/>
          <w:lang w:val="en-GB"/>
        </w:rPr>
        <w:t xml:space="preserve"> these forces. Additionally, these forces were believed to flow through some pathways known as meridians which are accessible through the acupuncture points (</w:t>
      </w:r>
      <w:r w:rsidRPr="007D5FFF">
        <w:rPr>
          <w:rFonts w:eastAsia="Calibri" w:cstheme="minorHAnsi"/>
          <w:sz w:val="24"/>
          <w:szCs w:val="24"/>
          <w:lang w:val="en-GB"/>
        </w:rPr>
        <w:t>acupoints) found in the skin of the body of which they were approximated to be around 350 or so points (Dr. Derek Kirkham, DAOM, EAMP, LAc, n.d.). Therefore, they believed that by inserting needles to these acupoints they could improve the balance of life forces “Qi” or rebalance them, which eventually could lead to restoration of health (White and Ernst, 2004).</w:t>
      </w:r>
    </w:p>
    <w:p w14:paraId="4AC9FD30" w14:textId="1FDB6615" w:rsidR="5FC0F60C" w:rsidRPr="007D5FFF" w:rsidRDefault="5FC0F60C" w:rsidP="5FC0F60C">
      <w:pPr>
        <w:pStyle w:val="Heading2"/>
        <w:rPr>
          <w:rFonts w:asciiTheme="minorHAnsi" w:hAnsiTheme="minorHAnsi" w:cstheme="minorHAnsi"/>
          <w:b/>
          <w:color w:val="auto"/>
          <w:sz w:val="24"/>
          <w:szCs w:val="24"/>
          <w:lang w:val="en-GB"/>
        </w:rPr>
      </w:pPr>
      <w:r w:rsidRPr="007D5FFF">
        <w:rPr>
          <w:rFonts w:asciiTheme="minorHAnsi" w:hAnsiTheme="minorHAnsi" w:cstheme="minorHAnsi"/>
          <w:b/>
          <w:color w:val="auto"/>
          <w:sz w:val="24"/>
          <w:szCs w:val="24"/>
          <w:lang w:val="en-GB"/>
        </w:rPr>
        <w:t>Usage of acupuncture therapy</w:t>
      </w:r>
    </w:p>
    <w:p w14:paraId="35FED5F2" w14:textId="56EFD0CD" w:rsidR="5FC0F60C" w:rsidRPr="007D5FFF" w:rsidRDefault="5FC0F60C" w:rsidP="00930AF7">
      <w:pPr>
        <w:spacing w:line="360" w:lineRule="auto"/>
        <w:jc w:val="both"/>
        <w:rPr>
          <w:rFonts w:eastAsia="Calibri" w:cstheme="minorHAnsi"/>
          <w:sz w:val="24"/>
          <w:szCs w:val="24"/>
          <w:lang w:val="en-GB"/>
        </w:rPr>
      </w:pPr>
      <w:r w:rsidRPr="007D5FFF">
        <w:rPr>
          <w:rFonts w:cstheme="minorHAnsi"/>
          <w:sz w:val="24"/>
          <w:szCs w:val="24"/>
          <w:lang w:val="en-GB"/>
        </w:rPr>
        <w:t xml:space="preserve">The working of the acupuncture has not been empirically supported nor the existence if these </w:t>
      </w:r>
      <w:r w:rsidRPr="007D5FFF">
        <w:rPr>
          <w:rFonts w:eastAsia="Calibri" w:cstheme="minorHAnsi"/>
          <w:sz w:val="24"/>
          <w:szCs w:val="24"/>
          <w:lang w:val="en-GB"/>
        </w:rPr>
        <w:t>acupoints points as argued. However, some studies by the National Institutes of Health (The US) have suggested that acupuncture works for certain illnesses and conditions including osteoarthritis, neck pain, knee pain, lower back pains headaches and migraines. Furthermore, the World Health Organisation added to the list several conditions that could be effectively improved by acupuncture therapy; they include high and low blood pressure, painful periods, morning sickness, facial pain, dental pain, sprains, peptic ulcer, tennis elbow, chemotherapy-</w:t>
      </w:r>
      <w:r w:rsidRPr="007D5FFF">
        <w:rPr>
          <w:rFonts w:eastAsia="Calibri" w:cstheme="minorHAnsi"/>
          <w:sz w:val="24"/>
          <w:szCs w:val="24"/>
          <w:lang w:val="en-GB"/>
        </w:rPr>
        <w:lastRenderedPageBreak/>
        <w:t xml:space="preserve">induced nausea, reducing and vomiting and as a protective factor against stroke (WHO | Acupuncture-related adverse events: a systematic review of the Chinese literature, 2011). It has been hinted that acupuncture works by stimulating nervous system to release the </w:t>
      </w:r>
      <w:r w:rsidR="00930AF7" w:rsidRPr="007D5FFF">
        <w:rPr>
          <w:rFonts w:eastAsia="Calibri" w:cstheme="minorHAnsi"/>
          <w:sz w:val="24"/>
          <w:szCs w:val="24"/>
          <w:lang w:val="en-GB"/>
        </w:rPr>
        <w:t>biochemical</w:t>
      </w:r>
      <w:r w:rsidRPr="007D5FFF">
        <w:rPr>
          <w:rFonts w:eastAsia="Calibri" w:cstheme="minorHAnsi"/>
          <w:sz w:val="24"/>
          <w:szCs w:val="24"/>
          <w:lang w:val="en-GB"/>
        </w:rPr>
        <w:t xml:space="preserve"> that stimulates the body’s natural painkillers (John Hopkins Medicine, 2019).</w:t>
      </w:r>
    </w:p>
    <w:p w14:paraId="52D026E4" w14:textId="65C7174C" w:rsidR="5FC0F60C" w:rsidRPr="007D5FFF" w:rsidRDefault="5FC0F60C" w:rsidP="00930AF7">
      <w:pPr>
        <w:spacing w:line="360" w:lineRule="auto"/>
        <w:jc w:val="both"/>
        <w:rPr>
          <w:rFonts w:eastAsia="Calibri" w:cstheme="minorHAnsi"/>
          <w:sz w:val="24"/>
          <w:szCs w:val="24"/>
          <w:lang w:val="en-GB"/>
        </w:rPr>
      </w:pPr>
      <w:r w:rsidRPr="007D5FFF">
        <w:rPr>
          <w:rFonts w:eastAsia="Calibri" w:cstheme="minorHAnsi"/>
          <w:sz w:val="24"/>
          <w:szCs w:val="24"/>
          <w:lang w:val="en-GB"/>
        </w:rPr>
        <w:t xml:space="preserve">When one complains of those illnesses, conditions, imbalance or want to follow certain lifestyle such as minimising labour pains they might opt to see an acupuncturist who then follows the procedure of inserting the hair-thin needles to the acupoints which are believed to exist in all areas of the body. Several aspects of one’s body will need to be examined before acupuncture is done which include the sites of pain, skin and tongue colour, wrist’s pulse strength, rhythm and quality. During insertion of the needles to the specific points identified to cause sensation of pressure or acne by the acupuncturist little discomfort is felt and 5-20 needles are inserted. These needles stay in the body for approximately 10 to 20 minutes of which at this time the acupuncturist will be gently moving the needles by hand or applying mild electrical current or heating up the needles. Once the practice is over the needles are removed and usually there is no discomfort of any sort and people who have used normally report to feel relaxed and relieved. This normally represents a single treatment; several treatments can be conducted depending on a condition and its severity. One or two treatments can be done in one week (John Hopkins Medicine, 2019). </w:t>
      </w:r>
    </w:p>
    <w:p w14:paraId="0B9CADA8" w14:textId="0683F520" w:rsidR="5FC0F60C" w:rsidRPr="007D5FFF" w:rsidRDefault="5FC0F60C" w:rsidP="00930AF7">
      <w:pPr>
        <w:spacing w:line="360" w:lineRule="auto"/>
        <w:jc w:val="both"/>
        <w:rPr>
          <w:rFonts w:eastAsia="Calibri" w:cstheme="minorHAnsi"/>
          <w:sz w:val="24"/>
          <w:szCs w:val="24"/>
          <w:lang w:val="en-GB"/>
        </w:rPr>
      </w:pPr>
      <w:r w:rsidRPr="007D5FFF">
        <w:rPr>
          <w:rFonts w:eastAsia="Calibri" w:cstheme="minorHAnsi"/>
          <w:sz w:val="24"/>
          <w:szCs w:val="24"/>
          <w:lang w:val="en-GB"/>
        </w:rPr>
        <w:t>It is, however, advisable not to prefer acupuncture therapy over conventional healthcare. But on decision it is advisable to seek to services from qualified and licensed acupuncturist since the improper needle insertion may cause pain during treatment and potentially can induce infection if the needles are not sterilized. Furthermore, one may consider comparing the costs with other forms of treatment and of they are being covered by insurance (John Hopkins Medicine, 2019).</w:t>
      </w:r>
    </w:p>
    <w:p w14:paraId="1395E2B7" w14:textId="77777777" w:rsidR="00FC0A85" w:rsidRPr="007D5FFF" w:rsidRDefault="00FC0A85" w:rsidP="5FC0F60C">
      <w:pPr>
        <w:pStyle w:val="Heading2"/>
        <w:rPr>
          <w:rFonts w:asciiTheme="minorHAnsi" w:hAnsiTheme="minorHAnsi" w:cstheme="minorHAnsi"/>
          <w:b/>
          <w:color w:val="auto"/>
          <w:sz w:val="24"/>
          <w:szCs w:val="24"/>
          <w:lang w:val="en-GB"/>
        </w:rPr>
      </w:pPr>
    </w:p>
    <w:p w14:paraId="0797FC0F" w14:textId="40B5A55E" w:rsidR="5FC0F60C" w:rsidRPr="007D5FFF" w:rsidRDefault="5FC0F60C" w:rsidP="5FC0F60C">
      <w:pPr>
        <w:pStyle w:val="Heading2"/>
        <w:rPr>
          <w:rFonts w:asciiTheme="minorHAnsi" w:hAnsiTheme="minorHAnsi" w:cstheme="minorHAnsi"/>
          <w:b/>
          <w:color w:val="auto"/>
          <w:sz w:val="24"/>
          <w:szCs w:val="24"/>
          <w:lang w:val="en-GB"/>
        </w:rPr>
      </w:pPr>
      <w:r w:rsidRPr="007D5FFF">
        <w:rPr>
          <w:rFonts w:asciiTheme="minorHAnsi" w:hAnsiTheme="minorHAnsi" w:cstheme="minorHAnsi"/>
          <w:b/>
          <w:color w:val="auto"/>
          <w:sz w:val="24"/>
          <w:szCs w:val="24"/>
          <w:lang w:val="en-GB"/>
        </w:rPr>
        <w:t>Efficacy of acupuncture</w:t>
      </w:r>
    </w:p>
    <w:p w14:paraId="03C294EF" w14:textId="5D6B5552" w:rsidR="5FC0F60C" w:rsidRPr="007D5FFF" w:rsidRDefault="5FC0F60C" w:rsidP="00930AF7">
      <w:pPr>
        <w:spacing w:line="360" w:lineRule="auto"/>
        <w:jc w:val="both"/>
        <w:rPr>
          <w:rFonts w:cstheme="minorHAnsi"/>
          <w:sz w:val="24"/>
          <w:szCs w:val="24"/>
          <w:lang w:val="en-GB"/>
        </w:rPr>
      </w:pPr>
      <w:r w:rsidRPr="007D5FFF">
        <w:rPr>
          <w:rFonts w:cstheme="minorHAnsi"/>
          <w:sz w:val="24"/>
          <w:szCs w:val="24"/>
          <w:lang w:val="en-GB"/>
        </w:rPr>
        <w:t xml:space="preserve">The efficiency of the acupuncture therapy is hard to measure and often is done through subjective measurements where the people who have used communicate the benefits of the treatment procedure. According to Sprott (1988) which aimed at establishing the efficiency of acupuncture on </w:t>
      </w:r>
      <w:r w:rsidRPr="007D5FFF">
        <w:rPr>
          <w:rFonts w:eastAsia="Calibri" w:cstheme="minorHAnsi"/>
          <w:sz w:val="24"/>
          <w:szCs w:val="24"/>
          <w:lang w:val="en-GB"/>
        </w:rPr>
        <w:t xml:space="preserve">fibromyalgia patients (n=30) divided into 3 groups, compared the use of </w:t>
      </w:r>
      <w:r w:rsidRPr="007D5FFF">
        <w:rPr>
          <w:rFonts w:eastAsia="Calibri" w:cstheme="minorHAnsi"/>
          <w:sz w:val="24"/>
          <w:szCs w:val="24"/>
          <w:lang w:val="en-GB"/>
        </w:rPr>
        <w:lastRenderedPageBreak/>
        <w:t>acupuncture, placebo treatments and those that which did not receive treatment at all. The results showed that those who were subjected to acupuncture therapy their tender points reduced significantly as compared to the other treatments. The study concluded that acupuncture therapy could be used to relieve or eliminate pain in fibromyalgia patients, but it warned that it could not be used as the only remedy.</w:t>
      </w:r>
    </w:p>
    <w:p w14:paraId="66F2795C" w14:textId="618FE732" w:rsidR="5FC0F60C" w:rsidRPr="007D5FFF" w:rsidRDefault="5FC0F60C" w:rsidP="00930AF7">
      <w:pPr>
        <w:spacing w:line="360" w:lineRule="auto"/>
        <w:jc w:val="both"/>
        <w:rPr>
          <w:rFonts w:eastAsia="Calibri" w:cstheme="minorHAnsi"/>
          <w:sz w:val="24"/>
          <w:szCs w:val="24"/>
          <w:lang w:val="en-GB"/>
        </w:rPr>
      </w:pPr>
      <w:r w:rsidRPr="007D5FFF">
        <w:rPr>
          <w:rFonts w:eastAsia="Calibri" w:cstheme="minorHAnsi"/>
          <w:sz w:val="24"/>
          <w:szCs w:val="24"/>
          <w:lang w:val="en-GB"/>
        </w:rPr>
        <w:t xml:space="preserve">A systemic review by Raith, Urlesberger and Schmölzer (2013) of four literatures that sought to determine the efficiency of acupuncture therapy on term and preterm infants concluded that the mode of treatment could be an effective treatment option for the reduction in pain for both preterm and term infants, additionally they found it to be also effective treatment option for infantile colic.  Raith, Urlesberger and Schmölzer were, nonetheless, not completely convinced as they saw their conclusion to be based on limited data, they thus warned that it should be used under clinical trials and be done by professional with adequate experience. </w:t>
      </w:r>
    </w:p>
    <w:p w14:paraId="47E620F1" w14:textId="5B899394" w:rsidR="5FC0F60C" w:rsidRPr="007D5FFF" w:rsidRDefault="5FC0F60C" w:rsidP="00930AF7">
      <w:pPr>
        <w:spacing w:line="360" w:lineRule="auto"/>
        <w:jc w:val="both"/>
        <w:rPr>
          <w:rFonts w:eastAsia="Calibri" w:cstheme="minorHAnsi"/>
          <w:sz w:val="24"/>
          <w:szCs w:val="24"/>
          <w:lang w:val="en-GB"/>
        </w:rPr>
      </w:pPr>
      <w:r w:rsidRPr="007D5FFF">
        <w:rPr>
          <w:rFonts w:eastAsia="Calibri" w:cstheme="minorHAnsi"/>
          <w:sz w:val="24"/>
          <w:szCs w:val="24"/>
          <w:lang w:val="en-GB"/>
        </w:rPr>
        <w:t>These two studies have shown that there is a possibility that this alternative form of treatment could be effective only that it has not been empirically supported. It has also been established that acupuncture therapy works for those patients who expect it to work (</w:t>
      </w:r>
      <w:r w:rsidRPr="007D5FFF">
        <w:rPr>
          <w:rFonts w:eastAsia="Calibri" w:cstheme="minorHAnsi"/>
          <w:sz w:val="24"/>
          <w:szCs w:val="24"/>
        </w:rPr>
        <w:t>Streitberger and Kleinhenz, 1998)</w:t>
      </w:r>
      <w:r w:rsidRPr="007D5FFF">
        <w:rPr>
          <w:rFonts w:eastAsia="Calibri" w:cstheme="minorHAnsi"/>
          <w:sz w:val="24"/>
          <w:szCs w:val="24"/>
          <w:lang w:val="en-GB"/>
        </w:rPr>
        <w:t>; thus, it has been compared to a placebo.</w:t>
      </w:r>
    </w:p>
    <w:p w14:paraId="6A823E02" w14:textId="4E58FB40" w:rsidR="5FC0F60C" w:rsidRPr="007D5FFF" w:rsidRDefault="5FC0F60C" w:rsidP="5FC0F60C">
      <w:pPr>
        <w:pStyle w:val="Heading2"/>
        <w:rPr>
          <w:rFonts w:asciiTheme="minorHAnsi" w:hAnsiTheme="minorHAnsi" w:cstheme="minorHAnsi"/>
          <w:b/>
          <w:color w:val="auto"/>
          <w:sz w:val="24"/>
          <w:szCs w:val="24"/>
          <w:lang w:val="en-GB"/>
        </w:rPr>
      </w:pPr>
      <w:r w:rsidRPr="007D5FFF">
        <w:rPr>
          <w:rFonts w:asciiTheme="minorHAnsi" w:hAnsiTheme="minorHAnsi" w:cstheme="minorHAnsi"/>
          <w:b/>
          <w:color w:val="auto"/>
          <w:sz w:val="24"/>
          <w:szCs w:val="24"/>
          <w:lang w:val="en-GB"/>
        </w:rPr>
        <w:t>Contraindications of acupuncture therapy</w:t>
      </w:r>
    </w:p>
    <w:p w14:paraId="65431DC5" w14:textId="2C43C13C" w:rsidR="5FC0F60C" w:rsidRPr="007D5FFF" w:rsidRDefault="5FC0F60C" w:rsidP="00930AF7">
      <w:pPr>
        <w:spacing w:line="360" w:lineRule="auto"/>
        <w:jc w:val="both"/>
        <w:rPr>
          <w:rFonts w:cstheme="minorHAnsi"/>
          <w:sz w:val="24"/>
          <w:szCs w:val="24"/>
        </w:rPr>
      </w:pPr>
      <w:r w:rsidRPr="007D5FFF">
        <w:rPr>
          <w:rFonts w:eastAsia="Calibri" w:cstheme="minorHAnsi"/>
          <w:color w:val="000000" w:themeColor="text1"/>
          <w:sz w:val="24"/>
          <w:szCs w:val="24"/>
          <w:lang w:val="en-GB"/>
        </w:rPr>
        <w:t xml:space="preserve">Contraindications are described as situations which make a drug, a medical </w:t>
      </w:r>
      <w:r w:rsidR="00885ABB" w:rsidRPr="007D5FFF">
        <w:rPr>
          <w:rFonts w:eastAsia="Calibri" w:cstheme="minorHAnsi"/>
          <w:color w:val="000000" w:themeColor="text1"/>
          <w:sz w:val="24"/>
          <w:szCs w:val="24"/>
          <w:lang w:val="en-GB"/>
        </w:rPr>
        <w:t>procedure,</w:t>
      </w:r>
      <w:r w:rsidRPr="007D5FFF">
        <w:rPr>
          <w:rFonts w:eastAsia="Calibri" w:cstheme="minorHAnsi"/>
          <w:color w:val="000000" w:themeColor="text1"/>
          <w:sz w:val="24"/>
          <w:szCs w:val="24"/>
          <w:lang w:val="en-GB"/>
        </w:rPr>
        <w:t xml:space="preserve"> or a form of treatment unsuitable to be used. This arises since the use of the drug or treatment can have harmful consequences on the health and wellbeing of the individual.  While some medical processes or treatment might be modified to reduce the adverse effects such as through using them with other drugs or modifying the drugs, some should be avoided completely since their impacts on the health of the individuals can be life threatening. The one which should be avoided completely are referred to as Absolute contraindication (Medlineplus, 2019).</w:t>
      </w:r>
    </w:p>
    <w:p w14:paraId="40B80EFA" w14:textId="7EB63A1B" w:rsidR="5FC0F60C" w:rsidRPr="007D5FFF" w:rsidRDefault="5FC0F60C" w:rsidP="00930AF7">
      <w:pPr>
        <w:spacing w:line="360" w:lineRule="auto"/>
        <w:jc w:val="both"/>
        <w:rPr>
          <w:rFonts w:eastAsia="Calibri" w:cstheme="minorHAnsi"/>
          <w:color w:val="000000" w:themeColor="text1"/>
          <w:sz w:val="24"/>
          <w:szCs w:val="24"/>
          <w:lang w:val="en-GB"/>
        </w:rPr>
      </w:pPr>
      <w:r w:rsidRPr="007D5FFF">
        <w:rPr>
          <w:rFonts w:eastAsia="Calibri" w:cstheme="minorHAnsi"/>
          <w:color w:val="000000" w:themeColor="text1"/>
          <w:sz w:val="24"/>
          <w:szCs w:val="24"/>
          <w:lang w:val="en-GB"/>
        </w:rPr>
        <w:t xml:space="preserve">Although having seen that acupuncture therapy could be used as an intervention for several conditions, illnesses and lifestyles and additionally being considered one of the safest treatments there are other conditions that this form of intervention cannot be used since it could have </w:t>
      </w:r>
      <w:r w:rsidRPr="007D5FFF">
        <w:rPr>
          <w:rFonts w:eastAsia="Calibri" w:cstheme="minorHAnsi"/>
          <w:color w:val="000000" w:themeColor="text1"/>
          <w:sz w:val="24"/>
          <w:szCs w:val="24"/>
          <w:lang w:val="en-GB"/>
        </w:rPr>
        <w:lastRenderedPageBreak/>
        <w:t>negative implications on the service user. To these conditions it might require the modification or total avoidance of the procedure (Zanardi, 200</w:t>
      </w:r>
      <w:r w:rsidR="005E517D" w:rsidRPr="007D5FFF">
        <w:rPr>
          <w:rFonts w:eastAsia="Calibri" w:cstheme="minorHAnsi"/>
          <w:color w:val="000000" w:themeColor="text1"/>
          <w:sz w:val="24"/>
          <w:szCs w:val="24"/>
          <w:lang w:val="en-GB"/>
        </w:rPr>
        <w:t>4</w:t>
      </w:r>
      <w:r w:rsidRPr="007D5FFF">
        <w:rPr>
          <w:rFonts w:eastAsia="Calibri" w:cstheme="minorHAnsi"/>
          <w:color w:val="000000" w:themeColor="text1"/>
          <w:sz w:val="24"/>
          <w:szCs w:val="24"/>
          <w:lang w:val="en-GB"/>
        </w:rPr>
        <w:t>).</w:t>
      </w:r>
    </w:p>
    <w:p w14:paraId="1F5F601F" w14:textId="42DDF6FE" w:rsidR="5FC0F60C" w:rsidRPr="007D5FFF" w:rsidRDefault="5FC0F60C" w:rsidP="00930AF7">
      <w:pPr>
        <w:spacing w:line="360" w:lineRule="auto"/>
        <w:jc w:val="both"/>
        <w:rPr>
          <w:rFonts w:eastAsia="Calibri" w:cstheme="minorHAnsi"/>
          <w:color w:val="000000" w:themeColor="text1"/>
          <w:sz w:val="24"/>
          <w:szCs w:val="24"/>
          <w:lang w:val="en-GB"/>
        </w:rPr>
      </w:pPr>
      <w:r w:rsidRPr="007D5FFF">
        <w:rPr>
          <w:rFonts w:eastAsia="Calibri" w:cstheme="minorHAnsi"/>
          <w:color w:val="000000" w:themeColor="text1"/>
          <w:sz w:val="24"/>
          <w:szCs w:val="24"/>
          <w:lang w:val="en-GB"/>
        </w:rPr>
        <w:t>Some of the conditions that have been contraindicated for acupuncture therapy are when a person is pregnant as the treatment could potentially stimulate preterm delivery, it is not supposed to be used by person using pacemaker as it might interfere with its operation, when a person has bleeding disorder or is using blood thinners, they are not supposed to use this treatment alternative as it increases chances of bleeding. Furthermore, person with skin infections or disorder is not a good candidate for acupuncture therapy (Zanardi, 200</w:t>
      </w:r>
      <w:r w:rsidR="005E517D" w:rsidRPr="007D5FFF">
        <w:rPr>
          <w:rFonts w:eastAsia="Calibri" w:cstheme="minorHAnsi"/>
          <w:color w:val="000000" w:themeColor="text1"/>
          <w:sz w:val="24"/>
          <w:szCs w:val="24"/>
          <w:lang w:val="en-GB"/>
        </w:rPr>
        <w:t>4</w:t>
      </w:r>
      <w:r w:rsidRPr="007D5FFF">
        <w:rPr>
          <w:rFonts w:eastAsia="Calibri" w:cstheme="minorHAnsi"/>
          <w:color w:val="000000" w:themeColor="text1"/>
          <w:sz w:val="24"/>
          <w:szCs w:val="24"/>
          <w:lang w:val="en-GB"/>
        </w:rPr>
        <w:t>).</w:t>
      </w:r>
    </w:p>
    <w:p w14:paraId="5586DB77" w14:textId="46439DDC" w:rsidR="5FC0F60C" w:rsidRPr="007D5FFF" w:rsidRDefault="5FC0F60C" w:rsidP="5FC0F60C">
      <w:pPr>
        <w:pStyle w:val="Heading2"/>
        <w:rPr>
          <w:rFonts w:asciiTheme="minorHAnsi" w:hAnsiTheme="minorHAnsi" w:cstheme="minorHAnsi"/>
          <w:b/>
          <w:color w:val="auto"/>
          <w:sz w:val="24"/>
          <w:szCs w:val="24"/>
          <w:lang w:val="en-GB"/>
        </w:rPr>
      </w:pPr>
      <w:r w:rsidRPr="007D5FFF">
        <w:rPr>
          <w:rFonts w:asciiTheme="minorHAnsi" w:hAnsiTheme="minorHAnsi" w:cstheme="minorHAnsi"/>
          <w:b/>
          <w:color w:val="auto"/>
          <w:sz w:val="24"/>
          <w:szCs w:val="24"/>
          <w:lang w:val="en-GB"/>
        </w:rPr>
        <w:t>Comparison of acupuncture therapy to traditional/orthodox treatments</w:t>
      </w:r>
    </w:p>
    <w:p w14:paraId="3EE6910F" w14:textId="26A10B60" w:rsidR="5FC0F60C" w:rsidRPr="007D5FFF" w:rsidRDefault="5FC0F60C" w:rsidP="00930AF7">
      <w:pPr>
        <w:spacing w:line="360" w:lineRule="auto"/>
        <w:jc w:val="both"/>
        <w:rPr>
          <w:rFonts w:cstheme="minorHAnsi"/>
          <w:sz w:val="24"/>
          <w:szCs w:val="24"/>
          <w:lang w:val="en-GB"/>
        </w:rPr>
      </w:pPr>
      <w:r w:rsidRPr="007D5FFF">
        <w:rPr>
          <w:rFonts w:cstheme="minorHAnsi"/>
          <w:sz w:val="24"/>
          <w:szCs w:val="24"/>
          <w:lang w:val="en-GB"/>
        </w:rPr>
        <w:t xml:space="preserve">Acupuncture therapy has not been supported by enough evidence that it could be used independently as treatment option as compared to traditional treatments that have may be used solely. Traditional or orthodox treatments are those that involves use of drugs, surgeries </w:t>
      </w:r>
      <w:r w:rsidR="00930AF7" w:rsidRPr="007D5FFF">
        <w:rPr>
          <w:rFonts w:cstheme="minorHAnsi"/>
          <w:sz w:val="24"/>
          <w:szCs w:val="24"/>
          <w:lang w:val="en-GB"/>
        </w:rPr>
        <w:t>etc.</w:t>
      </w:r>
      <w:r w:rsidRPr="007D5FFF">
        <w:rPr>
          <w:rFonts w:cstheme="minorHAnsi"/>
          <w:sz w:val="24"/>
          <w:szCs w:val="24"/>
          <w:lang w:val="en-GB"/>
        </w:rPr>
        <w:t xml:space="preserve"> to attain health; these treatments are often referred to as conventional treatments. Acupuncture on the other hand has been established by majority of the studies to be a complementary therapy that could be used alongside the conventional treatments (Sprott, 1988).</w:t>
      </w:r>
    </w:p>
    <w:p w14:paraId="4E2D2BDF" w14:textId="79CA8660" w:rsidR="5FC0F60C" w:rsidRPr="007D5FFF" w:rsidRDefault="5FC0F60C" w:rsidP="5FC0F60C">
      <w:pPr>
        <w:pStyle w:val="Heading2"/>
        <w:rPr>
          <w:rFonts w:asciiTheme="minorHAnsi" w:hAnsiTheme="minorHAnsi" w:cstheme="minorHAnsi"/>
          <w:b/>
          <w:color w:val="auto"/>
          <w:sz w:val="24"/>
          <w:szCs w:val="24"/>
          <w:lang w:val="en-GB"/>
        </w:rPr>
      </w:pPr>
      <w:r w:rsidRPr="007D5FFF">
        <w:rPr>
          <w:rFonts w:asciiTheme="minorHAnsi" w:hAnsiTheme="minorHAnsi" w:cstheme="minorHAnsi"/>
          <w:b/>
          <w:color w:val="auto"/>
          <w:sz w:val="24"/>
          <w:szCs w:val="24"/>
          <w:lang w:val="en-GB"/>
        </w:rPr>
        <w:t>Conclusion</w:t>
      </w:r>
    </w:p>
    <w:p w14:paraId="5D547192" w14:textId="122D452A" w:rsidR="00CA3A46" w:rsidRPr="007D5FFF" w:rsidRDefault="5FC0F60C" w:rsidP="00930AF7">
      <w:pPr>
        <w:spacing w:line="360" w:lineRule="auto"/>
        <w:jc w:val="both"/>
        <w:rPr>
          <w:rFonts w:cstheme="minorHAnsi"/>
          <w:sz w:val="24"/>
          <w:szCs w:val="24"/>
          <w:lang w:val="en-GB"/>
        </w:rPr>
      </w:pPr>
      <w:r w:rsidRPr="007D5FFF">
        <w:rPr>
          <w:rFonts w:cstheme="minorHAnsi"/>
          <w:sz w:val="24"/>
          <w:szCs w:val="24"/>
          <w:lang w:val="en-GB"/>
        </w:rPr>
        <w:t>To wrap up this article has presented on the acupuncture therapy where it has been defined as a procedure that involves the insertion of hair-thin needles to the points of pressure and acne in the body to relieve pain by balancing the flow of energy within the body, as had been outlined by the history of the practice that health is attained when there is harmonious balance of life forces as was described by the traditional Chinese medicine practitioners who came up with the treatment method. The article has also presented on the usage of the therapy including the conditions, illnesses and lifestyles that could use the treatment as an alternative or complimentary treatment. The efficacy of acupuncture has been discussed in relation to two studies that had been conducted having seen that it was not easy to effectively measure the efficiency of the treatment. The conditions in which acupuncture therapy has been seen been contraindicated have been discusses comprehensively, including having bleeding disorder and during pregnancy. Lastly acupuncture therapy has been compared to traditional treatments.</w:t>
      </w:r>
    </w:p>
    <w:p w14:paraId="598D0608" w14:textId="3E58D863" w:rsidR="5FC0F60C" w:rsidRPr="00885ABB" w:rsidRDefault="00CA3A46" w:rsidP="00885ABB">
      <w:pPr>
        <w:rPr>
          <w:rFonts w:cstheme="minorHAnsi"/>
          <w:sz w:val="24"/>
          <w:szCs w:val="24"/>
          <w:lang w:val="en-GB"/>
        </w:rPr>
      </w:pPr>
      <w:r w:rsidRPr="007D5FFF">
        <w:rPr>
          <w:rFonts w:cstheme="minorHAnsi"/>
          <w:sz w:val="24"/>
          <w:szCs w:val="24"/>
          <w:lang w:val="en-GB"/>
        </w:rPr>
        <w:br w:type="page"/>
      </w:r>
      <w:r w:rsidRPr="007D5FFF">
        <w:rPr>
          <w:rFonts w:cstheme="minorHAnsi"/>
          <w:b/>
          <w:sz w:val="24"/>
          <w:szCs w:val="24"/>
          <w:lang w:val="en-GB"/>
        </w:rPr>
        <w:lastRenderedPageBreak/>
        <w:t>References</w:t>
      </w:r>
    </w:p>
    <w:p w14:paraId="6E6789E7" w14:textId="0441A2D6" w:rsidR="0084590A" w:rsidRPr="007D5FFF" w:rsidRDefault="0084590A" w:rsidP="0084590A">
      <w:pPr>
        <w:pStyle w:val="NoSpacing"/>
        <w:spacing w:line="360" w:lineRule="auto"/>
        <w:ind w:left="720" w:hanging="720"/>
        <w:rPr>
          <w:rFonts w:cstheme="minorHAnsi"/>
          <w:sz w:val="24"/>
          <w:szCs w:val="24"/>
        </w:rPr>
      </w:pPr>
      <w:r w:rsidRPr="007D5FFF">
        <w:rPr>
          <w:rFonts w:cstheme="minorHAnsi"/>
          <w:sz w:val="24"/>
          <w:szCs w:val="24"/>
        </w:rPr>
        <w:t xml:space="preserve">de Groot M. Akupunktur: Komplikationen, Kontraindikationen und </w:t>
      </w:r>
      <w:r w:rsidR="000F4185" w:rsidRPr="007D5FFF">
        <w:rPr>
          <w:rFonts w:cstheme="minorHAnsi"/>
          <w:sz w:val="24"/>
          <w:szCs w:val="24"/>
        </w:rPr>
        <w:t>Patientenaufklärung (</w:t>
      </w:r>
      <w:r w:rsidRPr="007D5FFF">
        <w:rPr>
          <w:rFonts w:cstheme="minorHAnsi"/>
          <w:sz w:val="24"/>
          <w:szCs w:val="24"/>
        </w:rPr>
        <w:t xml:space="preserve">2001) [Acupuncture: complications, </w:t>
      </w:r>
      <w:r w:rsidR="000F4185" w:rsidRPr="007D5FFF">
        <w:rPr>
          <w:rFonts w:cstheme="minorHAnsi"/>
          <w:sz w:val="24"/>
          <w:szCs w:val="24"/>
        </w:rPr>
        <w:t>contraindications,</w:t>
      </w:r>
      <w:r w:rsidRPr="007D5FFF">
        <w:rPr>
          <w:rFonts w:cstheme="minorHAnsi"/>
          <w:sz w:val="24"/>
          <w:szCs w:val="24"/>
        </w:rPr>
        <w:t xml:space="preserve"> and informed consent]. Forsch Komplementarmed Klass Naturheilkd. (5):256-62. German. doi: 10.1159/000057235. PMID: 11694754.</w:t>
      </w:r>
    </w:p>
    <w:p w14:paraId="1522654C" w14:textId="13FEA0D8" w:rsidR="0084590A" w:rsidRPr="007D5FFF" w:rsidRDefault="0084590A" w:rsidP="008E0084">
      <w:pPr>
        <w:pStyle w:val="NoSpacing"/>
        <w:spacing w:line="360" w:lineRule="auto"/>
        <w:ind w:left="720" w:hanging="720"/>
        <w:rPr>
          <w:rFonts w:cstheme="minorHAnsi"/>
          <w:sz w:val="24"/>
          <w:szCs w:val="24"/>
        </w:rPr>
      </w:pPr>
      <w:r w:rsidRPr="007D5FFF">
        <w:rPr>
          <w:rFonts w:cstheme="minorHAnsi"/>
          <w:sz w:val="24"/>
          <w:szCs w:val="24"/>
        </w:rPr>
        <w:t xml:space="preserve">Dr. Derek Kirkham, DAOM, EAMP, LAc. (n.d.). What are Acupuncture Points - and how do they work? [online] Available at: </w:t>
      </w:r>
      <w:hyperlink r:id="rId4">
        <w:r w:rsidRPr="000F4185">
          <w:rPr>
            <w:rStyle w:val="Hyperlink"/>
            <w:rFonts w:cstheme="minorHAnsi"/>
            <w:color w:val="auto"/>
            <w:sz w:val="24"/>
            <w:szCs w:val="24"/>
            <w:u w:val="none"/>
          </w:rPr>
          <w:t>https://acupuncturistseattle.com/acupuncture-learning-center/acupuncture-points/</w:t>
        </w:r>
      </w:hyperlink>
      <w:r w:rsidRPr="007D5FFF">
        <w:rPr>
          <w:rFonts w:cstheme="minorHAnsi"/>
          <w:sz w:val="24"/>
          <w:szCs w:val="24"/>
        </w:rPr>
        <w:t xml:space="preserve"> [Accessed </w:t>
      </w:r>
      <w:r w:rsidR="00946091" w:rsidRPr="007D5FFF">
        <w:rPr>
          <w:rFonts w:cstheme="minorHAnsi"/>
          <w:sz w:val="24"/>
          <w:szCs w:val="24"/>
        </w:rPr>
        <w:t>2</w:t>
      </w:r>
      <w:r w:rsidR="00D16CB1" w:rsidRPr="007D5FFF">
        <w:rPr>
          <w:rFonts w:cstheme="minorHAnsi"/>
          <w:sz w:val="24"/>
          <w:szCs w:val="24"/>
        </w:rPr>
        <w:t>3</w:t>
      </w:r>
      <w:r w:rsidRPr="007D5FFF">
        <w:rPr>
          <w:rFonts w:cstheme="minorHAnsi"/>
          <w:sz w:val="24"/>
          <w:szCs w:val="24"/>
        </w:rPr>
        <w:t xml:space="preserve"> </w:t>
      </w:r>
      <w:r w:rsidR="00FF3C63">
        <w:rPr>
          <w:rFonts w:cstheme="minorHAnsi"/>
          <w:sz w:val="24"/>
          <w:szCs w:val="24"/>
        </w:rPr>
        <w:t>/</w:t>
      </w:r>
      <w:r w:rsidRPr="007D5FFF">
        <w:rPr>
          <w:rFonts w:cstheme="minorHAnsi"/>
          <w:sz w:val="24"/>
          <w:szCs w:val="24"/>
        </w:rPr>
        <w:t>Apr</w:t>
      </w:r>
      <w:r w:rsidR="00FF3C63">
        <w:rPr>
          <w:rFonts w:cstheme="minorHAnsi"/>
          <w:sz w:val="24"/>
          <w:szCs w:val="24"/>
        </w:rPr>
        <w:t>/</w:t>
      </w:r>
      <w:r w:rsidRPr="007D5FFF">
        <w:rPr>
          <w:rFonts w:cstheme="minorHAnsi"/>
          <w:sz w:val="24"/>
          <w:szCs w:val="24"/>
        </w:rPr>
        <w:t>2021].</w:t>
      </w:r>
    </w:p>
    <w:p w14:paraId="6394CA2E" w14:textId="0841A7E7" w:rsidR="0084590A" w:rsidRPr="007D5FFF" w:rsidRDefault="0084590A" w:rsidP="00103D41">
      <w:pPr>
        <w:pStyle w:val="NoSpacing"/>
        <w:spacing w:line="360" w:lineRule="auto"/>
        <w:ind w:left="720" w:hanging="720"/>
        <w:rPr>
          <w:rFonts w:cstheme="minorHAnsi"/>
          <w:color w:val="0563C1" w:themeColor="hyperlink"/>
          <w:sz w:val="24"/>
          <w:szCs w:val="24"/>
          <w:u w:val="single"/>
        </w:rPr>
      </w:pPr>
      <w:r w:rsidRPr="007D5FFF">
        <w:rPr>
          <w:rFonts w:cstheme="minorHAnsi"/>
          <w:sz w:val="24"/>
          <w:szCs w:val="24"/>
        </w:rPr>
        <w:t xml:space="preserve">‌John Hopkins Medicine (2019). Acupuncture. [online] John Hopkins Medicine. Available at: </w:t>
      </w:r>
      <w:hyperlink r:id="rId5">
        <w:r w:rsidRPr="000F4185">
          <w:rPr>
            <w:rStyle w:val="Hyperlink"/>
            <w:rFonts w:cstheme="minorHAnsi"/>
            <w:color w:val="auto"/>
            <w:sz w:val="24"/>
            <w:szCs w:val="24"/>
            <w:u w:val="none"/>
          </w:rPr>
          <w:t>https://www.hopkinsmedicine.org/health/wellness-and-prevention/acupuncture</w:t>
        </w:r>
      </w:hyperlink>
      <w:r w:rsidRPr="007D5FFF">
        <w:rPr>
          <w:rFonts w:cstheme="minorHAnsi"/>
          <w:sz w:val="24"/>
          <w:szCs w:val="24"/>
        </w:rPr>
        <w:t>.</w:t>
      </w:r>
    </w:p>
    <w:p w14:paraId="5E1D420B" w14:textId="77777777" w:rsidR="0084590A" w:rsidRPr="000F4185" w:rsidRDefault="0084590A" w:rsidP="0084590A">
      <w:pPr>
        <w:pStyle w:val="NoSpacing"/>
        <w:spacing w:line="360" w:lineRule="auto"/>
        <w:ind w:left="720" w:hanging="720"/>
        <w:rPr>
          <w:rFonts w:cstheme="minorHAnsi"/>
          <w:sz w:val="24"/>
          <w:szCs w:val="24"/>
        </w:rPr>
      </w:pPr>
      <w:r w:rsidRPr="007D5FFF">
        <w:rPr>
          <w:rFonts w:cstheme="minorHAnsi"/>
          <w:sz w:val="24"/>
          <w:szCs w:val="24"/>
        </w:rPr>
        <w:t xml:space="preserve">Mayoclinic.org. (2018). Acupuncture - Mayo Clinic. [online] Available at: </w:t>
      </w:r>
      <w:hyperlink r:id="rId6">
        <w:r w:rsidRPr="000F4185">
          <w:rPr>
            <w:rStyle w:val="Hyperlink"/>
            <w:rFonts w:cstheme="minorHAnsi"/>
            <w:color w:val="auto"/>
            <w:sz w:val="24"/>
            <w:szCs w:val="24"/>
            <w:u w:val="none"/>
          </w:rPr>
          <w:t>https://www.mayoclinic.org/tests-procedures/acupuncture/about/pac-20392763</w:t>
        </w:r>
      </w:hyperlink>
      <w:r w:rsidRPr="000F4185">
        <w:rPr>
          <w:rFonts w:cstheme="minorHAnsi"/>
          <w:sz w:val="24"/>
          <w:szCs w:val="24"/>
        </w:rPr>
        <w:t>.</w:t>
      </w:r>
    </w:p>
    <w:p w14:paraId="237B7917" w14:textId="748F9C53" w:rsidR="0084590A" w:rsidRPr="007D5FFF" w:rsidRDefault="0084590A" w:rsidP="0084590A">
      <w:pPr>
        <w:pStyle w:val="NoSpacing"/>
        <w:spacing w:line="360" w:lineRule="auto"/>
        <w:ind w:left="720" w:hanging="720"/>
        <w:rPr>
          <w:rFonts w:cstheme="minorHAnsi"/>
          <w:sz w:val="24"/>
          <w:szCs w:val="24"/>
        </w:rPr>
      </w:pPr>
      <w:r w:rsidRPr="007D5FFF">
        <w:rPr>
          <w:rFonts w:cstheme="minorHAnsi"/>
          <w:sz w:val="24"/>
          <w:szCs w:val="24"/>
        </w:rPr>
        <w:t xml:space="preserve">Medlineplus (2019) Contraindications [Online] Available at: </w:t>
      </w:r>
      <w:hyperlink r:id="rId7">
        <w:r w:rsidRPr="006F5CCE">
          <w:rPr>
            <w:rStyle w:val="Hyperlink"/>
            <w:rFonts w:cstheme="minorHAnsi"/>
            <w:color w:val="auto"/>
            <w:sz w:val="24"/>
            <w:szCs w:val="24"/>
            <w:u w:val="none"/>
          </w:rPr>
          <w:t>https://medlineplus.gov/ency/article/002314.htm</w:t>
        </w:r>
      </w:hyperlink>
      <w:r w:rsidRPr="006F5CCE">
        <w:rPr>
          <w:rFonts w:cstheme="minorHAnsi"/>
          <w:sz w:val="24"/>
          <w:szCs w:val="24"/>
        </w:rPr>
        <w:t xml:space="preserve"> </w:t>
      </w:r>
      <w:r w:rsidRPr="007D5FFF">
        <w:rPr>
          <w:rFonts w:cstheme="minorHAnsi"/>
          <w:sz w:val="24"/>
          <w:szCs w:val="24"/>
        </w:rPr>
        <w:t xml:space="preserve">[Accessed </w:t>
      </w:r>
      <w:r w:rsidR="00D16CB1" w:rsidRPr="007D5FFF">
        <w:rPr>
          <w:rFonts w:cstheme="minorHAnsi"/>
          <w:sz w:val="24"/>
          <w:szCs w:val="24"/>
        </w:rPr>
        <w:t xml:space="preserve">22nd / April </w:t>
      </w:r>
      <w:r w:rsidR="00FF3C63">
        <w:rPr>
          <w:rFonts w:cstheme="minorHAnsi"/>
          <w:sz w:val="24"/>
          <w:szCs w:val="24"/>
        </w:rPr>
        <w:t>/</w:t>
      </w:r>
      <w:r w:rsidRPr="007D5FFF">
        <w:rPr>
          <w:rFonts w:cstheme="minorHAnsi"/>
          <w:sz w:val="24"/>
          <w:szCs w:val="24"/>
        </w:rPr>
        <w:t>2021]</w:t>
      </w:r>
    </w:p>
    <w:p w14:paraId="52E119B5" w14:textId="77777777" w:rsidR="0084590A" w:rsidRPr="007D5FFF" w:rsidRDefault="0084590A" w:rsidP="0084590A">
      <w:pPr>
        <w:pStyle w:val="NoSpacing"/>
        <w:spacing w:line="360" w:lineRule="auto"/>
        <w:ind w:left="720" w:hanging="720"/>
        <w:rPr>
          <w:rFonts w:cstheme="minorHAnsi"/>
          <w:sz w:val="24"/>
          <w:szCs w:val="24"/>
        </w:rPr>
      </w:pPr>
      <w:r w:rsidRPr="007D5FFF">
        <w:rPr>
          <w:rFonts w:cstheme="minorHAnsi"/>
          <w:sz w:val="24"/>
          <w:szCs w:val="24"/>
        </w:rPr>
        <w:t>Raith, W., Urlesberger, B., &amp; Schmölzer, G. M. (2013). Efficacy and safety of acupuncture in preterm and term infants. Evidence-Based Complementary and Alternative Medicine, 2013.</w:t>
      </w:r>
    </w:p>
    <w:p w14:paraId="20A410FE" w14:textId="7B3E05CC" w:rsidR="0084590A" w:rsidRPr="007D5FFF" w:rsidRDefault="0084590A" w:rsidP="007D5FFF">
      <w:pPr>
        <w:pStyle w:val="NoSpacing"/>
        <w:spacing w:line="360" w:lineRule="auto"/>
        <w:ind w:left="720" w:hanging="720"/>
        <w:rPr>
          <w:rFonts w:cstheme="minorHAnsi"/>
          <w:sz w:val="24"/>
          <w:szCs w:val="24"/>
        </w:rPr>
      </w:pPr>
      <w:r w:rsidRPr="007D5FFF">
        <w:rPr>
          <w:rFonts w:cstheme="minorHAnsi"/>
          <w:sz w:val="24"/>
          <w:szCs w:val="24"/>
        </w:rPr>
        <w:t>Sprott, H. (1998). Efficiency of acupuncture in patients with fibromyalgia. Clinical Bulletin of Myofascial Therapy, 3(1), 37-43.</w:t>
      </w:r>
    </w:p>
    <w:p w14:paraId="512CAAC0" w14:textId="77777777" w:rsidR="0084590A" w:rsidRPr="007D5FFF" w:rsidRDefault="0084590A" w:rsidP="0084590A">
      <w:pPr>
        <w:pStyle w:val="NoSpacing"/>
        <w:spacing w:line="360" w:lineRule="auto"/>
        <w:ind w:left="720" w:hanging="720"/>
        <w:rPr>
          <w:rFonts w:cstheme="minorHAnsi"/>
          <w:sz w:val="24"/>
          <w:szCs w:val="24"/>
        </w:rPr>
      </w:pPr>
      <w:r w:rsidRPr="007D5FFF">
        <w:rPr>
          <w:rFonts w:cstheme="minorHAnsi"/>
          <w:sz w:val="24"/>
          <w:szCs w:val="24"/>
        </w:rPr>
        <w:t>Streitberger, K., &amp; Kleinhenz, J. (1998). Introducing a placebo needle into acupuncture research. The Lancet, 352(9125), 364-365.</w:t>
      </w:r>
    </w:p>
    <w:p w14:paraId="399F76B8" w14:textId="77777777" w:rsidR="0084590A" w:rsidRPr="007D5FFF" w:rsidRDefault="0084590A" w:rsidP="0084590A">
      <w:pPr>
        <w:pStyle w:val="NoSpacing"/>
        <w:spacing w:line="360" w:lineRule="auto"/>
        <w:ind w:left="720" w:hanging="720"/>
        <w:rPr>
          <w:rFonts w:cstheme="minorHAnsi"/>
          <w:sz w:val="24"/>
          <w:szCs w:val="24"/>
        </w:rPr>
      </w:pPr>
      <w:r w:rsidRPr="007D5FFF">
        <w:rPr>
          <w:rFonts w:cstheme="minorHAnsi"/>
          <w:sz w:val="24"/>
          <w:szCs w:val="24"/>
        </w:rPr>
        <w:t>‌White, A., &amp; Ernst, E. (2004). A brief history of acupuncture. Rheumatology, 43(5), 662-663.</w:t>
      </w:r>
    </w:p>
    <w:p w14:paraId="359A4B0F" w14:textId="77777777" w:rsidR="0084590A" w:rsidRPr="006F5CCE" w:rsidRDefault="0084590A" w:rsidP="0084590A">
      <w:pPr>
        <w:pStyle w:val="NoSpacing"/>
        <w:spacing w:line="360" w:lineRule="auto"/>
        <w:ind w:left="720" w:hanging="720"/>
        <w:rPr>
          <w:rFonts w:cstheme="minorHAnsi"/>
          <w:sz w:val="24"/>
          <w:szCs w:val="24"/>
        </w:rPr>
      </w:pPr>
      <w:r w:rsidRPr="007D5FFF">
        <w:rPr>
          <w:rFonts w:cstheme="minorHAnsi"/>
          <w:sz w:val="24"/>
          <w:szCs w:val="24"/>
        </w:rPr>
        <w:t>‌WHO | Acupuncture-related adverse events: a systematic review of the Chinese literature. (2011). Who.int. [online] Available at</w:t>
      </w:r>
      <w:r w:rsidRPr="006F5CCE">
        <w:rPr>
          <w:rFonts w:cstheme="minorHAnsi"/>
          <w:sz w:val="24"/>
          <w:szCs w:val="24"/>
        </w:rPr>
        <w:t xml:space="preserve">: </w:t>
      </w:r>
      <w:hyperlink r:id="rId8">
        <w:r w:rsidRPr="006F5CCE">
          <w:rPr>
            <w:rStyle w:val="Hyperlink"/>
            <w:rFonts w:cstheme="minorHAnsi"/>
            <w:color w:val="auto"/>
            <w:sz w:val="24"/>
            <w:szCs w:val="24"/>
            <w:u w:val="none"/>
          </w:rPr>
          <w:t>https://www.who.int/bulletin/volumes/88/12/10-076737/en/</w:t>
        </w:r>
      </w:hyperlink>
      <w:r w:rsidRPr="006F5CCE">
        <w:rPr>
          <w:rFonts w:cstheme="minorHAnsi"/>
          <w:sz w:val="24"/>
          <w:szCs w:val="24"/>
        </w:rPr>
        <w:t>.</w:t>
      </w:r>
    </w:p>
    <w:p w14:paraId="7B3E4C99" w14:textId="65EAC476" w:rsidR="0084590A" w:rsidRPr="007D5FFF" w:rsidRDefault="0084590A" w:rsidP="0084590A">
      <w:pPr>
        <w:pStyle w:val="NoSpacing"/>
        <w:spacing w:line="360" w:lineRule="auto"/>
        <w:ind w:left="720" w:hanging="720"/>
        <w:rPr>
          <w:rFonts w:cstheme="minorHAnsi"/>
          <w:sz w:val="24"/>
          <w:szCs w:val="24"/>
        </w:rPr>
      </w:pPr>
      <w:bookmarkStart w:id="0" w:name="_Hlk70026957"/>
      <w:r w:rsidRPr="007D5FFF">
        <w:rPr>
          <w:rFonts w:cstheme="minorHAnsi"/>
          <w:sz w:val="24"/>
          <w:szCs w:val="24"/>
        </w:rPr>
        <w:t>Zanardi P. (200</w:t>
      </w:r>
      <w:r w:rsidR="00B128FF" w:rsidRPr="007D5FFF">
        <w:rPr>
          <w:rFonts w:cstheme="minorHAnsi"/>
          <w:sz w:val="24"/>
          <w:szCs w:val="24"/>
        </w:rPr>
        <w:t>4</w:t>
      </w:r>
      <w:r w:rsidRPr="007D5FFF">
        <w:rPr>
          <w:rFonts w:cstheme="minorHAnsi"/>
          <w:sz w:val="24"/>
          <w:szCs w:val="24"/>
        </w:rPr>
        <w:t xml:space="preserve">) Acupuncture Considerations </w:t>
      </w:r>
      <w:bookmarkEnd w:id="0"/>
      <w:r w:rsidRPr="007D5FFF">
        <w:rPr>
          <w:rFonts w:cstheme="minorHAnsi"/>
          <w:sz w:val="24"/>
          <w:szCs w:val="24"/>
        </w:rPr>
        <w:t xml:space="preserve">[Online] Available at: </w:t>
      </w:r>
      <w:hyperlink r:id="rId9">
        <w:r w:rsidRPr="006F5CCE">
          <w:rPr>
            <w:rStyle w:val="Hyperlink"/>
            <w:rFonts w:cstheme="minorHAnsi"/>
            <w:color w:val="auto"/>
            <w:sz w:val="24"/>
            <w:szCs w:val="24"/>
            <w:u w:val="none"/>
          </w:rPr>
          <w:t>https://www.spine-health.com/treatment/alternative-care/acupuncture-considerations</w:t>
        </w:r>
      </w:hyperlink>
      <w:r w:rsidRPr="006F5CCE">
        <w:rPr>
          <w:rFonts w:cstheme="minorHAnsi"/>
          <w:sz w:val="24"/>
          <w:szCs w:val="24"/>
        </w:rPr>
        <w:t xml:space="preserve"> [Accessed</w:t>
      </w:r>
      <w:r w:rsidRPr="007D5FFF">
        <w:rPr>
          <w:rFonts w:cstheme="minorHAnsi"/>
          <w:sz w:val="24"/>
          <w:szCs w:val="24"/>
        </w:rPr>
        <w:t xml:space="preserve"> </w:t>
      </w:r>
      <w:r w:rsidR="006F5CCE" w:rsidRPr="007D5FFF">
        <w:rPr>
          <w:rFonts w:cstheme="minorHAnsi"/>
          <w:sz w:val="24"/>
          <w:szCs w:val="24"/>
        </w:rPr>
        <w:t>22nd</w:t>
      </w:r>
      <w:r w:rsidRPr="007D5FFF">
        <w:rPr>
          <w:rFonts w:cstheme="minorHAnsi"/>
          <w:sz w:val="24"/>
          <w:szCs w:val="24"/>
        </w:rPr>
        <w:t xml:space="preserve"> March 2021]</w:t>
      </w:r>
    </w:p>
    <w:p w14:paraId="4648B4ED" w14:textId="77777777" w:rsidR="00CA3A46" w:rsidRPr="007D5FFF" w:rsidRDefault="00CA3A46" w:rsidP="00CA3A46">
      <w:pPr>
        <w:rPr>
          <w:rFonts w:cstheme="minorHAnsi"/>
          <w:sz w:val="24"/>
          <w:szCs w:val="24"/>
          <w:lang w:val="en-GB"/>
        </w:rPr>
      </w:pPr>
    </w:p>
    <w:p w14:paraId="62426B21" w14:textId="44E16B9C" w:rsidR="5FC0F60C" w:rsidRPr="007D5FFF" w:rsidRDefault="5FC0F60C" w:rsidP="00930AF7">
      <w:pPr>
        <w:spacing w:line="360" w:lineRule="auto"/>
        <w:jc w:val="both"/>
        <w:rPr>
          <w:rFonts w:eastAsia="Calibri" w:cstheme="minorHAnsi"/>
          <w:sz w:val="24"/>
          <w:szCs w:val="24"/>
          <w:lang w:val="en-GB"/>
        </w:rPr>
      </w:pPr>
    </w:p>
    <w:sectPr w:rsidR="5FC0F60C" w:rsidRPr="007D5F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C0F60C"/>
    <w:rsid w:val="000F4185"/>
    <w:rsid w:val="00103D41"/>
    <w:rsid w:val="001A2D70"/>
    <w:rsid w:val="003710DD"/>
    <w:rsid w:val="003F5932"/>
    <w:rsid w:val="004159C9"/>
    <w:rsid w:val="005802F9"/>
    <w:rsid w:val="005A0303"/>
    <w:rsid w:val="005E517D"/>
    <w:rsid w:val="006D652B"/>
    <w:rsid w:val="006E2834"/>
    <w:rsid w:val="006F5CCE"/>
    <w:rsid w:val="007A61D7"/>
    <w:rsid w:val="007D5FFF"/>
    <w:rsid w:val="007F3EEA"/>
    <w:rsid w:val="0084590A"/>
    <w:rsid w:val="00885ABB"/>
    <w:rsid w:val="008E0084"/>
    <w:rsid w:val="0091406F"/>
    <w:rsid w:val="00930AF7"/>
    <w:rsid w:val="00946091"/>
    <w:rsid w:val="009E1FA6"/>
    <w:rsid w:val="009F4929"/>
    <w:rsid w:val="00A06513"/>
    <w:rsid w:val="00A83CB5"/>
    <w:rsid w:val="00AD4779"/>
    <w:rsid w:val="00AD6D91"/>
    <w:rsid w:val="00B128FF"/>
    <w:rsid w:val="00C751B6"/>
    <w:rsid w:val="00CA0B27"/>
    <w:rsid w:val="00CA3A46"/>
    <w:rsid w:val="00D16CB1"/>
    <w:rsid w:val="00FC0A85"/>
    <w:rsid w:val="00FF3C63"/>
    <w:rsid w:val="5FC0F6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287ABE62-CA82-4552-A2BD-E6932D3C7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4590A"/>
    <w:rPr>
      <w:color w:val="0563C1" w:themeColor="hyperlink"/>
      <w:u w:val="single"/>
    </w:rPr>
  </w:style>
  <w:style w:type="paragraph" w:styleId="NoSpacing">
    <w:name w:val="No Spacing"/>
    <w:uiPriority w:val="1"/>
    <w:qFormat/>
    <w:rsid w:val="0084590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bulletin/volumes/88/12/10-076737/en/" TargetMode="External"/><Relationship Id="rId3" Type="http://schemas.openxmlformats.org/officeDocument/2006/relationships/webSettings" Target="webSettings.xml"/><Relationship Id="rId7" Type="http://schemas.openxmlformats.org/officeDocument/2006/relationships/hyperlink" Target="https://medlineplus.gov/ency/article/002314.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yoclinic.org/tests-procedures/acupuncture/about/pac-20392763" TargetMode="External"/><Relationship Id="rId11" Type="http://schemas.openxmlformats.org/officeDocument/2006/relationships/theme" Target="theme/theme1.xml"/><Relationship Id="rId5" Type="http://schemas.openxmlformats.org/officeDocument/2006/relationships/hyperlink" Target="https://www.hopkinsmedicine.org/health/wellness-and-prevention/acupuncture" TargetMode="External"/><Relationship Id="rId10" Type="http://schemas.openxmlformats.org/officeDocument/2006/relationships/fontTable" Target="fontTable.xml"/><Relationship Id="rId4" Type="http://schemas.openxmlformats.org/officeDocument/2006/relationships/hyperlink" Target="https://acupuncturistseattle.com/acupuncture-learning-center/acupuncture-points/" TargetMode="External"/><Relationship Id="rId9" Type="http://schemas.openxmlformats.org/officeDocument/2006/relationships/hyperlink" Target="https://www.spine-health.com/treatment/alternative-care/acupuncture-consider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1809</Words>
  <Characters>10313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winfrey ***Diane</dc:creator>
  <cp:keywords/>
  <dc:description/>
  <cp:lastModifiedBy>winfrey ***Diane</cp:lastModifiedBy>
  <cp:revision>3</cp:revision>
  <dcterms:created xsi:type="dcterms:W3CDTF">2021-04-26T16:21:00Z</dcterms:created>
  <dcterms:modified xsi:type="dcterms:W3CDTF">2021-04-26T16:24:00Z</dcterms:modified>
</cp:coreProperties>
</file>