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22DFD" w14:textId="77777777" w:rsidR="000E42C1" w:rsidRPr="00CF7F41" w:rsidRDefault="000E42C1" w:rsidP="00CF7F41">
      <w:pPr>
        <w:pStyle w:val="Heading1"/>
      </w:pPr>
      <w:bookmarkStart w:id="0" w:name="_Toc209387748"/>
      <w:r w:rsidRPr="00CF7F41">
        <w:t>CHAPTER 3 – Methods and Search Strategy</w:t>
      </w:r>
      <w:bookmarkEnd w:id="0"/>
    </w:p>
    <w:p w14:paraId="74EB0E23" w14:textId="77777777" w:rsidR="000E42C1" w:rsidRPr="00CF7F41" w:rsidRDefault="000E42C1" w:rsidP="000E42C1">
      <w:pPr>
        <w:rPr>
          <w:rFonts w:ascii="Arial" w:hAnsi="Arial" w:cs="Arial"/>
          <w:color w:val="000000" w:themeColor="text1"/>
        </w:rPr>
      </w:pPr>
      <w:r w:rsidRPr="00CF7F41">
        <w:rPr>
          <w:rFonts w:ascii="Arial" w:hAnsi="Arial" w:cs="Arial"/>
          <w:color w:val="000000" w:themeColor="text1"/>
        </w:rPr>
        <w:t>Academic research poster for methodology is drafted as appendix A.</w:t>
      </w:r>
    </w:p>
    <w:p w14:paraId="788A3CA3" w14:textId="77777777" w:rsidR="000E42C1" w:rsidRPr="00CF7F41" w:rsidRDefault="000E42C1" w:rsidP="000E42C1">
      <w:pPr>
        <w:pStyle w:val="Heading2"/>
        <w:spacing w:line="360" w:lineRule="auto"/>
        <w:jc w:val="both"/>
        <w:rPr>
          <w:rFonts w:ascii="Arial" w:hAnsi="Arial" w:cs="Arial"/>
          <w:b/>
          <w:color w:val="000000" w:themeColor="text1"/>
        </w:rPr>
      </w:pPr>
      <w:bookmarkStart w:id="1" w:name="_Toc209387749"/>
      <w:r w:rsidRPr="00CF7F41">
        <w:rPr>
          <w:rFonts w:ascii="Arial" w:hAnsi="Arial" w:cs="Arial"/>
          <w:b/>
          <w:color w:val="000000" w:themeColor="text1"/>
        </w:rPr>
        <w:t>3.1 Introduction</w:t>
      </w:r>
      <w:bookmarkEnd w:id="1"/>
      <w:r w:rsidRPr="00CF7F41">
        <w:rPr>
          <w:rFonts w:ascii="Arial" w:hAnsi="Arial" w:cs="Arial"/>
          <w:b/>
          <w:color w:val="000000" w:themeColor="text1"/>
        </w:rPr>
        <w:t xml:space="preserve"> </w:t>
      </w:r>
    </w:p>
    <w:p w14:paraId="6A453704"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color w:val="000000" w:themeColor="text1"/>
          <w:sz w:val="22"/>
        </w:rPr>
        <w:t xml:space="preserve">This chapter explains the desk-based, literature-based methodology used to identify, appraise, and </w:t>
      </w:r>
      <w:proofErr w:type="spellStart"/>
      <w:r w:rsidRPr="00CF7F41">
        <w:rPr>
          <w:rFonts w:ascii="Arial" w:hAnsi="Arial" w:cs="Arial"/>
          <w:color w:val="000000" w:themeColor="text1"/>
          <w:sz w:val="22"/>
        </w:rPr>
        <w:t>synthesise</w:t>
      </w:r>
      <w:proofErr w:type="spellEnd"/>
      <w:r w:rsidRPr="00CF7F41">
        <w:rPr>
          <w:rFonts w:ascii="Arial" w:hAnsi="Arial" w:cs="Arial"/>
          <w:color w:val="000000" w:themeColor="text1"/>
          <w:sz w:val="22"/>
        </w:rPr>
        <w:t xml:space="preserve"> evidence on the psychological impact of COVID-19 on UK healthcare workers (HCWs). It expands the steps that were </w:t>
      </w:r>
      <w:proofErr w:type="spellStart"/>
      <w:r w:rsidRPr="00CF7F41">
        <w:rPr>
          <w:rFonts w:ascii="Arial" w:hAnsi="Arial" w:cs="Arial"/>
          <w:color w:val="000000" w:themeColor="text1"/>
          <w:sz w:val="22"/>
        </w:rPr>
        <w:t>summarised</w:t>
      </w:r>
      <w:proofErr w:type="spellEnd"/>
      <w:r w:rsidRPr="00CF7F41">
        <w:rPr>
          <w:rFonts w:ascii="Arial" w:hAnsi="Arial" w:cs="Arial"/>
          <w:color w:val="000000" w:themeColor="text1"/>
          <w:sz w:val="22"/>
        </w:rPr>
        <w:t xml:space="preserve"> in the academic methodology poster, covering search strategy, source selection, validation, inclusion/exclusion criteria, analysis, and ethics, so that the review is explicit, transparent, and reproducible (</w:t>
      </w:r>
      <w:proofErr w:type="spellStart"/>
      <w:r w:rsidRPr="00CF7F41">
        <w:rPr>
          <w:rFonts w:ascii="Arial" w:hAnsi="Arial" w:cs="Arial"/>
          <w:color w:val="000000" w:themeColor="text1"/>
          <w:sz w:val="22"/>
        </w:rPr>
        <w:t>Petticrew</w:t>
      </w:r>
      <w:proofErr w:type="spellEnd"/>
      <w:r w:rsidRPr="00CF7F41">
        <w:rPr>
          <w:rFonts w:ascii="Arial" w:hAnsi="Arial" w:cs="Arial"/>
          <w:color w:val="000000" w:themeColor="text1"/>
          <w:sz w:val="22"/>
        </w:rPr>
        <w:t xml:space="preserve"> &amp; Rob</w:t>
      </w:r>
      <w:r w:rsidR="00397873" w:rsidRPr="00CF7F41">
        <w:rPr>
          <w:rFonts w:ascii="Arial" w:hAnsi="Arial" w:cs="Arial"/>
          <w:color w:val="000000" w:themeColor="text1"/>
          <w:sz w:val="22"/>
        </w:rPr>
        <w:t>erts, 2006; Booth</w:t>
      </w:r>
      <w:r w:rsidRPr="00CF7F41">
        <w:rPr>
          <w:rFonts w:ascii="Arial" w:hAnsi="Arial" w:cs="Arial"/>
          <w:color w:val="000000" w:themeColor="text1"/>
          <w:sz w:val="22"/>
        </w:rPr>
        <w:t xml:space="preserve"> &amp; </w:t>
      </w:r>
      <w:proofErr w:type="spellStart"/>
      <w:r w:rsidRPr="00CF7F41">
        <w:rPr>
          <w:rFonts w:ascii="Arial" w:hAnsi="Arial" w:cs="Arial"/>
          <w:color w:val="000000" w:themeColor="text1"/>
          <w:sz w:val="22"/>
        </w:rPr>
        <w:t>Papaioannou</w:t>
      </w:r>
      <w:proofErr w:type="spellEnd"/>
      <w:r w:rsidRPr="00CF7F41">
        <w:rPr>
          <w:rFonts w:ascii="Arial" w:hAnsi="Arial" w:cs="Arial"/>
          <w:color w:val="000000" w:themeColor="text1"/>
          <w:sz w:val="22"/>
        </w:rPr>
        <w:t>, 2016). These methods are integral to building a credible evidence base for the thematic findings presented in Chapter 4, consistent with good practice for qualitative evidence syntheses and structured reviews.</w:t>
      </w:r>
    </w:p>
    <w:p w14:paraId="7C5C93C1" w14:textId="77777777" w:rsidR="000E42C1" w:rsidRPr="00CF7F41" w:rsidRDefault="000E42C1" w:rsidP="000E42C1">
      <w:pPr>
        <w:pStyle w:val="Heading2"/>
        <w:spacing w:line="360" w:lineRule="auto"/>
        <w:jc w:val="both"/>
        <w:rPr>
          <w:rFonts w:ascii="Arial" w:hAnsi="Arial" w:cs="Arial"/>
          <w:b/>
          <w:color w:val="000000" w:themeColor="text1"/>
        </w:rPr>
      </w:pPr>
      <w:bookmarkStart w:id="2" w:name="_Toc209387750"/>
      <w:r w:rsidRPr="00CF7F41">
        <w:rPr>
          <w:rFonts w:ascii="Arial" w:hAnsi="Arial" w:cs="Arial"/>
          <w:b/>
          <w:color w:val="000000" w:themeColor="text1"/>
        </w:rPr>
        <w:t>3.2 Search Strategy</w:t>
      </w:r>
      <w:bookmarkEnd w:id="2"/>
      <w:r w:rsidRPr="00CF7F41">
        <w:rPr>
          <w:rFonts w:ascii="Arial" w:hAnsi="Arial" w:cs="Arial"/>
          <w:b/>
          <w:color w:val="000000" w:themeColor="text1"/>
        </w:rPr>
        <w:t xml:space="preserve"> </w:t>
      </w:r>
    </w:p>
    <w:p w14:paraId="069D4442"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Developing keywords:</w:t>
      </w:r>
      <w:r w:rsidRPr="00CF7F41">
        <w:rPr>
          <w:rFonts w:ascii="Arial" w:hAnsi="Arial" w:cs="Arial"/>
          <w:color w:val="000000" w:themeColor="text1"/>
          <w:sz w:val="22"/>
        </w:rPr>
        <w:t xml:space="preserve"> From the title/research question, core keywords were derived and expanded with synonyms and controlled vocabulary: healthcare worker, health professional, NHS staff; COVID-19, SARS-CoV-2; mental health, psychological distress, anxiety, depression, insomnia, PTSD; burnout; coping, resilience, support; United Kingdom, UK, England, Scotland, Wales, Norther</w:t>
      </w:r>
      <w:r w:rsidR="003F7A9B" w:rsidRPr="00CF7F41">
        <w:rPr>
          <w:rFonts w:ascii="Arial" w:hAnsi="Arial" w:cs="Arial"/>
          <w:color w:val="000000" w:themeColor="text1"/>
          <w:sz w:val="22"/>
        </w:rPr>
        <w:t>n Ireland (</w:t>
      </w:r>
      <w:proofErr w:type="spellStart"/>
      <w:r w:rsidR="003F7A9B" w:rsidRPr="00CF7F41">
        <w:rPr>
          <w:rFonts w:ascii="Arial" w:hAnsi="Arial" w:cs="Arial"/>
          <w:color w:val="000000" w:themeColor="text1"/>
          <w:sz w:val="22"/>
        </w:rPr>
        <w:t>Schardt</w:t>
      </w:r>
      <w:proofErr w:type="spellEnd"/>
      <w:r w:rsidR="003F7A9B" w:rsidRPr="00CF7F41">
        <w:rPr>
          <w:rFonts w:ascii="Arial" w:hAnsi="Arial" w:cs="Arial"/>
          <w:color w:val="000000" w:themeColor="text1"/>
          <w:sz w:val="22"/>
        </w:rPr>
        <w:t xml:space="preserve"> et al., 2007</w:t>
      </w:r>
      <w:r w:rsidRPr="00CF7F41">
        <w:rPr>
          <w:rFonts w:ascii="Arial" w:hAnsi="Arial" w:cs="Arial"/>
          <w:color w:val="000000" w:themeColor="text1"/>
          <w:sz w:val="22"/>
        </w:rPr>
        <w:t>).</w:t>
      </w:r>
    </w:p>
    <w:p w14:paraId="5A505617"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Boolean operators:</w:t>
      </w:r>
      <w:r w:rsidRPr="00CF7F41">
        <w:rPr>
          <w:rFonts w:ascii="Arial" w:hAnsi="Arial" w:cs="Arial"/>
          <w:color w:val="000000" w:themeColor="text1"/>
          <w:sz w:val="22"/>
        </w:rPr>
        <w:t xml:space="preserve"> Terms were combined using AND/OR/NOT and proximity operators (e.g., (“health* worker*” OR nurse* OR clinician*) AND (COVID* OR SARS-CoV-2) AND (burnout OR “mental health”) AND (UK OR “United Kingdom” NOT “United States”)) to improve precision/recall (Bates, 1989; Booth et al., 2016).</w:t>
      </w:r>
    </w:p>
    <w:p w14:paraId="5703A072"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Structured plan:</w:t>
      </w:r>
      <w:r w:rsidRPr="00CF7F41">
        <w:rPr>
          <w:rFonts w:ascii="Arial" w:hAnsi="Arial" w:cs="Arial"/>
          <w:color w:val="000000" w:themeColor="text1"/>
          <w:sz w:val="22"/>
        </w:rPr>
        <w:t xml:space="preserve"> Iterative pearl-growing and backward/forward citation chasing were recorded in a search log with date, database, string, hits, and keep/exclude notes (Gough et al., 2012; Page et al., 2021).</w:t>
      </w:r>
    </w:p>
    <w:p w14:paraId="412F2B6D" w14:textId="77777777" w:rsidR="000E42C1" w:rsidRPr="00CF7F41" w:rsidRDefault="000E42C1" w:rsidP="000E42C1">
      <w:pPr>
        <w:pStyle w:val="NormalWeb"/>
        <w:keepNext/>
        <w:spacing w:line="360" w:lineRule="auto"/>
        <w:jc w:val="center"/>
        <w:rPr>
          <w:rFonts w:ascii="Arial" w:hAnsi="Arial" w:cs="Arial"/>
          <w:color w:val="000000" w:themeColor="text1"/>
        </w:rPr>
      </w:pPr>
      <w:r w:rsidRPr="00CF7F41">
        <w:rPr>
          <w:rFonts w:ascii="Arial" w:hAnsi="Arial" w:cs="Arial"/>
          <w:noProof/>
          <w:color w:val="000000" w:themeColor="text1"/>
        </w:rPr>
        <w:lastRenderedPageBreak/>
        <w:drawing>
          <wp:inline distT="0" distB="0" distL="0" distR="0" wp14:anchorId="2C539A09" wp14:editId="1E491813">
            <wp:extent cx="6002020" cy="4564743"/>
            <wp:effectExtent l="19050" t="19050" r="17780" b="2667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9A1D1A9" w14:textId="77777777" w:rsidR="000E42C1" w:rsidRPr="00CF7F41" w:rsidRDefault="000E42C1" w:rsidP="000E42C1">
      <w:pPr>
        <w:pStyle w:val="Caption"/>
        <w:jc w:val="center"/>
        <w:rPr>
          <w:rFonts w:ascii="Arial" w:hAnsi="Arial" w:cs="Arial"/>
          <w:color w:val="000000" w:themeColor="text1"/>
        </w:rPr>
      </w:pPr>
      <w:bookmarkStart w:id="3" w:name="_Toc209387805"/>
      <w:r w:rsidRPr="00CF7F41">
        <w:rPr>
          <w:rFonts w:ascii="Arial" w:hAnsi="Arial" w:cs="Arial"/>
          <w:color w:val="000000" w:themeColor="text1"/>
        </w:rPr>
        <w:t xml:space="preserve">Figure </w:t>
      </w:r>
      <w:r w:rsidRPr="00CF7F41">
        <w:rPr>
          <w:rFonts w:ascii="Arial" w:hAnsi="Arial" w:cs="Arial"/>
          <w:color w:val="000000" w:themeColor="text1"/>
        </w:rPr>
        <w:fldChar w:fldCharType="begin"/>
      </w:r>
      <w:r w:rsidRPr="00CF7F41">
        <w:rPr>
          <w:rFonts w:ascii="Arial" w:hAnsi="Arial" w:cs="Arial"/>
          <w:color w:val="000000" w:themeColor="text1"/>
        </w:rPr>
        <w:instrText xml:space="preserve"> SEQ Figure \* ARABIC </w:instrText>
      </w:r>
      <w:r w:rsidRPr="00CF7F41">
        <w:rPr>
          <w:rFonts w:ascii="Arial" w:hAnsi="Arial" w:cs="Arial"/>
          <w:color w:val="000000" w:themeColor="text1"/>
        </w:rPr>
        <w:fldChar w:fldCharType="separate"/>
      </w:r>
      <w:r w:rsidRPr="00CF7F41">
        <w:rPr>
          <w:rFonts w:ascii="Arial" w:hAnsi="Arial" w:cs="Arial"/>
          <w:noProof/>
          <w:color w:val="000000" w:themeColor="text1"/>
        </w:rPr>
        <w:t>1</w:t>
      </w:r>
      <w:r w:rsidRPr="00CF7F41">
        <w:rPr>
          <w:rFonts w:ascii="Arial" w:hAnsi="Arial" w:cs="Arial"/>
          <w:color w:val="000000" w:themeColor="text1"/>
        </w:rPr>
        <w:fldChar w:fldCharType="end"/>
      </w:r>
      <w:r w:rsidRPr="00CF7F41">
        <w:rPr>
          <w:rFonts w:ascii="Arial" w:hAnsi="Arial" w:cs="Arial"/>
          <w:color w:val="000000" w:themeColor="text1"/>
        </w:rPr>
        <w:t>: Search Strategy (Made by using Word Tool)</w:t>
      </w:r>
      <w:bookmarkEnd w:id="3"/>
    </w:p>
    <w:p w14:paraId="5FF50ACC" w14:textId="77777777" w:rsidR="000E42C1" w:rsidRPr="00CF7F41" w:rsidRDefault="000E42C1" w:rsidP="000E42C1">
      <w:pPr>
        <w:pStyle w:val="Heading2"/>
        <w:spacing w:line="360" w:lineRule="auto"/>
        <w:jc w:val="both"/>
        <w:rPr>
          <w:rFonts w:ascii="Arial" w:hAnsi="Arial" w:cs="Arial"/>
          <w:b/>
          <w:color w:val="000000" w:themeColor="text1"/>
        </w:rPr>
      </w:pPr>
      <w:bookmarkStart w:id="4" w:name="_Toc209387751"/>
      <w:r w:rsidRPr="00CF7F41">
        <w:rPr>
          <w:rFonts w:ascii="Arial" w:hAnsi="Arial" w:cs="Arial"/>
          <w:b/>
          <w:color w:val="000000" w:themeColor="text1"/>
        </w:rPr>
        <w:t>3.3 Searching for Information</w:t>
      </w:r>
      <w:bookmarkEnd w:id="4"/>
      <w:r w:rsidRPr="00CF7F41">
        <w:rPr>
          <w:rFonts w:ascii="Arial" w:hAnsi="Arial" w:cs="Arial"/>
          <w:b/>
          <w:color w:val="000000" w:themeColor="text1"/>
        </w:rPr>
        <w:t xml:space="preserve"> </w:t>
      </w:r>
    </w:p>
    <w:p w14:paraId="56AC1C1C"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Databases and platforms:</w:t>
      </w:r>
      <w:r w:rsidRPr="00CF7F41">
        <w:rPr>
          <w:rFonts w:ascii="Arial" w:hAnsi="Arial" w:cs="Arial"/>
          <w:color w:val="000000" w:themeColor="text1"/>
          <w:sz w:val="22"/>
        </w:rPr>
        <w:t xml:space="preserve"> Searches targeted multidisciplinary and health databases with strong coverage and indexing: MEDLINE/PubMed, CINAHL, </w:t>
      </w:r>
      <w:proofErr w:type="spellStart"/>
      <w:r w:rsidRPr="00CF7F41">
        <w:rPr>
          <w:rFonts w:ascii="Arial" w:hAnsi="Arial" w:cs="Arial"/>
          <w:color w:val="000000" w:themeColor="text1"/>
          <w:sz w:val="22"/>
        </w:rPr>
        <w:t>PsycINFO</w:t>
      </w:r>
      <w:proofErr w:type="spellEnd"/>
      <w:r w:rsidRPr="00CF7F41">
        <w:rPr>
          <w:rFonts w:ascii="Arial" w:hAnsi="Arial" w:cs="Arial"/>
          <w:color w:val="000000" w:themeColor="text1"/>
          <w:sz w:val="22"/>
        </w:rPr>
        <w:t xml:space="preserve">, Scopus, Web of Science, and Google Scholar for grey discovery and citation tracking. These were chosen to capture clinical, psychological, and </w:t>
      </w:r>
      <w:proofErr w:type="spellStart"/>
      <w:r w:rsidRPr="00CF7F41">
        <w:rPr>
          <w:rFonts w:ascii="Arial" w:hAnsi="Arial" w:cs="Arial"/>
          <w:color w:val="000000" w:themeColor="text1"/>
          <w:sz w:val="22"/>
        </w:rPr>
        <w:t>organisational</w:t>
      </w:r>
      <w:proofErr w:type="spellEnd"/>
      <w:r w:rsidRPr="00CF7F41">
        <w:rPr>
          <w:rFonts w:ascii="Arial" w:hAnsi="Arial" w:cs="Arial"/>
          <w:color w:val="000000" w:themeColor="text1"/>
          <w:sz w:val="22"/>
        </w:rPr>
        <w:t xml:space="preserve"> literatures relevant to HCWs’ experiences</w:t>
      </w:r>
      <w:r w:rsidR="002B37D4" w:rsidRPr="00CF7F41">
        <w:rPr>
          <w:rFonts w:ascii="Arial" w:hAnsi="Arial" w:cs="Arial"/>
          <w:color w:val="000000" w:themeColor="text1"/>
          <w:sz w:val="22"/>
        </w:rPr>
        <w:t xml:space="preserve"> (</w:t>
      </w:r>
      <w:proofErr w:type="spellStart"/>
      <w:r w:rsidR="002B37D4" w:rsidRPr="00CF7F41">
        <w:rPr>
          <w:rFonts w:ascii="Arial" w:hAnsi="Arial" w:cs="Arial"/>
          <w:color w:val="000000" w:themeColor="text1"/>
          <w:sz w:val="22"/>
        </w:rPr>
        <w:t>Greenhalgh</w:t>
      </w:r>
      <w:proofErr w:type="spellEnd"/>
      <w:r w:rsidR="002B37D4" w:rsidRPr="00CF7F41">
        <w:rPr>
          <w:rFonts w:ascii="Arial" w:hAnsi="Arial" w:cs="Arial"/>
          <w:color w:val="000000" w:themeColor="text1"/>
          <w:sz w:val="22"/>
        </w:rPr>
        <w:t xml:space="preserve"> </w:t>
      </w:r>
      <w:r w:rsidRPr="00CF7F41">
        <w:rPr>
          <w:rFonts w:ascii="Arial" w:hAnsi="Arial" w:cs="Arial"/>
          <w:color w:val="000000" w:themeColor="text1"/>
          <w:sz w:val="22"/>
        </w:rPr>
        <w:t xml:space="preserve">&amp; </w:t>
      </w:r>
      <w:proofErr w:type="spellStart"/>
      <w:r w:rsidRPr="00CF7F41">
        <w:rPr>
          <w:rFonts w:ascii="Arial" w:hAnsi="Arial" w:cs="Arial"/>
          <w:color w:val="000000" w:themeColor="text1"/>
          <w:sz w:val="22"/>
        </w:rPr>
        <w:t>Malterud</w:t>
      </w:r>
      <w:proofErr w:type="spellEnd"/>
      <w:r w:rsidRPr="00CF7F41">
        <w:rPr>
          <w:rFonts w:ascii="Arial" w:hAnsi="Arial" w:cs="Arial"/>
          <w:color w:val="000000" w:themeColor="text1"/>
          <w:sz w:val="22"/>
        </w:rPr>
        <w:t>, 2018). UK policy/guidance relevant to context mapping (e.g., NICE, NHS England) was catalogued but not treated as primary data for qualitative synthesis (</w:t>
      </w:r>
      <w:proofErr w:type="spellStart"/>
      <w:r w:rsidRPr="00CF7F41">
        <w:rPr>
          <w:rFonts w:ascii="Arial" w:hAnsi="Arial" w:cs="Arial"/>
          <w:color w:val="000000" w:themeColor="text1"/>
          <w:sz w:val="22"/>
        </w:rPr>
        <w:t>Petticrew</w:t>
      </w:r>
      <w:proofErr w:type="spellEnd"/>
      <w:r w:rsidRPr="00CF7F41">
        <w:rPr>
          <w:rFonts w:ascii="Arial" w:hAnsi="Arial" w:cs="Arial"/>
          <w:color w:val="000000" w:themeColor="text1"/>
          <w:sz w:val="22"/>
        </w:rPr>
        <w:t xml:space="preserve"> &amp; Roberts, 2006).</w:t>
      </w:r>
    </w:p>
    <w:p w14:paraId="23BF3C82"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Filters:</w:t>
      </w:r>
      <w:r w:rsidRPr="00CF7F41">
        <w:rPr>
          <w:rFonts w:ascii="Arial" w:hAnsi="Arial" w:cs="Arial"/>
          <w:color w:val="000000" w:themeColor="text1"/>
          <w:sz w:val="22"/>
        </w:rPr>
        <w:t xml:space="preserve"> Date limits reflected the pandemic window and immediate aftermath (Jan 2020–Dec 2024), language was restricted to English, and study-type filters </w:t>
      </w:r>
      <w:proofErr w:type="spellStart"/>
      <w:r w:rsidRPr="00CF7F41">
        <w:rPr>
          <w:rFonts w:ascii="Arial" w:hAnsi="Arial" w:cs="Arial"/>
          <w:color w:val="000000" w:themeColor="text1"/>
          <w:sz w:val="22"/>
        </w:rPr>
        <w:t>prioritised</w:t>
      </w:r>
      <w:proofErr w:type="spellEnd"/>
      <w:r w:rsidRPr="00CF7F41">
        <w:rPr>
          <w:rFonts w:ascii="Arial" w:hAnsi="Arial" w:cs="Arial"/>
          <w:color w:val="000000" w:themeColor="text1"/>
          <w:sz w:val="22"/>
        </w:rPr>
        <w:t xml:space="preserve"> qualitative designs (interviews, focus groups, open-ended surveys) and UK-relevant evidence (Thomas &amp; Harden, 2008; Page et al., 2021).</w:t>
      </w:r>
    </w:p>
    <w:p w14:paraId="7A811500"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lastRenderedPageBreak/>
        <w:t>Process and Adjustments:</w:t>
      </w:r>
      <w:r w:rsidRPr="00CF7F41">
        <w:rPr>
          <w:rFonts w:ascii="Arial" w:hAnsi="Arial" w:cs="Arial"/>
          <w:color w:val="000000" w:themeColor="text1"/>
          <w:sz w:val="22"/>
        </w:rPr>
        <w:t xml:space="preserve"> The strategy was iteratively refined, exploding subject headings (e.g., Health Personnel/, Burnout, Professional/), testing proximity (e.g., burn* NEAR/3 (clinician* OR nurse*)), and adding setting terms (e.g., acute, primary care, care homes) when noise was high. Backward reference checking of seminal reviews and forward citation tracking in Scopus/Web of Science ensured coverage (Bates, 1989; Snyder, 2019). A source-tracking spreadsheet recorded bibliographic data, methods, population, setting, and relevance judgments to aid screening and transparency (Gough et al., 2012).</w:t>
      </w:r>
    </w:p>
    <w:p w14:paraId="450F8FAB" w14:textId="77777777" w:rsidR="000E42C1" w:rsidRPr="00CF7F41" w:rsidRDefault="000E42C1" w:rsidP="000E42C1">
      <w:pPr>
        <w:pStyle w:val="NormalWeb"/>
        <w:keepNext/>
        <w:spacing w:line="360" w:lineRule="auto"/>
        <w:jc w:val="center"/>
        <w:rPr>
          <w:rFonts w:ascii="Arial" w:hAnsi="Arial" w:cs="Arial"/>
          <w:color w:val="000000" w:themeColor="text1"/>
        </w:rPr>
      </w:pPr>
      <w:r w:rsidRPr="00CF7F41">
        <w:rPr>
          <w:rFonts w:ascii="Arial" w:hAnsi="Arial" w:cs="Arial"/>
          <w:noProof/>
          <w:color w:val="000000" w:themeColor="text1"/>
        </w:rPr>
        <w:drawing>
          <wp:inline distT="0" distB="0" distL="0" distR="0" wp14:anchorId="752D4B58" wp14:editId="652124B1">
            <wp:extent cx="4181295" cy="4920343"/>
            <wp:effectExtent l="76200" t="76200" r="124460" b="128270"/>
            <wp:docPr id="4" name="Picture 4" descr="C:\Users\fame\Downloads\ChatGPT Image Sep 21, 2025, 10_29_09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me\Downloads\ChatGPT Image Sep 21, 2025, 10_29_09 PM.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9408" b="12142"/>
                    <a:stretch/>
                  </pic:blipFill>
                  <pic:spPr bwMode="auto">
                    <a:xfrm>
                      <a:off x="0" y="0"/>
                      <a:ext cx="4213993" cy="4958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10777E7" w14:textId="77777777" w:rsidR="000E42C1" w:rsidRPr="00CF7F41" w:rsidRDefault="000E42C1" w:rsidP="000E42C1">
      <w:pPr>
        <w:pStyle w:val="Caption"/>
        <w:jc w:val="center"/>
        <w:rPr>
          <w:rFonts w:ascii="Arial" w:hAnsi="Arial" w:cs="Arial"/>
          <w:color w:val="000000" w:themeColor="text1"/>
        </w:rPr>
      </w:pPr>
      <w:bookmarkStart w:id="5" w:name="_Toc209387806"/>
      <w:r w:rsidRPr="00CF7F41">
        <w:rPr>
          <w:rFonts w:ascii="Arial" w:hAnsi="Arial" w:cs="Arial"/>
          <w:color w:val="000000" w:themeColor="text1"/>
        </w:rPr>
        <w:t xml:space="preserve">Figure </w:t>
      </w:r>
      <w:r w:rsidRPr="00CF7F41">
        <w:rPr>
          <w:rFonts w:ascii="Arial" w:hAnsi="Arial" w:cs="Arial"/>
          <w:color w:val="000000" w:themeColor="text1"/>
        </w:rPr>
        <w:fldChar w:fldCharType="begin"/>
      </w:r>
      <w:r w:rsidRPr="00CF7F41">
        <w:rPr>
          <w:rFonts w:ascii="Arial" w:hAnsi="Arial" w:cs="Arial"/>
          <w:color w:val="000000" w:themeColor="text1"/>
        </w:rPr>
        <w:instrText xml:space="preserve"> SEQ Figure \* ARABIC </w:instrText>
      </w:r>
      <w:r w:rsidRPr="00CF7F41">
        <w:rPr>
          <w:rFonts w:ascii="Arial" w:hAnsi="Arial" w:cs="Arial"/>
          <w:color w:val="000000" w:themeColor="text1"/>
        </w:rPr>
        <w:fldChar w:fldCharType="separate"/>
      </w:r>
      <w:r w:rsidRPr="00CF7F41">
        <w:rPr>
          <w:rFonts w:ascii="Arial" w:hAnsi="Arial" w:cs="Arial"/>
          <w:noProof/>
          <w:color w:val="000000" w:themeColor="text1"/>
        </w:rPr>
        <w:t>2</w:t>
      </w:r>
      <w:r w:rsidRPr="00CF7F41">
        <w:rPr>
          <w:rFonts w:ascii="Arial" w:hAnsi="Arial" w:cs="Arial"/>
          <w:color w:val="000000" w:themeColor="text1"/>
        </w:rPr>
        <w:fldChar w:fldCharType="end"/>
      </w:r>
      <w:r w:rsidRPr="00CF7F41">
        <w:rPr>
          <w:rFonts w:ascii="Arial" w:hAnsi="Arial" w:cs="Arial"/>
          <w:color w:val="000000" w:themeColor="text1"/>
        </w:rPr>
        <w:t>: Search Strategy Map (Made by using Visual Paradigm Tool)</w:t>
      </w:r>
      <w:bookmarkEnd w:id="5"/>
    </w:p>
    <w:p w14:paraId="168F9829" w14:textId="77777777" w:rsidR="000E42C1" w:rsidRPr="00CF7F41" w:rsidRDefault="000E42C1" w:rsidP="000E42C1">
      <w:pPr>
        <w:spacing w:before="100" w:beforeAutospacing="1" w:after="100" w:afterAutospacing="1" w:line="360" w:lineRule="auto"/>
        <w:jc w:val="both"/>
        <w:rPr>
          <w:rFonts w:ascii="Arial" w:eastAsia="Times New Roman" w:hAnsi="Arial" w:cs="Arial"/>
          <w:color w:val="000000" w:themeColor="text1"/>
          <w:szCs w:val="24"/>
        </w:rPr>
      </w:pPr>
      <w:r w:rsidRPr="00CF7F41">
        <w:rPr>
          <w:rFonts w:ascii="Arial" w:eastAsia="Times New Roman" w:hAnsi="Arial" w:cs="Arial"/>
          <w:b/>
          <w:color w:val="000000" w:themeColor="text1"/>
          <w:szCs w:val="24"/>
        </w:rPr>
        <w:t>Final Records:</w:t>
      </w:r>
      <w:r w:rsidRPr="00CF7F41">
        <w:rPr>
          <w:rFonts w:ascii="Arial" w:eastAsia="Times New Roman" w:hAnsi="Arial" w:cs="Arial"/>
          <w:color w:val="000000" w:themeColor="text1"/>
          <w:szCs w:val="24"/>
        </w:rPr>
        <w:t xml:space="preserve"> In total, 1,248 records were identified (database searches n = 1,112; </w:t>
      </w:r>
      <w:proofErr w:type="spellStart"/>
      <w:r w:rsidRPr="00CF7F41">
        <w:rPr>
          <w:rFonts w:ascii="Arial" w:eastAsia="Times New Roman" w:hAnsi="Arial" w:cs="Arial"/>
          <w:color w:val="000000" w:themeColor="text1"/>
          <w:szCs w:val="24"/>
        </w:rPr>
        <w:t>organisational</w:t>
      </w:r>
      <w:proofErr w:type="spellEnd"/>
      <w:r w:rsidRPr="00CF7F41">
        <w:rPr>
          <w:rFonts w:ascii="Arial" w:eastAsia="Times New Roman" w:hAnsi="Arial" w:cs="Arial"/>
          <w:color w:val="000000" w:themeColor="text1"/>
          <w:szCs w:val="24"/>
        </w:rPr>
        <w:t xml:space="preserve">/grey literature n = 136). </w:t>
      </w:r>
    </w:p>
    <w:p w14:paraId="1DCD1C10" w14:textId="77777777" w:rsidR="000E42C1" w:rsidRPr="00CF7F41" w:rsidRDefault="000E42C1" w:rsidP="000E42C1">
      <w:pPr>
        <w:keepNext/>
        <w:spacing w:before="100" w:beforeAutospacing="1" w:after="100" w:afterAutospacing="1" w:line="360" w:lineRule="auto"/>
        <w:jc w:val="center"/>
        <w:rPr>
          <w:rFonts w:ascii="Arial" w:hAnsi="Arial" w:cs="Arial"/>
          <w:color w:val="000000" w:themeColor="text1"/>
        </w:rPr>
      </w:pPr>
      <w:r w:rsidRPr="00CF7F41">
        <w:rPr>
          <w:rFonts w:ascii="Arial" w:hAnsi="Arial" w:cs="Arial"/>
          <w:noProof/>
          <w:color w:val="000000" w:themeColor="text1"/>
        </w:rPr>
        <w:lastRenderedPageBreak/>
        <w:drawing>
          <wp:inline distT="0" distB="0" distL="0" distR="0" wp14:anchorId="3ACE51F1" wp14:editId="182A5C3A">
            <wp:extent cx="4114800" cy="4064000"/>
            <wp:effectExtent l="19050" t="57150" r="19050" b="127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0BA5582" w14:textId="77777777" w:rsidR="000E42C1" w:rsidRPr="00CF7F41" w:rsidRDefault="000E42C1" w:rsidP="000E42C1">
      <w:pPr>
        <w:pStyle w:val="Caption"/>
        <w:jc w:val="center"/>
        <w:rPr>
          <w:rFonts w:ascii="Arial" w:eastAsia="Times New Roman" w:hAnsi="Arial" w:cs="Arial"/>
          <w:color w:val="000000" w:themeColor="text1"/>
          <w:sz w:val="24"/>
          <w:szCs w:val="24"/>
        </w:rPr>
      </w:pPr>
      <w:bookmarkStart w:id="6" w:name="_Toc209387807"/>
      <w:r w:rsidRPr="00CF7F41">
        <w:rPr>
          <w:rFonts w:ascii="Arial" w:hAnsi="Arial" w:cs="Arial"/>
          <w:color w:val="000000" w:themeColor="text1"/>
        </w:rPr>
        <w:t xml:space="preserve">Figure </w:t>
      </w:r>
      <w:r w:rsidRPr="00CF7F41">
        <w:rPr>
          <w:rFonts w:ascii="Arial" w:hAnsi="Arial" w:cs="Arial"/>
          <w:color w:val="000000" w:themeColor="text1"/>
        </w:rPr>
        <w:fldChar w:fldCharType="begin"/>
      </w:r>
      <w:r w:rsidRPr="00CF7F41">
        <w:rPr>
          <w:rFonts w:ascii="Arial" w:hAnsi="Arial" w:cs="Arial"/>
          <w:color w:val="000000" w:themeColor="text1"/>
        </w:rPr>
        <w:instrText xml:space="preserve"> SEQ Figure \* ARABIC </w:instrText>
      </w:r>
      <w:r w:rsidRPr="00CF7F41">
        <w:rPr>
          <w:rFonts w:ascii="Arial" w:hAnsi="Arial" w:cs="Arial"/>
          <w:color w:val="000000" w:themeColor="text1"/>
        </w:rPr>
        <w:fldChar w:fldCharType="separate"/>
      </w:r>
      <w:r w:rsidRPr="00CF7F41">
        <w:rPr>
          <w:rFonts w:ascii="Arial" w:hAnsi="Arial" w:cs="Arial"/>
          <w:noProof/>
          <w:color w:val="000000" w:themeColor="text1"/>
        </w:rPr>
        <w:t>3</w:t>
      </w:r>
      <w:r w:rsidRPr="00CF7F41">
        <w:rPr>
          <w:rFonts w:ascii="Arial" w:hAnsi="Arial" w:cs="Arial"/>
          <w:color w:val="000000" w:themeColor="text1"/>
        </w:rPr>
        <w:fldChar w:fldCharType="end"/>
      </w:r>
      <w:r w:rsidRPr="00CF7F41">
        <w:rPr>
          <w:rFonts w:ascii="Arial" w:hAnsi="Arial" w:cs="Arial"/>
          <w:color w:val="000000" w:themeColor="text1"/>
        </w:rPr>
        <w:t xml:space="preserve">: PRISMA Diagram (Made by using </w:t>
      </w:r>
      <w:proofErr w:type="spellStart"/>
      <w:r w:rsidRPr="00CF7F41">
        <w:rPr>
          <w:rFonts w:ascii="Arial" w:hAnsi="Arial" w:cs="Arial"/>
          <w:color w:val="000000" w:themeColor="text1"/>
        </w:rPr>
        <w:t>WordTool</w:t>
      </w:r>
      <w:proofErr w:type="spellEnd"/>
      <w:r w:rsidRPr="00CF7F41">
        <w:rPr>
          <w:rFonts w:ascii="Arial" w:hAnsi="Arial" w:cs="Arial"/>
          <w:color w:val="000000" w:themeColor="text1"/>
        </w:rPr>
        <w:t>)</w:t>
      </w:r>
      <w:bookmarkEnd w:id="6"/>
    </w:p>
    <w:p w14:paraId="676F4D8E" w14:textId="77777777" w:rsidR="000E42C1" w:rsidRPr="00CF7F41" w:rsidRDefault="000E42C1" w:rsidP="000E42C1">
      <w:pPr>
        <w:spacing w:before="100" w:beforeAutospacing="1" w:after="100" w:afterAutospacing="1" w:line="360" w:lineRule="auto"/>
        <w:jc w:val="both"/>
        <w:rPr>
          <w:rFonts w:ascii="Arial" w:eastAsia="Times New Roman" w:hAnsi="Arial" w:cs="Arial"/>
          <w:color w:val="000000" w:themeColor="text1"/>
          <w:szCs w:val="24"/>
        </w:rPr>
      </w:pPr>
      <w:r w:rsidRPr="00CF7F41">
        <w:rPr>
          <w:rFonts w:ascii="Arial" w:eastAsia="Times New Roman" w:hAnsi="Arial" w:cs="Arial"/>
          <w:color w:val="000000" w:themeColor="text1"/>
          <w:szCs w:val="24"/>
        </w:rPr>
        <w:t>After removing 312 duplicates, 936 records remained for title/abstract screening; 742 were excluded as off-topic, non-scholarly, or clearly outside scope. 194 full texts were assessed for eligibility. Of these, 131 were excluded with reasons (non-UK focus n = 49; not qualitative/insufficient qualitative data n = 37; not about healthcare worker’s n = 29; inaccessible/insufficient methodological detail n = 16). The final synthesis included 63 sources, comprising peer-reviewed qualitative studies and syntheses, key policy/</w:t>
      </w:r>
      <w:proofErr w:type="spellStart"/>
      <w:r w:rsidRPr="00CF7F41">
        <w:rPr>
          <w:rFonts w:ascii="Arial" w:eastAsia="Times New Roman" w:hAnsi="Arial" w:cs="Arial"/>
          <w:color w:val="000000" w:themeColor="text1"/>
          <w:szCs w:val="24"/>
        </w:rPr>
        <w:t>organisational</w:t>
      </w:r>
      <w:proofErr w:type="spellEnd"/>
      <w:r w:rsidRPr="00CF7F41">
        <w:rPr>
          <w:rFonts w:ascii="Arial" w:eastAsia="Times New Roman" w:hAnsi="Arial" w:cs="Arial"/>
          <w:color w:val="000000" w:themeColor="text1"/>
          <w:szCs w:val="24"/>
        </w:rPr>
        <w:t xml:space="preserve"> reports (e.g., NHS/NICE/HSE/WHO), and relevant scholarly books that informed concepts and analysis.</w:t>
      </w:r>
    </w:p>
    <w:p w14:paraId="33FF2358" w14:textId="77777777" w:rsidR="000E42C1" w:rsidRPr="00CF7F41" w:rsidRDefault="000E42C1" w:rsidP="000E42C1">
      <w:pPr>
        <w:pStyle w:val="Heading2"/>
        <w:spacing w:line="360" w:lineRule="auto"/>
        <w:jc w:val="both"/>
        <w:rPr>
          <w:rFonts w:ascii="Arial" w:hAnsi="Arial" w:cs="Arial"/>
          <w:b/>
          <w:color w:val="000000" w:themeColor="text1"/>
        </w:rPr>
      </w:pPr>
      <w:bookmarkStart w:id="7" w:name="_Toc209387752"/>
      <w:r w:rsidRPr="00CF7F41">
        <w:rPr>
          <w:rFonts w:ascii="Arial" w:hAnsi="Arial" w:cs="Arial"/>
          <w:b/>
          <w:color w:val="000000" w:themeColor="text1"/>
        </w:rPr>
        <w:t>3.4 Research Validation</w:t>
      </w:r>
      <w:bookmarkEnd w:id="7"/>
      <w:r w:rsidRPr="00CF7F41">
        <w:rPr>
          <w:rFonts w:ascii="Arial" w:hAnsi="Arial" w:cs="Arial"/>
          <w:b/>
          <w:color w:val="000000" w:themeColor="text1"/>
        </w:rPr>
        <w:t xml:space="preserve"> </w:t>
      </w:r>
    </w:p>
    <w:p w14:paraId="5DFBA9E1"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Skimming techniques:</w:t>
      </w:r>
      <w:r w:rsidRPr="00CF7F41">
        <w:rPr>
          <w:rFonts w:ascii="Arial" w:hAnsi="Arial" w:cs="Arial"/>
          <w:color w:val="000000" w:themeColor="text1"/>
          <w:sz w:val="22"/>
        </w:rPr>
        <w:t xml:space="preserve"> Titles/abstracts were screened first; potentially eligible records were skim-read in the introduction, methods, results, and conclusions to judge topical fit (population, phenomenon, context) before full-text appraisal (Snyder, 2019; </w:t>
      </w:r>
      <w:proofErr w:type="spellStart"/>
      <w:r w:rsidRPr="00CF7F41">
        <w:rPr>
          <w:rFonts w:ascii="Arial" w:hAnsi="Arial" w:cs="Arial"/>
          <w:color w:val="000000" w:themeColor="text1"/>
          <w:sz w:val="22"/>
        </w:rPr>
        <w:t>Petticrew</w:t>
      </w:r>
      <w:proofErr w:type="spellEnd"/>
      <w:r w:rsidRPr="00CF7F41">
        <w:rPr>
          <w:rFonts w:ascii="Arial" w:hAnsi="Arial" w:cs="Arial"/>
          <w:color w:val="000000" w:themeColor="text1"/>
          <w:sz w:val="22"/>
        </w:rPr>
        <w:t xml:space="preserve"> &amp; Roberts, 2006).</w:t>
      </w:r>
    </w:p>
    <w:p w14:paraId="1AB0FE73"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lastRenderedPageBreak/>
        <w:t>CRAAP test:</w:t>
      </w:r>
      <w:r w:rsidRPr="00CF7F41">
        <w:rPr>
          <w:rFonts w:ascii="Arial" w:hAnsi="Arial" w:cs="Arial"/>
          <w:color w:val="000000" w:themeColor="text1"/>
          <w:sz w:val="22"/>
        </w:rPr>
        <w:t xml:space="preserve"> Relevance and credibility were assessed with the CRAAP criteria, Currency, Relevance, Authority, Accuracy, Purpose, </w:t>
      </w:r>
      <w:proofErr w:type="spellStart"/>
      <w:r w:rsidRPr="00CF7F41">
        <w:rPr>
          <w:rFonts w:ascii="Arial" w:hAnsi="Arial" w:cs="Arial"/>
          <w:color w:val="000000" w:themeColor="text1"/>
          <w:sz w:val="22"/>
        </w:rPr>
        <w:t>recognising</w:t>
      </w:r>
      <w:proofErr w:type="spellEnd"/>
      <w:r w:rsidRPr="00CF7F41">
        <w:rPr>
          <w:rFonts w:ascii="Arial" w:hAnsi="Arial" w:cs="Arial"/>
          <w:color w:val="000000" w:themeColor="text1"/>
          <w:sz w:val="22"/>
        </w:rPr>
        <w:t xml:space="preserve"> that qualitative insights may appear in diverse journals; priority was given to current, UK-relevant, peer-reviewed work with transparent methods and ethi</w:t>
      </w:r>
      <w:r w:rsidR="00AE68F2" w:rsidRPr="00CF7F41">
        <w:rPr>
          <w:rFonts w:ascii="Arial" w:hAnsi="Arial" w:cs="Arial"/>
          <w:color w:val="000000" w:themeColor="text1"/>
          <w:sz w:val="22"/>
        </w:rPr>
        <w:t>cal statements (Blakeslee, 2004</w:t>
      </w:r>
      <w:r w:rsidRPr="00CF7F41">
        <w:rPr>
          <w:rFonts w:ascii="Arial" w:hAnsi="Arial" w:cs="Arial"/>
          <w:color w:val="000000" w:themeColor="text1"/>
          <w:sz w:val="22"/>
        </w:rPr>
        <w:t>).</w:t>
      </w:r>
    </w:p>
    <w:p w14:paraId="131E2FDC"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Decision-making:</w:t>
      </w:r>
      <w:r w:rsidRPr="00CF7F41">
        <w:rPr>
          <w:rFonts w:ascii="Arial" w:hAnsi="Arial" w:cs="Arial"/>
          <w:color w:val="000000" w:themeColor="text1"/>
          <w:sz w:val="22"/>
        </w:rPr>
        <w:t xml:space="preserve"> For example, a study offering rich first-person accounts from UK ICU nurses with clear sampling, data collection, and thematic analysis, and published in a reputable journal, was included despite a modest sample, because methodological clarity and thick description s</w:t>
      </w:r>
      <w:r w:rsidR="00AE68F2" w:rsidRPr="00CF7F41">
        <w:rPr>
          <w:rFonts w:ascii="Arial" w:hAnsi="Arial" w:cs="Arial"/>
          <w:color w:val="000000" w:themeColor="text1"/>
          <w:sz w:val="22"/>
        </w:rPr>
        <w:t xml:space="preserve">upported trustworthiness (Tong &amp; Craig, 2007; </w:t>
      </w:r>
      <w:proofErr w:type="spellStart"/>
      <w:r w:rsidR="00AE68F2" w:rsidRPr="00CF7F41">
        <w:rPr>
          <w:rFonts w:ascii="Arial" w:hAnsi="Arial" w:cs="Arial"/>
          <w:color w:val="000000" w:themeColor="text1"/>
          <w:sz w:val="22"/>
        </w:rPr>
        <w:t>Nowell</w:t>
      </w:r>
      <w:proofErr w:type="spellEnd"/>
      <w:r w:rsidR="00AE68F2" w:rsidRPr="00CF7F41">
        <w:rPr>
          <w:rFonts w:ascii="Arial" w:hAnsi="Arial" w:cs="Arial"/>
          <w:color w:val="000000" w:themeColor="text1"/>
          <w:sz w:val="22"/>
        </w:rPr>
        <w:t xml:space="preserve"> et al.</w:t>
      </w:r>
      <w:r w:rsidRPr="00CF7F41">
        <w:rPr>
          <w:rFonts w:ascii="Arial" w:hAnsi="Arial" w:cs="Arial"/>
          <w:color w:val="000000" w:themeColor="text1"/>
          <w:sz w:val="22"/>
        </w:rPr>
        <w:t>, 2017). Conversely, commentary pieces or anecdotal reports without methods were excluded (</w:t>
      </w:r>
      <w:proofErr w:type="spellStart"/>
      <w:r w:rsidRPr="00CF7F41">
        <w:rPr>
          <w:rFonts w:ascii="Arial" w:hAnsi="Arial" w:cs="Arial"/>
          <w:color w:val="000000" w:themeColor="text1"/>
          <w:sz w:val="22"/>
        </w:rPr>
        <w:t>Petticrew</w:t>
      </w:r>
      <w:proofErr w:type="spellEnd"/>
      <w:r w:rsidRPr="00CF7F41">
        <w:rPr>
          <w:rFonts w:ascii="Arial" w:hAnsi="Arial" w:cs="Arial"/>
          <w:color w:val="000000" w:themeColor="text1"/>
          <w:sz w:val="22"/>
        </w:rPr>
        <w:t xml:space="preserve"> &amp; Roberts, 2006).</w:t>
      </w:r>
    </w:p>
    <w:p w14:paraId="081ED99A" w14:textId="77777777" w:rsidR="000E42C1" w:rsidRPr="00CF7F41" w:rsidRDefault="000E42C1" w:rsidP="000E42C1">
      <w:pPr>
        <w:pStyle w:val="Heading2"/>
        <w:spacing w:line="360" w:lineRule="auto"/>
        <w:jc w:val="both"/>
        <w:rPr>
          <w:rFonts w:ascii="Arial" w:hAnsi="Arial" w:cs="Arial"/>
          <w:b/>
          <w:color w:val="000000" w:themeColor="text1"/>
        </w:rPr>
      </w:pPr>
      <w:bookmarkStart w:id="8" w:name="_Toc209387753"/>
      <w:r w:rsidRPr="00CF7F41">
        <w:rPr>
          <w:rFonts w:ascii="Arial" w:hAnsi="Arial" w:cs="Arial"/>
          <w:b/>
          <w:color w:val="000000" w:themeColor="text1"/>
        </w:rPr>
        <w:t>3.5 Inclusion and Exclusion Criteria</w:t>
      </w:r>
      <w:bookmarkEnd w:id="8"/>
      <w:r w:rsidRPr="00CF7F41">
        <w:rPr>
          <w:rFonts w:ascii="Arial" w:hAnsi="Arial" w:cs="Arial"/>
          <w:b/>
          <w:color w:val="000000" w:themeColor="text1"/>
        </w:rPr>
        <w:t xml:space="preserve"> </w:t>
      </w:r>
    </w:p>
    <w:p w14:paraId="228E91C9"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 xml:space="preserve">Inclusion: </w:t>
      </w:r>
      <w:r w:rsidRPr="00CF7F41">
        <w:rPr>
          <w:rFonts w:ascii="Arial" w:hAnsi="Arial" w:cs="Arial"/>
          <w:color w:val="000000" w:themeColor="text1"/>
          <w:sz w:val="22"/>
        </w:rPr>
        <w:t>Peer-reviewed qualitative or mixed-methods studies with an extractable qualitative component; UK HCWs (clinical and non-clinical) in health/social care settings; outcomes on mental health/psychological wellbeing, burnout, moral distress/injury, coping/support; 2020–2024; English (Thomas &amp; Harden, 2008; Page et al., 2021).</w:t>
      </w:r>
    </w:p>
    <w:p w14:paraId="527B7F45"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b/>
          <w:color w:val="000000" w:themeColor="text1"/>
          <w:sz w:val="22"/>
        </w:rPr>
        <w:t>Exclusion:</w:t>
      </w:r>
      <w:r w:rsidRPr="00CF7F41">
        <w:rPr>
          <w:rFonts w:ascii="Arial" w:hAnsi="Arial" w:cs="Arial"/>
          <w:color w:val="000000" w:themeColor="text1"/>
          <w:sz w:val="22"/>
        </w:rPr>
        <w:t xml:space="preserve"> Opinion pieces, editorials, non-UK primary studies (unless providing essential methodological/theoretical context), purely quantitative prevalence studies without qualitative data, non-English, and pre-2010 work not directly informing pandemic context (</w:t>
      </w:r>
      <w:proofErr w:type="spellStart"/>
      <w:r w:rsidRPr="00CF7F41">
        <w:rPr>
          <w:rFonts w:ascii="Arial" w:hAnsi="Arial" w:cs="Arial"/>
          <w:color w:val="000000" w:themeColor="text1"/>
          <w:sz w:val="22"/>
        </w:rPr>
        <w:t>Petticrew</w:t>
      </w:r>
      <w:proofErr w:type="spellEnd"/>
      <w:r w:rsidRPr="00CF7F41">
        <w:rPr>
          <w:rFonts w:ascii="Arial" w:hAnsi="Arial" w:cs="Arial"/>
          <w:color w:val="000000" w:themeColor="text1"/>
          <w:sz w:val="22"/>
        </w:rPr>
        <w:t xml:space="preserve"> &amp; Roberts, 2006; Booth et al., 2016).</w:t>
      </w:r>
    </w:p>
    <w:p w14:paraId="66CE5D32"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color w:val="000000" w:themeColor="text1"/>
          <w:sz w:val="22"/>
        </w:rPr>
        <w:t xml:space="preserve">These criteria focus the synthesis on lived experience and meaning, appropriate for a thematic approach, while maintaining </w:t>
      </w:r>
      <w:proofErr w:type="spellStart"/>
      <w:r w:rsidRPr="00CF7F41">
        <w:rPr>
          <w:rFonts w:ascii="Arial" w:hAnsi="Arial" w:cs="Arial"/>
          <w:color w:val="000000" w:themeColor="text1"/>
          <w:sz w:val="22"/>
        </w:rPr>
        <w:t>recency</w:t>
      </w:r>
      <w:proofErr w:type="spellEnd"/>
      <w:r w:rsidRPr="00CF7F41">
        <w:rPr>
          <w:rFonts w:ascii="Arial" w:hAnsi="Arial" w:cs="Arial"/>
          <w:color w:val="000000" w:themeColor="text1"/>
          <w:sz w:val="22"/>
        </w:rPr>
        <w:t xml:space="preserve"> and relevance to the UK context (Thomas &amp; Harden, 2008; Gough et al., 2012).</w:t>
      </w:r>
    </w:p>
    <w:p w14:paraId="15DA2CEB" w14:textId="77777777" w:rsidR="000E42C1" w:rsidRPr="00CF7F41" w:rsidRDefault="000E42C1" w:rsidP="000E42C1">
      <w:pPr>
        <w:keepNext/>
        <w:spacing w:before="100" w:beforeAutospacing="1" w:after="100" w:afterAutospacing="1" w:line="240" w:lineRule="auto"/>
        <w:jc w:val="center"/>
        <w:rPr>
          <w:rFonts w:ascii="Arial" w:hAnsi="Arial" w:cs="Arial"/>
          <w:color w:val="000000" w:themeColor="text1"/>
        </w:rPr>
      </w:pPr>
      <w:r w:rsidRPr="00CF7F41">
        <w:rPr>
          <w:rFonts w:ascii="Arial" w:eastAsia="Times New Roman" w:hAnsi="Arial" w:cs="Arial"/>
          <w:noProof/>
          <w:color w:val="000000" w:themeColor="text1"/>
          <w:sz w:val="24"/>
          <w:szCs w:val="24"/>
        </w:rPr>
        <w:lastRenderedPageBreak/>
        <w:drawing>
          <wp:inline distT="0" distB="0" distL="0" distR="0" wp14:anchorId="2C20D019" wp14:editId="01DC1D50">
            <wp:extent cx="3430209" cy="5145314"/>
            <wp:effectExtent l="76200" t="76200" r="132715" b="132080"/>
            <wp:docPr id="2" name="Picture 2" descr="C:\Users\fame\Downloads\ChatGPT Image Sep 21, 2025, 10_31_41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me\Downloads\ChatGPT Image Sep 21, 2025, 10_31_41 PM.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38499" cy="5157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FA0078" w14:textId="77777777" w:rsidR="000E42C1" w:rsidRPr="00CF7F41" w:rsidRDefault="000E42C1" w:rsidP="000E42C1">
      <w:pPr>
        <w:pStyle w:val="Caption"/>
        <w:jc w:val="center"/>
        <w:rPr>
          <w:rFonts w:ascii="Arial" w:eastAsia="Times New Roman" w:hAnsi="Arial" w:cs="Arial"/>
          <w:color w:val="000000" w:themeColor="text1"/>
          <w:sz w:val="24"/>
          <w:szCs w:val="24"/>
        </w:rPr>
      </w:pPr>
      <w:bookmarkStart w:id="9" w:name="_Toc209387808"/>
      <w:r w:rsidRPr="00CF7F41">
        <w:rPr>
          <w:rFonts w:ascii="Arial" w:hAnsi="Arial" w:cs="Arial"/>
          <w:color w:val="000000" w:themeColor="text1"/>
        </w:rPr>
        <w:t xml:space="preserve">Figure </w:t>
      </w:r>
      <w:r w:rsidRPr="00CF7F41">
        <w:rPr>
          <w:rFonts w:ascii="Arial" w:hAnsi="Arial" w:cs="Arial"/>
          <w:color w:val="000000" w:themeColor="text1"/>
        </w:rPr>
        <w:fldChar w:fldCharType="begin"/>
      </w:r>
      <w:r w:rsidRPr="00CF7F41">
        <w:rPr>
          <w:rFonts w:ascii="Arial" w:hAnsi="Arial" w:cs="Arial"/>
          <w:color w:val="000000" w:themeColor="text1"/>
        </w:rPr>
        <w:instrText xml:space="preserve"> SEQ Figure \* ARABIC </w:instrText>
      </w:r>
      <w:r w:rsidRPr="00CF7F41">
        <w:rPr>
          <w:rFonts w:ascii="Arial" w:hAnsi="Arial" w:cs="Arial"/>
          <w:color w:val="000000" w:themeColor="text1"/>
        </w:rPr>
        <w:fldChar w:fldCharType="separate"/>
      </w:r>
      <w:r w:rsidRPr="00CF7F41">
        <w:rPr>
          <w:rFonts w:ascii="Arial" w:hAnsi="Arial" w:cs="Arial"/>
          <w:noProof/>
          <w:color w:val="000000" w:themeColor="text1"/>
        </w:rPr>
        <w:t>4</w:t>
      </w:r>
      <w:r w:rsidRPr="00CF7F41">
        <w:rPr>
          <w:rFonts w:ascii="Arial" w:hAnsi="Arial" w:cs="Arial"/>
          <w:color w:val="000000" w:themeColor="text1"/>
        </w:rPr>
        <w:fldChar w:fldCharType="end"/>
      </w:r>
      <w:r w:rsidRPr="00CF7F41">
        <w:rPr>
          <w:rFonts w:ascii="Arial" w:hAnsi="Arial" w:cs="Arial"/>
          <w:color w:val="000000" w:themeColor="text1"/>
        </w:rPr>
        <w:t>: Inclusion/exclusion Decision Tree (Made by using Visual Paradigm Tool)</w:t>
      </w:r>
      <w:bookmarkEnd w:id="9"/>
    </w:p>
    <w:p w14:paraId="2AF0F847" w14:textId="77777777" w:rsidR="000E42C1" w:rsidRPr="00CF7F41" w:rsidRDefault="000E42C1" w:rsidP="000E42C1">
      <w:pPr>
        <w:pStyle w:val="Heading2"/>
        <w:spacing w:line="360" w:lineRule="auto"/>
        <w:jc w:val="both"/>
        <w:rPr>
          <w:rFonts w:ascii="Arial" w:hAnsi="Arial" w:cs="Arial"/>
          <w:b/>
          <w:color w:val="000000" w:themeColor="text1"/>
        </w:rPr>
      </w:pPr>
      <w:bookmarkStart w:id="10" w:name="_Toc209387754"/>
      <w:r w:rsidRPr="00CF7F41">
        <w:rPr>
          <w:rFonts w:ascii="Arial" w:hAnsi="Arial" w:cs="Arial"/>
          <w:b/>
          <w:color w:val="000000" w:themeColor="text1"/>
        </w:rPr>
        <w:t>3.6 Analyzing Research</w:t>
      </w:r>
      <w:bookmarkEnd w:id="10"/>
      <w:r w:rsidRPr="00CF7F41">
        <w:rPr>
          <w:rFonts w:ascii="Arial" w:hAnsi="Arial" w:cs="Arial"/>
          <w:b/>
          <w:color w:val="000000" w:themeColor="text1"/>
        </w:rPr>
        <w:t xml:space="preserve"> </w:t>
      </w:r>
    </w:p>
    <w:p w14:paraId="797178DB"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color w:val="000000" w:themeColor="text1"/>
          <w:sz w:val="22"/>
        </w:rPr>
        <w:t>A three-stage thematic synthesis was used: (1) line-by-line coding of findings (participant quotes and authors’ interpretations), (2) grouping codes into descriptive categories, and (3) generating higher-order analytical themes that answer the review question (Thomas &amp; Harden, 2008).</w:t>
      </w:r>
    </w:p>
    <w:p w14:paraId="11366B30"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color w:val="000000" w:themeColor="text1"/>
          <w:sz w:val="22"/>
        </w:rPr>
        <w:t xml:space="preserve">Coding began inductively, then was iteratively related to </w:t>
      </w:r>
      <w:proofErr w:type="spellStart"/>
      <w:r w:rsidRPr="00CF7F41">
        <w:rPr>
          <w:rFonts w:ascii="Arial" w:hAnsi="Arial" w:cs="Arial"/>
          <w:color w:val="000000" w:themeColor="text1"/>
          <w:sz w:val="22"/>
        </w:rPr>
        <w:t>sensitising</w:t>
      </w:r>
      <w:proofErr w:type="spellEnd"/>
      <w:r w:rsidRPr="00CF7F41">
        <w:rPr>
          <w:rFonts w:ascii="Arial" w:hAnsi="Arial" w:cs="Arial"/>
          <w:color w:val="000000" w:themeColor="text1"/>
          <w:sz w:val="22"/>
        </w:rPr>
        <w:t xml:space="preserve"> concepts from the theoretical background (e.g., burnout, Job Demands–Resources, moral injury) to integrate data-driven and theory-informed insight without forcing fit (Braun &amp; Clarke, 2006; </w:t>
      </w:r>
      <w:proofErr w:type="spellStart"/>
      <w:r w:rsidRPr="00CF7F41">
        <w:rPr>
          <w:rFonts w:ascii="Arial" w:hAnsi="Arial" w:cs="Arial"/>
          <w:color w:val="000000" w:themeColor="text1"/>
          <w:sz w:val="22"/>
        </w:rPr>
        <w:t>Noblit</w:t>
      </w:r>
      <w:proofErr w:type="spellEnd"/>
      <w:r w:rsidRPr="00CF7F41">
        <w:rPr>
          <w:rFonts w:ascii="Arial" w:hAnsi="Arial" w:cs="Arial"/>
          <w:color w:val="000000" w:themeColor="text1"/>
          <w:sz w:val="22"/>
        </w:rPr>
        <w:t xml:space="preserve"> &amp; Hare, 1988).</w:t>
      </w:r>
    </w:p>
    <w:p w14:paraId="6FBACD0D"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color w:val="000000" w:themeColor="text1"/>
          <w:sz w:val="22"/>
        </w:rPr>
        <w:lastRenderedPageBreak/>
        <w:t xml:space="preserve">A coding framework was maintained in a spreadsheet with </w:t>
      </w:r>
      <w:proofErr w:type="spellStart"/>
      <w:r w:rsidRPr="00CF7F41">
        <w:rPr>
          <w:rFonts w:ascii="Arial" w:hAnsi="Arial" w:cs="Arial"/>
          <w:color w:val="000000" w:themeColor="text1"/>
          <w:sz w:val="22"/>
        </w:rPr>
        <w:t>colour</w:t>
      </w:r>
      <w:proofErr w:type="spellEnd"/>
      <w:r w:rsidRPr="00CF7F41">
        <w:rPr>
          <w:rFonts w:ascii="Arial" w:hAnsi="Arial" w:cs="Arial"/>
          <w:color w:val="000000" w:themeColor="text1"/>
          <w:sz w:val="22"/>
        </w:rPr>
        <w:t xml:space="preserve">-coding, memo fields, and an audit trail of code/theme revisions. Trustworthiness strategies included reflexive </w:t>
      </w:r>
      <w:proofErr w:type="spellStart"/>
      <w:r w:rsidRPr="00CF7F41">
        <w:rPr>
          <w:rFonts w:ascii="Arial" w:hAnsi="Arial" w:cs="Arial"/>
          <w:color w:val="000000" w:themeColor="text1"/>
          <w:sz w:val="22"/>
        </w:rPr>
        <w:t>memoing</w:t>
      </w:r>
      <w:proofErr w:type="spellEnd"/>
      <w:r w:rsidRPr="00CF7F41">
        <w:rPr>
          <w:rFonts w:ascii="Arial" w:hAnsi="Arial" w:cs="Arial"/>
          <w:color w:val="000000" w:themeColor="text1"/>
          <w:sz w:val="22"/>
        </w:rPr>
        <w:t>, peer debrief on code/theme stability, and attention to disconfirming cases (</w:t>
      </w:r>
      <w:proofErr w:type="spellStart"/>
      <w:r w:rsidRPr="00CF7F41">
        <w:rPr>
          <w:rFonts w:ascii="Arial" w:hAnsi="Arial" w:cs="Arial"/>
          <w:color w:val="000000" w:themeColor="text1"/>
          <w:sz w:val="22"/>
        </w:rPr>
        <w:t>Nowell</w:t>
      </w:r>
      <w:proofErr w:type="spellEnd"/>
      <w:r w:rsidRPr="00CF7F41">
        <w:rPr>
          <w:rFonts w:ascii="Arial" w:hAnsi="Arial" w:cs="Arial"/>
          <w:color w:val="000000" w:themeColor="text1"/>
          <w:sz w:val="22"/>
        </w:rPr>
        <w:t xml:space="preserve"> et al., 2017; </w:t>
      </w:r>
      <w:proofErr w:type="spellStart"/>
      <w:r w:rsidRPr="00CF7F41">
        <w:rPr>
          <w:rFonts w:ascii="Arial" w:hAnsi="Arial" w:cs="Arial"/>
          <w:color w:val="000000" w:themeColor="text1"/>
          <w:sz w:val="22"/>
        </w:rPr>
        <w:t>Sandelowski</w:t>
      </w:r>
      <w:proofErr w:type="spellEnd"/>
      <w:r w:rsidRPr="00CF7F41">
        <w:rPr>
          <w:rFonts w:ascii="Arial" w:hAnsi="Arial" w:cs="Arial"/>
          <w:color w:val="000000" w:themeColor="text1"/>
          <w:sz w:val="22"/>
        </w:rPr>
        <w:t xml:space="preserve"> &amp; Barroso, 2007). These outputs feed directly into Chapter 4’s thematic structure.</w:t>
      </w:r>
    </w:p>
    <w:p w14:paraId="6C5969E6" w14:textId="77777777" w:rsidR="000E42C1" w:rsidRPr="00CF7F41" w:rsidRDefault="000E42C1" w:rsidP="000E42C1">
      <w:pPr>
        <w:pStyle w:val="Heading2"/>
        <w:spacing w:line="360" w:lineRule="auto"/>
        <w:jc w:val="both"/>
        <w:rPr>
          <w:rFonts w:ascii="Arial" w:hAnsi="Arial" w:cs="Arial"/>
          <w:b/>
          <w:color w:val="000000" w:themeColor="text1"/>
        </w:rPr>
      </w:pPr>
      <w:bookmarkStart w:id="11" w:name="_Toc209387755"/>
      <w:r w:rsidRPr="00CF7F41">
        <w:rPr>
          <w:rFonts w:ascii="Arial" w:hAnsi="Arial" w:cs="Arial"/>
          <w:b/>
          <w:color w:val="000000" w:themeColor="text1"/>
        </w:rPr>
        <w:t>3.7 Ethical Considerations</w:t>
      </w:r>
      <w:bookmarkEnd w:id="11"/>
      <w:r w:rsidRPr="00CF7F41">
        <w:rPr>
          <w:rFonts w:ascii="Arial" w:hAnsi="Arial" w:cs="Arial"/>
          <w:b/>
          <w:color w:val="000000" w:themeColor="text1"/>
        </w:rPr>
        <w:t xml:space="preserve"> </w:t>
      </w:r>
    </w:p>
    <w:p w14:paraId="3D409843"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color w:val="000000" w:themeColor="text1"/>
          <w:sz w:val="22"/>
        </w:rPr>
        <w:t>This desk-based review used publicly available literature; no new human data were collected. Ethical conduct focused on accurate representation of primary authors’ accounts, faithful quotation/paraphrase, and complete citation consistent with Harvard style. Quality appraisal was applied evenhandedly, avoiding selective inclusion that would bias conclusions (</w:t>
      </w:r>
      <w:proofErr w:type="spellStart"/>
      <w:r w:rsidRPr="00CF7F41">
        <w:rPr>
          <w:rFonts w:ascii="Arial" w:hAnsi="Arial" w:cs="Arial"/>
          <w:color w:val="000000" w:themeColor="text1"/>
          <w:sz w:val="22"/>
        </w:rPr>
        <w:t>Petticrew</w:t>
      </w:r>
      <w:proofErr w:type="spellEnd"/>
      <w:r w:rsidRPr="00CF7F41">
        <w:rPr>
          <w:rFonts w:ascii="Arial" w:hAnsi="Arial" w:cs="Arial"/>
          <w:color w:val="000000" w:themeColor="text1"/>
          <w:sz w:val="22"/>
        </w:rPr>
        <w:t xml:space="preserve"> &amp; Roberts, 2006). Reflexivity statements in memos noted the researcher’s assumptions (e.g., expectations about staffing or leadership effects) and their management during interpretation (</w:t>
      </w:r>
      <w:proofErr w:type="spellStart"/>
      <w:r w:rsidRPr="00CF7F41">
        <w:rPr>
          <w:rFonts w:ascii="Arial" w:hAnsi="Arial" w:cs="Arial"/>
          <w:color w:val="000000" w:themeColor="text1"/>
          <w:sz w:val="22"/>
        </w:rPr>
        <w:t>Nowell</w:t>
      </w:r>
      <w:proofErr w:type="spellEnd"/>
      <w:r w:rsidRPr="00CF7F41">
        <w:rPr>
          <w:rFonts w:ascii="Arial" w:hAnsi="Arial" w:cs="Arial"/>
          <w:color w:val="000000" w:themeColor="text1"/>
          <w:sz w:val="22"/>
        </w:rPr>
        <w:t xml:space="preserve"> et al., 2017).</w:t>
      </w:r>
    </w:p>
    <w:p w14:paraId="721E17FB" w14:textId="77777777" w:rsidR="000E42C1" w:rsidRPr="00CF7F41" w:rsidRDefault="000E42C1" w:rsidP="000E42C1">
      <w:pPr>
        <w:pStyle w:val="Heading2"/>
        <w:spacing w:line="360" w:lineRule="auto"/>
        <w:jc w:val="both"/>
        <w:rPr>
          <w:rFonts w:ascii="Arial" w:hAnsi="Arial" w:cs="Arial"/>
          <w:b/>
          <w:color w:val="000000" w:themeColor="text1"/>
        </w:rPr>
      </w:pPr>
      <w:bookmarkStart w:id="12" w:name="_Toc209387756"/>
      <w:r w:rsidRPr="00CF7F41">
        <w:rPr>
          <w:rFonts w:ascii="Arial" w:hAnsi="Arial" w:cs="Arial"/>
          <w:b/>
          <w:color w:val="000000" w:themeColor="text1"/>
        </w:rPr>
        <w:t>3.8 Chapter Conclusion</w:t>
      </w:r>
      <w:bookmarkEnd w:id="12"/>
      <w:r w:rsidRPr="00CF7F41">
        <w:rPr>
          <w:rFonts w:ascii="Arial" w:hAnsi="Arial" w:cs="Arial"/>
          <w:b/>
          <w:color w:val="000000" w:themeColor="text1"/>
        </w:rPr>
        <w:t xml:space="preserve"> </w:t>
      </w:r>
    </w:p>
    <w:p w14:paraId="078AE9A1" w14:textId="77777777" w:rsidR="000E42C1" w:rsidRPr="00CF7F41" w:rsidRDefault="000E42C1" w:rsidP="000E42C1">
      <w:pPr>
        <w:pStyle w:val="NormalWeb"/>
        <w:spacing w:line="360" w:lineRule="auto"/>
        <w:jc w:val="both"/>
        <w:rPr>
          <w:rFonts w:ascii="Arial" w:hAnsi="Arial" w:cs="Arial"/>
          <w:color w:val="000000" w:themeColor="text1"/>
          <w:sz w:val="22"/>
        </w:rPr>
      </w:pPr>
      <w:r w:rsidRPr="00CF7F41">
        <w:rPr>
          <w:rFonts w:ascii="Arial" w:hAnsi="Arial" w:cs="Arial"/>
          <w:color w:val="000000" w:themeColor="text1"/>
          <w:sz w:val="22"/>
        </w:rPr>
        <w:t xml:space="preserve">In summary, a structured, transparent search was executed across major databases, refined with Boolean logic, proximity operators, and citation chasing. Studies were screened and validated via skimming and CRAAP-informed checks, then selected against explicit inclusion/exclusion criteria </w:t>
      </w:r>
      <w:proofErr w:type="spellStart"/>
      <w:r w:rsidRPr="00CF7F41">
        <w:rPr>
          <w:rFonts w:ascii="Arial" w:hAnsi="Arial" w:cs="Arial"/>
          <w:color w:val="000000" w:themeColor="text1"/>
          <w:sz w:val="22"/>
        </w:rPr>
        <w:t>prioritising</w:t>
      </w:r>
      <w:proofErr w:type="spellEnd"/>
      <w:r w:rsidRPr="00CF7F41">
        <w:rPr>
          <w:rFonts w:ascii="Arial" w:hAnsi="Arial" w:cs="Arial"/>
          <w:color w:val="000000" w:themeColor="text1"/>
          <w:sz w:val="22"/>
        </w:rPr>
        <w:t xml:space="preserve"> recent, UK-focused qualitative evidence. A rigorous thematic synthesis, supported by a documented coding framework, memos, and peer debrief, will underpin Chapter 4, where findings are presented as clear, practice-relevant themes linked to the dissertation’s aims and the theoretical lenses outlined previously.</w:t>
      </w:r>
    </w:p>
    <w:p w14:paraId="7731791C" w14:textId="77777777" w:rsidR="000E42C1" w:rsidRPr="00CF7F41" w:rsidRDefault="000E42C1" w:rsidP="000E42C1">
      <w:pPr>
        <w:pStyle w:val="NormalWeb"/>
        <w:spacing w:line="360" w:lineRule="auto"/>
        <w:jc w:val="both"/>
        <w:rPr>
          <w:rFonts w:ascii="Arial" w:hAnsi="Arial" w:cs="Arial"/>
          <w:color w:val="000000" w:themeColor="text1"/>
        </w:rPr>
      </w:pPr>
    </w:p>
    <w:p w14:paraId="40002D25" w14:textId="77777777" w:rsidR="000E42C1" w:rsidRPr="00CF7F41" w:rsidRDefault="000E42C1" w:rsidP="000E42C1">
      <w:pPr>
        <w:pStyle w:val="NormalWeb"/>
        <w:spacing w:line="360" w:lineRule="auto"/>
        <w:jc w:val="both"/>
        <w:rPr>
          <w:rFonts w:ascii="Arial" w:hAnsi="Arial" w:cs="Arial"/>
          <w:color w:val="000000" w:themeColor="text1"/>
        </w:rPr>
      </w:pPr>
    </w:p>
    <w:p w14:paraId="61D0B596" w14:textId="77777777" w:rsidR="00397873" w:rsidRPr="00CF7F41" w:rsidRDefault="00397873" w:rsidP="000E42C1">
      <w:pPr>
        <w:pStyle w:val="NormalWeb"/>
        <w:spacing w:line="360" w:lineRule="auto"/>
        <w:jc w:val="both"/>
        <w:rPr>
          <w:rFonts w:ascii="Arial" w:hAnsi="Arial" w:cs="Arial"/>
          <w:color w:val="000000" w:themeColor="text1"/>
        </w:rPr>
      </w:pPr>
    </w:p>
    <w:p w14:paraId="1ED330D5" w14:textId="77777777" w:rsidR="00397873" w:rsidRPr="00CF7F41" w:rsidRDefault="00397873" w:rsidP="000E42C1">
      <w:pPr>
        <w:pStyle w:val="NormalWeb"/>
        <w:spacing w:line="360" w:lineRule="auto"/>
        <w:jc w:val="both"/>
        <w:rPr>
          <w:rFonts w:ascii="Arial" w:hAnsi="Arial" w:cs="Arial"/>
          <w:color w:val="000000" w:themeColor="text1"/>
        </w:rPr>
      </w:pPr>
    </w:p>
    <w:p w14:paraId="27052017" w14:textId="77777777" w:rsidR="00397873" w:rsidRPr="00CF7F41" w:rsidRDefault="00397873" w:rsidP="000E42C1">
      <w:pPr>
        <w:pStyle w:val="NormalWeb"/>
        <w:spacing w:line="360" w:lineRule="auto"/>
        <w:jc w:val="both"/>
        <w:rPr>
          <w:rFonts w:ascii="Arial" w:hAnsi="Arial" w:cs="Arial"/>
          <w:color w:val="000000" w:themeColor="text1"/>
        </w:rPr>
      </w:pPr>
    </w:p>
    <w:p w14:paraId="0AACDB7D" w14:textId="77777777" w:rsidR="00397873" w:rsidRPr="00CF7F41" w:rsidRDefault="00397873" w:rsidP="000E42C1">
      <w:pPr>
        <w:pStyle w:val="NormalWeb"/>
        <w:spacing w:line="360" w:lineRule="auto"/>
        <w:jc w:val="both"/>
        <w:rPr>
          <w:rFonts w:ascii="Arial" w:hAnsi="Arial" w:cs="Arial"/>
          <w:color w:val="000000" w:themeColor="text1"/>
        </w:rPr>
      </w:pPr>
    </w:p>
    <w:p w14:paraId="246D08AD" w14:textId="77777777" w:rsidR="00397873" w:rsidRPr="00CF7F41" w:rsidRDefault="00397873" w:rsidP="000E42C1">
      <w:pPr>
        <w:pStyle w:val="NormalWeb"/>
        <w:spacing w:line="360" w:lineRule="auto"/>
        <w:jc w:val="both"/>
        <w:rPr>
          <w:rFonts w:ascii="Arial" w:hAnsi="Arial" w:cs="Arial"/>
          <w:color w:val="000000" w:themeColor="text1"/>
        </w:rPr>
      </w:pPr>
    </w:p>
    <w:p w14:paraId="05F2AC85" w14:textId="77777777" w:rsidR="00397873" w:rsidRPr="00CF7F41" w:rsidRDefault="00397873" w:rsidP="000E42C1">
      <w:pPr>
        <w:pStyle w:val="NormalWeb"/>
        <w:spacing w:line="360" w:lineRule="auto"/>
        <w:jc w:val="both"/>
        <w:rPr>
          <w:rFonts w:ascii="Arial" w:hAnsi="Arial" w:cs="Arial"/>
          <w:color w:val="000000" w:themeColor="text1"/>
        </w:rPr>
      </w:pPr>
    </w:p>
    <w:p w14:paraId="49D10B5C" w14:textId="77777777" w:rsidR="00397873" w:rsidRPr="00CF7F41" w:rsidRDefault="00397873" w:rsidP="000E42C1">
      <w:pPr>
        <w:pStyle w:val="NormalWeb"/>
        <w:spacing w:line="360" w:lineRule="auto"/>
        <w:jc w:val="both"/>
        <w:rPr>
          <w:rFonts w:ascii="Arial" w:hAnsi="Arial" w:cs="Arial"/>
          <w:color w:val="000000" w:themeColor="text1"/>
        </w:rPr>
      </w:pPr>
    </w:p>
    <w:p w14:paraId="73ADA63B" w14:textId="77777777" w:rsidR="00397873" w:rsidRPr="00CF7F41" w:rsidRDefault="00397873" w:rsidP="000E42C1">
      <w:pPr>
        <w:pStyle w:val="NormalWeb"/>
        <w:spacing w:line="360" w:lineRule="auto"/>
        <w:jc w:val="both"/>
        <w:rPr>
          <w:rFonts w:ascii="Arial" w:hAnsi="Arial" w:cs="Arial"/>
          <w:color w:val="000000" w:themeColor="text1"/>
        </w:rPr>
      </w:pPr>
    </w:p>
    <w:p w14:paraId="67CF0F28" w14:textId="77777777" w:rsidR="00397873" w:rsidRPr="00CF7F41" w:rsidRDefault="00397873" w:rsidP="000E42C1">
      <w:pPr>
        <w:pStyle w:val="NormalWeb"/>
        <w:spacing w:line="360" w:lineRule="auto"/>
        <w:jc w:val="both"/>
        <w:rPr>
          <w:rFonts w:ascii="Arial" w:hAnsi="Arial" w:cs="Arial"/>
          <w:color w:val="000000" w:themeColor="text1"/>
        </w:rPr>
      </w:pPr>
    </w:p>
    <w:p w14:paraId="0D8556C3" w14:textId="77777777" w:rsidR="00397873" w:rsidRPr="00CF7F41" w:rsidRDefault="00397873" w:rsidP="000E42C1">
      <w:pPr>
        <w:pStyle w:val="NormalWeb"/>
        <w:spacing w:line="360" w:lineRule="auto"/>
        <w:jc w:val="both"/>
        <w:rPr>
          <w:rFonts w:ascii="Arial" w:hAnsi="Arial" w:cs="Arial"/>
          <w:color w:val="000000" w:themeColor="text1"/>
        </w:rPr>
      </w:pPr>
    </w:p>
    <w:p w14:paraId="4F5E3987" w14:textId="77777777" w:rsidR="00397873" w:rsidRPr="00CF7F41" w:rsidRDefault="00397873" w:rsidP="000E42C1">
      <w:pPr>
        <w:pStyle w:val="NormalWeb"/>
        <w:spacing w:line="360" w:lineRule="auto"/>
        <w:jc w:val="both"/>
        <w:rPr>
          <w:rFonts w:ascii="Arial" w:hAnsi="Arial" w:cs="Arial"/>
          <w:color w:val="000000" w:themeColor="text1"/>
        </w:rPr>
      </w:pPr>
    </w:p>
    <w:p w14:paraId="6CD1BCD8" w14:textId="77777777" w:rsidR="00397873" w:rsidRPr="00CF7F41" w:rsidRDefault="00397873" w:rsidP="000E42C1">
      <w:pPr>
        <w:pStyle w:val="NormalWeb"/>
        <w:spacing w:line="360" w:lineRule="auto"/>
        <w:jc w:val="both"/>
        <w:rPr>
          <w:rFonts w:ascii="Arial" w:hAnsi="Arial" w:cs="Arial"/>
          <w:color w:val="000000" w:themeColor="text1"/>
        </w:rPr>
      </w:pPr>
    </w:p>
    <w:p w14:paraId="45468B47" w14:textId="77777777" w:rsidR="00397873" w:rsidRPr="00CF7F41" w:rsidRDefault="00397873" w:rsidP="00397873">
      <w:pPr>
        <w:pStyle w:val="Heading2"/>
        <w:spacing w:line="360" w:lineRule="auto"/>
        <w:jc w:val="both"/>
        <w:rPr>
          <w:rFonts w:ascii="Arial" w:hAnsi="Arial" w:cs="Arial"/>
          <w:b/>
          <w:color w:val="000000" w:themeColor="text1"/>
          <w:sz w:val="28"/>
          <w:szCs w:val="22"/>
        </w:rPr>
      </w:pPr>
      <w:bookmarkStart w:id="13" w:name="_Toc209387801"/>
      <w:r w:rsidRPr="00CF7F41">
        <w:rPr>
          <w:rFonts w:ascii="Arial" w:hAnsi="Arial" w:cs="Arial"/>
          <w:b/>
          <w:color w:val="000000" w:themeColor="text1"/>
          <w:sz w:val="28"/>
          <w:szCs w:val="22"/>
        </w:rPr>
        <w:t>6.1 References</w:t>
      </w:r>
      <w:bookmarkEnd w:id="13"/>
    </w:p>
    <w:p w14:paraId="3E59F058" w14:textId="77777777" w:rsidR="00397873" w:rsidRPr="00CF7F41" w:rsidRDefault="00397873" w:rsidP="00397873">
      <w:pPr>
        <w:pStyle w:val="NormalWeb"/>
        <w:spacing w:line="360" w:lineRule="auto"/>
        <w:jc w:val="both"/>
        <w:rPr>
          <w:rFonts w:ascii="Arial" w:hAnsi="Arial" w:cs="Arial"/>
          <w:sz w:val="22"/>
          <w:szCs w:val="22"/>
        </w:rPr>
      </w:pPr>
      <w:r w:rsidRPr="00CF7F41">
        <w:rPr>
          <w:rFonts w:ascii="Arial" w:hAnsi="Arial" w:cs="Arial"/>
          <w:sz w:val="22"/>
          <w:szCs w:val="22"/>
        </w:rPr>
        <w:t xml:space="preserve">Bates, M.J. (1989) ‘The design of browsing and </w:t>
      </w:r>
      <w:proofErr w:type="spellStart"/>
      <w:r w:rsidRPr="00CF7F41">
        <w:rPr>
          <w:rFonts w:ascii="Arial" w:hAnsi="Arial" w:cs="Arial"/>
          <w:sz w:val="22"/>
          <w:szCs w:val="22"/>
        </w:rPr>
        <w:t>berrypicking</w:t>
      </w:r>
      <w:proofErr w:type="spellEnd"/>
      <w:r w:rsidRPr="00CF7F41">
        <w:rPr>
          <w:rFonts w:ascii="Arial" w:hAnsi="Arial" w:cs="Arial"/>
          <w:sz w:val="22"/>
          <w:szCs w:val="22"/>
        </w:rPr>
        <w:t xml:space="preserve"> techniques for the online search interface’, </w:t>
      </w:r>
      <w:r w:rsidRPr="00CF7F41">
        <w:rPr>
          <w:rStyle w:val="Emphasis"/>
          <w:rFonts w:ascii="Arial" w:hAnsi="Arial" w:cs="Arial"/>
          <w:sz w:val="22"/>
          <w:szCs w:val="22"/>
        </w:rPr>
        <w:t>Online Review</w:t>
      </w:r>
      <w:r w:rsidRPr="00CF7F41">
        <w:rPr>
          <w:rFonts w:ascii="Arial" w:hAnsi="Arial" w:cs="Arial"/>
          <w:sz w:val="22"/>
          <w:szCs w:val="22"/>
        </w:rPr>
        <w:t xml:space="preserve">, 13(5), pp. 407–424. </w:t>
      </w:r>
      <w:hyperlink r:id="rId19" w:history="1">
        <w:r w:rsidRPr="00CF7F41">
          <w:rPr>
            <w:rStyle w:val="Hyperlink"/>
            <w:rFonts w:ascii="Arial" w:hAnsi="Arial" w:cs="Arial"/>
            <w:sz w:val="22"/>
            <w:szCs w:val="22"/>
          </w:rPr>
          <w:t>https://doi.org/10.1108/eb024320</w:t>
        </w:r>
      </w:hyperlink>
      <w:r w:rsidRPr="00CF7F41">
        <w:rPr>
          <w:rFonts w:ascii="Arial" w:hAnsi="Arial" w:cs="Arial"/>
          <w:sz w:val="22"/>
          <w:szCs w:val="22"/>
        </w:rPr>
        <w:t xml:space="preserve"> </w:t>
      </w:r>
    </w:p>
    <w:p w14:paraId="1B6639BC" w14:textId="77777777" w:rsidR="00397873" w:rsidRPr="00CF7F41" w:rsidRDefault="00397873" w:rsidP="00397873">
      <w:pPr>
        <w:pStyle w:val="NormalWeb"/>
        <w:spacing w:line="360" w:lineRule="auto"/>
        <w:jc w:val="both"/>
        <w:rPr>
          <w:rFonts w:ascii="Arial" w:hAnsi="Arial" w:cs="Arial"/>
          <w:sz w:val="22"/>
          <w:szCs w:val="22"/>
        </w:rPr>
      </w:pPr>
      <w:r w:rsidRPr="00CF7F41">
        <w:rPr>
          <w:rFonts w:ascii="Arial" w:hAnsi="Arial" w:cs="Arial"/>
          <w:sz w:val="22"/>
          <w:szCs w:val="22"/>
        </w:rPr>
        <w:t xml:space="preserve">Blakeslee, S. (2004) ‘The CRAAP test’, </w:t>
      </w:r>
      <w:r w:rsidRPr="00CF7F41">
        <w:rPr>
          <w:rStyle w:val="Emphasis"/>
          <w:rFonts w:ascii="Arial" w:hAnsi="Arial" w:cs="Arial"/>
          <w:sz w:val="22"/>
          <w:szCs w:val="22"/>
        </w:rPr>
        <w:t>LOEX Quarterly</w:t>
      </w:r>
      <w:r w:rsidRPr="00CF7F41">
        <w:rPr>
          <w:rFonts w:ascii="Arial" w:hAnsi="Arial" w:cs="Arial"/>
          <w:sz w:val="22"/>
          <w:szCs w:val="22"/>
        </w:rPr>
        <w:t>, 31(3), pp. 6–7.</w:t>
      </w:r>
      <w:r w:rsidRPr="00CF7F41">
        <w:rPr>
          <w:rFonts w:ascii="Arial" w:hAnsi="Arial" w:cs="Arial"/>
          <w:sz w:val="22"/>
          <w:szCs w:val="22"/>
        </w:rPr>
        <w:br/>
      </w:r>
      <w:hyperlink r:id="rId20" w:tgtFrame="_new" w:history="1">
        <w:r w:rsidRPr="00CF7F41">
          <w:rPr>
            <w:rStyle w:val="Hyperlink"/>
            <w:rFonts w:ascii="Arial" w:hAnsi="Arial" w:cs="Arial"/>
            <w:sz w:val="22"/>
            <w:szCs w:val="22"/>
          </w:rPr>
          <w:t>https://commons.emich.edu/loexquarterly/vol31/iss3/4/</w:t>
        </w:r>
      </w:hyperlink>
    </w:p>
    <w:p w14:paraId="3BC1AC00" w14:textId="77777777" w:rsidR="00397873" w:rsidRPr="00CF7F41" w:rsidRDefault="00397873" w:rsidP="00397873">
      <w:pPr>
        <w:pStyle w:val="NormalWeb"/>
        <w:spacing w:line="360" w:lineRule="auto"/>
        <w:jc w:val="both"/>
        <w:rPr>
          <w:rFonts w:ascii="Arial" w:hAnsi="Arial" w:cs="Arial"/>
          <w:sz w:val="22"/>
          <w:szCs w:val="22"/>
        </w:rPr>
      </w:pPr>
      <w:r w:rsidRPr="00CF7F41">
        <w:rPr>
          <w:rFonts w:ascii="Arial" w:hAnsi="Arial" w:cs="Arial"/>
          <w:sz w:val="22"/>
          <w:szCs w:val="22"/>
        </w:rPr>
        <w:t xml:space="preserve">Booth, A., Sutton, A. &amp; </w:t>
      </w:r>
      <w:proofErr w:type="spellStart"/>
      <w:r w:rsidRPr="00CF7F41">
        <w:rPr>
          <w:rFonts w:ascii="Arial" w:hAnsi="Arial" w:cs="Arial"/>
          <w:sz w:val="22"/>
          <w:szCs w:val="22"/>
        </w:rPr>
        <w:t>Papaioannou</w:t>
      </w:r>
      <w:proofErr w:type="spellEnd"/>
      <w:r w:rsidRPr="00CF7F41">
        <w:rPr>
          <w:rFonts w:ascii="Arial" w:hAnsi="Arial" w:cs="Arial"/>
          <w:sz w:val="22"/>
          <w:szCs w:val="22"/>
        </w:rPr>
        <w:t xml:space="preserve">, D. (2016) </w:t>
      </w:r>
      <w:r w:rsidRPr="00CF7F41">
        <w:rPr>
          <w:rStyle w:val="Emphasis"/>
          <w:rFonts w:ascii="Arial" w:hAnsi="Arial" w:cs="Arial"/>
          <w:sz w:val="22"/>
          <w:szCs w:val="22"/>
        </w:rPr>
        <w:t>Systematic Approaches to a Successful Literature Review</w:t>
      </w:r>
      <w:r w:rsidRPr="00CF7F41">
        <w:rPr>
          <w:rFonts w:ascii="Arial" w:hAnsi="Arial" w:cs="Arial"/>
          <w:sz w:val="22"/>
          <w:szCs w:val="22"/>
        </w:rPr>
        <w:t xml:space="preserve">. 2nd </w:t>
      </w:r>
      <w:proofErr w:type="spellStart"/>
      <w:r w:rsidRPr="00CF7F41">
        <w:rPr>
          <w:rFonts w:ascii="Arial" w:hAnsi="Arial" w:cs="Arial"/>
          <w:sz w:val="22"/>
          <w:szCs w:val="22"/>
        </w:rPr>
        <w:t>edn</w:t>
      </w:r>
      <w:proofErr w:type="spellEnd"/>
      <w:r w:rsidRPr="00CF7F41">
        <w:rPr>
          <w:rFonts w:ascii="Arial" w:hAnsi="Arial" w:cs="Arial"/>
          <w:sz w:val="22"/>
          <w:szCs w:val="22"/>
        </w:rPr>
        <w:t>. London: SAGE.</w:t>
      </w:r>
      <w:r w:rsidRPr="00CF7F41">
        <w:rPr>
          <w:rFonts w:ascii="Arial" w:hAnsi="Arial" w:cs="Arial"/>
          <w:sz w:val="22"/>
          <w:szCs w:val="22"/>
        </w:rPr>
        <w:br/>
      </w:r>
      <w:hyperlink r:id="rId21" w:history="1">
        <w:r w:rsidRPr="00CF7F41">
          <w:rPr>
            <w:rStyle w:val="Hyperlink"/>
            <w:rFonts w:ascii="Arial" w:hAnsi="Arial" w:cs="Arial"/>
            <w:sz w:val="22"/>
            <w:szCs w:val="22"/>
          </w:rPr>
          <w:t>https://uk.sagepub.com/en-gb/eur/systematic-approaches-to-a-successful-literature-review/book245351</w:t>
        </w:r>
      </w:hyperlink>
      <w:r w:rsidRPr="00CF7F41">
        <w:rPr>
          <w:rFonts w:ascii="Arial" w:hAnsi="Arial" w:cs="Arial"/>
          <w:sz w:val="22"/>
          <w:szCs w:val="22"/>
        </w:rPr>
        <w:t xml:space="preserve"> </w:t>
      </w:r>
    </w:p>
    <w:p w14:paraId="0FF05984" w14:textId="77777777" w:rsidR="00397873" w:rsidRPr="00CF7F41" w:rsidRDefault="00397873" w:rsidP="00397873">
      <w:pPr>
        <w:pStyle w:val="NormalWeb"/>
        <w:spacing w:line="360" w:lineRule="auto"/>
        <w:jc w:val="both"/>
        <w:rPr>
          <w:rFonts w:ascii="Arial" w:hAnsi="Arial" w:cs="Arial"/>
          <w:sz w:val="22"/>
          <w:szCs w:val="22"/>
        </w:rPr>
      </w:pPr>
      <w:r w:rsidRPr="00CF7F41">
        <w:rPr>
          <w:rFonts w:ascii="Arial" w:hAnsi="Arial" w:cs="Arial"/>
          <w:sz w:val="22"/>
          <w:szCs w:val="22"/>
        </w:rPr>
        <w:t xml:space="preserve">Braun, V. &amp; Clarke, V. (2006) ‘Using thematic analysis in psychology’, </w:t>
      </w:r>
      <w:r w:rsidRPr="00CF7F41">
        <w:rPr>
          <w:rStyle w:val="Emphasis"/>
          <w:rFonts w:ascii="Arial" w:hAnsi="Arial" w:cs="Arial"/>
          <w:sz w:val="22"/>
          <w:szCs w:val="22"/>
        </w:rPr>
        <w:t>Qualitative Research in Psychology</w:t>
      </w:r>
      <w:r w:rsidRPr="00CF7F41">
        <w:rPr>
          <w:rFonts w:ascii="Arial" w:hAnsi="Arial" w:cs="Arial"/>
          <w:sz w:val="22"/>
          <w:szCs w:val="22"/>
        </w:rPr>
        <w:t xml:space="preserve">, 3(2), pp. 77–101. </w:t>
      </w:r>
      <w:hyperlink r:id="rId22" w:tgtFrame="_new" w:history="1">
        <w:r w:rsidRPr="00CF7F41">
          <w:rPr>
            <w:rStyle w:val="Hyperlink"/>
            <w:rFonts w:ascii="Arial" w:hAnsi="Arial" w:cs="Arial"/>
            <w:sz w:val="22"/>
            <w:szCs w:val="22"/>
          </w:rPr>
          <w:t>https://doi.org/10.1191/1478088706qp063oa</w:t>
        </w:r>
      </w:hyperlink>
    </w:p>
    <w:p w14:paraId="12A6C472" w14:textId="77777777" w:rsidR="00397873" w:rsidRPr="00CF7F41" w:rsidRDefault="00397873" w:rsidP="00397873">
      <w:pPr>
        <w:pStyle w:val="NormalWeb"/>
        <w:spacing w:line="360" w:lineRule="auto"/>
        <w:jc w:val="both"/>
        <w:rPr>
          <w:rFonts w:ascii="Arial" w:hAnsi="Arial" w:cs="Arial"/>
          <w:sz w:val="22"/>
          <w:szCs w:val="22"/>
        </w:rPr>
      </w:pPr>
      <w:r w:rsidRPr="00CF7F41">
        <w:rPr>
          <w:rFonts w:ascii="Arial" w:hAnsi="Arial" w:cs="Arial"/>
          <w:sz w:val="22"/>
          <w:szCs w:val="22"/>
        </w:rPr>
        <w:t xml:space="preserve">Gough, D., Oliver, S. &amp; Thomas, J. (2012) </w:t>
      </w:r>
      <w:r w:rsidRPr="00CF7F41">
        <w:rPr>
          <w:rStyle w:val="Emphasis"/>
          <w:rFonts w:ascii="Arial" w:hAnsi="Arial" w:cs="Arial"/>
          <w:sz w:val="22"/>
          <w:szCs w:val="22"/>
        </w:rPr>
        <w:t>An Introduction to Systematic Reviews</w:t>
      </w:r>
      <w:r w:rsidRPr="00CF7F41">
        <w:rPr>
          <w:rFonts w:ascii="Arial" w:hAnsi="Arial" w:cs="Arial"/>
          <w:sz w:val="22"/>
          <w:szCs w:val="22"/>
        </w:rPr>
        <w:t>. London: SAGE.</w:t>
      </w:r>
      <w:r w:rsidRPr="00CF7F41">
        <w:rPr>
          <w:rFonts w:ascii="Arial" w:hAnsi="Arial" w:cs="Arial"/>
          <w:sz w:val="22"/>
          <w:szCs w:val="22"/>
        </w:rPr>
        <w:br/>
      </w:r>
      <w:hyperlink r:id="rId23" w:tgtFrame="_new" w:history="1">
        <w:r w:rsidRPr="00CF7F41">
          <w:rPr>
            <w:rStyle w:val="Hyperlink"/>
            <w:rFonts w:ascii="Arial" w:hAnsi="Arial" w:cs="Arial"/>
            <w:sz w:val="22"/>
            <w:szCs w:val="22"/>
          </w:rPr>
          <w:t>https://uk.sagepub.com/en-gb/eur/an-introduction-to-systematic-reviews/book237865</w:t>
        </w:r>
      </w:hyperlink>
    </w:p>
    <w:p w14:paraId="22CAF254" w14:textId="77777777" w:rsidR="00397873" w:rsidRPr="00CF7F41" w:rsidRDefault="00397873" w:rsidP="00397873">
      <w:pPr>
        <w:pStyle w:val="NormalWeb"/>
        <w:spacing w:line="360" w:lineRule="auto"/>
        <w:jc w:val="both"/>
        <w:rPr>
          <w:rFonts w:ascii="Arial" w:hAnsi="Arial" w:cs="Arial"/>
          <w:sz w:val="22"/>
          <w:szCs w:val="22"/>
        </w:rPr>
      </w:pPr>
      <w:proofErr w:type="spellStart"/>
      <w:r w:rsidRPr="00CF7F41">
        <w:rPr>
          <w:rFonts w:ascii="Arial" w:hAnsi="Arial" w:cs="Arial"/>
          <w:sz w:val="22"/>
          <w:szCs w:val="22"/>
        </w:rPr>
        <w:lastRenderedPageBreak/>
        <w:t>Greenhalgh</w:t>
      </w:r>
      <w:proofErr w:type="spellEnd"/>
      <w:r w:rsidRPr="00CF7F41">
        <w:rPr>
          <w:rFonts w:ascii="Arial" w:hAnsi="Arial" w:cs="Arial"/>
          <w:sz w:val="22"/>
          <w:szCs w:val="22"/>
        </w:rPr>
        <w:t xml:space="preserve">, T., Thorne, S. &amp; </w:t>
      </w:r>
      <w:proofErr w:type="spellStart"/>
      <w:r w:rsidRPr="00CF7F41">
        <w:rPr>
          <w:rFonts w:ascii="Arial" w:hAnsi="Arial" w:cs="Arial"/>
          <w:sz w:val="22"/>
          <w:szCs w:val="22"/>
        </w:rPr>
        <w:t>Malterud</w:t>
      </w:r>
      <w:proofErr w:type="spellEnd"/>
      <w:r w:rsidRPr="00CF7F41">
        <w:rPr>
          <w:rFonts w:ascii="Arial" w:hAnsi="Arial" w:cs="Arial"/>
          <w:sz w:val="22"/>
          <w:szCs w:val="22"/>
        </w:rPr>
        <w:t xml:space="preserve">, K. (2018) ‘Time to challenge the spurious hierarchy of systematic over narrative reviews?’, </w:t>
      </w:r>
      <w:r w:rsidRPr="00CF7F41">
        <w:rPr>
          <w:rStyle w:val="Emphasis"/>
          <w:rFonts w:ascii="Arial" w:hAnsi="Arial" w:cs="Arial"/>
          <w:sz w:val="22"/>
          <w:szCs w:val="22"/>
        </w:rPr>
        <w:t>European Journal of Clinical Investigation</w:t>
      </w:r>
      <w:r w:rsidRPr="00CF7F41">
        <w:rPr>
          <w:rFonts w:ascii="Arial" w:hAnsi="Arial" w:cs="Arial"/>
          <w:sz w:val="22"/>
          <w:szCs w:val="22"/>
        </w:rPr>
        <w:t>, 48(6), e12931.</w:t>
      </w:r>
      <w:r w:rsidRPr="00CF7F41">
        <w:rPr>
          <w:rFonts w:ascii="Arial" w:hAnsi="Arial" w:cs="Arial"/>
          <w:sz w:val="22"/>
          <w:szCs w:val="22"/>
        </w:rPr>
        <w:br/>
      </w:r>
      <w:hyperlink r:id="rId24" w:tgtFrame="_new" w:history="1">
        <w:r w:rsidRPr="00CF7F41">
          <w:rPr>
            <w:rStyle w:val="Hyperlink"/>
            <w:rFonts w:ascii="Arial" w:hAnsi="Arial" w:cs="Arial"/>
            <w:sz w:val="22"/>
            <w:szCs w:val="22"/>
          </w:rPr>
          <w:t>https://doi.org/10.1111/eci.12931</w:t>
        </w:r>
      </w:hyperlink>
    </w:p>
    <w:p w14:paraId="5EBF3ABC" w14:textId="77777777" w:rsidR="00397873" w:rsidRPr="00CF7F41" w:rsidRDefault="00397873" w:rsidP="00397873">
      <w:pPr>
        <w:pStyle w:val="NormalWeb"/>
        <w:spacing w:line="360" w:lineRule="auto"/>
        <w:jc w:val="both"/>
        <w:rPr>
          <w:rFonts w:ascii="Arial" w:hAnsi="Arial" w:cs="Arial"/>
          <w:sz w:val="22"/>
          <w:szCs w:val="22"/>
        </w:rPr>
      </w:pPr>
      <w:proofErr w:type="spellStart"/>
      <w:r w:rsidRPr="00CF7F41">
        <w:rPr>
          <w:rFonts w:ascii="Arial" w:hAnsi="Arial" w:cs="Arial"/>
          <w:sz w:val="22"/>
          <w:szCs w:val="22"/>
        </w:rPr>
        <w:t>Noblit</w:t>
      </w:r>
      <w:proofErr w:type="spellEnd"/>
      <w:r w:rsidRPr="00CF7F41">
        <w:rPr>
          <w:rFonts w:ascii="Arial" w:hAnsi="Arial" w:cs="Arial"/>
          <w:sz w:val="22"/>
          <w:szCs w:val="22"/>
        </w:rPr>
        <w:t xml:space="preserve">, G.W. &amp; Hare, R.D. (1988) </w:t>
      </w:r>
      <w:r w:rsidRPr="00CF7F41">
        <w:rPr>
          <w:rStyle w:val="Emphasis"/>
          <w:rFonts w:ascii="Arial" w:hAnsi="Arial" w:cs="Arial"/>
          <w:sz w:val="22"/>
          <w:szCs w:val="22"/>
        </w:rPr>
        <w:t>Meta-Ethnography: Synthesizing Qualitative Studies</w:t>
      </w:r>
      <w:r w:rsidRPr="00CF7F41">
        <w:rPr>
          <w:rFonts w:ascii="Arial" w:hAnsi="Arial" w:cs="Arial"/>
          <w:sz w:val="22"/>
          <w:szCs w:val="22"/>
        </w:rPr>
        <w:t>. Newbury Park, CA: SAGE.</w:t>
      </w:r>
    </w:p>
    <w:p w14:paraId="693D1D4E" w14:textId="77777777" w:rsidR="00397873" w:rsidRPr="00CF7F41" w:rsidRDefault="00397873" w:rsidP="00397873">
      <w:pPr>
        <w:pStyle w:val="NormalWeb"/>
        <w:spacing w:line="360" w:lineRule="auto"/>
        <w:jc w:val="both"/>
        <w:rPr>
          <w:rFonts w:ascii="Arial" w:hAnsi="Arial" w:cs="Arial"/>
          <w:sz w:val="22"/>
          <w:szCs w:val="22"/>
        </w:rPr>
      </w:pPr>
      <w:proofErr w:type="spellStart"/>
      <w:r w:rsidRPr="00CF7F41">
        <w:rPr>
          <w:rFonts w:ascii="Arial" w:hAnsi="Arial" w:cs="Arial"/>
          <w:sz w:val="22"/>
          <w:szCs w:val="22"/>
        </w:rPr>
        <w:t>Nowell</w:t>
      </w:r>
      <w:proofErr w:type="spellEnd"/>
      <w:r w:rsidRPr="00CF7F41">
        <w:rPr>
          <w:rFonts w:ascii="Arial" w:hAnsi="Arial" w:cs="Arial"/>
          <w:sz w:val="22"/>
          <w:szCs w:val="22"/>
        </w:rPr>
        <w:t xml:space="preserve">, L.S., Norris, J.M., White, D.E. &amp; </w:t>
      </w:r>
      <w:proofErr w:type="spellStart"/>
      <w:r w:rsidRPr="00CF7F41">
        <w:rPr>
          <w:rFonts w:ascii="Arial" w:hAnsi="Arial" w:cs="Arial"/>
          <w:sz w:val="22"/>
          <w:szCs w:val="22"/>
        </w:rPr>
        <w:t>Moules</w:t>
      </w:r>
      <w:proofErr w:type="spellEnd"/>
      <w:r w:rsidRPr="00CF7F41">
        <w:rPr>
          <w:rFonts w:ascii="Arial" w:hAnsi="Arial" w:cs="Arial"/>
          <w:sz w:val="22"/>
          <w:szCs w:val="22"/>
        </w:rPr>
        <w:t xml:space="preserve">, N.J. (2017) ‘Thematic analysis: Striving to meet the trustworthiness criteria’, </w:t>
      </w:r>
      <w:r w:rsidRPr="00CF7F41">
        <w:rPr>
          <w:rStyle w:val="Emphasis"/>
          <w:rFonts w:ascii="Arial" w:hAnsi="Arial" w:cs="Arial"/>
          <w:sz w:val="22"/>
          <w:szCs w:val="22"/>
        </w:rPr>
        <w:t>International Journal of Qualitative Methods</w:t>
      </w:r>
      <w:r w:rsidRPr="00CF7F41">
        <w:rPr>
          <w:rFonts w:ascii="Arial" w:hAnsi="Arial" w:cs="Arial"/>
          <w:sz w:val="22"/>
          <w:szCs w:val="22"/>
        </w:rPr>
        <w:t>, 16, pp. 1–13.</w:t>
      </w:r>
      <w:r w:rsidRPr="00CF7F41">
        <w:rPr>
          <w:rFonts w:ascii="Arial" w:hAnsi="Arial" w:cs="Arial"/>
          <w:sz w:val="22"/>
          <w:szCs w:val="22"/>
        </w:rPr>
        <w:br/>
      </w:r>
      <w:hyperlink r:id="rId25" w:tgtFrame="_new" w:history="1">
        <w:r w:rsidRPr="00CF7F41">
          <w:rPr>
            <w:rStyle w:val="Hyperlink"/>
            <w:rFonts w:ascii="Arial" w:hAnsi="Arial" w:cs="Arial"/>
            <w:sz w:val="22"/>
            <w:szCs w:val="22"/>
          </w:rPr>
          <w:t>https://doi.org/10.1177/1609406917733847</w:t>
        </w:r>
      </w:hyperlink>
    </w:p>
    <w:p w14:paraId="689A1F76" w14:textId="77777777" w:rsidR="00397873" w:rsidRPr="00CF7F41" w:rsidRDefault="00397873" w:rsidP="00397873">
      <w:pPr>
        <w:pStyle w:val="NormalWeb"/>
        <w:spacing w:line="360" w:lineRule="auto"/>
        <w:jc w:val="both"/>
        <w:rPr>
          <w:rFonts w:ascii="Arial" w:hAnsi="Arial" w:cs="Arial"/>
          <w:sz w:val="22"/>
          <w:szCs w:val="22"/>
        </w:rPr>
      </w:pPr>
      <w:r w:rsidRPr="00CF7F41">
        <w:rPr>
          <w:rFonts w:ascii="Arial" w:hAnsi="Arial" w:cs="Arial"/>
          <w:sz w:val="22"/>
          <w:szCs w:val="22"/>
        </w:rPr>
        <w:t xml:space="preserve">Page, M.J., McKenzie, J.E., </w:t>
      </w:r>
      <w:proofErr w:type="spellStart"/>
      <w:r w:rsidRPr="00CF7F41">
        <w:rPr>
          <w:rFonts w:ascii="Arial" w:hAnsi="Arial" w:cs="Arial"/>
          <w:sz w:val="22"/>
          <w:szCs w:val="22"/>
        </w:rPr>
        <w:t>Bossuyt</w:t>
      </w:r>
      <w:proofErr w:type="spellEnd"/>
      <w:r w:rsidRPr="00CF7F41">
        <w:rPr>
          <w:rFonts w:ascii="Arial" w:hAnsi="Arial" w:cs="Arial"/>
          <w:sz w:val="22"/>
          <w:szCs w:val="22"/>
        </w:rPr>
        <w:t xml:space="preserve">, P.M., </w:t>
      </w:r>
      <w:proofErr w:type="spellStart"/>
      <w:r w:rsidRPr="00CF7F41">
        <w:rPr>
          <w:rFonts w:ascii="Arial" w:hAnsi="Arial" w:cs="Arial"/>
          <w:sz w:val="22"/>
          <w:szCs w:val="22"/>
        </w:rPr>
        <w:t>Boutron</w:t>
      </w:r>
      <w:proofErr w:type="spellEnd"/>
      <w:r w:rsidRPr="00CF7F41">
        <w:rPr>
          <w:rFonts w:ascii="Arial" w:hAnsi="Arial" w:cs="Arial"/>
          <w:sz w:val="22"/>
          <w:szCs w:val="22"/>
        </w:rPr>
        <w:t xml:space="preserve">, I., Hoffmann, T.C. </w:t>
      </w:r>
      <w:r w:rsidRPr="00CF7F41">
        <w:rPr>
          <w:rStyle w:val="Emphasis"/>
          <w:rFonts w:ascii="Arial" w:hAnsi="Arial" w:cs="Arial"/>
          <w:sz w:val="22"/>
          <w:szCs w:val="22"/>
        </w:rPr>
        <w:t>et al.</w:t>
      </w:r>
      <w:r w:rsidRPr="00CF7F41">
        <w:rPr>
          <w:rFonts w:ascii="Arial" w:hAnsi="Arial" w:cs="Arial"/>
          <w:sz w:val="22"/>
          <w:szCs w:val="22"/>
        </w:rPr>
        <w:t xml:space="preserve"> (2021) ‘The PRISMA 2020 statement: An updated guideline for reporting systematic reviews’, </w:t>
      </w:r>
      <w:r w:rsidRPr="00CF7F41">
        <w:rPr>
          <w:rStyle w:val="Emphasis"/>
          <w:rFonts w:ascii="Arial" w:hAnsi="Arial" w:cs="Arial"/>
          <w:sz w:val="22"/>
          <w:szCs w:val="22"/>
        </w:rPr>
        <w:t>BMJ</w:t>
      </w:r>
      <w:r w:rsidRPr="00CF7F41">
        <w:rPr>
          <w:rFonts w:ascii="Arial" w:hAnsi="Arial" w:cs="Arial"/>
          <w:sz w:val="22"/>
          <w:szCs w:val="22"/>
        </w:rPr>
        <w:t xml:space="preserve">, 372, n71. </w:t>
      </w:r>
      <w:hyperlink r:id="rId26" w:tgtFrame="_new" w:history="1">
        <w:r w:rsidRPr="00CF7F41">
          <w:rPr>
            <w:rStyle w:val="Hyperlink"/>
            <w:rFonts w:ascii="Arial" w:hAnsi="Arial" w:cs="Arial"/>
            <w:sz w:val="22"/>
            <w:szCs w:val="22"/>
          </w:rPr>
          <w:t>https://www.bmj.com/content/372/bmj.n71</w:t>
        </w:r>
      </w:hyperlink>
    </w:p>
    <w:p w14:paraId="7BB5E1CF" w14:textId="77777777" w:rsidR="00397873" w:rsidRPr="00CF7F41" w:rsidRDefault="00397873" w:rsidP="00397873">
      <w:pPr>
        <w:pStyle w:val="NormalWeb"/>
        <w:spacing w:line="360" w:lineRule="auto"/>
        <w:jc w:val="both"/>
        <w:rPr>
          <w:rFonts w:ascii="Arial" w:hAnsi="Arial" w:cs="Arial"/>
          <w:sz w:val="22"/>
          <w:szCs w:val="22"/>
        </w:rPr>
      </w:pPr>
      <w:proofErr w:type="spellStart"/>
      <w:r w:rsidRPr="00CF7F41">
        <w:rPr>
          <w:rFonts w:ascii="Arial" w:hAnsi="Arial" w:cs="Arial"/>
          <w:sz w:val="22"/>
          <w:szCs w:val="22"/>
        </w:rPr>
        <w:t>Petticrew</w:t>
      </w:r>
      <w:proofErr w:type="spellEnd"/>
      <w:r w:rsidRPr="00CF7F41">
        <w:rPr>
          <w:rFonts w:ascii="Arial" w:hAnsi="Arial" w:cs="Arial"/>
          <w:sz w:val="22"/>
          <w:szCs w:val="22"/>
        </w:rPr>
        <w:t xml:space="preserve">, M. &amp; Roberts, H. (2006) </w:t>
      </w:r>
      <w:r w:rsidRPr="00CF7F41">
        <w:rPr>
          <w:rStyle w:val="Emphasis"/>
          <w:rFonts w:ascii="Arial" w:hAnsi="Arial" w:cs="Arial"/>
          <w:sz w:val="22"/>
          <w:szCs w:val="22"/>
        </w:rPr>
        <w:t>Systematic Reviews in the Social Sciences: A Practical Guide</w:t>
      </w:r>
      <w:r w:rsidRPr="00CF7F41">
        <w:rPr>
          <w:rFonts w:ascii="Arial" w:hAnsi="Arial" w:cs="Arial"/>
          <w:sz w:val="22"/>
          <w:szCs w:val="22"/>
        </w:rPr>
        <w:t xml:space="preserve">. Oxford: Blackwell. </w:t>
      </w:r>
      <w:hyperlink r:id="rId27" w:tgtFrame="_new" w:history="1">
        <w:r w:rsidRPr="00CF7F41">
          <w:rPr>
            <w:rStyle w:val="Hyperlink"/>
            <w:rFonts w:ascii="Arial" w:hAnsi="Arial" w:cs="Arial"/>
            <w:sz w:val="22"/>
            <w:szCs w:val="22"/>
          </w:rPr>
          <w:t>https://doi.org/10.1002/9780470754887</w:t>
        </w:r>
      </w:hyperlink>
      <w:r w:rsidRPr="00CF7F41">
        <w:rPr>
          <w:rFonts w:ascii="Arial" w:hAnsi="Arial" w:cs="Arial"/>
          <w:sz w:val="22"/>
          <w:szCs w:val="22"/>
        </w:rPr>
        <w:t xml:space="preserve"> </w:t>
      </w:r>
    </w:p>
    <w:p w14:paraId="0BA4AA47" w14:textId="77777777" w:rsidR="00397873" w:rsidRPr="00CF7F41" w:rsidRDefault="00397873" w:rsidP="00397873">
      <w:pPr>
        <w:pStyle w:val="NormalWeb"/>
        <w:spacing w:line="360" w:lineRule="auto"/>
        <w:jc w:val="both"/>
        <w:rPr>
          <w:rFonts w:ascii="Arial" w:hAnsi="Arial" w:cs="Arial"/>
          <w:sz w:val="22"/>
          <w:szCs w:val="22"/>
        </w:rPr>
      </w:pPr>
      <w:proofErr w:type="spellStart"/>
      <w:r w:rsidRPr="00CF7F41">
        <w:rPr>
          <w:rFonts w:ascii="Arial" w:hAnsi="Arial" w:cs="Arial"/>
          <w:sz w:val="22"/>
          <w:szCs w:val="22"/>
        </w:rPr>
        <w:t>Sandelowski</w:t>
      </w:r>
      <w:proofErr w:type="spellEnd"/>
      <w:r w:rsidRPr="00CF7F41">
        <w:rPr>
          <w:rFonts w:ascii="Arial" w:hAnsi="Arial" w:cs="Arial"/>
          <w:sz w:val="22"/>
          <w:szCs w:val="22"/>
        </w:rPr>
        <w:t xml:space="preserve">, M. &amp; Barroso, J. (2007) </w:t>
      </w:r>
      <w:r w:rsidRPr="00CF7F41">
        <w:rPr>
          <w:rStyle w:val="Emphasis"/>
          <w:rFonts w:ascii="Arial" w:hAnsi="Arial" w:cs="Arial"/>
          <w:sz w:val="22"/>
          <w:szCs w:val="22"/>
        </w:rPr>
        <w:t>Handbook for Synthesizing Qualitative Research</w:t>
      </w:r>
      <w:r w:rsidRPr="00CF7F41">
        <w:rPr>
          <w:rFonts w:ascii="Arial" w:hAnsi="Arial" w:cs="Arial"/>
          <w:sz w:val="22"/>
          <w:szCs w:val="22"/>
        </w:rPr>
        <w:t xml:space="preserve">. New York: Springer. </w:t>
      </w:r>
      <w:hyperlink r:id="rId28" w:tgtFrame="_new" w:history="1">
        <w:r w:rsidRPr="00CF7F41">
          <w:rPr>
            <w:rStyle w:val="Hyperlink"/>
            <w:rFonts w:ascii="Arial" w:hAnsi="Arial" w:cs="Arial"/>
            <w:sz w:val="22"/>
            <w:szCs w:val="22"/>
          </w:rPr>
          <w:t>https://doi.org/10.1007/978-1-4614-6814-1</w:t>
        </w:r>
      </w:hyperlink>
    </w:p>
    <w:p w14:paraId="472524CF" w14:textId="77777777" w:rsidR="00397873" w:rsidRPr="00CF7F41" w:rsidRDefault="00397873" w:rsidP="00397873">
      <w:pPr>
        <w:pStyle w:val="NormalWeb"/>
        <w:spacing w:line="360" w:lineRule="auto"/>
        <w:jc w:val="both"/>
        <w:rPr>
          <w:rFonts w:ascii="Arial" w:hAnsi="Arial" w:cs="Arial"/>
          <w:sz w:val="22"/>
          <w:szCs w:val="22"/>
        </w:rPr>
      </w:pPr>
      <w:proofErr w:type="spellStart"/>
      <w:r w:rsidRPr="00CF7F41">
        <w:rPr>
          <w:rFonts w:ascii="Arial" w:hAnsi="Arial" w:cs="Arial"/>
          <w:sz w:val="22"/>
          <w:szCs w:val="22"/>
        </w:rPr>
        <w:t>Schardt</w:t>
      </w:r>
      <w:proofErr w:type="spellEnd"/>
      <w:r w:rsidRPr="00CF7F41">
        <w:rPr>
          <w:rFonts w:ascii="Arial" w:hAnsi="Arial" w:cs="Arial"/>
          <w:sz w:val="22"/>
          <w:szCs w:val="22"/>
        </w:rPr>
        <w:t xml:space="preserve">, C., Adams, M.B., Owens, T., </w:t>
      </w:r>
      <w:proofErr w:type="spellStart"/>
      <w:r w:rsidRPr="00CF7F41">
        <w:rPr>
          <w:rFonts w:ascii="Arial" w:hAnsi="Arial" w:cs="Arial"/>
          <w:sz w:val="22"/>
          <w:szCs w:val="22"/>
        </w:rPr>
        <w:t>Keitz</w:t>
      </w:r>
      <w:proofErr w:type="spellEnd"/>
      <w:r w:rsidRPr="00CF7F41">
        <w:rPr>
          <w:rFonts w:ascii="Arial" w:hAnsi="Arial" w:cs="Arial"/>
          <w:sz w:val="22"/>
          <w:szCs w:val="22"/>
        </w:rPr>
        <w:t xml:space="preserve">, S. &amp; </w:t>
      </w:r>
      <w:proofErr w:type="spellStart"/>
      <w:r w:rsidRPr="00CF7F41">
        <w:rPr>
          <w:rFonts w:ascii="Arial" w:hAnsi="Arial" w:cs="Arial"/>
          <w:sz w:val="22"/>
          <w:szCs w:val="22"/>
        </w:rPr>
        <w:t>Fontelo</w:t>
      </w:r>
      <w:proofErr w:type="spellEnd"/>
      <w:r w:rsidRPr="00CF7F41">
        <w:rPr>
          <w:rFonts w:ascii="Arial" w:hAnsi="Arial" w:cs="Arial"/>
          <w:sz w:val="22"/>
          <w:szCs w:val="22"/>
        </w:rPr>
        <w:t xml:space="preserve">, P. (2007) ‘Utilization of the PICO framework to improve searching PubMed for clinical questions’, </w:t>
      </w:r>
      <w:r w:rsidRPr="00CF7F41">
        <w:rPr>
          <w:rStyle w:val="Emphasis"/>
          <w:rFonts w:ascii="Arial" w:hAnsi="Arial" w:cs="Arial"/>
          <w:sz w:val="22"/>
          <w:szCs w:val="22"/>
        </w:rPr>
        <w:t>BMC Medical Informatics and Decision Making</w:t>
      </w:r>
      <w:r w:rsidRPr="00CF7F41">
        <w:rPr>
          <w:rFonts w:ascii="Arial" w:hAnsi="Arial" w:cs="Arial"/>
          <w:sz w:val="22"/>
          <w:szCs w:val="22"/>
        </w:rPr>
        <w:t xml:space="preserve">, 7, 16. </w:t>
      </w:r>
      <w:hyperlink r:id="rId29" w:history="1">
        <w:r w:rsidRPr="00CF7F41">
          <w:rPr>
            <w:rStyle w:val="Hyperlink"/>
            <w:rFonts w:ascii="Arial" w:hAnsi="Arial" w:cs="Arial"/>
            <w:sz w:val="22"/>
            <w:szCs w:val="22"/>
          </w:rPr>
          <w:t>https://doi.org/10.1186/1472-6947-7-16</w:t>
        </w:r>
      </w:hyperlink>
    </w:p>
    <w:p w14:paraId="7701E9D2" w14:textId="77777777" w:rsidR="00397873" w:rsidRPr="00CF7F41" w:rsidRDefault="00397873" w:rsidP="00397873">
      <w:pPr>
        <w:pStyle w:val="NormalWeb"/>
        <w:spacing w:line="360" w:lineRule="auto"/>
        <w:jc w:val="both"/>
        <w:rPr>
          <w:rFonts w:ascii="Arial" w:hAnsi="Arial" w:cs="Arial"/>
          <w:sz w:val="22"/>
          <w:szCs w:val="22"/>
        </w:rPr>
      </w:pPr>
      <w:r w:rsidRPr="00CF7F41">
        <w:rPr>
          <w:rFonts w:ascii="Arial" w:hAnsi="Arial" w:cs="Arial"/>
          <w:sz w:val="22"/>
          <w:szCs w:val="22"/>
        </w:rPr>
        <w:t xml:space="preserve">Snyder, H. (2019) ‘Literature review as a research methodology: An overview and guidelines’, </w:t>
      </w:r>
      <w:r w:rsidRPr="00CF7F41">
        <w:rPr>
          <w:rStyle w:val="Emphasis"/>
          <w:rFonts w:ascii="Arial" w:hAnsi="Arial" w:cs="Arial"/>
          <w:sz w:val="22"/>
          <w:szCs w:val="22"/>
        </w:rPr>
        <w:t>Journal of Business Research</w:t>
      </w:r>
      <w:r w:rsidRPr="00CF7F41">
        <w:rPr>
          <w:rFonts w:ascii="Arial" w:hAnsi="Arial" w:cs="Arial"/>
          <w:sz w:val="22"/>
          <w:szCs w:val="22"/>
        </w:rPr>
        <w:t xml:space="preserve">, 104, pp. 333–339. </w:t>
      </w:r>
      <w:hyperlink r:id="rId30" w:tgtFrame="_new" w:history="1">
        <w:r w:rsidRPr="00CF7F41">
          <w:rPr>
            <w:rStyle w:val="Hyperlink"/>
            <w:rFonts w:ascii="Arial" w:hAnsi="Arial" w:cs="Arial"/>
            <w:sz w:val="22"/>
            <w:szCs w:val="22"/>
          </w:rPr>
          <w:t>https://doi.org/10.1016/j.jbusres.2019.07.039</w:t>
        </w:r>
      </w:hyperlink>
    </w:p>
    <w:p w14:paraId="1F740837" w14:textId="77777777" w:rsidR="00397873" w:rsidRPr="00CF7F41" w:rsidRDefault="00397873" w:rsidP="00397873">
      <w:pPr>
        <w:pStyle w:val="NormalWeb"/>
        <w:spacing w:line="360" w:lineRule="auto"/>
        <w:jc w:val="both"/>
        <w:rPr>
          <w:rFonts w:ascii="Arial" w:hAnsi="Arial" w:cs="Arial"/>
          <w:sz w:val="22"/>
          <w:szCs w:val="22"/>
        </w:rPr>
      </w:pPr>
      <w:r w:rsidRPr="00CF7F41">
        <w:rPr>
          <w:rFonts w:ascii="Arial" w:hAnsi="Arial" w:cs="Arial"/>
          <w:sz w:val="22"/>
          <w:szCs w:val="22"/>
        </w:rPr>
        <w:t xml:space="preserve">Thomas, J. &amp; Harden, A. (2008) ‘Methods for the thematic synthesis of qualitative research in systematic reviews’, </w:t>
      </w:r>
      <w:r w:rsidRPr="00CF7F41">
        <w:rPr>
          <w:rStyle w:val="Emphasis"/>
          <w:rFonts w:ascii="Arial" w:hAnsi="Arial" w:cs="Arial"/>
          <w:sz w:val="22"/>
          <w:szCs w:val="22"/>
        </w:rPr>
        <w:t>BMC Medical Research Methodology</w:t>
      </w:r>
      <w:r w:rsidRPr="00CF7F41">
        <w:rPr>
          <w:rFonts w:ascii="Arial" w:hAnsi="Arial" w:cs="Arial"/>
          <w:sz w:val="22"/>
          <w:szCs w:val="22"/>
        </w:rPr>
        <w:t xml:space="preserve">, 8, 45. </w:t>
      </w:r>
      <w:hyperlink r:id="rId31" w:history="1">
        <w:r w:rsidRPr="00CF7F41">
          <w:rPr>
            <w:rStyle w:val="Hyperlink"/>
            <w:rFonts w:ascii="Arial" w:hAnsi="Arial" w:cs="Arial"/>
            <w:sz w:val="22"/>
            <w:szCs w:val="22"/>
          </w:rPr>
          <w:t>https://doi.org/10.1186/1471-2288-8-45</w:t>
        </w:r>
      </w:hyperlink>
      <w:r w:rsidRPr="00CF7F41">
        <w:rPr>
          <w:rFonts w:ascii="Arial" w:hAnsi="Arial" w:cs="Arial"/>
          <w:sz w:val="22"/>
          <w:szCs w:val="22"/>
        </w:rPr>
        <w:t xml:space="preserve"> </w:t>
      </w:r>
    </w:p>
    <w:p w14:paraId="416BE140" w14:textId="77777777" w:rsidR="00397873" w:rsidRPr="00CF7F41" w:rsidRDefault="00397873" w:rsidP="00CF7F41">
      <w:pPr>
        <w:pStyle w:val="NormalWeb"/>
        <w:spacing w:line="360" w:lineRule="auto"/>
        <w:jc w:val="both"/>
        <w:rPr>
          <w:rFonts w:ascii="Arial" w:hAnsi="Arial" w:cs="Arial"/>
          <w:sz w:val="22"/>
          <w:szCs w:val="22"/>
        </w:rPr>
        <w:sectPr w:rsidR="00397873" w:rsidRPr="00CF7F41" w:rsidSect="00214C3A">
          <w:footerReference w:type="default" r:id="rId32"/>
          <w:pgSz w:w="12240" w:h="15840"/>
          <w:pgMar w:top="1440" w:right="1440" w:bottom="1440" w:left="1440" w:header="720" w:footer="720" w:gutter="0"/>
          <w:cols w:space="720"/>
          <w:docGrid w:linePitch="360"/>
        </w:sectPr>
      </w:pPr>
      <w:r w:rsidRPr="00CF7F41">
        <w:rPr>
          <w:rFonts w:ascii="Arial" w:hAnsi="Arial" w:cs="Arial"/>
          <w:sz w:val="22"/>
          <w:szCs w:val="22"/>
        </w:rPr>
        <w:t xml:space="preserve">Tong, A., Sainsbury, P. &amp; Craig, J. (2007) ‘Consolidated criteria for reporting qualitative research (COREQ): A 32-item checklist for interviews and focus groups’, </w:t>
      </w:r>
      <w:r w:rsidRPr="00CF7F41">
        <w:rPr>
          <w:rStyle w:val="Emphasis"/>
          <w:rFonts w:ascii="Arial" w:hAnsi="Arial" w:cs="Arial"/>
          <w:sz w:val="22"/>
          <w:szCs w:val="22"/>
        </w:rPr>
        <w:t>International Journal for Quality in Health Care</w:t>
      </w:r>
      <w:r w:rsidRPr="00CF7F41">
        <w:rPr>
          <w:rFonts w:ascii="Arial" w:hAnsi="Arial" w:cs="Arial"/>
          <w:sz w:val="22"/>
          <w:szCs w:val="22"/>
        </w:rPr>
        <w:t>, 19(6), pp. 349–357. https://doi.org/10.1093/intqhc/mzm042</w:t>
      </w:r>
    </w:p>
    <w:p w14:paraId="62AD21B9" w14:textId="77777777" w:rsidR="00CF7F41" w:rsidRPr="00A73F68" w:rsidRDefault="00CF7F41" w:rsidP="00CF7F41">
      <w:pPr>
        <w:pStyle w:val="Heading3"/>
        <w:rPr>
          <w:rFonts w:ascii="Arial" w:hAnsi="Arial" w:cs="Arial"/>
          <w:b/>
          <w:color w:val="000000" w:themeColor="text1"/>
        </w:rPr>
      </w:pPr>
      <w:bookmarkStart w:id="14" w:name="_Toc209387803"/>
      <w:r w:rsidRPr="00A73F68">
        <w:rPr>
          <w:rFonts w:ascii="Arial" w:hAnsi="Arial" w:cs="Arial"/>
          <w:b/>
          <w:color w:val="000000" w:themeColor="text1"/>
        </w:rPr>
        <w:lastRenderedPageBreak/>
        <w:t>Appendix A: Academic Poster</w:t>
      </w:r>
      <w:bookmarkEnd w:id="14"/>
    </w:p>
    <w:p w14:paraId="26F3AF5E" w14:textId="77777777" w:rsidR="00CF7F41" w:rsidRPr="00C16BF8" w:rsidRDefault="00CF7F41" w:rsidP="00CF7F41">
      <w:pPr>
        <w:pStyle w:val="Caption"/>
        <w:keepNext/>
        <w:jc w:val="center"/>
        <w:rPr>
          <w:rFonts w:ascii="Arial" w:hAnsi="Arial" w:cs="Arial"/>
        </w:rPr>
      </w:pPr>
      <w:bookmarkStart w:id="15" w:name="_Toc209387809"/>
      <w:r w:rsidRPr="00C16BF8">
        <w:rPr>
          <w:rFonts w:ascii="Arial" w:hAnsi="Arial" w:cs="Arial"/>
        </w:rPr>
        <w:t xml:space="preserve">Table </w:t>
      </w:r>
      <w:r w:rsidRPr="00C16BF8">
        <w:rPr>
          <w:rFonts w:ascii="Arial" w:hAnsi="Arial" w:cs="Arial"/>
        </w:rPr>
        <w:fldChar w:fldCharType="begin"/>
      </w:r>
      <w:r w:rsidRPr="00C16BF8">
        <w:rPr>
          <w:rFonts w:ascii="Arial" w:hAnsi="Arial" w:cs="Arial"/>
        </w:rPr>
        <w:instrText xml:space="preserve"> SEQ Table \* ARABIC </w:instrText>
      </w:r>
      <w:r w:rsidRPr="00C16BF8">
        <w:rPr>
          <w:rFonts w:ascii="Arial" w:hAnsi="Arial" w:cs="Arial"/>
        </w:rPr>
        <w:fldChar w:fldCharType="separate"/>
      </w:r>
      <w:r w:rsidRPr="00C16BF8">
        <w:rPr>
          <w:rFonts w:ascii="Arial" w:hAnsi="Arial" w:cs="Arial"/>
          <w:noProof/>
        </w:rPr>
        <w:t>1</w:t>
      </w:r>
      <w:r w:rsidRPr="00C16BF8">
        <w:rPr>
          <w:rFonts w:ascii="Arial" w:hAnsi="Arial" w:cs="Arial"/>
        </w:rPr>
        <w:fldChar w:fldCharType="end"/>
      </w:r>
      <w:r w:rsidRPr="00C16BF8">
        <w:rPr>
          <w:rFonts w:ascii="Arial" w:hAnsi="Arial" w:cs="Arial"/>
        </w:rPr>
        <w:t>: Academic Poster</w:t>
      </w:r>
      <w:bookmarkEnd w:id="15"/>
    </w:p>
    <w:tbl>
      <w:tblPr>
        <w:tblStyle w:val="TableGrid"/>
        <w:tblW w:w="12950" w:type="dxa"/>
        <w:tblLook w:val="04A0" w:firstRow="1" w:lastRow="0" w:firstColumn="1" w:lastColumn="0" w:noHBand="0" w:noVBand="1"/>
      </w:tblPr>
      <w:tblGrid>
        <w:gridCol w:w="6475"/>
        <w:gridCol w:w="6475"/>
      </w:tblGrid>
      <w:tr w:rsidR="00CF7F41" w:rsidRPr="00C16BF8" w14:paraId="00566899" w14:textId="77777777" w:rsidTr="00657424">
        <w:trPr>
          <w:trHeight w:val="597"/>
        </w:trPr>
        <w:tc>
          <w:tcPr>
            <w:tcW w:w="12950" w:type="dxa"/>
            <w:gridSpan w:val="2"/>
            <w:shd w:val="clear" w:color="auto" w:fill="D9E2F3" w:themeFill="accent5" w:themeFillTint="33"/>
            <w:vAlign w:val="center"/>
          </w:tcPr>
          <w:p w14:paraId="6D9B77F8" w14:textId="77777777" w:rsidR="00CF7F41" w:rsidRPr="00C16BF8" w:rsidRDefault="00CF7F41" w:rsidP="00657424">
            <w:pPr>
              <w:jc w:val="center"/>
              <w:rPr>
                <w:rFonts w:ascii="Arial" w:hAnsi="Arial" w:cs="Arial"/>
                <w:b/>
                <w:bCs/>
                <w:color w:val="009999"/>
                <w:sz w:val="36"/>
                <w:szCs w:val="36"/>
              </w:rPr>
            </w:pPr>
            <w:r w:rsidRPr="00C16BF8">
              <w:rPr>
                <w:rFonts w:ascii="Arial" w:hAnsi="Arial" w:cs="Arial"/>
                <w:b/>
                <w:color w:val="009999"/>
                <w:sz w:val="32"/>
              </w:rPr>
              <w:t>The Impact of COVID-19 Pandemic On Healthcare Staff in The UK: A Thematic Synthesis of Qualitative Studies On Mental Health, Burnout, And Coping Strategies</w:t>
            </w:r>
          </w:p>
        </w:tc>
      </w:tr>
      <w:tr w:rsidR="00CF7F41" w:rsidRPr="00C16BF8" w14:paraId="7AFEA3B8" w14:textId="77777777" w:rsidTr="00657424">
        <w:trPr>
          <w:trHeight w:val="1856"/>
        </w:trPr>
        <w:tc>
          <w:tcPr>
            <w:tcW w:w="6610" w:type="dxa"/>
          </w:tcPr>
          <w:p w14:paraId="0DF760AB" w14:textId="77777777" w:rsidR="00CF7F41" w:rsidRPr="00C16BF8" w:rsidRDefault="00CF7F41" w:rsidP="00657424">
            <w:pPr>
              <w:jc w:val="both"/>
              <w:rPr>
                <w:rFonts w:ascii="Arial" w:hAnsi="Arial" w:cs="Arial"/>
                <w:b/>
                <w:bCs/>
              </w:rPr>
            </w:pPr>
            <w:r w:rsidRPr="00C16BF8">
              <w:rPr>
                <w:rFonts w:ascii="Arial" w:hAnsi="Arial" w:cs="Arial"/>
                <w:b/>
                <w:bCs/>
                <w:color w:val="009999"/>
                <w:sz w:val="40"/>
                <w:szCs w:val="40"/>
              </w:rPr>
              <w:t>01</w:t>
            </w:r>
            <w:r w:rsidRPr="00C16BF8">
              <w:rPr>
                <w:rFonts w:ascii="Arial" w:hAnsi="Arial" w:cs="Arial"/>
              </w:rPr>
              <w:t xml:space="preserve"> </w:t>
            </w:r>
            <w:r w:rsidRPr="00C16BF8">
              <w:rPr>
                <w:rFonts w:ascii="Arial" w:hAnsi="Arial" w:cs="Arial"/>
                <w:b/>
                <w:bCs/>
              </w:rPr>
              <w:t xml:space="preserve">Introduction and Research Aim </w:t>
            </w:r>
          </w:p>
          <w:p w14:paraId="6644449B" w14:textId="77777777" w:rsidR="00CF7F41" w:rsidRPr="00C16BF8" w:rsidRDefault="00CF7F41" w:rsidP="00657424">
            <w:pPr>
              <w:jc w:val="both"/>
              <w:rPr>
                <w:rFonts w:ascii="Arial" w:hAnsi="Arial" w:cs="Arial"/>
                <w:b/>
                <w:bCs/>
              </w:rPr>
            </w:pPr>
            <w:r w:rsidRPr="00C16BF8">
              <w:rPr>
                <w:rFonts w:ascii="Arial" w:hAnsi="Arial" w:cs="Arial"/>
                <w:b/>
                <w:bCs/>
                <w:noProof/>
              </w:rPr>
              <w:drawing>
                <wp:inline distT="0" distB="0" distL="0" distR="0" wp14:anchorId="745D2B73" wp14:editId="3558CD1F">
                  <wp:extent cx="3606800" cy="2924628"/>
                  <wp:effectExtent l="38100" t="0" r="127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tc>
        <w:tc>
          <w:tcPr>
            <w:tcW w:w="6340" w:type="dxa"/>
          </w:tcPr>
          <w:p w14:paraId="6408D743" w14:textId="77777777" w:rsidR="00CF7F41" w:rsidRPr="00C16BF8" w:rsidRDefault="00CF7F41" w:rsidP="00657424">
            <w:pPr>
              <w:jc w:val="both"/>
              <w:rPr>
                <w:rFonts w:ascii="Arial" w:hAnsi="Arial" w:cs="Arial"/>
              </w:rPr>
            </w:pPr>
            <w:r w:rsidRPr="00C16BF8">
              <w:rPr>
                <w:rFonts w:ascii="Arial" w:hAnsi="Arial" w:cs="Arial"/>
                <w:b/>
                <w:bCs/>
                <w:color w:val="009999"/>
                <w:sz w:val="40"/>
                <w:szCs w:val="40"/>
              </w:rPr>
              <w:t>02</w:t>
            </w:r>
            <w:r w:rsidRPr="00C16BF8">
              <w:rPr>
                <w:rFonts w:ascii="Arial" w:hAnsi="Arial" w:cs="Arial"/>
                <w:b/>
                <w:bCs/>
                <w:sz w:val="40"/>
                <w:szCs w:val="40"/>
              </w:rPr>
              <w:t xml:space="preserve"> </w:t>
            </w:r>
            <w:r w:rsidRPr="00C16BF8">
              <w:rPr>
                <w:rFonts w:ascii="Arial" w:hAnsi="Arial" w:cs="Arial"/>
                <w:b/>
                <w:bCs/>
              </w:rPr>
              <w:t>Search Strategy</w:t>
            </w:r>
            <w:r w:rsidRPr="00C16BF8">
              <w:rPr>
                <w:rFonts w:ascii="Arial" w:hAnsi="Arial" w:cs="Arial"/>
              </w:rPr>
              <w:t xml:space="preserve"> </w:t>
            </w:r>
            <w:r w:rsidRPr="00C16BF8">
              <w:rPr>
                <w:rFonts w:ascii="Arial" w:hAnsi="Arial" w:cs="Arial"/>
                <w:lang w:val="en-GB"/>
              </w:rPr>
              <w:t xml:space="preserve"> </w:t>
            </w:r>
          </w:p>
          <w:p w14:paraId="42371967" w14:textId="77777777" w:rsidR="00CF7F41" w:rsidRPr="00C16BF8" w:rsidRDefault="00CF7F41" w:rsidP="00657424">
            <w:pPr>
              <w:pStyle w:val="NormalWeb"/>
              <w:jc w:val="both"/>
              <w:rPr>
                <w:rFonts w:ascii="Arial" w:hAnsi="Arial" w:cs="Arial"/>
              </w:rPr>
            </w:pPr>
            <w:r w:rsidRPr="00C16BF8">
              <w:rPr>
                <w:rFonts w:ascii="Arial" w:hAnsi="Arial" w:cs="Arial"/>
              </w:rPr>
              <w:t xml:space="preserve">A search strategy is a planned, systematic approach for locating, appraising and selecting literature to answer a research </w:t>
            </w:r>
            <w:r w:rsidRPr="00C16BF8">
              <w:rPr>
                <w:rFonts w:ascii="Arial" w:hAnsi="Arial" w:cs="Arial"/>
                <w:sz w:val="22"/>
              </w:rPr>
              <w:t>question (</w:t>
            </w:r>
            <w:r w:rsidRPr="00C16BF8">
              <w:rPr>
                <w:rFonts w:ascii="Arial" w:hAnsi="Arial" w:cs="Arial"/>
                <w:color w:val="000000" w:themeColor="text1"/>
                <w:sz w:val="22"/>
              </w:rPr>
              <w:t>Booth et al., 2016).</w:t>
            </w:r>
          </w:p>
          <w:p w14:paraId="56D66C1E" w14:textId="77777777" w:rsidR="00CF7F41" w:rsidRPr="00C16BF8" w:rsidRDefault="00CF7F41" w:rsidP="00657424">
            <w:pPr>
              <w:spacing w:line="360" w:lineRule="auto"/>
              <w:jc w:val="both"/>
              <w:rPr>
                <w:rFonts w:ascii="Arial" w:hAnsi="Arial" w:cs="Arial"/>
                <w:lang w:val="en-GB"/>
              </w:rPr>
            </w:pPr>
            <w:r w:rsidRPr="00C16BF8">
              <w:rPr>
                <w:rFonts w:ascii="Arial" w:hAnsi="Arial" w:cs="Arial"/>
                <w:noProof/>
              </w:rPr>
              <w:drawing>
                <wp:inline distT="0" distB="0" distL="0" distR="0" wp14:anchorId="2AC1EFB6" wp14:editId="6D15DD99">
                  <wp:extent cx="3773170" cy="2155371"/>
                  <wp:effectExtent l="38100" t="0" r="1778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tc>
      </w:tr>
      <w:tr w:rsidR="00CF7F41" w:rsidRPr="00C16BF8" w14:paraId="670888AC" w14:textId="77777777" w:rsidTr="00657424">
        <w:trPr>
          <w:trHeight w:val="1856"/>
        </w:trPr>
        <w:tc>
          <w:tcPr>
            <w:tcW w:w="6610" w:type="dxa"/>
          </w:tcPr>
          <w:p w14:paraId="15DBCE78" w14:textId="77777777" w:rsidR="00CF7F41" w:rsidRPr="00C16BF8" w:rsidRDefault="00CF7F41" w:rsidP="00657424">
            <w:pPr>
              <w:jc w:val="both"/>
              <w:rPr>
                <w:rFonts w:ascii="Arial" w:hAnsi="Arial" w:cs="Arial"/>
              </w:rPr>
            </w:pPr>
            <w:r w:rsidRPr="00C16BF8">
              <w:rPr>
                <w:rFonts w:ascii="Arial" w:hAnsi="Arial" w:cs="Arial"/>
                <w:b/>
                <w:bCs/>
                <w:color w:val="009999"/>
                <w:sz w:val="40"/>
                <w:szCs w:val="40"/>
              </w:rPr>
              <w:t>03</w:t>
            </w:r>
            <w:r w:rsidRPr="00C16BF8">
              <w:rPr>
                <w:rFonts w:ascii="Arial" w:hAnsi="Arial" w:cs="Arial"/>
                <w:color w:val="009999"/>
              </w:rPr>
              <w:t xml:space="preserve"> </w:t>
            </w:r>
            <w:r w:rsidRPr="00C16BF8">
              <w:rPr>
                <w:rFonts w:ascii="Arial" w:hAnsi="Arial" w:cs="Arial"/>
                <w:b/>
                <w:bCs/>
              </w:rPr>
              <w:t>Searching for Information</w:t>
            </w:r>
            <w:r w:rsidRPr="00C16BF8">
              <w:rPr>
                <w:rFonts w:ascii="Arial" w:hAnsi="Arial" w:cs="Arial"/>
              </w:rPr>
              <w:t xml:space="preserve"> </w:t>
            </w:r>
          </w:p>
          <w:p w14:paraId="2C8C9867" w14:textId="77777777" w:rsidR="00CF7F41" w:rsidRPr="00C16BF8" w:rsidRDefault="00CF7F41" w:rsidP="00CF7F41">
            <w:pPr>
              <w:pStyle w:val="NormalWeb"/>
              <w:numPr>
                <w:ilvl w:val="0"/>
                <w:numId w:val="1"/>
              </w:numPr>
              <w:jc w:val="both"/>
              <w:rPr>
                <w:rFonts w:ascii="Arial" w:hAnsi="Arial" w:cs="Arial"/>
                <w:sz w:val="22"/>
              </w:rPr>
            </w:pPr>
            <w:r w:rsidRPr="00C16BF8">
              <w:rPr>
                <w:rFonts w:ascii="Arial" w:hAnsi="Arial" w:cs="Arial"/>
                <w:sz w:val="22"/>
              </w:rPr>
              <w:t xml:space="preserve">I searched Google Scholar, PubMed and the UWTSD Library using title-derived keywords and synonyms, combined with Boolean operators. </w:t>
            </w:r>
          </w:p>
          <w:p w14:paraId="28BF73D9" w14:textId="77777777" w:rsidR="00CF7F41" w:rsidRPr="00C16BF8" w:rsidRDefault="00CF7F41" w:rsidP="00CF7F41">
            <w:pPr>
              <w:pStyle w:val="NormalWeb"/>
              <w:numPr>
                <w:ilvl w:val="0"/>
                <w:numId w:val="1"/>
              </w:numPr>
              <w:jc w:val="both"/>
              <w:rPr>
                <w:rFonts w:ascii="Arial" w:hAnsi="Arial" w:cs="Arial"/>
                <w:sz w:val="22"/>
              </w:rPr>
            </w:pPr>
            <w:r w:rsidRPr="00C16BF8">
              <w:rPr>
                <w:rFonts w:ascii="Arial" w:hAnsi="Arial" w:cs="Arial"/>
                <w:sz w:val="22"/>
              </w:rPr>
              <w:t xml:space="preserve">I set filters: 2020–2024, English, peer-reviewed, UK-relevant, qualitative/rapid reviews. </w:t>
            </w:r>
          </w:p>
          <w:p w14:paraId="53CC09CC" w14:textId="77777777" w:rsidR="00CF7F41" w:rsidRPr="00C16BF8" w:rsidRDefault="00CF7F41" w:rsidP="00CF7F41">
            <w:pPr>
              <w:pStyle w:val="NormalWeb"/>
              <w:numPr>
                <w:ilvl w:val="0"/>
                <w:numId w:val="1"/>
              </w:numPr>
              <w:jc w:val="both"/>
              <w:rPr>
                <w:rFonts w:ascii="Arial" w:hAnsi="Arial" w:cs="Arial"/>
                <w:sz w:val="22"/>
              </w:rPr>
            </w:pPr>
            <w:r w:rsidRPr="00C16BF8">
              <w:rPr>
                <w:rFonts w:ascii="Arial" w:hAnsi="Arial" w:cs="Arial"/>
                <w:sz w:val="22"/>
              </w:rPr>
              <w:lastRenderedPageBreak/>
              <w:t xml:space="preserve">I logged each query, hits and inclusion decisions, then screened titles/abstracts (relevance, design, setting) before full-text appraisal. </w:t>
            </w:r>
          </w:p>
          <w:p w14:paraId="55A0B944" w14:textId="77777777" w:rsidR="00CF7F41" w:rsidRPr="00C16BF8" w:rsidRDefault="00CF7F41" w:rsidP="00CF7F41">
            <w:pPr>
              <w:pStyle w:val="NormalWeb"/>
              <w:numPr>
                <w:ilvl w:val="0"/>
                <w:numId w:val="1"/>
              </w:numPr>
              <w:jc w:val="both"/>
              <w:rPr>
                <w:rFonts w:ascii="Arial" w:hAnsi="Arial" w:cs="Arial"/>
                <w:sz w:val="22"/>
              </w:rPr>
            </w:pPr>
            <w:r w:rsidRPr="00C16BF8">
              <w:rPr>
                <w:rFonts w:ascii="Arial" w:hAnsi="Arial" w:cs="Arial"/>
                <w:sz w:val="22"/>
              </w:rPr>
              <w:t xml:space="preserve">I refined terms via </w:t>
            </w:r>
            <w:proofErr w:type="spellStart"/>
            <w:r w:rsidRPr="00C16BF8">
              <w:rPr>
                <w:rFonts w:ascii="Arial" w:hAnsi="Arial" w:cs="Arial"/>
                <w:sz w:val="22"/>
              </w:rPr>
              <w:t>berrypicking</w:t>
            </w:r>
            <w:proofErr w:type="spellEnd"/>
            <w:r w:rsidRPr="00C16BF8">
              <w:rPr>
                <w:rFonts w:ascii="Arial" w:hAnsi="Arial" w:cs="Arial"/>
                <w:sz w:val="22"/>
              </w:rPr>
              <w:t xml:space="preserve"> (iterative query tweaks) and snowballing (mining reference lists). </w:t>
            </w:r>
          </w:p>
          <w:p w14:paraId="11F03D99" w14:textId="77777777" w:rsidR="00CF7F41" w:rsidRPr="00C16BF8" w:rsidRDefault="00CF7F41" w:rsidP="00CF7F41">
            <w:pPr>
              <w:pStyle w:val="NormalWeb"/>
              <w:numPr>
                <w:ilvl w:val="0"/>
                <w:numId w:val="1"/>
              </w:numPr>
              <w:jc w:val="both"/>
              <w:rPr>
                <w:rFonts w:ascii="Arial" w:hAnsi="Arial" w:cs="Arial"/>
                <w:sz w:val="22"/>
                <w:lang w:val="en-GB"/>
              </w:rPr>
            </w:pPr>
            <w:r w:rsidRPr="00C16BF8">
              <w:rPr>
                <w:rFonts w:ascii="Arial" w:hAnsi="Arial" w:cs="Arial"/>
                <w:sz w:val="22"/>
              </w:rPr>
              <w:t xml:space="preserve">I </w:t>
            </w:r>
            <w:proofErr w:type="spellStart"/>
            <w:r w:rsidRPr="00C16BF8">
              <w:rPr>
                <w:rFonts w:ascii="Arial" w:hAnsi="Arial" w:cs="Arial"/>
                <w:sz w:val="22"/>
              </w:rPr>
              <w:t>prioritised</w:t>
            </w:r>
            <w:proofErr w:type="spellEnd"/>
            <w:r w:rsidRPr="00C16BF8">
              <w:rPr>
                <w:rFonts w:ascii="Arial" w:hAnsi="Arial" w:cs="Arial"/>
                <w:sz w:val="22"/>
              </w:rPr>
              <w:t xml:space="preserve"> studies addressing HCW mental health, burnout and moral distress across UK settings to ensure contextual fit and thematic richness</w:t>
            </w:r>
            <w:r w:rsidRPr="00C16BF8">
              <w:rPr>
                <w:rFonts w:ascii="Arial" w:hAnsi="Arial" w:cs="Arial"/>
                <w:sz w:val="22"/>
                <w:lang w:val="en-GB"/>
              </w:rPr>
              <w:t>.</w:t>
            </w:r>
          </w:p>
          <w:p w14:paraId="4877CC88" w14:textId="77777777" w:rsidR="00CF7F41" w:rsidRPr="00C16BF8" w:rsidRDefault="00CF7F41" w:rsidP="00657424">
            <w:pPr>
              <w:jc w:val="both"/>
              <w:rPr>
                <w:rFonts w:ascii="Arial" w:hAnsi="Arial" w:cs="Arial"/>
                <w:b/>
                <w:bCs/>
              </w:rPr>
            </w:pPr>
            <w:r w:rsidRPr="00C16BF8">
              <w:rPr>
                <w:rFonts w:ascii="Arial" w:hAnsi="Arial" w:cs="Arial"/>
                <w:b/>
                <w:bCs/>
                <w:color w:val="009999"/>
                <w:sz w:val="40"/>
                <w:szCs w:val="40"/>
              </w:rPr>
              <w:t>05</w:t>
            </w:r>
            <w:r w:rsidRPr="00C16BF8">
              <w:rPr>
                <w:rFonts w:ascii="Arial" w:hAnsi="Arial" w:cs="Arial"/>
                <w:color w:val="009999"/>
              </w:rPr>
              <w:t xml:space="preserve"> </w:t>
            </w:r>
            <w:r w:rsidRPr="00C16BF8">
              <w:rPr>
                <w:rFonts w:ascii="Arial" w:hAnsi="Arial" w:cs="Arial"/>
                <w:b/>
                <w:bCs/>
              </w:rPr>
              <w:t>Research Validation and Analysis</w:t>
            </w:r>
          </w:p>
          <w:p w14:paraId="36EE4EDB" w14:textId="77777777" w:rsidR="00CF7F41" w:rsidRPr="00C16BF8" w:rsidRDefault="00CF7F41" w:rsidP="00657424">
            <w:pPr>
              <w:pStyle w:val="NormalWeb"/>
              <w:jc w:val="both"/>
              <w:rPr>
                <w:rFonts w:ascii="Arial" w:hAnsi="Arial" w:cs="Arial"/>
                <w:sz w:val="22"/>
                <w:szCs w:val="22"/>
              </w:rPr>
            </w:pPr>
            <w:r w:rsidRPr="00C16BF8">
              <w:rPr>
                <w:rFonts w:ascii="Arial" w:hAnsi="Arial" w:cs="Arial"/>
                <w:sz w:val="22"/>
                <w:szCs w:val="22"/>
              </w:rPr>
              <w:t xml:space="preserve">Validation in secondary research means rigorously assessing source credibility, relevance, and methodological quality to ensure reliable evidence underpins the dissertation </w:t>
            </w:r>
            <w:r w:rsidRPr="00C16BF8">
              <w:rPr>
                <w:rFonts w:ascii="Arial" w:hAnsi="Arial" w:cs="Arial"/>
                <w:color w:val="000000" w:themeColor="text1"/>
                <w:sz w:val="22"/>
                <w:szCs w:val="22"/>
              </w:rPr>
              <w:t xml:space="preserve">(Snyder, 2019; </w:t>
            </w:r>
            <w:proofErr w:type="spellStart"/>
            <w:r w:rsidRPr="00C16BF8">
              <w:rPr>
                <w:rFonts w:ascii="Arial" w:hAnsi="Arial" w:cs="Arial"/>
                <w:color w:val="000000" w:themeColor="text1"/>
                <w:sz w:val="22"/>
                <w:szCs w:val="22"/>
              </w:rPr>
              <w:t>Petticrew</w:t>
            </w:r>
            <w:proofErr w:type="spellEnd"/>
            <w:r w:rsidRPr="00C16BF8">
              <w:rPr>
                <w:rFonts w:ascii="Arial" w:hAnsi="Arial" w:cs="Arial"/>
                <w:color w:val="000000" w:themeColor="text1"/>
                <w:sz w:val="22"/>
                <w:szCs w:val="22"/>
              </w:rPr>
              <w:t xml:space="preserve"> &amp; Roberts, 2006)</w:t>
            </w:r>
            <w:r w:rsidRPr="00C16BF8">
              <w:rPr>
                <w:rFonts w:ascii="Arial" w:hAnsi="Arial" w:cs="Arial"/>
                <w:sz w:val="22"/>
                <w:szCs w:val="22"/>
              </w:rPr>
              <w:t>. I applied critical appraisal checklists, triangulated across databases and grey literature, and noted bias, currency, and context. Secondary research analysis involves systematically coding the literature to identify recurring patterns (Blakeslee et al, 2004). Using thematic analysis, I grouped findings into coherent themes, iteratively refining codes and using audit trails to justify interpretations while acknowledging limitations such as publication bias and variable reporting.</w:t>
            </w:r>
          </w:p>
        </w:tc>
        <w:tc>
          <w:tcPr>
            <w:tcW w:w="6340" w:type="dxa"/>
          </w:tcPr>
          <w:p w14:paraId="6F53EC0A" w14:textId="77777777" w:rsidR="00CF7F41" w:rsidRPr="00C16BF8" w:rsidRDefault="00CF7F41" w:rsidP="00657424">
            <w:pPr>
              <w:jc w:val="both"/>
              <w:rPr>
                <w:rFonts w:ascii="Arial" w:hAnsi="Arial" w:cs="Arial"/>
                <w:b/>
                <w:bCs/>
              </w:rPr>
            </w:pPr>
            <w:r w:rsidRPr="00C16BF8">
              <w:rPr>
                <w:rFonts w:ascii="Arial" w:hAnsi="Arial" w:cs="Arial"/>
                <w:b/>
                <w:bCs/>
                <w:color w:val="009999"/>
                <w:sz w:val="40"/>
                <w:szCs w:val="40"/>
              </w:rPr>
              <w:lastRenderedPageBreak/>
              <w:t>04</w:t>
            </w:r>
            <w:r w:rsidRPr="00C16BF8">
              <w:rPr>
                <w:rFonts w:ascii="Arial" w:hAnsi="Arial" w:cs="Arial"/>
              </w:rPr>
              <w:t xml:space="preserve"> </w:t>
            </w:r>
            <w:r w:rsidRPr="00C16BF8">
              <w:rPr>
                <w:rFonts w:ascii="Arial" w:hAnsi="Arial" w:cs="Arial"/>
                <w:b/>
                <w:bCs/>
              </w:rPr>
              <w:t>Picture / Graph / Visual Aid / Statistics</w:t>
            </w:r>
          </w:p>
          <w:p w14:paraId="01933C97" w14:textId="77777777" w:rsidR="00CF7F41" w:rsidRPr="00C16BF8" w:rsidRDefault="00CF7F41" w:rsidP="00657424">
            <w:pPr>
              <w:jc w:val="center"/>
              <w:rPr>
                <w:rFonts w:ascii="Arial" w:hAnsi="Arial" w:cs="Arial"/>
                <w:b/>
                <w:bCs/>
              </w:rPr>
            </w:pPr>
          </w:p>
          <w:p w14:paraId="08881133" w14:textId="77777777" w:rsidR="00CF7F41" w:rsidRPr="00C16BF8" w:rsidRDefault="00CF7F41" w:rsidP="00657424">
            <w:pPr>
              <w:jc w:val="both"/>
              <w:rPr>
                <w:rFonts w:ascii="Arial" w:hAnsi="Arial" w:cs="Arial"/>
                <w:b/>
                <w:bCs/>
              </w:rPr>
            </w:pPr>
            <w:r w:rsidRPr="00C16BF8">
              <w:rPr>
                <w:rFonts w:ascii="Arial" w:hAnsi="Arial" w:cs="Arial"/>
                <w:noProof/>
              </w:rPr>
              <w:lastRenderedPageBreak/>
              <w:drawing>
                <wp:inline distT="0" distB="0" distL="0" distR="0" wp14:anchorId="7AE33788" wp14:editId="79D64D78">
                  <wp:extent cx="3671570" cy="3882571"/>
                  <wp:effectExtent l="0" t="0" r="0" b="2286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tc>
      </w:tr>
      <w:tr w:rsidR="00CF7F41" w:rsidRPr="00C16BF8" w14:paraId="53C5BCFE" w14:textId="77777777" w:rsidTr="00657424">
        <w:trPr>
          <w:trHeight w:val="1511"/>
        </w:trPr>
        <w:tc>
          <w:tcPr>
            <w:tcW w:w="6610" w:type="dxa"/>
          </w:tcPr>
          <w:p w14:paraId="4D702E33" w14:textId="77777777" w:rsidR="00CF7F41" w:rsidRPr="00C16BF8" w:rsidRDefault="00CF7F41" w:rsidP="00657424">
            <w:pPr>
              <w:jc w:val="both"/>
              <w:rPr>
                <w:rFonts w:ascii="Arial" w:hAnsi="Arial" w:cs="Arial"/>
              </w:rPr>
            </w:pPr>
            <w:r w:rsidRPr="00C16BF8">
              <w:rPr>
                <w:rFonts w:ascii="Arial" w:hAnsi="Arial" w:cs="Arial"/>
                <w:b/>
                <w:bCs/>
                <w:color w:val="009999"/>
                <w:sz w:val="40"/>
                <w:szCs w:val="40"/>
              </w:rPr>
              <w:lastRenderedPageBreak/>
              <w:t>06</w:t>
            </w:r>
            <w:r w:rsidRPr="00C16BF8">
              <w:rPr>
                <w:rFonts w:ascii="Arial" w:hAnsi="Arial" w:cs="Arial"/>
                <w:color w:val="009999"/>
              </w:rPr>
              <w:t xml:space="preserve"> </w:t>
            </w:r>
            <w:r w:rsidRPr="00C16BF8">
              <w:rPr>
                <w:rFonts w:ascii="Arial" w:hAnsi="Arial" w:cs="Arial"/>
                <w:b/>
                <w:bCs/>
              </w:rPr>
              <w:t>Inclusion Criteria</w:t>
            </w:r>
            <w:r w:rsidRPr="00C16BF8">
              <w:rPr>
                <w:rFonts w:ascii="Arial" w:hAnsi="Arial" w:cs="Arial"/>
              </w:rPr>
              <w:t xml:space="preserve"> </w:t>
            </w:r>
          </w:p>
          <w:p w14:paraId="63A9387C" w14:textId="77777777" w:rsidR="00CF7F41" w:rsidRPr="00C16BF8" w:rsidRDefault="00CF7F41" w:rsidP="00CF7F41">
            <w:pPr>
              <w:numPr>
                <w:ilvl w:val="0"/>
                <w:numId w:val="2"/>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Peer-reviewed articles (qualitative or mixed-methods with extractable qualitative data), 2020–2024.</w:t>
            </w:r>
          </w:p>
          <w:p w14:paraId="6DE8E4B4" w14:textId="77777777" w:rsidR="00CF7F41" w:rsidRPr="00C16BF8" w:rsidRDefault="00CF7F41" w:rsidP="00CF7F41">
            <w:pPr>
              <w:numPr>
                <w:ilvl w:val="0"/>
                <w:numId w:val="2"/>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UK-based or UK-relevant studies on healthcare workers’ mental health during COVID-19.</w:t>
            </w:r>
          </w:p>
          <w:p w14:paraId="1A9AD0AB" w14:textId="77777777" w:rsidR="00CF7F41" w:rsidRPr="00C16BF8" w:rsidRDefault="00CF7F41" w:rsidP="00CF7F41">
            <w:pPr>
              <w:numPr>
                <w:ilvl w:val="0"/>
                <w:numId w:val="2"/>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Settings across ICU/acute, ED/ambulance, primary/community care, and care homes.</w:t>
            </w:r>
          </w:p>
          <w:p w14:paraId="4043EC97" w14:textId="77777777" w:rsidR="00CF7F41" w:rsidRPr="00C16BF8" w:rsidRDefault="00CF7F41" w:rsidP="00CF7F41">
            <w:pPr>
              <w:numPr>
                <w:ilvl w:val="0"/>
                <w:numId w:val="2"/>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Organisational/policy reports from authoritative bodies (e.g., NHS England, NICE, HSE, WHO/ILO).</w:t>
            </w:r>
          </w:p>
          <w:p w14:paraId="08D826BD" w14:textId="77777777" w:rsidR="00CF7F41" w:rsidRPr="00C16BF8" w:rsidRDefault="00CF7F41" w:rsidP="00CF7F41">
            <w:pPr>
              <w:numPr>
                <w:ilvl w:val="0"/>
                <w:numId w:val="2"/>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English language; full text accessible.</w:t>
            </w:r>
          </w:p>
          <w:p w14:paraId="6752D7E1" w14:textId="77777777" w:rsidR="00CF7F41" w:rsidRPr="00C16BF8" w:rsidRDefault="00CF7F41" w:rsidP="00CF7F41">
            <w:pPr>
              <w:numPr>
                <w:ilvl w:val="0"/>
                <w:numId w:val="2"/>
              </w:numPr>
              <w:spacing w:before="100" w:beforeAutospacing="1" w:after="100" w:afterAutospacing="1"/>
              <w:jc w:val="both"/>
              <w:rPr>
                <w:rFonts w:ascii="Arial" w:eastAsia="Times New Roman" w:hAnsi="Arial" w:cs="Arial"/>
                <w:sz w:val="24"/>
                <w:szCs w:val="24"/>
              </w:rPr>
            </w:pPr>
            <w:r w:rsidRPr="00C16BF8">
              <w:rPr>
                <w:rFonts w:ascii="Arial" w:eastAsia="Times New Roman" w:hAnsi="Arial" w:cs="Arial"/>
                <w:szCs w:val="24"/>
              </w:rPr>
              <w:t>Addresses outcomes such as stress, anxiety, depression, insomnia/PTSD-type symptoms, burnout, moral distress, and coping/supports.</w:t>
            </w:r>
          </w:p>
        </w:tc>
        <w:tc>
          <w:tcPr>
            <w:tcW w:w="6340" w:type="dxa"/>
          </w:tcPr>
          <w:p w14:paraId="7030CDEB" w14:textId="77777777" w:rsidR="00CF7F41" w:rsidRPr="00C16BF8" w:rsidRDefault="00CF7F41" w:rsidP="00657424">
            <w:pPr>
              <w:jc w:val="both"/>
              <w:rPr>
                <w:rFonts w:ascii="Arial" w:hAnsi="Arial" w:cs="Arial"/>
              </w:rPr>
            </w:pPr>
            <w:r w:rsidRPr="00C16BF8">
              <w:rPr>
                <w:rFonts w:ascii="Arial" w:hAnsi="Arial" w:cs="Arial"/>
                <w:b/>
                <w:bCs/>
                <w:color w:val="009999"/>
                <w:sz w:val="40"/>
                <w:szCs w:val="40"/>
              </w:rPr>
              <w:t>07</w:t>
            </w:r>
            <w:r w:rsidRPr="00C16BF8">
              <w:rPr>
                <w:rFonts w:ascii="Arial" w:hAnsi="Arial" w:cs="Arial"/>
              </w:rPr>
              <w:t xml:space="preserve"> </w:t>
            </w:r>
            <w:r w:rsidRPr="00C16BF8">
              <w:rPr>
                <w:rFonts w:ascii="Arial" w:hAnsi="Arial" w:cs="Arial"/>
                <w:b/>
                <w:bCs/>
              </w:rPr>
              <w:t>Exclusion Criteria</w:t>
            </w:r>
            <w:r w:rsidRPr="00C16BF8">
              <w:rPr>
                <w:rFonts w:ascii="Arial" w:hAnsi="Arial" w:cs="Arial"/>
              </w:rPr>
              <w:t xml:space="preserve"> </w:t>
            </w:r>
          </w:p>
          <w:p w14:paraId="1B58A1E4" w14:textId="77777777" w:rsidR="00CF7F41" w:rsidRPr="00C16BF8" w:rsidRDefault="00CF7F41" w:rsidP="00CF7F41">
            <w:pPr>
              <w:numPr>
                <w:ilvl w:val="0"/>
                <w:numId w:val="3"/>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Non-UK empirical studies (unless foundational theory/frameworks).</w:t>
            </w:r>
          </w:p>
          <w:p w14:paraId="32476280" w14:textId="77777777" w:rsidR="00CF7F41" w:rsidRPr="00C16BF8" w:rsidRDefault="00CF7F41" w:rsidP="00CF7F41">
            <w:pPr>
              <w:numPr>
                <w:ilvl w:val="0"/>
                <w:numId w:val="3"/>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Quantitative-only studies without meaningful qualitative insights.</w:t>
            </w:r>
          </w:p>
          <w:p w14:paraId="779A8497" w14:textId="77777777" w:rsidR="00CF7F41" w:rsidRPr="00C16BF8" w:rsidRDefault="00CF7F41" w:rsidP="00CF7F41">
            <w:pPr>
              <w:numPr>
                <w:ilvl w:val="0"/>
                <w:numId w:val="3"/>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Opinion pieces/blogs, non-scholarly commentary (excluding key authoritative reports).</w:t>
            </w:r>
          </w:p>
          <w:p w14:paraId="7DDD889E" w14:textId="77777777" w:rsidR="00CF7F41" w:rsidRPr="00C16BF8" w:rsidRDefault="00CF7F41" w:rsidP="00CF7F41">
            <w:pPr>
              <w:numPr>
                <w:ilvl w:val="0"/>
                <w:numId w:val="3"/>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Pre-2020 publications (except seminal theories/measures).</w:t>
            </w:r>
          </w:p>
          <w:p w14:paraId="36CF07AA" w14:textId="77777777" w:rsidR="00CF7F41" w:rsidRPr="00C16BF8" w:rsidRDefault="00CF7F41" w:rsidP="00CF7F41">
            <w:pPr>
              <w:numPr>
                <w:ilvl w:val="0"/>
                <w:numId w:val="3"/>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Non-healthcare workforce focus or patient-only samples.</w:t>
            </w:r>
          </w:p>
          <w:p w14:paraId="3F65DEBF" w14:textId="77777777" w:rsidR="00CF7F41" w:rsidRPr="00C16BF8" w:rsidRDefault="00CF7F41" w:rsidP="00CF7F41">
            <w:pPr>
              <w:numPr>
                <w:ilvl w:val="0"/>
                <w:numId w:val="3"/>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Non-English or inaccessible full texts.</w:t>
            </w:r>
          </w:p>
          <w:p w14:paraId="421F24FF" w14:textId="77777777" w:rsidR="00CF7F41" w:rsidRPr="00C16BF8" w:rsidRDefault="00CF7F41" w:rsidP="00CF7F41">
            <w:pPr>
              <w:numPr>
                <w:ilvl w:val="0"/>
                <w:numId w:val="3"/>
              </w:numPr>
              <w:spacing w:before="100" w:beforeAutospacing="1" w:after="100" w:afterAutospacing="1"/>
              <w:jc w:val="both"/>
              <w:rPr>
                <w:rFonts w:ascii="Arial" w:eastAsia="Times New Roman" w:hAnsi="Arial" w:cs="Arial"/>
                <w:szCs w:val="24"/>
              </w:rPr>
            </w:pPr>
            <w:r w:rsidRPr="00C16BF8">
              <w:rPr>
                <w:rFonts w:ascii="Arial" w:eastAsia="Times New Roman" w:hAnsi="Arial" w:cs="Arial"/>
                <w:szCs w:val="24"/>
              </w:rPr>
              <w:t>Duplicates or studies lacking sufficient methodological detail.</w:t>
            </w:r>
          </w:p>
          <w:p w14:paraId="3FDB1BC9" w14:textId="77777777" w:rsidR="00CF7F41" w:rsidRPr="00C16BF8" w:rsidRDefault="00CF7F41" w:rsidP="00657424">
            <w:pPr>
              <w:jc w:val="both"/>
              <w:rPr>
                <w:rFonts w:ascii="Arial" w:hAnsi="Arial" w:cs="Arial"/>
              </w:rPr>
            </w:pPr>
          </w:p>
        </w:tc>
      </w:tr>
      <w:tr w:rsidR="00CF7F41" w:rsidRPr="00C16BF8" w14:paraId="609C00CD" w14:textId="77777777" w:rsidTr="00657424">
        <w:trPr>
          <w:trHeight w:val="1798"/>
        </w:trPr>
        <w:tc>
          <w:tcPr>
            <w:tcW w:w="12950" w:type="dxa"/>
            <w:gridSpan w:val="2"/>
          </w:tcPr>
          <w:p w14:paraId="63F04758" w14:textId="77777777" w:rsidR="00CF7F41" w:rsidRPr="00C16BF8" w:rsidRDefault="00CF7F41" w:rsidP="00657424">
            <w:pPr>
              <w:jc w:val="center"/>
              <w:rPr>
                <w:rFonts w:ascii="Arial" w:hAnsi="Arial" w:cs="Arial"/>
                <w:b/>
                <w:bCs/>
              </w:rPr>
            </w:pPr>
            <w:r w:rsidRPr="00C16BF8">
              <w:rPr>
                <w:rFonts w:ascii="Arial" w:hAnsi="Arial" w:cs="Arial"/>
                <w:b/>
                <w:bCs/>
                <w:color w:val="009999"/>
                <w:sz w:val="40"/>
                <w:szCs w:val="40"/>
              </w:rPr>
              <w:t>08</w:t>
            </w:r>
            <w:r w:rsidRPr="00C16BF8">
              <w:rPr>
                <w:rFonts w:ascii="Arial" w:hAnsi="Arial" w:cs="Arial"/>
              </w:rPr>
              <w:t xml:space="preserve"> </w:t>
            </w:r>
            <w:r w:rsidRPr="00C16BF8">
              <w:rPr>
                <w:rFonts w:ascii="Arial" w:hAnsi="Arial" w:cs="Arial"/>
                <w:b/>
                <w:bCs/>
              </w:rPr>
              <w:t>Ethical Considerations</w:t>
            </w:r>
          </w:p>
          <w:p w14:paraId="13EDEA77" w14:textId="77777777" w:rsidR="00CF7F41" w:rsidRPr="00C16BF8" w:rsidRDefault="00CF7F41" w:rsidP="00657424">
            <w:pPr>
              <w:pStyle w:val="NormalWeb"/>
              <w:jc w:val="both"/>
              <w:rPr>
                <w:rFonts w:ascii="Arial" w:hAnsi="Arial" w:cs="Arial"/>
                <w:sz w:val="22"/>
              </w:rPr>
            </w:pPr>
            <w:r w:rsidRPr="00C16BF8">
              <w:rPr>
                <w:rFonts w:ascii="Arial" w:hAnsi="Arial" w:cs="Arial"/>
                <w:sz w:val="22"/>
              </w:rPr>
              <w:t xml:space="preserve">Ethical considerations in secondary research are the integrity-focused principles, accurate reporting, proper attribution, transparent methods, and responsible use of published data, that prevent harm, bias, and copyright breaches </w:t>
            </w:r>
            <w:r w:rsidRPr="00C16BF8">
              <w:rPr>
                <w:rFonts w:ascii="Arial" w:hAnsi="Arial" w:cs="Arial"/>
                <w:color w:val="000000" w:themeColor="text1"/>
                <w:sz w:val="22"/>
              </w:rPr>
              <w:t>(</w:t>
            </w:r>
            <w:proofErr w:type="spellStart"/>
            <w:r w:rsidRPr="00C16BF8">
              <w:rPr>
                <w:rFonts w:ascii="Arial" w:hAnsi="Arial" w:cs="Arial"/>
                <w:color w:val="000000" w:themeColor="text1"/>
                <w:sz w:val="22"/>
              </w:rPr>
              <w:t>Petticrew</w:t>
            </w:r>
            <w:proofErr w:type="spellEnd"/>
            <w:r w:rsidRPr="00C16BF8">
              <w:rPr>
                <w:rFonts w:ascii="Arial" w:hAnsi="Arial" w:cs="Arial"/>
                <w:color w:val="000000" w:themeColor="text1"/>
                <w:sz w:val="22"/>
              </w:rPr>
              <w:t xml:space="preserve"> &amp; Roberts, 2006).</w:t>
            </w:r>
          </w:p>
          <w:p w14:paraId="2948957F" w14:textId="77777777" w:rsidR="00CF7F41" w:rsidRPr="00C16BF8" w:rsidRDefault="00CF7F41" w:rsidP="00657424">
            <w:pPr>
              <w:jc w:val="both"/>
              <w:rPr>
                <w:rFonts w:ascii="Arial" w:hAnsi="Arial" w:cs="Arial"/>
                <w:lang w:val="en-GB"/>
              </w:rPr>
            </w:pPr>
            <w:r w:rsidRPr="00C16BF8">
              <w:rPr>
                <w:rFonts w:ascii="Arial" w:hAnsi="Arial" w:cs="Arial"/>
                <w:noProof/>
              </w:rPr>
              <w:drawing>
                <wp:inline distT="0" distB="0" distL="0" distR="0" wp14:anchorId="2D66F88B" wp14:editId="6259C163">
                  <wp:extent cx="9144000" cy="3456000"/>
                  <wp:effectExtent l="0" t="38100" r="57150" b="4953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p>
        </w:tc>
      </w:tr>
    </w:tbl>
    <w:p w14:paraId="5BD7A63E" w14:textId="77777777" w:rsidR="00CF7F41" w:rsidRPr="00C16BF8" w:rsidRDefault="00CF7F41" w:rsidP="00CF7F41">
      <w:pPr>
        <w:rPr>
          <w:rFonts w:ascii="Arial" w:hAnsi="Arial" w:cs="Arial"/>
        </w:rPr>
        <w:sectPr w:rsidR="00CF7F41" w:rsidRPr="00C16BF8" w:rsidSect="009C5E2E">
          <w:pgSz w:w="15840" w:h="12240" w:orient="landscape"/>
          <w:pgMar w:top="1440" w:right="1440" w:bottom="1440" w:left="1440" w:header="720" w:footer="720" w:gutter="0"/>
          <w:cols w:space="720"/>
          <w:docGrid w:linePitch="360"/>
        </w:sectPr>
      </w:pPr>
    </w:p>
    <w:p w14:paraId="7B117655" w14:textId="77777777" w:rsidR="000E42C1" w:rsidRDefault="000E42C1" w:rsidP="000E42C1">
      <w:pPr>
        <w:pStyle w:val="NormalWeb"/>
        <w:spacing w:line="360" w:lineRule="auto"/>
        <w:jc w:val="both"/>
        <w:rPr>
          <w:rFonts w:ascii="Arial" w:hAnsi="Arial" w:cs="Arial"/>
          <w:color w:val="000000" w:themeColor="text1"/>
        </w:rPr>
      </w:pPr>
    </w:p>
    <w:p w14:paraId="67F5849A" w14:textId="77777777" w:rsidR="000E42C1" w:rsidRPr="009C325F" w:rsidRDefault="000E42C1" w:rsidP="000E42C1">
      <w:pPr>
        <w:pStyle w:val="NormalWeb"/>
        <w:spacing w:line="360" w:lineRule="auto"/>
        <w:jc w:val="both"/>
        <w:rPr>
          <w:rFonts w:ascii="Arial" w:hAnsi="Arial" w:cs="Arial"/>
          <w:color w:val="000000" w:themeColor="text1"/>
        </w:rPr>
      </w:pPr>
    </w:p>
    <w:p w14:paraId="50ECED2C" w14:textId="77777777" w:rsidR="009D728F" w:rsidRDefault="009D728F"/>
    <w:sectPr w:rsidR="009D728F" w:rsidSect="00214C3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1BC74" w14:textId="77777777" w:rsidR="006E2BD4" w:rsidRDefault="006E2BD4">
      <w:pPr>
        <w:spacing w:after="0" w:line="240" w:lineRule="auto"/>
      </w:pPr>
      <w:r>
        <w:separator/>
      </w:r>
    </w:p>
  </w:endnote>
  <w:endnote w:type="continuationSeparator" w:id="0">
    <w:p w14:paraId="1DCBD1DB" w14:textId="77777777" w:rsidR="006E2BD4" w:rsidRDefault="006E2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0453635"/>
      <w:docPartObj>
        <w:docPartGallery w:val="Page Numbers (Bottom of Page)"/>
        <w:docPartUnique/>
      </w:docPartObj>
    </w:sdtPr>
    <w:sdtEndPr>
      <w:rPr>
        <w:noProof/>
      </w:rPr>
    </w:sdtEndPr>
    <w:sdtContent>
      <w:p w14:paraId="0C8C53B5" w14:textId="77777777" w:rsidR="006E2BD4" w:rsidRDefault="00CF7F41">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7E7408D6" w14:textId="77777777" w:rsidR="006E2BD4" w:rsidRDefault="006E2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C1779E" w14:textId="77777777" w:rsidR="006E2BD4" w:rsidRDefault="006E2BD4">
      <w:pPr>
        <w:spacing w:after="0" w:line="240" w:lineRule="auto"/>
      </w:pPr>
      <w:r>
        <w:separator/>
      </w:r>
    </w:p>
  </w:footnote>
  <w:footnote w:type="continuationSeparator" w:id="0">
    <w:p w14:paraId="5AB44E8E" w14:textId="77777777" w:rsidR="006E2BD4" w:rsidRDefault="006E2B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78.65pt;height:158.2pt" o:bullet="t">
        <v:imagedata r:id="rId1" o:title="images (1)"/>
      </v:shape>
    </w:pict>
  </w:numPicBullet>
  <w:abstractNum w:abstractNumId="0" w15:restartNumberingAfterBreak="0">
    <w:nsid w:val="045D0BF9"/>
    <w:multiLevelType w:val="multilevel"/>
    <w:tmpl w:val="155E0B66"/>
    <w:lvl w:ilvl="0">
      <w:start w:val="1"/>
      <w:numFmt w:val="bullet"/>
      <w:lvlText w:val=""/>
      <w:lvlPicBulletId w:val="0"/>
      <w:lvlJc w:val="left"/>
      <w:pPr>
        <w:tabs>
          <w:tab w:val="num" w:pos="720"/>
        </w:tabs>
        <w:ind w:left="720" w:hanging="360"/>
      </w:pPr>
      <w:rPr>
        <w:rFonts w:ascii="Symbol" w:hAnsi="Symbol" w:hint="default"/>
        <w:color w:val="auto"/>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CB498A"/>
    <w:multiLevelType w:val="multilevel"/>
    <w:tmpl w:val="E42E61CA"/>
    <w:lvl w:ilvl="0">
      <w:start w:val="1"/>
      <w:numFmt w:val="bullet"/>
      <w:lvlText w:val=""/>
      <w:lvlPicBulletId w:val="0"/>
      <w:lvlJc w:val="left"/>
      <w:pPr>
        <w:tabs>
          <w:tab w:val="num" w:pos="720"/>
        </w:tabs>
        <w:ind w:left="720" w:hanging="360"/>
      </w:pPr>
      <w:rPr>
        <w:rFonts w:ascii="Symbol" w:hAnsi="Symbol" w:hint="default"/>
        <w:color w:val="auto"/>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F5620D"/>
    <w:multiLevelType w:val="hybridMultilevel"/>
    <w:tmpl w:val="A3384414"/>
    <w:lvl w:ilvl="0" w:tplc="F3662F5A">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6189364">
    <w:abstractNumId w:val="2"/>
  </w:num>
  <w:num w:numId="2" w16cid:durableId="1120225530">
    <w:abstractNumId w:val="1"/>
  </w:num>
  <w:num w:numId="3" w16cid:durableId="70930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2C1"/>
    <w:rsid w:val="000E42C1"/>
    <w:rsid w:val="00214C3A"/>
    <w:rsid w:val="002B37D4"/>
    <w:rsid w:val="00397873"/>
    <w:rsid w:val="003F7A9B"/>
    <w:rsid w:val="006E2BD4"/>
    <w:rsid w:val="009D728F"/>
    <w:rsid w:val="00AE68F2"/>
    <w:rsid w:val="00BC3F36"/>
    <w:rsid w:val="00CA2C83"/>
    <w:rsid w:val="00CF7F41"/>
    <w:rsid w:val="00D20C28"/>
    <w:rsid w:val="00DE02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7C656EA"/>
  <w15:chartTrackingRefBased/>
  <w15:docId w15:val="{10D221FF-B02D-4713-98C1-9BBE6BB8C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2C1"/>
  </w:style>
  <w:style w:type="paragraph" w:styleId="Heading1">
    <w:name w:val="heading 1"/>
    <w:basedOn w:val="Normal"/>
    <w:next w:val="Normal"/>
    <w:link w:val="Heading1Char"/>
    <w:autoRedefine/>
    <w:uiPriority w:val="9"/>
    <w:qFormat/>
    <w:rsid w:val="00CF7F41"/>
    <w:pPr>
      <w:keepNext/>
      <w:keepLines/>
      <w:spacing w:before="120" w:after="120" w:line="360" w:lineRule="auto"/>
      <w:jc w:val="center"/>
      <w:outlineLvl w:val="0"/>
    </w:pPr>
    <w:rPr>
      <w:rFonts w:ascii="Arial" w:eastAsia="Times New Roman" w:hAnsi="Arial" w:cs="Arial"/>
      <w:b/>
      <w:color w:val="000000" w:themeColor="text1"/>
      <w:sz w:val="32"/>
    </w:rPr>
  </w:style>
  <w:style w:type="paragraph" w:styleId="Heading2">
    <w:name w:val="heading 2"/>
    <w:basedOn w:val="Normal"/>
    <w:next w:val="Normal"/>
    <w:link w:val="Heading2Char"/>
    <w:uiPriority w:val="9"/>
    <w:unhideWhenUsed/>
    <w:qFormat/>
    <w:rsid w:val="000E42C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7F4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F41"/>
    <w:rPr>
      <w:rFonts w:ascii="Arial" w:eastAsia="Times New Roman" w:hAnsi="Arial" w:cs="Arial"/>
      <w:b/>
      <w:color w:val="000000" w:themeColor="text1"/>
      <w:sz w:val="32"/>
    </w:rPr>
  </w:style>
  <w:style w:type="character" w:customStyle="1" w:styleId="Heading2Char">
    <w:name w:val="Heading 2 Char"/>
    <w:basedOn w:val="DefaultParagraphFont"/>
    <w:link w:val="Heading2"/>
    <w:uiPriority w:val="9"/>
    <w:rsid w:val="000E42C1"/>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0E42C1"/>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0E42C1"/>
    <w:pPr>
      <w:spacing w:after="200" w:line="240" w:lineRule="auto"/>
    </w:pPr>
    <w:rPr>
      <w:i/>
      <w:iCs/>
      <w:color w:val="44546A" w:themeColor="text2"/>
      <w:sz w:val="18"/>
      <w:szCs w:val="18"/>
    </w:rPr>
  </w:style>
  <w:style w:type="paragraph" w:styleId="Footer">
    <w:name w:val="footer"/>
    <w:basedOn w:val="Normal"/>
    <w:link w:val="FooterChar"/>
    <w:uiPriority w:val="99"/>
    <w:unhideWhenUsed/>
    <w:rsid w:val="003978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7873"/>
  </w:style>
  <w:style w:type="character" w:styleId="Emphasis">
    <w:name w:val="Emphasis"/>
    <w:basedOn w:val="DefaultParagraphFont"/>
    <w:uiPriority w:val="20"/>
    <w:qFormat/>
    <w:rsid w:val="00397873"/>
    <w:rPr>
      <w:i/>
      <w:iCs/>
    </w:rPr>
  </w:style>
  <w:style w:type="character" w:styleId="Hyperlink">
    <w:name w:val="Hyperlink"/>
    <w:basedOn w:val="DefaultParagraphFont"/>
    <w:uiPriority w:val="99"/>
    <w:unhideWhenUsed/>
    <w:rsid w:val="00397873"/>
    <w:rPr>
      <w:color w:val="0000FF"/>
      <w:u w:val="single"/>
    </w:rPr>
  </w:style>
  <w:style w:type="character" w:customStyle="1" w:styleId="ej-journal-doi">
    <w:name w:val="ej-journal-doi"/>
    <w:basedOn w:val="DefaultParagraphFont"/>
    <w:rsid w:val="00397873"/>
  </w:style>
  <w:style w:type="character" w:customStyle="1" w:styleId="Heading3Char">
    <w:name w:val="Heading 3 Char"/>
    <w:basedOn w:val="DefaultParagraphFont"/>
    <w:link w:val="Heading3"/>
    <w:uiPriority w:val="9"/>
    <w:rsid w:val="00CF7F41"/>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CF7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 /><Relationship Id="rId18" Type="http://schemas.openxmlformats.org/officeDocument/2006/relationships/image" Target="media/image3.png" /><Relationship Id="rId26" Type="http://schemas.openxmlformats.org/officeDocument/2006/relationships/hyperlink" Target="https://www.bmj.com/content/372/bmj.n71" TargetMode="External" /><Relationship Id="rId39" Type="http://schemas.openxmlformats.org/officeDocument/2006/relationships/diagramLayout" Target="diagrams/layout4.xml" /><Relationship Id="rId3" Type="http://schemas.openxmlformats.org/officeDocument/2006/relationships/settings" Target="settings.xml" /><Relationship Id="rId21" Type="http://schemas.openxmlformats.org/officeDocument/2006/relationships/hyperlink" Target="https://uk.sagepub.com/en-gb/eur/systematic-approaches-to-a-successful-literature-review/book245351" TargetMode="External" /><Relationship Id="rId34" Type="http://schemas.openxmlformats.org/officeDocument/2006/relationships/diagramLayout" Target="diagrams/layout3.xml" /><Relationship Id="rId42" Type="http://schemas.microsoft.com/office/2007/relationships/diagramDrawing" Target="diagrams/drawing4.xml" /><Relationship Id="rId47" Type="http://schemas.microsoft.com/office/2007/relationships/diagramDrawing" Target="diagrams/drawing5.xml" /><Relationship Id="rId50" Type="http://schemas.openxmlformats.org/officeDocument/2006/relationships/diagramQuickStyle" Target="diagrams/quickStyle6.xml" /><Relationship Id="rId7" Type="http://schemas.openxmlformats.org/officeDocument/2006/relationships/diagramData" Target="diagrams/data1.xml" /><Relationship Id="rId12" Type="http://schemas.openxmlformats.org/officeDocument/2006/relationships/image" Target="media/image2.png" /><Relationship Id="rId17" Type="http://schemas.microsoft.com/office/2007/relationships/diagramDrawing" Target="diagrams/drawing2.xml" /><Relationship Id="rId25" Type="http://schemas.openxmlformats.org/officeDocument/2006/relationships/hyperlink" Target="https://doi.org/10.1177/1609406917733847" TargetMode="External" /><Relationship Id="rId33" Type="http://schemas.openxmlformats.org/officeDocument/2006/relationships/diagramData" Target="diagrams/data3.xml" /><Relationship Id="rId38" Type="http://schemas.openxmlformats.org/officeDocument/2006/relationships/diagramData" Target="diagrams/data4.xml" /><Relationship Id="rId46" Type="http://schemas.openxmlformats.org/officeDocument/2006/relationships/diagramColors" Target="diagrams/colors5.xml" /><Relationship Id="rId2" Type="http://schemas.openxmlformats.org/officeDocument/2006/relationships/styles" Target="styles.xml" /><Relationship Id="rId16" Type="http://schemas.openxmlformats.org/officeDocument/2006/relationships/diagramColors" Target="diagrams/colors2.xml" /><Relationship Id="rId20" Type="http://schemas.openxmlformats.org/officeDocument/2006/relationships/hyperlink" Target="https://commons.emich.edu/loexquarterly/vol31/iss3/4/" TargetMode="External" /><Relationship Id="rId29" Type="http://schemas.openxmlformats.org/officeDocument/2006/relationships/hyperlink" Target="https://doi.org/10.1186/1472-6947-7-16" TargetMode="External" /><Relationship Id="rId41" Type="http://schemas.openxmlformats.org/officeDocument/2006/relationships/diagramColors" Target="diagrams/colors4.xml" /><Relationship Id="rId54"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07/relationships/diagramDrawing" Target="diagrams/drawing1.xml" /><Relationship Id="rId24" Type="http://schemas.openxmlformats.org/officeDocument/2006/relationships/hyperlink" Target="https://doi.org/10.1111/eci.12931" TargetMode="External" /><Relationship Id="rId32" Type="http://schemas.openxmlformats.org/officeDocument/2006/relationships/footer" Target="footer1.xml" /><Relationship Id="rId37" Type="http://schemas.microsoft.com/office/2007/relationships/diagramDrawing" Target="diagrams/drawing3.xml" /><Relationship Id="rId40" Type="http://schemas.openxmlformats.org/officeDocument/2006/relationships/diagramQuickStyle" Target="diagrams/quickStyle4.xml" /><Relationship Id="rId45" Type="http://schemas.openxmlformats.org/officeDocument/2006/relationships/diagramQuickStyle" Target="diagrams/quickStyle5.xml" /><Relationship Id="rId53"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diagramQuickStyle" Target="diagrams/quickStyle2.xml" /><Relationship Id="rId23" Type="http://schemas.openxmlformats.org/officeDocument/2006/relationships/hyperlink" Target="https://uk.sagepub.com/en-gb/eur/an-introduction-to-systematic-reviews/book237865" TargetMode="External" /><Relationship Id="rId28" Type="http://schemas.openxmlformats.org/officeDocument/2006/relationships/hyperlink" Target="https://doi.org/10.1007/978-1-4614-6814-1" TargetMode="External" /><Relationship Id="rId36" Type="http://schemas.openxmlformats.org/officeDocument/2006/relationships/diagramColors" Target="diagrams/colors3.xml" /><Relationship Id="rId49" Type="http://schemas.openxmlformats.org/officeDocument/2006/relationships/diagramLayout" Target="diagrams/layout6.xml" /><Relationship Id="rId10" Type="http://schemas.openxmlformats.org/officeDocument/2006/relationships/diagramColors" Target="diagrams/colors1.xml" /><Relationship Id="rId19" Type="http://schemas.openxmlformats.org/officeDocument/2006/relationships/hyperlink" Target="https://doi.org/10.1108/eb024320" TargetMode="External" /><Relationship Id="rId31" Type="http://schemas.openxmlformats.org/officeDocument/2006/relationships/hyperlink" Target="https://doi.org/10.1186/1471-2288-8-45" TargetMode="External" /><Relationship Id="rId44" Type="http://schemas.openxmlformats.org/officeDocument/2006/relationships/diagramLayout" Target="diagrams/layout5.xml" /><Relationship Id="rId52" Type="http://schemas.microsoft.com/office/2007/relationships/diagramDrawing" Target="diagrams/drawing6.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diagramLayout" Target="diagrams/layout2.xml" /><Relationship Id="rId22" Type="http://schemas.openxmlformats.org/officeDocument/2006/relationships/hyperlink" Target="https://doi.org/10.1191/1478088706qp063oa" TargetMode="External" /><Relationship Id="rId27" Type="http://schemas.openxmlformats.org/officeDocument/2006/relationships/hyperlink" Target="https://doi.org/10.1002/9780470754887" TargetMode="External" /><Relationship Id="rId30" Type="http://schemas.openxmlformats.org/officeDocument/2006/relationships/hyperlink" Target="https://doi.org/10.1016/j.jbusres.2019.07.039" TargetMode="External" /><Relationship Id="rId35" Type="http://schemas.openxmlformats.org/officeDocument/2006/relationships/diagramQuickStyle" Target="diagrams/quickStyle3.xml" /><Relationship Id="rId43" Type="http://schemas.openxmlformats.org/officeDocument/2006/relationships/diagramData" Target="diagrams/data5.xml" /><Relationship Id="rId48" Type="http://schemas.openxmlformats.org/officeDocument/2006/relationships/diagramData" Target="diagrams/data6.xml" /><Relationship Id="rId8" Type="http://schemas.openxmlformats.org/officeDocument/2006/relationships/diagramLayout" Target="diagrams/layout1.xml" /><Relationship Id="rId51" Type="http://schemas.openxmlformats.org/officeDocument/2006/relationships/diagramColors" Target="diagrams/colors6.xml" /></Relationships>
</file>

<file path=word/_rels/numbering.xml.rels><?xml version="1.0" encoding="UTF-8" standalone="yes"?>
<Relationships xmlns="http://schemas.openxmlformats.org/package/2006/relationships"><Relationship Id="rId1" Type="http://schemas.openxmlformats.org/officeDocument/2006/relationships/image" Target="media/image1.jpeg" /></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09AFF3-F714-4A07-AFCC-40278694E9AA}" type="doc">
      <dgm:prSet loTypeId="urn:microsoft.com/office/officeart/2005/8/layout/StepDownProcess" loCatId="process" qsTypeId="urn:microsoft.com/office/officeart/2005/8/quickstyle/simple1" qsCatId="simple" csTypeId="urn:microsoft.com/office/officeart/2005/8/colors/accent3_1" csCatId="accent3"/>
      <dgm:spPr/>
      <dgm:t>
        <a:bodyPr/>
        <a:lstStyle/>
        <a:p>
          <a:endParaRPr lang="en-US"/>
        </a:p>
      </dgm:t>
    </dgm:pt>
    <dgm:pt modelId="{86854107-8122-4EC4-888C-4166B42863D9}">
      <dgm:prSet custT="1"/>
      <dgm:spPr/>
      <dgm:t>
        <a:bodyPr/>
        <a:lstStyle/>
        <a:p>
          <a:pPr rtl="0"/>
          <a:r>
            <a:rPr lang="en-US" sz="800"/>
            <a:t>I searched Google Scholar, PubMed and the UWTSD Library using title-derived keywords and synonyms, combined with Boolean operators. </a:t>
          </a:r>
        </a:p>
      </dgm:t>
    </dgm:pt>
    <dgm:pt modelId="{0504E0BF-ADF7-4A95-8C80-976C0E02F5A0}" type="parTrans" cxnId="{6E2A05C1-50FB-4188-ADE3-4A8707620304}">
      <dgm:prSet/>
      <dgm:spPr/>
      <dgm:t>
        <a:bodyPr/>
        <a:lstStyle/>
        <a:p>
          <a:endParaRPr lang="en-US" sz="2400"/>
        </a:p>
      </dgm:t>
    </dgm:pt>
    <dgm:pt modelId="{55C10760-58F9-45EE-BA74-33BE75402FF8}" type="sibTrans" cxnId="{6E2A05C1-50FB-4188-ADE3-4A8707620304}">
      <dgm:prSet/>
      <dgm:spPr/>
      <dgm:t>
        <a:bodyPr/>
        <a:lstStyle/>
        <a:p>
          <a:endParaRPr lang="en-US" sz="2400"/>
        </a:p>
      </dgm:t>
    </dgm:pt>
    <dgm:pt modelId="{9FEB214A-F228-4CEB-96A6-BBE5C63B7C35}">
      <dgm:prSet custT="1"/>
      <dgm:spPr/>
      <dgm:t>
        <a:bodyPr/>
        <a:lstStyle/>
        <a:p>
          <a:pPr rtl="0"/>
          <a:r>
            <a:rPr lang="en-US" sz="800"/>
            <a:t>I set filters: 2020–2024, English, peer-reviewed, UK-relevant, qualitative/rapid reviews. </a:t>
          </a:r>
        </a:p>
      </dgm:t>
    </dgm:pt>
    <dgm:pt modelId="{407D4672-CF34-4221-995F-0F7955EC2D92}" type="parTrans" cxnId="{1320D52D-E286-4B87-B735-14E9E0AD52BF}">
      <dgm:prSet/>
      <dgm:spPr/>
      <dgm:t>
        <a:bodyPr/>
        <a:lstStyle/>
        <a:p>
          <a:endParaRPr lang="en-US" sz="2400"/>
        </a:p>
      </dgm:t>
    </dgm:pt>
    <dgm:pt modelId="{6B636385-EA99-4089-8E41-37F3F7391FB6}" type="sibTrans" cxnId="{1320D52D-E286-4B87-B735-14E9E0AD52BF}">
      <dgm:prSet/>
      <dgm:spPr/>
      <dgm:t>
        <a:bodyPr/>
        <a:lstStyle/>
        <a:p>
          <a:endParaRPr lang="en-US" sz="2400"/>
        </a:p>
      </dgm:t>
    </dgm:pt>
    <dgm:pt modelId="{B2B32295-10CC-4CF9-A171-DF728BA1ADCB}">
      <dgm:prSet custT="1"/>
      <dgm:spPr/>
      <dgm:t>
        <a:bodyPr/>
        <a:lstStyle/>
        <a:p>
          <a:pPr rtl="0"/>
          <a:r>
            <a:rPr lang="en-US" sz="800"/>
            <a:t>I logged each query, hits and inclusion decisions, then screened titles/abstracts (relevance, design, setting) before full-text appraisal. </a:t>
          </a:r>
        </a:p>
      </dgm:t>
    </dgm:pt>
    <dgm:pt modelId="{79CD080E-ECCB-42C0-A28B-97C3AA636BE7}" type="parTrans" cxnId="{3C283070-1013-436C-AE40-989B2B42505A}">
      <dgm:prSet/>
      <dgm:spPr/>
      <dgm:t>
        <a:bodyPr/>
        <a:lstStyle/>
        <a:p>
          <a:endParaRPr lang="en-US" sz="2400"/>
        </a:p>
      </dgm:t>
    </dgm:pt>
    <dgm:pt modelId="{F4579791-532B-4B49-B698-5E9EE57A55FB}" type="sibTrans" cxnId="{3C283070-1013-436C-AE40-989B2B42505A}">
      <dgm:prSet/>
      <dgm:spPr/>
      <dgm:t>
        <a:bodyPr/>
        <a:lstStyle/>
        <a:p>
          <a:endParaRPr lang="en-US" sz="2400"/>
        </a:p>
      </dgm:t>
    </dgm:pt>
    <dgm:pt modelId="{F6874C27-7252-4223-936D-26A4EDACD04F}">
      <dgm:prSet custT="1"/>
      <dgm:spPr/>
      <dgm:t>
        <a:bodyPr/>
        <a:lstStyle/>
        <a:p>
          <a:pPr rtl="0"/>
          <a:r>
            <a:rPr lang="en-US" sz="800"/>
            <a:t>I refined terms via berrypicking (iterative query tweaks) and snowballing (mining reference lists). </a:t>
          </a:r>
        </a:p>
      </dgm:t>
    </dgm:pt>
    <dgm:pt modelId="{A1C17013-F595-4D2D-877E-F52B830EC062}" type="parTrans" cxnId="{4F9C6558-65A7-4C9D-9D6A-025B937C93B9}">
      <dgm:prSet/>
      <dgm:spPr/>
      <dgm:t>
        <a:bodyPr/>
        <a:lstStyle/>
        <a:p>
          <a:endParaRPr lang="en-US" sz="2400"/>
        </a:p>
      </dgm:t>
    </dgm:pt>
    <dgm:pt modelId="{1A2944D8-6F81-4D06-932D-E95F1261F6BA}" type="sibTrans" cxnId="{4F9C6558-65A7-4C9D-9D6A-025B937C93B9}">
      <dgm:prSet/>
      <dgm:spPr/>
      <dgm:t>
        <a:bodyPr/>
        <a:lstStyle/>
        <a:p>
          <a:endParaRPr lang="en-US" sz="2400"/>
        </a:p>
      </dgm:t>
    </dgm:pt>
    <dgm:pt modelId="{8136DC5B-6C5E-45F3-87C3-38B94A9FD963}">
      <dgm:prSet custT="1"/>
      <dgm:spPr/>
      <dgm:t>
        <a:bodyPr/>
        <a:lstStyle/>
        <a:p>
          <a:pPr rtl="0"/>
          <a:r>
            <a:rPr lang="en-US" sz="800"/>
            <a:t>I prioritised studies addressing HCW mental health, burnout and moral distress across UK settings to ensure contextual fit and thematic richness</a:t>
          </a:r>
          <a:r>
            <a:rPr lang="en-GB" sz="800"/>
            <a:t>.</a:t>
          </a:r>
          <a:endParaRPr lang="en-US" sz="800"/>
        </a:p>
      </dgm:t>
    </dgm:pt>
    <dgm:pt modelId="{97F1A869-5F2A-4DEA-AA5C-5CA94194CA34}" type="parTrans" cxnId="{2873E899-6D0A-417C-B540-4A1A8438F3B7}">
      <dgm:prSet/>
      <dgm:spPr/>
      <dgm:t>
        <a:bodyPr/>
        <a:lstStyle/>
        <a:p>
          <a:endParaRPr lang="en-US" sz="2400"/>
        </a:p>
      </dgm:t>
    </dgm:pt>
    <dgm:pt modelId="{82687F98-0FB3-4AEC-B386-B087C0466F69}" type="sibTrans" cxnId="{2873E899-6D0A-417C-B540-4A1A8438F3B7}">
      <dgm:prSet/>
      <dgm:spPr/>
      <dgm:t>
        <a:bodyPr/>
        <a:lstStyle/>
        <a:p>
          <a:endParaRPr lang="en-US" sz="2400"/>
        </a:p>
      </dgm:t>
    </dgm:pt>
    <dgm:pt modelId="{C2E598C9-85B8-46CB-8976-5FAD4DC0B012}" type="pres">
      <dgm:prSet presAssocID="{AD09AFF3-F714-4A07-AFCC-40278694E9AA}" presName="rootnode" presStyleCnt="0">
        <dgm:presLayoutVars>
          <dgm:chMax/>
          <dgm:chPref/>
          <dgm:dir/>
          <dgm:animLvl val="lvl"/>
        </dgm:presLayoutVars>
      </dgm:prSet>
      <dgm:spPr/>
    </dgm:pt>
    <dgm:pt modelId="{CBE51656-B575-4C45-9A72-EF8EA17AFF83}" type="pres">
      <dgm:prSet presAssocID="{86854107-8122-4EC4-888C-4166B42863D9}" presName="composite" presStyleCnt="0"/>
      <dgm:spPr/>
    </dgm:pt>
    <dgm:pt modelId="{FCE3D396-8BBF-4FBB-AF59-F765B6B30187}" type="pres">
      <dgm:prSet presAssocID="{86854107-8122-4EC4-888C-4166B42863D9}" presName="bentUpArrow1" presStyleLbl="alignImgPlace1" presStyleIdx="0" presStyleCnt="4"/>
      <dgm:spPr/>
    </dgm:pt>
    <dgm:pt modelId="{BBAEB408-D230-41F3-B49C-5605965A32FD}" type="pres">
      <dgm:prSet presAssocID="{86854107-8122-4EC4-888C-4166B42863D9}" presName="ParentText" presStyleLbl="node1" presStyleIdx="0" presStyleCnt="5">
        <dgm:presLayoutVars>
          <dgm:chMax val="1"/>
          <dgm:chPref val="1"/>
          <dgm:bulletEnabled val="1"/>
        </dgm:presLayoutVars>
      </dgm:prSet>
      <dgm:spPr/>
    </dgm:pt>
    <dgm:pt modelId="{F3EC870F-FFBE-4278-A4B4-C05678B1CD53}" type="pres">
      <dgm:prSet presAssocID="{86854107-8122-4EC4-888C-4166B42863D9}" presName="ChildText" presStyleLbl="revTx" presStyleIdx="0" presStyleCnt="4">
        <dgm:presLayoutVars>
          <dgm:chMax val="0"/>
          <dgm:chPref val="0"/>
          <dgm:bulletEnabled val="1"/>
        </dgm:presLayoutVars>
      </dgm:prSet>
      <dgm:spPr/>
    </dgm:pt>
    <dgm:pt modelId="{78BC140A-4842-471B-B988-DD798EF0268D}" type="pres">
      <dgm:prSet presAssocID="{55C10760-58F9-45EE-BA74-33BE75402FF8}" presName="sibTrans" presStyleCnt="0"/>
      <dgm:spPr/>
    </dgm:pt>
    <dgm:pt modelId="{C073DA21-8D9B-4F1D-80AB-B535B04EB13A}" type="pres">
      <dgm:prSet presAssocID="{9FEB214A-F228-4CEB-96A6-BBE5C63B7C35}" presName="composite" presStyleCnt="0"/>
      <dgm:spPr/>
    </dgm:pt>
    <dgm:pt modelId="{F17666E4-97B4-4262-919E-6CBFBCCF55F6}" type="pres">
      <dgm:prSet presAssocID="{9FEB214A-F228-4CEB-96A6-BBE5C63B7C35}" presName="bentUpArrow1" presStyleLbl="alignImgPlace1" presStyleIdx="1" presStyleCnt="4"/>
      <dgm:spPr/>
    </dgm:pt>
    <dgm:pt modelId="{8379DA87-7111-435C-A2C7-C3ECC7AB5A4B}" type="pres">
      <dgm:prSet presAssocID="{9FEB214A-F228-4CEB-96A6-BBE5C63B7C35}" presName="ParentText" presStyleLbl="node1" presStyleIdx="1" presStyleCnt="5">
        <dgm:presLayoutVars>
          <dgm:chMax val="1"/>
          <dgm:chPref val="1"/>
          <dgm:bulletEnabled val="1"/>
        </dgm:presLayoutVars>
      </dgm:prSet>
      <dgm:spPr/>
    </dgm:pt>
    <dgm:pt modelId="{3609A61F-FBC0-4263-A382-F5592E2BE85A}" type="pres">
      <dgm:prSet presAssocID="{9FEB214A-F228-4CEB-96A6-BBE5C63B7C35}" presName="ChildText" presStyleLbl="revTx" presStyleIdx="1" presStyleCnt="4">
        <dgm:presLayoutVars>
          <dgm:chMax val="0"/>
          <dgm:chPref val="0"/>
          <dgm:bulletEnabled val="1"/>
        </dgm:presLayoutVars>
      </dgm:prSet>
      <dgm:spPr/>
    </dgm:pt>
    <dgm:pt modelId="{E8E03461-F619-4E46-9B82-26186407B573}" type="pres">
      <dgm:prSet presAssocID="{6B636385-EA99-4089-8E41-37F3F7391FB6}" presName="sibTrans" presStyleCnt="0"/>
      <dgm:spPr/>
    </dgm:pt>
    <dgm:pt modelId="{4656BBDC-B954-4A4F-B121-8BEFE6A1BE32}" type="pres">
      <dgm:prSet presAssocID="{B2B32295-10CC-4CF9-A171-DF728BA1ADCB}" presName="composite" presStyleCnt="0"/>
      <dgm:spPr/>
    </dgm:pt>
    <dgm:pt modelId="{B1DBDC23-8AA7-4627-A9D7-CE2DFB42437E}" type="pres">
      <dgm:prSet presAssocID="{B2B32295-10CC-4CF9-A171-DF728BA1ADCB}" presName="bentUpArrow1" presStyleLbl="alignImgPlace1" presStyleIdx="2" presStyleCnt="4"/>
      <dgm:spPr/>
    </dgm:pt>
    <dgm:pt modelId="{C87FD15D-E40E-45EB-9B47-E9C83BD4722C}" type="pres">
      <dgm:prSet presAssocID="{B2B32295-10CC-4CF9-A171-DF728BA1ADCB}" presName="ParentText" presStyleLbl="node1" presStyleIdx="2" presStyleCnt="5">
        <dgm:presLayoutVars>
          <dgm:chMax val="1"/>
          <dgm:chPref val="1"/>
          <dgm:bulletEnabled val="1"/>
        </dgm:presLayoutVars>
      </dgm:prSet>
      <dgm:spPr/>
    </dgm:pt>
    <dgm:pt modelId="{6F976AA6-3079-4FC7-84FC-25384EDF0D09}" type="pres">
      <dgm:prSet presAssocID="{B2B32295-10CC-4CF9-A171-DF728BA1ADCB}" presName="ChildText" presStyleLbl="revTx" presStyleIdx="2" presStyleCnt="4">
        <dgm:presLayoutVars>
          <dgm:chMax val="0"/>
          <dgm:chPref val="0"/>
          <dgm:bulletEnabled val="1"/>
        </dgm:presLayoutVars>
      </dgm:prSet>
      <dgm:spPr/>
    </dgm:pt>
    <dgm:pt modelId="{D72D88D2-1CA1-4F45-8DEF-4A7D5CB7E820}" type="pres">
      <dgm:prSet presAssocID="{F4579791-532B-4B49-B698-5E9EE57A55FB}" presName="sibTrans" presStyleCnt="0"/>
      <dgm:spPr/>
    </dgm:pt>
    <dgm:pt modelId="{84A44DFD-A178-4E39-A9FC-7077FA3F70E0}" type="pres">
      <dgm:prSet presAssocID="{F6874C27-7252-4223-936D-26A4EDACD04F}" presName="composite" presStyleCnt="0"/>
      <dgm:spPr/>
    </dgm:pt>
    <dgm:pt modelId="{9D491790-A6D5-46B3-A16B-7B7DBD12A554}" type="pres">
      <dgm:prSet presAssocID="{F6874C27-7252-4223-936D-26A4EDACD04F}" presName="bentUpArrow1" presStyleLbl="alignImgPlace1" presStyleIdx="3" presStyleCnt="4"/>
      <dgm:spPr/>
    </dgm:pt>
    <dgm:pt modelId="{CFF2D579-4595-4828-A14E-835C6BE2F90D}" type="pres">
      <dgm:prSet presAssocID="{F6874C27-7252-4223-936D-26A4EDACD04F}" presName="ParentText" presStyleLbl="node1" presStyleIdx="3" presStyleCnt="5">
        <dgm:presLayoutVars>
          <dgm:chMax val="1"/>
          <dgm:chPref val="1"/>
          <dgm:bulletEnabled val="1"/>
        </dgm:presLayoutVars>
      </dgm:prSet>
      <dgm:spPr/>
    </dgm:pt>
    <dgm:pt modelId="{5747C308-E3AF-4160-B7CC-CF40EE62879F}" type="pres">
      <dgm:prSet presAssocID="{F6874C27-7252-4223-936D-26A4EDACD04F}" presName="ChildText" presStyleLbl="revTx" presStyleIdx="3" presStyleCnt="4">
        <dgm:presLayoutVars>
          <dgm:chMax val="0"/>
          <dgm:chPref val="0"/>
          <dgm:bulletEnabled val="1"/>
        </dgm:presLayoutVars>
      </dgm:prSet>
      <dgm:spPr/>
    </dgm:pt>
    <dgm:pt modelId="{26A30536-8AFF-4F0E-90FB-3847CE633C20}" type="pres">
      <dgm:prSet presAssocID="{1A2944D8-6F81-4D06-932D-E95F1261F6BA}" presName="sibTrans" presStyleCnt="0"/>
      <dgm:spPr/>
    </dgm:pt>
    <dgm:pt modelId="{10E00F9A-269D-4FBF-A87C-F9C16D4183B7}" type="pres">
      <dgm:prSet presAssocID="{8136DC5B-6C5E-45F3-87C3-38B94A9FD963}" presName="composite" presStyleCnt="0"/>
      <dgm:spPr/>
    </dgm:pt>
    <dgm:pt modelId="{72E34FA0-E4D1-4DB1-8089-152D44D27278}" type="pres">
      <dgm:prSet presAssocID="{8136DC5B-6C5E-45F3-87C3-38B94A9FD963}" presName="ParentText" presStyleLbl="node1" presStyleIdx="4" presStyleCnt="5">
        <dgm:presLayoutVars>
          <dgm:chMax val="1"/>
          <dgm:chPref val="1"/>
          <dgm:bulletEnabled val="1"/>
        </dgm:presLayoutVars>
      </dgm:prSet>
      <dgm:spPr/>
    </dgm:pt>
  </dgm:ptLst>
  <dgm:cxnLst>
    <dgm:cxn modelId="{50A23E0F-62B8-489C-A1A3-36C3864435E9}" type="presOf" srcId="{86854107-8122-4EC4-888C-4166B42863D9}" destId="{BBAEB408-D230-41F3-B49C-5605965A32FD}" srcOrd="0" destOrd="0" presId="urn:microsoft.com/office/officeart/2005/8/layout/StepDownProcess"/>
    <dgm:cxn modelId="{40D0661E-63F8-402E-A256-D26B0218CB66}" type="presOf" srcId="{AD09AFF3-F714-4A07-AFCC-40278694E9AA}" destId="{C2E598C9-85B8-46CB-8976-5FAD4DC0B012}" srcOrd="0" destOrd="0" presId="urn:microsoft.com/office/officeart/2005/8/layout/StepDownProcess"/>
    <dgm:cxn modelId="{1320D52D-E286-4B87-B735-14E9E0AD52BF}" srcId="{AD09AFF3-F714-4A07-AFCC-40278694E9AA}" destId="{9FEB214A-F228-4CEB-96A6-BBE5C63B7C35}" srcOrd="1" destOrd="0" parTransId="{407D4672-CF34-4221-995F-0F7955EC2D92}" sibTransId="{6B636385-EA99-4089-8E41-37F3F7391FB6}"/>
    <dgm:cxn modelId="{E876444D-5FAF-4198-9D60-A82A0ECCE203}" type="presOf" srcId="{8136DC5B-6C5E-45F3-87C3-38B94A9FD963}" destId="{72E34FA0-E4D1-4DB1-8089-152D44D27278}" srcOrd="0" destOrd="0" presId="urn:microsoft.com/office/officeart/2005/8/layout/StepDownProcess"/>
    <dgm:cxn modelId="{3C283070-1013-436C-AE40-989B2B42505A}" srcId="{AD09AFF3-F714-4A07-AFCC-40278694E9AA}" destId="{B2B32295-10CC-4CF9-A171-DF728BA1ADCB}" srcOrd="2" destOrd="0" parTransId="{79CD080E-ECCB-42C0-A28B-97C3AA636BE7}" sibTransId="{F4579791-532B-4B49-B698-5E9EE57A55FB}"/>
    <dgm:cxn modelId="{55E8B173-E669-4AE7-9BBE-A0775A68B974}" type="presOf" srcId="{F6874C27-7252-4223-936D-26A4EDACD04F}" destId="{CFF2D579-4595-4828-A14E-835C6BE2F90D}" srcOrd="0" destOrd="0" presId="urn:microsoft.com/office/officeart/2005/8/layout/StepDownProcess"/>
    <dgm:cxn modelId="{4F9C6558-65A7-4C9D-9D6A-025B937C93B9}" srcId="{AD09AFF3-F714-4A07-AFCC-40278694E9AA}" destId="{F6874C27-7252-4223-936D-26A4EDACD04F}" srcOrd="3" destOrd="0" parTransId="{A1C17013-F595-4D2D-877E-F52B830EC062}" sibTransId="{1A2944D8-6F81-4D06-932D-E95F1261F6BA}"/>
    <dgm:cxn modelId="{2873E899-6D0A-417C-B540-4A1A8438F3B7}" srcId="{AD09AFF3-F714-4A07-AFCC-40278694E9AA}" destId="{8136DC5B-6C5E-45F3-87C3-38B94A9FD963}" srcOrd="4" destOrd="0" parTransId="{97F1A869-5F2A-4DEA-AA5C-5CA94194CA34}" sibTransId="{82687F98-0FB3-4AEC-B386-B087C0466F69}"/>
    <dgm:cxn modelId="{E19E27A5-493A-442D-ADA5-BFE8429E4486}" type="presOf" srcId="{9FEB214A-F228-4CEB-96A6-BBE5C63B7C35}" destId="{8379DA87-7111-435C-A2C7-C3ECC7AB5A4B}" srcOrd="0" destOrd="0" presId="urn:microsoft.com/office/officeart/2005/8/layout/StepDownProcess"/>
    <dgm:cxn modelId="{6E2A05C1-50FB-4188-ADE3-4A8707620304}" srcId="{AD09AFF3-F714-4A07-AFCC-40278694E9AA}" destId="{86854107-8122-4EC4-888C-4166B42863D9}" srcOrd="0" destOrd="0" parTransId="{0504E0BF-ADF7-4A95-8C80-976C0E02F5A0}" sibTransId="{55C10760-58F9-45EE-BA74-33BE75402FF8}"/>
    <dgm:cxn modelId="{0E7E78FD-9077-4678-A147-2BE06E09C2ED}" type="presOf" srcId="{B2B32295-10CC-4CF9-A171-DF728BA1ADCB}" destId="{C87FD15D-E40E-45EB-9B47-E9C83BD4722C}" srcOrd="0" destOrd="0" presId="urn:microsoft.com/office/officeart/2005/8/layout/StepDownProcess"/>
    <dgm:cxn modelId="{439FD089-62B5-454C-B6DD-3B5104AC0173}" type="presParOf" srcId="{C2E598C9-85B8-46CB-8976-5FAD4DC0B012}" destId="{CBE51656-B575-4C45-9A72-EF8EA17AFF83}" srcOrd="0" destOrd="0" presId="urn:microsoft.com/office/officeart/2005/8/layout/StepDownProcess"/>
    <dgm:cxn modelId="{3B989738-21B0-42EB-8A26-E9ABCFAFD946}" type="presParOf" srcId="{CBE51656-B575-4C45-9A72-EF8EA17AFF83}" destId="{FCE3D396-8BBF-4FBB-AF59-F765B6B30187}" srcOrd="0" destOrd="0" presId="urn:microsoft.com/office/officeart/2005/8/layout/StepDownProcess"/>
    <dgm:cxn modelId="{7E425505-A43C-4469-AB4E-EDFA04B6FB52}" type="presParOf" srcId="{CBE51656-B575-4C45-9A72-EF8EA17AFF83}" destId="{BBAEB408-D230-41F3-B49C-5605965A32FD}" srcOrd="1" destOrd="0" presId="urn:microsoft.com/office/officeart/2005/8/layout/StepDownProcess"/>
    <dgm:cxn modelId="{E34D340C-44C4-4DA7-8AE6-106C1ED9E8C4}" type="presParOf" srcId="{CBE51656-B575-4C45-9A72-EF8EA17AFF83}" destId="{F3EC870F-FFBE-4278-A4B4-C05678B1CD53}" srcOrd="2" destOrd="0" presId="urn:microsoft.com/office/officeart/2005/8/layout/StepDownProcess"/>
    <dgm:cxn modelId="{2E4FA49F-EF04-440F-9886-0244A229DFD7}" type="presParOf" srcId="{C2E598C9-85B8-46CB-8976-5FAD4DC0B012}" destId="{78BC140A-4842-471B-B988-DD798EF0268D}" srcOrd="1" destOrd="0" presId="urn:microsoft.com/office/officeart/2005/8/layout/StepDownProcess"/>
    <dgm:cxn modelId="{40813908-2278-460B-B737-5DE47EB554B5}" type="presParOf" srcId="{C2E598C9-85B8-46CB-8976-5FAD4DC0B012}" destId="{C073DA21-8D9B-4F1D-80AB-B535B04EB13A}" srcOrd="2" destOrd="0" presId="urn:microsoft.com/office/officeart/2005/8/layout/StepDownProcess"/>
    <dgm:cxn modelId="{A7D1C013-5D1D-4490-BA1F-527209385030}" type="presParOf" srcId="{C073DA21-8D9B-4F1D-80AB-B535B04EB13A}" destId="{F17666E4-97B4-4262-919E-6CBFBCCF55F6}" srcOrd="0" destOrd="0" presId="urn:microsoft.com/office/officeart/2005/8/layout/StepDownProcess"/>
    <dgm:cxn modelId="{F7908184-FF93-4906-948A-AC3E1D23D853}" type="presParOf" srcId="{C073DA21-8D9B-4F1D-80AB-B535B04EB13A}" destId="{8379DA87-7111-435C-A2C7-C3ECC7AB5A4B}" srcOrd="1" destOrd="0" presId="urn:microsoft.com/office/officeart/2005/8/layout/StepDownProcess"/>
    <dgm:cxn modelId="{A1EA3173-379A-4D80-8EAA-012D57C638DE}" type="presParOf" srcId="{C073DA21-8D9B-4F1D-80AB-B535B04EB13A}" destId="{3609A61F-FBC0-4263-A382-F5592E2BE85A}" srcOrd="2" destOrd="0" presId="urn:microsoft.com/office/officeart/2005/8/layout/StepDownProcess"/>
    <dgm:cxn modelId="{C73F52D9-8F03-41FB-AD72-CC380C26FCF1}" type="presParOf" srcId="{C2E598C9-85B8-46CB-8976-5FAD4DC0B012}" destId="{E8E03461-F619-4E46-9B82-26186407B573}" srcOrd="3" destOrd="0" presId="urn:microsoft.com/office/officeart/2005/8/layout/StepDownProcess"/>
    <dgm:cxn modelId="{E301E5E3-1D68-46F5-B20A-F11F850D79AC}" type="presParOf" srcId="{C2E598C9-85B8-46CB-8976-5FAD4DC0B012}" destId="{4656BBDC-B954-4A4F-B121-8BEFE6A1BE32}" srcOrd="4" destOrd="0" presId="urn:microsoft.com/office/officeart/2005/8/layout/StepDownProcess"/>
    <dgm:cxn modelId="{965922A2-3F32-44EA-8CD2-E50287D0AC88}" type="presParOf" srcId="{4656BBDC-B954-4A4F-B121-8BEFE6A1BE32}" destId="{B1DBDC23-8AA7-4627-A9D7-CE2DFB42437E}" srcOrd="0" destOrd="0" presId="urn:microsoft.com/office/officeart/2005/8/layout/StepDownProcess"/>
    <dgm:cxn modelId="{2C0E559B-CCB9-4FF3-ABDC-1B1256EC1BC1}" type="presParOf" srcId="{4656BBDC-B954-4A4F-B121-8BEFE6A1BE32}" destId="{C87FD15D-E40E-45EB-9B47-E9C83BD4722C}" srcOrd="1" destOrd="0" presId="urn:microsoft.com/office/officeart/2005/8/layout/StepDownProcess"/>
    <dgm:cxn modelId="{ACC5C7C9-B85D-419A-9763-FA5CA7446C20}" type="presParOf" srcId="{4656BBDC-B954-4A4F-B121-8BEFE6A1BE32}" destId="{6F976AA6-3079-4FC7-84FC-25384EDF0D09}" srcOrd="2" destOrd="0" presId="urn:microsoft.com/office/officeart/2005/8/layout/StepDownProcess"/>
    <dgm:cxn modelId="{561AC6A4-CB16-4B31-BCF3-EC4DB47D5217}" type="presParOf" srcId="{C2E598C9-85B8-46CB-8976-5FAD4DC0B012}" destId="{D72D88D2-1CA1-4F45-8DEF-4A7D5CB7E820}" srcOrd="5" destOrd="0" presId="urn:microsoft.com/office/officeart/2005/8/layout/StepDownProcess"/>
    <dgm:cxn modelId="{4082D4A2-9ECC-4DE3-9D7D-D65487EB7C80}" type="presParOf" srcId="{C2E598C9-85B8-46CB-8976-5FAD4DC0B012}" destId="{84A44DFD-A178-4E39-A9FC-7077FA3F70E0}" srcOrd="6" destOrd="0" presId="urn:microsoft.com/office/officeart/2005/8/layout/StepDownProcess"/>
    <dgm:cxn modelId="{FCF9D525-1C40-44AA-BF12-C49D13166992}" type="presParOf" srcId="{84A44DFD-A178-4E39-A9FC-7077FA3F70E0}" destId="{9D491790-A6D5-46B3-A16B-7B7DBD12A554}" srcOrd="0" destOrd="0" presId="urn:microsoft.com/office/officeart/2005/8/layout/StepDownProcess"/>
    <dgm:cxn modelId="{2FC4655A-E59D-47C6-820D-1EFF99F2F46A}" type="presParOf" srcId="{84A44DFD-A178-4E39-A9FC-7077FA3F70E0}" destId="{CFF2D579-4595-4828-A14E-835C6BE2F90D}" srcOrd="1" destOrd="0" presId="urn:microsoft.com/office/officeart/2005/8/layout/StepDownProcess"/>
    <dgm:cxn modelId="{DF1E389E-E403-4141-8BD2-E2819FF1B4A3}" type="presParOf" srcId="{84A44DFD-A178-4E39-A9FC-7077FA3F70E0}" destId="{5747C308-E3AF-4160-B7CC-CF40EE62879F}" srcOrd="2" destOrd="0" presId="urn:microsoft.com/office/officeart/2005/8/layout/StepDownProcess"/>
    <dgm:cxn modelId="{988011C2-9B30-4F4F-8090-CA5D4A4838A0}" type="presParOf" srcId="{C2E598C9-85B8-46CB-8976-5FAD4DC0B012}" destId="{26A30536-8AFF-4F0E-90FB-3847CE633C20}" srcOrd="7" destOrd="0" presId="urn:microsoft.com/office/officeart/2005/8/layout/StepDownProcess"/>
    <dgm:cxn modelId="{13904544-1899-49C3-8A1F-539E699764B6}" type="presParOf" srcId="{C2E598C9-85B8-46CB-8976-5FAD4DC0B012}" destId="{10E00F9A-269D-4FBF-A87C-F9C16D4183B7}" srcOrd="8" destOrd="0" presId="urn:microsoft.com/office/officeart/2005/8/layout/StepDownProcess"/>
    <dgm:cxn modelId="{F2E2B93F-FA6C-476A-AB76-52008C262558}" type="presParOf" srcId="{10E00F9A-269D-4FBF-A87C-F9C16D4183B7}" destId="{72E34FA0-E4D1-4DB1-8089-152D44D27278}" srcOrd="0" destOrd="0" presId="urn:microsoft.com/office/officeart/2005/8/layout/StepDownProcess"/>
  </dgm:cxnLst>
  <dgm:bg/>
  <dgm:whole>
    <a:ln w="28575">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2C12B37-9892-4687-928F-8F921C3F0145}" type="doc">
      <dgm:prSet loTypeId="urn:microsoft.com/office/officeart/2005/8/layout/process2" loCatId="process" qsTypeId="urn:microsoft.com/office/officeart/2005/8/quickstyle/simple1" qsCatId="simple" csTypeId="urn:microsoft.com/office/officeart/2005/8/colors/accent3_1" csCatId="accent3" phldr="1"/>
      <dgm:spPr/>
    </dgm:pt>
    <dgm:pt modelId="{E4262343-0AD1-4CB6-8022-500C275480DA}">
      <dgm:prSet phldrT="[Text]" custT="1"/>
      <dgm:spPr/>
      <dgm:t>
        <a:bodyPr/>
        <a:lstStyle/>
        <a:p>
          <a:pPr algn="ctr"/>
          <a:r>
            <a:rPr lang="en-US" sz="1800" b="1"/>
            <a:t>PRISMA Diagram</a:t>
          </a:r>
        </a:p>
      </dgm:t>
    </dgm:pt>
    <dgm:pt modelId="{30D55181-4B1F-488D-AE6D-719B8B0AF9A8}" type="parTrans" cxnId="{73F875D6-99A8-4FF5-86EE-6C0D7C98EF25}">
      <dgm:prSet/>
      <dgm:spPr/>
      <dgm:t>
        <a:bodyPr/>
        <a:lstStyle/>
        <a:p>
          <a:pPr algn="ctr"/>
          <a:endParaRPr lang="en-US" sz="4800"/>
        </a:p>
      </dgm:t>
    </dgm:pt>
    <dgm:pt modelId="{811F472E-4566-4AD1-B44F-6C4F1545F3F5}" type="sibTrans" cxnId="{73F875D6-99A8-4FF5-86EE-6C0D7C98EF25}">
      <dgm:prSet custT="1"/>
      <dgm:spPr/>
      <dgm:t>
        <a:bodyPr/>
        <a:lstStyle/>
        <a:p>
          <a:pPr algn="ctr"/>
          <a:endParaRPr lang="en-US" sz="1100"/>
        </a:p>
      </dgm:t>
    </dgm:pt>
    <dgm:pt modelId="{8FF71415-496B-4581-BEF9-E233E915610C}">
      <dgm:prSet phldrT="[Text]" custT="1"/>
      <dgm:spPr/>
      <dgm:t>
        <a:bodyPr/>
        <a:lstStyle/>
        <a:p>
          <a:pPr algn="ctr"/>
          <a:r>
            <a:rPr lang="en-US" sz="1200" b="1"/>
            <a:t>Identification:1,1121361,248</a:t>
          </a:r>
          <a:endParaRPr lang="en-US" sz="1200"/>
        </a:p>
      </dgm:t>
    </dgm:pt>
    <dgm:pt modelId="{027BC193-97B4-499D-93BF-D6E1ACCD1F3B}" type="parTrans" cxnId="{20CBE854-8651-4AE7-996B-5CD5E1076564}">
      <dgm:prSet/>
      <dgm:spPr/>
      <dgm:t>
        <a:bodyPr/>
        <a:lstStyle/>
        <a:p>
          <a:pPr algn="ctr"/>
          <a:endParaRPr lang="en-US" sz="4800"/>
        </a:p>
      </dgm:t>
    </dgm:pt>
    <dgm:pt modelId="{6DDF2ABB-4AB0-44D2-9B9A-171BCE486D2C}" type="sibTrans" cxnId="{20CBE854-8651-4AE7-996B-5CD5E1076564}">
      <dgm:prSet custT="1"/>
      <dgm:spPr/>
      <dgm:t>
        <a:bodyPr/>
        <a:lstStyle/>
        <a:p>
          <a:pPr algn="ctr"/>
          <a:endParaRPr lang="en-US" sz="1100"/>
        </a:p>
      </dgm:t>
    </dgm:pt>
    <dgm:pt modelId="{CC9B6260-D592-4D38-88A9-33836AB0577A}">
      <dgm:prSet phldrT="[Text]" custT="1"/>
      <dgm:spPr/>
      <dgm:t>
        <a:bodyPr/>
        <a:lstStyle/>
        <a:p>
          <a:pPr algn="ctr"/>
          <a:r>
            <a:rPr lang="en-US" sz="1200" b="1"/>
            <a:t>Deduplication:312936</a:t>
          </a:r>
          <a:endParaRPr lang="en-US" sz="1200"/>
        </a:p>
      </dgm:t>
    </dgm:pt>
    <dgm:pt modelId="{C44BE9A7-B6D8-4C96-8DE3-8EFD0557A67C}" type="parTrans" cxnId="{26CB56D3-DBD3-49C3-A7B9-B96B4F379F04}">
      <dgm:prSet/>
      <dgm:spPr/>
      <dgm:t>
        <a:bodyPr/>
        <a:lstStyle/>
        <a:p>
          <a:pPr algn="ctr"/>
          <a:endParaRPr lang="en-US" sz="4800"/>
        </a:p>
      </dgm:t>
    </dgm:pt>
    <dgm:pt modelId="{44B0C7C6-8E1C-4B71-B32A-AE0654121193}" type="sibTrans" cxnId="{26CB56D3-DBD3-49C3-A7B9-B96B4F379F04}">
      <dgm:prSet custT="1"/>
      <dgm:spPr/>
      <dgm:t>
        <a:bodyPr/>
        <a:lstStyle/>
        <a:p>
          <a:pPr algn="ctr"/>
          <a:endParaRPr lang="en-US" sz="1100"/>
        </a:p>
      </dgm:t>
    </dgm:pt>
    <dgm:pt modelId="{BCE25B77-F8A3-44EE-A4ED-2AA193DB5AA2}">
      <dgm:prSet phldrT="[Text]" custT="1"/>
      <dgm:spPr/>
      <dgm:t>
        <a:bodyPr/>
        <a:lstStyle/>
        <a:p>
          <a:pPr algn="ctr"/>
          <a:r>
            <a:rPr lang="en-US" sz="1200" b="1"/>
            <a:t>Screening:</a:t>
          </a:r>
          <a:r>
            <a:rPr lang="en-US" sz="1200"/>
            <a:t> </a:t>
          </a:r>
          <a:r>
            <a:rPr lang="en-US" sz="1200" b="1"/>
            <a:t>936</a:t>
          </a:r>
          <a:r>
            <a:rPr lang="en-US" sz="1200"/>
            <a:t> screened; </a:t>
          </a:r>
          <a:r>
            <a:rPr lang="en-US" sz="1200" b="1"/>
            <a:t>742</a:t>
          </a:r>
          <a:r>
            <a:rPr lang="en-US" sz="1200"/>
            <a:t> excluded</a:t>
          </a:r>
        </a:p>
      </dgm:t>
    </dgm:pt>
    <dgm:pt modelId="{F53FC263-C80A-47DA-9ACE-25201753C3ED}" type="parTrans" cxnId="{0BF266D9-4643-457A-9CFA-61DA94E3113A}">
      <dgm:prSet/>
      <dgm:spPr/>
      <dgm:t>
        <a:bodyPr/>
        <a:lstStyle/>
        <a:p>
          <a:pPr algn="ctr"/>
          <a:endParaRPr lang="en-US" sz="4800"/>
        </a:p>
      </dgm:t>
    </dgm:pt>
    <dgm:pt modelId="{3D1088F9-98DC-4C7B-9B0F-8359B5574B15}" type="sibTrans" cxnId="{0BF266D9-4643-457A-9CFA-61DA94E3113A}">
      <dgm:prSet custT="1"/>
      <dgm:spPr/>
      <dgm:t>
        <a:bodyPr/>
        <a:lstStyle/>
        <a:p>
          <a:pPr algn="ctr"/>
          <a:endParaRPr lang="en-US" sz="1100"/>
        </a:p>
      </dgm:t>
    </dgm:pt>
    <dgm:pt modelId="{A20869A4-FB53-40E7-B48D-AEAA5CA26DDE}">
      <dgm:prSet phldrT="[Text]" custT="1"/>
      <dgm:spPr/>
      <dgm:t>
        <a:bodyPr/>
        <a:lstStyle/>
        <a:p>
          <a:pPr algn="ctr"/>
          <a:r>
            <a:rPr lang="en-US" sz="1200" b="1"/>
            <a:t>Eligibility:</a:t>
          </a:r>
          <a:r>
            <a:rPr lang="en-US" sz="1200"/>
            <a:t> </a:t>
          </a:r>
          <a:r>
            <a:rPr lang="en-US" sz="1200" b="1"/>
            <a:t>194</a:t>
          </a:r>
          <a:r>
            <a:rPr lang="en-US" sz="1200"/>
            <a:t> full texts; </a:t>
          </a:r>
          <a:r>
            <a:rPr lang="en-US" sz="1200" b="1"/>
            <a:t>131</a:t>
          </a:r>
          <a:r>
            <a:rPr lang="en-US" sz="1200"/>
            <a:t> excluded (Non-UK </a:t>
          </a:r>
          <a:r>
            <a:rPr lang="en-US" sz="1200" b="1"/>
            <a:t>49</a:t>
          </a:r>
          <a:r>
            <a:rPr lang="en-US" sz="1200"/>
            <a:t>; Not qualitative </a:t>
          </a:r>
          <a:r>
            <a:rPr lang="en-US" sz="1200" b="1"/>
            <a:t>37</a:t>
          </a:r>
          <a:r>
            <a:rPr lang="en-US" sz="1200"/>
            <a:t>; Not HCW </a:t>
          </a:r>
          <a:r>
            <a:rPr lang="en-US" sz="1200" b="1"/>
            <a:t>29</a:t>
          </a:r>
          <a:r>
            <a:rPr lang="en-US" sz="1200"/>
            <a:t>; Insufficient detail </a:t>
          </a:r>
          <a:r>
            <a:rPr lang="en-US" sz="1200" b="1"/>
            <a:t>16</a:t>
          </a:r>
          <a:r>
            <a:rPr lang="en-US" sz="1200"/>
            <a:t>)</a:t>
          </a:r>
        </a:p>
      </dgm:t>
    </dgm:pt>
    <dgm:pt modelId="{139094E9-06BD-4FCA-AC46-8E4F4333A292}" type="parTrans" cxnId="{BDCC8F2B-48EB-4DEC-A85D-E8C17E24425B}">
      <dgm:prSet/>
      <dgm:spPr/>
      <dgm:t>
        <a:bodyPr/>
        <a:lstStyle/>
        <a:p>
          <a:pPr algn="ctr"/>
          <a:endParaRPr lang="en-US" sz="4800"/>
        </a:p>
      </dgm:t>
    </dgm:pt>
    <dgm:pt modelId="{CF9D96C7-B9B3-4180-A47B-5D51042207D3}" type="sibTrans" cxnId="{BDCC8F2B-48EB-4DEC-A85D-E8C17E24425B}">
      <dgm:prSet custT="1"/>
      <dgm:spPr/>
      <dgm:t>
        <a:bodyPr/>
        <a:lstStyle/>
        <a:p>
          <a:pPr algn="ctr"/>
          <a:endParaRPr lang="en-US" sz="1100"/>
        </a:p>
      </dgm:t>
    </dgm:pt>
    <dgm:pt modelId="{3B6B9D67-5E6E-4B60-A200-BCDF17B87E9C}">
      <dgm:prSet phldrT="[Text]" custT="1"/>
      <dgm:spPr/>
      <dgm:t>
        <a:bodyPr/>
        <a:lstStyle/>
        <a:p>
          <a:pPr algn="ctr"/>
          <a:r>
            <a:rPr lang="en-US" sz="1200" b="1"/>
            <a:t>Included:</a:t>
          </a:r>
          <a:r>
            <a:rPr lang="en-US" sz="1200"/>
            <a:t> </a:t>
          </a:r>
          <a:r>
            <a:rPr lang="en-US" sz="1200" b="1"/>
            <a:t>63</a:t>
          </a:r>
          <a:r>
            <a:rPr lang="en-US" sz="1200"/>
            <a:t> sources (qual studies/syntheses + key NHS/NICE/HSE/WHO reports + relevant scholarly books)</a:t>
          </a:r>
        </a:p>
      </dgm:t>
    </dgm:pt>
    <dgm:pt modelId="{DEBBCA19-7299-4DEC-A228-E5D346C45311}" type="parTrans" cxnId="{689CDB9C-DB9F-4328-9708-FA9AAE8A7239}">
      <dgm:prSet/>
      <dgm:spPr/>
      <dgm:t>
        <a:bodyPr/>
        <a:lstStyle/>
        <a:p>
          <a:pPr algn="ctr"/>
          <a:endParaRPr lang="en-US" sz="4800"/>
        </a:p>
      </dgm:t>
    </dgm:pt>
    <dgm:pt modelId="{D684FE5A-16B8-494A-837D-EA8CBAC6FDC5}" type="sibTrans" cxnId="{689CDB9C-DB9F-4328-9708-FA9AAE8A7239}">
      <dgm:prSet/>
      <dgm:spPr/>
      <dgm:t>
        <a:bodyPr/>
        <a:lstStyle/>
        <a:p>
          <a:pPr algn="ctr"/>
          <a:endParaRPr lang="en-US" sz="4800"/>
        </a:p>
      </dgm:t>
    </dgm:pt>
    <dgm:pt modelId="{0E451F2B-40CD-4672-A89D-3F56F13BB8F4}" type="pres">
      <dgm:prSet presAssocID="{D2C12B37-9892-4687-928F-8F921C3F0145}" presName="linearFlow" presStyleCnt="0">
        <dgm:presLayoutVars>
          <dgm:resizeHandles val="exact"/>
        </dgm:presLayoutVars>
      </dgm:prSet>
      <dgm:spPr/>
    </dgm:pt>
    <dgm:pt modelId="{13CD7362-A1F6-4607-98EA-596D9843B312}" type="pres">
      <dgm:prSet presAssocID="{E4262343-0AD1-4CB6-8022-500C275480DA}" presName="node" presStyleLbl="node1" presStyleIdx="0" presStyleCnt="6" custScaleX="257231" custScaleY="133407">
        <dgm:presLayoutVars>
          <dgm:bulletEnabled val="1"/>
        </dgm:presLayoutVars>
      </dgm:prSet>
      <dgm:spPr/>
    </dgm:pt>
    <dgm:pt modelId="{3BE17A96-FFC6-4759-97BE-6BA50629DF6C}" type="pres">
      <dgm:prSet presAssocID="{811F472E-4566-4AD1-B44F-6C4F1545F3F5}" presName="sibTrans" presStyleLbl="sibTrans2D1" presStyleIdx="0" presStyleCnt="5"/>
      <dgm:spPr/>
    </dgm:pt>
    <dgm:pt modelId="{940C56FC-5237-4950-AFD5-41BE95739C15}" type="pres">
      <dgm:prSet presAssocID="{811F472E-4566-4AD1-B44F-6C4F1545F3F5}" presName="connectorText" presStyleLbl="sibTrans2D1" presStyleIdx="0" presStyleCnt="5"/>
      <dgm:spPr/>
    </dgm:pt>
    <dgm:pt modelId="{E5E1E3B4-D302-48A5-8597-F36B244F791F}" type="pres">
      <dgm:prSet presAssocID="{8FF71415-496B-4581-BEF9-E233E915610C}" presName="node" presStyleLbl="node1" presStyleIdx="1" presStyleCnt="6" custScaleX="274919" custScaleY="260657">
        <dgm:presLayoutVars>
          <dgm:bulletEnabled val="1"/>
        </dgm:presLayoutVars>
      </dgm:prSet>
      <dgm:spPr/>
    </dgm:pt>
    <dgm:pt modelId="{D4D05623-19A7-493E-8A84-B8E450182D0C}" type="pres">
      <dgm:prSet presAssocID="{6DDF2ABB-4AB0-44D2-9B9A-171BCE486D2C}" presName="sibTrans" presStyleLbl="sibTrans2D1" presStyleIdx="1" presStyleCnt="5"/>
      <dgm:spPr/>
    </dgm:pt>
    <dgm:pt modelId="{AAEE04FF-87E6-40AB-A0FC-99B38D37DD1D}" type="pres">
      <dgm:prSet presAssocID="{6DDF2ABB-4AB0-44D2-9B9A-171BCE486D2C}" presName="connectorText" presStyleLbl="sibTrans2D1" presStyleIdx="1" presStyleCnt="5"/>
      <dgm:spPr/>
    </dgm:pt>
    <dgm:pt modelId="{18C21534-AB57-4253-9116-0335D4592F40}" type="pres">
      <dgm:prSet presAssocID="{CC9B6260-D592-4D38-88A9-33836AB0577A}" presName="node" presStyleLbl="node1" presStyleIdx="2" presStyleCnt="6" custScaleX="283141" custScaleY="216667">
        <dgm:presLayoutVars>
          <dgm:bulletEnabled val="1"/>
        </dgm:presLayoutVars>
      </dgm:prSet>
      <dgm:spPr/>
    </dgm:pt>
    <dgm:pt modelId="{0A7F5197-2B35-4528-B014-6599834D0817}" type="pres">
      <dgm:prSet presAssocID="{44B0C7C6-8E1C-4B71-B32A-AE0654121193}" presName="sibTrans" presStyleLbl="sibTrans2D1" presStyleIdx="2" presStyleCnt="5"/>
      <dgm:spPr/>
    </dgm:pt>
    <dgm:pt modelId="{91D133DC-6416-4FA6-AC59-AB9F3F299BD9}" type="pres">
      <dgm:prSet presAssocID="{44B0C7C6-8E1C-4B71-B32A-AE0654121193}" presName="connectorText" presStyleLbl="sibTrans2D1" presStyleIdx="2" presStyleCnt="5"/>
      <dgm:spPr/>
    </dgm:pt>
    <dgm:pt modelId="{CA7DE993-9E7B-4852-94A5-DF6CE3A92E60}" type="pres">
      <dgm:prSet presAssocID="{BCE25B77-F8A3-44EE-A4ED-2AA193DB5AA2}" presName="node" presStyleLbl="node1" presStyleIdx="3" presStyleCnt="6" custScaleX="292223" custScaleY="246241">
        <dgm:presLayoutVars>
          <dgm:bulletEnabled val="1"/>
        </dgm:presLayoutVars>
      </dgm:prSet>
      <dgm:spPr/>
    </dgm:pt>
    <dgm:pt modelId="{7D85C5BD-223A-45E7-B449-8137F82D3DED}" type="pres">
      <dgm:prSet presAssocID="{3D1088F9-98DC-4C7B-9B0F-8359B5574B15}" presName="sibTrans" presStyleLbl="sibTrans2D1" presStyleIdx="3" presStyleCnt="5"/>
      <dgm:spPr/>
    </dgm:pt>
    <dgm:pt modelId="{8E0D508F-8B01-480F-A9F4-0107F4F0EB50}" type="pres">
      <dgm:prSet presAssocID="{3D1088F9-98DC-4C7B-9B0F-8359B5574B15}" presName="connectorText" presStyleLbl="sibTrans2D1" presStyleIdx="3" presStyleCnt="5"/>
      <dgm:spPr/>
    </dgm:pt>
    <dgm:pt modelId="{CE6FCFC6-9DA1-4A54-B7EB-8852BAFDE76A}" type="pres">
      <dgm:prSet presAssocID="{A20869A4-FB53-40E7-B48D-AEAA5CA26DDE}" presName="node" presStyleLbl="node1" presStyleIdx="4" presStyleCnt="6" custScaleX="309510" custScaleY="354832">
        <dgm:presLayoutVars>
          <dgm:bulletEnabled val="1"/>
        </dgm:presLayoutVars>
      </dgm:prSet>
      <dgm:spPr/>
    </dgm:pt>
    <dgm:pt modelId="{D7C40A71-1A2B-4DFD-854B-55A2CF103D9F}" type="pres">
      <dgm:prSet presAssocID="{CF9D96C7-B9B3-4180-A47B-5D51042207D3}" presName="sibTrans" presStyleLbl="sibTrans2D1" presStyleIdx="4" presStyleCnt="5"/>
      <dgm:spPr/>
    </dgm:pt>
    <dgm:pt modelId="{D16941DB-C713-41ED-BA87-DD2205931D76}" type="pres">
      <dgm:prSet presAssocID="{CF9D96C7-B9B3-4180-A47B-5D51042207D3}" presName="connectorText" presStyleLbl="sibTrans2D1" presStyleIdx="4" presStyleCnt="5"/>
      <dgm:spPr/>
    </dgm:pt>
    <dgm:pt modelId="{0C07D24B-2DA8-4653-BBC1-74660A124BD4}" type="pres">
      <dgm:prSet presAssocID="{3B6B9D67-5E6E-4B60-A200-BCDF17B87E9C}" presName="node" presStyleLbl="node1" presStyleIdx="5" presStyleCnt="6" custScaleX="307794" custScaleY="401619">
        <dgm:presLayoutVars>
          <dgm:bulletEnabled val="1"/>
        </dgm:presLayoutVars>
      </dgm:prSet>
      <dgm:spPr/>
    </dgm:pt>
  </dgm:ptLst>
  <dgm:cxnLst>
    <dgm:cxn modelId="{0804060F-2250-4A4D-AC6C-FC77926BDA70}" type="presOf" srcId="{BCE25B77-F8A3-44EE-A4ED-2AA193DB5AA2}" destId="{CA7DE993-9E7B-4852-94A5-DF6CE3A92E60}" srcOrd="0" destOrd="0" presId="urn:microsoft.com/office/officeart/2005/8/layout/process2"/>
    <dgm:cxn modelId="{E1E3A514-6F14-4EBC-BD13-763C16584D4C}" type="presOf" srcId="{6DDF2ABB-4AB0-44D2-9B9A-171BCE486D2C}" destId="{AAEE04FF-87E6-40AB-A0FC-99B38D37DD1D}" srcOrd="1" destOrd="0" presId="urn:microsoft.com/office/officeart/2005/8/layout/process2"/>
    <dgm:cxn modelId="{BDCC8F2B-48EB-4DEC-A85D-E8C17E24425B}" srcId="{D2C12B37-9892-4687-928F-8F921C3F0145}" destId="{A20869A4-FB53-40E7-B48D-AEAA5CA26DDE}" srcOrd="4" destOrd="0" parTransId="{139094E9-06BD-4FCA-AC46-8E4F4333A292}" sibTransId="{CF9D96C7-B9B3-4180-A47B-5D51042207D3}"/>
    <dgm:cxn modelId="{59D53E60-B588-44F0-AC76-CE8F89E9C1A7}" type="presOf" srcId="{6DDF2ABB-4AB0-44D2-9B9A-171BCE486D2C}" destId="{D4D05623-19A7-493E-8A84-B8E450182D0C}" srcOrd="0" destOrd="0" presId="urn:microsoft.com/office/officeart/2005/8/layout/process2"/>
    <dgm:cxn modelId="{99A7AF41-059B-42B8-8003-2E816445D0C3}" type="presOf" srcId="{CF9D96C7-B9B3-4180-A47B-5D51042207D3}" destId="{D7C40A71-1A2B-4DFD-854B-55A2CF103D9F}" srcOrd="0" destOrd="0" presId="urn:microsoft.com/office/officeart/2005/8/layout/process2"/>
    <dgm:cxn modelId="{8CE63F45-69EB-4463-9CC9-9B0EB37EB1E9}" type="presOf" srcId="{3D1088F9-98DC-4C7B-9B0F-8359B5574B15}" destId="{8E0D508F-8B01-480F-A9F4-0107F4F0EB50}" srcOrd="1" destOrd="0" presId="urn:microsoft.com/office/officeart/2005/8/layout/process2"/>
    <dgm:cxn modelId="{41F7E146-0C7A-473C-9E17-86A7C139A2E4}" type="presOf" srcId="{3B6B9D67-5E6E-4B60-A200-BCDF17B87E9C}" destId="{0C07D24B-2DA8-4653-BBC1-74660A124BD4}" srcOrd="0" destOrd="0" presId="urn:microsoft.com/office/officeart/2005/8/layout/process2"/>
    <dgm:cxn modelId="{5BF8AA47-5542-48C4-9477-DE8DD16C594E}" type="presOf" srcId="{8FF71415-496B-4581-BEF9-E233E915610C}" destId="{E5E1E3B4-D302-48A5-8597-F36B244F791F}" srcOrd="0" destOrd="0" presId="urn:microsoft.com/office/officeart/2005/8/layout/process2"/>
    <dgm:cxn modelId="{BBCF256F-A833-45DF-B599-F6AA28304BA2}" type="presOf" srcId="{811F472E-4566-4AD1-B44F-6C4F1545F3F5}" destId="{3BE17A96-FFC6-4759-97BE-6BA50629DF6C}" srcOrd="0" destOrd="0" presId="urn:microsoft.com/office/officeart/2005/8/layout/process2"/>
    <dgm:cxn modelId="{06AD4A54-6851-40AC-A872-FED7CF6D3185}" type="presOf" srcId="{CF9D96C7-B9B3-4180-A47B-5D51042207D3}" destId="{D16941DB-C713-41ED-BA87-DD2205931D76}" srcOrd="1" destOrd="0" presId="urn:microsoft.com/office/officeart/2005/8/layout/process2"/>
    <dgm:cxn modelId="{B967B274-C56F-4CC3-A869-0AF395B4C0D0}" type="presOf" srcId="{811F472E-4566-4AD1-B44F-6C4F1545F3F5}" destId="{940C56FC-5237-4950-AFD5-41BE95739C15}" srcOrd="1" destOrd="0" presId="urn:microsoft.com/office/officeart/2005/8/layout/process2"/>
    <dgm:cxn modelId="{20CBE854-8651-4AE7-996B-5CD5E1076564}" srcId="{D2C12B37-9892-4687-928F-8F921C3F0145}" destId="{8FF71415-496B-4581-BEF9-E233E915610C}" srcOrd="1" destOrd="0" parTransId="{027BC193-97B4-499D-93BF-D6E1ACCD1F3B}" sibTransId="{6DDF2ABB-4AB0-44D2-9B9A-171BCE486D2C}"/>
    <dgm:cxn modelId="{5FD61D7A-800A-4F29-ADAA-8A5F6BA75E7D}" type="presOf" srcId="{3D1088F9-98DC-4C7B-9B0F-8359B5574B15}" destId="{7D85C5BD-223A-45E7-B449-8137F82D3DED}" srcOrd="0" destOrd="0" presId="urn:microsoft.com/office/officeart/2005/8/layout/process2"/>
    <dgm:cxn modelId="{C9BF2398-86BE-46A8-A4C6-BAE29AB22D21}" type="presOf" srcId="{A20869A4-FB53-40E7-B48D-AEAA5CA26DDE}" destId="{CE6FCFC6-9DA1-4A54-B7EB-8852BAFDE76A}" srcOrd="0" destOrd="0" presId="urn:microsoft.com/office/officeart/2005/8/layout/process2"/>
    <dgm:cxn modelId="{689CDB9C-DB9F-4328-9708-FA9AAE8A7239}" srcId="{D2C12B37-9892-4687-928F-8F921C3F0145}" destId="{3B6B9D67-5E6E-4B60-A200-BCDF17B87E9C}" srcOrd="5" destOrd="0" parTransId="{DEBBCA19-7299-4DEC-A228-E5D346C45311}" sibTransId="{D684FE5A-16B8-494A-837D-EA8CBAC6FDC5}"/>
    <dgm:cxn modelId="{D8A483B0-A057-4538-8244-1BD976EB2DCE}" type="presOf" srcId="{D2C12B37-9892-4687-928F-8F921C3F0145}" destId="{0E451F2B-40CD-4672-A89D-3F56F13BB8F4}" srcOrd="0" destOrd="0" presId="urn:microsoft.com/office/officeart/2005/8/layout/process2"/>
    <dgm:cxn modelId="{7DA176B1-08BB-4BCA-B516-4D21E66065FE}" type="presOf" srcId="{44B0C7C6-8E1C-4B71-B32A-AE0654121193}" destId="{91D133DC-6416-4FA6-AC59-AB9F3F299BD9}" srcOrd="1" destOrd="0" presId="urn:microsoft.com/office/officeart/2005/8/layout/process2"/>
    <dgm:cxn modelId="{184E88B7-8657-478F-8D3F-059F0C82E9FC}" type="presOf" srcId="{E4262343-0AD1-4CB6-8022-500C275480DA}" destId="{13CD7362-A1F6-4607-98EA-596D9843B312}" srcOrd="0" destOrd="0" presId="urn:microsoft.com/office/officeart/2005/8/layout/process2"/>
    <dgm:cxn modelId="{26CB56D3-DBD3-49C3-A7B9-B96B4F379F04}" srcId="{D2C12B37-9892-4687-928F-8F921C3F0145}" destId="{CC9B6260-D592-4D38-88A9-33836AB0577A}" srcOrd="2" destOrd="0" parTransId="{C44BE9A7-B6D8-4C96-8DE3-8EFD0557A67C}" sibTransId="{44B0C7C6-8E1C-4B71-B32A-AE0654121193}"/>
    <dgm:cxn modelId="{73F875D6-99A8-4FF5-86EE-6C0D7C98EF25}" srcId="{D2C12B37-9892-4687-928F-8F921C3F0145}" destId="{E4262343-0AD1-4CB6-8022-500C275480DA}" srcOrd="0" destOrd="0" parTransId="{30D55181-4B1F-488D-AE6D-719B8B0AF9A8}" sibTransId="{811F472E-4566-4AD1-B44F-6C4F1545F3F5}"/>
    <dgm:cxn modelId="{0BF266D9-4643-457A-9CFA-61DA94E3113A}" srcId="{D2C12B37-9892-4687-928F-8F921C3F0145}" destId="{BCE25B77-F8A3-44EE-A4ED-2AA193DB5AA2}" srcOrd="3" destOrd="0" parTransId="{F53FC263-C80A-47DA-9ACE-25201753C3ED}" sibTransId="{3D1088F9-98DC-4C7B-9B0F-8359B5574B15}"/>
    <dgm:cxn modelId="{86F8DCE8-7ABB-403C-BCBE-C990DDB02210}" type="presOf" srcId="{CC9B6260-D592-4D38-88A9-33836AB0577A}" destId="{18C21534-AB57-4253-9116-0335D4592F40}" srcOrd="0" destOrd="0" presId="urn:microsoft.com/office/officeart/2005/8/layout/process2"/>
    <dgm:cxn modelId="{C66D3AFA-2637-4163-8145-C8162FFB0415}" type="presOf" srcId="{44B0C7C6-8E1C-4B71-B32A-AE0654121193}" destId="{0A7F5197-2B35-4528-B014-6599834D0817}" srcOrd="0" destOrd="0" presId="urn:microsoft.com/office/officeart/2005/8/layout/process2"/>
    <dgm:cxn modelId="{04702BCB-543C-40AB-91D9-0F03F20C0194}" type="presParOf" srcId="{0E451F2B-40CD-4672-A89D-3F56F13BB8F4}" destId="{13CD7362-A1F6-4607-98EA-596D9843B312}" srcOrd="0" destOrd="0" presId="urn:microsoft.com/office/officeart/2005/8/layout/process2"/>
    <dgm:cxn modelId="{CC9A7FC7-95EE-469C-95BC-1BF953B987C0}" type="presParOf" srcId="{0E451F2B-40CD-4672-A89D-3F56F13BB8F4}" destId="{3BE17A96-FFC6-4759-97BE-6BA50629DF6C}" srcOrd="1" destOrd="0" presId="urn:microsoft.com/office/officeart/2005/8/layout/process2"/>
    <dgm:cxn modelId="{E23B7BC1-74F2-402B-93C8-0AA4941436B6}" type="presParOf" srcId="{3BE17A96-FFC6-4759-97BE-6BA50629DF6C}" destId="{940C56FC-5237-4950-AFD5-41BE95739C15}" srcOrd="0" destOrd="0" presId="urn:microsoft.com/office/officeart/2005/8/layout/process2"/>
    <dgm:cxn modelId="{A2BCB0CE-71FA-4B75-820D-27497A6E041B}" type="presParOf" srcId="{0E451F2B-40CD-4672-A89D-3F56F13BB8F4}" destId="{E5E1E3B4-D302-48A5-8597-F36B244F791F}" srcOrd="2" destOrd="0" presId="urn:microsoft.com/office/officeart/2005/8/layout/process2"/>
    <dgm:cxn modelId="{1F781228-4DEE-4C35-95E8-42D97A2693A9}" type="presParOf" srcId="{0E451F2B-40CD-4672-A89D-3F56F13BB8F4}" destId="{D4D05623-19A7-493E-8A84-B8E450182D0C}" srcOrd="3" destOrd="0" presId="urn:microsoft.com/office/officeart/2005/8/layout/process2"/>
    <dgm:cxn modelId="{9FC674C5-68BC-4D22-8EC2-A4739B0C8B11}" type="presParOf" srcId="{D4D05623-19A7-493E-8A84-B8E450182D0C}" destId="{AAEE04FF-87E6-40AB-A0FC-99B38D37DD1D}" srcOrd="0" destOrd="0" presId="urn:microsoft.com/office/officeart/2005/8/layout/process2"/>
    <dgm:cxn modelId="{1CE56FE4-F354-471B-9340-F933D89D07F6}" type="presParOf" srcId="{0E451F2B-40CD-4672-A89D-3F56F13BB8F4}" destId="{18C21534-AB57-4253-9116-0335D4592F40}" srcOrd="4" destOrd="0" presId="urn:microsoft.com/office/officeart/2005/8/layout/process2"/>
    <dgm:cxn modelId="{43BC199D-A230-43C5-B7D3-B078C670B1CE}" type="presParOf" srcId="{0E451F2B-40CD-4672-A89D-3F56F13BB8F4}" destId="{0A7F5197-2B35-4528-B014-6599834D0817}" srcOrd="5" destOrd="0" presId="urn:microsoft.com/office/officeart/2005/8/layout/process2"/>
    <dgm:cxn modelId="{95C5E3A1-13C0-48BD-AD21-35B29FA532CB}" type="presParOf" srcId="{0A7F5197-2B35-4528-B014-6599834D0817}" destId="{91D133DC-6416-4FA6-AC59-AB9F3F299BD9}" srcOrd="0" destOrd="0" presId="urn:microsoft.com/office/officeart/2005/8/layout/process2"/>
    <dgm:cxn modelId="{D25B7CBB-2082-4FAB-859A-E8E71A5E1F0D}" type="presParOf" srcId="{0E451F2B-40CD-4672-A89D-3F56F13BB8F4}" destId="{CA7DE993-9E7B-4852-94A5-DF6CE3A92E60}" srcOrd="6" destOrd="0" presId="urn:microsoft.com/office/officeart/2005/8/layout/process2"/>
    <dgm:cxn modelId="{E3422687-C8B4-4095-BEB3-FDDEF5AFD6EF}" type="presParOf" srcId="{0E451F2B-40CD-4672-A89D-3F56F13BB8F4}" destId="{7D85C5BD-223A-45E7-B449-8137F82D3DED}" srcOrd="7" destOrd="0" presId="urn:microsoft.com/office/officeart/2005/8/layout/process2"/>
    <dgm:cxn modelId="{6CFE5B59-1608-47EC-BA88-8A0B61D9D95E}" type="presParOf" srcId="{7D85C5BD-223A-45E7-B449-8137F82D3DED}" destId="{8E0D508F-8B01-480F-A9F4-0107F4F0EB50}" srcOrd="0" destOrd="0" presId="urn:microsoft.com/office/officeart/2005/8/layout/process2"/>
    <dgm:cxn modelId="{98BE964F-524F-46FC-8C0D-6212B83A940D}" type="presParOf" srcId="{0E451F2B-40CD-4672-A89D-3F56F13BB8F4}" destId="{CE6FCFC6-9DA1-4A54-B7EB-8852BAFDE76A}" srcOrd="8" destOrd="0" presId="urn:microsoft.com/office/officeart/2005/8/layout/process2"/>
    <dgm:cxn modelId="{A6BAB6E8-D708-400D-9EBA-3E3D73CDA15E}" type="presParOf" srcId="{0E451F2B-40CD-4672-A89D-3F56F13BB8F4}" destId="{D7C40A71-1A2B-4DFD-854B-55A2CF103D9F}" srcOrd="9" destOrd="0" presId="urn:microsoft.com/office/officeart/2005/8/layout/process2"/>
    <dgm:cxn modelId="{0635835F-0D4F-41F1-B2DE-F1A6E185A6F3}" type="presParOf" srcId="{D7C40A71-1A2B-4DFD-854B-55A2CF103D9F}" destId="{D16941DB-C713-41ED-BA87-DD2205931D76}" srcOrd="0" destOrd="0" presId="urn:microsoft.com/office/officeart/2005/8/layout/process2"/>
    <dgm:cxn modelId="{6ED9689A-9E9D-4B54-A114-95845241086F}" type="presParOf" srcId="{0E451F2B-40CD-4672-A89D-3F56F13BB8F4}" destId="{0C07D24B-2DA8-4653-BBC1-74660A124BD4}" srcOrd="10" destOrd="0" presId="urn:microsoft.com/office/officeart/2005/8/layout/process2"/>
  </dgm:cxnLst>
  <dgm:bg/>
  <dgm:whole>
    <a:ln w="28575">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50A9CD1-5F22-4E7D-B22A-D0CDC094AE22}" type="doc">
      <dgm:prSet loTypeId="urn:microsoft.com/office/officeart/2005/8/layout/vList2" loCatId="list" qsTypeId="urn:microsoft.com/office/officeart/2005/8/quickstyle/simple1" qsCatId="simple" csTypeId="urn:microsoft.com/office/officeart/2005/8/colors/accent0_3" csCatId="mainScheme" phldr="1"/>
      <dgm:spPr/>
      <dgm:t>
        <a:bodyPr/>
        <a:lstStyle/>
        <a:p>
          <a:endParaRPr lang="en-US"/>
        </a:p>
      </dgm:t>
    </dgm:pt>
    <dgm:pt modelId="{78AEC79A-FD1A-4BCB-A486-5579487999C0}">
      <dgm:prSet/>
      <dgm:spPr>
        <a:solidFill>
          <a:srgbClr val="009999"/>
        </a:solidFill>
      </dgm:spPr>
      <dgm:t>
        <a:bodyPr/>
        <a:lstStyle/>
        <a:p>
          <a:pPr algn="just" rtl="0"/>
          <a:r>
            <a:rPr lang="en-US" b="1"/>
            <a:t>Brief Overview</a:t>
          </a:r>
          <a:endParaRPr lang="en-US"/>
        </a:p>
      </dgm:t>
    </dgm:pt>
    <dgm:pt modelId="{22649061-562C-4B78-8914-77CE12AE8687}" type="parTrans" cxnId="{FAEF4016-AF1A-4AA0-A863-074737F41D75}">
      <dgm:prSet/>
      <dgm:spPr/>
      <dgm:t>
        <a:bodyPr/>
        <a:lstStyle/>
        <a:p>
          <a:pPr algn="just"/>
          <a:endParaRPr lang="en-US"/>
        </a:p>
      </dgm:t>
    </dgm:pt>
    <dgm:pt modelId="{037649CF-0739-4DA4-B2A2-37F9542D5784}" type="sibTrans" cxnId="{FAEF4016-AF1A-4AA0-A863-074737F41D75}">
      <dgm:prSet/>
      <dgm:spPr/>
      <dgm:t>
        <a:bodyPr/>
        <a:lstStyle/>
        <a:p>
          <a:pPr algn="just"/>
          <a:endParaRPr lang="en-US"/>
        </a:p>
      </dgm:t>
    </dgm:pt>
    <dgm:pt modelId="{CC9C1896-1673-4D7D-9134-5E4F412182B2}">
      <dgm:prSet/>
      <dgm:spPr>
        <a:solidFill>
          <a:schemeClr val="accent5">
            <a:lumMod val="20000"/>
            <a:lumOff val="80000"/>
          </a:schemeClr>
        </a:solidFill>
      </dgm:spPr>
      <dgm:t>
        <a:bodyPr/>
        <a:lstStyle/>
        <a:p>
          <a:pPr algn="just" rtl="0"/>
          <a:r>
            <a:rPr lang="en-US"/>
            <a:t>This poster summarises the Methods for a desk-based, literature-led dissertation. It outlines the search strategy, searching process, validation, inclusion/exclusion criteria, ethical considerations, and thematic analysis. </a:t>
          </a:r>
        </a:p>
      </dgm:t>
    </dgm:pt>
    <dgm:pt modelId="{697287A1-A88C-4630-B8D1-5A97D5AA54F5}" type="parTrans" cxnId="{8FC4756E-7A86-4674-B199-E7E1773E4A59}">
      <dgm:prSet/>
      <dgm:spPr/>
      <dgm:t>
        <a:bodyPr/>
        <a:lstStyle/>
        <a:p>
          <a:pPr algn="just"/>
          <a:endParaRPr lang="en-US"/>
        </a:p>
      </dgm:t>
    </dgm:pt>
    <dgm:pt modelId="{1547D645-711B-4ED5-9B6A-C604EE47C6F6}" type="sibTrans" cxnId="{8FC4756E-7A86-4674-B199-E7E1773E4A59}">
      <dgm:prSet/>
      <dgm:spPr/>
      <dgm:t>
        <a:bodyPr/>
        <a:lstStyle/>
        <a:p>
          <a:pPr algn="just"/>
          <a:endParaRPr lang="en-US"/>
        </a:p>
      </dgm:t>
    </dgm:pt>
    <dgm:pt modelId="{2E215878-0279-483A-BA42-201B031FB436}">
      <dgm:prSet/>
      <dgm:spPr>
        <a:solidFill>
          <a:srgbClr val="009999"/>
        </a:solidFill>
      </dgm:spPr>
      <dgm:t>
        <a:bodyPr/>
        <a:lstStyle/>
        <a:p>
          <a:pPr algn="just" rtl="0"/>
          <a:r>
            <a:rPr lang="en-US" b="1"/>
            <a:t>Aim</a:t>
          </a:r>
          <a:endParaRPr lang="en-US"/>
        </a:p>
      </dgm:t>
    </dgm:pt>
    <dgm:pt modelId="{B00A92F5-4A48-4F8D-8009-C0FD00FBCC31}" type="parTrans" cxnId="{F8C81683-8B08-4359-AC0E-426B6E0817E6}">
      <dgm:prSet/>
      <dgm:spPr/>
      <dgm:t>
        <a:bodyPr/>
        <a:lstStyle/>
        <a:p>
          <a:pPr algn="just"/>
          <a:endParaRPr lang="en-US"/>
        </a:p>
      </dgm:t>
    </dgm:pt>
    <dgm:pt modelId="{26162C3A-8F6A-4ED5-B78F-6D1D5E4CB7AD}" type="sibTrans" cxnId="{F8C81683-8B08-4359-AC0E-426B6E0817E6}">
      <dgm:prSet/>
      <dgm:spPr/>
      <dgm:t>
        <a:bodyPr/>
        <a:lstStyle/>
        <a:p>
          <a:pPr algn="just"/>
          <a:endParaRPr lang="en-US"/>
        </a:p>
      </dgm:t>
    </dgm:pt>
    <dgm:pt modelId="{0470B42A-90A8-4CB1-B704-31F0E23E2197}">
      <dgm:prSet/>
      <dgm:spPr>
        <a:solidFill>
          <a:schemeClr val="accent5">
            <a:lumMod val="20000"/>
            <a:lumOff val="80000"/>
          </a:schemeClr>
        </a:solidFill>
      </dgm:spPr>
      <dgm:t>
        <a:bodyPr/>
        <a:lstStyle/>
        <a:p>
          <a:pPr algn="just" rtl="0"/>
          <a:r>
            <a:rPr lang="en-US"/>
            <a:t>To synthesise qualitative evidence on how the COVID-19 pandemic affected healthcare personnel in the UK psychologically, focusing on mental-health challenges, occupational burnout and coping strategies, in order to inform responsive supports, workforce resilience, and future crisis preparedness.</a:t>
          </a:r>
        </a:p>
      </dgm:t>
    </dgm:pt>
    <dgm:pt modelId="{E15A5499-7607-43A1-A07C-34A194837785}" type="parTrans" cxnId="{4B4332B4-C025-4D89-B57A-AE3263DBD5CA}">
      <dgm:prSet/>
      <dgm:spPr/>
      <dgm:t>
        <a:bodyPr/>
        <a:lstStyle/>
        <a:p>
          <a:pPr algn="just"/>
          <a:endParaRPr lang="en-US"/>
        </a:p>
      </dgm:t>
    </dgm:pt>
    <dgm:pt modelId="{71D9F7F1-714F-4B5F-9DB5-6DDFDE286777}" type="sibTrans" cxnId="{4B4332B4-C025-4D89-B57A-AE3263DBD5CA}">
      <dgm:prSet/>
      <dgm:spPr/>
      <dgm:t>
        <a:bodyPr/>
        <a:lstStyle/>
        <a:p>
          <a:pPr algn="just"/>
          <a:endParaRPr lang="en-US"/>
        </a:p>
      </dgm:t>
    </dgm:pt>
    <dgm:pt modelId="{C92E31C6-04F6-4DE8-8C78-38A82E4AAEF3}" type="pres">
      <dgm:prSet presAssocID="{150A9CD1-5F22-4E7D-B22A-D0CDC094AE22}" presName="linear" presStyleCnt="0">
        <dgm:presLayoutVars>
          <dgm:animLvl val="lvl"/>
          <dgm:resizeHandles val="exact"/>
        </dgm:presLayoutVars>
      </dgm:prSet>
      <dgm:spPr/>
    </dgm:pt>
    <dgm:pt modelId="{3CF6861C-CEB8-46DD-82C3-A623F0AC3BD2}" type="pres">
      <dgm:prSet presAssocID="{78AEC79A-FD1A-4BCB-A486-5579487999C0}" presName="parentText" presStyleLbl="node1" presStyleIdx="0" presStyleCnt="2">
        <dgm:presLayoutVars>
          <dgm:chMax val="0"/>
          <dgm:bulletEnabled val="1"/>
        </dgm:presLayoutVars>
      </dgm:prSet>
      <dgm:spPr/>
    </dgm:pt>
    <dgm:pt modelId="{9F267EE3-A7B9-4205-BFF3-BBD59EC27BCB}" type="pres">
      <dgm:prSet presAssocID="{78AEC79A-FD1A-4BCB-A486-5579487999C0}" presName="childText" presStyleLbl="revTx" presStyleIdx="0" presStyleCnt="2">
        <dgm:presLayoutVars>
          <dgm:bulletEnabled val="1"/>
        </dgm:presLayoutVars>
      </dgm:prSet>
      <dgm:spPr/>
    </dgm:pt>
    <dgm:pt modelId="{4DBA823B-BB98-4608-B431-30DE0C3F8506}" type="pres">
      <dgm:prSet presAssocID="{2E215878-0279-483A-BA42-201B031FB436}" presName="parentText" presStyleLbl="node1" presStyleIdx="1" presStyleCnt="2">
        <dgm:presLayoutVars>
          <dgm:chMax val="0"/>
          <dgm:bulletEnabled val="1"/>
        </dgm:presLayoutVars>
      </dgm:prSet>
      <dgm:spPr/>
    </dgm:pt>
    <dgm:pt modelId="{9678E647-76D6-4FF2-A832-0B78FF3A432D}" type="pres">
      <dgm:prSet presAssocID="{2E215878-0279-483A-BA42-201B031FB436}" presName="childText" presStyleLbl="revTx" presStyleIdx="1" presStyleCnt="2">
        <dgm:presLayoutVars>
          <dgm:bulletEnabled val="1"/>
        </dgm:presLayoutVars>
      </dgm:prSet>
      <dgm:spPr/>
    </dgm:pt>
  </dgm:ptLst>
  <dgm:cxnLst>
    <dgm:cxn modelId="{F1C91F0C-1AF1-44F5-A8CE-01E0B8B94A4C}" type="presOf" srcId="{2E215878-0279-483A-BA42-201B031FB436}" destId="{4DBA823B-BB98-4608-B431-30DE0C3F8506}" srcOrd="0" destOrd="0" presId="urn:microsoft.com/office/officeart/2005/8/layout/vList2"/>
    <dgm:cxn modelId="{FAEF4016-AF1A-4AA0-A863-074737F41D75}" srcId="{150A9CD1-5F22-4E7D-B22A-D0CDC094AE22}" destId="{78AEC79A-FD1A-4BCB-A486-5579487999C0}" srcOrd="0" destOrd="0" parTransId="{22649061-562C-4B78-8914-77CE12AE8687}" sibTransId="{037649CF-0739-4DA4-B2A2-37F9542D5784}"/>
    <dgm:cxn modelId="{8E9A5221-DB8C-44CE-B8DB-7B0211AABAFB}" type="presOf" srcId="{0470B42A-90A8-4CB1-B704-31F0E23E2197}" destId="{9678E647-76D6-4FF2-A832-0B78FF3A432D}" srcOrd="0" destOrd="0" presId="urn:microsoft.com/office/officeart/2005/8/layout/vList2"/>
    <dgm:cxn modelId="{6671AB2F-8637-4969-89FE-FCDFE1A44840}" type="presOf" srcId="{78AEC79A-FD1A-4BCB-A486-5579487999C0}" destId="{3CF6861C-CEB8-46DD-82C3-A623F0AC3BD2}" srcOrd="0" destOrd="0" presId="urn:microsoft.com/office/officeart/2005/8/layout/vList2"/>
    <dgm:cxn modelId="{8FC4756E-7A86-4674-B199-E7E1773E4A59}" srcId="{78AEC79A-FD1A-4BCB-A486-5579487999C0}" destId="{CC9C1896-1673-4D7D-9134-5E4F412182B2}" srcOrd="0" destOrd="0" parTransId="{697287A1-A88C-4630-B8D1-5A97D5AA54F5}" sibTransId="{1547D645-711B-4ED5-9B6A-C604EE47C6F6}"/>
    <dgm:cxn modelId="{F8C81683-8B08-4359-AC0E-426B6E0817E6}" srcId="{150A9CD1-5F22-4E7D-B22A-D0CDC094AE22}" destId="{2E215878-0279-483A-BA42-201B031FB436}" srcOrd="1" destOrd="0" parTransId="{B00A92F5-4A48-4F8D-8009-C0FD00FBCC31}" sibTransId="{26162C3A-8F6A-4ED5-B78F-6D1D5E4CB7AD}"/>
    <dgm:cxn modelId="{4B4332B4-C025-4D89-B57A-AE3263DBD5CA}" srcId="{2E215878-0279-483A-BA42-201B031FB436}" destId="{0470B42A-90A8-4CB1-B704-31F0E23E2197}" srcOrd="0" destOrd="0" parTransId="{E15A5499-7607-43A1-A07C-34A194837785}" sibTransId="{71D9F7F1-714F-4B5F-9DB5-6DDFDE286777}"/>
    <dgm:cxn modelId="{C61157E8-88B7-48EC-908A-22AEB75E5712}" type="presOf" srcId="{150A9CD1-5F22-4E7D-B22A-D0CDC094AE22}" destId="{C92E31C6-04F6-4DE8-8C78-38A82E4AAEF3}" srcOrd="0" destOrd="0" presId="urn:microsoft.com/office/officeart/2005/8/layout/vList2"/>
    <dgm:cxn modelId="{32CA71FC-5825-4B9E-880F-19A431D9C071}" type="presOf" srcId="{CC9C1896-1673-4D7D-9134-5E4F412182B2}" destId="{9F267EE3-A7B9-4205-BFF3-BBD59EC27BCB}" srcOrd="0" destOrd="0" presId="urn:microsoft.com/office/officeart/2005/8/layout/vList2"/>
    <dgm:cxn modelId="{85FA2BC8-1E61-498B-B859-C3BBD3EF0576}" type="presParOf" srcId="{C92E31C6-04F6-4DE8-8C78-38A82E4AAEF3}" destId="{3CF6861C-CEB8-46DD-82C3-A623F0AC3BD2}" srcOrd="0" destOrd="0" presId="urn:microsoft.com/office/officeart/2005/8/layout/vList2"/>
    <dgm:cxn modelId="{C409F565-1DAD-4CAA-99AF-4DB9B23B5AEC}" type="presParOf" srcId="{C92E31C6-04F6-4DE8-8C78-38A82E4AAEF3}" destId="{9F267EE3-A7B9-4205-BFF3-BBD59EC27BCB}" srcOrd="1" destOrd="0" presId="urn:microsoft.com/office/officeart/2005/8/layout/vList2"/>
    <dgm:cxn modelId="{B68349AF-0159-4A6C-BFD0-074FB7095EAC}" type="presParOf" srcId="{C92E31C6-04F6-4DE8-8C78-38A82E4AAEF3}" destId="{4DBA823B-BB98-4608-B431-30DE0C3F8506}" srcOrd="2" destOrd="0" presId="urn:microsoft.com/office/officeart/2005/8/layout/vList2"/>
    <dgm:cxn modelId="{0B78F86B-37B3-4DB6-B1F2-149EE68970EC}" type="presParOf" srcId="{C92E31C6-04F6-4DE8-8C78-38A82E4AAEF3}" destId="{9678E647-76D6-4FF2-A832-0B78FF3A432D}" srcOrd="3" destOrd="0" presId="urn:microsoft.com/office/officeart/2005/8/layout/vList2"/>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5257FE3-43C7-4703-9C40-CF0C4B3D65B6}"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6A1C68DE-F8AD-4D27-969A-2169B9E8738A}">
      <dgm:prSet custT="1"/>
      <dgm:spPr>
        <a:solidFill>
          <a:srgbClr val="009999"/>
        </a:solidFill>
      </dgm:spPr>
      <dgm:t>
        <a:bodyPr/>
        <a:lstStyle/>
        <a:p>
          <a:pPr rtl="0"/>
          <a:r>
            <a:rPr lang="en-US" sz="1400" b="1"/>
            <a:t>How I built This?</a:t>
          </a:r>
        </a:p>
      </dgm:t>
    </dgm:pt>
    <dgm:pt modelId="{7B7C6586-6C12-4AF1-AC3D-2DC689A4814B}" type="parTrans" cxnId="{CDBBF98E-DF14-4FD9-9152-18BA6BD177EB}">
      <dgm:prSet/>
      <dgm:spPr/>
      <dgm:t>
        <a:bodyPr/>
        <a:lstStyle/>
        <a:p>
          <a:endParaRPr lang="en-US"/>
        </a:p>
      </dgm:t>
    </dgm:pt>
    <dgm:pt modelId="{11252F54-2752-4542-8785-9397448E9576}" type="sibTrans" cxnId="{CDBBF98E-DF14-4FD9-9152-18BA6BD177EB}">
      <dgm:prSet/>
      <dgm:spPr/>
      <dgm:t>
        <a:bodyPr/>
        <a:lstStyle/>
        <a:p>
          <a:endParaRPr lang="en-US"/>
        </a:p>
      </dgm:t>
    </dgm:pt>
    <dgm:pt modelId="{BF5F666F-B64F-4D18-830A-F99C57AF1687}">
      <dgm:prSet/>
      <dgm:spPr>
        <a:solidFill>
          <a:schemeClr val="accent5">
            <a:lumMod val="20000"/>
            <a:lumOff val="80000"/>
            <a:alpha val="90000"/>
          </a:schemeClr>
        </a:solidFill>
      </dgm:spPr>
      <dgm:t>
        <a:bodyPr/>
        <a:lstStyle/>
        <a:p>
          <a:pPr rtl="0"/>
          <a:r>
            <a:rPr lang="en-US"/>
            <a:t>I built mine from title-derived keywords and synonyms (e.g., “healthcare workers/HCWs”, “burnout/moral distress”, “UK/NHS”), combined with Boolean operators (AND/OR/NOT). </a:t>
          </a:r>
        </a:p>
      </dgm:t>
    </dgm:pt>
    <dgm:pt modelId="{05720E44-E92D-48E4-B779-09C45EAC35D2}" type="parTrans" cxnId="{5F5BE123-DAB8-425F-A5D1-224F1BCAC6F2}">
      <dgm:prSet/>
      <dgm:spPr/>
      <dgm:t>
        <a:bodyPr/>
        <a:lstStyle/>
        <a:p>
          <a:endParaRPr lang="en-US"/>
        </a:p>
      </dgm:t>
    </dgm:pt>
    <dgm:pt modelId="{1C04700D-056E-4709-A913-B2BF32381C37}" type="sibTrans" cxnId="{5F5BE123-DAB8-425F-A5D1-224F1BCAC6F2}">
      <dgm:prSet/>
      <dgm:spPr/>
      <dgm:t>
        <a:bodyPr/>
        <a:lstStyle/>
        <a:p>
          <a:endParaRPr lang="en-US"/>
        </a:p>
      </dgm:t>
    </dgm:pt>
    <dgm:pt modelId="{D18B3611-ADC2-4BB0-81B4-047336B1DE80}">
      <dgm:prSet/>
      <dgm:spPr>
        <a:solidFill>
          <a:schemeClr val="accent5">
            <a:lumMod val="20000"/>
            <a:lumOff val="80000"/>
            <a:alpha val="90000"/>
          </a:schemeClr>
        </a:solidFill>
      </dgm:spPr>
      <dgm:t>
        <a:bodyPr/>
        <a:lstStyle/>
        <a:p>
          <a:pPr rtl="0"/>
          <a:r>
            <a:rPr lang="en-US"/>
            <a:t>Searches ran across Google Scholar, PubMed and the UWTSD Library, filtered to 2020–2024, English, peer-reviewed, UK-relevant. </a:t>
          </a:r>
        </a:p>
      </dgm:t>
    </dgm:pt>
    <dgm:pt modelId="{752337D4-D06B-4961-84D9-E94648C26E1E}" type="parTrans" cxnId="{6E45FFEC-1DF1-4201-9770-D6AF2B008851}">
      <dgm:prSet/>
      <dgm:spPr/>
      <dgm:t>
        <a:bodyPr/>
        <a:lstStyle/>
        <a:p>
          <a:endParaRPr lang="en-US"/>
        </a:p>
      </dgm:t>
    </dgm:pt>
    <dgm:pt modelId="{5A145D95-D8D8-49F9-B213-D58A1111FF5A}" type="sibTrans" cxnId="{6E45FFEC-1DF1-4201-9770-D6AF2B008851}">
      <dgm:prSet/>
      <dgm:spPr/>
      <dgm:t>
        <a:bodyPr/>
        <a:lstStyle/>
        <a:p>
          <a:endParaRPr lang="en-US"/>
        </a:p>
      </dgm:t>
    </dgm:pt>
    <dgm:pt modelId="{13A024E9-4A4B-4FA3-88A4-E32E6728A68E}">
      <dgm:prSet/>
      <dgm:spPr>
        <a:solidFill>
          <a:schemeClr val="accent5">
            <a:lumMod val="20000"/>
            <a:lumOff val="80000"/>
            <a:alpha val="90000"/>
          </a:schemeClr>
        </a:solidFill>
      </dgm:spPr>
      <dgm:t>
        <a:bodyPr/>
        <a:lstStyle/>
        <a:p>
          <a:pPr rtl="0"/>
          <a:r>
            <a:rPr lang="en-US"/>
            <a:t>I iteratively refined terms using berrypicking and snowballing, logged queries/decisions, and applied PRISMA-style screening to include only pertinent qualitative evidence.</a:t>
          </a:r>
        </a:p>
      </dgm:t>
    </dgm:pt>
    <dgm:pt modelId="{ECB51250-9E0F-4A55-ACEF-8EFD4D0D20C4}" type="parTrans" cxnId="{0B08053D-D7DF-47F5-9B00-DEE88CF12F33}">
      <dgm:prSet/>
      <dgm:spPr/>
      <dgm:t>
        <a:bodyPr/>
        <a:lstStyle/>
        <a:p>
          <a:endParaRPr lang="en-US"/>
        </a:p>
      </dgm:t>
    </dgm:pt>
    <dgm:pt modelId="{1EE65705-5A8B-42BF-A0BE-7A034694A92D}" type="sibTrans" cxnId="{0B08053D-D7DF-47F5-9B00-DEE88CF12F33}">
      <dgm:prSet/>
      <dgm:spPr/>
      <dgm:t>
        <a:bodyPr/>
        <a:lstStyle/>
        <a:p>
          <a:endParaRPr lang="en-US"/>
        </a:p>
      </dgm:t>
    </dgm:pt>
    <dgm:pt modelId="{58BC4057-DCA2-42D2-8C89-D5433793296C}" type="pres">
      <dgm:prSet presAssocID="{E5257FE3-43C7-4703-9C40-CF0C4B3D65B6}" presName="Name0" presStyleCnt="0">
        <dgm:presLayoutVars>
          <dgm:dir/>
          <dgm:animLvl val="lvl"/>
          <dgm:resizeHandles val="exact"/>
        </dgm:presLayoutVars>
      </dgm:prSet>
      <dgm:spPr/>
    </dgm:pt>
    <dgm:pt modelId="{B5DCD910-CD49-42B8-90D1-2B68BC487A45}" type="pres">
      <dgm:prSet presAssocID="{6A1C68DE-F8AD-4D27-969A-2169B9E8738A}" presName="composite" presStyleCnt="0"/>
      <dgm:spPr/>
    </dgm:pt>
    <dgm:pt modelId="{93A620D8-72C5-43D9-834F-35007656ACC4}" type="pres">
      <dgm:prSet presAssocID="{6A1C68DE-F8AD-4D27-969A-2169B9E8738A}" presName="parTx" presStyleLbl="alignNode1" presStyleIdx="0" presStyleCnt="1">
        <dgm:presLayoutVars>
          <dgm:chMax val="0"/>
          <dgm:chPref val="0"/>
          <dgm:bulletEnabled val="1"/>
        </dgm:presLayoutVars>
      </dgm:prSet>
      <dgm:spPr/>
    </dgm:pt>
    <dgm:pt modelId="{7E3F4C1E-1D57-4164-A553-5CF02309203D}" type="pres">
      <dgm:prSet presAssocID="{6A1C68DE-F8AD-4D27-969A-2169B9E8738A}" presName="desTx" presStyleLbl="alignAccFollowNode1" presStyleIdx="0" presStyleCnt="1">
        <dgm:presLayoutVars>
          <dgm:bulletEnabled val="1"/>
        </dgm:presLayoutVars>
      </dgm:prSet>
      <dgm:spPr/>
    </dgm:pt>
  </dgm:ptLst>
  <dgm:cxnLst>
    <dgm:cxn modelId="{5F5BE123-DAB8-425F-A5D1-224F1BCAC6F2}" srcId="{6A1C68DE-F8AD-4D27-969A-2169B9E8738A}" destId="{BF5F666F-B64F-4D18-830A-F99C57AF1687}" srcOrd="0" destOrd="0" parTransId="{05720E44-E92D-48E4-B779-09C45EAC35D2}" sibTransId="{1C04700D-056E-4709-A913-B2BF32381C37}"/>
    <dgm:cxn modelId="{2325F92D-E47A-493A-8259-9464864DFB40}" type="presOf" srcId="{BF5F666F-B64F-4D18-830A-F99C57AF1687}" destId="{7E3F4C1E-1D57-4164-A553-5CF02309203D}" srcOrd="0" destOrd="0" presId="urn:microsoft.com/office/officeart/2005/8/layout/hList1"/>
    <dgm:cxn modelId="{0B08053D-D7DF-47F5-9B00-DEE88CF12F33}" srcId="{6A1C68DE-F8AD-4D27-969A-2169B9E8738A}" destId="{13A024E9-4A4B-4FA3-88A4-E32E6728A68E}" srcOrd="2" destOrd="0" parTransId="{ECB51250-9E0F-4A55-ACEF-8EFD4D0D20C4}" sibTransId="{1EE65705-5A8B-42BF-A0BE-7A034694A92D}"/>
    <dgm:cxn modelId="{E8910C41-5EA4-4BA7-95DE-4C001BD0D1A0}" type="presOf" srcId="{E5257FE3-43C7-4703-9C40-CF0C4B3D65B6}" destId="{58BC4057-DCA2-42D2-8C89-D5433793296C}" srcOrd="0" destOrd="0" presId="urn:microsoft.com/office/officeart/2005/8/layout/hList1"/>
    <dgm:cxn modelId="{7C7B4447-F436-419A-9A3C-2932C206286A}" type="presOf" srcId="{13A024E9-4A4B-4FA3-88A4-E32E6728A68E}" destId="{7E3F4C1E-1D57-4164-A553-5CF02309203D}" srcOrd="0" destOrd="2" presId="urn:microsoft.com/office/officeart/2005/8/layout/hList1"/>
    <dgm:cxn modelId="{D2ECFE78-3AEE-46D6-8FF2-280C725D0012}" type="presOf" srcId="{D18B3611-ADC2-4BB0-81B4-047336B1DE80}" destId="{7E3F4C1E-1D57-4164-A553-5CF02309203D}" srcOrd="0" destOrd="1" presId="urn:microsoft.com/office/officeart/2005/8/layout/hList1"/>
    <dgm:cxn modelId="{CDBBF98E-DF14-4FD9-9152-18BA6BD177EB}" srcId="{E5257FE3-43C7-4703-9C40-CF0C4B3D65B6}" destId="{6A1C68DE-F8AD-4D27-969A-2169B9E8738A}" srcOrd="0" destOrd="0" parTransId="{7B7C6586-6C12-4AF1-AC3D-2DC689A4814B}" sibTransId="{11252F54-2752-4542-8785-9397448E9576}"/>
    <dgm:cxn modelId="{C83C1394-8789-455C-8514-ED3141090BA0}" type="presOf" srcId="{6A1C68DE-F8AD-4D27-969A-2169B9E8738A}" destId="{93A620D8-72C5-43D9-834F-35007656ACC4}" srcOrd="0" destOrd="0" presId="urn:microsoft.com/office/officeart/2005/8/layout/hList1"/>
    <dgm:cxn modelId="{6E45FFEC-1DF1-4201-9770-D6AF2B008851}" srcId="{6A1C68DE-F8AD-4D27-969A-2169B9E8738A}" destId="{D18B3611-ADC2-4BB0-81B4-047336B1DE80}" srcOrd="1" destOrd="0" parTransId="{752337D4-D06B-4961-84D9-E94648C26E1E}" sibTransId="{5A145D95-D8D8-49F9-B213-D58A1111FF5A}"/>
    <dgm:cxn modelId="{A51C55BC-FDBA-4AF2-9007-100D6891A52C}" type="presParOf" srcId="{58BC4057-DCA2-42D2-8C89-D5433793296C}" destId="{B5DCD910-CD49-42B8-90D1-2B68BC487A45}" srcOrd="0" destOrd="0" presId="urn:microsoft.com/office/officeart/2005/8/layout/hList1"/>
    <dgm:cxn modelId="{9F402D47-C4E1-44D5-A299-BBCE0F0DE393}" type="presParOf" srcId="{B5DCD910-CD49-42B8-90D1-2B68BC487A45}" destId="{93A620D8-72C5-43D9-834F-35007656ACC4}" srcOrd="0" destOrd="0" presId="urn:microsoft.com/office/officeart/2005/8/layout/hList1"/>
    <dgm:cxn modelId="{E118C621-E502-4E7F-BF92-CE97FD6A1BB7}" type="presParOf" srcId="{B5DCD910-CD49-42B8-90D1-2B68BC487A45}" destId="{7E3F4C1E-1D57-4164-A553-5CF02309203D}" srcOrd="1" destOrd="0" presId="urn:microsoft.com/office/officeart/2005/8/layout/hList1"/>
  </dgm:cxnLst>
  <dgm:bg>
    <a:noFill/>
  </dgm:bg>
  <dgm:whole/>
  <dgm:extLst>
    <a:ext uri="http://schemas.microsoft.com/office/drawing/2008/diagram">
      <dsp:dataModelExt xmlns:dsp="http://schemas.microsoft.com/office/drawing/2008/diagram" relId="rId4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2C12B37-9892-4687-928F-8F921C3F0145}" type="doc">
      <dgm:prSet loTypeId="urn:microsoft.com/office/officeart/2005/8/layout/process2" loCatId="process" qsTypeId="urn:microsoft.com/office/officeart/2005/8/quickstyle/simple1" qsCatId="simple" csTypeId="urn:microsoft.com/office/officeart/2005/8/colors/accent6_1" csCatId="accent6" phldr="1"/>
      <dgm:spPr/>
    </dgm:pt>
    <dgm:pt modelId="{E4262343-0AD1-4CB6-8022-500C275480DA}">
      <dgm:prSet phldrT="[Text]" custT="1"/>
      <dgm:spPr/>
      <dgm:t>
        <a:bodyPr/>
        <a:lstStyle/>
        <a:p>
          <a:r>
            <a:rPr lang="en-US" sz="1050" b="1"/>
            <a:t>PRISMA Diagram (Page et al., 2021)</a:t>
          </a:r>
        </a:p>
      </dgm:t>
    </dgm:pt>
    <dgm:pt modelId="{30D55181-4B1F-488D-AE6D-719B8B0AF9A8}" type="parTrans" cxnId="{73F875D6-99A8-4FF5-86EE-6C0D7C98EF25}">
      <dgm:prSet/>
      <dgm:spPr/>
      <dgm:t>
        <a:bodyPr/>
        <a:lstStyle/>
        <a:p>
          <a:endParaRPr lang="en-US" sz="2800"/>
        </a:p>
      </dgm:t>
    </dgm:pt>
    <dgm:pt modelId="{811F472E-4566-4AD1-B44F-6C4F1545F3F5}" type="sibTrans" cxnId="{73F875D6-99A8-4FF5-86EE-6C0D7C98EF25}">
      <dgm:prSet custT="1"/>
      <dgm:spPr/>
      <dgm:t>
        <a:bodyPr/>
        <a:lstStyle/>
        <a:p>
          <a:endParaRPr lang="en-US" sz="700"/>
        </a:p>
      </dgm:t>
    </dgm:pt>
    <dgm:pt modelId="{8FF71415-496B-4581-BEF9-E233E915610C}">
      <dgm:prSet phldrT="[Text]" custT="1"/>
      <dgm:spPr/>
      <dgm:t>
        <a:bodyPr/>
        <a:lstStyle/>
        <a:p>
          <a:r>
            <a:rPr lang="en-US" sz="800" b="1"/>
            <a:t>Identification:1,1121361,248</a:t>
          </a:r>
          <a:endParaRPr lang="en-US" sz="800"/>
        </a:p>
      </dgm:t>
    </dgm:pt>
    <dgm:pt modelId="{027BC193-97B4-499D-93BF-D6E1ACCD1F3B}" type="parTrans" cxnId="{20CBE854-8651-4AE7-996B-5CD5E1076564}">
      <dgm:prSet/>
      <dgm:spPr/>
      <dgm:t>
        <a:bodyPr/>
        <a:lstStyle/>
        <a:p>
          <a:endParaRPr lang="en-US" sz="2800"/>
        </a:p>
      </dgm:t>
    </dgm:pt>
    <dgm:pt modelId="{6DDF2ABB-4AB0-44D2-9B9A-171BCE486D2C}" type="sibTrans" cxnId="{20CBE854-8651-4AE7-996B-5CD5E1076564}">
      <dgm:prSet custT="1"/>
      <dgm:spPr/>
      <dgm:t>
        <a:bodyPr/>
        <a:lstStyle/>
        <a:p>
          <a:endParaRPr lang="en-US" sz="700"/>
        </a:p>
      </dgm:t>
    </dgm:pt>
    <dgm:pt modelId="{CC9B6260-D592-4D38-88A9-33836AB0577A}">
      <dgm:prSet phldrT="[Text]" custT="1"/>
      <dgm:spPr/>
      <dgm:t>
        <a:bodyPr/>
        <a:lstStyle/>
        <a:p>
          <a:r>
            <a:rPr lang="en-US" sz="800" b="1"/>
            <a:t>Deduplication:312936</a:t>
          </a:r>
          <a:endParaRPr lang="en-US" sz="800"/>
        </a:p>
      </dgm:t>
    </dgm:pt>
    <dgm:pt modelId="{C44BE9A7-B6D8-4C96-8DE3-8EFD0557A67C}" type="parTrans" cxnId="{26CB56D3-DBD3-49C3-A7B9-B96B4F379F04}">
      <dgm:prSet/>
      <dgm:spPr/>
      <dgm:t>
        <a:bodyPr/>
        <a:lstStyle/>
        <a:p>
          <a:endParaRPr lang="en-US" sz="2800"/>
        </a:p>
      </dgm:t>
    </dgm:pt>
    <dgm:pt modelId="{44B0C7C6-8E1C-4B71-B32A-AE0654121193}" type="sibTrans" cxnId="{26CB56D3-DBD3-49C3-A7B9-B96B4F379F04}">
      <dgm:prSet custT="1"/>
      <dgm:spPr/>
      <dgm:t>
        <a:bodyPr/>
        <a:lstStyle/>
        <a:p>
          <a:endParaRPr lang="en-US" sz="700"/>
        </a:p>
      </dgm:t>
    </dgm:pt>
    <dgm:pt modelId="{BCE25B77-F8A3-44EE-A4ED-2AA193DB5AA2}">
      <dgm:prSet phldrT="[Text]" custT="1"/>
      <dgm:spPr/>
      <dgm:t>
        <a:bodyPr/>
        <a:lstStyle/>
        <a:p>
          <a:r>
            <a:rPr lang="en-US" sz="800" b="1"/>
            <a:t>Screening:</a:t>
          </a:r>
          <a:r>
            <a:rPr lang="en-US" sz="800"/>
            <a:t> </a:t>
          </a:r>
          <a:r>
            <a:rPr lang="en-US" sz="800" b="1"/>
            <a:t>936</a:t>
          </a:r>
          <a:r>
            <a:rPr lang="en-US" sz="800"/>
            <a:t> screened; </a:t>
          </a:r>
          <a:r>
            <a:rPr lang="en-US" sz="800" b="1"/>
            <a:t>742</a:t>
          </a:r>
          <a:r>
            <a:rPr lang="en-US" sz="800"/>
            <a:t> excluded</a:t>
          </a:r>
        </a:p>
      </dgm:t>
    </dgm:pt>
    <dgm:pt modelId="{F53FC263-C80A-47DA-9ACE-25201753C3ED}" type="parTrans" cxnId="{0BF266D9-4643-457A-9CFA-61DA94E3113A}">
      <dgm:prSet/>
      <dgm:spPr/>
      <dgm:t>
        <a:bodyPr/>
        <a:lstStyle/>
        <a:p>
          <a:endParaRPr lang="en-US" sz="2800"/>
        </a:p>
      </dgm:t>
    </dgm:pt>
    <dgm:pt modelId="{3D1088F9-98DC-4C7B-9B0F-8359B5574B15}" type="sibTrans" cxnId="{0BF266D9-4643-457A-9CFA-61DA94E3113A}">
      <dgm:prSet custT="1"/>
      <dgm:spPr/>
      <dgm:t>
        <a:bodyPr/>
        <a:lstStyle/>
        <a:p>
          <a:endParaRPr lang="en-US" sz="700"/>
        </a:p>
      </dgm:t>
    </dgm:pt>
    <dgm:pt modelId="{A20869A4-FB53-40E7-B48D-AEAA5CA26DDE}">
      <dgm:prSet phldrT="[Text]" custT="1"/>
      <dgm:spPr/>
      <dgm:t>
        <a:bodyPr/>
        <a:lstStyle/>
        <a:p>
          <a:r>
            <a:rPr lang="en-US" sz="800" b="1"/>
            <a:t>Eligibility:</a:t>
          </a:r>
          <a:r>
            <a:rPr lang="en-US" sz="800"/>
            <a:t> </a:t>
          </a:r>
          <a:r>
            <a:rPr lang="en-US" sz="800" b="1"/>
            <a:t>194</a:t>
          </a:r>
          <a:r>
            <a:rPr lang="en-US" sz="800"/>
            <a:t> full texts; </a:t>
          </a:r>
          <a:r>
            <a:rPr lang="en-US" sz="800" b="1"/>
            <a:t>131</a:t>
          </a:r>
          <a:r>
            <a:rPr lang="en-US" sz="800"/>
            <a:t> excluded (Non-UK </a:t>
          </a:r>
          <a:r>
            <a:rPr lang="en-US" sz="800" b="1"/>
            <a:t>49</a:t>
          </a:r>
          <a:r>
            <a:rPr lang="en-US" sz="800"/>
            <a:t>; Not qualitative </a:t>
          </a:r>
          <a:r>
            <a:rPr lang="en-US" sz="800" b="1"/>
            <a:t>37</a:t>
          </a:r>
          <a:r>
            <a:rPr lang="en-US" sz="800"/>
            <a:t>; Not HCW </a:t>
          </a:r>
          <a:r>
            <a:rPr lang="en-US" sz="800" b="1"/>
            <a:t>29</a:t>
          </a:r>
          <a:r>
            <a:rPr lang="en-US" sz="800"/>
            <a:t>; Insufficient detail </a:t>
          </a:r>
          <a:r>
            <a:rPr lang="en-US" sz="800" b="1"/>
            <a:t>16</a:t>
          </a:r>
          <a:r>
            <a:rPr lang="en-US" sz="800"/>
            <a:t>)</a:t>
          </a:r>
        </a:p>
      </dgm:t>
    </dgm:pt>
    <dgm:pt modelId="{139094E9-06BD-4FCA-AC46-8E4F4333A292}" type="parTrans" cxnId="{BDCC8F2B-48EB-4DEC-A85D-E8C17E24425B}">
      <dgm:prSet/>
      <dgm:spPr/>
      <dgm:t>
        <a:bodyPr/>
        <a:lstStyle/>
        <a:p>
          <a:endParaRPr lang="en-US" sz="2800"/>
        </a:p>
      </dgm:t>
    </dgm:pt>
    <dgm:pt modelId="{CF9D96C7-B9B3-4180-A47B-5D51042207D3}" type="sibTrans" cxnId="{BDCC8F2B-48EB-4DEC-A85D-E8C17E24425B}">
      <dgm:prSet custT="1"/>
      <dgm:spPr/>
      <dgm:t>
        <a:bodyPr/>
        <a:lstStyle/>
        <a:p>
          <a:endParaRPr lang="en-US" sz="700"/>
        </a:p>
      </dgm:t>
    </dgm:pt>
    <dgm:pt modelId="{3B6B9D67-5E6E-4B60-A200-BCDF17B87E9C}">
      <dgm:prSet phldrT="[Text]" custT="1"/>
      <dgm:spPr/>
      <dgm:t>
        <a:bodyPr/>
        <a:lstStyle/>
        <a:p>
          <a:r>
            <a:rPr lang="en-US" sz="800" b="1"/>
            <a:t>Included:</a:t>
          </a:r>
          <a:r>
            <a:rPr lang="en-US" sz="800"/>
            <a:t> </a:t>
          </a:r>
          <a:r>
            <a:rPr lang="en-US" sz="800" b="1"/>
            <a:t>63</a:t>
          </a:r>
          <a:r>
            <a:rPr lang="en-US" sz="800"/>
            <a:t> sources (qual studies/syntheses + key NHS/NICE/HSE/WHO reports + relevant scholarly books)</a:t>
          </a:r>
        </a:p>
      </dgm:t>
    </dgm:pt>
    <dgm:pt modelId="{DEBBCA19-7299-4DEC-A228-E5D346C45311}" type="parTrans" cxnId="{689CDB9C-DB9F-4328-9708-FA9AAE8A7239}">
      <dgm:prSet/>
      <dgm:spPr/>
      <dgm:t>
        <a:bodyPr/>
        <a:lstStyle/>
        <a:p>
          <a:endParaRPr lang="en-US" sz="2800"/>
        </a:p>
      </dgm:t>
    </dgm:pt>
    <dgm:pt modelId="{D684FE5A-16B8-494A-837D-EA8CBAC6FDC5}" type="sibTrans" cxnId="{689CDB9C-DB9F-4328-9708-FA9AAE8A7239}">
      <dgm:prSet/>
      <dgm:spPr/>
      <dgm:t>
        <a:bodyPr/>
        <a:lstStyle/>
        <a:p>
          <a:endParaRPr lang="en-US" sz="2800"/>
        </a:p>
      </dgm:t>
    </dgm:pt>
    <dgm:pt modelId="{0E451F2B-40CD-4672-A89D-3F56F13BB8F4}" type="pres">
      <dgm:prSet presAssocID="{D2C12B37-9892-4687-928F-8F921C3F0145}" presName="linearFlow" presStyleCnt="0">
        <dgm:presLayoutVars>
          <dgm:resizeHandles val="exact"/>
        </dgm:presLayoutVars>
      </dgm:prSet>
      <dgm:spPr/>
    </dgm:pt>
    <dgm:pt modelId="{13CD7362-A1F6-4607-98EA-596D9843B312}" type="pres">
      <dgm:prSet presAssocID="{E4262343-0AD1-4CB6-8022-500C275480DA}" presName="node" presStyleLbl="node1" presStyleIdx="0" presStyleCnt="6" custScaleX="266510" custScaleY="205506">
        <dgm:presLayoutVars>
          <dgm:bulletEnabled val="1"/>
        </dgm:presLayoutVars>
      </dgm:prSet>
      <dgm:spPr/>
    </dgm:pt>
    <dgm:pt modelId="{3BE17A96-FFC6-4759-97BE-6BA50629DF6C}" type="pres">
      <dgm:prSet presAssocID="{811F472E-4566-4AD1-B44F-6C4F1545F3F5}" presName="sibTrans" presStyleLbl="sibTrans2D1" presStyleIdx="0" presStyleCnt="5"/>
      <dgm:spPr/>
    </dgm:pt>
    <dgm:pt modelId="{940C56FC-5237-4950-AFD5-41BE95739C15}" type="pres">
      <dgm:prSet presAssocID="{811F472E-4566-4AD1-B44F-6C4F1545F3F5}" presName="connectorText" presStyleLbl="sibTrans2D1" presStyleIdx="0" presStyleCnt="5"/>
      <dgm:spPr/>
    </dgm:pt>
    <dgm:pt modelId="{E5E1E3B4-D302-48A5-8597-F36B244F791F}" type="pres">
      <dgm:prSet presAssocID="{8FF71415-496B-4581-BEF9-E233E915610C}" presName="node" presStyleLbl="node1" presStyleIdx="1" presStyleCnt="6" custScaleX="274919" custScaleY="260657">
        <dgm:presLayoutVars>
          <dgm:bulletEnabled val="1"/>
        </dgm:presLayoutVars>
      </dgm:prSet>
      <dgm:spPr/>
    </dgm:pt>
    <dgm:pt modelId="{D4D05623-19A7-493E-8A84-B8E450182D0C}" type="pres">
      <dgm:prSet presAssocID="{6DDF2ABB-4AB0-44D2-9B9A-171BCE486D2C}" presName="sibTrans" presStyleLbl="sibTrans2D1" presStyleIdx="1" presStyleCnt="5"/>
      <dgm:spPr/>
    </dgm:pt>
    <dgm:pt modelId="{AAEE04FF-87E6-40AB-A0FC-99B38D37DD1D}" type="pres">
      <dgm:prSet presAssocID="{6DDF2ABB-4AB0-44D2-9B9A-171BCE486D2C}" presName="connectorText" presStyleLbl="sibTrans2D1" presStyleIdx="1" presStyleCnt="5"/>
      <dgm:spPr/>
    </dgm:pt>
    <dgm:pt modelId="{18C21534-AB57-4253-9116-0335D4592F40}" type="pres">
      <dgm:prSet presAssocID="{CC9B6260-D592-4D38-88A9-33836AB0577A}" presName="node" presStyleLbl="node1" presStyleIdx="2" presStyleCnt="6" custScaleX="283141" custScaleY="216667">
        <dgm:presLayoutVars>
          <dgm:bulletEnabled val="1"/>
        </dgm:presLayoutVars>
      </dgm:prSet>
      <dgm:spPr/>
    </dgm:pt>
    <dgm:pt modelId="{0A7F5197-2B35-4528-B014-6599834D0817}" type="pres">
      <dgm:prSet presAssocID="{44B0C7C6-8E1C-4B71-B32A-AE0654121193}" presName="sibTrans" presStyleLbl="sibTrans2D1" presStyleIdx="2" presStyleCnt="5"/>
      <dgm:spPr/>
    </dgm:pt>
    <dgm:pt modelId="{91D133DC-6416-4FA6-AC59-AB9F3F299BD9}" type="pres">
      <dgm:prSet presAssocID="{44B0C7C6-8E1C-4B71-B32A-AE0654121193}" presName="connectorText" presStyleLbl="sibTrans2D1" presStyleIdx="2" presStyleCnt="5"/>
      <dgm:spPr/>
    </dgm:pt>
    <dgm:pt modelId="{CA7DE993-9E7B-4852-94A5-DF6CE3A92E60}" type="pres">
      <dgm:prSet presAssocID="{BCE25B77-F8A3-44EE-A4ED-2AA193DB5AA2}" presName="node" presStyleLbl="node1" presStyleIdx="3" presStyleCnt="6" custScaleX="292223" custScaleY="246241">
        <dgm:presLayoutVars>
          <dgm:bulletEnabled val="1"/>
        </dgm:presLayoutVars>
      </dgm:prSet>
      <dgm:spPr/>
    </dgm:pt>
    <dgm:pt modelId="{7D85C5BD-223A-45E7-B449-8137F82D3DED}" type="pres">
      <dgm:prSet presAssocID="{3D1088F9-98DC-4C7B-9B0F-8359B5574B15}" presName="sibTrans" presStyleLbl="sibTrans2D1" presStyleIdx="3" presStyleCnt="5"/>
      <dgm:spPr/>
    </dgm:pt>
    <dgm:pt modelId="{8E0D508F-8B01-480F-A9F4-0107F4F0EB50}" type="pres">
      <dgm:prSet presAssocID="{3D1088F9-98DC-4C7B-9B0F-8359B5574B15}" presName="connectorText" presStyleLbl="sibTrans2D1" presStyleIdx="3" presStyleCnt="5"/>
      <dgm:spPr/>
    </dgm:pt>
    <dgm:pt modelId="{CE6FCFC6-9DA1-4A54-B7EB-8852BAFDE76A}" type="pres">
      <dgm:prSet presAssocID="{A20869A4-FB53-40E7-B48D-AEAA5CA26DDE}" presName="node" presStyleLbl="node1" presStyleIdx="4" presStyleCnt="6" custScaleX="309510" custScaleY="354832">
        <dgm:presLayoutVars>
          <dgm:bulletEnabled val="1"/>
        </dgm:presLayoutVars>
      </dgm:prSet>
      <dgm:spPr/>
    </dgm:pt>
    <dgm:pt modelId="{D7C40A71-1A2B-4DFD-854B-55A2CF103D9F}" type="pres">
      <dgm:prSet presAssocID="{CF9D96C7-B9B3-4180-A47B-5D51042207D3}" presName="sibTrans" presStyleLbl="sibTrans2D1" presStyleIdx="4" presStyleCnt="5"/>
      <dgm:spPr/>
    </dgm:pt>
    <dgm:pt modelId="{D16941DB-C713-41ED-BA87-DD2205931D76}" type="pres">
      <dgm:prSet presAssocID="{CF9D96C7-B9B3-4180-A47B-5D51042207D3}" presName="connectorText" presStyleLbl="sibTrans2D1" presStyleIdx="4" presStyleCnt="5"/>
      <dgm:spPr/>
    </dgm:pt>
    <dgm:pt modelId="{0C07D24B-2DA8-4653-BBC1-74660A124BD4}" type="pres">
      <dgm:prSet presAssocID="{3B6B9D67-5E6E-4B60-A200-BCDF17B87E9C}" presName="node" presStyleLbl="node1" presStyleIdx="5" presStyleCnt="6" custScaleX="307794" custScaleY="401619">
        <dgm:presLayoutVars>
          <dgm:bulletEnabled val="1"/>
        </dgm:presLayoutVars>
      </dgm:prSet>
      <dgm:spPr/>
    </dgm:pt>
  </dgm:ptLst>
  <dgm:cxnLst>
    <dgm:cxn modelId="{0804060F-2250-4A4D-AC6C-FC77926BDA70}" type="presOf" srcId="{BCE25B77-F8A3-44EE-A4ED-2AA193DB5AA2}" destId="{CA7DE993-9E7B-4852-94A5-DF6CE3A92E60}" srcOrd="0" destOrd="0" presId="urn:microsoft.com/office/officeart/2005/8/layout/process2"/>
    <dgm:cxn modelId="{E1E3A514-6F14-4EBC-BD13-763C16584D4C}" type="presOf" srcId="{6DDF2ABB-4AB0-44D2-9B9A-171BCE486D2C}" destId="{AAEE04FF-87E6-40AB-A0FC-99B38D37DD1D}" srcOrd="1" destOrd="0" presId="urn:microsoft.com/office/officeart/2005/8/layout/process2"/>
    <dgm:cxn modelId="{BDCC8F2B-48EB-4DEC-A85D-E8C17E24425B}" srcId="{D2C12B37-9892-4687-928F-8F921C3F0145}" destId="{A20869A4-FB53-40E7-B48D-AEAA5CA26DDE}" srcOrd="4" destOrd="0" parTransId="{139094E9-06BD-4FCA-AC46-8E4F4333A292}" sibTransId="{CF9D96C7-B9B3-4180-A47B-5D51042207D3}"/>
    <dgm:cxn modelId="{59D53E60-B588-44F0-AC76-CE8F89E9C1A7}" type="presOf" srcId="{6DDF2ABB-4AB0-44D2-9B9A-171BCE486D2C}" destId="{D4D05623-19A7-493E-8A84-B8E450182D0C}" srcOrd="0" destOrd="0" presId="urn:microsoft.com/office/officeart/2005/8/layout/process2"/>
    <dgm:cxn modelId="{99A7AF41-059B-42B8-8003-2E816445D0C3}" type="presOf" srcId="{CF9D96C7-B9B3-4180-A47B-5D51042207D3}" destId="{D7C40A71-1A2B-4DFD-854B-55A2CF103D9F}" srcOrd="0" destOrd="0" presId="urn:microsoft.com/office/officeart/2005/8/layout/process2"/>
    <dgm:cxn modelId="{8CE63F45-69EB-4463-9CC9-9B0EB37EB1E9}" type="presOf" srcId="{3D1088F9-98DC-4C7B-9B0F-8359B5574B15}" destId="{8E0D508F-8B01-480F-A9F4-0107F4F0EB50}" srcOrd="1" destOrd="0" presId="urn:microsoft.com/office/officeart/2005/8/layout/process2"/>
    <dgm:cxn modelId="{41F7E146-0C7A-473C-9E17-86A7C139A2E4}" type="presOf" srcId="{3B6B9D67-5E6E-4B60-A200-BCDF17B87E9C}" destId="{0C07D24B-2DA8-4653-BBC1-74660A124BD4}" srcOrd="0" destOrd="0" presId="urn:microsoft.com/office/officeart/2005/8/layout/process2"/>
    <dgm:cxn modelId="{5BF8AA47-5542-48C4-9477-DE8DD16C594E}" type="presOf" srcId="{8FF71415-496B-4581-BEF9-E233E915610C}" destId="{E5E1E3B4-D302-48A5-8597-F36B244F791F}" srcOrd="0" destOrd="0" presId="urn:microsoft.com/office/officeart/2005/8/layout/process2"/>
    <dgm:cxn modelId="{BBCF256F-A833-45DF-B599-F6AA28304BA2}" type="presOf" srcId="{811F472E-4566-4AD1-B44F-6C4F1545F3F5}" destId="{3BE17A96-FFC6-4759-97BE-6BA50629DF6C}" srcOrd="0" destOrd="0" presId="urn:microsoft.com/office/officeart/2005/8/layout/process2"/>
    <dgm:cxn modelId="{06AD4A54-6851-40AC-A872-FED7CF6D3185}" type="presOf" srcId="{CF9D96C7-B9B3-4180-A47B-5D51042207D3}" destId="{D16941DB-C713-41ED-BA87-DD2205931D76}" srcOrd="1" destOrd="0" presId="urn:microsoft.com/office/officeart/2005/8/layout/process2"/>
    <dgm:cxn modelId="{B967B274-C56F-4CC3-A869-0AF395B4C0D0}" type="presOf" srcId="{811F472E-4566-4AD1-B44F-6C4F1545F3F5}" destId="{940C56FC-5237-4950-AFD5-41BE95739C15}" srcOrd="1" destOrd="0" presId="urn:microsoft.com/office/officeart/2005/8/layout/process2"/>
    <dgm:cxn modelId="{20CBE854-8651-4AE7-996B-5CD5E1076564}" srcId="{D2C12B37-9892-4687-928F-8F921C3F0145}" destId="{8FF71415-496B-4581-BEF9-E233E915610C}" srcOrd="1" destOrd="0" parTransId="{027BC193-97B4-499D-93BF-D6E1ACCD1F3B}" sibTransId="{6DDF2ABB-4AB0-44D2-9B9A-171BCE486D2C}"/>
    <dgm:cxn modelId="{5FD61D7A-800A-4F29-ADAA-8A5F6BA75E7D}" type="presOf" srcId="{3D1088F9-98DC-4C7B-9B0F-8359B5574B15}" destId="{7D85C5BD-223A-45E7-B449-8137F82D3DED}" srcOrd="0" destOrd="0" presId="urn:microsoft.com/office/officeart/2005/8/layout/process2"/>
    <dgm:cxn modelId="{C9BF2398-86BE-46A8-A4C6-BAE29AB22D21}" type="presOf" srcId="{A20869A4-FB53-40E7-B48D-AEAA5CA26DDE}" destId="{CE6FCFC6-9DA1-4A54-B7EB-8852BAFDE76A}" srcOrd="0" destOrd="0" presId="urn:microsoft.com/office/officeart/2005/8/layout/process2"/>
    <dgm:cxn modelId="{689CDB9C-DB9F-4328-9708-FA9AAE8A7239}" srcId="{D2C12B37-9892-4687-928F-8F921C3F0145}" destId="{3B6B9D67-5E6E-4B60-A200-BCDF17B87E9C}" srcOrd="5" destOrd="0" parTransId="{DEBBCA19-7299-4DEC-A228-E5D346C45311}" sibTransId="{D684FE5A-16B8-494A-837D-EA8CBAC6FDC5}"/>
    <dgm:cxn modelId="{D8A483B0-A057-4538-8244-1BD976EB2DCE}" type="presOf" srcId="{D2C12B37-9892-4687-928F-8F921C3F0145}" destId="{0E451F2B-40CD-4672-A89D-3F56F13BB8F4}" srcOrd="0" destOrd="0" presId="urn:microsoft.com/office/officeart/2005/8/layout/process2"/>
    <dgm:cxn modelId="{7DA176B1-08BB-4BCA-B516-4D21E66065FE}" type="presOf" srcId="{44B0C7C6-8E1C-4B71-B32A-AE0654121193}" destId="{91D133DC-6416-4FA6-AC59-AB9F3F299BD9}" srcOrd="1" destOrd="0" presId="urn:microsoft.com/office/officeart/2005/8/layout/process2"/>
    <dgm:cxn modelId="{184E88B7-8657-478F-8D3F-059F0C82E9FC}" type="presOf" srcId="{E4262343-0AD1-4CB6-8022-500C275480DA}" destId="{13CD7362-A1F6-4607-98EA-596D9843B312}" srcOrd="0" destOrd="0" presId="urn:microsoft.com/office/officeart/2005/8/layout/process2"/>
    <dgm:cxn modelId="{26CB56D3-DBD3-49C3-A7B9-B96B4F379F04}" srcId="{D2C12B37-9892-4687-928F-8F921C3F0145}" destId="{CC9B6260-D592-4D38-88A9-33836AB0577A}" srcOrd="2" destOrd="0" parTransId="{C44BE9A7-B6D8-4C96-8DE3-8EFD0557A67C}" sibTransId="{44B0C7C6-8E1C-4B71-B32A-AE0654121193}"/>
    <dgm:cxn modelId="{73F875D6-99A8-4FF5-86EE-6C0D7C98EF25}" srcId="{D2C12B37-9892-4687-928F-8F921C3F0145}" destId="{E4262343-0AD1-4CB6-8022-500C275480DA}" srcOrd="0" destOrd="0" parTransId="{30D55181-4B1F-488D-AE6D-719B8B0AF9A8}" sibTransId="{811F472E-4566-4AD1-B44F-6C4F1545F3F5}"/>
    <dgm:cxn modelId="{0BF266D9-4643-457A-9CFA-61DA94E3113A}" srcId="{D2C12B37-9892-4687-928F-8F921C3F0145}" destId="{BCE25B77-F8A3-44EE-A4ED-2AA193DB5AA2}" srcOrd="3" destOrd="0" parTransId="{F53FC263-C80A-47DA-9ACE-25201753C3ED}" sibTransId="{3D1088F9-98DC-4C7B-9B0F-8359B5574B15}"/>
    <dgm:cxn modelId="{86F8DCE8-7ABB-403C-BCBE-C990DDB02210}" type="presOf" srcId="{CC9B6260-D592-4D38-88A9-33836AB0577A}" destId="{18C21534-AB57-4253-9116-0335D4592F40}" srcOrd="0" destOrd="0" presId="urn:microsoft.com/office/officeart/2005/8/layout/process2"/>
    <dgm:cxn modelId="{C66D3AFA-2637-4163-8145-C8162FFB0415}" type="presOf" srcId="{44B0C7C6-8E1C-4B71-B32A-AE0654121193}" destId="{0A7F5197-2B35-4528-B014-6599834D0817}" srcOrd="0" destOrd="0" presId="urn:microsoft.com/office/officeart/2005/8/layout/process2"/>
    <dgm:cxn modelId="{04702BCB-543C-40AB-91D9-0F03F20C0194}" type="presParOf" srcId="{0E451F2B-40CD-4672-A89D-3F56F13BB8F4}" destId="{13CD7362-A1F6-4607-98EA-596D9843B312}" srcOrd="0" destOrd="0" presId="urn:microsoft.com/office/officeart/2005/8/layout/process2"/>
    <dgm:cxn modelId="{CC9A7FC7-95EE-469C-95BC-1BF953B987C0}" type="presParOf" srcId="{0E451F2B-40CD-4672-A89D-3F56F13BB8F4}" destId="{3BE17A96-FFC6-4759-97BE-6BA50629DF6C}" srcOrd="1" destOrd="0" presId="urn:microsoft.com/office/officeart/2005/8/layout/process2"/>
    <dgm:cxn modelId="{E23B7BC1-74F2-402B-93C8-0AA4941436B6}" type="presParOf" srcId="{3BE17A96-FFC6-4759-97BE-6BA50629DF6C}" destId="{940C56FC-5237-4950-AFD5-41BE95739C15}" srcOrd="0" destOrd="0" presId="urn:microsoft.com/office/officeart/2005/8/layout/process2"/>
    <dgm:cxn modelId="{A2BCB0CE-71FA-4B75-820D-27497A6E041B}" type="presParOf" srcId="{0E451F2B-40CD-4672-A89D-3F56F13BB8F4}" destId="{E5E1E3B4-D302-48A5-8597-F36B244F791F}" srcOrd="2" destOrd="0" presId="urn:microsoft.com/office/officeart/2005/8/layout/process2"/>
    <dgm:cxn modelId="{1F781228-4DEE-4C35-95E8-42D97A2693A9}" type="presParOf" srcId="{0E451F2B-40CD-4672-A89D-3F56F13BB8F4}" destId="{D4D05623-19A7-493E-8A84-B8E450182D0C}" srcOrd="3" destOrd="0" presId="urn:microsoft.com/office/officeart/2005/8/layout/process2"/>
    <dgm:cxn modelId="{9FC674C5-68BC-4D22-8EC2-A4739B0C8B11}" type="presParOf" srcId="{D4D05623-19A7-493E-8A84-B8E450182D0C}" destId="{AAEE04FF-87E6-40AB-A0FC-99B38D37DD1D}" srcOrd="0" destOrd="0" presId="urn:microsoft.com/office/officeart/2005/8/layout/process2"/>
    <dgm:cxn modelId="{1CE56FE4-F354-471B-9340-F933D89D07F6}" type="presParOf" srcId="{0E451F2B-40CD-4672-A89D-3F56F13BB8F4}" destId="{18C21534-AB57-4253-9116-0335D4592F40}" srcOrd="4" destOrd="0" presId="urn:microsoft.com/office/officeart/2005/8/layout/process2"/>
    <dgm:cxn modelId="{43BC199D-A230-43C5-B7D3-B078C670B1CE}" type="presParOf" srcId="{0E451F2B-40CD-4672-A89D-3F56F13BB8F4}" destId="{0A7F5197-2B35-4528-B014-6599834D0817}" srcOrd="5" destOrd="0" presId="urn:microsoft.com/office/officeart/2005/8/layout/process2"/>
    <dgm:cxn modelId="{95C5E3A1-13C0-48BD-AD21-35B29FA532CB}" type="presParOf" srcId="{0A7F5197-2B35-4528-B014-6599834D0817}" destId="{91D133DC-6416-4FA6-AC59-AB9F3F299BD9}" srcOrd="0" destOrd="0" presId="urn:microsoft.com/office/officeart/2005/8/layout/process2"/>
    <dgm:cxn modelId="{D25B7CBB-2082-4FAB-859A-E8E71A5E1F0D}" type="presParOf" srcId="{0E451F2B-40CD-4672-A89D-3F56F13BB8F4}" destId="{CA7DE993-9E7B-4852-94A5-DF6CE3A92E60}" srcOrd="6" destOrd="0" presId="urn:microsoft.com/office/officeart/2005/8/layout/process2"/>
    <dgm:cxn modelId="{E3422687-C8B4-4095-BEB3-FDDEF5AFD6EF}" type="presParOf" srcId="{0E451F2B-40CD-4672-A89D-3F56F13BB8F4}" destId="{7D85C5BD-223A-45E7-B449-8137F82D3DED}" srcOrd="7" destOrd="0" presId="urn:microsoft.com/office/officeart/2005/8/layout/process2"/>
    <dgm:cxn modelId="{6CFE5B59-1608-47EC-BA88-8A0B61D9D95E}" type="presParOf" srcId="{7D85C5BD-223A-45E7-B449-8137F82D3DED}" destId="{8E0D508F-8B01-480F-A9F4-0107F4F0EB50}" srcOrd="0" destOrd="0" presId="urn:microsoft.com/office/officeart/2005/8/layout/process2"/>
    <dgm:cxn modelId="{98BE964F-524F-46FC-8C0D-6212B83A940D}" type="presParOf" srcId="{0E451F2B-40CD-4672-A89D-3F56F13BB8F4}" destId="{CE6FCFC6-9DA1-4A54-B7EB-8852BAFDE76A}" srcOrd="8" destOrd="0" presId="urn:microsoft.com/office/officeart/2005/8/layout/process2"/>
    <dgm:cxn modelId="{A6BAB6E8-D708-400D-9EBA-3E3D73CDA15E}" type="presParOf" srcId="{0E451F2B-40CD-4672-A89D-3F56F13BB8F4}" destId="{D7C40A71-1A2B-4DFD-854B-55A2CF103D9F}" srcOrd="9" destOrd="0" presId="urn:microsoft.com/office/officeart/2005/8/layout/process2"/>
    <dgm:cxn modelId="{0635835F-0D4F-41F1-B2DE-F1A6E185A6F3}" type="presParOf" srcId="{D7C40A71-1A2B-4DFD-854B-55A2CF103D9F}" destId="{D16941DB-C713-41ED-BA87-DD2205931D76}" srcOrd="0" destOrd="0" presId="urn:microsoft.com/office/officeart/2005/8/layout/process2"/>
    <dgm:cxn modelId="{6ED9689A-9E9D-4B54-A114-95845241086F}" type="presParOf" srcId="{0E451F2B-40CD-4672-A89D-3F56F13BB8F4}" destId="{0C07D24B-2DA8-4653-BBC1-74660A124BD4}" srcOrd="10" destOrd="0" presId="urn:microsoft.com/office/officeart/2005/8/layout/process2"/>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4BBD53F6-501B-4CEE-AB74-16AA6B9587B2}" type="doc">
      <dgm:prSet loTypeId="urn:microsoft.com/office/officeart/2005/8/layout/vList5" loCatId="list" qsTypeId="urn:microsoft.com/office/officeart/2005/8/quickstyle/simple1" qsCatId="simple" csTypeId="urn:microsoft.com/office/officeart/2005/8/colors/colorful1" csCatId="colorful" phldr="1"/>
      <dgm:spPr/>
      <dgm:t>
        <a:bodyPr/>
        <a:lstStyle/>
        <a:p>
          <a:endParaRPr lang="en-US"/>
        </a:p>
      </dgm:t>
    </dgm:pt>
    <dgm:pt modelId="{28000397-F190-4F61-A62E-C5AEE2A3C147}">
      <dgm:prSet/>
      <dgm:spPr>
        <a:solidFill>
          <a:srgbClr val="009999"/>
        </a:solidFill>
      </dgm:spPr>
      <dgm:t>
        <a:bodyPr/>
        <a:lstStyle/>
        <a:p>
          <a:pPr rtl="0"/>
          <a:r>
            <a:rPr lang="en-US"/>
            <a:t>Nature of study</a:t>
          </a:r>
        </a:p>
      </dgm:t>
    </dgm:pt>
    <dgm:pt modelId="{C1A55457-E968-48C4-AE70-FDC7548B01FB}" type="parTrans" cxnId="{FD3CBC4A-4D4D-4C1D-B646-8E68CC3EBDF9}">
      <dgm:prSet/>
      <dgm:spPr/>
      <dgm:t>
        <a:bodyPr/>
        <a:lstStyle/>
        <a:p>
          <a:endParaRPr lang="en-US"/>
        </a:p>
      </dgm:t>
    </dgm:pt>
    <dgm:pt modelId="{8BB3F2D0-B546-49F9-A046-BA7A0CDDC57D}" type="sibTrans" cxnId="{FD3CBC4A-4D4D-4C1D-B646-8E68CC3EBDF9}">
      <dgm:prSet/>
      <dgm:spPr/>
      <dgm:t>
        <a:bodyPr/>
        <a:lstStyle/>
        <a:p>
          <a:endParaRPr lang="en-US"/>
        </a:p>
      </dgm:t>
    </dgm:pt>
    <dgm:pt modelId="{F6072770-14CE-4E84-835E-4E20B06FC83A}">
      <dgm:prSet/>
      <dgm:spPr/>
      <dgm:t>
        <a:bodyPr/>
        <a:lstStyle/>
        <a:p>
          <a:pPr rtl="0"/>
          <a:r>
            <a:rPr lang="en-US"/>
            <a:t>Secondary research using publicly available publications—no new human data collected; formal participant consent not required.</a:t>
          </a:r>
        </a:p>
      </dgm:t>
    </dgm:pt>
    <dgm:pt modelId="{FD8F5A54-1967-482B-9E12-7119A9AFE764}" type="parTrans" cxnId="{280117C8-37B1-4F22-BAC3-1EA0ED990BC9}">
      <dgm:prSet/>
      <dgm:spPr/>
      <dgm:t>
        <a:bodyPr/>
        <a:lstStyle/>
        <a:p>
          <a:endParaRPr lang="en-US"/>
        </a:p>
      </dgm:t>
    </dgm:pt>
    <dgm:pt modelId="{849A6422-3CFF-42D7-8D17-CCDBB091CC56}" type="sibTrans" cxnId="{280117C8-37B1-4F22-BAC3-1EA0ED990BC9}">
      <dgm:prSet/>
      <dgm:spPr/>
      <dgm:t>
        <a:bodyPr/>
        <a:lstStyle/>
        <a:p>
          <a:endParaRPr lang="en-US"/>
        </a:p>
      </dgm:t>
    </dgm:pt>
    <dgm:pt modelId="{8E246F7A-6559-4E7C-9016-4A45C6BD9526}">
      <dgm:prSet/>
      <dgm:spPr>
        <a:solidFill>
          <a:srgbClr val="009999"/>
        </a:solidFill>
      </dgm:spPr>
      <dgm:t>
        <a:bodyPr/>
        <a:lstStyle/>
        <a:p>
          <a:pPr rtl="0"/>
          <a:r>
            <a:rPr lang="en-US"/>
            <a:t>Integrity &amp; attribution</a:t>
          </a:r>
        </a:p>
      </dgm:t>
    </dgm:pt>
    <dgm:pt modelId="{38D28444-A73E-49D6-AA0A-C27734187BDE}" type="parTrans" cxnId="{1834C1DA-D5AF-4B15-812E-C68CC3121A06}">
      <dgm:prSet/>
      <dgm:spPr/>
      <dgm:t>
        <a:bodyPr/>
        <a:lstStyle/>
        <a:p>
          <a:endParaRPr lang="en-US"/>
        </a:p>
      </dgm:t>
    </dgm:pt>
    <dgm:pt modelId="{41A8AC25-CAB3-4CBD-A4E5-4FB968543DDE}" type="sibTrans" cxnId="{1834C1DA-D5AF-4B15-812E-C68CC3121A06}">
      <dgm:prSet/>
      <dgm:spPr/>
      <dgm:t>
        <a:bodyPr/>
        <a:lstStyle/>
        <a:p>
          <a:endParaRPr lang="en-US"/>
        </a:p>
      </dgm:t>
    </dgm:pt>
    <dgm:pt modelId="{6CB74C1D-F3B0-40E6-B53C-567D4B904AF8}">
      <dgm:prSet/>
      <dgm:spPr/>
      <dgm:t>
        <a:bodyPr/>
        <a:lstStyle/>
        <a:p>
          <a:pPr rtl="0"/>
          <a:r>
            <a:rPr lang="en-US"/>
            <a:t>Accurate representation of findings; consistent Harvard citation; avoidance of plagiarism and selective reporting.</a:t>
          </a:r>
        </a:p>
      </dgm:t>
    </dgm:pt>
    <dgm:pt modelId="{BBD1CE0A-5BE1-4A4B-8A6A-C003AAF6DED0}" type="parTrans" cxnId="{ACB7D39D-2955-45AE-AA4E-8AA7433C8ACA}">
      <dgm:prSet/>
      <dgm:spPr/>
      <dgm:t>
        <a:bodyPr/>
        <a:lstStyle/>
        <a:p>
          <a:endParaRPr lang="en-US"/>
        </a:p>
      </dgm:t>
    </dgm:pt>
    <dgm:pt modelId="{695D4767-958A-41AE-832D-39661B0894CE}" type="sibTrans" cxnId="{ACB7D39D-2955-45AE-AA4E-8AA7433C8ACA}">
      <dgm:prSet/>
      <dgm:spPr/>
      <dgm:t>
        <a:bodyPr/>
        <a:lstStyle/>
        <a:p>
          <a:endParaRPr lang="en-US"/>
        </a:p>
      </dgm:t>
    </dgm:pt>
    <dgm:pt modelId="{4C3E9733-D9F7-4BA9-BB28-D4EB74681317}">
      <dgm:prSet/>
      <dgm:spPr>
        <a:solidFill>
          <a:srgbClr val="009999"/>
        </a:solidFill>
      </dgm:spPr>
      <dgm:t>
        <a:bodyPr/>
        <a:lstStyle/>
        <a:p>
          <a:pPr rtl="0"/>
          <a:r>
            <a:rPr lang="en-US"/>
            <a:t>Quality &amp; transparency</a:t>
          </a:r>
        </a:p>
      </dgm:t>
    </dgm:pt>
    <dgm:pt modelId="{884E675D-01BA-4BAE-B2ED-5D9F0A0EAA56}" type="parTrans" cxnId="{3A1A8AEC-2E71-4545-A2C4-B9FCF47AA4E0}">
      <dgm:prSet/>
      <dgm:spPr/>
      <dgm:t>
        <a:bodyPr/>
        <a:lstStyle/>
        <a:p>
          <a:endParaRPr lang="en-US"/>
        </a:p>
      </dgm:t>
    </dgm:pt>
    <dgm:pt modelId="{32A8446D-D3A0-4A18-8995-1BF8C89CAD36}" type="sibTrans" cxnId="{3A1A8AEC-2E71-4545-A2C4-B9FCF47AA4E0}">
      <dgm:prSet/>
      <dgm:spPr/>
      <dgm:t>
        <a:bodyPr/>
        <a:lstStyle/>
        <a:p>
          <a:endParaRPr lang="en-US"/>
        </a:p>
      </dgm:t>
    </dgm:pt>
    <dgm:pt modelId="{F3402392-B9E2-4253-8F8A-615634325941}">
      <dgm:prSet/>
      <dgm:spPr/>
      <dgm:t>
        <a:bodyPr/>
        <a:lstStyle/>
        <a:p>
          <a:pPr rtl="0"/>
          <a:r>
            <a:rPr lang="en-US"/>
            <a:t>Use of predefined protocol, PRISMA-style screening, and clear inclusion/exclusion to reduce bias; audit trail of search logs/decisions.</a:t>
          </a:r>
        </a:p>
      </dgm:t>
    </dgm:pt>
    <dgm:pt modelId="{D7B86816-7D03-4645-B0DB-366DEF5EA0FF}" type="parTrans" cxnId="{489BD732-6FA1-45C8-84EF-2DC385FECA4A}">
      <dgm:prSet/>
      <dgm:spPr/>
      <dgm:t>
        <a:bodyPr/>
        <a:lstStyle/>
        <a:p>
          <a:endParaRPr lang="en-US"/>
        </a:p>
      </dgm:t>
    </dgm:pt>
    <dgm:pt modelId="{370322F6-0665-42CE-90A6-AA44763939F9}" type="sibTrans" cxnId="{489BD732-6FA1-45C8-84EF-2DC385FECA4A}">
      <dgm:prSet/>
      <dgm:spPr/>
      <dgm:t>
        <a:bodyPr/>
        <a:lstStyle/>
        <a:p>
          <a:endParaRPr lang="en-US"/>
        </a:p>
      </dgm:t>
    </dgm:pt>
    <dgm:pt modelId="{E270558B-3C21-4308-9C46-5E92A8D2303F}">
      <dgm:prSet/>
      <dgm:spPr>
        <a:solidFill>
          <a:srgbClr val="009999"/>
        </a:solidFill>
      </dgm:spPr>
      <dgm:t>
        <a:bodyPr/>
        <a:lstStyle/>
        <a:p>
          <a:pPr rtl="0"/>
          <a:r>
            <a:rPr lang="en-US"/>
            <a:t>Sensitivity</a:t>
          </a:r>
        </a:p>
      </dgm:t>
    </dgm:pt>
    <dgm:pt modelId="{DFEC1AEC-FE76-40DB-8550-9F4DD359237C}" type="parTrans" cxnId="{F253F94E-902E-4D60-953B-2C827880F37D}">
      <dgm:prSet/>
      <dgm:spPr/>
      <dgm:t>
        <a:bodyPr/>
        <a:lstStyle/>
        <a:p>
          <a:endParaRPr lang="en-US"/>
        </a:p>
      </dgm:t>
    </dgm:pt>
    <dgm:pt modelId="{86FF7671-3FD8-4701-8433-28D4B86A6806}" type="sibTrans" cxnId="{F253F94E-902E-4D60-953B-2C827880F37D}">
      <dgm:prSet/>
      <dgm:spPr/>
      <dgm:t>
        <a:bodyPr/>
        <a:lstStyle/>
        <a:p>
          <a:endParaRPr lang="en-US"/>
        </a:p>
      </dgm:t>
    </dgm:pt>
    <dgm:pt modelId="{FC512CC5-5C57-4033-A4AA-1C15B2F577BD}">
      <dgm:prSet/>
      <dgm:spPr/>
      <dgm:t>
        <a:bodyPr/>
        <a:lstStyle/>
        <a:p>
          <a:pPr rtl="0"/>
          <a:r>
            <a:rPr lang="en-US"/>
            <a:t>Respectful synthesis of distressing/moral-injury narratives; avoid sensationalism and de-identification where case vignettes appear.</a:t>
          </a:r>
        </a:p>
      </dgm:t>
    </dgm:pt>
    <dgm:pt modelId="{3FF0D6E1-0DA7-405C-89C3-285DB1DA67A9}" type="parTrans" cxnId="{F1773073-1E07-4977-96BC-B79079DB1539}">
      <dgm:prSet/>
      <dgm:spPr/>
      <dgm:t>
        <a:bodyPr/>
        <a:lstStyle/>
        <a:p>
          <a:endParaRPr lang="en-US"/>
        </a:p>
      </dgm:t>
    </dgm:pt>
    <dgm:pt modelId="{7E153EAC-3B83-4CB7-8F30-4F8E1839F30C}" type="sibTrans" cxnId="{F1773073-1E07-4977-96BC-B79079DB1539}">
      <dgm:prSet/>
      <dgm:spPr/>
      <dgm:t>
        <a:bodyPr/>
        <a:lstStyle/>
        <a:p>
          <a:endParaRPr lang="en-US"/>
        </a:p>
      </dgm:t>
    </dgm:pt>
    <dgm:pt modelId="{59FDE8CE-47F6-480A-B802-2DF30D8A7AED}">
      <dgm:prSet/>
      <dgm:spPr>
        <a:solidFill>
          <a:srgbClr val="009999"/>
        </a:solidFill>
      </dgm:spPr>
      <dgm:t>
        <a:bodyPr/>
        <a:lstStyle/>
        <a:p>
          <a:pPr rtl="0"/>
          <a:r>
            <a:rPr lang="en-US"/>
            <a:t>Equity &amp; balance</a:t>
          </a:r>
        </a:p>
      </dgm:t>
    </dgm:pt>
    <dgm:pt modelId="{613475E6-55EF-4A00-896A-906208F1C446}" type="parTrans" cxnId="{4D85A2B8-CBBB-4863-8E00-C5FC02EA8535}">
      <dgm:prSet/>
      <dgm:spPr/>
      <dgm:t>
        <a:bodyPr/>
        <a:lstStyle/>
        <a:p>
          <a:endParaRPr lang="en-US"/>
        </a:p>
      </dgm:t>
    </dgm:pt>
    <dgm:pt modelId="{C8FC7405-35D6-42C8-A84F-FBB7EE6B6144}" type="sibTrans" cxnId="{4D85A2B8-CBBB-4863-8E00-C5FC02EA8535}">
      <dgm:prSet/>
      <dgm:spPr/>
      <dgm:t>
        <a:bodyPr/>
        <a:lstStyle/>
        <a:p>
          <a:endParaRPr lang="en-US"/>
        </a:p>
      </dgm:t>
    </dgm:pt>
    <dgm:pt modelId="{34E83B0A-16FD-4F0E-81F2-9DC179FE83C0}">
      <dgm:prSet/>
      <dgm:spPr/>
      <dgm:t>
        <a:bodyPr/>
        <a:lstStyle/>
        <a:p>
          <a:pPr rtl="0"/>
          <a:r>
            <a:rPr lang="en-US"/>
            <a:t>Include diverse UK settings/roles to minimise bias; report limitations.</a:t>
          </a:r>
        </a:p>
      </dgm:t>
    </dgm:pt>
    <dgm:pt modelId="{568B411B-2B34-44DD-B07B-8FC1C163EDE2}" type="parTrans" cxnId="{3D21448D-B343-434D-BFA3-13F73A62BDA1}">
      <dgm:prSet/>
      <dgm:spPr/>
      <dgm:t>
        <a:bodyPr/>
        <a:lstStyle/>
        <a:p>
          <a:endParaRPr lang="en-US"/>
        </a:p>
      </dgm:t>
    </dgm:pt>
    <dgm:pt modelId="{7EA82CC1-DD85-497F-9770-A03085F4B389}" type="sibTrans" cxnId="{3D21448D-B343-434D-BFA3-13F73A62BDA1}">
      <dgm:prSet/>
      <dgm:spPr/>
      <dgm:t>
        <a:bodyPr/>
        <a:lstStyle/>
        <a:p>
          <a:endParaRPr lang="en-US"/>
        </a:p>
      </dgm:t>
    </dgm:pt>
    <dgm:pt modelId="{96BB1A8E-35E0-4E2B-A0D8-FE784219DA95}">
      <dgm:prSet/>
      <dgm:spPr>
        <a:solidFill>
          <a:srgbClr val="009999"/>
        </a:solidFill>
      </dgm:spPr>
      <dgm:t>
        <a:bodyPr/>
        <a:lstStyle/>
        <a:p>
          <a:pPr rtl="0"/>
          <a:r>
            <a:rPr lang="en-US"/>
            <a:t>Copyright &amp; access</a:t>
          </a:r>
        </a:p>
      </dgm:t>
    </dgm:pt>
    <dgm:pt modelId="{2DA42733-7BF2-4EE4-884C-4897D12C11DF}" type="parTrans" cxnId="{CCE18FCF-70E3-4B21-BC85-C64B1AB40736}">
      <dgm:prSet/>
      <dgm:spPr/>
      <dgm:t>
        <a:bodyPr/>
        <a:lstStyle/>
        <a:p>
          <a:endParaRPr lang="en-US"/>
        </a:p>
      </dgm:t>
    </dgm:pt>
    <dgm:pt modelId="{311600FD-F830-4BD1-8055-B04BC3C910E1}" type="sibTrans" cxnId="{CCE18FCF-70E3-4B21-BC85-C64B1AB40736}">
      <dgm:prSet/>
      <dgm:spPr/>
      <dgm:t>
        <a:bodyPr/>
        <a:lstStyle/>
        <a:p>
          <a:endParaRPr lang="en-US"/>
        </a:p>
      </dgm:t>
    </dgm:pt>
    <dgm:pt modelId="{43324EF2-DADD-4EC5-AE9D-219CCC94EC34}">
      <dgm:prSet/>
      <dgm:spPr/>
      <dgm:t>
        <a:bodyPr/>
        <a:lstStyle/>
        <a:p>
          <a:pPr rtl="0"/>
          <a:r>
            <a:rPr lang="en-US"/>
            <a:t>Use legal/open-access sources; quote minimally and fairly.</a:t>
          </a:r>
        </a:p>
      </dgm:t>
    </dgm:pt>
    <dgm:pt modelId="{E54B6AA2-54DA-4396-AC8B-FFCCB8ABA345}" type="parTrans" cxnId="{DDEC4275-A40F-4C07-A849-3AD14D0A934B}">
      <dgm:prSet/>
      <dgm:spPr/>
      <dgm:t>
        <a:bodyPr/>
        <a:lstStyle/>
        <a:p>
          <a:endParaRPr lang="en-US"/>
        </a:p>
      </dgm:t>
    </dgm:pt>
    <dgm:pt modelId="{0EB839C3-EDDB-41F0-BBC9-B8A1DABA97ED}" type="sibTrans" cxnId="{DDEC4275-A40F-4C07-A849-3AD14D0A934B}">
      <dgm:prSet/>
      <dgm:spPr/>
      <dgm:t>
        <a:bodyPr/>
        <a:lstStyle/>
        <a:p>
          <a:endParaRPr lang="en-US"/>
        </a:p>
      </dgm:t>
    </dgm:pt>
    <dgm:pt modelId="{D3FABBCA-321A-4509-8325-02F480C8FE51}">
      <dgm:prSet/>
      <dgm:spPr>
        <a:solidFill>
          <a:srgbClr val="009999"/>
        </a:solidFill>
      </dgm:spPr>
      <dgm:t>
        <a:bodyPr/>
        <a:lstStyle/>
        <a:p>
          <a:pPr rtl="0"/>
          <a:r>
            <a:rPr lang="en-US"/>
            <a:t>Reflexivity</a:t>
          </a:r>
        </a:p>
      </dgm:t>
    </dgm:pt>
    <dgm:pt modelId="{BCF90494-A6A2-4834-BBF0-390FEE1C4302}" type="parTrans" cxnId="{EBADF189-4798-4EDD-9EAD-0F9CC29D02D5}">
      <dgm:prSet/>
      <dgm:spPr/>
      <dgm:t>
        <a:bodyPr/>
        <a:lstStyle/>
        <a:p>
          <a:endParaRPr lang="en-US"/>
        </a:p>
      </dgm:t>
    </dgm:pt>
    <dgm:pt modelId="{2F1CDE65-D8FF-4F94-8193-7E2AE6CAA2CF}" type="sibTrans" cxnId="{EBADF189-4798-4EDD-9EAD-0F9CC29D02D5}">
      <dgm:prSet/>
      <dgm:spPr/>
      <dgm:t>
        <a:bodyPr/>
        <a:lstStyle/>
        <a:p>
          <a:endParaRPr lang="en-US"/>
        </a:p>
      </dgm:t>
    </dgm:pt>
    <dgm:pt modelId="{FDD3B6CE-F7A0-4618-91C7-43A32D03BCEF}">
      <dgm:prSet/>
      <dgm:spPr/>
      <dgm:t>
        <a:bodyPr/>
        <a:lstStyle/>
        <a:p>
          <a:pPr rtl="0"/>
          <a:r>
            <a:rPr lang="en-US"/>
            <a:t>Acknowledge researcher assumptions and potential confirmation bias.</a:t>
          </a:r>
        </a:p>
      </dgm:t>
    </dgm:pt>
    <dgm:pt modelId="{8C3F5628-27FD-4566-B977-C366AA0BE688}" type="parTrans" cxnId="{AE92A92D-309F-467E-B287-692ACDEBC572}">
      <dgm:prSet/>
      <dgm:spPr/>
      <dgm:t>
        <a:bodyPr/>
        <a:lstStyle/>
        <a:p>
          <a:endParaRPr lang="en-US"/>
        </a:p>
      </dgm:t>
    </dgm:pt>
    <dgm:pt modelId="{38F406B8-170A-44E5-B902-C19296FAAFF5}" type="sibTrans" cxnId="{AE92A92D-309F-467E-B287-692ACDEBC572}">
      <dgm:prSet/>
      <dgm:spPr/>
      <dgm:t>
        <a:bodyPr/>
        <a:lstStyle/>
        <a:p>
          <a:endParaRPr lang="en-US"/>
        </a:p>
      </dgm:t>
    </dgm:pt>
    <dgm:pt modelId="{4D415D39-11E7-4697-8E58-9ACC5C3BB5A3}" type="pres">
      <dgm:prSet presAssocID="{4BBD53F6-501B-4CEE-AB74-16AA6B9587B2}" presName="Name0" presStyleCnt="0">
        <dgm:presLayoutVars>
          <dgm:dir/>
          <dgm:animLvl val="lvl"/>
          <dgm:resizeHandles val="exact"/>
        </dgm:presLayoutVars>
      </dgm:prSet>
      <dgm:spPr/>
    </dgm:pt>
    <dgm:pt modelId="{B47490D0-12FF-4C09-A872-932E8C32E4CF}" type="pres">
      <dgm:prSet presAssocID="{28000397-F190-4F61-A62E-C5AEE2A3C147}" presName="linNode" presStyleCnt="0"/>
      <dgm:spPr/>
    </dgm:pt>
    <dgm:pt modelId="{8A638836-E5A8-49C2-AD81-7CE5BA4FBB07}" type="pres">
      <dgm:prSet presAssocID="{28000397-F190-4F61-A62E-C5AEE2A3C147}" presName="parentText" presStyleLbl="node1" presStyleIdx="0" presStyleCnt="7">
        <dgm:presLayoutVars>
          <dgm:chMax val="1"/>
          <dgm:bulletEnabled val="1"/>
        </dgm:presLayoutVars>
      </dgm:prSet>
      <dgm:spPr/>
    </dgm:pt>
    <dgm:pt modelId="{2C258787-5B02-45FD-B8EA-0D1D35F9CCFF}" type="pres">
      <dgm:prSet presAssocID="{28000397-F190-4F61-A62E-C5AEE2A3C147}" presName="descendantText" presStyleLbl="alignAccFollowNode1" presStyleIdx="0" presStyleCnt="7">
        <dgm:presLayoutVars>
          <dgm:bulletEnabled val="1"/>
        </dgm:presLayoutVars>
      </dgm:prSet>
      <dgm:spPr/>
    </dgm:pt>
    <dgm:pt modelId="{F4BF10D2-7319-408F-A7DA-A5C492877F0A}" type="pres">
      <dgm:prSet presAssocID="{8BB3F2D0-B546-49F9-A046-BA7A0CDDC57D}" presName="sp" presStyleCnt="0"/>
      <dgm:spPr/>
    </dgm:pt>
    <dgm:pt modelId="{86A22692-A014-47F0-95A2-433D40D0D8F2}" type="pres">
      <dgm:prSet presAssocID="{8E246F7A-6559-4E7C-9016-4A45C6BD9526}" presName="linNode" presStyleCnt="0"/>
      <dgm:spPr/>
    </dgm:pt>
    <dgm:pt modelId="{4F696ACF-0380-4A73-AC19-62BE37ECAFA3}" type="pres">
      <dgm:prSet presAssocID="{8E246F7A-6559-4E7C-9016-4A45C6BD9526}" presName="parentText" presStyleLbl="node1" presStyleIdx="1" presStyleCnt="7">
        <dgm:presLayoutVars>
          <dgm:chMax val="1"/>
          <dgm:bulletEnabled val="1"/>
        </dgm:presLayoutVars>
      </dgm:prSet>
      <dgm:spPr/>
    </dgm:pt>
    <dgm:pt modelId="{804BC161-BF33-419E-99E1-DEB30285FF2A}" type="pres">
      <dgm:prSet presAssocID="{8E246F7A-6559-4E7C-9016-4A45C6BD9526}" presName="descendantText" presStyleLbl="alignAccFollowNode1" presStyleIdx="1" presStyleCnt="7">
        <dgm:presLayoutVars>
          <dgm:bulletEnabled val="1"/>
        </dgm:presLayoutVars>
      </dgm:prSet>
      <dgm:spPr/>
    </dgm:pt>
    <dgm:pt modelId="{D819EE06-73CF-426B-8F50-3161E65573AE}" type="pres">
      <dgm:prSet presAssocID="{41A8AC25-CAB3-4CBD-A4E5-4FB968543DDE}" presName="sp" presStyleCnt="0"/>
      <dgm:spPr/>
    </dgm:pt>
    <dgm:pt modelId="{D9337FFA-236D-4175-947C-B17351CB40AD}" type="pres">
      <dgm:prSet presAssocID="{4C3E9733-D9F7-4BA9-BB28-D4EB74681317}" presName="linNode" presStyleCnt="0"/>
      <dgm:spPr/>
    </dgm:pt>
    <dgm:pt modelId="{A24BD147-143B-47BB-9927-46556D5AA353}" type="pres">
      <dgm:prSet presAssocID="{4C3E9733-D9F7-4BA9-BB28-D4EB74681317}" presName="parentText" presStyleLbl="node1" presStyleIdx="2" presStyleCnt="7">
        <dgm:presLayoutVars>
          <dgm:chMax val="1"/>
          <dgm:bulletEnabled val="1"/>
        </dgm:presLayoutVars>
      </dgm:prSet>
      <dgm:spPr/>
    </dgm:pt>
    <dgm:pt modelId="{B2BF53FB-16A1-4C74-A9AE-B8629A45513A}" type="pres">
      <dgm:prSet presAssocID="{4C3E9733-D9F7-4BA9-BB28-D4EB74681317}" presName="descendantText" presStyleLbl="alignAccFollowNode1" presStyleIdx="2" presStyleCnt="7">
        <dgm:presLayoutVars>
          <dgm:bulletEnabled val="1"/>
        </dgm:presLayoutVars>
      </dgm:prSet>
      <dgm:spPr/>
    </dgm:pt>
    <dgm:pt modelId="{5DB4A097-FF2A-422C-B1F0-FC5BFCC67D1F}" type="pres">
      <dgm:prSet presAssocID="{32A8446D-D3A0-4A18-8995-1BF8C89CAD36}" presName="sp" presStyleCnt="0"/>
      <dgm:spPr/>
    </dgm:pt>
    <dgm:pt modelId="{A6B61EC0-A9A9-4476-B9AC-86832363D294}" type="pres">
      <dgm:prSet presAssocID="{E270558B-3C21-4308-9C46-5E92A8D2303F}" presName="linNode" presStyleCnt="0"/>
      <dgm:spPr/>
    </dgm:pt>
    <dgm:pt modelId="{BD744D8B-0429-4B13-BE84-F702F8940636}" type="pres">
      <dgm:prSet presAssocID="{E270558B-3C21-4308-9C46-5E92A8D2303F}" presName="parentText" presStyleLbl="node1" presStyleIdx="3" presStyleCnt="7">
        <dgm:presLayoutVars>
          <dgm:chMax val="1"/>
          <dgm:bulletEnabled val="1"/>
        </dgm:presLayoutVars>
      </dgm:prSet>
      <dgm:spPr/>
    </dgm:pt>
    <dgm:pt modelId="{62E89A81-C667-4CB9-826B-92478EA6D68F}" type="pres">
      <dgm:prSet presAssocID="{E270558B-3C21-4308-9C46-5E92A8D2303F}" presName="descendantText" presStyleLbl="alignAccFollowNode1" presStyleIdx="3" presStyleCnt="7">
        <dgm:presLayoutVars>
          <dgm:bulletEnabled val="1"/>
        </dgm:presLayoutVars>
      </dgm:prSet>
      <dgm:spPr/>
    </dgm:pt>
    <dgm:pt modelId="{265C78C3-60EF-4C6E-9934-A975F105C221}" type="pres">
      <dgm:prSet presAssocID="{86FF7671-3FD8-4701-8433-28D4B86A6806}" presName="sp" presStyleCnt="0"/>
      <dgm:spPr/>
    </dgm:pt>
    <dgm:pt modelId="{A9A7A581-F7CE-4B20-B8A7-8F3E00DC1E17}" type="pres">
      <dgm:prSet presAssocID="{59FDE8CE-47F6-480A-B802-2DF30D8A7AED}" presName="linNode" presStyleCnt="0"/>
      <dgm:spPr/>
    </dgm:pt>
    <dgm:pt modelId="{FF15D100-8743-4F20-953D-847249554C09}" type="pres">
      <dgm:prSet presAssocID="{59FDE8CE-47F6-480A-B802-2DF30D8A7AED}" presName="parentText" presStyleLbl="node1" presStyleIdx="4" presStyleCnt="7">
        <dgm:presLayoutVars>
          <dgm:chMax val="1"/>
          <dgm:bulletEnabled val="1"/>
        </dgm:presLayoutVars>
      </dgm:prSet>
      <dgm:spPr/>
    </dgm:pt>
    <dgm:pt modelId="{261278D9-D960-4259-B079-6EE5922268B6}" type="pres">
      <dgm:prSet presAssocID="{59FDE8CE-47F6-480A-B802-2DF30D8A7AED}" presName="descendantText" presStyleLbl="alignAccFollowNode1" presStyleIdx="4" presStyleCnt="7">
        <dgm:presLayoutVars>
          <dgm:bulletEnabled val="1"/>
        </dgm:presLayoutVars>
      </dgm:prSet>
      <dgm:spPr/>
    </dgm:pt>
    <dgm:pt modelId="{327ACBFA-E161-4E40-965F-2225AB3C62CC}" type="pres">
      <dgm:prSet presAssocID="{C8FC7405-35D6-42C8-A84F-FBB7EE6B6144}" presName="sp" presStyleCnt="0"/>
      <dgm:spPr/>
    </dgm:pt>
    <dgm:pt modelId="{63FD4B01-627F-47C1-AFA6-3EC7BAFBB2D8}" type="pres">
      <dgm:prSet presAssocID="{96BB1A8E-35E0-4E2B-A0D8-FE784219DA95}" presName="linNode" presStyleCnt="0"/>
      <dgm:spPr/>
    </dgm:pt>
    <dgm:pt modelId="{A76BCEFC-4898-4DDD-BF5F-E34B0803D15F}" type="pres">
      <dgm:prSet presAssocID="{96BB1A8E-35E0-4E2B-A0D8-FE784219DA95}" presName="parentText" presStyleLbl="node1" presStyleIdx="5" presStyleCnt="7">
        <dgm:presLayoutVars>
          <dgm:chMax val="1"/>
          <dgm:bulletEnabled val="1"/>
        </dgm:presLayoutVars>
      </dgm:prSet>
      <dgm:spPr/>
    </dgm:pt>
    <dgm:pt modelId="{E245FCA7-6351-4343-863E-0E8966DCBC92}" type="pres">
      <dgm:prSet presAssocID="{96BB1A8E-35E0-4E2B-A0D8-FE784219DA95}" presName="descendantText" presStyleLbl="alignAccFollowNode1" presStyleIdx="5" presStyleCnt="7">
        <dgm:presLayoutVars>
          <dgm:bulletEnabled val="1"/>
        </dgm:presLayoutVars>
      </dgm:prSet>
      <dgm:spPr/>
    </dgm:pt>
    <dgm:pt modelId="{35B28CB4-621F-4903-A3A6-A4F56D3922E8}" type="pres">
      <dgm:prSet presAssocID="{311600FD-F830-4BD1-8055-B04BC3C910E1}" presName="sp" presStyleCnt="0"/>
      <dgm:spPr/>
    </dgm:pt>
    <dgm:pt modelId="{852B222B-8BA9-42AC-8A43-FBE776E090C5}" type="pres">
      <dgm:prSet presAssocID="{D3FABBCA-321A-4509-8325-02F480C8FE51}" presName="linNode" presStyleCnt="0"/>
      <dgm:spPr/>
    </dgm:pt>
    <dgm:pt modelId="{5A2AA842-5507-4CCA-9158-C88823702BA1}" type="pres">
      <dgm:prSet presAssocID="{D3FABBCA-321A-4509-8325-02F480C8FE51}" presName="parentText" presStyleLbl="node1" presStyleIdx="6" presStyleCnt="7">
        <dgm:presLayoutVars>
          <dgm:chMax val="1"/>
          <dgm:bulletEnabled val="1"/>
        </dgm:presLayoutVars>
      </dgm:prSet>
      <dgm:spPr/>
    </dgm:pt>
    <dgm:pt modelId="{41F39E2A-37D6-4819-B855-EB7978AE1D39}" type="pres">
      <dgm:prSet presAssocID="{D3FABBCA-321A-4509-8325-02F480C8FE51}" presName="descendantText" presStyleLbl="alignAccFollowNode1" presStyleIdx="6" presStyleCnt="7">
        <dgm:presLayoutVars>
          <dgm:bulletEnabled val="1"/>
        </dgm:presLayoutVars>
      </dgm:prSet>
      <dgm:spPr/>
    </dgm:pt>
  </dgm:ptLst>
  <dgm:cxnLst>
    <dgm:cxn modelId="{805DFC04-E6F4-4DF3-AF4C-A3EC65D4E301}" type="presOf" srcId="{28000397-F190-4F61-A62E-C5AEE2A3C147}" destId="{8A638836-E5A8-49C2-AD81-7CE5BA4FBB07}" srcOrd="0" destOrd="0" presId="urn:microsoft.com/office/officeart/2005/8/layout/vList5"/>
    <dgm:cxn modelId="{80F0ED0A-AD03-433D-88A5-A3EB7C9D51DE}" type="presOf" srcId="{43324EF2-DADD-4EC5-AE9D-219CCC94EC34}" destId="{E245FCA7-6351-4343-863E-0E8966DCBC92}" srcOrd="0" destOrd="0" presId="urn:microsoft.com/office/officeart/2005/8/layout/vList5"/>
    <dgm:cxn modelId="{FED5650F-6D07-422C-B947-FB58D5FB0AC1}" type="presOf" srcId="{6CB74C1D-F3B0-40E6-B53C-567D4B904AF8}" destId="{804BC161-BF33-419E-99E1-DEB30285FF2A}" srcOrd="0" destOrd="0" presId="urn:microsoft.com/office/officeart/2005/8/layout/vList5"/>
    <dgm:cxn modelId="{1301D11A-835E-4237-A205-474AE38A0035}" type="presOf" srcId="{59FDE8CE-47F6-480A-B802-2DF30D8A7AED}" destId="{FF15D100-8743-4F20-953D-847249554C09}" srcOrd="0" destOrd="0" presId="urn:microsoft.com/office/officeart/2005/8/layout/vList5"/>
    <dgm:cxn modelId="{2454011E-27C1-4DEA-A0CB-34793FB75771}" type="presOf" srcId="{4BBD53F6-501B-4CEE-AB74-16AA6B9587B2}" destId="{4D415D39-11E7-4697-8E58-9ACC5C3BB5A3}" srcOrd="0" destOrd="0" presId="urn:microsoft.com/office/officeart/2005/8/layout/vList5"/>
    <dgm:cxn modelId="{AE92A92D-309F-467E-B287-692ACDEBC572}" srcId="{D3FABBCA-321A-4509-8325-02F480C8FE51}" destId="{FDD3B6CE-F7A0-4618-91C7-43A32D03BCEF}" srcOrd="0" destOrd="0" parTransId="{8C3F5628-27FD-4566-B977-C366AA0BE688}" sibTransId="{38F406B8-170A-44E5-B902-C19296FAAFF5}"/>
    <dgm:cxn modelId="{489BD732-6FA1-45C8-84EF-2DC385FECA4A}" srcId="{4C3E9733-D9F7-4BA9-BB28-D4EB74681317}" destId="{F3402392-B9E2-4253-8F8A-615634325941}" srcOrd="0" destOrd="0" parTransId="{D7B86816-7D03-4645-B0DB-366DEF5EA0FF}" sibTransId="{370322F6-0665-42CE-90A6-AA44763939F9}"/>
    <dgm:cxn modelId="{8E1FAC37-E081-4691-BD37-7F0487A3FD61}" type="presOf" srcId="{F6072770-14CE-4E84-835E-4E20B06FC83A}" destId="{2C258787-5B02-45FD-B8EA-0D1D35F9CCFF}" srcOrd="0" destOrd="0" presId="urn:microsoft.com/office/officeart/2005/8/layout/vList5"/>
    <dgm:cxn modelId="{071AEF3A-8E95-4376-86FE-CB15DC4FA6C2}" type="presOf" srcId="{96BB1A8E-35E0-4E2B-A0D8-FE784219DA95}" destId="{A76BCEFC-4898-4DDD-BF5F-E34B0803D15F}" srcOrd="0" destOrd="0" presId="urn:microsoft.com/office/officeart/2005/8/layout/vList5"/>
    <dgm:cxn modelId="{5E70CA44-23C2-4C14-9F43-21F6EB470736}" type="presOf" srcId="{4C3E9733-D9F7-4BA9-BB28-D4EB74681317}" destId="{A24BD147-143B-47BB-9927-46556D5AA353}" srcOrd="0" destOrd="0" presId="urn:microsoft.com/office/officeart/2005/8/layout/vList5"/>
    <dgm:cxn modelId="{FD3CBC4A-4D4D-4C1D-B646-8E68CC3EBDF9}" srcId="{4BBD53F6-501B-4CEE-AB74-16AA6B9587B2}" destId="{28000397-F190-4F61-A62E-C5AEE2A3C147}" srcOrd="0" destOrd="0" parTransId="{C1A55457-E968-48C4-AE70-FDC7548B01FB}" sibTransId="{8BB3F2D0-B546-49F9-A046-BA7A0CDDC57D}"/>
    <dgm:cxn modelId="{F253F94E-902E-4D60-953B-2C827880F37D}" srcId="{4BBD53F6-501B-4CEE-AB74-16AA6B9587B2}" destId="{E270558B-3C21-4308-9C46-5E92A8D2303F}" srcOrd="3" destOrd="0" parTransId="{DFEC1AEC-FE76-40DB-8550-9F4DD359237C}" sibTransId="{86FF7671-3FD8-4701-8433-28D4B86A6806}"/>
    <dgm:cxn modelId="{F1773073-1E07-4977-96BC-B79079DB1539}" srcId="{E270558B-3C21-4308-9C46-5E92A8D2303F}" destId="{FC512CC5-5C57-4033-A4AA-1C15B2F577BD}" srcOrd="0" destOrd="0" parTransId="{3FF0D6E1-0DA7-405C-89C3-285DB1DA67A9}" sibTransId="{7E153EAC-3B83-4CB7-8F30-4F8E1839F30C}"/>
    <dgm:cxn modelId="{DDEC4275-A40F-4C07-A849-3AD14D0A934B}" srcId="{96BB1A8E-35E0-4E2B-A0D8-FE784219DA95}" destId="{43324EF2-DADD-4EC5-AE9D-219CCC94EC34}" srcOrd="0" destOrd="0" parTransId="{E54B6AA2-54DA-4396-AC8B-FFCCB8ABA345}" sibTransId="{0EB839C3-EDDB-41F0-BBC9-B8A1DABA97ED}"/>
    <dgm:cxn modelId="{7AD0FC56-5D69-423E-B8D9-1E00803D8415}" type="presOf" srcId="{F3402392-B9E2-4253-8F8A-615634325941}" destId="{B2BF53FB-16A1-4C74-A9AE-B8629A45513A}" srcOrd="0" destOrd="0" presId="urn:microsoft.com/office/officeart/2005/8/layout/vList5"/>
    <dgm:cxn modelId="{EBADF189-4798-4EDD-9EAD-0F9CC29D02D5}" srcId="{4BBD53F6-501B-4CEE-AB74-16AA6B9587B2}" destId="{D3FABBCA-321A-4509-8325-02F480C8FE51}" srcOrd="6" destOrd="0" parTransId="{BCF90494-A6A2-4834-BBF0-390FEE1C4302}" sibTransId="{2F1CDE65-D8FF-4F94-8193-7E2AE6CAA2CF}"/>
    <dgm:cxn modelId="{3D21448D-B343-434D-BFA3-13F73A62BDA1}" srcId="{59FDE8CE-47F6-480A-B802-2DF30D8A7AED}" destId="{34E83B0A-16FD-4F0E-81F2-9DC179FE83C0}" srcOrd="0" destOrd="0" parTransId="{568B411B-2B34-44DD-B07B-8FC1C163EDE2}" sibTransId="{7EA82CC1-DD85-497F-9770-A03085F4B389}"/>
    <dgm:cxn modelId="{39BCA08D-04B1-4889-9582-5DFEAB0B50EF}" type="presOf" srcId="{D3FABBCA-321A-4509-8325-02F480C8FE51}" destId="{5A2AA842-5507-4CCA-9158-C88823702BA1}" srcOrd="0" destOrd="0" presId="urn:microsoft.com/office/officeart/2005/8/layout/vList5"/>
    <dgm:cxn modelId="{ACB7D39D-2955-45AE-AA4E-8AA7433C8ACA}" srcId="{8E246F7A-6559-4E7C-9016-4A45C6BD9526}" destId="{6CB74C1D-F3B0-40E6-B53C-567D4B904AF8}" srcOrd="0" destOrd="0" parTransId="{BBD1CE0A-5BE1-4A4B-8A6A-C003AAF6DED0}" sibTransId="{695D4767-958A-41AE-832D-39661B0894CE}"/>
    <dgm:cxn modelId="{5641EBAB-F73C-4363-9AD0-A271180D712A}" type="presOf" srcId="{FDD3B6CE-F7A0-4618-91C7-43A32D03BCEF}" destId="{41F39E2A-37D6-4819-B855-EB7978AE1D39}" srcOrd="0" destOrd="0" presId="urn:microsoft.com/office/officeart/2005/8/layout/vList5"/>
    <dgm:cxn modelId="{3F585EB3-FF08-4E47-A0FD-23CA1F2B955C}" type="presOf" srcId="{E270558B-3C21-4308-9C46-5E92A8D2303F}" destId="{BD744D8B-0429-4B13-BE84-F702F8940636}" srcOrd="0" destOrd="0" presId="urn:microsoft.com/office/officeart/2005/8/layout/vList5"/>
    <dgm:cxn modelId="{442EAAB5-E11D-4C20-A778-A476BF3613E8}" type="presOf" srcId="{34E83B0A-16FD-4F0E-81F2-9DC179FE83C0}" destId="{261278D9-D960-4259-B079-6EE5922268B6}" srcOrd="0" destOrd="0" presId="urn:microsoft.com/office/officeart/2005/8/layout/vList5"/>
    <dgm:cxn modelId="{4D85A2B8-CBBB-4863-8E00-C5FC02EA8535}" srcId="{4BBD53F6-501B-4CEE-AB74-16AA6B9587B2}" destId="{59FDE8CE-47F6-480A-B802-2DF30D8A7AED}" srcOrd="4" destOrd="0" parTransId="{613475E6-55EF-4A00-896A-906208F1C446}" sibTransId="{C8FC7405-35D6-42C8-A84F-FBB7EE6B6144}"/>
    <dgm:cxn modelId="{B71180BD-D162-40F5-B2D2-5690DA8D97B8}" type="presOf" srcId="{8E246F7A-6559-4E7C-9016-4A45C6BD9526}" destId="{4F696ACF-0380-4A73-AC19-62BE37ECAFA3}" srcOrd="0" destOrd="0" presId="urn:microsoft.com/office/officeart/2005/8/layout/vList5"/>
    <dgm:cxn modelId="{1DE8E2BD-617A-4670-876A-ED6248AD6037}" type="presOf" srcId="{FC512CC5-5C57-4033-A4AA-1C15B2F577BD}" destId="{62E89A81-C667-4CB9-826B-92478EA6D68F}" srcOrd="0" destOrd="0" presId="urn:microsoft.com/office/officeart/2005/8/layout/vList5"/>
    <dgm:cxn modelId="{280117C8-37B1-4F22-BAC3-1EA0ED990BC9}" srcId="{28000397-F190-4F61-A62E-C5AEE2A3C147}" destId="{F6072770-14CE-4E84-835E-4E20B06FC83A}" srcOrd="0" destOrd="0" parTransId="{FD8F5A54-1967-482B-9E12-7119A9AFE764}" sibTransId="{849A6422-3CFF-42D7-8D17-CCDBB091CC56}"/>
    <dgm:cxn modelId="{CCE18FCF-70E3-4B21-BC85-C64B1AB40736}" srcId="{4BBD53F6-501B-4CEE-AB74-16AA6B9587B2}" destId="{96BB1A8E-35E0-4E2B-A0D8-FE784219DA95}" srcOrd="5" destOrd="0" parTransId="{2DA42733-7BF2-4EE4-884C-4897D12C11DF}" sibTransId="{311600FD-F830-4BD1-8055-B04BC3C910E1}"/>
    <dgm:cxn modelId="{1834C1DA-D5AF-4B15-812E-C68CC3121A06}" srcId="{4BBD53F6-501B-4CEE-AB74-16AA6B9587B2}" destId="{8E246F7A-6559-4E7C-9016-4A45C6BD9526}" srcOrd="1" destOrd="0" parTransId="{38D28444-A73E-49D6-AA0A-C27734187BDE}" sibTransId="{41A8AC25-CAB3-4CBD-A4E5-4FB968543DDE}"/>
    <dgm:cxn modelId="{3A1A8AEC-2E71-4545-A2C4-B9FCF47AA4E0}" srcId="{4BBD53F6-501B-4CEE-AB74-16AA6B9587B2}" destId="{4C3E9733-D9F7-4BA9-BB28-D4EB74681317}" srcOrd="2" destOrd="0" parTransId="{884E675D-01BA-4BAE-B2ED-5D9F0A0EAA56}" sibTransId="{32A8446D-D3A0-4A18-8995-1BF8C89CAD36}"/>
    <dgm:cxn modelId="{E0DD1FF6-530F-4A72-B6B0-8DAD22078C0D}" type="presParOf" srcId="{4D415D39-11E7-4697-8E58-9ACC5C3BB5A3}" destId="{B47490D0-12FF-4C09-A872-932E8C32E4CF}" srcOrd="0" destOrd="0" presId="urn:microsoft.com/office/officeart/2005/8/layout/vList5"/>
    <dgm:cxn modelId="{4BFC836F-1E4B-4FC5-910C-A4FDE0C1BC82}" type="presParOf" srcId="{B47490D0-12FF-4C09-A872-932E8C32E4CF}" destId="{8A638836-E5A8-49C2-AD81-7CE5BA4FBB07}" srcOrd="0" destOrd="0" presId="urn:microsoft.com/office/officeart/2005/8/layout/vList5"/>
    <dgm:cxn modelId="{1D6D0A42-97E8-4738-9B53-7B23746EFCDA}" type="presParOf" srcId="{B47490D0-12FF-4C09-A872-932E8C32E4CF}" destId="{2C258787-5B02-45FD-B8EA-0D1D35F9CCFF}" srcOrd="1" destOrd="0" presId="urn:microsoft.com/office/officeart/2005/8/layout/vList5"/>
    <dgm:cxn modelId="{466245A1-8471-48A5-9263-5F2011105A37}" type="presParOf" srcId="{4D415D39-11E7-4697-8E58-9ACC5C3BB5A3}" destId="{F4BF10D2-7319-408F-A7DA-A5C492877F0A}" srcOrd="1" destOrd="0" presId="urn:microsoft.com/office/officeart/2005/8/layout/vList5"/>
    <dgm:cxn modelId="{F5B1B34C-FA06-48E2-83C4-CEA9FF2E71FA}" type="presParOf" srcId="{4D415D39-11E7-4697-8E58-9ACC5C3BB5A3}" destId="{86A22692-A014-47F0-95A2-433D40D0D8F2}" srcOrd="2" destOrd="0" presId="urn:microsoft.com/office/officeart/2005/8/layout/vList5"/>
    <dgm:cxn modelId="{FE966BFF-6BE7-44F6-96CD-8ED35080AC9C}" type="presParOf" srcId="{86A22692-A014-47F0-95A2-433D40D0D8F2}" destId="{4F696ACF-0380-4A73-AC19-62BE37ECAFA3}" srcOrd="0" destOrd="0" presId="urn:microsoft.com/office/officeart/2005/8/layout/vList5"/>
    <dgm:cxn modelId="{845F325B-25B5-40C9-9035-5CB234FAF2E7}" type="presParOf" srcId="{86A22692-A014-47F0-95A2-433D40D0D8F2}" destId="{804BC161-BF33-419E-99E1-DEB30285FF2A}" srcOrd="1" destOrd="0" presId="urn:microsoft.com/office/officeart/2005/8/layout/vList5"/>
    <dgm:cxn modelId="{931D9AE2-22CD-4588-BEAA-05004BBC48C4}" type="presParOf" srcId="{4D415D39-11E7-4697-8E58-9ACC5C3BB5A3}" destId="{D819EE06-73CF-426B-8F50-3161E65573AE}" srcOrd="3" destOrd="0" presId="urn:microsoft.com/office/officeart/2005/8/layout/vList5"/>
    <dgm:cxn modelId="{C735899C-003A-43D5-AE3B-6ED49F2F6E9E}" type="presParOf" srcId="{4D415D39-11E7-4697-8E58-9ACC5C3BB5A3}" destId="{D9337FFA-236D-4175-947C-B17351CB40AD}" srcOrd="4" destOrd="0" presId="urn:microsoft.com/office/officeart/2005/8/layout/vList5"/>
    <dgm:cxn modelId="{10054B97-AB29-4C29-80AF-D27A79247127}" type="presParOf" srcId="{D9337FFA-236D-4175-947C-B17351CB40AD}" destId="{A24BD147-143B-47BB-9927-46556D5AA353}" srcOrd="0" destOrd="0" presId="urn:microsoft.com/office/officeart/2005/8/layout/vList5"/>
    <dgm:cxn modelId="{62F45C3E-BA0B-420B-8378-38A137115313}" type="presParOf" srcId="{D9337FFA-236D-4175-947C-B17351CB40AD}" destId="{B2BF53FB-16A1-4C74-A9AE-B8629A45513A}" srcOrd="1" destOrd="0" presId="urn:microsoft.com/office/officeart/2005/8/layout/vList5"/>
    <dgm:cxn modelId="{F9FBA313-4BB4-4964-A923-F7041DE6714A}" type="presParOf" srcId="{4D415D39-11E7-4697-8E58-9ACC5C3BB5A3}" destId="{5DB4A097-FF2A-422C-B1F0-FC5BFCC67D1F}" srcOrd="5" destOrd="0" presId="urn:microsoft.com/office/officeart/2005/8/layout/vList5"/>
    <dgm:cxn modelId="{DA282042-42CB-4323-84CB-0466F148AAD5}" type="presParOf" srcId="{4D415D39-11E7-4697-8E58-9ACC5C3BB5A3}" destId="{A6B61EC0-A9A9-4476-B9AC-86832363D294}" srcOrd="6" destOrd="0" presId="urn:microsoft.com/office/officeart/2005/8/layout/vList5"/>
    <dgm:cxn modelId="{A87093C2-3635-4462-8B44-28AEF7066E9F}" type="presParOf" srcId="{A6B61EC0-A9A9-4476-B9AC-86832363D294}" destId="{BD744D8B-0429-4B13-BE84-F702F8940636}" srcOrd="0" destOrd="0" presId="urn:microsoft.com/office/officeart/2005/8/layout/vList5"/>
    <dgm:cxn modelId="{C9868056-9EB9-4C79-9437-63AA39E81A64}" type="presParOf" srcId="{A6B61EC0-A9A9-4476-B9AC-86832363D294}" destId="{62E89A81-C667-4CB9-826B-92478EA6D68F}" srcOrd="1" destOrd="0" presId="urn:microsoft.com/office/officeart/2005/8/layout/vList5"/>
    <dgm:cxn modelId="{58A08BE2-B3C6-49D3-9490-B50CE16D8C87}" type="presParOf" srcId="{4D415D39-11E7-4697-8E58-9ACC5C3BB5A3}" destId="{265C78C3-60EF-4C6E-9934-A975F105C221}" srcOrd="7" destOrd="0" presId="urn:microsoft.com/office/officeart/2005/8/layout/vList5"/>
    <dgm:cxn modelId="{553B6466-6277-41C1-A7DA-C331219771CE}" type="presParOf" srcId="{4D415D39-11E7-4697-8E58-9ACC5C3BB5A3}" destId="{A9A7A581-F7CE-4B20-B8A7-8F3E00DC1E17}" srcOrd="8" destOrd="0" presId="urn:microsoft.com/office/officeart/2005/8/layout/vList5"/>
    <dgm:cxn modelId="{DB71CB86-0233-418B-BBCC-22EBCA30D7E4}" type="presParOf" srcId="{A9A7A581-F7CE-4B20-B8A7-8F3E00DC1E17}" destId="{FF15D100-8743-4F20-953D-847249554C09}" srcOrd="0" destOrd="0" presId="urn:microsoft.com/office/officeart/2005/8/layout/vList5"/>
    <dgm:cxn modelId="{BE280F92-51B0-4A32-9843-2671C216761F}" type="presParOf" srcId="{A9A7A581-F7CE-4B20-B8A7-8F3E00DC1E17}" destId="{261278D9-D960-4259-B079-6EE5922268B6}" srcOrd="1" destOrd="0" presId="urn:microsoft.com/office/officeart/2005/8/layout/vList5"/>
    <dgm:cxn modelId="{46DF9AE5-D737-4B29-96F6-3C9381AF00C9}" type="presParOf" srcId="{4D415D39-11E7-4697-8E58-9ACC5C3BB5A3}" destId="{327ACBFA-E161-4E40-965F-2225AB3C62CC}" srcOrd="9" destOrd="0" presId="urn:microsoft.com/office/officeart/2005/8/layout/vList5"/>
    <dgm:cxn modelId="{F58641D7-FB24-4818-92BA-D1CFF9D38E38}" type="presParOf" srcId="{4D415D39-11E7-4697-8E58-9ACC5C3BB5A3}" destId="{63FD4B01-627F-47C1-AFA6-3EC7BAFBB2D8}" srcOrd="10" destOrd="0" presId="urn:microsoft.com/office/officeart/2005/8/layout/vList5"/>
    <dgm:cxn modelId="{F603D7A8-2337-44F7-95F8-C2BB87030142}" type="presParOf" srcId="{63FD4B01-627F-47C1-AFA6-3EC7BAFBB2D8}" destId="{A76BCEFC-4898-4DDD-BF5F-E34B0803D15F}" srcOrd="0" destOrd="0" presId="urn:microsoft.com/office/officeart/2005/8/layout/vList5"/>
    <dgm:cxn modelId="{50C82CE4-1594-483F-9BC0-CA64C83494B2}" type="presParOf" srcId="{63FD4B01-627F-47C1-AFA6-3EC7BAFBB2D8}" destId="{E245FCA7-6351-4343-863E-0E8966DCBC92}" srcOrd="1" destOrd="0" presId="urn:microsoft.com/office/officeart/2005/8/layout/vList5"/>
    <dgm:cxn modelId="{5F75A42C-C12C-4FFD-9E78-12B498C498ED}" type="presParOf" srcId="{4D415D39-11E7-4697-8E58-9ACC5C3BB5A3}" destId="{35B28CB4-621F-4903-A3A6-A4F56D3922E8}" srcOrd="11" destOrd="0" presId="urn:microsoft.com/office/officeart/2005/8/layout/vList5"/>
    <dgm:cxn modelId="{E62928A2-796F-4B08-B0EA-596D3A62EA45}" type="presParOf" srcId="{4D415D39-11E7-4697-8E58-9ACC5C3BB5A3}" destId="{852B222B-8BA9-42AC-8A43-FBE776E090C5}" srcOrd="12" destOrd="0" presId="urn:microsoft.com/office/officeart/2005/8/layout/vList5"/>
    <dgm:cxn modelId="{BD7AC65D-F5E4-46D4-9FF1-6F16BF5135E3}" type="presParOf" srcId="{852B222B-8BA9-42AC-8A43-FBE776E090C5}" destId="{5A2AA842-5507-4CCA-9158-C88823702BA1}" srcOrd="0" destOrd="0" presId="urn:microsoft.com/office/officeart/2005/8/layout/vList5"/>
    <dgm:cxn modelId="{199CF28F-FF6F-46CD-B7B3-C845ABE2AF72}" type="presParOf" srcId="{852B222B-8BA9-42AC-8A43-FBE776E090C5}" destId="{41F39E2A-37D6-4819-B855-EB7978AE1D39}" srcOrd="1" destOrd="0" presId="urn:microsoft.com/office/officeart/2005/8/layout/vList5"/>
  </dgm:cxnLst>
  <dgm:bg/>
  <dgm:whole/>
  <dgm:extLst>
    <a:ext uri="http://schemas.microsoft.com/office/drawing/2008/diagram">
      <dsp:dataModelExt xmlns:dsp="http://schemas.microsoft.com/office/drawing/2008/diagram" relId="rId5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E3D396-8BBF-4FBB-AF59-F765B6B30187}">
      <dsp:nvSpPr>
        <dsp:cNvPr id="0" name=""/>
        <dsp:cNvSpPr/>
      </dsp:nvSpPr>
      <dsp:spPr>
        <a:xfrm rot="5400000">
          <a:off x="655112" y="800289"/>
          <a:ext cx="696479" cy="792917"/>
        </a:xfrm>
        <a:prstGeom prst="bentUpArrow">
          <a:avLst>
            <a:gd name="adj1" fmla="val 32840"/>
            <a:gd name="adj2" fmla="val 25000"/>
            <a:gd name="adj3" fmla="val 35780"/>
          </a:avLst>
        </a:prstGeom>
        <a:solidFill>
          <a:schemeClr val="accent3">
            <a:tint val="4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BAEB408-D230-41F3-B49C-5605965A32FD}">
      <dsp:nvSpPr>
        <dsp:cNvPr id="0" name=""/>
        <dsp:cNvSpPr/>
      </dsp:nvSpPr>
      <dsp:spPr>
        <a:xfrm>
          <a:off x="470587" y="28227"/>
          <a:ext cx="1172462" cy="820685"/>
        </a:xfrm>
        <a:prstGeom prst="roundRect">
          <a:avLst>
            <a:gd name="adj" fmla="val 1667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rtl="0">
            <a:lnSpc>
              <a:spcPct val="90000"/>
            </a:lnSpc>
            <a:spcBef>
              <a:spcPct val="0"/>
            </a:spcBef>
            <a:spcAft>
              <a:spcPct val="35000"/>
            </a:spcAft>
            <a:buNone/>
          </a:pPr>
          <a:r>
            <a:rPr lang="en-US" sz="800" kern="1200"/>
            <a:t>I searched Google Scholar, PubMed and the UWTSD Library using title-derived keywords and synonyms, combined with Boolean operators. </a:t>
          </a:r>
        </a:p>
      </dsp:txBody>
      <dsp:txXfrm>
        <a:off x="510657" y="68297"/>
        <a:ext cx="1092322" cy="740545"/>
      </dsp:txXfrm>
    </dsp:sp>
    <dsp:sp modelId="{F3EC870F-FFBE-4278-A4B4-C05678B1CD53}">
      <dsp:nvSpPr>
        <dsp:cNvPr id="0" name=""/>
        <dsp:cNvSpPr/>
      </dsp:nvSpPr>
      <dsp:spPr>
        <a:xfrm>
          <a:off x="1643049" y="106498"/>
          <a:ext cx="852737" cy="663314"/>
        </a:xfrm>
        <a:prstGeom prst="rect">
          <a:avLst/>
        </a:prstGeom>
        <a:noFill/>
        <a:ln>
          <a:noFill/>
        </a:ln>
        <a:effectLst/>
      </dsp:spPr>
      <dsp:style>
        <a:lnRef idx="0">
          <a:scrgbClr r="0" g="0" b="0"/>
        </a:lnRef>
        <a:fillRef idx="0">
          <a:scrgbClr r="0" g="0" b="0"/>
        </a:fillRef>
        <a:effectRef idx="0">
          <a:scrgbClr r="0" g="0" b="0"/>
        </a:effectRef>
        <a:fontRef idx="minor"/>
      </dsp:style>
    </dsp:sp>
    <dsp:sp modelId="{F17666E4-97B4-4262-919E-6CBFBCCF55F6}">
      <dsp:nvSpPr>
        <dsp:cNvPr id="0" name=""/>
        <dsp:cNvSpPr/>
      </dsp:nvSpPr>
      <dsp:spPr>
        <a:xfrm rot="5400000">
          <a:off x="1627208" y="1722190"/>
          <a:ext cx="696479" cy="792917"/>
        </a:xfrm>
        <a:prstGeom prst="bentUpArrow">
          <a:avLst>
            <a:gd name="adj1" fmla="val 32840"/>
            <a:gd name="adj2" fmla="val 25000"/>
            <a:gd name="adj3" fmla="val 35780"/>
          </a:avLst>
        </a:prstGeom>
        <a:solidFill>
          <a:schemeClr val="accent3">
            <a:tint val="4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379DA87-7111-435C-A2C7-C3ECC7AB5A4B}">
      <dsp:nvSpPr>
        <dsp:cNvPr id="0" name=""/>
        <dsp:cNvSpPr/>
      </dsp:nvSpPr>
      <dsp:spPr>
        <a:xfrm>
          <a:off x="1442683" y="950128"/>
          <a:ext cx="1172462" cy="820685"/>
        </a:xfrm>
        <a:prstGeom prst="roundRect">
          <a:avLst>
            <a:gd name="adj" fmla="val 1667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rtl="0">
            <a:lnSpc>
              <a:spcPct val="90000"/>
            </a:lnSpc>
            <a:spcBef>
              <a:spcPct val="0"/>
            </a:spcBef>
            <a:spcAft>
              <a:spcPct val="35000"/>
            </a:spcAft>
            <a:buNone/>
          </a:pPr>
          <a:r>
            <a:rPr lang="en-US" sz="800" kern="1200"/>
            <a:t>I set filters: 2020–2024, English, peer-reviewed, UK-relevant, qualitative/rapid reviews. </a:t>
          </a:r>
        </a:p>
      </dsp:txBody>
      <dsp:txXfrm>
        <a:off x="1482753" y="990198"/>
        <a:ext cx="1092322" cy="740545"/>
      </dsp:txXfrm>
    </dsp:sp>
    <dsp:sp modelId="{3609A61F-FBC0-4263-A382-F5592E2BE85A}">
      <dsp:nvSpPr>
        <dsp:cNvPr id="0" name=""/>
        <dsp:cNvSpPr/>
      </dsp:nvSpPr>
      <dsp:spPr>
        <a:xfrm>
          <a:off x="2615145" y="1028399"/>
          <a:ext cx="852737" cy="663314"/>
        </a:xfrm>
        <a:prstGeom prst="rect">
          <a:avLst/>
        </a:prstGeom>
        <a:noFill/>
        <a:ln>
          <a:noFill/>
        </a:ln>
        <a:effectLst/>
      </dsp:spPr>
      <dsp:style>
        <a:lnRef idx="0">
          <a:scrgbClr r="0" g="0" b="0"/>
        </a:lnRef>
        <a:fillRef idx="0">
          <a:scrgbClr r="0" g="0" b="0"/>
        </a:fillRef>
        <a:effectRef idx="0">
          <a:scrgbClr r="0" g="0" b="0"/>
        </a:effectRef>
        <a:fontRef idx="minor"/>
      </dsp:style>
    </dsp:sp>
    <dsp:sp modelId="{B1DBDC23-8AA7-4627-A9D7-CE2DFB42437E}">
      <dsp:nvSpPr>
        <dsp:cNvPr id="0" name=""/>
        <dsp:cNvSpPr/>
      </dsp:nvSpPr>
      <dsp:spPr>
        <a:xfrm rot="5400000">
          <a:off x="2599303" y="2644090"/>
          <a:ext cx="696479" cy="792917"/>
        </a:xfrm>
        <a:prstGeom prst="bentUpArrow">
          <a:avLst>
            <a:gd name="adj1" fmla="val 32840"/>
            <a:gd name="adj2" fmla="val 25000"/>
            <a:gd name="adj3" fmla="val 35780"/>
          </a:avLst>
        </a:prstGeom>
        <a:solidFill>
          <a:schemeClr val="accent3">
            <a:tint val="4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87FD15D-E40E-45EB-9B47-E9C83BD4722C}">
      <dsp:nvSpPr>
        <dsp:cNvPr id="0" name=""/>
        <dsp:cNvSpPr/>
      </dsp:nvSpPr>
      <dsp:spPr>
        <a:xfrm>
          <a:off x="2414778" y="1872028"/>
          <a:ext cx="1172462" cy="820685"/>
        </a:xfrm>
        <a:prstGeom prst="roundRect">
          <a:avLst>
            <a:gd name="adj" fmla="val 1667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rtl="0">
            <a:lnSpc>
              <a:spcPct val="90000"/>
            </a:lnSpc>
            <a:spcBef>
              <a:spcPct val="0"/>
            </a:spcBef>
            <a:spcAft>
              <a:spcPct val="35000"/>
            </a:spcAft>
            <a:buNone/>
          </a:pPr>
          <a:r>
            <a:rPr lang="en-US" sz="800" kern="1200"/>
            <a:t>I logged each query, hits and inclusion decisions, then screened titles/abstracts (relevance, design, setting) before full-text appraisal. </a:t>
          </a:r>
        </a:p>
      </dsp:txBody>
      <dsp:txXfrm>
        <a:off x="2454848" y="1912098"/>
        <a:ext cx="1092322" cy="740545"/>
      </dsp:txXfrm>
    </dsp:sp>
    <dsp:sp modelId="{6F976AA6-3079-4FC7-84FC-25384EDF0D09}">
      <dsp:nvSpPr>
        <dsp:cNvPr id="0" name=""/>
        <dsp:cNvSpPr/>
      </dsp:nvSpPr>
      <dsp:spPr>
        <a:xfrm>
          <a:off x="3587241" y="1950299"/>
          <a:ext cx="852737" cy="663314"/>
        </a:xfrm>
        <a:prstGeom prst="rect">
          <a:avLst/>
        </a:prstGeom>
        <a:noFill/>
        <a:ln>
          <a:noFill/>
        </a:ln>
        <a:effectLst/>
      </dsp:spPr>
      <dsp:style>
        <a:lnRef idx="0">
          <a:scrgbClr r="0" g="0" b="0"/>
        </a:lnRef>
        <a:fillRef idx="0">
          <a:scrgbClr r="0" g="0" b="0"/>
        </a:fillRef>
        <a:effectRef idx="0">
          <a:scrgbClr r="0" g="0" b="0"/>
        </a:effectRef>
        <a:fontRef idx="minor"/>
      </dsp:style>
    </dsp:sp>
    <dsp:sp modelId="{9D491790-A6D5-46B3-A16B-7B7DBD12A554}">
      <dsp:nvSpPr>
        <dsp:cNvPr id="0" name=""/>
        <dsp:cNvSpPr/>
      </dsp:nvSpPr>
      <dsp:spPr>
        <a:xfrm rot="5400000">
          <a:off x="3571399" y="3565991"/>
          <a:ext cx="696479" cy="792917"/>
        </a:xfrm>
        <a:prstGeom prst="bentUpArrow">
          <a:avLst>
            <a:gd name="adj1" fmla="val 32840"/>
            <a:gd name="adj2" fmla="val 25000"/>
            <a:gd name="adj3" fmla="val 35780"/>
          </a:avLst>
        </a:prstGeom>
        <a:solidFill>
          <a:schemeClr val="accent3">
            <a:tint val="40000"/>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FF2D579-4595-4828-A14E-835C6BE2F90D}">
      <dsp:nvSpPr>
        <dsp:cNvPr id="0" name=""/>
        <dsp:cNvSpPr/>
      </dsp:nvSpPr>
      <dsp:spPr>
        <a:xfrm>
          <a:off x="3386874" y="2793929"/>
          <a:ext cx="1172462" cy="820685"/>
        </a:xfrm>
        <a:prstGeom prst="roundRect">
          <a:avLst>
            <a:gd name="adj" fmla="val 1667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rtl="0">
            <a:lnSpc>
              <a:spcPct val="90000"/>
            </a:lnSpc>
            <a:spcBef>
              <a:spcPct val="0"/>
            </a:spcBef>
            <a:spcAft>
              <a:spcPct val="35000"/>
            </a:spcAft>
            <a:buNone/>
          </a:pPr>
          <a:r>
            <a:rPr lang="en-US" sz="800" kern="1200"/>
            <a:t>I refined terms via berrypicking (iterative query tweaks) and snowballing (mining reference lists). </a:t>
          </a:r>
        </a:p>
      </dsp:txBody>
      <dsp:txXfrm>
        <a:off x="3426944" y="2833999"/>
        <a:ext cx="1092322" cy="740545"/>
      </dsp:txXfrm>
    </dsp:sp>
    <dsp:sp modelId="{5747C308-E3AF-4160-B7CC-CF40EE62879F}">
      <dsp:nvSpPr>
        <dsp:cNvPr id="0" name=""/>
        <dsp:cNvSpPr/>
      </dsp:nvSpPr>
      <dsp:spPr>
        <a:xfrm>
          <a:off x="4559336" y="2872200"/>
          <a:ext cx="852737" cy="663314"/>
        </a:xfrm>
        <a:prstGeom prst="rect">
          <a:avLst/>
        </a:prstGeom>
        <a:noFill/>
        <a:ln>
          <a:noFill/>
        </a:ln>
        <a:effectLst/>
      </dsp:spPr>
      <dsp:style>
        <a:lnRef idx="0">
          <a:scrgbClr r="0" g="0" b="0"/>
        </a:lnRef>
        <a:fillRef idx="0">
          <a:scrgbClr r="0" g="0" b="0"/>
        </a:fillRef>
        <a:effectRef idx="0">
          <a:scrgbClr r="0" g="0" b="0"/>
        </a:effectRef>
        <a:fontRef idx="minor"/>
      </dsp:style>
    </dsp:sp>
    <dsp:sp modelId="{72E34FA0-E4D1-4DB1-8089-152D44D27278}">
      <dsp:nvSpPr>
        <dsp:cNvPr id="0" name=""/>
        <dsp:cNvSpPr/>
      </dsp:nvSpPr>
      <dsp:spPr>
        <a:xfrm>
          <a:off x="4358970" y="3715830"/>
          <a:ext cx="1172462" cy="820685"/>
        </a:xfrm>
        <a:prstGeom prst="roundRect">
          <a:avLst>
            <a:gd name="adj" fmla="val 1667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rtl="0">
            <a:lnSpc>
              <a:spcPct val="90000"/>
            </a:lnSpc>
            <a:spcBef>
              <a:spcPct val="0"/>
            </a:spcBef>
            <a:spcAft>
              <a:spcPct val="35000"/>
            </a:spcAft>
            <a:buNone/>
          </a:pPr>
          <a:r>
            <a:rPr lang="en-US" sz="800" kern="1200"/>
            <a:t>I prioritised studies addressing HCW mental health, burnout and moral distress across UK settings to ensure contextual fit and thematic richness</a:t>
          </a:r>
          <a:r>
            <a:rPr lang="en-GB" sz="800" kern="1200"/>
            <a:t>.</a:t>
          </a:r>
          <a:endParaRPr lang="en-US" sz="800" kern="1200"/>
        </a:p>
      </dsp:txBody>
      <dsp:txXfrm>
        <a:off x="4399040" y="3755900"/>
        <a:ext cx="1092322" cy="7405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CD7362-A1F6-4607-98EA-596D9843B312}">
      <dsp:nvSpPr>
        <dsp:cNvPr id="0" name=""/>
        <dsp:cNvSpPr/>
      </dsp:nvSpPr>
      <dsp:spPr>
        <a:xfrm>
          <a:off x="936797" y="2543"/>
          <a:ext cx="2241205" cy="290587"/>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t>PRISMA Diagram</a:t>
          </a:r>
        </a:p>
      </dsp:txBody>
      <dsp:txXfrm>
        <a:off x="945308" y="11054"/>
        <a:ext cx="2224183" cy="273565"/>
      </dsp:txXfrm>
    </dsp:sp>
    <dsp:sp modelId="{3BE17A96-FFC6-4759-97BE-6BA50629DF6C}">
      <dsp:nvSpPr>
        <dsp:cNvPr id="0" name=""/>
        <dsp:cNvSpPr/>
      </dsp:nvSpPr>
      <dsp:spPr>
        <a:xfrm rot="5400000">
          <a:off x="2016558" y="298576"/>
          <a:ext cx="81682" cy="98019"/>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2027994" y="306745"/>
        <a:ext cx="58811" cy="57177"/>
      </dsp:txXfrm>
    </dsp:sp>
    <dsp:sp modelId="{E5E1E3B4-D302-48A5-8597-F36B244F791F}">
      <dsp:nvSpPr>
        <dsp:cNvPr id="0" name=""/>
        <dsp:cNvSpPr/>
      </dsp:nvSpPr>
      <dsp:spPr>
        <a:xfrm>
          <a:off x="859741" y="402041"/>
          <a:ext cx="2395317" cy="567763"/>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Identification:1,1121361,248</a:t>
          </a:r>
          <a:endParaRPr lang="en-US" sz="1200" kern="1200"/>
        </a:p>
      </dsp:txBody>
      <dsp:txXfrm>
        <a:off x="876370" y="418670"/>
        <a:ext cx="2362059" cy="534505"/>
      </dsp:txXfrm>
    </dsp:sp>
    <dsp:sp modelId="{D4D05623-19A7-493E-8A84-B8E450182D0C}">
      <dsp:nvSpPr>
        <dsp:cNvPr id="0" name=""/>
        <dsp:cNvSpPr/>
      </dsp:nvSpPr>
      <dsp:spPr>
        <a:xfrm rot="5400000">
          <a:off x="2016558" y="975250"/>
          <a:ext cx="81682" cy="98019"/>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2027994" y="983419"/>
        <a:ext cx="58811" cy="57177"/>
      </dsp:txXfrm>
    </dsp:sp>
    <dsp:sp modelId="{18C21534-AB57-4253-9116-0335D4592F40}">
      <dsp:nvSpPr>
        <dsp:cNvPr id="0" name=""/>
        <dsp:cNvSpPr/>
      </dsp:nvSpPr>
      <dsp:spPr>
        <a:xfrm>
          <a:off x="823922" y="1078714"/>
          <a:ext cx="2466954" cy="471944"/>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Deduplication:312936</a:t>
          </a:r>
          <a:endParaRPr lang="en-US" sz="1200" kern="1200"/>
        </a:p>
      </dsp:txBody>
      <dsp:txXfrm>
        <a:off x="837745" y="1092537"/>
        <a:ext cx="2439308" cy="444298"/>
      </dsp:txXfrm>
    </dsp:sp>
    <dsp:sp modelId="{0A7F5197-2B35-4528-B014-6599834D0817}">
      <dsp:nvSpPr>
        <dsp:cNvPr id="0" name=""/>
        <dsp:cNvSpPr/>
      </dsp:nvSpPr>
      <dsp:spPr>
        <a:xfrm rot="5400000">
          <a:off x="2016558" y="1556105"/>
          <a:ext cx="81682" cy="98019"/>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2027994" y="1564274"/>
        <a:ext cx="58811" cy="57177"/>
      </dsp:txXfrm>
    </dsp:sp>
    <dsp:sp modelId="{CA7DE993-9E7B-4852-94A5-DF6CE3A92E60}">
      <dsp:nvSpPr>
        <dsp:cNvPr id="0" name=""/>
        <dsp:cNvSpPr/>
      </dsp:nvSpPr>
      <dsp:spPr>
        <a:xfrm>
          <a:off x="784358" y="1659569"/>
          <a:ext cx="2546083" cy="536362"/>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Screening:</a:t>
          </a:r>
          <a:r>
            <a:rPr lang="en-US" sz="1200" kern="1200"/>
            <a:t> </a:t>
          </a:r>
          <a:r>
            <a:rPr lang="en-US" sz="1200" b="1" kern="1200"/>
            <a:t>936</a:t>
          </a:r>
          <a:r>
            <a:rPr lang="en-US" sz="1200" kern="1200"/>
            <a:t> screened; </a:t>
          </a:r>
          <a:r>
            <a:rPr lang="en-US" sz="1200" b="1" kern="1200"/>
            <a:t>742</a:t>
          </a:r>
          <a:r>
            <a:rPr lang="en-US" sz="1200" kern="1200"/>
            <a:t> excluded</a:t>
          </a:r>
        </a:p>
      </dsp:txBody>
      <dsp:txXfrm>
        <a:off x="800068" y="1675279"/>
        <a:ext cx="2514663" cy="504942"/>
      </dsp:txXfrm>
    </dsp:sp>
    <dsp:sp modelId="{7D85C5BD-223A-45E7-B449-8137F82D3DED}">
      <dsp:nvSpPr>
        <dsp:cNvPr id="0" name=""/>
        <dsp:cNvSpPr/>
      </dsp:nvSpPr>
      <dsp:spPr>
        <a:xfrm rot="5400000">
          <a:off x="2016558" y="2201378"/>
          <a:ext cx="81682" cy="98019"/>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2027994" y="2209547"/>
        <a:ext cx="58811" cy="57177"/>
      </dsp:txXfrm>
    </dsp:sp>
    <dsp:sp modelId="{CE6FCFC6-9DA1-4A54-B7EB-8852BAFDE76A}">
      <dsp:nvSpPr>
        <dsp:cNvPr id="0" name=""/>
        <dsp:cNvSpPr/>
      </dsp:nvSpPr>
      <dsp:spPr>
        <a:xfrm>
          <a:off x="709048" y="2304842"/>
          <a:ext cx="2696702" cy="772896"/>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Eligibility:</a:t>
          </a:r>
          <a:r>
            <a:rPr lang="en-US" sz="1200" kern="1200"/>
            <a:t> </a:t>
          </a:r>
          <a:r>
            <a:rPr lang="en-US" sz="1200" b="1" kern="1200"/>
            <a:t>194</a:t>
          </a:r>
          <a:r>
            <a:rPr lang="en-US" sz="1200" kern="1200"/>
            <a:t> full texts; </a:t>
          </a:r>
          <a:r>
            <a:rPr lang="en-US" sz="1200" b="1" kern="1200"/>
            <a:t>131</a:t>
          </a:r>
          <a:r>
            <a:rPr lang="en-US" sz="1200" kern="1200"/>
            <a:t> excluded (Non-UK </a:t>
          </a:r>
          <a:r>
            <a:rPr lang="en-US" sz="1200" b="1" kern="1200"/>
            <a:t>49</a:t>
          </a:r>
          <a:r>
            <a:rPr lang="en-US" sz="1200" kern="1200"/>
            <a:t>; Not qualitative </a:t>
          </a:r>
          <a:r>
            <a:rPr lang="en-US" sz="1200" b="1" kern="1200"/>
            <a:t>37</a:t>
          </a:r>
          <a:r>
            <a:rPr lang="en-US" sz="1200" kern="1200"/>
            <a:t>; Not HCW </a:t>
          </a:r>
          <a:r>
            <a:rPr lang="en-US" sz="1200" b="1" kern="1200"/>
            <a:t>29</a:t>
          </a:r>
          <a:r>
            <a:rPr lang="en-US" sz="1200" kern="1200"/>
            <a:t>; Insufficient detail </a:t>
          </a:r>
          <a:r>
            <a:rPr lang="en-US" sz="1200" b="1" kern="1200"/>
            <a:t>16</a:t>
          </a:r>
          <a:r>
            <a:rPr lang="en-US" sz="1200" kern="1200"/>
            <a:t>)</a:t>
          </a:r>
        </a:p>
      </dsp:txBody>
      <dsp:txXfrm>
        <a:off x="731685" y="2327479"/>
        <a:ext cx="2651428" cy="727622"/>
      </dsp:txXfrm>
    </dsp:sp>
    <dsp:sp modelId="{D7C40A71-1A2B-4DFD-854B-55A2CF103D9F}">
      <dsp:nvSpPr>
        <dsp:cNvPr id="0" name=""/>
        <dsp:cNvSpPr/>
      </dsp:nvSpPr>
      <dsp:spPr>
        <a:xfrm rot="5400000">
          <a:off x="2016558" y="3083184"/>
          <a:ext cx="81682" cy="98019"/>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2027994" y="3091353"/>
        <a:ext cx="58811" cy="57177"/>
      </dsp:txXfrm>
    </dsp:sp>
    <dsp:sp modelId="{0C07D24B-2DA8-4653-BBC1-74660A124BD4}">
      <dsp:nvSpPr>
        <dsp:cNvPr id="0" name=""/>
        <dsp:cNvSpPr/>
      </dsp:nvSpPr>
      <dsp:spPr>
        <a:xfrm>
          <a:off x="716524" y="3186648"/>
          <a:ext cx="2681751" cy="874807"/>
        </a:xfrm>
        <a:prstGeom prst="roundRect">
          <a:avLst>
            <a:gd name="adj" fmla="val 10000"/>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Included:</a:t>
          </a:r>
          <a:r>
            <a:rPr lang="en-US" sz="1200" kern="1200"/>
            <a:t> </a:t>
          </a:r>
          <a:r>
            <a:rPr lang="en-US" sz="1200" b="1" kern="1200"/>
            <a:t>63</a:t>
          </a:r>
          <a:r>
            <a:rPr lang="en-US" sz="1200" kern="1200"/>
            <a:t> sources (qual studies/syntheses + key NHS/NICE/HSE/WHO reports + relevant scholarly books)</a:t>
          </a:r>
        </a:p>
      </dsp:txBody>
      <dsp:txXfrm>
        <a:off x="742146" y="3212270"/>
        <a:ext cx="2630507" cy="82356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F6861C-CEB8-46DD-82C3-A623F0AC3BD2}">
      <dsp:nvSpPr>
        <dsp:cNvPr id="0" name=""/>
        <dsp:cNvSpPr/>
      </dsp:nvSpPr>
      <dsp:spPr>
        <a:xfrm>
          <a:off x="0" y="101287"/>
          <a:ext cx="3606800" cy="383760"/>
        </a:xfrm>
        <a:prstGeom prst="roundRect">
          <a:avLst/>
        </a:prstGeom>
        <a:solidFill>
          <a:srgbClr val="009999"/>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just" defTabSz="711200" rtl="0">
            <a:lnSpc>
              <a:spcPct val="90000"/>
            </a:lnSpc>
            <a:spcBef>
              <a:spcPct val="0"/>
            </a:spcBef>
            <a:spcAft>
              <a:spcPct val="35000"/>
            </a:spcAft>
            <a:buNone/>
          </a:pPr>
          <a:r>
            <a:rPr lang="en-US" sz="1600" b="1" kern="1200"/>
            <a:t>Brief Overview</a:t>
          </a:r>
          <a:endParaRPr lang="en-US" sz="1600" kern="1200"/>
        </a:p>
      </dsp:txBody>
      <dsp:txXfrm>
        <a:off x="18734" y="120021"/>
        <a:ext cx="3569332" cy="346292"/>
      </dsp:txXfrm>
    </dsp:sp>
    <dsp:sp modelId="{9F267EE3-A7B9-4205-BFF3-BBD59EC27BCB}">
      <dsp:nvSpPr>
        <dsp:cNvPr id="0" name=""/>
        <dsp:cNvSpPr/>
      </dsp:nvSpPr>
      <dsp:spPr>
        <a:xfrm>
          <a:off x="0" y="485047"/>
          <a:ext cx="3606800" cy="894240"/>
        </a:xfrm>
        <a:prstGeom prst="rect">
          <a:avLst/>
        </a:prstGeom>
        <a:solidFill>
          <a:schemeClr val="accent5">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114516" tIns="20320" rIns="113792" bIns="20320" numCol="1" spcCol="1270" anchor="t" anchorCtr="0">
          <a:noAutofit/>
        </a:bodyPr>
        <a:lstStyle/>
        <a:p>
          <a:pPr marL="114300" lvl="1" indent="-114300" algn="just" defTabSz="533400" rtl="0">
            <a:lnSpc>
              <a:spcPct val="90000"/>
            </a:lnSpc>
            <a:spcBef>
              <a:spcPct val="0"/>
            </a:spcBef>
            <a:spcAft>
              <a:spcPct val="20000"/>
            </a:spcAft>
            <a:buChar char="•"/>
          </a:pPr>
          <a:r>
            <a:rPr lang="en-US" sz="1200" kern="1200"/>
            <a:t>This poster summarises the Methods for a desk-based, literature-led dissertation. It outlines the search strategy, searching process, validation, inclusion/exclusion criteria, ethical considerations, and thematic analysis. </a:t>
          </a:r>
        </a:p>
      </dsp:txBody>
      <dsp:txXfrm>
        <a:off x="0" y="485047"/>
        <a:ext cx="3606800" cy="894240"/>
      </dsp:txXfrm>
    </dsp:sp>
    <dsp:sp modelId="{4DBA823B-BB98-4608-B431-30DE0C3F8506}">
      <dsp:nvSpPr>
        <dsp:cNvPr id="0" name=""/>
        <dsp:cNvSpPr/>
      </dsp:nvSpPr>
      <dsp:spPr>
        <a:xfrm>
          <a:off x="0" y="1379287"/>
          <a:ext cx="3606800" cy="383760"/>
        </a:xfrm>
        <a:prstGeom prst="roundRect">
          <a:avLst/>
        </a:prstGeom>
        <a:solidFill>
          <a:srgbClr val="009999"/>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just" defTabSz="711200" rtl="0">
            <a:lnSpc>
              <a:spcPct val="90000"/>
            </a:lnSpc>
            <a:spcBef>
              <a:spcPct val="0"/>
            </a:spcBef>
            <a:spcAft>
              <a:spcPct val="35000"/>
            </a:spcAft>
            <a:buNone/>
          </a:pPr>
          <a:r>
            <a:rPr lang="en-US" sz="1600" b="1" kern="1200"/>
            <a:t>Aim</a:t>
          </a:r>
          <a:endParaRPr lang="en-US" sz="1600" kern="1200"/>
        </a:p>
      </dsp:txBody>
      <dsp:txXfrm>
        <a:off x="18734" y="1398021"/>
        <a:ext cx="3569332" cy="346292"/>
      </dsp:txXfrm>
    </dsp:sp>
    <dsp:sp modelId="{9678E647-76D6-4FF2-A832-0B78FF3A432D}">
      <dsp:nvSpPr>
        <dsp:cNvPr id="0" name=""/>
        <dsp:cNvSpPr/>
      </dsp:nvSpPr>
      <dsp:spPr>
        <a:xfrm>
          <a:off x="0" y="1763047"/>
          <a:ext cx="3606800" cy="1059840"/>
        </a:xfrm>
        <a:prstGeom prst="rect">
          <a:avLst/>
        </a:prstGeom>
        <a:solidFill>
          <a:schemeClr val="accent5">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114516" tIns="20320" rIns="113792" bIns="20320" numCol="1" spcCol="1270" anchor="t" anchorCtr="0">
          <a:noAutofit/>
        </a:bodyPr>
        <a:lstStyle/>
        <a:p>
          <a:pPr marL="114300" lvl="1" indent="-114300" algn="just" defTabSz="533400" rtl="0">
            <a:lnSpc>
              <a:spcPct val="90000"/>
            </a:lnSpc>
            <a:spcBef>
              <a:spcPct val="0"/>
            </a:spcBef>
            <a:spcAft>
              <a:spcPct val="20000"/>
            </a:spcAft>
            <a:buChar char="•"/>
          </a:pPr>
          <a:r>
            <a:rPr lang="en-US" sz="1200" kern="1200"/>
            <a:t>To synthesise qualitative evidence on how the COVID-19 pandemic affected healthcare personnel in the UK psychologically, focusing on mental-health challenges, occupational burnout and coping strategies, in order to inform responsive supports, workforce resilience, and future crisis preparedness.</a:t>
          </a:r>
        </a:p>
      </dsp:txBody>
      <dsp:txXfrm>
        <a:off x="0" y="1763047"/>
        <a:ext cx="3606800" cy="105984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A620D8-72C5-43D9-834F-35007656ACC4}">
      <dsp:nvSpPr>
        <dsp:cNvPr id="0" name=""/>
        <dsp:cNvSpPr/>
      </dsp:nvSpPr>
      <dsp:spPr>
        <a:xfrm>
          <a:off x="0" y="119027"/>
          <a:ext cx="3773170" cy="316800"/>
        </a:xfrm>
        <a:prstGeom prst="rect">
          <a:avLst/>
        </a:prstGeom>
        <a:solidFill>
          <a:srgbClr val="009999"/>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rtl="0">
            <a:lnSpc>
              <a:spcPct val="90000"/>
            </a:lnSpc>
            <a:spcBef>
              <a:spcPct val="0"/>
            </a:spcBef>
            <a:spcAft>
              <a:spcPct val="35000"/>
            </a:spcAft>
            <a:buNone/>
          </a:pPr>
          <a:r>
            <a:rPr lang="en-US" sz="1400" b="1" kern="1200"/>
            <a:t>How I built This?</a:t>
          </a:r>
        </a:p>
      </dsp:txBody>
      <dsp:txXfrm>
        <a:off x="0" y="119027"/>
        <a:ext cx="3773170" cy="316800"/>
      </dsp:txXfrm>
    </dsp:sp>
    <dsp:sp modelId="{7E3F4C1E-1D57-4164-A553-5CF02309203D}">
      <dsp:nvSpPr>
        <dsp:cNvPr id="0" name=""/>
        <dsp:cNvSpPr/>
      </dsp:nvSpPr>
      <dsp:spPr>
        <a:xfrm>
          <a:off x="0" y="435827"/>
          <a:ext cx="3773170" cy="1600335"/>
        </a:xfrm>
        <a:prstGeom prst="rect">
          <a:avLst/>
        </a:prstGeom>
        <a:solidFill>
          <a:schemeClr val="accent5">
            <a:lumMod val="20000"/>
            <a:lumOff val="80000"/>
            <a:alpha val="9000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rtl="0">
            <a:lnSpc>
              <a:spcPct val="90000"/>
            </a:lnSpc>
            <a:spcBef>
              <a:spcPct val="0"/>
            </a:spcBef>
            <a:spcAft>
              <a:spcPct val="15000"/>
            </a:spcAft>
            <a:buChar char="•"/>
          </a:pPr>
          <a:r>
            <a:rPr lang="en-US" sz="1100" kern="1200"/>
            <a:t>I built mine from title-derived keywords and synonyms (e.g., “healthcare workers/HCWs”, “burnout/moral distress”, “UK/NHS”), combined with Boolean operators (AND/OR/NOT). </a:t>
          </a:r>
        </a:p>
        <a:p>
          <a:pPr marL="57150" lvl="1" indent="-57150" algn="l" defTabSz="488950" rtl="0">
            <a:lnSpc>
              <a:spcPct val="90000"/>
            </a:lnSpc>
            <a:spcBef>
              <a:spcPct val="0"/>
            </a:spcBef>
            <a:spcAft>
              <a:spcPct val="15000"/>
            </a:spcAft>
            <a:buChar char="•"/>
          </a:pPr>
          <a:r>
            <a:rPr lang="en-US" sz="1100" kern="1200"/>
            <a:t>Searches ran across Google Scholar, PubMed and the UWTSD Library, filtered to 2020–2024, English, peer-reviewed, UK-relevant. </a:t>
          </a:r>
        </a:p>
        <a:p>
          <a:pPr marL="57150" lvl="1" indent="-57150" algn="l" defTabSz="488950" rtl="0">
            <a:lnSpc>
              <a:spcPct val="90000"/>
            </a:lnSpc>
            <a:spcBef>
              <a:spcPct val="0"/>
            </a:spcBef>
            <a:spcAft>
              <a:spcPct val="15000"/>
            </a:spcAft>
            <a:buChar char="•"/>
          </a:pPr>
          <a:r>
            <a:rPr lang="en-US" sz="1100" kern="1200"/>
            <a:t>I iteratively refined terms using berrypicking and snowballing, logged queries/decisions, and applied PRISMA-style screening to include only pertinent qualitative evidence.</a:t>
          </a:r>
        </a:p>
      </dsp:txBody>
      <dsp:txXfrm>
        <a:off x="0" y="435827"/>
        <a:ext cx="3773170" cy="160033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CD7362-A1F6-4607-98EA-596D9843B312}">
      <dsp:nvSpPr>
        <dsp:cNvPr id="0" name=""/>
        <dsp:cNvSpPr/>
      </dsp:nvSpPr>
      <dsp:spPr>
        <a:xfrm>
          <a:off x="768233" y="3018"/>
          <a:ext cx="2135103" cy="411594"/>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t>PRISMA Diagram (Page et al., 2021)</a:t>
          </a:r>
        </a:p>
      </dsp:txBody>
      <dsp:txXfrm>
        <a:off x="780288" y="15073"/>
        <a:ext cx="2110993" cy="387484"/>
      </dsp:txXfrm>
    </dsp:sp>
    <dsp:sp modelId="{3BE17A96-FFC6-4759-97BE-6BA50629DF6C}">
      <dsp:nvSpPr>
        <dsp:cNvPr id="0" name=""/>
        <dsp:cNvSpPr/>
      </dsp:nvSpPr>
      <dsp:spPr>
        <a:xfrm rot="5400000">
          <a:off x="1798231" y="419620"/>
          <a:ext cx="75106" cy="90127"/>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1808746" y="427130"/>
        <a:ext cx="54077" cy="52574"/>
      </dsp:txXfrm>
    </dsp:sp>
    <dsp:sp modelId="{E5E1E3B4-D302-48A5-8597-F36B244F791F}">
      <dsp:nvSpPr>
        <dsp:cNvPr id="0" name=""/>
        <dsp:cNvSpPr/>
      </dsp:nvSpPr>
      <dsp:spPr>
        <a:xfrm>
          <a:off x="734549" y="514755"/>
          <a:ext cx="2202471" cy="522053"/>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Identification:1,1121361,248</a:t>
          </a:r>
          <a:endParaRPr lang="en-US" sz="800" kern="1200"/>
        </a:p>
      </dsp:txBody>
      <dsp:txXfrm>
        <a:off x="749839" y="530045"/>
        <a:ext cx="2171891" cy="491473"/>
      </dsp:txXfrm>
    </dsp:sp>
    <dsp:sp modelId="{D4D05623-19A7-493E-8A84-B8E450182D0C}">
      <dsp:nvSpPr>
        <dsp:cNvPr id="0" name=""/>
        <dsp:cNvSpPr/>
      </dsp:nvSpPr>
      <dsp:spPr>
        <a:xfrm rot="5400000">
          <a:off x="1798231" y="1041815"/>
          <a:ext cx="75106" cy="90127"/>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1808746" y="1049325"/>
        <a:ext cx="54077" cy="52574"/>
      </dsp:txXfrm>
    </dsp:sp>
    <dsp:sp modelId="{18C21534-AB57-4253-9116-0335D4592F40}">
      <dsp:nvSpPr>
        <dsp:cNvPr id="0" name=""/>
        <dsp:cNvSpPr/>
      </dsp:nvSpPr>
      <dsp:spPr>
        <a:xfrm>
          <a:off x="701614" y="1136950"/>
          <a:ext cx="2268340" cy="433948"/>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Deduplication:312936</a:t>
          </a:r>
          <a:endParaRPr lang="en-US" sz="800" kern="1200"/>
        </a:p>
      </dsp:txBody>
      <dsp:txXfrm>
        <a:off x="714324" y="1149660"/>
        <a:ext cx="2242920" cy="408528"/>
      </dsp:txXfrm>
    </dsp:sp>
    <dsp:sp modelId="{0A7F5197-2B35-4528-B014-6599834D0817}">
      <dsp:nvSpPr>
        <dsp:cNvPr id="0" name=""/>
        <dsp:cNvSpPr/>
      </dsp:nvSpPr>
      <dsp:spPr>
        <a:xfrm rot="5400000">
          <a:off x="1798231" y="1575906"/>
          <a:ext cx="75106" cy="90127"/>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1808746" y="1583416"/>
        <a:ext cx="54077" cy="52574"/>
      </dsp:txXfrm>
    </dsp:sp>
    <dsp:sp modelId="{CA7DE993-9E7B-4852-94A5-DF6CE3A92E60}">
      <dsp:nvSpPr>
        <dsp:cNvPr id="0" name=""/>
        <dsp:cNvSpPr/>
      </dsp:nvSpPr>
      <dsp:spPr>
        <a:xfrm>
          <a:off x="665235" y="1671040"/>
          <a:ext cx="2341099" cy="493180"/>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Screening:</a:t>
          </a:r>
          <a:r>
            <a:rPr lang="en-US" sz="800" kern="1200"/>
            <a:t> </a:t>
          </a:r>
          <a:r>
            <a:rPr lang="en-US" sz="800" b="1" kern="1200"/>
            <a:t>936</a:t>
          </a:r>
          <a:r>
            <a:rPr lang="en-US" sz="800" kern="1200"/>
            <a:t> screened; </a:t>
          </a:r>
          <a:r>
            <a:rPr lang="en-US" sz="800" b="1" kern="1200"/>
            <a:t>742</a:t>
          </a:r>
          <a:r>
            <a:rPr lang="en-US" sz="800" kern="1200"/>
            <a:t> excluded</a:t>
          </a:r>
        </a:p>
      </dsp:txBody>
      <dsp:txXfrm>
        <a:off x="679680" y="1685485"/>
        <a:ext cx="2312209" cy="464290"/>
      </dsp:txXfrm>
    </dsp:sp>
    <dsp:sp modelId="{7D85C5BD-223A-45E7-B449-8137F82D3DED}">
      <dsp:nvSpPr>
        <dsp:cNvPr id="0" name=""/>
        <dsp:cNvSpPr/>
      </dsp:nvSpPr>
      <dsp:spPr>
        <a:xfrm rot="5400000">
          <a:off x="1798231" y="2169228"/>
          <a:ext cx="75106" cy="90127"/>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1808746" y="2176738"/>
        <a:ext cx="54077" cy="52574"/>
      </dsp:txXfrm>
    </dsp:sp>
    <dsp:sp modelId="{CE6FCFC6-9DA1-4A54-B7EB-8852BAFDE76A}">
      <dsp:nvSpPr>
        <dsp:cNvPr id="0" name=""/>
        <dsp:cNvSpPr/>
      </dsp:nvSpPr>
      <dsp:spPr>
        <a:xfrm>
          <a:off x="595989" y="2264363"/>
          <a:ext cx="2479591" cy="710670"/>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Eligibility:</a:t>
          </a:r>
          <a:r>
            <a:rPr lang="en-US" sz="800" kern="1200"/>
            <a:t> </a:t>
          </a:r>
          <a:r>
            <a:rPr lang="en-US" sz="800" b="1" kern="1200"/>
            <a:t>194</a:t>
          </a:r>
          <a:r>
            <a:rPr lang="en-US" sz="800" kern="1200"/>
            <a:t> full texts; </a:t>
          </a:r>
          <a:r>
            <a:rPr lang="en-US" sz="800" b="1" kern="1200"/>
            <a:t>131</a:t>
          </a:r>
          <a:r>
            <a:rPr lang="en-US" sz="800" kern="1200"/>
            <a:t> excluded (Non-UK </a:t>
          </a:r>
          <a:r>
            <a:rPr lang="en-US" sz="800" b="1" kern="1200"/>
            <a:t>49</a:t>
          </a:r>
          <a:r>
            <a:rPr lang="en-US" sz="800" kern="1200"/>
            <a:t>; Not qualitative </a:t>
          </a:r>
          <a:r>
            <a:rPr lang="en-US" sz="800" b="1" kern="1200"/>
            <a:t>37</a:t>
          </a:r>
          <a:r>
            <a:rPr lang="en-US" sz="800" kern="1200"/>
            <a:t>; Not HCW </a:t>
          </a:r>
          <a:r>
            <a:rPr lang="en-US" sz="800" b="1" kern="1200"/>
            <a:t>29</a:t>
          </a:r>
          <a:r>
            <a:rPr lang="en-US" sz="800" kern="1200"/>
            <a:t>; Insufficient detail </a:t>
          </a:r>
          <a:r>
            <a:rPr lang="en-US" sz="800" b="1" kern="1200"/>
            <a:t>16</a:t>
          </a:r>
          <a:r>
            <a:rPr lang="en-US" sz="800" kern="1200"/>
            <a:t>)</a:t>
          </a:r>
        </a:p>
      </dsp:txBody>
      <dsp:txXfrm>
        <a:off x="616804" y="2285178"/>
        <a:ext cx="2437961" cy="669040"/>
      </dsp:txXfrm>
    </dsp:sp>
    <dsp:sp modelId="{D7C40A71-1A2B-4DFD-854B-55A2CF103D9F}">
      <dsp:nvSpPr>
        <dsp:cNvPr id="0" name=""/>
        <dsp:cNvSpPr/>
      </dsp:nvSpPr>
      <dsp:spPr>
        <a:xfrm rot="5400000">
          <a:off x="1798231" y="2980040"/>
          <a:ext cx="75106" cy="90127"/>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1808746" y="2987550"/>
        <a:ext cx="54077" cy="52574"/>
      </dsp:txXfrm>
    </dsp:sp>
    <dsp:sp modelId="{0C07D24B-2DA8-4653-BBC1-74660A124BD4}">
      <dsp:nvSpPr>
        <dsp:cNvPr id="0" name=""/>
        <dsp:cNvSpPr/>
      </dsp:nvSpPr>
      <dsp:spPr>
        <a:xfrm>
          <a:off x="602862" y="3075175"/>
          <a:ext cx="2465844" cy="804377"/>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Included:</a:t>
          </a:r>
          <a:r>
            <a:rPr lang="en-US" sz="800" kern="1200"/>
            <a:t> </a:t>
          </a:r>
          <a:r>
            <a:rPr lang="en-US" sz="800" b="1" kern="1200"/>
            <a:t>63</a:t>
          </a:r>
          <a:r>
            <a:rPr lang="en-US" sz="800" kern="1200"/>
            <a:t> sources (qual studies/syntheses + key NHS/NICE/HSE/WHO reports + relevant scholarly books)</a:t>
          </a:r>
        </a:p>
      </dsp:txBody>
      <dsp:txXfrm>
        <a:off x="626421" y="3098734"/>
        <a:ext cx="2418726" cy="75725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258787-5B02-45FD-B8EA-0D1D35F9CCFF}">
      <dsp:nvSpPr>
        <dsp:cNvPr id="0" name=""/>
        <dsp:cNvSpPr/>
      </dsp:nvSpPr>
      <dsp:spPr>
        <a:xfrm rot="5400000">
          <a:off x="6028600" y="-2689135"/>
          <a:ext cx="378638" cy="5852160"/>
        </a:xfrm>
        <a:prstGeom prst="round2Same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rtl="0">
            <a:lnSpc>
              <a:spcPct val="90000"/>
            </a:lnSpc>
            <a:spcBef>
              <a:spcPct val="0"/>
            </a:spcBef>
            <a:spcAft>
              <a:spcPct val="15000"/>
            </a:spcAft>
            <a:buChar char="•"/>
          </a:pPr>
          <a:r>
            <a:rPr lang="en-US" sz="1000" kern="1200"/>
            <a:t>Secondary research using publicly available publications—no new human data collected; formal participant consent not required.</a:t>
          </a:r>
        </a:p>
      </dsp:txBody>
      <dsp:txXfrm rot="-5400000">
        <a:off x="3291839" y="66110"/>
        <a:ext cx="5833676" cy="341670"/>
      </dsp:txXfrm>
    </dsp:sp>
    <dsp:sp modelId="{8A638836-E5A8-49C2-AD81-7CE5BA4FBB07}">
      <dsp:nvSpPr>
        <dsp:cNvPr id="0" name=""/>
        <dsp:cNvSpPr/>
      </dsp:nvSpPr>
      <dsp:spPr>
        <a:xfrm>
          <a:off x="0" y="295"/>
          <a:ext cx="3291840" cy="473298"/>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rtl="0">
            <a:lnSpc>
              <a:spcPct val="90000"/>
            </a:lnSpc>
            <a:spcBef>
              <a:spcPct val="0"/>
            </a:spcBef>
            <a:spcAft>
              <a:spcPct val="35000"/>
            </a:spcAft>
            <a:buNone/>
          </a:pPr>
          <a:r>
            <a:rPr lang="en-US" sz="2400" kern="1200"/>
            <a:t>Nature of study</a:t>
          </a:r>
        </a:p>
      </dsp:txBody>
      <dsp:txXfrm>
        <a:off x="23105" y="23400"/>
        <a:ext cx="3245630" cy="427088"/>
      </dsp:txXfrm>
    </dsp:sp>
    <dsp:sp modelId="{804BC161-BF33-419E-99E1-DEB30285FF2A}">
      <dsp:nvSpPr>
        <dsp:cNvPr id="0" name=""/>
        <dsp:cNvSpPr/>
      </dsp:nvSpPr>
      <dsp:spPr>
        <a:xfrm rot="5400000">
          <a:off x="6028600" y="-2192171"/>
          <a:ext cx="378638" cy="5852160"/>
        </a:xfrm>
        <a:prstGeom prst="round2Same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rtl="0">
            <a:lnSpc>
              <a:spcPct val="90000"/>
            </a:lnSpc>
            <a:spcBef>
              <a:spcPct val="0"/>
            </a:spcBef>
            <a:spcAft>
              <a:spcPct val="15000"/>
            </a:spcAft>
            <a:buChar char="•"/>
          </a:pPr>
          <a:r>
            <a:rPr lang="en-US" sz="1000" kern="1200"/>
            <a:t>Accurate representation of findings; consistent Harvard citation; avoidance of plagiarism and selective reporting.</a:t>
          </a:r>
        </a:p>
      </dsp:txBody>
      <dsp:txXfrm rot="-5400000">
        <a:off x="3291839" y="563074"/>
        <a:ext cx="5833676" cy="341670"/>
      </dsp:txXfrm>
    </dsp:sp>
    <dsp:sp modelId="{4F696ACF-0380-4A73-AC19-62BE37ECAFA3}">
      <dsp:nvSpPr>
        <dsp:cNvPr id="0" name=""/>
        <dsp:cNvSpPr/>
      </dsp:nvSpPr>
      <dsp:spPr>
        <a:xfrm>
          <a:off x="0" y="497258"/>
          <a:ext cx="3291840" cy="473298"/>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rtl="0">
            <a:lnSpc>
              <a:spcPct val="90000"/>
            </a:lnSpc>
            <a:spcBef>
              <a:spcPct val="0"/>
            </a:spcBef>
            <a:spcAft>
              <a:spcPct val="35000"/>
            </a:spcAft>
            <a:buNone/>
          </a:pPr>
          <a:r>
            <a:rPr lang="en-US" sz="2400" kern="1200"/>
            <a:t>Integrity &amp; attribution</a:t>
          </a:r>
        </a:p>
      </dsp:txBody>
      <dsp:txXfrm>
        <a:off x="23105" y="520363"/>
        <a:ext cx="3245630" cy="427088"/>
      </dsp:txXfrm>
    </dsp:sp>
    <dsp:sp modelId="{B2BF53FB-16A1-4C74-A9AE-B8629A45513A}">
      <dsp:nvSpPr>
        <dsp:cNvPr id="0" name=""/>
        <dsp:cNvSpPr/>
      </dsp:nvSpPr>
      <dsp:spPr>
        <a:xfrm rot="5400000">
          <a:off x="6028600" y="-1695208"/>
          <a:ext cx="378638" cy="5852160"/>
        </a:xfrm>
        <a:prstGeom prst="round2Same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rtl="0">
            <a:lnSpc>
              <a:spcPct val="90000"/>
            </a:lnSpc>
            <a:spcBef>
              <a:spcPct val="0"/>
            </a:spcBef>
            <a:spcAft>
              <a:spcPct val="15000"/>
            </a:spcAft>
            <a:buChar char="•"/>
          </a:pPr>
          <a:r>
            <a:rPr lang="en-US" sz="1000" kern="1200"/>
            <a:t>Use of predefined protocol, PRISMA-style screening, and clear inclusion/exclusion to reduce bias; audit trail of search logs/decisions.</a:t>
          </a:r>
        </a:p>
      </dsp:txBody>
      <dsp:txXfrm rot="-5400000">
        <a:off x="3291839" y="1060037"/>
        <a:ext cx="5833676" cy="341670"/>
      </dsp:txXfrm>
    </dsp:sp>
    <dsp:sp modelId="{A24BD147-143B-47BB-9927-46556D5AA353}">
      <dsp:nvSpPr>
        <dsp:cNvPr id="0" name=""/>
        <dsp:cNvSpPr/>
      </dsp:nvSpPr>
      <dsp:spPr>
        <a:xfrm>
          <a:off x="0" y="994222"/>
          <a:ext cx="3291840" cy="473298"/>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rtl="0">
            <a:lnSpc>
              <a:spcPct val="90000"/>
            </a:lnSpc>
            <a:spcBef>
              <a:spcPct val="0"/>
            </a:spcBef>
            <a:spcAft>
              <a:spcPct val="35000"/>
            </a:spcAft>
            <a:buNone/>
          </a:pPr>
          <a:r>
            <a:rPr lang="en-US" sz="2400" kern="1200"/>
            <a:t>Quality &amp; transparency</a:t>
          </a:r>
        </a:p>
      </dsp:txBody>
      <dsp:txXfrm>
        <a:off x="23105" y="1017327"/>
        <a:ext cx="3245630" cy="427088"/>
      </dsp:txXfrm>
    </dsp:sp>
    <dsp:sp modelId="{62E89A81-C667-4CB9-826B-92478EA6D68F}">
      <dsp:nvSpPr>
        <dsp:cNvPr id="0" name=""/>
        <dsp:cNvSpPr/>
      </dsp:nvSpPr>
      <dsp:spPr>
        <a:xfrm rot="5400000">
          <a:off x="6028600" y="-1198244"/>
          <a:ext cx="378638" cy="5852160"/>
        </a:xfrm>
        <a:prstGeom prst="round2Same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rtl="0">
            <a:lnSpc>
              <a:spcPct val="90000"/>
            </a:lnSpc>
            <a:spcBef>
              <a:spcPct val="0"/>
            </a:spcBef>
            <a:spcAft>
              <a:spcPct val="15000"/>
            </a:spcAft>
            <a:buChar char="•"/>
          </a:pPr>
          <a:r>
            <a:rPr lang="en-US" sz="1000" kern="1200"/>
            <a:t>Respectful synthesis of distressing/moral-injury narratives; avoid sensationalism and de-identification where case vignettes appear.</a:t>
          </a:r>
        </a:p>
      </dsp:txBody>
      <dsp:txXfrm rot="-5400000">
        <a:off x="3291839" y="1557001"/>
        <a:ext cx="5833676" cy="341670"/>
      </dsp:txXfrm>
    </dsp:sp>
    <dsp:sp modelId="{BD744D8B-0429-4B13-BE84-F702F8940636}">
      <dsp:nvSpPr>
        <dsp:cNvPr id="0" name=""/>
        <dsp:cNvSpPr/>
      </dsp:nvSpPr>
      <dsp:spPr>
        <a:xfrm>
          <a:off x="0" y="1491185"/>
          <a:ext cx="3291840" cy="473298"/>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rtl="0">
            <a:lnSpc>
              <a:spcPct val="90000"/>
            </a:lnSpc>
            <a:spcBef>
              <a:spcPct val="0"/>
            </a:spcBef>
            <a:spcAft>
              <a:spcPct val="35000"/>
            </a:spcAft>
            <a:buNone/>
          </a:pPr>
          <a:r>
            <a:rPr lang="en-US" sz="2400" kern="1200"/>
            <a:t>Sensitivity</a:t>
          </a:r>
        </a:p>
      </dsp:txBody>
      <dsp:txXfrm>
        <a:off x="23105" y="1514290"/>
        <a:ext cx="3245630" cy="427088"/>
      </dsp:txXfrm>
    </dsp:sp>
    <dsp:sp modelId="{261278D9-D960-4259-B079-6EE5922268B6}">
      <dsp:nvSpPr>
        <dsp:cNvPr id="0" name=""/>
        <dsp:cNvSpPr/>
      </dsp:nvSpPr>
      <dsp:spPr>
        <a:xfrm rot="5400000">
          <a:off x="6028600" y="-701281"/>
          <a:ext cx="378638" cy="5852160"/>
        </a:xfrm>
        <a:prstGeom prst="round2SameRect">
          <a:avLst/>
        </a:prstGeom>
        <a:solidFill>
          <a:schemeClr val="accent6">
            <a:tint val="40000"/>
            <a:alpha val="90000"/>
            <a:hueOff val="0"/>
            <a:satOff val="0"/>
            <a:lumOff val="0"/>
            <a:alphaOff val="0"/>
          </a:schemeClr>
        </a:solidFill>
        <a:ln w="12700" cap="flat" cmpd="sng" algn="ctr">
          <a:solidFill>
            <a:schemeClr val="accent6">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rtl="0">
            <a:lnSpc>
              <a:spcPct val="90000"/>
            </a:lnSpc>
            <a:spcBef>
              <a:spcPct val="0"/>
            </a:spcBef>
            <a:spcAft>
              <a:spcPct val="15000"/>
            </a:spcAft>
            <a:buChar char="•"/>
          </a:pPr>
          <a:r>
            <a:rPr lang="en-US" sz="1000" kern="1200"/>
            <a:t>Include diverse UK settings/roles to minimise bias; report limitations.</a:t>
          </a:r>
        </a:p>
      </dsp:txBody>
      <dsp:txXfrm rot="-5400000">
        <a:off x="3291839" y="2053964"/>
        <a:ext cx="5833676" cy="341670"/>
      </dsp:txXfrm>
    </dsp:sp>
    <dsp:sp modelId="{FF15D100-8743-4F20-953D-847249554C09}">
      <dsp:nvSpPr>
        <dsp:cNvPr id="0" name=""/>
        <dsp:cNvSpPr/>
      </dsp:nvSpPr>
      <dsp:spPr>
        <a:xfrm>
          <a:off x="0" y="1988149"/>
          <a:ext cx="3291840" cy="473298"/>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rtl="0">
            <a:lnSpc>
              <a:spcPct val="90000"/>
            </a:lnSpc>
            <a:spcBef>
              <a:spcPct val="0"/>
            </a:spcBef>
            <a:spcAft>
              <a:spcPct val="35000"/>
            </a:spcAft>
            <a:buNone/>
          </a:pPr>
          <a:r>
            <a:rPr lang="en-US" sz="2400" kern="1200"/>
            <a:t>Equity &amp; balance</a:t>
          </a:r>
        </a:p>
      </dsp:txBody>
      <dsp:txXfrm>
        <a:off x="23105" y="2011254"/>
        <a:ext cx="3245630" cy="427088"/>
      </dsp:txXfrm>
    </dsp:sp>
    <dsp:sp modelId="{E245FCA7-6351-4343-863E-0E8966DCBC92}">
      <dsp:nvSpPr>
        <dsp:cNvPr id="0" name=""/>
        <dsp:cNvSpPr/>
      </dsp:nvSpPr>
      <dsp:spPr>
        <a:xfrm rot="5400000">
          <a:off x="6028600" y="-204318"/>
          <a:ext cx="378638" cy="5852160"/>
        </a:xfrm>
        <a:prstGeom prst="round2Same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rtl="0">
            <a:lnSpc>
              <a:spcPct val="90000"/>
            </a:lnSpc>
            <a:spcBef>
              <a:spcPct val="0"/>
            </a:spcBef>
            <a:spcAft>
              <a:spcPct val="15000"/>
            </a:spcAft>
            <a:buChar char="•"/>
          </a:pPr>
          <a:r>
            <a:rPr lang="en-US" sz="1000" kern="1200"/>
            <a:t>Use legal/open-access sources; quote minimally and fairly.</a:t>
          </a:r>
        </a:p>
      </dsp:txBody>
      <dsp:txXfrm rot="-5400000">
        <a:off x="3291839" y="2550927"/>
        <a:ext cx="5833676" cy="341670"/>
      </dsp:txXfrm>
    </dsp:sp>
    <dsp:sp modelId="{A76BCEFC-4898-4DDD-BF5F-E34B0803D15F}">
      <dsp:nvSpPr>
        <dsp:cNvPr id="0" name=""/>
        <dsp:cNvSpPr/>
      </dsp:nvSpPr>
      <dsp:spPr>
        <a:xfrm>
          <a:off x="0" y="2485112"/>
          <a:ext cx="3291840" cy="473298"/>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rtl="0">
            <a:lnSpc>
              <a:spcPct val="90000"/>
            </a:lnSpc>
            <a:spcBef>
              <a:spcPct val="0"/>
            </a:spcBef>
            <a:spcAft>
              <a:spcPct val="35000"/>
            </a:spcAft>
            <a:buNone/>
          </a:pPr>
          <a:r>
            <a:rPr lang="en-US" sz="2400" kern="1200"/>
            <a:t>Copyright &amp; access</a:t>
          </a:r>
        </a:p>
      </dsp:txBody>
      <dsp:txXfrm>
        <a:off x="23105" y="2508217"/>
        <a:ext cx="3245630" cy="427088"/>
      </dsp:txXfrm>
    </dsp:sp>
    <dsp:sp modelId="{41F39E2A-37D6-4819-B855-EB7978AE1D39}">
      <dsp:nvSpPr>
        <dsp:cNvPr id="0" name=""/>
        <dsp:cNvSpPr/>
      </dsp:nvSpPr>
      <dsp:spPr>
        <a:xfrm rot="5400000">
          <a:off x="6028600" y="292645"/>
          <a:ext cx="378638" cy="5852160"/>
        </a:xfrm>
        <a:prstGeom prst="round2Same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rtl="0">
            <a:lnSpc>
              <a:spcPct val="90000"/>
            </a:lnSpc>
            <a:spcBef>
              <a:spcPct val="0"/>
            </a:spcBef>
            <a:spcAft>
              <a:spcPct val="15000"/>
            </a:spcAft>
            <a:buChar char="•"/>
          </a:pPr>
          <a:r>
            <a:rPr lang="en-US" sz="1000" kern="1200"/>
            <a:t>Acknowledge researcher assumptions and potential confirmation bias.</a:t>
          </a:r>
        </a:p>
      </dsp:txBody>
      <dsp:txXfrm rot="-5400000">
        <a:off x="3291839" y="3047890"/>
        <a:ext cx="5833676" cy="341670"/>
      </dsp:txXfrm>
    </dsp:sp>
    <dsp:sp modelId="{5A2AA842-5507-4CCA-9158-C88823702BA1}">
      <dsp:nvSpPr>
        <dsp:cNvPr id="0" name=""/>
        <dsp:cNvSpPr/>
      </dsp:nvSpPr>
      <dsp:spPr>
        <a:xfrm>
          <a:off x="0" y="2982076"/>
          <a:ext cx="3291840" cy="473298"/>
        </a:xfrm>
        <a:prstGeom prst="round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rtl="0">
            <a:lnSpc>
              <a:spcPct val="90000"/>
            </a:lnSpc>
            <a:spcBef>
              <a:spcPct val="0"/>
            </a:spcBef>
            <a:spcAft>
              <a:spcPct val="35000"/>
            </a:spcAft>
            <a:buNone/>
          </a:pPr>
          <a:r>
            <a:rPr lang="en-US" sz="2400" kern="1200"/>
            <a:t>Reflexivity</a:t>
          </a:r>
        </a:p>
      </dsp:txBody>
      <dsp:txXfrm>
        <a:off x="23105" y="3005181"/>
        <a:ext cx="3245630" cy="427088"/>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2326</Words>
  <Characters>13261</Characters>
  <Application>Microsoft Office Word</Application>
  <DocSecurity>0</DocSecurity>
  <Lines>110</Lines>
  <Paragraphs>31</Paragraphs>
  <ScaleCrop>false</ScaleCrop>
  <Company>MRT www.Win2Farsi.com</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Shazia Shaban</cp:lastModifiedBy>
  <cp:revision>2</cp:revision>
  <dcterms:created xsi:type="dcterms:W3CDTF">2025-10-11T23:05:00Z</dcterms:created>
  <dcterms:modified xsi:type="dcterms:W3CDTF">2025-10-11T23:05:00Z</dcterms:modified>
</cp:coreProperties>
</file>