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B5F2B" w:rsidRDefault="009B5F2B" w:rsidP="009B5F2B">
      <w:pPr>
        <w:pStyle w:val="NoSpacing"/>
        <w:rPr>
          <w:rFonts w:ascii="Comic Sans MS" w:hAnsi="Comic Sans MS"/>
        </w:rPr>
      </w:pPr>
      <w:r>
        <w:rPr>
          <w:rFonts w:ascii="Times New Roman" w:eastAsia="Times New Roman" w:hAnsi="Times New Roman"/>
          <w:noProof/>
          <w:sz w:val="20"/>
          <w:szCs w:val="20"/>
          <w:lang w:eastAsia="en-GB"/>
        </w:rPr>
        <w:drawing>
          <wp:inline distT="0" distB="0" distL="0" distR="0" wp14:anchorId="12503FBC" wp14:editId="2BA9C459">
            <wp:extent cx="2237740" cy="932815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740" cy="932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   </w:t>
      </w:r>
      <w:r w:rsidRPr="009B5F2B">
        <w:rPr>
          <w:rFonts w:ascii="Comic Sans MS" w:hAnsi="Comic Sans MS"/>
          <w:sz w:val="36"/>
          <w:szCs w:val="36"/>
        </w:rPr>
        <w:t xml:space="preserve">Fieldwork for </w:t>
      </w:r>
      <w:r>
        <w:rPr>
          <w:rFonts w:ascii="Comic Sans MS" w:hAnsi="Comic Sans MS"/>
          <w:sz w:val="36"/>
          <w:szCs w:val="36"/>
        </w:rPr>
        <w:t>C</w:t>
      </w:r>
      <w:r w:rsidRPr="009B5F2B">
        <w:rPr>
          <w:rFonts w:ascii="Comic Sans MS" w:hAnsi="Comic Sans MS"/>
          <w:sz w:val="36"/>
          <w:szCs w:val="36"/>
        </w:rPr>
        <w:t>onservation</w:t>
      </w:r>
    </w:p>
    <w:p w:rsidR="009B5F2B" w:rsidRPr="009B5F2B" w:rsidRDefault="004B29CA" w:rsidP="009B5F2B">
      <w:pPr>
        <w:pStyle w:val="NoSpacing"/>
        <w:pBdr>
          <w:bottom w:val="single" w:sz="12" w:space="1" w:color="auto"/>
        </w:pBdr>
        <w:rPr>
          <w:rFonts w:ascii="Comic Sans MS" w:hAnsi="Comic Sans MS"/>
        </w:rPr>
      </w:pPr>
      <w:r>
        <w:rPr>
          <w:rFonts w:ascii="Comic Sans MS" w:hAnsi="Comic Sans MS"/>
        </w:rPr>
        <w:t>04</w:t>
      </w:r>
      <w:r w:rsidR="009B5F2B">
        <w:rPr>
          <w:rFonts w:ascii="Comic Sans MS" w:hAnsi="Comic Sans MS"/>
        </w:rPr>
        <w:t xml:space="preserve"> / 11/ 201</w:t>
      </w:r>
      <w:r>
        <w:rPr>
          <w:rFonts w:ascii="Comic Sans MS" w:hAnsi="Comic Sans MS"/>
        </w:rPr>
        <w:t>6</w:t>
      </w:r>
      <w:bookmarkStart w:id="0" w:name="_GoBack"/>
      <w:bookmarkEnd w:id="0"/>
    </w:p>
    <w:tbl>
      <w:tblPr>
        <w:tblpPr w:leftFromText="180" w:rightFromText="180" w:vertAnchor="text" w:tblpY="1"/>
        <w:tblOverlap w:val="never"/>
        <w:tblW w:w="8385" w:type="dxa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385"/>
      </w:tblGrid>
      <w:tr w:rsidR="009B5F2B" w:rsidRPr="009B5F2B" w:rsidTr="009B5F2B">
        <w:trPr>
          <w:tblCellSpacing w:w="0" w:type="dxa"/>
        </w:trPr>
        <w:tc>
          <w:tcPr>
            <w:tcW w:w="0" w:type="auto"/>
            <w:tcMar>
              <w:top w:w="75" w:type="dxa"/>
              <w:left w:w="120" w:type="dxa"/>
              <w:bottom w:w="75" w:type="dxa"/>
              <w:right w:w="150" w:type="dxa"/>
            </w:tcMar>
            <w:vAlign w:val="center"/>
            <w:hideMark/>
          </w:tcPr>
          <w:tbl>
            <w:tblPr>
              <w:tblpPr w:leftFromText="180" w:rightFromText="180" w:vertAnchor="page" w:horzAnchor="margin" w:tblpY="2236"/>
              <w:tblOverlap w:val="never"/>
              <w:tblW w:w="4850" w:type="pct"/>
              <w:tblCellSpacing w:w="0" w:type="dxa"/>
              <w:tblBorders>
                <w:top w:val="single" w:sz="12" w:space="0" w:color="666666"/>
                <w:left w:val="single" w:sz="12" w:space="0" w:color="666666"/>
                <w:bottom w:val="single" w:sz="12" w:space="0" w:color="666666"/>
                <w:right w:val="single" w:sz="12" w:space="0" w:color="666666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588"/>
              <w:gridCol w:w="3686"/>
              <w:gridCol w:w="1568"/>
            </w:tblGrid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Location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River Ouse – East Mascalls Bridge.</w:t>
                  </w: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Date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20th October 2009</w:t>
                  </w: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Grid Reference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TQ365253</w:t>
                  </w: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Notes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Clear water; moderate flow; riffle with gravel/silt substrate; no in stream vegetation; partly shaded.</w:t>
                  </w: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Also netted in this sample.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before="100" w:beforeAutospacing="1" w:after="100" w:afterAutospacing="1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Water mites, Dipteran larvae, a large number of assorted empty caddis larva cases. </w:t>
                  </w: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Biological quality rating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Water quality rating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1650" w:type="pct"/>
                  <w:tcBorders>
                    <w:bottom w:val="single" w:sz="12" w:space="0" w:color="666666"/>
                    <w:right w:val="single" w:sz="12" w:space="0" w:color="CCCCCC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Species</w:t>
                  </w:r>
                </w:p>
              </w:tc>
              <w:tc>
                <w:tcPr>
                  <w:tcW w:w="2350" w:type="pct"/>
                  <w:tcBorders>
                    <w:bottom w:val="single" w:sz="12" w:space="0" w:color="666666"/>
                    <w:right w:val="single" w:sz="12" w:space="0" w:color="CCCCCC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Group</w:t>
                  </w:r>
                </w:p>
              </w:tc>
              <w:tc>
                <w:tcPr>
                  <w:tcW w:w="1000" w:type="pct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BMWP Score</w:t>
                  </w: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Heptageniidae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Mayfly nymph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Leptophlebiidae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Mayfly nymph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Goeridae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Cased caddis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Calopterygidae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Damsel fly larvae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Polycentropodidiae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Caseless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Rhyacophilidae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Caseless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Gammaridae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Shrimp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Simuliidae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Blackfly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Elminthidae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Riffle beetle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Tipulidae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before="100" w:beforeAutospacing="1" w:after="100" w:afterAutospacing="1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Cranefly larva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Hydropsychidae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Caseless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Baetidae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Mayfly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Sialidae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Alderfly larvae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Glossiphoniidae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Leech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Erpobdellidae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Leech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Physidae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Snail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Planorbiidae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Snail (ramshorn)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Sphaeriidae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Mussel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Chironomidae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Midge larvae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before="100" w:beforeAutospacing="1" w:after="100" w:afterAutospacing="1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Oligochaetae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Tubifex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gridSpan w:val="2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Total Score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9B5F2B">
              <w:trPr>
                <w:tblCellSpacing w:w="0" w:type="dxa"/>
              </w:trPr>
              <w:tc>
                <w:tcPr>
                  <w:tcW w:w="0" w:type="auto"/>
                  <w:gridSpan w:val="2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 xml:space="preserve">ASPT (Average Score Per Taxon)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9B5F2B">
                  <w:pPr>
                    <w:spacing w:after="0" w:line="240" w:lineRule="auto"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</w:tbl>
          <w:p w:rsidR="009B5F2B" w:rsidRPr="009B5F2B" w:rsidRDefault="009B5F2B" w:rsidP="009B5F2B">
            <w:pPr>
              <w:spacing w:after="0" w:line="240" w:lineRule="auto"/>
              <w:rPr>
                <w:rFonts w:ascii="Times New Roman" w:eastAsia="Times New Roman" w:hAnsi="Times New Roman"/>
                <w:i/>
                <w:sz w:val="24"/>
                <w:szCs w:val="24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Comic Sans MS" w:eastAsia="Times New Roman" w:hAnsi="Comic Sans MS" w:cs="Arial"/>
                <w:i/>
                <w:sz w:val="28"/>
                <w:szCs w:val="28"/>
                <w:lang w:eastAsia="en-GB"/>
              </w:rPr>
            </w:pPr>
            <w:r w:rsidRPr="009B5F2B">
              <w:rPr>
                <w:rFonts w:ascii="Comic Sans MS" w:eastAsia="Times New Roman" w:hAnsi="Comic Sans MS" w:cs="Arial"/>
                <w:i/>
                <w:sz w:val="28"/>
                <w:szCs w:val="28"/>
                <w:lang w:eastAsia="en-GB"/>
              </w:rPr>
              <w:t xml:space="preserve">You are presented with three samples from the river Ouse. </w:t>
            </w:r>
          </w:p>
          <w:p w:rsidR="009B5F2B" w:rsidRPr="009B5F2B" w:rsidRDefault="009B5F2B" w:rsidP="009B5F2B">
            <w:pPr>
              <w:spacing w:after="240" w:line="240" w:lineRule="auto"/>
              <w:rPr>
                <w:rFonts w:ascii="Comic Sans MS" w:eastAsia="Times New Roman" w:hAnsi="Comic Sans MS" w:cs="Arial"/>
                <w:i/>
                <w:sz w:val="28"/>
                <w:szCs w:val="28"/>
                <w:lang w:eastAsia="en-GB"/>
              </w:rPr>
            </w:pPr>
            <w:r w:rsidRPr="009B5F2B">
              <w:rPr>
                <w:rFonts w:ascii="Comic Sans MS" w:eastAsia="Times New Roman" w:hAnsi="Comic Sans MS" w:cs="Arial"/>
                <w:i/>
                <w:sz w:val="28"/>
                <w:szCs w:val="28"/>
                <w:lang w:eastAsia="en-GB"/>
              </w:rPr>
              <w:t>TASK:  Find the BMWP score and the ASPT index.</w:t>
            </w:r>
            <w:r>
              <w:rPr>
                <w:rFonts w:ascii="Comic Sans MS" w:eastAsia="Times New Roman" w:hAnsi="Comic Sans MS" w:cs="Arial"/>
                <w:i/>
                <w:sz w:val="28"/>
                <w:szCs w:val="28"/>
                <w:lang w:eastAsia="en-GB"/>
              </w:rPr>
              <w:t xml:space="preserve"> Use these results for your assignment write-up.</w:t>
            </w:r>
          </w:p>
          <w:p w:rsidR="009B5F2B" w:rsidRPr="009B5F2B" w:rsidRDefault="009B5F2B" w:rsidP="009B5F2B">
            <w:pPr>
              <w:spacing w:after="240" w:line="240" w:lineRule="auto"/>
              <w:rPr>
                <w:rFonts w:ascii="Times New Roman" w:eastAsia="Times New Roman" w:hAnsi="Times New Roman"/>
                <w:i/>
                <w:sz w:val="24"/>
                <w:szCs w:val="24"/>
                <w:lang w:eastAsia="en-GB"/>
              </w:rPr>
            </w:pPr>
          </w:p>
          <w:tbl>
            <w:tblPr>
              <w:tblW w:w="4850" w:type="pct"/>
              <w:jc w:val="center"/>
              <w:tblCellSpacing w:w="0" w:type="dxa"/>
              <w:tblBorders>
                <w:top w:val="single" w:sz="12" w:space="0" w:color="666666"/>
                <w:left w:val="single" w:sz="12" w:space="0" w:color="666666"/>
                <w:bottom w:val="single" w:sz="12" w:space="0" w:color="666666"/>
                <w:right w:val="single" w:sz="12" w:space="0" w:color="666666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588"/>
              <w:gridCol w:w="3686"/>
              <w:gridCol w:w="1568"/>
            </w:tblGrid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Location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River Ouse – East Mascalls Bridge.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Date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30th April 2008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Grid Reference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TQ365253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Notes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Three minute kick sample in after recent heavy rain – spate condition – fast flowing over gravel.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Also netted in this sample.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before="100" w:beforeAutospacing="1" w:after="100" w:afterAutospacing="1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4 minnows, 3 unidentified coarse fish fry, several empty caddis cases, Leptocerid and Limnephilid, 1 live Glossosomatid (Agapetus). 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Biological quality rating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Water quality rating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1650" w:type="pct"/>
                  <w:tcBorders>
                    <w:bottom w:val="single" w:sz="12" w:space="0" w:color="666666"/>
                    <w:right w:val="single" w:sz="12" w:space="0" w:color="CCCCCC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Species</w:t>
                  </w:r>
                </w:p>
              </w:tc>
              <w:tc>
                <w:tcPr>
                  <w:tcW w:w="2350" w:type="pct"/>
                  <w:tcBorders>
                    <w:bottom w:val="single" w:sz="12" w:space="0" w:color="666666"/>
                    <w:right w:val="single" w:sz="12" w:space="0" w:color="CCCCCC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Group</w:t>
                  </w:r>
                </w:p>
              </w:tc>
              <w:tc>
                <w:tcPr>
                  <w:tcW w:w="1000" w:type="pct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BMWP Score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Goeridae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Cased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Potamanthidae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Mayfly larva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Leptophlebiidae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Mayfly larva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Lestidae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Damselfly larva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Philoptamidae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Caseless caddis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Rhyacophilidae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Caseless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Gammaridae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Shrimp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Simuliidae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Blackfly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Elminthidae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Riffle beetle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Gyrinidae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before="100" w:beforeAutospacing="1" w:after="100" w:afterAutospacing="1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Whirligig beetle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Hydropsychidae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Caseless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Baetis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Mayfly nymphs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Sphaeriidae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Pea mussel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Hirudinidae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Leech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Chironomidae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Midge larvae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before="100" w:beforeAutospacing="1" w:after="100" w:afterAutospacing="1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Oligochaetae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Worm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gridSpan w:val="2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Total Score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gridSpan w:val="2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 xml:space="preserve">ASPT (Average Score Per Taxon)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</w:tbl>
          <w:p w:rsidR="009B5F2B" w:rsidRPr="009B5F2B" w:rsidRDefault="009B5F2B" w:rsidP="009B5F2B">
            <w:pPr>
              <w:spacing w:after="60" w:line="240" w:lineRule="auto"/>
              <w:outlineLvl w:val="2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  <w:r w:rsidRPr="009B5F2B">
              <w:rPr>
                <w:rFonts w:ascii="Arial" w:eastAsia="Times New Roman" w:hAnsi="Arial" w:cs="Arial"/>
                <w:b/>
                <w:bCs/>
                <w:i/>
                <w:sz w:val="17"/>
                <w:szCs w:val="17"/>
                <w:lang w:eastAsia="en-GB"/>
              </w:rPr>
              <w:br/>
            </w: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Arial" w:eastAsia="Times New Roman" w:hAnsi="Arial" w:cs="Arial"/>
                <w:i/>
                <w:sz w:val="17"/>
                <w:lang w:eastAsia="en-GB"/>
              </w:rPr>
            </w:pPr>
          </w:p>
          <w:p w:rsidR="009B5F2B" w:rsidRPr="009B5F2B" w:rsidRDefault="009B5F2B" w:rsidP="009B5F2B">
            <w:pPr>
              <w:spacing w:after="240" w:line="240" w:lineRule="auto"/>
              <w:rPr>
                <w:rFonts w:ascii="Times New Roman" w:eastAsia="Times New Roman" w:hAnsi="Times New Roman"/>
                <w:i/>
                <w:sz w:val="24"/>
                <w:szCs w:val="24"/>
                <w:lang w:eastAsia="en-GB"/>
              </w:rPr>
            </w:pPr>
          </w:p>
          <w:tbl>
            <w:tblPr>
              <w:tblW w:w="4850" w:type="pct"/>
              <w:jc w:val="center"/>
              <w:tblCellSpacing w:w="0" w:type="dxa"/>
              <w:tblBorders>
                <w:top w:val="single" w:sz="12" w:space="0" w:color="666666"/>
                <w:left w:val="single" w:sz="12" w:space="0" w:color="666666"/>
                <w:bottom w:val="single" w:sz="12" w:space="0" w:color="666666"/>
                <w:right w:val="single" w:sz="12" w:space="0" w:color="666666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588"/>
              <w:gridCol w:w="3686"/>
              <w:gridCol w:w="1568"/>
            </w:tblGrid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lastRenderedPageBreak/>
                    <w:t>Location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River Ouse – East Mascalls Bridge.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Date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10th August 2007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Grid Reference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TQ365253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Notes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Three minute kick sample in stony riffle. Low flow – partially shaded – no in stream vegetation 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Also netted in this sample.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before="100" w:beforeAutospacing="1" w:after="100" w:afterAutospacing="1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- 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Biological quality rating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999999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Water quality rating</w:t>
                  </w:r>
                </w:p>
              </w:tc>
              <w:tc>
                <w:tcPr>
                  <w:tcW w:w="0" w:type="auto"/>
                  <w:gridSpan w:val="2"/>
                  <w:tcBorders>
                    <w:bottom w:val="single" w:sz="12" w:space="0" w:color="999999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1650" w:type="pct"/>
                  <w:tcBorders>
                    <w:bottom w:val="single" w:sz="12" w:space="0" w:color="666666"/>
                    <w:right w:val="single" w:sz="12" w:space="0" w:color="CCCCCC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Species</w:t>
                  </w:r>
                </w:p>
              </w:tc>
              <w:tc>
                <w:tcPr>
                  <w:tcW w:w="2350" w:type="pct"/>
                  <w:tcBorders>
                    <w:bottom w:val="single" w:sz="12" w:space="0" w:color="666666"/>
                    <w:right w:val="single" w:sz="12" w:space="0" w:color="CCCCCC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Group</w:t>
                  </w:r>
                </w:p>
              </w:tc>
              <w:tc>
                <w:tcPr>
                  <w:tcW w:w="1000" w:type="pct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BMWP Score</w:t>
                  </w: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Leuctridae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Stonefly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Ephemeridae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Mayfly (Ephemera danica)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Leptophlebiidae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Mayfly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Calopterygidae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Damsel fly larvae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Limnephilidae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Caddis fly larva (cased)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Gammaridae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Shrimp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Simuliidae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Blackfly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Elminthidae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Riffle beetle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Dytiscidae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before="100" w:beforeAutospacing="1" w:after="100" w:afterAutospacing="1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Diving beetle larvae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Hydropsychidae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Caseless caddis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Baetidae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Mayfly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Glossiphoniidae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Leech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Asellus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Water Lice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Planorbiidae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Snail (ramshorn)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Hydrobiidae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Snail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>Chironomidae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Midge larvae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before="100" w:beforeAutospacing="1" w:after="100" w:afterAutospacing="1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Oligochaetae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i/>
                      <w:sz w:val="17"/>
                      <w:szCs w:val="17"/>
                      <w:lang w:eastAsia="en-GB"/>
                    </w:rPr>
                    <w:t xml:space="preserve">Tubifex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gridSpan w:val="2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>Total Score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CCCCCC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  <w:tr w:rsidR="009B5F2B" w:rsidRPr="009B5F2B" w:rsidTr="004101BD">
              <w:trPr>
                <w:tblCellSpacing w:w="0" w:type="dxa"/>
                <w:jc w:val="center"/>
              </w:trPr>
              <w:tc>
                <w:tcPr>
                  <w:tcW w:w="0" w:type="auto"/>
                  <w:gridSpan w:val="2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669966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</w:pPr>
                  <w:r w:rsidRPr="009B5F2B">
                    <w:rPr>
                      <w:rFonts w:ascii="Verdana" w:eastAsia="Times New Roman" w:hAnsi="Verdana"/>
                      <w:b/>
                      <w:bCs/>
                      <w:i/>
                      <w:color w:val="FFFFFF"/>
                      <w:sz w:val="17"/>
                      <w:szCs w:val="17"/>
                      <w:lang w:eastAsia="en-GB"/>
                    </w:rPr>
                    <w:t xml:space="preserve">ASPT (Average Score Per Taxon) </w:t>
                  </w:r>
                </w:p>
              </w:tc>
              <w:tc>
                <w:tcPr>
                  <w:tcW w:w="0" w:type="auto"/>
                  <w:tcBorders>
                    <w:bottom w:val="single" w:sz="12" w:space="0" w:color="666666"/>
                    <w:right w:val="single" w:sz="12" w:space="0" w:color="666666"/>
                  </w:tcBorders>
                  <w:shd w:val="clear" w:color="auto" w:fill="FFFFFF"/>
                  <w:tcMar>
                    <w:top w:w="30" w:type="dxa"/>
                    <w:left w:w="30" w:type="dxa"/>
                    <w:bottom w:w="30" w:type="dxa"/>
                    <w:right w:w="30" w:type="dxa"/>
                  </w:tcMar>
                  <w:vAlign w:val="center"/>
                  <w:hideMark/>
                </w:tcPr>
                <w:p w:rsidR="009B5F2B" w:rsidRPr="009B5F2B" w:rsidRDefault="009B5F2B" w:rsidP="004B29CA">
                  <w:pPr>
                    <w:framePr w:hSpace="180" w:wrap="around" w:vAnchor="text" w:hAnchor="text" w:y="1"/>
                    <w:spacing w:after="0" w:line="240" w:lineRule="auto"/>
                    <w:suppressOverlap/>
                    <w:jc w:val="center"/>
                    <w:rPr>
                      <w:rFonts w:ascii="Verdana" w:eastAsia="Times New Roman" w:hAnsi="Verdana"/>
                      <w:b/>
                      <w:bCs/>
                      <w:i/>
                      <w:sz w:val="17"/>
                      <w:szCs w:val="17"/>
                      <w:lang w:eastAsia="en-GB"/>
                    </w:rPr>
                  </w:pPr>
                </w:p>
              </w:tc>
            </w:tr>
          </w:tbl>
          <w:p w:rsidR="009B5F2B" w:rsidRPr="009B5F2B" w:rsidRDefault="009B5F2B" w:rsidP="009B5F2B">
            <w:pPr>
              <w:spacing w:after="0" w:line="240" w:lineRule="auto"/>
              <w:rPr>
                <w:rFonts w:ascii="Times New Roman" w:eastAsia="Times New Roman" w:hAnsi="Times New Roman"/>
                <w:i/>
                <w:sz w:val="24"/>
                <w:szCs w:val="24"/>
                <w:lang w:eastAsia="en-GB"/>
              </w:rPr>
            </w:pPr>
          </w:p>
        </w:tc>
      </w:tr>
      <w:tr w:rsidR="009B5F2B" w:rsidRPr="003906F1" w:rsidTr="009B5F2B">
        <w:trPr>
          <w:tblCellSpacing w:w="0" w:type="dxa"/>
        </w:trPr>
        <w:tc>
          <w:tcPr>
            <w:tcW w:w="0" w:type="auto"/>
            <w:vAlign w:val="center"/>
            <w:hideMark/>
          </w:tcPr>
          <w:p w:rsidR="009B5F2B" w:rsidRPr="003906F1" w:rsidRDefault="009B5F2B" w:rsidP="009B5F2B">
            <w:pPr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3906F1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lastRenderedPageBreak/>
              <w:t> </w:t>
            </w:r>
          </w:p>
        </w:tc>
      </w:tr>
    </w:tbl>
    <w:p w:rsidR="009B5F2B" w:rsidRDefault="009B5F2B" w:rsidP="009B5F2B">
      <w:r>
        <w:br w:type="textWrapping" w:clear="all"/>
      </w:r>
    </w:p>
    <w:p w:rsidR="009B5F2B" w:rsidRDefault="009B5F2B" w:rsidP="009B5F2B"/>
    <w:p w:rsidR="00651800" w:rsidRDefault="00512611"/>
    <w:sectPr w:rsidR="00651800" w:rsidSect="005767A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12611" w:rsidRDefault="00512611" w:rsidP="009B5F2B">
      <w:pPr>
        <w:spacing w:after="0" w:line="240" w:lineRule="auto"/>
      </w:pPr>
      <w:r>
        <w:separator/>
      </w:r>
    </w:p>
  </w:endnote>
  <w:endnote w:type="continuationSeparator" w:id="0">
    <w:p w:rsidR="00512611" w:rsidRDefault="00512611" w:rsidP="009B5F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B5F2B" w:rsidRPr="009B5F2B" w:rsidRDefault="009B5F2B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  <w:b/>
        <w:i/>
      </w:rPr>
    </w:pPr>
    <w:r w:rsidRPr="009B5F2B">
      <w:rPr>
        <w:rFonts w:asciiTheme="majorHAnsi" w:eastAsiaTheme="majorEastAsia" w:hAnsiTheme="majorHAnsi" w:cstheme="majorBidi"/>
        <w:b/>
        <w:i/>
      </w:rPr>
      <w:t>Sergio Garate  MSc / BSc</w:t>
    </w:r>
    <w:r w:rsidRPr="009B5F2B">
      <w:rPr>
        <w:rFonts w:asciiTheme="majorHAnsi" w:eastAsiaTheme="majorEastAsia" w:hAnsiTheme="majorHAnsi" w:cstheme="majorBidi"/>
        <w:b/>
        <w:i/>
      </w:rPr>
      <w:ptab w:relativeTo="margin" w:alignment="right" w:leader="none"/>
    </w:r>
    <w:r w:rsidRPr="009B5F2B">
      <w:rPr>
        <w:rFonts w:asciiTheme="majorHAnsi" w:eastAsiaTheme="majorEastAsia" w:hAnsiTheme="majorHAnsi" w:cstheme="majorBidi"/>
        <w:b/>
        <w:i/>
      </w:rPr>
      <w:t xml:space="preserve">Page </w:t>
    </w:r>
    <w:r w:rsidRPr="009B5F2B">
      <w:rPr>
        <w:rFonts w:asciiTheme="minorHAnsi" w:eastAsiaTheme="minorEastAsia" w:hAnsiTheme="minorHAnsi" w:cstheme="minorBidi"/>
        <w:b/>
        <w:i/>
      </w:rPr>
      <w:fldChar w:fldCharType="begin"/>
    </w:r>
    <w:r w:rsidRPr="009B5F2B">
      <w:rPr>
        <w:b/>
        <w:i/>
      </w:rPr>
      <w:instrText xml:space="preserve"> PAGE   \* MERGEFORMAT </w:instrText>
    </w:r>
    <w:r w:rsidRPr="009B5F2B">
      <w:rPr>
        <w:rFonts w:asciiTheme="minorHAnsi" w:eastAsiaTheme="minorEastAsia" w:hAnsiTheme="minorHAnsi" w:cstheme="minorBidi"/>
        <w:b/>
        <w:i/>
      </w:rPr>
      <w:fldChar w:fldCharType="separate"/>
    </w:r>
    <w:r w:rsidR="004B29CA" w:rsidRPr="004B29CA">
      <w:rPr>
        <w:rFonts w:asciiTheme="majorHAnsi" w:eastAsiaTheme="majorEastAsia" w:hAnsiTheme="majorHAnsi" w:cstheme="majorBidi"/>
        <w:b/>
        <w:i/>
        <w:noProof/>
      </w:rPr>
      <w:t>1</w:t>
    </w:r>
    <w:r w:rsidRPr="009B5F2B">
      <w:rPr>
        <w:rFonts w:asciiTheme="majorHAnsi" w:eastAsiaTheme="majorEastAsia" w:hAnsiTheme="majorHAnsi" w:cstheme="majorBidi"/>
        <w:b/>
        <w:i/>
        <w:noProof/>
      </w:rPr>
      <w:fldChar w:fldCharType="end"/>
    </w:r>
  </w:p>
  <w:p w:rsidR="009B5F2B" w:rsidRPr="009B5F2B" w:rsidRDefault="009B5F2B">
    <w:pPr>
      <w:pStyle w:val="Footer"/>
      <w:rPr>
        <w:b/>
        <w:i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12611" w:rsidRDefault="00512611" w:rsidP="009B5F2B">
      <w:pPr>
        <w:spacing w:after="0" w:line="240" w:lineRule="auto"/>
      </w:pPr>
      <w:r>
        <w:separator/>
      </w:r>
    </w:p>
  </w:footnote>
  <w:footnote w:type="continuationSeparator" w:id="0">
    <w:p w:rsidR="00512611" w:rsidRDefault="00512611" w:rsidP="009B5F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5F2B"/>
    <w:rsid w:val="004B29CA"/>
    <w:rsid w:val="00512611"/>
    <w:rsid w:val="00721A96"/>
    <w:rsid w:val="009B5F2B"/>
    <w:rsid w:val="00B15E2C"/>
    <w:rsid w:val="00E64F2A"/>
    <w:rsid w:val="00FB2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0930415-E316-480A-9461-45D2597D9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5F2B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B5F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5F2B"/>
    <w:rPr>
      <w:rFonts w:ascii="Tahoma" w:eastAsia="Calibri" w:hAnsi="Tahoma" w:cs="Tahoma"/>
      <w:sz w:val="16"/>
      <w:szCs w:val="16"/>
    </w:rPr>
  </w:style>
  <w:style w:type="paragraph" w:styleId="NoSpacing">
    <w:name w:val="No Spacing"/>
    <w:uiPriority w:val="1"/>
    <w:qFormat/>
    <w:rsid w:val="009B5F2B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9B5F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F2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9B5F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F2B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443</Words>
  <Characters>2528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Garate, Sergio</dc:creator>
  <cp:lastModifiedBy>Sergio Garate</cp:lastModifiedBy>
  <cp:revision>3</cp:revision>
  <cp:lastPrinted>2016-11-04T09:59:00Z</cp:lastPrinted>
  <dcterms:created xsi:type="dcterms:W3CDTF">2015-11-19T13:31:00Z</dcterms:created>
  <dcterms:modified xsi:type="dcterms:W3CDTF">2016-11-04T10:00:00Z</dcterms:modified>
</cp:coreProperties>
</file>