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1B3F2B" w14:textId="516D5431" w:rsidR="55095F67" w:rsidRPr="00C9183F" w:rsidRDefault="55095F67" w:rsidP="55095F67">
      <w:pPr>
        <w:rPr>
          <w:rFonts w:ascii="Arial" w:hAnsi="Arial" w:cs="Arial"/>
          <w:sz w:val="24"/>
          <w:szCs w:val="24"/>
        </w:rPr>
      </w:pPr>
      <w:bookmarkStart w:id="0" w:name="_GoBack"/>
      <w:bookmarkEnd w:id="0"/>
      <w:r w:rsidRPr="00C9183F">
        <w:rPr>
          <w:rFonts w:ascii="Arial" w:eastAsia="Calibri" w:hAnsi="Arial" w:cs="Arial"/>
          <w:b/>
          <w:sz w:val="24"/>
          <w:szCs w:val="24"/>
          <w:u w:val="single"/>
        </w:rPr>
        <w:t>Create a thematic resource that is suitable for teachers to use as an inspiration for children’s learning (either 3 – 7 or 7 – 11yr olds) in a modern curriculum context. Choose a modern artefact as a basis to the work. The resource could include music, drama, dance, art, design, film and/or media activities. Justify your reasoning with references to theorists and relevant current research.</w:t>
      </w:r>
    </w:p>
    <w:p w14:paraId="684F8F7C" w14:textId="6101B573" w:rsidR="55095F67" w:rsidRPr="00C9183F" w:rsidRDefault="55095F67" w:rsidP="55095F67">
      <w:pPr>
        <w:rPr>
          <w:rFonts w:ascii="Arial" w:eastAsia="Calibri" w:hAnsi="Arial" w:cs="Arial"/>
          <w:sz w:val="24"/>
          <w:szCs w:val="24"/>
          <w:u w:val="single"/>
        </w:rPr>
      </w:pPr>
    </w:p>
    <w:p w14:paraId="4E396FBF" w14:textId="238E4D8E" w:rsidR="55095F67" w:rsidRPr="00C9183F" w:rsidRDefault="55095F67" w:rsidP="55095F67">
      <w:pPr>
        <w:rPr>
          <w:rFonts w:ascii="Arial" w:eastAsia="Calibri" w:hAnsi="Arial" w:cs="Arial"/>
          <w:b/>
          <w:sz w:val="24"/>
          <w:szCs w:val="24"/>
          <w:u w:val="single"/>
        </w:rPr>
      </w:pPr>
      <w:r w:rsidRPr="00C9183F">
        <w:rPr>
          <w:rFonts w:ascii="Arial" w:eastAsia="Calibri" w:hAnsi="Arial" w:cs="Arial"/>
          <w:b/>
          <w:sz w:val="24"/>
          <w:szCs w:val="24"/>
          <w:u w:val="single"/>
        </w:rPr>
        <w:t>Introduction</w:t>
      </w:r>
      <w:r w:rsidRPr="00C9183F">
        <w:rPr>
          <w:rFonts w:ascii="Arial" w:eastAsia="Calibri" w:hAnsi="Arial" w:cs="Arial"/>
          <w:b/>
          <w:sz w:val="24"/>
          <w:szCs w:val="24"/>
        </w:rPr>
        <w:t xml:space="preserve"> </w:t>
      </w:r>
    </w:p>
    <w:p w14:paraId="049B7F8B" w14:textId="34A79CA2"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There are many different views as to what creativity is. However, there is some correlation between theorists' opinions of the components involved in the creative process. These components as stated in (Sharp,2004, p.5) are, “imagination, originality, productivity, problem solving and the ability to produce an outcome of value and worth”.</w:t>
      </w:r>
    </w:p>
    <w:p w14:paraId="6DBE4B4A" w14:textId="42698D2B"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There is a bigger debate held as to whether creativity is a characteristic that we all have or a specific trait of special individuals. On one side, (Robbinson 2006), would say that creativity is naturally contained within all children but “we are educating people out of their creative capacities”. Therefore, we should give all children the chance to explore and be creative and refrain from </w:t>
      </w:r>
      <w:r w:rsidR="3C6ACF4F" w:rsidRPr="00C9183F">
        <w:rPr>
          <w:rFonts w:ascii="Arial" w:eastAsia="Calibri" w:hAnsi="Arial" w:cs="Arial"/>
          <w:sz w:val="24"/>
          <w:szCs w:val="24"/>
        </w:rPr>
        <w:t xml:space="preserve">giving </w:t>
      </w:r>
      <w:r w:rsidRPr="00C9183F">
        <w:rPr>
          <w:rFonts w:ascii="Arial" w:eastAsia="Calibri" w:hAnsi="Arial" w:cs="Arial"/>
          <w:sz w:val="24"/>
          <w:szCs w:val="24"/>
        </w:rPr>
        <w:t xml:space="preserve">limited opportunities for creativity for specific children. However, on the other hand, </w:t>
      </w:r>
      <w:r w:rsidR="3C6ACF4F" w:rsidRPr="00C9183F">
        <w:rPr>
          <w:rFonts w:ascii="Arial" w:eastAsia="Calibri" w:hAnsi="Arial" w:cs="Arial"/>
          <w:sz w:val="24"/>
          <w:szCs w:val="24"/>
        </w:rPr>
        <w:t>Pritchard (2009, p.34-35) talks about how Gardner</w:t>
      </w:r>
      <w:r w:rsidRPr="00C9183F">
        <w:rPr>
          <w:rFonts w:ascii="Arial" w:eastAsia="Calibri" w:hAnsi="Arial" w:cs="Arial"/>
          <w:sz w:val="24"/>
          <w:szCs w:val="24"/>
        </w:rPr>
        <w:t xml:space="preserve"> supplies an elitist approach through his Multiple Intelligence Theory, where individual people excel in different intelligences and areas which make a unique individual. Based on this theory not all children have the same potential to be as creative as others. However, is it right to limit children's opportunities to be creative because they may not show a certain creative instinct in the way that some other children do. </w:t>
      </w:r>
    </w:p>
    <w:p w14:paraId="65FB9883" w14:textId="16942CA7" w:rsidR="55095F67" w:rsidRPr="00C9183F" w:rsidRDefault="3C6ACF4F" w:rsidP="55095F67">
      <w:pPr>
        <w:rPr>
          <w:rFonts w:ascii="Arial" w:eastAsia="Calibri" w:hAnsi="Arial" w:cs="Arial"/>
          <w:sz w:val="24"/>
          <w:szCs w:val="24"/>
        </w:rPr>
      </w:pPr>
      <w:r w:rsidRPr="00C9183F">
        <w:rPr>
          <w:rFonts w:ascii="Arial" w:eastAsia="Calibri" w:hAnsi="Arial" w:cs="Arial"/>
          <w:sz w:val="24"/>
          <w:szCs w:val="24"/>
        </w:rPr>
        <w:t>Also,</w:t>
      </w:r>
      <w:r w:rsidR="55095F67" w:rsidRPr="00C9183F">
        <w:rPr>
          <w:rFonts w:ascii="Arial" w:eastAsia="Calibri" w:hAnsi="Arial" w:cs="Arial"/>
          <w:sz w:val="24"/>
          <w:szCs w:val="24"/>
        </w:rPr>
        <w:t xml:space="preserve"> teachers need to know how to teach and give children opportunities to enhance their creativity. According to Bloomfield and Childs (2012, p.127), when teaching using a creative approach it requires both children and teachers to be “empowered by a variety of skills that facilitate the progression, development and expression of ideas that finally materialise as artifacts.” This means that as teachers it is important that we engage with creativity if we ever want children to be creative individuals and blossom through expressive arts. </w:t>
      </w:r>
    </w:p>
    <w:p w14:paraId="3703761F" w14:textId="0439CDC6"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Taking into account the progress being made in the education sector in recent years it is also important that we try, where possible to teach using a cross-curricular approach in order to give children the necessary skills they need to develop. Important areas to cover in a cross curricular manner are, digital competence, numeracy and literacy. Donaldson (2015, p.40) states that it is important that we ‘ensure that children and young people develop high levels of competence in these aspects and have frequent opportunities to develop, extend and apply them across the curriculum.’ Other subjects and areas of learning can be taught using a cross-curricular approach and allows students to apply information to different contexts both in and out of school. Therefore, during activities, it is important to incorporate other areas of curriculum in order for children to gain a rich depth of knowledge and as a result this is displayed in the activities below. Looking at the mind map </w:t>
      </w:r>
      <w:r w:rsidRPr="00C9183F">
        <w:rPr>
          <w:rFonts w:ascii="Arial" w:eastAsia="Calibri" w:hAnsi="Arial" w:cs="Arial"/>
          <w:sz w:val="24"/>
          <w:szCs w:val="24"/>
        </w:rPr>
        <w:lastRenderedPageBreak/>
        <w:t xml:space="preserve">produced (appendix </w:t>
      </w:r>
      <w:r w:rsidR="3C6ACF4F" w:rsidRPr="00C9183F">
        <w:rPr>
          <w:rFonts w:ascii="Arial" w:eastAsia="Calibri" w:hAnsi="Arial" w:cs="Arial"/>
          <w:sz w:val="24"/>
          <w:szCs w:val="24"/>
        </w:rPr>
        <w:t>1</w:t>
      </w:r>
      <w:r w:rsidRPr="00C9183F">
        <w:rPr>
          <w:rFonts w:ascii="Arial" w:eastAsia="Calibri" w:hAnsi="Arial" w:cs="Arial"/>
          <w:sz w:val="24"/>
          <w:szCs w:val="24"/>
        </w:rPr>
        <w:t xml:space="preserve">), there are many different subjects </w:t>
      </w:r>
      <w:r w:rsidR="3C6ACF4F" w:rsidRPr="00C9183F">
        <w:rPr>
          <w:rFonts w:ascii="Arial" w:eastAsia="Calibri" w:hAnsi="Arial" w:cs="Arial"/>
          <w:sz w:val="24"/>
          <w:szCs w:val="24"/>
        </w:rPr>
        <w:t xml:space="preserve">and activities </w:t>
      </w:r>
      <w:r w:rsidRPr="00C9183F">
        <w:rPr>
          <w:rFonts w:ascii="Arial" w:eastAsia="Calibri" w:hAnsi="Arial" w:cs="Arial"/>
          <w:sz w:val="24"/>
          <w:szCs w:val="24"/>
        </w:rPr>
        <w:t xml:space="preserve">that could be connected to the activities I am going to discuss. </w:t>
      </w:r>
    </w:p>
    <w:p w14:paraId="7C107A92" w14:textId="146C9BB1"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The stimulus that I have chosen for this assignment is a piece of artwork created by Meirion Jones during 2016, in order to celebrate the National Welsh football team during their 2016 </w:t>
      </w:r>
      <w:r w:rsidR="00635FAD">
        <w:rPr>
          <w:rFonts w:ascii="Arial" w:eastAsia="Calibri" w:hAnsi="Arial" w:cs="Arial"/>
          <w:sz w:val="24"/>
          <w:szCs w:val="24"/>
        </w:rPr>
        <w:t xml:space="preserve">UEFA </w:t>
      </w:r>
      <w:r w:rsidRPr="00C9183F">
        <w:rPr>
          <w:rFonts w:ascii="Arial" w:eastAsia="Calibri" w:hAnsi="Arial" w:cs="Arial"/>
          <w:sz w:val="24"/>
          <w:szCs w:val="24"/>
        </w:rPr>
        <w:t xml:space="preserve">European Championships campaign. The reason that I have chosen this stimulus is because it is an effective piece of art that children would be able to relate with as it is a part of the recent history of Wales. </w:t>
      </w:r>
    </w:p>
    <w:p w14:paraId="12ADA78F" w14:textId="7DB11468"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As stated by the (Oriel Mimosa Gallery, 2018) Meirion was ‘born in Dyfed and attended the Dyfed College of Art and the University of Wales’. He decided to become a full-time artist in 2002 after being a teacher for a decade. Both rural scenes and the West Wales coastline inspires him as well as touches of Latin American influence and his is preferred medium is acrylic on board. </w:t>
      </w:r>
      <w:r w:rsidR="3C6ACF4F" w:rsidRPr="00C9183F">
        <w:rPr>
          <w:rFonts w:ascii="Arial" w:eastAsia="Calibri" w:hAnsi="Arial" w:cs="Arial"/>
          <w:sz w:val="24"/>
          <w:szCs w:val="24"/>
        </w:rPr>
        <w:t xml:space="preserve">It is important that we discuss where the artefact came from with the children. </w:t>
      </w:r>
    </w:p>
    <w:p w14:paraId="4CAD4A28" w14:textId="277482A7" w:rsidR="55095F67" w:rsidRPr="00C9183F" w:rsidRDefault="0D14BF91" w:rsidP="0D14BF91">
      <w:pPr>
        <w:rPr>
          <w:rFonts w:ascii="Arial" w:eastAsia="Calibri" w:hAnsi="Arial" w:cs="Arial"/>
          <w:sz w:val="24"/>
          <w:szCs w:val="24"/>
        </w:rPr>
      </w:pPr>
      <w:r w:rsidRPr="0D14BF91">
        <w:rPr>
          <w:rFonts w:ascii="Arial" w:eastAsia="Calibri" w:hAnsi="Arial" w:cs="Arial"/>
          <w:sz w:val="24"/>
          <w:szCs w:val="24"/>
        </w:rPr>
        <w:t xml:space="preserve">Meirion Jones is a current Welsh artist because of this it allows the children to acknowledge an artist that is local to them. It is important that the children get to experience different artists both from their own culture and other cultures and places as well. There are many activities that I could have chosen to discuss based off of this artefact (appendix 2), but there are three main activities which I will discuss in this essay. </w:t>
      </w:r>
    </w:p>
    <w:p w14:paraId="7D1E46F0" w14:textId="01B0FC11"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The theme that will extend over an array of activities is the Welsh National football team. This is because as a theme it is very accessible to children and has a past, present and future in Welsh culture. As noted in (QCAA, 2003), Y Cwricwlwm Cymreig values the importance of learning about ‘what is distinctive about life in Wales’ and also ‘gaining knowledge of one’s own community’. The National football team is unique to Wales and holds different aspects of the culture which can be explored from the artefact such as the kit, badge and National Anthem.</w:t>
      </w:r>
    </w:p>
    <w:p w14:paraId="2D865DEC" w14:textId="627C24DE"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The age of the children for the activities I am about to state is Key Stage 2 (KS2), as I believe that they will be able to engage well with the artefact and explore their own creativity in the activities while drawing on their own personal experiences at the time when the artefact was produced. </w:t>
      </w:r>
    </w:p>
    <w:p w14:paraId="3438013A" w14:textId="170D1CF5" w:rsidR="55095F67" w:rsidRPr="00C9183F" w:rsidRDefault="55095F67" w:rsidP="55095F67">
      <w:pPr>
        <w:rPr>
          <w:rFonts w:ascii="Arial" w:hAnsi="Arial" w:cs="Arial"/>
          <w:sz w:val="24"/>
          <w:szCs w:val="24"/>
        </w:rPr>
      </w:pPr>
      <w:r w:rsidRPr="00C9183F">
        <w:rPr>
          <w:rFonts w:ascii="Arial" w:eastAsia="Calibri" w:hAnsi="Arial" w:cs="Arial"/>
          <w:sz w:val="24"/>
          <w:szCs w:val="24"/>
        </w:rPr>
        <w:t xml:space="preserve">The activities that the children are going to take part in range from individual, group and whole class tasks, which helps the children to develop their creativity in different situations. </w:t>
      </w:r>
    </w:p>
    <w:p w14:paraId="7A2F1162" w14:textId="4530EF01" w:rsidR="55095F67" w:rsidRPr="00C9183F" w:rsidRDefault="55095F67" w:rsidP="55095F67">
      <w:pPr>
        <w:rPr>
          <w:rFonts w:ascii="Arial" w:eastAsia="Calibri" w:hAnsi="Arial" w:cs="Arial"/>
          <w:sz w:val="24"/>
          <w:szCs w:val="24"/>
        </w:rPr>
      </w:pPr>
    </w:p>
    <w:p w14:paraId="1660AE74" w14:textId="7723861D" w:rsidR="55095F67" w:rsidRPr="00C9183F" w:rsidRDefault="55095F67" w:rsidP="55095F67">
      <w:pPr>
        <w:rPr>
          <w:rFonts w:ascii="Arial" w:eastAsia="Calibri" w:hAnsi="Arial" w:cs="Arial"/>
          <w:sz w:val="24"/>
          <w:szCs w:val="24"/>
        </w:rPr>
      </w:pPr>
      <w:r w:rsidRPr="00C9183F">
        <w:rPr>
          <w:rFonts w:ascii="Arial" w:eastAsia="Calibri" w:hAnsi="Arial" w:cs="Arial"/>
          <w:b/>
          <w:sz w:val="24"/>
          <w:szCs w:val="24"/>
          <w:u w:val="single"/>
        </w:rPr>
        <w:t>Activity 1</w:t>
      </w:r>
    </w:p>
    <w:p w14:paraId="648EF114" w14:textId="673CFF5E" w:rsidR="55095F67" w:rsidRPr="00C9183F" w:rsidRDefault="0D14BF91" w:rsidP="0D14BF91">
      <w:pPr>
        <w:rPr>
          <w:rFonts w:ascii="Arial" w:eastAsia="Calibri" w:hAnsi="Arial" w:cs="Arial"/>
          <w:sz w:val="24"/>
          <w:szCs w:val="24"/>
        </w:rPr>
      </w:pPr>
      <w:r w:rsidRPr="0D14BF91">
        <w:rPr>
          <w:rFonts w:ascii="Arial" w:eastAsia="Calibri" w:hAnsi="Arial" w:cs="Arial"/>
          <w:sz w:val="24"/>
          <w:szCs w:val="24"/>
        </w:rPr>
        <w:t xml:space="preserve">Art is a very important aspect of a child's education as it gives children the opportunity for creativity and self-expression. Agarwal (2017), provided some interesting information on the importance of art to children, she suggests that an important aspect of art is that it nurtures children and their opinions. In art there is no answer that is not valid or incorrect as art can be down to interpretation and emotion. I would suggest that based on this viewpoint, art in the classroom can be a freeing and self-expressive experience. This correlates with a humanist approach to </w:t>
      </w:r>
      <w:r w:rsidRPr="0D14BF91">
        <w:rPr>
          <w:rFonts w:ascii="Arial" w:eastAsia="Calibri" w:hAnsi="Arial" w:cs="Arial"/>
          <w:sz w:val="24"/>
          <w:szCs w:val="24"/>
        </w:rPr>
        <w:lastRenderedPageBreak/>
        <w:t xml:space="preserve">teaching as there is not a focus on getting answers correct, as the aim is to stand out and be different and this could meet the emotional needs of the learner. The children should be encouraged to explore their own thoughts, feelings and emotions through the medium of art. </w:t>
      </w:r>
    </w:p>
    <w:p w14:paraId="0B646280" w14:textId="0505730E"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The first activity that stems from the artefact is an art and design activity. Prior to the activity the children would have had chances to experience clay and model sculptures. The children would also have used different techniques to connect and model clay in previous lessons, therefore they will be able to reactivate the skills they have learnt to help them complete this activity. As a class we would have also looked at the artefact and looked at specific features included in the painting such as, the badge and flag and talked about what they mean to the team and to Wales giving them a chance to learn more about their own country, making them more ‘ethically, informed citizens’ (Donaldson 2015). Also demonstrated in (appendix </w:t>
      </w:r>
      <w:r w:rsidR="3C6ACF4F" w:rsidRPr="00C9183F">
        <w:rPr>
          <w:rFonts w:ascii="Arial" w:eastAsia="Calibri" w:hAnsi="Arial" w:cs="Arial"/>
          <w:sz w:val="24"/>
          <w:szCs w:val="24"/>
        </w:rPr>
        <w:t>3</w:t>
      </w:r>
      <w:r w:rsidRPr="00C9183F">
        <w:rPr>
          <w:rFonts w:ascii="Arial" w:eastAsia="Calibri" w:hAnsi="Arial" w:cs="Arial"/>
          <w:sz w:val="24"/>
          <w:szCs w:val="24"/>
        </w:rPr>
        <w:t xml:space="preserve">) is how this activity links to the Curriculum Cymreig.  </w:t>
      </w:r>
    </w:p>
    <w:p w14:paraId="094E7E0F" w14:textId="1944E773"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The activity starts by the children examining a variety of different badges that they find creative and interesting using IPads</w:t>
      </w:r>
      <w:r w:rsidR="3C6ACF4F" w:rsidRPr="00C9183F">
        <w:rPr>
          <w:rFonts w:ascii="Arial" w:eastAsia="Calibri" w:hAnsi="Arial" w:cs="Arial"/>
          <w:sz w:val="24"/>
          <w:szCs w:val="24"/>
        </w:rPr>
        <w:t xml:space="preserve"> and discuss with others why they like those certain badges.</w:t>
      </w:r>
      <w:r w:rsidRPr="00C9183F">
        <w:rPr>
          <w:rFonts w:ascii="Arial" w:eastAsia="Calibri" w:hAnsi="Arial" w:cs="Arial"/>
          <w:sz w:val="24"/>
          <w:szCs w:val="24"/>
        </w:rPr>
        <w:t xml:space="preserve"> This means that in a cross-curricular manner the children are using skills from Information and communication technology, to help them in this art and design activity</w:t>
      </w:r>
      <w:r w:rsidR="3C6ACF4F" w:rsidRPr="00C9183F">
        <w:rPr>
          <w:rFonts w:ascii="Arial" w:eastAsia="Calibri" w:hAnsi="Arial" w:cs="Arial"/>
          <w:sz w:val="24"/>
          <w:szCs w:val="24"/>
        </w:rPr>
        <w:t xml:space="preserve"> (appendix 4). </w:t>
      </w:r>
    </w:p>
    <w:p w14:paraId="46A4536E" w14:textId="31EE2FAE"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Again, using a cross curricular approach this is an opportunity to teach children about Welsh culture and history. In this particular activity there are direct links to Owain Glyndwr as there is correlation between badges and his coat of arms and the idea of these items showing belonging to something. There are opportunities to teach the children about how, ‘The lion on red and gold was carried into battle during Owain Glyndwr's rebellion against the English’. This can be also be applied to today's culture as, ‘A variant of the design is still used as the Prince of Wales' standard for Wales.’ (BBC Wales, 2014). This is a good way to show the children how in the past badges and flags were used as a means of identity and belonging as well as in our current society. </w:t>
      </w:r>
      <w:r w:rsidR="3C6ACF4F" w:rsidRPr="00C9183F">
        <w:rPr>
          <w:rFonts w:ascii="Arial" w:eastAsia="Calibri" w:hAnsi="Arial" w:cs="Arial"/>
          <w:sz w:val="24"/>
          <w:szCs w:val="24"/>
        </w:rPr>
        <w:t xml:space="preserve">There are links to skills in the history curriculum shown in (appendix 5). </w:t>
      </w:r>
    </w:p>
    <w:p w14:paraId="65048672" w14:textId="543685AC"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The main aim of the activity is to design and make a new and creative badge for our class out of clay in a 3D form. As a class we would discuss what makes a good badge and what values we have as a class which may stimulate ideas for the children. It is also important to teach the children the significance of a badge as it gives identity, whether that is, as a school, a team or as a country. This is again an example of cross-curricular learning as it is an opportunity to develop Personal and Social Education, as this could relate to discussions about belonging and how to ‘part</w:t>
      </w:r>
      <w:r w:rsidR="004551EF">
        <w:rPr>
          <w:rFonts w:ascii="Arial" w:eastAsia="Calibri" w:hAnsi="Arial" w:cs="Arial"/>
          <w:sz w:val="24"/>
          <w:szCs w:val="24"/>
        </w:rPr>
        <w:t>icipate in school life’, (D</w:t>
      </w:r>
      <w:r w:rsidR="008139C1">
        <w:rPr>
          <w:rFonts w:ascii="Arial" w:eastAsia="Calibri" w:hAnsi="Arial" w:cs="Arial"/>
          <w:sz w:val="24"/>
          <w:szCs w:val="24"/>
        </w:rPr>
        <w:t xml:space="preserve">epartment for Children Education Lifelong Learning and Skills (DCELLS) </w:t>
      </w:r>
      <w:r w:rsidR="3C6ACF4F" w:rsidRPr="00C9183F">
        <w:rPr>
          <w:rFonts w:ascii="Arial" w:eastAsia="Calibri" w:hAnsi="Arial" w:cs="Arial"/>
          <w:sz w:val="24"/>
          <w:szCs w:val="24"/>
        </w:rPr>
        <w:t>2008a</w:t>
      </w:r>
      <w:r w:rsidRPr="00C9183F">
        <w:rPr>
          <w:rFonts w:ascii="Arial" w:eastAsia="Calibri" w:hAnsi="Arial" w:cs="Arial"/>
          <w:sz w:val="24"/>
          <w:szCs w:val="24"/>
        </w:rPr>
        <w:t xml:space="preserve">). </w:t>
      </w:r>
    </w:p>
    <w:p w14:paraId="4FE86703" w14:textId="55BF4D8A"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The children will have </w:t>
      </w:r>
      <w:r w:rsidR="3C6ACF4F" w:rsidRPr="00C9183F">
        <w:rPr>
          <w:rFonts w:ascii="Arial" w:eastAsia="Calibri" w:hAnsi="Arial" w:cs="Arial"/>
          <w:sz w:val="24"/>
          <w:szCs w:val="24"/>
        </w:rPr>
        <w:t>opportunities</w:t>
      </w:r>
      <w:r w:rsidRPr="00C9183F">
        <w:rPr>
          <w:rFonts w:ascii="Arial" w:eastAsia="Calibri" w:hAnsi="Arial" w:cs="Arial"/>
          <w:sz w:val="24"/>
          <w:szCs w:val="24"/>
        </w:rPr>
        <w:t xml:space="preserve"> to sketch down their ideas and design the badge that they want to produce. The children can then use clay to make their badge as a 3D model but, they do not have to follow their first design as there will be opportunities throughout the making process to evaluate their work and make changes that they feel are necessary to make. According to Robinson (2017, p.132), giving children the opportunity to evaluate and make changes during their activity is a vital part of the creative process. The children can use a range of different equipment and tools in order to make their design. </w:t>
      </w:r>
    </w:p>
    <w:p w14:paraId="5E49611E" w14:textId="20BCFB47"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When the children have completed their badges, there will be opportunities to display them around the classroom. This is important as the children need to feel the value of what they have done. </w:t>
      </w:r>
    </w:p>
    <w:p w14:paraId="3F8AB63C" w14:textId="73697272"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This activity is beneficial as it links to many areas of the curriculum</w:t>
      </w:r>
      <w:r w:rsidR="3C6ACF4F" w:rsidRPr="00C9183F">
        <w:rPr>
          <w:rFonts w:ascii="Arial" w:eastAsia="Calibri" w:hAnsi="Arial" w:cs="Arial"/>
          <w:sz w:val="24"/>
          <w:szCs w:val="24"/>
        </w:rPr>
        <w:t xml:space="preserve"> of Art and Design.</w:t>
      </w:r>
      <w:r w:rsidRPr="00C9183F">
        <w:rPr>
          <w:rFonts w:ascii="Arial" w:eastAsia="Calibri" w:hAnsi="Arial" w:cs="Arial"/>
          <w:sz w:val="24"/>
          <w:szCs w:val="24"/>
        </w:rPr>
        <w:t xml:space="preserve"> The children are using investigating and making skills during the activity </w:t>
      </w:r>
      <w:r w:rsidR="3C6ACF4F" w:rsidRPr="00C9183F">
        <w:rPr>
          <w:rFonts w:ascii="Arial" w:eastAsia="Calibri" w:hAnsi="Arial" w:cs="Arial"/>
          <w:sz w:val="24"/>
          <w:szCs w:val="24"/>
        </w:rPr>
        <w:t xml:space="preserve">which are shown in </w:t>
      </w:r>
      <w:r w:rsidRPr="00C9183F">
        <w:rPr>
          <w:rFonts w:ascii="Arial" w:eastAsia="Calibri" w:hAnsi="Arial" w:cs="Arial"/>
          <w:sz w:val="24"/>
          <w:szCs w:val="24"/>
        </w:rPr>
        <w:t>(appendix</w:t>
      </w:r>
      <w:r w:rsidR="3C6ACF4F" w:rsidRPr="00C9183F">
        <w:rPr>
          <w:rFonts w:ascii="Arial" w:eastAsia="Calibri" w:hAnsi="Arial" w:cs="Arial"/>
          <w:sz w:val="24"/>
          <w:szCs w:val="24"/>
        </w:rPr>
        <w:t xml:space="preserve"> 6</w:t>
      </w:r>
      <w:r w:rsidRPr="00C9183F">
        <w:rPr>
          <w:rFonts w:ascii="Arial" w:eastAsia="Calibri" w:hAnsi="Arial" w:cs="Arial"/>
          <w:sz w:val="24"/>
          <w:szCs w:val="24"/>
        </w:rPr>
        <w:t xml:space="preserve">). The children are selecting and recording from observation and imagination as they are looking for inspiration from other badges but using their own imagination to create their own ideas. The children are also experimenting with different elements of art such as shape as they are using different shapes to construct their 3D badge. Again, the children may want to use shapes from the man-made world but also may create new shapes from their imagination. The children will also be making three-dimensional objects from their designs and other research of badges that are two-dimensional (DCELLS </w:t>
      </w:r>
      <w:r w:rsidR="3C6ACF4F" w:rsidRPr="00C9183F">
        <w:rPr>
          <w:rFonts w:ascii="Arial" w:eastAsia="Calibri" w:hAnsi="Arial" w:cs="Arial"/>
          <w:sz w:val="24"/>
          <w:szCs w:val="24"/>
        </w:rPr>
        <w:t>2008b</w:t>
      </w:r>
      <w:r w:rsidRPr="00C9183F">
        <w:rPr>
          <w:rFonts w:ascii="Arial" w:eastAsia="Calibri" w:hAnsi="Arial" w:cs="Arial"/>
          <w:sz w:val="24"/>
          <w:szCs w:val="24"/>
        </w:rPr>
        <w:t xml:space="preserve">). </w:t>
      </w:r>
    </w:p>
    <w:p w14:paraId="3E7A63D9" w14:textId="336FA64D"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As you can see through this activity the children are given opportunities to engage with different areas of the curriculum but throughout the entire activity the children are encouraged to have a creative open-mindset. This is a nice activity for children to engage independently in the creative arts and also develop some key elements of art and design. </w:t>
      </w:r>
    </w:p>
    <w:p w14:paraId="3CCAA0FE" w14:textId="77777777" w:rsidR="55095F67" w:rsidRPr="00C9183F" w:rsidRDefault="55095F67" w:rsidP="55095F67">
      <w:pPr>
        <w:rPr>
          <w:rFonts w:ascii="Arial" w:eastAsia="Calibri" w:hAnsi="Arial" w:cs="Arial"/>
          <w:sz w:val="24"/>
          <w:szCs w:val="24"/>
        </w:rPr>
      </w:pPr>
    </w:p>
    <w:p w14:paraId="310F0FA2" w14:textId="77777777" w:rsidR="55095F67" w:rsidRPr="00C9183F" w:rsidRDefault="55095F67" w:rsidP="55095F67">
      <w:pPr>
        <w:rPr>
          <w:rFonts w:ascii="Arial" w:eastAsia="Calibri" w:hAnsi="Arial" w:cs="Arial"/>
          <w:b/>
          <w:sz w:val="24"/>
          <w:szCs w:val="24"/>
          <w:u w:val="single"/>
        </w:rPr>
      </w:pPr>
      <w:r w:rsidRPr="00C9183F">
        <w:rPr>
          <w:rFonts w:ascii="Arial" w:eastAsia="Calibri" w:hAnsi="Arial" w:cs="Arial"/>
          <w:b/>
          <w:sz w:val="24"/>
          <w:szCs w:val="24"/>
          <w:u w:val="single"/>
        </w:rPr>
        <w:t xml:space="preserve">Activity 2 </w:t>
      </w:r>
    </w:p>
    <w:p w14:paraId="1284195D" w14:textId="373616A2" w:rsidR="55095F67" w:rsidRPr="00C9183F" w:rsidRDefault="55095F67" w:rsidP="55095F67">
      <w:pPr>
        <w:rPr>
          <w:rFonts w:ascii="Arial" w:eastAsia="Calibri" w:hAnsi="Arial" w:cs="Arial"/>
          <w:b/>
          <w:sz w:val="24"/>
          <w:szCs w:val="24"/>
          <w:u w:val="single"/>
        </w:rPr>
      </w:pPr>
      <w:r w:rsidRPr="00C9183F">
        <w:rPr>
          <w:rFonts w:ascii="Arial" w:eastAsia="Calibri" w:hAnsi="Arial" w:cs="Arial"/>
          <w:sz w:val="24"/>
          <w:szCs w:val="24"/>
        </w:rPr>
        <w:t xml:space="preserve">Music is also an important aspect of the curriculum that needs to be developed in all children. A big reason for teaching music in the primary school is noted by Van der Linde (1999, cited in Edwards, 2009, p. 107), ‘Music can create an imaginary world that stimulates a child’s creativity’.  This suggests that hearing a piece of music can be a great way to stimulate children’s creativity. Perhaps a piece of music could take a child to another place and give them inspiration in other areas as well. </w:t>
      </w:r>
    </w:p>
    <w:p w14:paraId="5A766D6C" w14:textId="440F0DEC" w:rsidR="55095F67" w:rsidRPr="00C9183F" w:rsidRDefault="0D14BF91" w:rsidP="0D14BF91">
      <w:pPr>
        <w:rPr>
          <w:rFonts w:ascii="Arial" w:eastAsia="Calibri" w:hAnsi="Arial" w:cs="Arial"/>
          <w:sz w:val="24"/>
          <w:szCs w:val="24"/>
        </w:rPr>
      </w:pPr>
      <w:r w:rsidRPr="0D14BF91">
        <w:rPr>
          <w:rFonts w:ascii="Arial" w:eastAsia="Calibri" w:hAnsi="Arial" w:cs="Arial"/>
          <w:sz w:val="24"/>
          <w:szCs w:val="24"/>
        </w:rPr>
        <w:t xml:space="preserve">The second activity that I am going to introduce that stems from the artefact is a music activity. This music activity starts by recapping work we have completed previously. The children would have been exposed to the Welsh National Anthem ‘Hen Wlad Fy Nhadau’ (appendix 7). Similar to the art and design activity, this activity offers the chance for cross-curricular teaching as the children could learn about the history of the National Anthem as well as engaging with the writer and composer of the song. The writer and the composer of the Anthem were father and son Evan and James James from Pontypridd. The song was written in 1856 but was not originally called ‘Hen Wlad Fy Nhadau’, it was actually called Glan Rhondda (Wales.com, 2018). It is displayed in (appendix 8) how this activity links to the Curriculum Cymreig. Once the children recapped what we had learned about the history of the song and its artists, as a class we will learn the preform the anthem again as we learnt it. </w:t>
      </w:r>
    </w:p>
    <w:p w14:paraId="7E4EDF6E" w14:textId="7855BCED"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While learning this song it is exposing the children to the Welsh language, this means that this activity would help to meet some of the Well-being Goals, specifically in the goal to create ‘A Wales of vibrant culture and thriving Welsh language’ (Department for Natural Resources of the Welsh Government, 2015). Exposing the children to the Welsh language, be that in song or in spoken language, helps to gain more understanding of Welsh language and the song being the Welsh National Anthem is obviously a great part of the culture of Wales. The children will have also previously composed a short piece of music as a class which we will be using in this activity. </w:t>
      </w:r>
    </w:p>
    <w:p w14:paraId="0F811452" w14:textId="3D33EB04"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After we have recapped as a class, we are going to discuss what the anthem means in English and also whether they think it represents Wales and our values. It is important that the children know what the words mean when singing the national anthem in order to lead us to the main aspect of this activity. We will also talk about the structure of the song, for example the children may address that the pace of the song is moderate, or that there is a mixture of timbre. It is important that the children can pick up examples of the musical elements being used in order to distinguish specific differences between musical compositions. </w:t>
      </w:r>
    </w:p>
    <w:p w14:paraId="4DA947E8" w14:textId="135BB86E" w:rsidR="3C6ACF4F" w:rsidRPr="00C9183F" w:rsidRDefault="3C6ACF4F" w:rsidP="3C6ACF4F">
      <w:pPr>
        <w:rPr>
          <w:rFonts w:ascii="Arial" w:eastAsia="Calibri" w:hAnsi="Arial" w:cs="Arial"/>
          <w:sz w:val="24"/>
          <w:szCs w:val="24"/>
        </w:rPr>
      </w:pPr>
      <w:r w:rsidRPr="00C9183F">
        <w:rPr>
          <w:rFonts w:ascii="Arial" w:eastAsia="Calibri" w:hAnsi="Arial" w:cs="Arial"/>
          <w:sz w:val="24"/>
          <w:szCs w:val="24"/>
        </w:rPr>
        <w:t xml:space="preserve">As a class we will use the composition that the children made previously and then create words for the new song about Wales inspired by the National Anthem. It is important to allow all children to put their ideas and thoughts forward while cooperating with each other. As groups and individuals, they can volunteer some ideas that they think would fit the song. As a class we will explore what we think are the values of Wales and key factors that we need to include in the song. It is suggested by Sara Liptai, (cited in Fisher and Williams, 2012, p.133) that ‘the teaching of music and art lend themselves to exploration and collaborative work in ways that may have been neglected or simply not thought to be a part of the teaching/ learning agenda’. This would support this activity as it allows the children to work together and discuss the song in depth. It is shown in (appendix 9) and (appendix 10) what areas from the literacy framework are also being developed. </w:t>
      </w:r>
    </w:p>
    <w:p w14:paraId="057B4AAD" w14:textId="728F85C3" w:rsidR="55095F67" w:rsidRPr="00C9183F" w:rsidRDefault="0D14BF91" w:rsidP="0D14BF91">
      <w:pPr>
        <w:rPr>
          <w:rFonts w:ascii="Arial" w:eastAsia="Calibri" w:hAnsi="Arial" w:cs="Arial"/>
          <w:sz w:val="24"/>
          <w:szCs w:val="24"/>
        </w:rPr>
      </w:pPr>
      <w:r w:rsidRPr="0D14BF91">
        <w:rPr>
          <w:rFonts w:ascii="Arial" w:eastAsia="Calibri" w:hAnsi="Arial" w:cs="Arial"/>
          <w:sz w:val="24"/>
          <w:szCs w:val="24"/>
        </w:rPr>
        <w:t xml:space="preserve">While constructing this song I would encourage the children to use specific musical elements names to be able to project their ideas, for example a child may suggest that we do not sing in a specific part of the song so that there is silence which will create tension. However, the elements that we will discuss would be based on the children's composition and song lyrics. </w:t>
      </w:r>
    </w:p>
    <w:p w14:paraId="44391A28" w14:textId="0C2F6C3B"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After the song is created, the children will practice the song together until they feel comfortable, they will then preform in front of their parents. Again, it is important that the children recognise the value of what they are doing. If there is a purpose to their activity the children are likely to care more and less likely to forget what they have done</w:t>
      </w:r>
      <w:r w:rsidR="3C6ACF4F" w:rsidRPr="00C9183F">
        <w:rPr>
          <w:rFonts w:ascii="Arial" w:eastAsia="Calibri" w:hAnsi="Arial" w:cs="Arial"/>
          <w:sz w:val="24"/>
          <w:szCs w:val="24"/>
        </w:rPr>
        <w:t xml:space="preserve"> in the future.</w:t>
      </w:r>
    </w:p>
    <w:p w14:paraId="797A412B" w14:textId="2497E11B"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The children are going to be using the skills of preforming, composing with their own song and also appraising the Welsh National Anthem. </w:t>
      </w:r>
      <w:r w:rsidR="3C6ACF4F" w:rsidRPr="00C9183F">
        <w:rPr>
          <w:rFonts w:ascii="Arial" w:eastAsia="Calibri" w:hAnsi="Arial" w:cs="Arial"/>
          <w:sz w:val="24"/>
          <w:szCs w:val="24"/>
        </w:rPr>
        <w:t>The skills are highlighted in</w:t>
      </w:r>
      <w:r w:rsidRPr="00C9183F">
        <w:rPr>
          <w:rFonts w:ascii="Arial" w:eastAsia="Calibri" w:hAnsi="Arial" w:cs="Arial"/>
          <w:sz w:val="24"/>
          <w:szCs w:val="24"/>
        </w:rPr>
        <w:t xml:space="preserve"> (appendix </w:t>
      </w:r>
      <w:r w:rsidR="3C6ACF4F" w:rsidRPr="00C9183F">
        <w:rPr>
          <w:rFonts w:ascii="Arial" w:eastAsia="Calibri" w:hAnsi="Arial" w:cs="Arial"/>
          <w:sz w:val="24"/>
          <w:szCs w:val="24"/>
        </w:rPr>
        <w:t>11).</w:t>
      </w:r>
    </w:p>
    <w:p w14:paraId="6A305F02" w14:textId="1B74B4E0"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Two of the main elements of the curriculum that would be focussed on during this activity would be to ‘maintain a part as a member of a group in a part song’ and also ‘communicate ideas and emotions through music’, (DCELLS </w:t>
      </w:r>
      <w:r w:rsidR="3C6ACF4F" w:rsidRPr="00C9183F">
        <w:rPr>
          <w:rFonts w:ascii="Arial" w:eastAsia="Calibri" w:hAnsi="Arial" w:cs="Arial"/>
          <w:sz w:val="24"/>
          <w:szCs w:val="24"/>
        </w:rPr>
        <w:t>2008c</w:t>
      </w:r>
      <w:r w:rsidRPr="00C9183F">
        <w:rPr>
          <w:rFonts w:ascii="Arial" w:eastAsia="Calibri" w:hAnsi="Arial" w:cs="Arial"/>
          <w:sz w:val="24"/>
          <w:szCs w:val="24"/>
        </w:rPr>
        <w:t xml:space="preserve">). These elements will be key in order for the children to complete the creative task. </w:t>
      </w:r>
    </w:p>
    <w:p w14:paraId="6471CA5F" w14:textId="0A760BDC"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This activity has a definite theme of teamwork and cooperation. There may be discussion and disagreement between certain ideas but with the teacher there to supervise and support, they should encourage debate between the children. It is also important to encourage quieter children to engage and put their ideas forward. This activity is seeing different creative and innovative ideas being contributed to create one product and should be encouraged as not all creative activities should be individual. </w:t>
      </w:r>
    </w:p>
    <w:p w14:paraId="7FD46F03" w14:textId="6452BF40" w:rsidR="55095F67" w:rsidRPr="00C9183F" w:rsidRDefault="55095F67" w:rsidP="55095F67">
      <w:pPr>
        <w:rPr>
          <w:rFonts w:ascii="Arial" w:eastAsia="Calibri" w:hAnsi="Arial" w:cs="Arial"/>
          <w:sz w:val="24"/>
          <w:szCs w:val="24"/>
        </w:rPr>
      </w:pPr>
    </w:p>
    <w:p w14:paraId="62B2C78A" w14:textId="0CA8F5A1" w:rsidR="55095F67" w:rsidRPr="00C9183F" w:rsidRDefault="55095F67" w:rsidP="55095F67">
      <w:pPr>
        <w:rPr>
          <w:rFonts w:ascii="Arial" w:eastAsia="Calibri" w:hAnsi="Arial" w:cs="Arial"/>
          <w:b/>
          <w:sz w:val="24"/>
          <w:szCs w:val="24"/>
        </w:rPr>
      </w:pPr>
      <w:r w:rsidRPr="00C9183F">
        <w:rPr>
          <w:rFonts w:ascii="Arial" w:eastAsia="Calibri" w:hAnsi="Arial" w:cs="Arial"/>
          <w:b/>
          <w:sz w:val="24"/>
          <w:szCs w:val="24"/>
          <w:u w:val="single"/>
        </w:rPr>
        <w:t>Activity 3</w:t>
      </w:r>
    </w:p>
    <w:p w14:paraId="10A32A9A" w14:textId="4F50B7B1"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Creativity is very much present in Design and Technology. Design and Technology requires children: </w:t>
      </w:r>
    </w:p>
    <w:p w14:paraId="70169DFD" w14:textId="58506419" w:rsidR="55095F67" w:rsidRPr="00C9183F" w:rsidRDefault="55095F67" w:rsidP="55095F67">
      <w:pPr>
        <w:ind w:left="720"/>
        <w:rPr>
          <w:rFonts w:ascii="Arial" w:eastAsia="Calibri" w:hAnsi="Arial" w:cs="Arial"/>
          <w:sz w:val="24"/>
          <w:szCs w:val="24"/>
        </w:rPr>
      </w:pPr>
      <w:r w:rsidRPr="00C9183F">
        <w:rPr>
          <w:rFonts w:ascii="Arial" w:eastAsia="Calibri" w:hAnsi="Arial" w:cs="Arial"/>
          <w:sz w:val="24"/>
          <w:szCs w:val="24"/>
        </w:rPr>
        <w:t>To experiment, to be open to possibility, to take risks, to be prepared to combine old ways of seeing with new ones, to be prepared to look at a situation or problem in different ways, to seek innovation, to be resourceful. (Craft, 2000, p.94)</w:t>
      </w:r>
    </w:p>
    <w:p w14:paraId="3BB429B8" w14:textId="31647CAC" w:rsidR="55095F67" w:rsidRPr="00C9183F" w:rsidRDefault="55095F67" w:rsidP="55095F67">
      <w:pPr>
        <w:rPr>
          <w:rFonts w:ascii="Arial" w:eastAsia="Calibri" w:hAnsi="Arial" w:cs="Arial"/>
          <w:sz w:val="24"/>
          <w:szCs w:val="24"/>
          <w:highlight w:val="lightGray"/>
        </w:rPr>
      </w:pPr>
      <w:r w:rsidRPr="00C9183F">
        <w:rPr>
          <w:rFonts w:ascii="Arial" w:eastAsia="Calibri" w:hAnsi="Arial" w:cs="Arial"/>
          <w:sz w:val="24"/>
          <w:szCs w:val="24"/>
        </w:rPr>
        <w:t>This shows that it is important to take part in Design and Technology as there are many skills that can be developed that could help children in later life as well as provide opportunities to develop into ‘enterprising, creative contributors’ (Donaldson, 2015, p.31). Some of the key elements of this purpose that will help during this activity will be; to apply knowledge, be creative, create products and solve problems.</w:t>
      </w:r>
    </w:p>
    <w:p w14:paraId="32B7E572" w14:textId="58139097"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Prior to this task the children would have researched different stadiums both in Wales and around the world. We would have also looked at architects like Jonathan Adams who designed buildings like the Millennium Centre in Cardiff, the WJEC building in Cardiff, Tremourgh campus of Falmouth University and the Sherman Cymru Theatre (South Wales Argus, 2014). This is so the children can look for patterns in his work throughout different places in Wales. This correlates with the environmental strand of learning in QCAA (2003, p.5), explains that children need opportunities to learn about ‘character of the built environment’ in Wales as many buildings have different inspirations from the local environment and it is important children know their own environment. </w:t>
      </w:r>
    </w:p>
    <w:p w14:paraId="02DD79B6" w14:textId="36C9C796" w:rsidR="55095F67" w:rsidRPr="00C9183F" w:rsidRDefault="0D14BF91" w:rsidP="0D14BF91">
      <w:pPr>
        <w:rPr>
          <w:rFonts w:ascii="Arial" w:eastAsia="Calibri" w:hAnsi="Arial" w:cs="Arial"/>
          <w:sz w:val="24"/>
          <w:szCs w:val="24"/>
        </w:rPr>
      </w:pPr>
      <w:r w:rsidRPr="0D14BF91">
        <w:rPr>
          <w:rFonts w:ascii="Arial" w:eastAsia="Calibri" w:hAnsi="Arial" w:cs="Arial"/>
          <w:sz w:val="24"/>
          <w:szCs w:val="24"/>
        </w:rPr>
        <w:t xml:space="preserve">The children previously may have looked at other architects and specific buildings around the world. Also, during researching different buildings I would encourage the children to spot any reoccurring themes in buildings while also picking up on innovative and creative ideas. </w:t>
      </w:r>
    </w:p>
    <w:p w14:paraId="7810B487" w14:textId="5E3B5687"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The activity for this design and technology is going to consist of the children having a problem and finding a creative and innovative product as a solution. It is important that the children have challenges and problem-solving tasks that may be slightly difficult so that they can use and develop their thinking skills effectively as stated in (DCELLS, 2010, p.23). It also requires them to work together as a team as they may have to delegate roles and discuss ideas in order to produce the best product possible. The skills from (DCELLS, </w:t>
      </w:r>
      <w:r w:rsidR="3C6ACF4F" w:rsidRPr="00C9183F">
        <w:rPr>
          <w:rFonts w:ascii="Arial" w:eastAsia="Calibri" w:hAnsi="Arial" w:cs="Arial"/>
          <w:sz w:val="24"/>
          <w:szCs w:val="24"/>
        </w:rPr>
        <w:t>2008d</w:t>
      </w:r>
      <w:r w:rsidRPr="00C9183F">
        <w:rPr>
          <w:rFonts w:ascii="Arial" w:eastAsia="Calibri" w:hAnsi="Arial" w:cs="Arial"/>
          <w:sz w:val="24"/>
          <w:szCs w:val="24"/>
        </w:rPr>
        <w:t>) that the children are going to be developing can be found in (appendix</w:t>
      </w:r>
      <w:r w:rsidR="3C6ACF4F" w:rsidRPr="00C9183F">
        <w:rPr>
          <w:rFonts w:ascii="Arial" w:eastAsia="Calibri" w:hAnsi="Arial" w:cs="Arial"/>
          <w:sz w:val="24"/>
          <w:szCs w:val="24"/>
        </w:rPr>
        <w:t xml:space="preserve"> 12). </w:t>
      </w:r>
      <w:r w:rsidRPr="00C9183F">
        <w:rPr>
          <w:rFonts w:ascii="Arial" w:eastAsia="Calibri" w:hAnsi="Arial" w:cs="Arial"/>
          <w:sz w:val="24"/>
          <w:szCs w:val="24"/>
        </w:rPr>
        <w:t xml:space="preserve">The literacy and framework development areas are referred to are in (appendix </w:t>
      </w:r>
      <w:r w:rsidR="3C6ACF4F" w:rsidRPr="00C9183F">
        <w:rPr>
          <w:rFonts w:ascii="Arial" w:eastAsia="Calibri" w:hAnsi="Arial" w:cs="Arial"/>
          <w:sz w:val="24"/>
          <w:szCs w:val="24"/>
        </w:rPr>
        <w:t>13) and (appendix 14</w:t>
      </w:r>
      <w:r w:rsidRPr="00C9183F">
        <w:rPr>
          <w:rFonts w:ascii="Arial" w:eastAsia="Calibri" w:hAnsi="Arial" w:cs="Arial"/>
          <w:sz w:val="24"/>
          <w:szCs w:val="24"/>
        </w:rPr>
        <w:t>).</w:t>
      </w:r>
    </w:p>
    <w:p w14:paraId="0D4B42C3" w14:textId="37D261AE"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I will give the children the task of designing and building a stadium using different recycled materials in the classroom. The children will be given some necessary elements that their architecture needs to incorporate but apart from these elements the children should be encouraged to be as creative and expressive as they can be. The criteria for this activity is meant to be broad so that it does not stop the flow of creativity for the children. The success criteria for the activity is;</w:t>
      </w:r>
    </w:p>
    <w:p w14:paraId="10071509" w14:textId="7AA8D44F" w:rsidR="55095F67" w:rsidRPr="00C9183F" w:rsidRDefault="55095F67" w:rsidP="55095F67">
      <w:pPr>
        <w:pStyle w:val="ListParagraph"/>
        <w:numPr>
          <w:ilvl w:val="0"/>
          <w:numId w:val="1"/>
        </w:numPr>
        <w:rPr>
          <w:rFonts w:ascii="Arial" w:hAnsi="Arial" w:cs="Arial"/>
          <w:sz w:val="24"/>
          <w:szCs w:val="24"/>
        </w:rPr>
      </w:pPr>
      <w:r w:rsidRPr="00C9183F">
        <w:rPr>
          <w:rFonts w:ascii="Arial" w:eastAsia="Calibri" w:hAnsi="Arial" w:cs="Arial"/>
          <w:sz w:val="24"/>
          <w:szCs w:val="24"/>
        </w:rPr>
        <w:t>The stadium must have a stand to fit Lego people.</w:t>
      </w:r>
    </w:p>
    <w:p w14:paraId="0D34BFA3" w14:textId="148B1EE2" w:rsidR="55095F67" w:rsidRPr="00C9183F" w:rsidRDefault="55095F67" w:rsidP="55095F67">
      <w:pPr>
        <w:pStyle w:val="ListParagraph"/>
        <w:numPr>
          <w:ilvl w:val="0"/>
          <w:numId w:val="1"/>
        </w:numPr>
        <w:rPr>
          <w:rFonts w:ascii="Arial" w:hAnsi="Arial" w:cs="Arial"/>
          <w:sz w:val="24"/>
          <w:szCs w:val="24"/>
        </w:rPr>
      </w:pPr>
      <w:r w:rsidRPr="00C9183F">
        <w:rPr>
          <w:rFonts w:ascii="Arial" w:eastAsia="Calibri" w:hAnsi="Arial" w:cs="Arial"/>
          <w:sz w:val="24"/>
          <w:szCs w:val="24"/>
        </w:rPr>
        <w:t>There must be a pitch area to fit two football teams of Lego people (22).</w:t>
      </w:r>
    </w:p>
    <w:p w14:paraId="2FB3BB5A" w14:textId="4060B0D0" w:rsidR="55095F67" w:rsidRPr="00C9183F" w:rsidRDefault="55095F67" w:rsidP="55095F67">
      <w:pPr>
        <w:pStyle w:val="ListParagraph"/>
        <w:numPr>
          <w:ilvl w:val="0"/>
          <w:numId w:val="1"/>
        </w:numPr>
        <w:rPr>
          <w:rFonts w:ascii="Arial" w:hAnsi="Arial" w:cs="Arial"/>
          <w:sz w:val="24"/>
          <w:szCs w:val="24"/>
        </w:rPr>
      </w:pPr>
      <w:r w:rsidRPr="00C9183F">
        <w:rPr>
          <w:rFonts w:ascii="Arial" w:eastAsia="Calibri" w:hAnsi="Arial" w:cs="Arial"/>
          <w:sz w:val="24"/>
          <w:szCs w:val="24"/>
        </w:rPr>
        <w:t xml:space="preserve">The stadium must be able to stand and take the weight of the Lego people inside without collapsing. </w:t>
      </w:r>
    </w:p>
    <w:p w14:paraId="2FC982D5" w14:textId="34BB6A42"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Apart from this criteria the children can create the stadium in whatever way their design takes them and should be encouraged to explore new and innovative ideas, but I would also encourage the children throughout the activity to remember the criteria so that the children's creation fits the purpose. </w:t>
      </w:r>
    </w:p>
    <w:p w14:paraId="209246FD" w14:textId="09A0CE76"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Design and Technology is also very important to our children's future as there are going to be problems and issues that we have not yet thought of that their society may have to face and using design and technology they may be able to find solutions for those future issues. </w:t>
      </w:r>
    </w:p>
    <w:p w14:paraId="12F3F4CD" w14:textId="529D3BB6"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Orr (1993, quoted in Wilson, 2009, p.166), agrees that students are going to have to look for solutions to problems such as; how to conserve energy, protect forests and also develop sustainable economies. So, encouraging children to use recycled materials may encourage the children to be creative while considering the impact they have on their society and the rest of the world, and maybe encouraging them to think of ways that they may be able to help the world in the future. This has a clear link to one of The Global Goals (2018) to create ‘sustainable cities and communities’. This is why the children are going to be using recycled materials to construct their stadiums. </w:t>
      </w:r>
    </w:p>
    <w:p w14:paraId="13084FB1" w14:textId="6ED3E464"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Throughout the task the children can test and rebuild or edit their designs as they see fit, encouraging them to reflect and self-evaluate as they go through the design and making process. It is important that the child can self and peer reflect as it is one of the four elements of assessment for learning. </w:t>
      </w:r>
    </w:p>
    <w:p w14:paraId="0DDB0779" w14:textId="6E37476E"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After the activity is finished and we have tested everyone's designs the groups can feedback what they found difficult, what they found easy, changes they made, how they went about planning making and evaluating their idea, the good parts and possible improvements they may have made throughout or would make in the future. It is important that the children can pick out good elements and improvements so they can progress and develop in design and technology. </w:t>
      </w:r>
    </w:p>
    <w:p w14:paraId="09EF76F4" w14:textId="27F2E15E"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They will then be given further opportunity to make these changes and take photographs of their stadiums. A Possible task that could stem directly from this is using the stadium that they made to create a stop motion movie of the Wales 2016 European Championships campaign using the Lego characters </w:t>
      </w:r>
      <w:r w:rsidR="3C6ACF4F" w:rsidRPr="00C9183F">
        <w:rPr>
          <w:rFonts w:ascii="Arial" w:eastAsia="Calibri" w:hAnsi="Arial" w:cs="Arial"/>
          <w:sz w:val="24"/>
          <w:szCs w:val="24"/>
        </w:rPr>
        <w:t>through the use of</w:t>
      </w:r>
      <w:r w:rsidRPr="00C9183F">
        <w:rPr>
          <w:rFonts w:ascii="Arial" w:eastAsia="Calibri" w:hAnsi="Arial" w:cs="Arial"/>
          <w:sz w:val="24"/>
          <w:szCs w:val="24"/>
        </w:rPr>
        <w:t xml:space="preserve"> ICT.</w:t>
      </w:r>
      <w:r w:rsidR="3C6ACF4F" w:rsidRPr="00C9183F">
        <w:rPr>
          <w:rFonts w:ascii="Arial" w:eastAsia="Calibri" w:hAnsi="Arial" w:cs="Arial"/>
          <w:sz w:val="24"/>
          <w:szCs w:val="24"/>
        </w:rPr>
        <w:t xml:space="preserve"> This would allow the children to work on skills shown in (appendix 15)</w:t>
      </w:r>
    </w:p>
    <w:p w14:paraId="68F5C711" w14:textId="77777777" w:rsidR="55095F67" w:rsidRPr="00C9183F" w:rsidRDefault="55095F67" w:rsidP="55095F67">
      <w:pPr>
        <w:rPr>
          <w:rFonts w:ascii="Arial" w:eastAsia="Calibri" w:hAnsi="Arial" w:cs="Arial"/>
          <w:sz w:val="24"/>
          <w:szCs w:val="24"/>
        </w:rPr>
      </w:pPr>
    </w:p>
    <w:p w14:paraId="316B8700" w14:textId="2A5DBBAE" w:rsidR="55095F67" w:rsidRPr="00C9183F" w:rsidRDefault="55095F67" w:rsidP="55095F67">
      <w:pPr>
        <w:rPr>
          <w:rFonts w:ascii="Arial" w:eastAsia="Calibri" w:hAnsi="Arial" w:cs="Arial"/>
          <w:sz w:val="24"/>
          <w:szCs w:val="24"/>
        </w:rPr>
      </w:pPr>
      <w:r w:rsidRPr="00C9183F">
        <w:rPr>
          <w:rFonts w:ascii="Arial" w:eastAsia="Calibri" w:hAnsi="Arial" w:cs="Arial"/>
          <w:b/>
          <w:sz w:val="24"/>
          <w:szCs w:val="24"/>
          <w:u w:val="single"/>
        </w:rPr>
        <w:t>Conclusion</w:t>
      </w:r>
      <w:r w:rsidRPr="00C9183F">
        <w:rPr>
          <w:rFonts w:ascii="Arial" w:eastAsia="Calibri" w:hAnsi="Arial" w:cs="Arial"/>
          <w:b/>
          <w:sz w:val="24"/>
          <w:szCs w:val="24"/>
        </w:rPr>
        <w:t xml:space="preserve"> </w:t>
      </w:r>
    </w:p>
    <w:p w14:paraId="0666E9DD" w14:textId="1F6E0E82"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I believe that this resource pack has a lot of value in teaching children elements of creativity in different subjects. There are different subjects addressed and the children were given the opportunity to develop their creativity in all of the activities.</w:t>
      </w:r>
    </w:p>
    <w:p w14:paraId="7573E921" w14:textId="04EC28BF" w:rsidR="55095F67" w:rsidRPr="00C9183F" w:rsidRDefault="0D14BF91" w:rsidP="0D14BF91">
      <w:pPr>
        <w:rPr>
          <w:rFonts w:ascii="Arial" w:eastAsia="Calibri" w:hAnsi="Arial" w:cs="Arial"/>
          <w:sz w:val="24"/>
          <w:szCs w:val="24"/>
        </w:rPr>
      </w:pPr>
      <w:r w:rsidRPr="0D14BF91">
        <w:rPr>
          <w:rFonts w:ascii="Arial" w:eastAsia="Calibri" w:hAnsi="Arial" w:cs="Arial"/>
          <w:sz w:val="24"/>
          <w:szCs w:val="24"/>
        </w:rPr>
        <w:t xml:space="preserve">Throughout all of the activities there are opportunities to teach in a cross curricular manner. As stated by Barnes (2015, P.261), cross curricular teaching looks at ‘multiple viewpoints and seeks to build more knowledgeable, lasting and transferable understandings of the world around us’, meaning that the children have learned knowledge and skills through these tasks, that apply to different subjects and can be applied to different areas through their school years and the rest of their lives. Also, giving children opportunities for cross curricular learning means that children understand that ideas and concepts are not segregated but that a lot of ideas are interwoven and applying knowledge from different areas allows them to actually understand something rather than just learning a fact and never using it to help them achieve something else. This is also supported by Claxton (2002, quoted in Kelly and Stead, 2013, pp.6-7), who stated that an attribute that a good leaner has is that they are able make links, which is a lot easier to do when children are being taught in a cross curricular manner. </w:t>
      </w:r>
    </w:p>
    <w:p w14:paraId="4C228B5C" w14:textId="1C1C5B70"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Through the assignment I have portrayed the importance of the creative and expressive arts in schools and how a simple artefact can create and stimulate learning in a variety of different ways. </w:t>
      </w:r>
    </w:p>
    <w:p w14:paraId="77D7B2B1" w14:textId="19F3F8B2"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It is important as I have stated in every task that children can see the value of the tasks that they are doing, for example performing their song or displaying their design and technology and art work. As all of these creative tasks were related because there was an overarching theme, it could be possible to link these tasks together. The children could create a media task of a news programme recreating the European championship campaign of the Welsh football team during 2016 (appendix </w:t>
      </w:r>
      <w:r w:rsidR="3C6ACF4F" w:rsidRPr="00C9183F">
        <w:rPr>
          <w:rFonts w:ascii="Arial" w:eastAsia="Calibri" w:hAnsi="Arial" w:cs="Arial"/>
          <w:sz w:val="24"/>
          <w:szCs w:val="24"/>
        </w:rPr>
        <w:t>16</w:t>
      </w:r>
      <w:r w:rsidRPr="00C9183F">
        <w:rPr>
          <w:rFonts w:ascii="Arial" w:eastAsia="Calibri" w:hAnsi="Arial" w:cs="Arial"/>
          <w:sz w:val="24"/>
          <w:szCs w:val="24"/>
        </w:rPr>
        <w:t xml:space="preserve">). This would draw together everything we did and could be a nice way to conclude the topic and a great way to celebrate the children’s work and effort. </w:t>
      </w:r>
    </w:p>
    <w:p w14:paraId="5B894B65" w14:textId="7B81B940"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I would suggest that in the future incorporating creative and expressive arts through </w:t>
      </w:r>
      <w:r w:rsidR="3C6ACF4F" w:rsidRPr="00C9183F">
        <w:rPr>
          <w:rFonts w:ascii="Arial" w:eastAsia="Calibri" w:hAnsi="Arial" w:cs="Arial"/>
          <w:sz w:val="24"/>
          <w:szCs w:val="24"/>
        </w:rPr>
        <w:t>themes</w:t>
      </w:r>
      <w:r w:rsidRPr="00C9183F">
        <w:rPr>
          <w:rFonts w:ascii="Arial" w:eastAsia="Calibri" w:hAnsi="Arial" w:cs="Arial"/>
          <w:sz w:val="24"/>
          <w:szCs w:val="24"/>
        </w:rPr>
        <w:t xml:space="preserve"> is a great way to engage children and give them opportunities to develop their creative skills and explore more ways of being innovative and creative. Also, I would encourage the use of artefacts and resources produced in Wales as the children may be able to experience more of a connection to a topic if it relates to them and therefore engage more in the activities related to the topic. </w:t>
      </w:r>
    </w:p>
    <w:p w14:paraId="4E68417D" w14:textId="68FDB2BC" w:rsidR="55095F67" w:rsidRPr="00C9183F" w:rsidRDefault="55095F67" w:rsidP="3C6ACF4F">
      <w:pPr>
        <w:rPr>
          <w:rFonts w:ascii="Arial" w:eastAsia="Calibri" w:hAnsi="Arial" w:cs="Arial"/>
          <w:sz w:val="24"/>
          <w:szCs w:val="24"/>
        </w:rPr>
      </w:pPr>
    </w:p>
    <w:p w14:paraId="290D3714" w14:textId="77777777" w:rsidR="00C9183F" w:rsidRDefault="00C9183F" w:rsidP="3C6ACF4F">
      <w:pPr>
        <w:rPr>
          <w:rFonts w:ascii="Arial" w:eastAsia="Calibri" w:hAnsi="Arial" w:cs="Arial"/>
          <w:sz w:val="24"/>
          <w:szCs w:val="24"/>
        </w:rPr>
      </w:pPr>
    </w:p>
    <w:p w14:paraId="4BA20F2A" w14:textId="47F5500F" w:rsidR="003B5838" w:rsidRPr="00C9183F" w:rsidRDefault="3C6ACF4F" w:rsidP="3C6ACF4F">
      <w:pPr>
        <w:rPr>
          <w:rFonts w:ascii="Arial" w:eastAsia="Calibri" w:hAnsi="Arial" w:cs="Arial"/>
          <w:sz w:val="24"/>
          <w:szCs w:val="24"/>
        </w:rPr>
      </w:pPr>
      <w:r w:rsidRPr="00C9183F">
        <w:rPr>
          <w:rFonts w:ascii="Arial" w:eastAsia="Calibri" w:hAnsi="Arial" w:cs="Arial"/>
          <w:b/>
          <w:bCs/>
          <w:sz w:val="24"/>
          <w:szCs w:val="24"/>
          <w:u w:val="single"/>
        </w:rPr>
        <w:t>Reference List</w:t>
      </w:r>
      <w:r w:rsidRPr="00C9183F">
        <w:rPr>
          <w:rFonts w:ascii="Arial" w:eastAsia="Calibri" w:hAnsi="Arial" w:cs="Arial"/>
          <w:b/>
          <w:bCs/>
          <w:sz w:val="24"/>
          <w:szCs w:val="24"/>
        </w:rPr>
        <w:t xml:space="preserve"> </w:t>
      </w:r>
    </w:p>
    <w:p w14:paraId="232C8943" w14:textId="52930894" w:rsidR="003B5838" w:rsidRPr="00C9183F" w:rsidRDefault="003B5838" w:rsidP="3C6ACF4F">
      <w:pPr>
        <w:rPr>
          <w:rFonts w:ascii="Arial" w:eastAsia="Calibri" w:hAnsi="Arial" w:cs="Arial"/>
          <w:color w:val="424242"/>
          <w:sz w:val="24"/>
          <w:szCs w:val="24"/>
        </w:rPr>
      </w:pPr>
      <w:r w:rsidRPr="00C9183F">
        <w:rPr>
          <w:rFonts w:ascii="Arial" w:eastAsia="Calibri" w:hAnsi="Arial" w:cs="Arial"/>
          <w:color w:val="424242"/>
          <w:sz w:val="24"/>
          <w:szCs w:val="24"/>
        </w:rPr>
        <w:t xml:space="preserve">Agarwal, P. (2017) </w:t>
      </w:r>
      <w:r w:rsidRPr="00C9183F">
        <w:rPr>
          <w:rFonts w:ascii="Arial" w:eastAsia="Calibri" w:hAnsi="Arial" w:cs="Arial"/>
          <w:i/>
          <w:iCs/>
          <w:sz w:val="24"/>
          <w:szCs w:val="24"/>
        </w:rPr>
        <w:t xml:space="preserve">Five Reasons Why Art Education Is Important For Children.                               </w:t>
      </w:r>
      <w:r w:rsidRPr="00C9183F">
        <w:rPr>
          <w:rFonts w:ascii="Arial" w:eastAsia="Calibri" w:hAnsi="Arial" w:cs="Arial"/>
          <w:sz w:val="24"/>
          <w:szCs w:val="24"/>
        </w:rPr>
        <w:t xml:space="preserve">Available at: </w:t>
      </w:r>
      <w:hyperlink r:id="rId7">
        <w:r w:rsidRPr="00C9183F">
          <w:rPr>
            <w:rStyle w:val="Hyperlink"/>
            <w:rFonts w:ascii="Arial" w:eastAsia="Calibri" w:hAnsi="Arial" w:cs="Arial"/>
            <w:color w:val="0563C1"/>
            <w:sz w:val="24"/>
            <w:szCs w:val="24"/>
          </w:rPr>
          <w:t>https://www.huffingtonpost.co.uk/entry/five-reasons-why-art-education-is-important-for-children_uk_5a14abbbe4b0f401dfa7eb56</w:t>
        </w:r>
      </w:hyperlink>
      <w:r w:rsidRPr="00C9183F">
        <w:rPr>
          <w:rFonts w:ascii="Arial" w:eastAsia="Calibri" w:hAnsi="Arial" w:cs="Arial"/>
          <w:color w:val="424242"/>
          <w:sz w:val="24"/>
          <w:szCs w:val="24"/>
        </w:rPr>
        <w:t xml:space="preserve">                                                                                      (Accessed: 19</w:t>
      </w:r>
      <w:r w:rsidRPr="00C9183F">
        <w:rPr>
          <w:rFonts w:ascii="Arial" w:eastAsia="Calibri" w:hAnsi="Arial" w:cs="Arial"/>
          <w:color w:val="424242"/>
          <w:sz w:val="24"/>
          <w:szCs w:val="24"/>
          <w:vertAlign w:val="superscript"/>
        </w:rPr>
        <w:t>th</w:t>
      </w:r>
      <w:r w:rsidRPr="00C9183F">
        <w:rPr>
          <w:rFonts w:ascii="Arial" w:eastAsia="Calibri" w:hAnsi="Arial" w:cs="Arial"/>
          <w:color w:val="424242"/>
          <w:sz w:val="24"/>
          <w:szCs w:val="24"/>
        </w:rPr>
        <w:t xml:space="preserve"> October 2018). </w:t>
      </w:r>
    </w:p>
    <w:p w14:paraId="6DBD02B5" w14:textId="77777777" w:rsidR="003B5838" w:rsidRPr="00C9183F" w:rsidRDefault="003B5838" w:rsidP="3C6ACF4F">
      <w:pPr>
        <w:rPr>
          <w:rFonts w:ascii="Arial" w:eastAsia="Calibri" w:hAnsi="Arial" w:cs="Arial"/>
          <w:color w:val="424242"/>
          <w:sz w:val="24"/>
          <w:szCs w:val="24"/>
        </w:rPr>
      </w:pPr>
    </w:p>
    <w:p w14:paraId="7E9AA25B" w14:textId="77777777"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Barnes, J. (2015) </w:t>
      </w:r>
      <w:r w:rsidRPr="00C9183F">
        <w:rPr>
          <w:rFonts w:ascii="Arial" w:eastAsia="Calibri" w:hAnsi="Arial" w:cs="Arial"/>
          <w:i/>
          <w:iCs/>
          <w:sz w:val="24"/>
          <w:szCs w:val="24"/>
        </w:rPr>
        <w:t xml:space="preserve">The Creative Primary Curriculum. </w:t>
      </w:r>
      <w:r w:rsidRPr="00C9183F">
        <w:rPr>
          <w:rFonts w:ascii="Arial" w:eastAsia="Calibri" w:hAnsi="Arial" w:cs="Arial"/>
          <w:sz w:val="24"/>
          <w:szCs w:val="24"/>
        </w:rPr>
        <w:t>2</w:t>
      </w:r>
      <w:r w:rsidRPr="00C9183F">
        <w:rPr>
          <w:rFonts w:ascii="Arial" w:eastAsia="Calibri" w:hAnsi="Arial" w:cs="Arial"/>
          <w:sz w:val="24"/>
          <w:szCs w:val="24"/>
          <w:vertAlign w:val="superscript"/>
        </w:rPr>
        <w:t>nd</w:t>
      </w:r>
      <w:r w:rsidRPr="00C9183F">
        <w:rPr>
          <w:rFonts w:ascii="Arial" w:eastAsia="Calibri" w:hAnsi="Arial" w:cs="Arial"/>
          <w:sz w:val="24"/>
          <w:szCs w:val="24"/>
        </w:rPr>
        <w:t xml:space="preserve"> edn. London: SAGE. </w:t>
      </w:r>
    </w:p>
    <w:p w14:paraId="1FDA96C5" w14:textId="77777777" w:rsidR="003B5838" w:rsidRPr="00C9183F" w:rsidRDefault="003B5838" w:rsidP="3C6ACF4F">
      <w:pPr>
        <w:rPr>
          <w:rFonts w:ascii="Arial" w:eastAsia="Calibri" w:hAnsi="Arial" w:cs="Arial"/>
          <w:sz w:val="24"/>
          <w:szCs w:val="24"/>
        </w:rPr>
      </w:pPr>
    </w:p>
    <w:p w14:paraId="0D538728" w14:textId="071DDE02"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BBC Wales (2014) Banner of Owain Glyndwr. Available at: </w:t>
      </w:r>
      <w:hyperlink r:id="rId8">
        <w:r w:rsidRPr="00C9183F">
          <w:rPr>
            <w:rStyle w:val="Hyperlink"/>
            <w:rFonts w:ascii="Arial" w:eastAsia="Calibri" w:hAnsi="Arial" w:cs="Arial"/>
            <w:color w:val="0563C1"/>
            <w:sz w:val="24"/>
            <w:szCs w:val="24"/>
          </w:rPr>
          <w:t>http://www.bbc.co.uk/wales/history/sites/themes/society/flag_owainglyndwr.shtml</w:t>
        </w:r>
      </w:hyperlink>
      <w:r w:rsidRPr="00C9183F">
        <w:rPr>
          <w:rFonts w:ascii="Arial" w:eastAsia="Calibri" w:hAnsi="Arial" w:cs="Arial"/>
          <w:sz w:val="24"/>
          <w:szCs w:val="24"/>
        </w:rPr>
        <w:t xml:space="preserve">                    (Accessed: 13/10/2018)</w:t>
      </w:r>
    </w:p>
    <w:p w14:paraId="0D583A3B" w14:textId="77777777" w:rsidR="003B5838" w:rsidRPr="00C9183F" w:rsidRDefault="003B5838" w:rsidP="3C6ACF4F">
      <w:pPr>
        <w:rPr>
          <w:rFonts w:ascii="Arial" w:eastAsia="Calibri" w:hAnsi="Arial" w:cs="Arial"/>
          <w:sz w:val="24"/>
          <w:szCs w:val="24"/>
        </w:rPr>
      </w:pPr>
    </w:p>
    <w:p w14:paraId="5874B404" w14:textId="1FD6C535"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Bloomfield, A and Childs, J. (2012) </w:t>
      </w:r>
      <w:r w:rsidRPr="00C9183F">
        <w:rPr>
          <w:rFonts w:ascii="Arial" w:eastAsia="Calibri" w:hAnsi="Arial" w:cs="Arial"/>
          <w:i/>
          <w:iCs/>
          <w:sz w:val="24"/>
          <w:szCs w:val="24"/>
        </w:rPr>
        <w:t xml:space="preserve">Teaching Integrated Arts in the Primary School. </w:t>
      </w:r>
      <w:r w:rsidRPr="00C9183F">
        <w:rPr>
          <w:rFonts w:ascii="Arial" w:eastAsia="Calibri" w:hAnsi="Arial" w:cs="Arial"/>
          <w:sz w:val="24"/>
          <w:szCs w:val="24"/>
        </w:rPr>
        <w:t>2</w:t>
      </w:r>
      <w:r w:rsidRPr="00C9183F">
        <w:rPr>
          <w:rFonts w:ascii="Arial" w:eastAsia="Calibri" w:hAnsi="Arial" w:cs="Arial"/>
          <w:sz w:val="24"/>
          <w:szCs w:val="24"/>
          <w:vertAlign w:val="superscript"/>
        </w:rPr>
        <w:t>nd</w:t>
      </w:r>
      <w:r w:rsidRPr="00C9183F">
        <w:rPr>
          <w:rFonts w:ascii="Arial" w:eastAsia="Calibri" w:hAnsi="Arial" w:cs="Arial"/>
          <w:sz w:val="24"/>
          <w:szCs w:val="24"/>
        </w:rPr>
        <w:t xml:space="preserve"> edn. London: Routledge. </w:t>
      </w:r>
    </w:p>
    <w:p w14:paraId="05C79D24" w14:textId="77777777" w:rsidR="003B5838" w:rsidRPr="00C9183F" w:rsidRDefault="003B5838" w:rsidP="3C6ACF4F">
      <w:pPr>
        <w:rPr>
          <w:rFonts w:ascii="Arial" w:eastAsia="Calibri" w:hAnsi="Arial" w:cs="Arial"/>
          <w:sz w:val="24"/>
          <w:szCs w:val="24"/>
        </w:rPr>
      </w:pPr>
    </w:p>
    <w:p w14:paraId="102AD6EC" w14:textId="0CBE90D9"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Craft, A. (2000) </w:t>
      </w:r>
      <w:r w:rsidRPr="00C9183F">
        <w:rPr>
          <w:rFonts w:ascii="Arial" w:eastAsia="Calibri" w:hAnsi="Arial" w:cs="Arial"/>
          <w:i/>
          <w:iCs/>
          <w:sz w:val="24"/>
          <w:szCs w:val="24"/>
        </w:rPr>
        <w:t xml:space="preserve">Creativity Across the Primary Curriculum. </w:t>
      </w:r>
      <w:r w:rsidRPr="00C9183F">
        <w:rPr>
          <w:rFonts w:ascii="Arial" w:eastAsia="Calibri" w:hAnsi="Arial" w:cs="Arial"/>
          <w:sz w:val="24"/>
          <w:szCs w:val="24"/>
        </w:rPr>
        <w:t>London: Routledge.</w:t>
      </w:r>
    </w:p>
    <w:p w14:paraId="2D88E382" w14:textId="77777777" w:rsidR="003B5838" w:rsidRPr="00C9183F" w:rsidRDefault="003B5838" w:rsidP="3C6ACF4F">
      <w:pPr>
        <w:rPr>
          <w:rFonts w:ascii="Arial" w:eastAsia="Calibri" w:hAnsi="Arial" w:cs="Arial"/>
          <w:sz w:val="24"/>
          <w:szCs w:val="24"/>
        </w:rPr>
      </w:pPr>
    </w:p>
    <w:p w14:paraId="5683CA90" w14:textId="55E42C6B"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DCELLS (2008a) </w:t>
      </w:r>
      <w:r w:rsidRPr="00C9183F">
        <w:rPr>
          <w:rFonts w:ascii="Arial" w:eastAsia="Calibri" w:hAnsi="Arial" w:cs="Arial"/>
          <w:i/>
          <w:iCs/>
          <w:sz w:val="24"/>
          <w:szCs w:val="24"/>
        </w:rPr>
        <w:t xml:space="preserve">Personal and Social Education Framework for 7 to 19-year-olds in Wales. </w:t>
      </w:r>
      <w:r w:rsidRPr="00C9183F">
        <w:rPr>
          <w:rFonts w:ascii="Arial" w:eastAsia="Calibri" w:hAnsi="Arial" w:cs="Arial"/>
          <w:sz w:val="24"/>
          <w:szCs w:val="24"/>
        </w:rPr>
        <w:t>Cardiff: Welsh Government.</w:t>
      </w:r>
    </w:p>
    <w:p w14:paraId="6C1C40C6" w14:textId="77777777" w:rsidR="003B5838" w:rsidRPr="00C9183F" w:rsidRDefault="003B5838" w:rsidP="3C6ACF4F">
      <w:pPr>
        <w:rPr>
          <w:rFonts w:ascii="Arial" w:eastAsia="Calibri" w:hAnsi="Arial" w:cs="Arial"/>
          <w:sz w:val="24"/>
          <w:szCs w:val="24"/>
        </w:rPr>
      </w:pPr>
    </w:p>
    <w:p w14:paraId="18FEE44F" w14:textId="778CB582"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DCELLS (2008b) </w:t>
      </w:r>
      <w:r w:rsidRPr="00C9183F">
        <w:rPr>
          <w:rFonts w:ascii="Arial" w:eastAsia="Calibri" w:hAnsi="Arial" w:cs="Arial"/>
          <w:i/>
          <w:iCs/>
          <w:sz w:val="24"/>
          <w:szCs w:val="24"/>
        </w:rPr>
        <w:t>Art and Design in the National Curriculum for Wales</w:t>
      </w:r>
      <w:r w:rsidRPr="00C9183F">
        <w:rPr>
          <w:rFonts w:ascii="Arial" w:eastAsia="Calibri" w:hAnsi="Arial" w:cs="Arial"/>
          <w:sz w:val="24"/>
          <w:szCs w:val="24"/>
        </w:rPr>
        <w:t>, Cardiff: Welsh Government.</w:t>
      </w:r>
    </w:p>
    <w:p w14:paraId="48A612D8" w14:textId="77777777" w:rsidR="003B5838" w:rsidRPr="00C9183F" w:rsidRDefault="003B5838" w:rsidP="3C6ACF4F">
      <w:pPr>
        <w:rPr>
          <w:rFonts w:ascii="Arial" w:eastAsia="Calibri" w:hAnsi="Arial" w:cs="Arial"/>
          <w:sz w:val="24"/>
          <w:szCs w:val="24"/>
        </w:rPr>
      </w:pPr>
    </w:p>
    <w:p w14:paraId="0589770E" w14:textId="12EDD236"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DCELLS (2008c) </w:t>
      </w:r>
      <w:r w:rsidRPr="00C9183F">
        <w:rPr>
          <w:rFonts w:ascii="Arial" w:eastAsia="Calibri" w:hAnsi="Arial" w:cs="Arial"/>
          <w:i/>
          <w:iCs/>
          <w:sz w:val="24"/>
          <w:szCs w:val="24"/>
        </w:rPr>
        <w:t>Music in the National Curriculum for Wales</w:t>
      </w:r>
      <w:r w:rsidRPr="00C9183F">
        <w:rPr>
          <w:rFonts w:ascii="Arial" w:eastAsia="Calibri" w:hAnsi="Arial" w:cs="Arial"/>
          <w:sz w:val="24"/>
          <w:szCs w:val="24"/>
        </w:rPr>
        <w:t xml:space="preserve">, Cardiff: Welsh Government. </w:t>
      </w:r>
    </w:p>
    <w:p w14:paraId="46756BFF" w14:textId="77777777" w:rsidR="003B5838" w:rsidRPr="00C9183F" w:rsidRDefault="003B5838" w:rsidP="3C6ACF4F">
      <w:pPr>
        <w:rPr>
          <w:rFonts w:ascii="Arial" w:eastAsia="Calibri" w:hAnsi="Arial" w:cs="Arial"/>
          <w:sz w:val="24"/>
          <w:szCs w:val="24"/>
        </w:rPr>
      </w:pPr>
    </w:p>
    <w:p w14:paraId="05A90B16" w14:textId="262DCF46"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DCELLS (2008d) </w:t>
      </w:r>
      <w:r w:rsidRPr="00C9183F">
        <w:rPr>
          <w:rFonts w:ascii="Arial" w:eastAsia="Calibri" w:hAnsi="Arial" w:cs="Arial"/>
          <w:i/>
          <w:iCs/>
          <w:sz w:val="24"/>
          <w:szCs w:val="24"/>
        </w:rPr>
        <w:t>Design and Technology in the National Curriculum for Wales</w:t>
      </w:r>
      <w:r w:rsidRPr="00C9183F">
        <w:rPr>
          <w:rFonts w:ascii="Arial" w:eastAsia="Calibri" w:hAnsi="Arial" w:cs="Arial"/>
          <w:sz w:val="24"/>
          <w:szCs w:val="24"/>
        </w:rPr>
        <w:t xml:space="preserve">, Cardiff: Welsh Government. </w:t>
      </w:r>
    </w:p>
    <w:p w14:paraId="6A8EF238" w14:textId="77777777" w:rsidR="003B5838" w:rsidRPr="00C9183F" w:rsidRDefault="003B5838" w:rsidP="3C6ACF4F">
      <w:pPr>
        <w:rPr>
          <w:rFonts w:ascii="Arial" w:eastAsia="Calibri" w:hAnsi="Arial" w:cs="Arial"/>
          <w:sz w:val="24"/>
          <w:szCs w:val="24"/>
        </w:rPr>
      </w:pPr>
    </w:p>
    <w:p w14:paraId="411B0AE8" w14:textId="21BCFEFD"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DCELLS (2008e)</w:t>
      </w:r>
      <w:r w:rsidRPr="00C9183F">
        <w:rPr>
          <w:rFonts w:ascii="Arial" w:eastAsia="Calibri" w:hAnsi="Arial" w:cs="Arial"/>
          <w:i/>
          <w:iCs/>
          <w:sz w:val="24"/>
          <w:szCs w:val="24"/>
        </w:rPr>
        <w:t xml:space="preserve"> History in the National Curriculum for Wales, </w:t>
      </w:r>
      <w:r w:rsidRPr="00C9183F">
        <w:rPr>
          <w:rFonts w:ascii="Arial" w:eastAsia="Calibri" w:hAnsi="Arial" w:cs="Arial"/>
          <w:sz w:val="24"/>
          <w:szCs w:val="24"/>
        </w:rPr>
        <w:t xml:space="preserve">Cardiff: Welsh Government. </w:t>
      </w:r>
    </w:p>
    <w:p w14:paraId="5E3812F4" w14:textId="77777777" w:rsidR="003B5838" w:rsidRPr="00C9183F" w:rsidRDefault="003B5838" w:rsidP="3C6ACF4F">
      <w:pPr>
        <w:rPr>
          <w:rFonts w:ascii="Arial" w:eastAsia="Calibri" w:hAnsi="Arial" w:cs="Arial"/>
          <w:sz w:val="24"/>
          <w:szCs w:val="24"/>
        </w:rPr>
      </w:pPr>
    </w:p>
    <w:p w14:paraId="457E3DCC" w14:textId="08EF4509"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DCELLS (2008f) </w:t>
      </w:r>
      <w:r w:rsidRPr="00C9183F">
        <w:rPr>
          <w:rFonts w:ascii="Arial" w:eastAsia="Calibri" w:hAnsi="Arial" w:cs="Arial"/>
          <w:i/>
          <w:iCs/>
          <w:sz w:val="24"/>
          <w:szCs w:val="24"/>
        </w:rPr>
        <w:t xml:space="preserve">Information and Communication Technology in the National Curriculum for Wales, </w:t>
      </w:r>
      <w:r w:rsidRPr="00C9183F">
        <w:rPr>
          <w:rFonts w:ascii="Arial" w:eastAsia="Calibri" w:hAnsi="Arial" w:cs="Arial"/>
          <w:sz w:val="24"/>
          <w:szCs w:val="24"/>
        </w:rPr>
        <w:t xml:space="preserve">Cardiff: Welsh Government. </w:t>
      </w:r>
    </w:p>
    <w:p w14:paraId="2F19D38D" w14:textId="77777777" w:rsidR="00674C93" w:rsidRPr="00C9183F" w:rsidRDefault="00674C93" w:rsidP="3C6ACF4F">
      <w:pPr>
        <w:rPr>
          <w:rFonts w:ascii="Arial" w:eastAsia="Calibri" w:hAnsi="Arial" w:cs="Arial"/>
          <w:sz w:val="24"/>
          <w:szCs w:val="24"/>
        </w:rPr>
      </w:pPr>
    </w:p>
    <w:p w14:paraId="0DA25A43" w14:textId="2F98EAB3" w:rsidR="003B5838" w:rsidRPr="00C9183F" w:rsidRDefault="0D14BF91" w:rsidP="0D14BF91">
      <w:pPr>
        <w:rPr>
          <w:rFonts w:ascii="Arial" w:eastAsia="Calibri" w:hAnsi="Arial" w:cs="Arial"/>
          <w:sz w:val="24"/>
          <w:szCs w:val="24"/>
        </w:rPr>
      </w:pPr>
      <w:r w:rsidRPr="0D14BF91">
        <w:rPr>
          <w:rFonts w:ascii="Arial" w:eastAsia="Calibri" w:hAnsi="Arial" w:cs="Arial"/>
          <w:sz w:val="24"/>
          <w:szCs w:val="24"/>
        </w:rPr>
        <w:t xml:space="preserve">DCELLS (2010) </w:t>
      </w:r>
      <w:r w:rsidRPr="0D14BF91">
        <w:rPr>
          <w:rFonts w:ascii="Arial" w:eastAsia="Calibri" w:hAnsi="Arial" w:cs="Arial"/>
          <w:i/>
          <w:iCs/>
          <w:sz w:val="24"/>
          <w:szCs w:val="24"/>
        </w:rPr>
        <w:t>How to develop thinking and assessment for learning in the classroom</w:t>
      </w:r>
      <w:r w:rsidRPr="0D14BF91">
        <w:rPr>
          <w:rFonts w:ascii="Arial" w:eastAsia="Calibri" w:hAnsi="Arial" w:cs="Arial"/>
          <w:sz w:val="24"/>
          <w:szCs w:val="24"/>
        </w:rPr>
        <w:t>, 2</w:t>
      </w:r>
      <w:r w:rsidRPr="0D14BF91">
        <w:rPr>
          <w:rFonts w:ascii="Arial" w:eastAsia="Calibri" w:hAnsi="Arial" w:cs="Arial"/>
          <w:sz w:val="24"/>
          <w:szCs w:val="24"/>
          <w:vertAlign w:val="superscript"/>
        </w:rPr>
        <w:t>nd</w:t>
      </w:r>
      <w:r w:rsidRPr="0D14BF91">
        <w:rPr>
          <w:rFonts w:ascii="Arial" w:eastAsia="Calibri" w:hAnsi="Arial" w:cs="Arial"/>
          <w:sz w:val="24"/>
          <w:szCs w:val="24"/>
        </w:rPr>
        <w:t xml:space="preserve"> edn. Cardiff: Welsh Government.                                                                                                                                              Available at: </w:t>
      </w:r>
      <w:hyperlink r:id="rId9">
        <w:r w:rsidRPr="0D14BF91">
          <w:rPr>
            <w:rStyle w:val="Hyperlink"/>
            <w:rFonts w:ascii="Arial" w:eastAsia="Calibri" w:hAnsi="Arial" w:cs="Arial"/>
            <w:color w:val="0563C1"/>
            <w:sz w:val="24"/>
            <w:szCs w:val="24"/>
          </w:rPr>
          <w:t>http://learning.gov.wales/docs/learningwales/publications/130429how-to-develop-thinking-en.pdf</w:t>
        </w:r>
      </w:hyperlink>
      <w:r w:rsidRPr="0D14BF91">
        <w:rPr>
          <w:rFonts w:ascii="Arial" w:eastAsia="Calibri" w:hAnsi="Arial" w:cs="Arial"/>
          <w:sz w:val="24"/>
          <w:szCs w:val="24"/>
        </w:rPr>
        <w:t xml:space="preserve">                                                                                                             </w:t>
      </w:r>
    </w:p>
    <w:p w14:paraId="17159AF2" w14:textId="275F601B" w:rsidR="003B5838" w:rsidRPr="00C9183F" w:rsidRDefault="0D14BF91" w:rsidP="0D14BF91">
      <w:pPr>
        <w:rPr>
          <w:rFonts w:ascii="Arial" w:eastAsia="Calibri" w:hAnsi="Arial" w:cs="Arial"/>
          <w:sz w:val="24"/>
          <w:szCs w:val="24"/>
        </w:rPr>
      </w:pPr>
      <w:r w:rsidRPr="0D14BF91">
        <w:rPr>
          <w:rFonts w:ascii="Arial" w:eastAsia="Calibri" w:hAnsi="Arial" w:cs="Arial"/>
          <w:sz w:val="24"/>
          <w:szCs w:val="24"/>
        </w:rPr>
        <w:t>(Accessed: 20</w:t>
      </w:r>
      <w:r w:rsidRPr="0D14BF91">
        <w:rPr>
          <w:rFonts w:ascii="Arial" w:eastAsia="Calibri" w:hAnsi="Arial" w:cs="Arial"/>
          <w:sz w:val="24"/>
          <w:szCs w:val="24"/>
          <w:vertAlign w:val="superscript"/>
        </w:rPr>
        <w:t>th</w:t>
      </w:r>
      <w:r w:rsidRPr="0D14BF91">
        <w:rPr>
          <w:rFonts w:ascii="Arial" w:eastAsia="Calibri" w:hAnsi="Arial" w:cs="Arial"/>
          <w:sz w:val="24"/>
          <w:szCs w:val="24"/>
        </w:rPr>
        <w:t xml:space="preserve"> October 2018).</w:t>
      </w:r>
    </w:p>
    <w:p w14:paraId="65034B7E" w14:textId="77777777" w:rsidR="003B5838" w:rsidRPr="00C9183F" w:rsidRDefault="003B5838" w:rsidP="3C6ACF4F">
      <w:pPr>
        <w:rPr>
          <w:rFonts w:ascii="Arial" w:eastAsia="Calibri" w:hAnsi="Arial" w:cs="Arial"/>
          <w:sz w:val="24"/>
          <w:szCs w:val="24"/>
        </w:rPr>
      </w:pPr>
    </w:p>
    <w:p w14:paraId="32E5F59B" w14:textId="2202EB22"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DCELLS (2016) </w:t>
      </w:r>
      <w:r w:rsidRPr="00C9183F">
        <w:rPr>
          <w:rFonts w:ascii="Arial" w:eastAsia="Calibri" w:hAnsi="Arial" w:cs="Arial"/>
          <w:i/>
          <w:iCs/>
          <w:sz w:val="24"/>
          <w:szCs w:val="24"/>
        </w:rPr>
        <w:t>Programme of study for English Key Stages 2-4</w:t>
      </w:r>
      <w:r w:rsidRPr="00C9183F">
        <w:rPr>
          <w:rFonts w:ascii="Arial" w:eastAsia="Calibri" w:hAnsi="Arial" w:cs="Arial"/>
          <w:sz w:val="24"/>
          <w:szCs w:val="24"/>
        </w:rPr>
        <w:t xml:space="preserve">, Cardiff: Welsh Government. </w:t>
      </w:r>
    </w:p>
    <w:p w14:paraId="6B69BA4A" w14:textId="77777777" w:rsidR="00674C93" w:rsidRPr="00C9183F" w:rsidRDefault="00674C93" w:rsidP="3C6ACF4F">
      <w:pPr>
        <w:rPr>
          <w:rFonts w:ascii="Arial" w:eastAsia="Calibri" w:hAnsi="Arial" w:cs="Arial"/>
          <w:sz w:val="24"/>
          <w:szCs w:val="24"/>
        </w:rPr>
      </w:pPr>
    </w:p>
    <w:p w14:paraId="3B0BFDEC" w14:textId="73003E7A"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Department for Natural Resources of the Welsh Government, (2015) </w:t>
      </w:r>
      <w:r w:rsidRPr="00C9183F">
        <w:rPr>
          <w:rFonts w:ascii="Arial" w:eastAsia="Calibri" w:hAnsi="Arial" w:cs="Arial"/>
          <w:i/>
          <w:iCs/>
          <w:sz w:val="24"/>
          <w:szCs w:val="24"/>
        </w:rPr>
        <w:t xml:space="preserve">Well-being of Future Generations (Wales) Act 2015. </w:t>
      </w:r>
      <w:r w:rsidRPr="00C9183F">
        <w:rPr>
          <w:rFonts w:ascii="Arial" w:eastAsia="Calibri" w:hAnsi="Arial" w:cs="Arial"/>
          <w:sz w:val="24"/>
          <w:szCs w:val="24"/>
        </w:rPr>
        <w:t xml:space="preserve">Cardiff: Welsh Government. </w:t>
      </w:r>
    </w:p>
    <w:p w14:paraId="389EA027" w14:textId="77777777" w:rsidR="008D22D3" w:rsidRPr="00C9183F" w:rsidRDefault="008D22D3" w:rsidP="3C6ACF4F">
      <w:pPr>
        <w:rPr>
          <w:rFonts w:ascii="Arial" w:eastAsia="Calibri" w:hAnsi="Arial" w:cs="Arial"/>
          <w:sz w:val="24"/>
          <w:szCs w:val="24"/>
        </w:rPr>
      </w:pPr>
    </w:p>
    <w:p w14:paraId="56190C91" w14:textId="2302AC74"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Donaldson, G. (2015) </w:t>
      </w:r>
      <w:r w:rsidRPr="00C9183F">
        <w:rPr>
          <w:rFonts w:ascii="Arial" w:eastAsia="Calibri" w:hAnsi="Arial" w:cs="Arial"/>
          <w:i/>
          <w:iCs/>
          <w:sz w:val="24"/>
          <w:szCs w:val="24"/>
        </w:rPr>
        <w:t xml:space="preserve">Successful Futures. </w:t>
      </w:r>
      <w:r w:rsidRPr="00C9183F">
        <w:rPr>
          <w:rFonts w:ascii="Arial" w:eastAsia="Calibri" w:hAnsi="Arial" w:cs="Arial"/>
          <w:sz w:val="24"/>
          <w:szCs w:val="24"/>
        </w:rPr>
        <w:t xml:space="preserve">Crown copyright. Available at: </w:t>
      </w:r>
      <w:hyperlink r:id="rId10">
        <w:r w:rsidRPr="00C9183F">
          <w:rPr>
            <w:rStyle w:val="Hyperlink"/>
            <w:rFonts w:ascii="Arial" w:eastAsia="Calibri" w:hAnsi="Arial" w:cs="Arial"/>
            <w:color w:val="0563C1"/>
            <w:sz w:val="24"/>
            <w:szCs w:val="24"/>
          </w:rPr>
          <w:t>https://gov.wales/docs/dcells/publications/150317-successful-futures-en.pdf</w:t>
        </w:r>
      </w:hyperlink>
    </w:p>
    <w:p w14:paraId="2814C6B8" w14:textId="77777777" w:rsidR="008D22D3" w:rsidRPr="00C9183F" w:rsidRDefault="008D22D3" w:rsidP="3C6ACF4F">
      <w:pPr>
        <w:rPr>
          <w:rFonts w:ascii="Arial" w:eastAsia="Calibri" w:hAnsi="Arial" w:cs="Arial"/>
          <w:sz w:val="24"/>
          <w:szCs w:val="24"/>
        </w:rPr>
      </w:pPr>
    </w:p>
    <w:p w14:paraId="1A03FB9B" w14:textId="3872D2FB"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Edwards, L, C. (2009) </w:t>
      </w:r>
      <w:r w:rsidRPr="00C9183F">
        <w:rPr>
          <w:rFonts w:ascii="Arial" w:eastAsia="Calibri" w:hAnsi="Arial" w:cs="Arial"/>
          <w:i/>
          <w:iCs/>
          <w:sz w:val="24"/>
          <w:szCs w:val="24"/>
        </w:rPr>
        <w:t>The Creative Arts: A Process Approach for Teachers and Children. 5</w:t>
      </w:r>
      <w:r w:rsidRPr="00C9183F">
        <w:rPr>
          <w:rFonts w:ascii="Arial" w:eastAsia="Calibri" w:hAnsi="Arial" w:cs="Arial"/>
          <w:i/>
          <w:iCs/>
          <w:sz w:val="24"/>
          <w:szCs w:val="24"/>
          <w:vertAlign w:val="superscript"/>
        </w:rPr>
        <w:t>th</w:t>
      </w:r>
      <w:r w:rsidRPr="00C9183F">
        <w:rPr>
          <w:rFonts w:ascii="Arial" w:eastAsia="Calibri" w:hAnsi="Arial" w:cs="Arial"/>
          <w:i/>
          <w:iCs/>
          <w:sz w:val="24"/>
          <w:szCs w:val="24"/>
        </w:rPr>
        <w:t xml:space="preserve"> edn. </w:t>
      </w:r>
      <w:r w:rsidRPr="00C9183F">
        <w:rPr>
          <w:rFonts w:ascii="Arial" w:eastAsia="Calibri" w:hAnsi="Arial" w:cs="Arial"/>
          <w:sz w:val="24"/>
          <w:szCs w:val="24"/>
        </w:rPr>
        <w:t xml:space="preserve">New Jersey: Pearson. </w:t>
      </w:r>
    </w:p>
    <w:p w14:paraId="7F02F846" w14:textId="77777777" w:rsidR="008D22D3" w:rsidRPr="00C9183F" w:rsidRDefault="008D22D3" w:rsidP="3C6ACF4F">
      <w:pPr>
        <w:rPr>
          <w:rFonts w:ascii="Arial" w:eastAsia="Calibri" w:hAnsi="Arial" w:cs="Arial"/>
          <w:sz w:val="24"/>
          <w:szCs w:val="24"/>
        </w:rPr>
      </w:pPr>
    </w:p>
    <w:p w14:paraId="25D8367D" w14:textId="40184B06"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Fisher, R and Williams, M. (2012) </w:t>
      </w:r>
      <w:r w:rsidRPr="00C9183F">
        <w:rPr>
          <w:rFonts w:ascii="Arial" w:eastAsia="Calibri" w:hAnsi="Arial" w:cs="Arial"/>
          <w:i/>
          <w:iCs/>
          <w:sz w:val="24"/>
          <w:szCs w:val="24"/>
        </w:rPr>
        <w:t xml:space="preserve">Unlocking Creativity: A Teacher’s Guide to Creativity Across the Curriculum. </w:t>
      </w:r>
      <w:r w:rsidRPr="00C9183F">
        <w:rPr>
          <w:rFonts w:ascii="Arial" w:eastAsia="Calibri" w:hAnsi="Arial" w:cs="Arial"/>
          <w:sz w:val="24"/>
          <w:szCs w:val="24"/>
        </w:rPr>
        <w:t xml:space="preserve">London: Routledge. </w:t>
      </w:r>
    </w:p>
    <w:p w14:paraId="5E6F3EA3" w14:textId="77777777" w:rsidR="008D22D3" w:rsidRPr="00C9183F" w:rsidRDefault="008D22D3" w:rsidP="3C6ACF4F">
      <w:pPr>
        <w:rPr>
          <w:rFonts w:ascii="Arial" w:eastAsia="Calibri" w:hAnsi="Arial" w:cs="Arial"/>
          <w:sz w:val="24"/>
          <w:szCs w:val="24"/>
        </w:rPr>
      </w:pPr>
    </w:p>
    <w:p w14:paraId="72AF1054" w14:textId="2FFB8021" w:rsidR="003B5838" w:rsidRPr="00C9183F" w:rsidRDefault="003B5838" w:rsidP="3C6ACF4F">
      <w:pPr>
        <w:rPr>
          <w:rFonts w:ascii="Arial" w:eastAsia="Arial" w:hAnsi="Arial" w:cs="Arial"/>
          <w:sz w:val="24"/>
          <w:szCs w:val="24"/>
        </w:rPr>
      </w:pPr>
      <w:r w:rsidRPr="00C9183F">
        <w:rPr>
          <w:rFonts w:ascii="Arial" w:eastAsia="Calibri" w:hAnsi="Arial" w:cs="Arial"/>
          <w:sz w:val="24"/>
          <w:szCs w:val="24"/>
        </w:rPr>
        <w:t xml:space="preserve">Kelly, L. and Stead, D. (2013) </w:t>
      </w:r>
      <w:r w:rsidRPr="00C9183F">
        <w:rPr>
          <w:rFonts w:ascii="Arial" w:eastAsia="Calibri" w:hAnsi="Arial" w:cs="Arial"/>
          <w:i/>
          <w:iCs/>
          <w:sz w:val="24"/>
          <w:szCs w:val="24"/>
        </w:rPr>
        <w:t xml:space="preserve">Enhancing Primary Science. </w:t>
      </w:r>
      <w:r w:rsidRPr="00C9183F">
        <w:rPr>
          <w:rFonts w:ascii="Arial" w:eastAsia="Arial" w:hAnsi="Arial" w:cs="Arial"/>
          <w:color w:val="32322F"/>
          <w:sz w:val="24"/>
          <w:szCs w:val="24"/>
        </w:rPr>
        <w:t xml:space="preserve">Maidenhead: McGraw-Hill Education. </w:t>
      </w:r>
    </w:p>
    <w:p w14:paraId="0CF5CD93" w14:textId="77777777" w:rsidR="008D22D3" w:rsidRPr="00C9183F" w:rsidRDefault="008D22D3" w:rsidP="3C6ACF4F">
      <w:pPr>
        <w:rPr>
          <w:rFonts w:ascii="Arial" w:eastAsia="Calibri" w:hAnsi="Arial" w:cs="Arial"/>
          <w:sz w:val="24"/>
          <w:szCs w:val="24"/>
        </w:rPr>
      </w:pPr>
    </w:p>
    <w:p w14:paraId="41126C30" w14:textId="6CC2EC72" w:rsidR="003B5838" w:rsidRPr="00C9183F" w:rsidRDefault="003B5838" w:rsidP="3C6ACF4F">
      <w:pPr>
        <w:rPr>
          <w:rFonts w:ascii="Arial" w:eastAsia="Calibri" w:hAnsi="Arial" w:cs="Arial"/>
          <w:sz w:val="24"/>
          <w:szCs w:val="24"/>
          <w:u w:val="single"/>
        </w:rPr>
      </w:pPr>
      <w:r w:rsidRPr="00C9183F">
        <w:rPr>
          <w:rFonts w:ascii="Arial" w:eastAsia="Calibri" w:hAnsi="Arial" w:cs="Arial"/>
          <w:sz w:val="24"/>
          <w:szCs w:val="24"/>
        </w:rPr>
        <w:t xml:space="preserve">Oriel Mimosa Gallery (2018) </w:t>
      </w:r>
      <w:r w:rsidRPr="00C9183F">
        <w:rPr>
          <w:rFonts w:ascii="Arial" w:eastAsia="Calibri" w:hAnsi="Arial" w:cs="Arial"/>
          <w:i/>
          <w:iCs/>
          <w:sz w:val="24"/>
          <w:szCs w:val="24"/>
        </w:rPr>
        <w:t xml:space="preserve">Meirion Jones. </w:t>
      </w:r>
      <w:r w:rsidRPr="00C9183F">
        <w:rPr>
          <w:rFonts w:ascii="Arial" w:eastAsia="Calibri" w:hAnsi="Arial" w:cs="Arial"/>
          <w:sz w:val="24"/>
          <w:szCs w:val="24"/>
        </w:rPr>
        <w:t xml:space="preserve">Available at: </w:t>
      </w:r>
      <w:hyperlink r:id="rId11">
        <w:r w:rsidRPr="00C9183F">
          <w:rPr>
            <w:rStyle w:val="Hyperlink"/>
            <w:rFonts w:ascii="Arial" w:eastAsia="Calibri" w:hAnsi="Arial" w:cs="Arial"/>
            <w:color w:val="0563C1"/>
            <w:sz w:val="24"/>
            <w:szCs w:val="24"/>
          </w:rPr>
          <w:t>https://www.orielmimosa.com/meirion-jones</w:t>
        </w:r>
      </w:hyperlink>
      <w:r w:rsidRPr="00C9183F">
        <w:rPr>
          <w:rFonts w:ascii="Arial" w:eastAsia="Calibri" w:hAnsi="Arial" w:cs="Arial"/>
          <w:sz w:val="24"/>
          <w:szCs w:val="24"/>
        </w:rPr>
        <w:t xml:space="preserve">                                                                                                                                                         (Accessed: 12/10/2018)</w:t>
      </w:r>
    </w:p>
    <w:p w14:paraId="36A251B4" w14:textId="77777777" w:rsidR="008D22D3" w:rsidRPr="00C9183F" w:rsidRDefault="008D22D3" w:rsidP="3C6ACF4F">
      <w:pPr>
        <w:rPr>
          <w:rFonts w:ascii="Arial" w:eastAsia="Calibri" w:hAnsi="Arial" w:cs="Arial"/>
          <w:sz w:val="24"/>
          <w:szCs w:val="24"/>
        </w:rPr>
      </w:pPr>
    </w:p>
    <w:p w14:paraId="7ACD4912" w14:textId="4CDC3321" w:rsidR="003B5838" w:rsidRPr="00C9183F" w:rsidRDefault="003B5838" w:rsidP="3C6ACF4F">
      <w:pPr>
        <w:rPr>
          <w:rFonts w:ascii="Arial" w:eastAsia="Arial" w:hAnsi="Arial" w:cs="Arial"/>
          <w:sz w:val="24"/>
          <w:szCs w:val="24"/>
        </w:rPr>
      </w:pPr>
      <w:r w:rsidRPr="00C9183F">
        <w:rPr>
          <w:rFonts w:ascii="Arial" w:eastAsia="Calibri" w:hAnsi="Arial" w:cs="Arial"/>
          <w:sz w:val="24"/>
          <w:szCs w:val="24"/>
        </w:rPr>
        <w:t>Pritchard, A. (2009) Ways of Learning. 2</w:t>
      </w:r>
      <w:r w:rsidRPr="00C9183F">
        <w:rPr>
          <w:rFonts w:ascii="Arial" w:eastAsia="Calibri" w:hAnsi="Arial" w:cs="Arial"/>
          <w:sz w:val="24"/>
          <w:szCs w:val="24"/>
          <w:vertAlign w:val="superscript"/>
        </w:rPr>
        <w:t>nd</w:t>
      </w:r>
      <w:r w:rsidRPr="00C9183F">
        <w:rPr>
          <w:rFonts w:ascii="Arial" w:eastAsia="Calibri" w:hAnsi="Arial" w:cs="Arial"/>
          <w:sz w:val="24"/>
          <w:szCs w:val="24"/>
        </w:rPr>
        <w:t xml:space="preserve"> edn. </w:t>
      </w:r>
      <w:r w:rsidRPr="00C9183F">
        <w:rPr>
          <w:rFonts w:ascii="Arial" w:eastAsia="Arial" w:hAnsi="Arial" w:cs="Arial"/>
          <w:color w:val="32322F"/>
          <w:sz w:val="24"/>
          <w:szCs w:val="24"/>
        </w:rPr>
        <w:t xml:space="preserve">New York: Routledge </w:t>
      </w:r>
    </w:p>
    <w:p w14:paraId="0C79E4F8" w14:textId="77777777" w:rsidR="008D22D3" w:rsidRPr="00C9183F" w:rsidRDefault="008D22D3" w:rsidP="3C6ACF4F">
      <w:pPr>
        <w:rPr>
          <w:rFonts w:ascii="Arial" w:eastAsia="Calibri" w:hAnsi="Arial" w:cs="Arial"/>
          <w:sz w:val="24"/>
          <w:szCs w:val="24"/>
        </w:rPr>
      </w:pPr>
    </w:p>
    <w:p w14:paraId="30793D5D" w14:textId="0C2542A1"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QCAA. (2003) </w:t>
      </w:r>
      <w:r w:rsidRPr="00C9183F">
        <w:rPr>
          <w:rFonts w:ascii="Arial" w:eastAsia="Calibri" w:hAnsi="Arial" w:cs="Arial"/>
          <w:i/>
          <w:iCs/>
          <w:sz w:val="24"/>
          <w:szCs w:val="24"/>
        </w:rPr>
        <w:t xml:space="preserve">Developing the Curriculum Cymreig, </w:t>
      </w:r>
      <w:r w:rsidRPr="00C9183F">
        <w:rPr>
          <w:rFonts w:ascii="Arial" w:eastAsia="Calibri" w:hAnsi="Arial" w:cs="Arial"/>
          <w:sz w:val="24"/>
          <w:szCs w:val="24"/>
        </w:rPr>
        <w:t>Cardiff: QCAA.</w:t>
      </w:r>
    </w:p>
    <w:p w14:paraId="4B409B3E" w14:textId="77777777" w:rsidR="008D22D3" w:rsidRPr="00C9183F" w:rsidRDefault="008D22D3" w:rsidP="3C6ACF4F">
      <w:pPr>
        <w:rPr>
          <w:rFonts w:ascii="Arial" w:eastAsia="Calibri" w:hAnsi="Arial" w:cs="Arial"/>
          <w:sz w:val="24"/>
          <w:szCs w:val="24"/>
        </w:rPr>
      </w:pPr>
    </w:p>
    <w:p w14:paraId="3633DC26" w14:textId="691CE61C"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Robinson, K. (2006) Do Schools Kill Creativity? [video]. Available at: </w:t>
      </w:r>
      <w:hyperlink r:id="rId12">
        <w:r w:rsidRPr="00C9183F">
          <w:rPr>
            <w:rStyle w:val="Hyperlink"/>
            <w:rFonts w:ascii="Arial" w:eastAsia="Calibri" w:hAnsi="Arial" w:cs="Arial"/>
            <w:color w:val="0563C1"/>
            <w:sz w:val="24"/>
            <w:szCs w:val="24"/>
          </w:rPr>
          <w:t>https://www.ted.com/talks/ken_robinson_says_schools_kill_creativity?language=en#t-354936</w:t>
        </w:r>
      </w:hyperlink>
      <w:r w:rsidRPr="00C9183F">
        <w:rPr>
          <w:rFonts w:ascii="Arial" w:eastAsia="Calibri" w:hAnsi="Arial" w:cs="Arial"/>
          <w:sz w:val="24"/>
          <w:szCs w:val="24"/>
        </w:rPr>
        <w:t xml:space="preserve">    </w:t>
      </w:r>
      <w:r w:rsidR="00C9183F">
        <w:rPr>
          <w:rFonts w:ascii="Arial" w:eastAsia="Calibri" w:hAnsi="Arial" w:cs="Arial"/>
          <w:sz w:val="24"/>
          <w:szCs w:val="24"/>
        </w:rPr>
        <w:t xml:space="preserve">                                                                                                    </w:t>
      </w:r>
      <w:r w:rsidRPr="00C9183F">
        <w:rPr>
          <w:rFonts w:ascii="Arial" w:eastAsia="Calibri" w:hAnsi="Arial" w:cs="Arial"/>
          <w:sz w:val="24"/>
          <w:szCs w:val="24"/>
        </w:rPr>
        <w:t xml:space="preserve">  (Accessed: 10 October 2018)</w:t>
      </w:r>
    </w:p>
    <w:p w14:paraId="26E61CA2" w14:textId="77777777" w:rsidR="008D22D3" w:rsidRPr="00C9183F" w:rsidRDefault="008D22D3" w:rsidP="3C6ACF4F">
      <w:pPr>
        <w:rPr>
          <w:rFonts w:ascii="Arial" w:eastAsia="Calibri" w:hAnsi="Arial" w:cs="Arial"/>
          <w:sz w:val="24"/>
          <w:szCs w:val="24"/>
        </w:rPr>
      </w:pPr>
    </w:p>
    <w:p w14:paraId="7E915C97" w14:textId="089067AD"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Robinson, K. (2017) </w:t>
      </w:r>
      <w:r w:rsidRPr="00C9183F">
        <w:rPr>
          <w:rFonts w:ascii="Arial" w:eastAsia="Calibri" w:hAnsi="Arial" w:cs="Arial"/>
          <w:i/>
          <w:iCs/>
          <w:sz w:val="24"/>
          <w:szCs w:val="24"/>
        </w:rPr>
        <w:t xml:space="preserve">Out of Our Minds: The Power of Being Creative. </w:t>
      </w:r>
      <w:r w:rsidRPr="00C9183F">
        <w:rPr>
          <w:rFonts w:ascii="Arial" w:eastAsia="Calibri" w:hAnsi="Arial" w:cs="Arial"/>
          <w:sz w:val="24"/>
          <w:szCs w:val="24"/>
        </w:rPr>
        <w:t>3</w:t>
      </w:r>
      <w:r w:rsidRPr="00C9183F">
        <w:rPr>
          <w:rFonts w:ascii="Arial" w:eastAsia="Calibri" w:hAnsi="Arial" w:cs="Arial"/>
          <w:sz w:val="24"/>
          <w:szCs w:val="24"/>
          <w:vertAlign w:val="superscript"/>
        </w:rPr>
        <w:t>rd</w:t>
      </w:r>
      <w:r w:rsidRPr="00C9183F">
        <w:rPr>
          <w:rFonts w:ascii="Arial" w:eastAsia="Calibri" w:hAnsi="Arial" w:cs="Arial"/>
          <w:sz w:val="24"/>
          <w:szCs w:val="24"/>
        </w:rPr>
        <w:t xml:space="preserve"> edn. John Wiley &amp; Sons Ltd. West Sussex.</w:t>
      </w:r>
    </w:p>
    <w:p w14:paraId="4A4644C9" w14:textId="77777777" w:rsidR="008D22D3" w:rsidRPr="00C9183F" w:rsidRDefault="008D22D3" w:rsidP="3C6ACF4F">
      <w:pPr>
        <w:rPr>
          <w:rFonts w:ascii="Arial" w:eastAsia="Calibri" w:hAnsi="Arial" w:cs="Arial"/>
          <w:sz w:val="24"/>
          <w:szCs w:val="24"/>
        </w:rPr>
      </w:pPr>
    </w:p>
    <w:p w14:paraId="299A154D" w14:textId="64E542F3"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Sharp, C. (2004) ‘Developing young children’s creativity: what can we learn from research?’ </w:t>
      </w:r>
      <w:r w:rsidRPr="00C9183F">
        <w:rPr>
          <w:rFonts w:ascii="Arial" w:eastAsia="Calibri" w:hAnsi="Arial" w:cs="Arial"/>
          <w:i/>
          <w:iCs/>
          <w:sz w:val="24"/>
          <w:szCs w:val="24"/>
        </w:rPr>
        <w:t xml:space="preserve">National Foundation for Educational Research, </w:t>
      </w:r>
      <w:r w:rsidRPr="00C9183F">
        <w:rPr>
          <w:rFonts w:ascii="Arial" w:eastAsia="Calibri" w:hAnsi="Arial" w:cs="Arial"/>
          <w:sz w:val="24"/>
          <w:szCs w:val="24"/>
        </w:rPr>
        <w:t xml:space="preserve">(32), p.5. </w:t>
      </w:r>
    </w:p>
    <w:p w14:paraId="47B448B3" w14:textId="77777777" w:rsidR="008D22D3" w:rsidRPr="00C9183F" w:rsidRDefault="008D22D3" w:rsidP="3C6ACF4F">
      <w:pPr>
        <w:rPr>
          <w:rFonts w:ascii="Arial" w:eastAsia="Calibri" w:hAnsi="Arial" w:cs="Arial"/>
          <w:sz w:val="24"/>
          <w:szCs w:val="24"/>
        </w:rPr>
      </w:pPr>
    </w:p>
    <w:p w14:paraId="172FFBF9" w14:textId="04C9AB10"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South Wales Argus (2014) First Person: Jonathan Adams, Wales Millenium Centre architect.  Available at: </w:t>
      </w:r>
      <w:hyperlink r:id="rId13" w:history="1">
        <w:r w:rsidRPr="00C9183F">
          <w:rPr>
            <w:rStyle w:val="Hyperlink"/>
            <w:rFonts w:ascii="Arial" w:eastAsia="Calibri" w:hAnsi="Arial" w:cs="Arial"/>
            <w:sz w:val="24"/>
            <w:szCs w:val="24"/>
          </w:rPr>
          <w:t>https://www.southwalesargus.co.uk/news/11121886.FIRST_PERSON__Jonathan_Adams__Wales_Millennium_Centre_architect/</w:t>
        </w:r>
      </w:hyperlink>
      <w:r w:rsidRPr="00C9183F">
        <w:rPr>
          <w:rFonts w:ascii="Arial" w:eastAsia="Calibri" w:hAnsi="Arial" w:cs="Arial"/>
          <w:sz w:val="24"/>
          <w:szCs w:val="24"/>
        </w:rPr>
        <w:t xml:space="preserve">                                                                                                          (Accessed:13</w:t>
      </w:r>
      <w:r w:rsidRPr="00C9183F">
        <w:rPr>
          <w:rFonts w:ascii="Arial" w:eastAsia="Calibri" w:hAnsi="Arial" w:cs="Arial"/>
          <w:sz w:val="24"/>
          <w:szCs w:val="24"/>
          <w:vertAlign w:val="superscript"/>
        </w:rPr>
        <w:t>th</w:t>
      </w:r>
      <w:r w:rsidRPr="00C9183F">
        <w:rPr>
          <w:rFonts w:ascii="Arial" w:eastAsia="Calibri" w:hAnsi="Arial" w:cs="Arial"/>
          <w:sz w:val="24"/>
          <w:szCs w:val="24"/>
        </w:rPr>
        <w:t xml:space="preserve"> October 2018) </w:t>
      </w:r>
    </w:p>
    <w:p w14:paraId="7755F707" w14:textId="77777777" w:rsidR="008D22D3" w:rsidRPr="00C9183F" w:rsidRDefault="008D22D3" w:rsidP="3C6ACF4F">
      <w:pPr>
        <w:rPr>
          <w:rFonts w:ascii="Arial" w:eastAsia="Calibri" w:hAnsi="Arial" w:cs="Arial"/>
          <w:sz w:val="24"/>
          <w:szCs w:val="24"/>
        </w:rPr>
      </w:pPr>
    </w:p>
    <w:p w14:paraId="26E2407F" w14:textId="6A55C43B"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The Global Goals (2018), Sustianable Cities and Communities.                                                                Available at: </w:t>
      </w:r>
      <w:hyperlink r:id="rId14">
        <w:r w:rsidRPr="00C9183F">
          <w:rPr>
            <w:rStyle w:val="Hyperlink"/>
            <w:rFonts w:ascii="Arial" w:eastAsia="Calibri" w:hAnsi="Arial" w:cs="Arial"/>
            <w:color w:val="0563C1"/>
            <w:sz w:val="24"/>
            <w:szCs w:val="24"/>
          </w:rPr>
          <w:t>https://www.globalgoals.org/11-sustainable-cities-and-communities</w:t>
        </w:r>
      </w:hyperlink>
      <w:r w:rsidRPr="00C9183F">
        <w:rPr>
          <w:rFonts w:ascii="Arial" w:eastAsia="Calibri" w:hAnsi="Arial" w:cs="Arial"/>
          <w:sz w:val="24"/>
          <w:szCs w:val="24"/>
        </w:rPr>
        <w:t xml:space="preserve">                        (Accessed: 20</w:t>
      </w:r>
      <w:r w:rsidRPr="00C9183F">
        <w:rPr>
          <w:rFonts w:ascii="Arial" w:eastAsia="Calibri" w:hAnsi="Arial" w:cs="Arial"/>
          <w:sz w:val="24"/>
          <w:szCs w:val="24"/>
          <w:vertAlign w:val="superscript"/>
        </w:rPr>
        <w:t>th</w:t>
      </w:r>
      <w:r w:rsidRPr="00C9183F">
        <w:rPr>
          <w:rFonts w:ascii="Arial" w:eastAsia="Calibri" w:hAnsi="Arial" w:cs="Arial"/>
          <w:sz w:val="24"/>
          <w:szCs w:val="24"/>
        </w:rPr>
        <w:t xml:space="preserve"> October 2018). </w:t>
      </w:r>
    </w:p>
    <w:p w14:paraId="76F446FE" w14:textId="77777777" w:rsidR="008D22D3" w:rsidRPr="00C9183F" w:rsidRDefault="008D22D3" w:rsidP="3C6ACF4F">
      <w:pPr>
        <w:rPr>
          <w:rFonts w:ascii="Arial" w:eastAsia="Calibri" w:hAnsi="Arial" w:cs="Arial"/>
          <w:sz w:val="24"/>
          <w:szCs w:val="24"/>
        </w:rPr>
      </w:pPr>
    </w:p>
    <w:p w14:paraId="50D11516" w14:textId="37F2C174"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Wales.com (2018) </w:t>
      </w:r>
      <w:r w:rsidRPr="00C9183F">
        <w:rPr>
          <w:rFonts w:ascii="Arial" w:eastAsia="Calibri" w:hAnsi="Arial" w:cs="Arial"/>
          <w:i/>
          <w:iCs/>
          <w:sz w:val="24"/>
          <w:szCs w:val="24"/>
        </w:rPr>
        <w:t xml:space="preserve">Welsh National Anthem. </w:t>
      </w:r>
      <w:r w:rsidRPr="00C9183F">
        <w:rPr>
          <w:rFonts w:ascii="Arial" w:eastAsia="Calibri" w:hAnsi="Arial" w:cs="Arial"/>
          <w:sz w:val="24"/>
          <w:szCs w:val="24"/>
        </w:rPr>
        <w:t xml:space="preserve">Available at: </w:t>
      </w:r>
      <w:hyperlink r:id="rId15">
        <w:r w:rsidRPr="00C9183F">
          <w:rPr>
            <w:rStyle w:val="Hyperlink"/>
            <w:rFonts w:ascii="Arial" w:eastAsia="Calibri" w:hAnsi="Arial" w:cs="Arial"/>
            <w:color w:val="0563C1"/>
            <w:sz w:val="24"/>
            <w:szCs w:val="24"/>
          </w:rPr>
          <w:t>http://www.wales.com/national-anthem</w:t>
        </w:r>
      </w:hyperlink>
      <w:r w:rsidRPr="00C9183F">
        <w:rPr>
          <w:rFonts w:ascii="Arial" w:eastAsia="Calibri" w:hAnsi="Arial" w:cs="Arial"/>
          <w:color w:val="0563C1"/>
          <w:sz w:val="24"/>
          <w:szCs w:val="24"/>
          <w:u w:val="single"/>
        </w:rPr>
        <w:t xml:space="preserve">  </w:t>
      </w:r>
      <w:r w:rsidRPr="00C9183F">
        <w:rPr>
          <w:rFonts w:ascii="Arial" w:eastAsia="Calibri" w:hAnsi="Arial" w:cs="Arial"/>
          <w:sz w:val="24"/>
          <w:szCs w:val="24"/>
        </w:rPr>
        <w:t>(Accessed: 13</w:t>
      </w:r>
      <w:r w:rsidRPr="00C9183F">
        <w:rPr>
          <w:rFonts w:ascii="Arial" w:eastAsia="Calibri" w:hAnsi="Arial" w:cs="Arial"/>
          <w:sz w:val="24"/>
          <w:szCs w:val="24"/>
          <w:vertAlign w:val="superscript"/>
        </w:rPr>
        <w:t>th</w:t>
      </w:r>
      <w:r w:rsidRPr="00C9183F">
        <w:rPr>
          <w:rFonts w:ascii="Arial" w:eastAsia="Calibri" w:hAnsi="Arial" w:cs="Arial"/>
          <w:sz w:val="24"/>
          <w:szCs w:val="24"/>
        </w:rPr>
        <w:t xml:space="preserve"> October 2018) </w:t>
      </w:r>
    </w:p>
    <w:p w14:paraId="09A17358" w14:textId="77777777" w:rsidR="008D22D3" w:rsidRPr="00C9183F" w:rsidRDefault="008D22D3" w:rsidP="3C6ACF4F">
      <w:pPr>
        <w:rPr>
          <w:rFonts w:ascii="Arial" w:eastAsia="Calibri" w:hAnsi="Arial" w:cs="Arial"/>
          <w:sz w:val="24"/>
          <w:szCs w:val="24"/>
        </w:rPr>
      </w:pPr>
    </w:p>
    <w:p w14:paraId="0022DBBE" w14:textId="145485E6"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Wilson, A. (2009) </w:t>
      </w:r>
      <w:r w:rsidRPr="00C9183F">
        <w:rPr>
          <w:rFonts w:ascii="Arial" w:eastAsia="Calibri" w:hAnsi="Arial" w:cs="Arial"/>
          <w:i/>
          <w:iCs/>
          <w:sz w:val="24"/>
          <w:szCs w:val="24"/>
        </w:rPr>
        <w:t xml:space="preserve">Creativity in Primary Education. </w:t>
      </w:r>
      <w:r w:rsidRPr="00C9183F">
        <w:rPr>
          <w:rFonts w:ascii="Arial" w:eastAsia="Calibri" w:hAnsi="Arial" w:cs="Arial"/>
          <w:sz w:val="24"/>
          <w:szCs w:val="24"/>
        </w:rPr>
        <w:t>2</w:t>
      </w:r>
      <w:r w:rsidRPr="00C9183F">
        <w:rPr>
          <w:rFonts w:ascii="Arial" w:eastAsia="Calibri" w:hAnsi="Arial" w:cs="Arial"/>
          <w:sz w:val="24"/>
          <w:szCs w:val="24"/>
          <w:vertAlign w:val="superscript"/>
        </w:rPr>
        <w:t>nd</w:t>
      </w:r>
      <w:r w:rsidRPr="00C9183F">
        <w:rPr>
          <w:rFonts w:ascii="Arial" w:eastAsia="Calibri" w:hAnsi="Arial" w:cs="Arial"/>
          <w:sz w:val="24"/>
          <w:szCs w:val="24"/>
        </w:rPr>
        <w:t xml:space="preserve"> edn. Exeter: Learning Matters Ltd. </w:t>
      </w:r>
    </w:p>
    <w:p w14:paraId="2A4CBC19" w14:textId="1E5C0610" w:rsidR="3C6ACF4F" w:rsidRPr="00C9183F" w:rsidRDefault="3C6ACF4F" w:rsidP="3C6ACF4F">
      <w:pPr>
        <w:rPr>
          <w:rFonts w:ascii="Arial" w:eastAsia="Calibri" w:hAnsi="Arial" w:cs="Arial"/>
          <w:sz w:val="24"/>
          <w:szCs w:val="24"/>
        </w:rPr>
      </w:pPr>
    </w:p>
    <w:p w14:paraId="01E68705" w14:textId="2A0E2716" w:rsidR="3C6ACF4F" w:rsidRPr="00C9183F" w:rsidRDefault="3C6ACF4F" w:rsidP="3C6ACF4F">
      <w:pPr>
        <w:rPr>
          <w:rFonts w:ascii="Arial" w:eastAsia="Calibri" w:hAnsi="Arial" w:cs="Arial"/>
          <w:sz w:val="24"/>
          <w:szCs w:val="24"/>
        </w:rPr>
      </w:pPr>
    </w:p>
    <w:p w14:paraId="24F9C388" w14:textId="72B04849" w:rsidR="3C6ACF4F" w:rsidRPr="00C9183F" w:rsidRDefault="3C6ACF4F" w:rsidP="3C6ACF4F">
      <w:pPr>
        <w:rPr>
          <w:rFonts w:ascii="Arial" w:eastAsia="Calibri" w:hAnsi="Arial" w:cs="Arial"/>
          <w:sz w:val="24"/>
          <w:szCs w:val="24"/>
        </w:rPr>
      </w:pPr>
    </w:p>
    <w:p w14:paraId="3181EC83" w14:textId="2FBCF29E" w:rsidR="55095F67" w:rsidRPr="00C9183F" w:rsidRDefault="55095F67" w:rsidP="55095F67">
      <w:pPr>
        <w:rPr>
          <w:rFonts w:ascii="Arial" w:eastAsia="Calibri" w:hAnsi="Arial" w:cs="Arial"/>
          <w:sz w:val="24"/>
          <w:szCs w:val="24"/>
        </w:rPr>
      </w:pPr>
    </w:p>
    <w:sectPr w:rsidR="55095F67" w:rsidRPr="00C9183F">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63CE41" w14:textId="77777777" w:rsidR="00486854" w:rsidRDefault="00486854" w:rsidP="00635FAD">
      <w:pPr>
        <w:spacing w:after="0" w:line="240" w:lineRule="auto"/>
      </w:pPr>
      <w:r>
        <w:separator/>
      </w:r>
    </w:p>
  </w:endnote>
  <w:endnote w:type="continuationSeparator" w:id="0">
    <w:p w14:paraId="51891450" w14:textId="77777777" w:rsidR="00486854" w:rsidRDefault="00486854" w:rsidP="00635FAD">
      <w:pPr>
        <w:spacing w:after="0" w:line="240" w:lineRule="auto"/>
      </w:pPr>
      <w:r>
        <w:continuationSeparator/>
      </w:r>
    </w:p>
  </w:endnote>
  <w:endnote w:type="continuationNotice" w:id="1">
    <w:p w14:paraId="489FD31B" w14:textId="77777777" w:rsidR="00486854" w:rsidRDefault="0048685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7729500"/>
      <w:docPartObj>
        <w:docPartGallery w:val="Page Numbers (Bottom of Page)"/>
        <w:docPartUnique/>
      </w:docPartObj>
    </w:sdtPr>
    <w:sdtEndPr>
      <w:rPr>
        <w:noProof/>
      </w:rPr>
    </w:sdtEndPr>
    <w:sdtContent>
      <w:p w14:paraId="565B61A1" w14:textId="046733C7" w:rsidR="006A1AA3" w:rsidRDefault="006A1AA3">
        <w:pPr>
          <w:pStyle w:val="Footer"/>
        </w:pPr>
        <w:r>
          <w:fldChar w:fldCharType="begin"/>
        </w:r>
        <w:r>
          <w:instrText xml:space="preserve"> PAGE   \* MERGEFORMAT </w:instrText>
        </w:r>
        <w:r>
          <w:fldChar w:fldCharType="separate"/>
        </w:r>
        <w:r w:rsidR="00E47578">
          <w:rPr>
            <w:noProof/>
          </w:rPr>
          <w:t>2</w:t>
        </w:r>
        <w:r>
          <w:rPr>
            <w:noProof/>
          </w:rPr>
          <w:fldChar w:fldCharType="end"/>
        </w:r>
      </w:p>
    </w:sdtContent>
  </w:sdt>
  <w:p w14:paraId="721E7A30" w14:textId="77777777" w:rsidR="00635FAD" w:rsidRDefault="00635F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7D299B" w14:textId="77777777" w:rsidR="00486854" w:rsidRDefault="00486854" w:rsidP="00635FAD">
      <w:pPr>
        <w:spacing w:after="0" w:line="240" w:lineRule="auto"/>
      </w:pPr>
      <w:r>
        <w:separator/>
      </w:r>
    </w:p>
  </w:footnote>
  <w:footnote w:type="continuationSeparator" w:id="0">
    <w:p w14:paraId="043D292A" w14:textId="77777777" w:rsidR="00486854" w:rsidRDefault="00486854" w:rsidP="00635FAD">
      <w:pPr>
        <w:spacing w:after="0" w:line="240" w:lineRule="auto"/>
      </w:pPr>
      <w:r>
        <w:continuationSeparator/>
      </w:r>
    </w:p>
  </w:footnote>
  <w:footnote w:type="continuationNotice" w:id="1">
    <w:p w14:paraId="542A5F2F" w14:textId="77777777" w:rsidR="00486854" w:rsidRDefault="0048685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B94EF8"/>
    <w:multiLevelType w:val="hybridMultilevel"/>
    <w:tmpl w:val="FFFFFFFF"/>
    <w:lvl w:ilvl="0" w:tplc="7BE8ED48">
      <w:start w:val="1"/>
      <w:numFmt w:val="bullet"/>
      <w:lvlText w:val=""/>
      <w:lvlJc w:val="left"/>
      <w:pPr>
        <w:ind w:left="720" w:hanging="360"/>
      </w:pPr>
      <w:rPr>
        <w:rFonts w:ascii="Symbol" w:hAnsi="Symbol" w:hint="default"/>
      </w:rPr>
    </w:lvl>
    <w:lvl w:ilvl="1" w:tplc="820EF30E">
      <w:start w:val="1"/>
      <w:numFmt w:val="bullet"/>
      <w:lvlText w:val="o"/>
      <w:lvlJc w:val="left"/>
      <w:pPr>
        <w:ind w:left="1440" w:hanging="360"/>
      </w:pPr>
      <w:rPr>
        <w:rFonts w:ascii="Courier New" w:hAnsi="Courier New" w:hint="default"/>
      </w:rPr>
    </w:lvl>
    <w:lvl w:ilvl="2" w:tplc="EAF674D8">
      <w:start w:val="1"/>
      <w:numFmt w:val="bullet"/>
      <w:lvlText w:val=""/>
      <w:lvlJc w:val="left"/>
      <w:pPr>
        <w:ind w:left="2160" w:hanging="360"/>
      </w:pPr>
      <w:rPr>
        <w:rFonts w:ascii="Wingdings" w:hAnsi="Wingdings" w:hint="default"/>
      </w:rPr>
    </w:lvl>
    <w:lvl w:ilvl="3" w:tplc="F74CB4B2">
      <w:start w:val="1"/>
      <w:numFmt w:val="bullet"/>
      <w:lvlText w:val=""/>
      <w:lvlJc w:val="left"/>
      <w:pPr>
        <w:ind w:left="2880" w:hanging="360"/>
      </w:pPr>
      <w:rPr>
        <w:rFonts w:ascii="Symbol" w:hAnsi="Symbol" w:hint="default"/>
      </w:rPr>
    </w:lvl>
    <w:lvl w:ilvl="4" w:tplc="8EA86F7A">
      <w:start w:val="1"/>
      <w:numFmt w:val="bullet"/>
      <w:lvlText w:val="o"/>
      <w:lvlJc w:val="left"/>
      <w:pPr>
        <w:ind w:left="3600" w:hanging="360"/>
      </w:pPr>
      <w:rPr>
        <w:rFonts w:ascii="Courier New" w:hAnsi="Courier New" w:hint="default"/>
      </w:rPr>
    </w:lvl>
    <w:lvl w:ilvl="5" w:tplc="385A34A2">
      <w:start w:val="1"/>
      <w:numFmt w:val="bullet"/>
      <w:lvlText w:val=""/>
      <w:lvlJc w:val="left"/>
      <w:pPr>
        <w:ind w:left="4320" w:hanging="360"/>
      </w:pPr>
      <w:rPr>
        <w:rFonts w:ascii="Wingdings" w:hAnsi="Wingdings" w:hint="default"/>
      </w:rPr>
    </w:lvl>
    <w:lvl w:ilvl="6" w:tplc="82346406">
      <w:start w:val="1"/>
      <w:numFmt w:val="bullet"/>
      <w:lvlText w:val=""/>
      <w:lvlJc w:val="left"/>
      <w:pPr>
        <w:ind w:left="5040" w:hanging="360"/>
      </w:pPr>
      <w:rPr>
        <w:rFonts w:ascii="Symbol" w:hAnsi="Symbol" w:hint="default"/>
      </w:rPr>
    </w:lvl>
    <w:lvl w:ilvl="7" w:tplc="D820EAD4">
      <w:start w:val="1"/>
      <w:numFmt w:val="bullet"/>
      <w:lvlText w:val="o"/>
      <w:lvlJc w:val="left"/>
      <w:pPr>
        <w:ind w:left="5760" w:hanging="360"/>
      </w:pPr>
      <w:rPr>
        <w:rFonts w:ascii="Courier New" w:hAnsi="Courier New" w:hint="default"/>
      </w:rPr>
    </w:lvl>
    <w:lvl w:ilvl="8" w:tplc="67A80FE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87DBD3"/>
    <w:rsid w:val="000C0561"/>
    <w:rsid w:val="001B1010"/>
    <w:rsid w:val="003B5838"/>
    <w:rsid w:val="003D3A2F"/>
    <w:rsid w:val="004551EF"/>
    <w:rsid w:val="00486854"/>
    <w:rsid w:val="00635FAD"/>
    <w:rsid w:val="0065456A"/>
    <w:rsid w:val="00674C93"/>
    <w:rsid w:val="006A1AA3"/>
    <w:rsid w:val="006A6E47"/>
    <w:rsid w:val="007908B7"/>
    <w:rsid w:val="008139C1"/>
    <w:rsid w:val="0081574E"/>
    <w:rsid w:val="008D22D3"/>
    <w:rsid w:val="008E3322"/>
    <w:rsid w:val="009A1E9E"/>
    <w:rsid w:val="009D5AB3"/>
    <w:rsid w:val="00C76CBA"/>
    <w:rsid w:val="00C9183F"/>
    <w:rsid w:val="00CF408C"/>
    <w:rsid w:val="00E47578"/>
    <w:rsid w:val="00E912DA"/>
    <w:rsid w:val="00EF5346"/>
    <w:rsid w:val="00F03097"/>
    <w:rsid w:val="0D14BF91"/>
    <w:rsid w:val="23235327"/>
    <w:rsid w:val="3C6ACF4F"/>
    <w:rsid w:val="4A86D2B6"/>
    <w:rsid w:val="55095F67"/>
    <w:rsid w:val="6087D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A891B"/>
  <w15:chartTrackingRefBased/>
  <w15:docId w15:val="{B87C2117-0E83-426C-B57F-B45B19F1E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635F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FAD"/>
  </w:style>
  <w:style w:type="paragraph" w:styleId="Footer">
    <w:name w:val="footer"/>
    <w:basedOn w:val="Normal"/>
    <w:link w:val="FooterChar"/>
    <w:uiPriority w:val="99"/>
    <w:unhideWhenUsed/>
    <w:rsid w:val="00635F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FAD"/>
  </w:style>
  <w:style w:type="character" w:styleId="Hyperlink">
    <w:name w:val="Hyperlink"/>
    <w:basedOn w:val="DefaultParagraphFont"/>
    <w:uiPriority w:val="99"/>
    <w:unhideWhenUsed/>
    <w:rsid w:val="00635FAD"/>
    <w:rPr>
      <w:color w:val="0563C1" w:themeColor="hyperlink"/>
      <w:u w:val="single"/>
    </w:rPr>
  </w:style>
  <w:style w:type="character" w:styleId="UnresolvedMention">
    <w:name w:val="Unresolved Mention"/>
    <w:basedOn w:val="DefaultParagraphFont"/>
    <w:uiPriority w:val="99"/>
    <w:semiHidden/>
    <w:unhideWhenUsed/>
    <w:rsid w:val="00635F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wales/history/sites/themes/society/flag_owainglyndwr.shtml" TargetMode="External"/><Relationship Id="rId13" Type="http://schemas.openxmlformats.org/officeDocument/2006/relationships/hyperlink" Target="https://www.southwalesargus.co.uk/news/11121886.FIRST_PERSON__Jonathan_Adams__Wales_Millennium_Centre_architec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uffingtonpost.co.uk/entry/five-reasons-why-art-education-is-important-for-children_uk_5a14abbbe4b0f401dfa7eb56" TargetMode="External"/><Relationship Id="rId12" Type="http://schemas.openxmlformats.org/officeDocument/2006/relationships/hyperlink" Target="https://www.ted.com/talks/ken_robinson_says_schools_kill_creativity?language=e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rielmimosa.com/meirion-jones" TargetMode="External"/><Relationship Id="rId5" Type="http://schemas.openxmlformats.org/officeDocument/2006/relationships/footnotes" Target="footnotes.xml"/><Relationship Id="rId15" Type="http://schemas.openxmlformats.org/officeDocument/2006/relationships/hyperlink" Target="http://www.wales.com/national-anthem" TargetMode="External"/><Relationship Id="rId10" Type="http://schemas.openxmlformats.org/officeDocument/2006/relationships/hyperlink" Target="https://gov.wales/docs/dcells/publications/150317-successful-futures-en.pdf"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30429how-to-develop-thinking-en.pdf" TargetMode="External"/><Relationship Id="rId14" Type="http://schemas.openxmlformats.org/officeDocument/2006/relationships/hyperlink" Target="https://www.globalgoals.org/11-sustainable-cities-and-commu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4566</Words>
  <Characters>26027</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Ceryn Chamberlain (1700996)</dc:creator>
  <cp:keywords/>
  <dc:description/>
  <cp:lastModifiedBy>Ceryn Chamberlain (1700996)</cp:lastModifiedBy>
  <cp:revision>2</cp:revision>
  <dcterms:created xsi:type="dcterms:W3CDTF">2018-10-31T16:18:00Z</dcterms:created>
  <dcterms:modified xsi:type="dcterms:W3CDTF">2018-10-31T16:18:00Z</dcterms:modified>
</cp:coreProperties>
</file>