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0779F5" w14:textId="77777777" w:rsidR="00C20AE3" w:rsidRDefault="00C20AE3" w:rsidP="00226ADF">
      <w:pPr>
        <w:jc w:val="center"/>
      </w:pPr>
    </w:p>
    <w:p w14:paraId="10DE77AF" w14:textId="77777777" w:rsidR="00C20AE3" w:rsidRDefault="00C20AE3" w:rsidP="00226ADF">
      <w:pPr>
        <w:jc w:val="center"/>
      </w:pPr>
    </w:p>
    <w:p w14:paraId="41A23995" w14:textId="77777777" w:rsidR="00C20AE3" w:rsidRDefault="008434CE" w:rsidP="00226ADF">
      <w:pPr>
        <w:jc w:val="center"/>
      </w:pPr>
      <w:r w:rsidRPr="00082175">
        <w:rPr>
          <w:noProof/>
          <w:shd w:val="clear" w:color="auto" w:fill="FFFFFF" w:themeFill="background1"/>
        </w:rPr>
        <w:drawing>
          <wp:inline distT="114300" distB="114300" distL="114300" distR="114300" wp14:anchorId="14238D6C" wp14:editId="32F5241A">
            <wp:extent cx="2524125" cy="12382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524125" cy="1238250"/>
                    </a:xfrm>
                    <a:prstGeom prst="rect">
                      <a:avLst/>
                    </a:prstGeom>
                    <a:ln/>
                  </pic:spPr>
                </pic:pic>
              </a:graphicData>
            </a:graphic>
          </wp:inline>
        </w:drawing>
      </w:r>
    </w:p>
    <w:p w14:paraId="0787EE23" w14:textId="77777777" w:rsidR="00C20AE3" w:rsidRDefault="00C20AE3" w:rsidP="00226ADF">
      <w:pPr>
        <w:jc w:val="center"/>
      </w:pPr>
    </w:p>
    <w:p w14:paraId="6ECF8924" w14:textId="77777777" w:rsidR="00082ABD" w:rsidRDefault="008434CE" w:rsidP="00226ADF">
      <w:pPr>
        <w:jc w:val="center"/>
        <w:rPr>
          <w:b/>
          <w:bCs/>
          <w:sz w:val="28"/>
          <w:szCs w:val="28"/>
        </w:rPr>
      </w:pPr>
      <w:r>
        <w:rPr>
          <w:b/>
          <w:bCs/>
          <w:sz w:val="28"/>
          <w:szCs w:val="28"/>
        </w:rPr>
        <w:t xml:space="preserve">Assessment component 1: Individual report – HR strategy </w:t>
      </w:r>
    </w:p>
    <w:p w14:paraId="17809016" w14:textId="77777777" w:rsidR="00082ABD" w:rsidRDefault="00082ABD" w:rsidP="00226ADF">
      <w:pPr>
        <w:jc w:val="center"/>
        <w:rPr>
          <w:b/>
          <w:bCs/>
          <w:sz w:val="28"/>
          <w:szCs w:val="28"/>
        </w:rPr>
      </w:pPr>
    </w:p>
    <w:p w14:paraId="5C35DD66" w14:textId="77777777" w:rsidR="00764BC5" w:rsidRDefault="00082ABD" w:rsidP="00226ADF">
      <w:pPr>
        <w:jc w:val="center"/>
        <w:rPr>
          <w:b/>
          <w:bCs/>
          <w:sz w:val="28"/>
          <w:szCs w:val="28"/>
        </w:rPr>
      </w:pPr>
      <w:r>
        <w:rPr>
          <w:b/>
          <w:bCs/>
          <w:sz w:val="28"/>
          <w:szCs w:val="28"/>
        </w:rPr>
        <w:t xml:space="preserve">Student Name: </w:t>
      </w:r>
      <w:r w:rsidR="00E53487">
        <w:rPr>
          <w:b/>
          <w:bCs/>
          <w:sz w:val="28"/>
          <w:szCs w:val="28"/>
        </w:rPr>
        <w:t xml:space="preserve">Dhruv </w:t>
      </w:r>
      <w:proofErr w:type="spellStart"/>
      <w:r w:rsidR="00764BC5">
        <w:rPr>
          <w:b/>
          <w:bCs/>
          <w:sz w:val="28"/>
          <w:szCs w:val="28"/>
        </w:rPr>
        <w:t>Jaysukhbhai</w:t>
      </w:r>
      <w:proofErr w:type="spellEnd"/>
      <w:r w:rsidR="00764BC5">
        <w:rPr>
          <w:b/>
          <w:bCs/>
          <w:sz w:val="28"/>
          <w:szCs w:val="28"/>
        </w:rPr>
        <w:t xml:space="preserve"> Pansuriya</w:t>
      </w:r>
    </w:p>
    <w:p w14:paraId="011DB72D" w14:textId="3394E922" w:rsidR="002054E8" w:rsidRDefault="002054E8" w:rsidP="002054E8">
      <w:pPr>
        <w:jc w:val="center"/>
        <w:rPr>
          <w:b/>
          <w:bCs/>
          <w:sz w:val="28"/>
          <w:szCs w:val="28"/>
        </w:rPr>
      </w:pPr>
      <w:r>
        <w:rPr>
          <w:b/>
          <w:bCs/>
          <w:sz w:val="28"/>
          <w:szCs w:val="28"/>
        </w:rPr>
        <w:t>Student Number: 2529416</w:t>
      </w:r>
    </w:p>
    <w:p w14:paraId="26CC2826" w14:textId="1F5C7B37" w:rsidR="00082175" w:rsidRDefault="00082175" w:rsidP="00226ADF">
      <w:pPr>
        <w:jc w:val="center"/>
        <w:rPr>
          <w:b/>
          <w:bCs/>
          <w:sz w:val="28"/>
          <w:szCs w:val="28"/>
        </w:rPr>
      </w:pPr>
      <w:r>
        <w:rPr>
          <w:b/>
          <w:bCs/>
          <w:sz w:val="28"/>
          <w:szCs w:val="28"/>
        </w:rPr>
        <w:t>Course Name: Human Cap</w:t>
      </w:r>
      <w:r w:rsidR="00B121AD">
        <w:rPr>
          <w:b/>
          <w:bCs/>
          <w:sz w:val="28"/>
          <w:szCs w:val="28"/>
        </w:rPr>
        <w:t>ital Management (LCMB</w:t>
      </w:r>
      <w:r w:rsidR="0056079C">
        <w:rPr>
          <w:b/>
          <w:bCs/>
          <w:sz w:val="28"/>
          <w:szCs w:val="28"/>
        </w:rPr>
        <w:t>7023</w:t>
      </w:r>
      <w:r w:rsidR="00B121AD">
        <w:rPr>
          <w:b/>
          <w:bCs/>
          <w:sz w:val="28"/>
          <w:szCs w:val="28"/>
        </w:rPr>
        <w:t>)</w:t>
      </w:r>
    </w:p>
    <w:p w14:paraId="3B32FFEC" w14:textId="570A08A8" w:rsidR="0056079C" w:rsidRDefault="0056079C" w:rsidP="00226ADF">
      <w:pPr>
        <w:jc w:val="center"/>
        <w:rPr>
          <w:b/>
          <w:bCs/>
          <w:sz w:val="28"/>
          <w:szCs w:val="28"/>
        </w:rPr>
      </w:pPr>
      <w:r>
        <w:rPr>
          <w:b/>
          <w:bCs/>
          <w:sz w:val="28"/>
          <w:szCs w:val="28"/>
        </w:rPr>
        <w:t xml:space="preserve">Lecturer Name: </w:t>
      </w:r>
      <w:r w:rsidR="005D672C">
        <w:rPr>
          <w:b/>
          <w:bCs/>
          <w:sz w:val="28"/>
          <w:szCs w:val="28"/>
        </w:rPr>
        <w:t xml:space="preserve">Charles </w:t>
      </w:r>
      <w:proofErr w:type="spellStart"/>
      <w:r w:rsidR="005D672C">
        <w:rPr>
          <w:b/>
          <w:bCs/>
          <w:sz w:val="28"/>
          <w:szCs w:val="28"/>
        </w:rPr>
        <w:t>Oham</w:t>
      </w:r>
      <w:proofErr w:type="spellEnd"/>
    </w:p>
    <w:p w14:paraId="571A4B1C" w14:textId="56E8952E" w:rsidR="005D672C" w:rsidRDefault="005D672C" w:rsidP="00226ADF">
      <w:pPr>
        <w:jc w:val="center"/>
        <w:rPr>
          <w:b/>
          <w:bCs/>
          <w:sz w:val="28"/>
          <w:szCs w:val="28"/>
        </w:rPr>
      </w:pPr>
      <w:r>
        <w:rPr>
          <w:b/>
          <w:bCs/>
          <w:sz w:val="28"/>
          <w:szCs w:val="28"/>
        </w:rPr>
        <w:t>Term: February 2026</w:t>
      </w:r>
    </w:p>
    <w:p w14:paraId="5D2DB6B2" w14:textId="74C0B0DC" w:rsidR="00DF0BBE" w:rsidRDefault="00DF0BBE" w:rsidP="00226ADF">
      <w:pPr>
        <w:jc w:val="center"/>
        <w:rPr>
          <w:b/>
          <w:bCs/>
          <w:sz w:val="28"/>
          <w:szCs w:val="28"/>
        </w:rPr>
      </w:pPr>
      <w:r>
        <w:rPr>
          <w:b/>
          <w:bCs/>
          <w:sz w:val="28"/>
          <w:szCs w:val="28"/>
        </w:rPr>
        <w:t xml:space="preserve">Word Count: </w:t>
      </w:r>
      <w:r w:rsidR="00831A3E">
        <w:rPr>
          <w:b/>
          <w:bCs/>
          <w:sz w:val="28"/>
          <w:szCs w:val="28"/>
        </w:rPr>
        <w:t>27</w:t>
      </w:r>
      <w:r w:rsidR="00CB7E46">
        <w:rPr>
          <w:b/>
          <w:bCs/>
          <w:sz w:val="28"/>
          <w:szCs w:val="28"/>
        </w:rPr>
        <w:t>50</w:t>
      </w:r>
    </w:p>
    <w:p w14:paraId="220AF940" w14:textId="275F1539" w:rsidR="00DF0BBE" w:rsidRDefault="00DF0BBE" w:rsidP="00226ADF">
      <w:pPr>
        <w:jc w:val="center"/>
        <w:rPr>
          <w:b/>
          <w:bCs/>
          <w:sz w:val="28"/>
          <w:szCs w:val="28"/>
        </w:rPr>
      </w:pPr>
      <w:r>
        <w:rPr>
          <w:b/>
          <w:bCs/>
          <w:sz w:val="28"/>
          <w:szCs w:val="28"/>
        </w:rPr>
        <w:t xml:space="preserve">Submission Deadline: </w:t>
      </w:r>
      <w:r w:rsidR="00A7384E">
        <w:rPr>
          <w:b/>
          <w:bCs/>
          <w:sz w:val="28"/>
          <w:szCs w:val="28"/>
        </w:rPr>
        <w:t>20</w:t>
      </w:r>
      <w:r w:rsidR="00A7384E" w:rsidRPr="00A7384E">
        <w:rPr>
          <w:b/>
          <w:bCs/>
          <w:sz w:val="28"/>
          <w:szCs w:val="28"/>
          <w:vertAlign w:val="superscript"/>
        </w:rPr>
        <w:t>th</w:t>
      </w:r>
      <w:r w:rsidR="00A7384E">
        <w:rPr>
          <w:b/>
          <w:bCs/>
          <w:sz w:val="28"/>
          <w:szCs w:val="28"/>
        </w:rPr>
        <w:t xml:space="preserve"> March 2026</w:t>
      </w:r>
    </w:p>
    <w:p w14:paraId="7C84BCE0" w14:textId="77E85DE5" w:rsidR="001B51F6" w:rsidRDefault="001B51F6">
      <w:pPr>
        <w:rPr>
          <w:b/>
          <w:bCs/>
          <w:sz w:val="28"/>
          <w:szCs w:val="28"/>
        </w:rPr>
      </w:pPr>
      <w:r>
        <w:rPr>
          <w:b/>
          <w:bCs/>
          <w:sz w:val="28"/>
          <w:szCs w:val="28"/>
        </w:rPr>
        <w:br w:type="page"/>
      </w:r>
    </w:p>
    <w:p w14:paraId="70D2A5E8" w14:textId="16C79A29" w:rsidR="001B51F6" w:rsidRPr="001B51F6" w:rsidRDefault="001B51F6" w:rsidP="001B51F6">
      <w:pPr>
        <w:jc w:val="center"/>
        <w:rPr>
          <w:b/>
          <w:bCs/>
          <w:lang w:val="en-IN"/>
        </w:rPr>
      </w:pPr>
      <w:r w:rsidRPr="001B51F6">
        <w:rPr>
          <w:b/>
          <w:bCs/>
          <w:lang w:val="en-IN"/>
        </w:rPr>
        <w:lastRenderedPageBreak/>
        <w:t>Executive Summary</w:t>
      </w:r>
    </w:p>
    <w:p w14:paraId="5C33AA51" w14:textId="77777777" w:rsidR="001B51F6" w:rsidRPr="00393A32" w:rsidRDefault="001B51F6" w:rsidP="001B51F6">
      <w:pPr>
        <w:rPr>
          <w:color w:val="000000" w:themeColor="text1"/>
          <w:lang w:val="en-IN"/>
        </w:rPr>
      </w:pPr>
      <w:r w:rsidRPr="00393A32">
        <w:rPr>
          <w:color w:val="000000" w:themeColor="text1"/>
          <w:lang w:val="en-IN"/>
        </w:rPr>
        <w:t>The creation of a strategic talent system in Aether Innovations (300 employees), which is experiencing high staff turnover rates, stagnant growth and customer dissatisfaction. The report has revealed the major talent management issues in the technology industry, such as a lack of skills, high competitiveness in talent and a high rate of technological change. A build and buy talent strategy is offered to overcome these problems. The build strategy is based on building internal talent by training, developing leaders and mentoring and the buy strategy is based on recruiting externally through employer branding, global talent sourcing and also technology-based hiring of candidates. The report also points out the significance of retaining talent by establishing a learning culture, motivating staff, and promoting good employee relations. These plans are to minimise turnover, innovate and boost the organisational performance. The report arrives at the conclusion that the integration of the talent ecosystem according to the strategic HR practices is the key to sustainable growth. There is also a reflective section that analyses the outcomes of learning and speculates how AI can be used to influence the development of HR in the future.</w:t>
      </w:r>
    </w:p>
    <w:p w14:paraId="28671706" w14:textId="77777777" w:rsidR="005D672C" w:rsidRPr="001B51F6" w:rsidRDefault="005D672C" w:rsidP="001B51F6"/>
    <w:p w14:paraId="04C76280" w14:textId="1488B935" w:rsidR="00C20AE3" w:rsidRDefault="00082ABD" w:rsidP="00226ADF">
      <w:pPr>
        <w:jc w:val="center"/>
        <w:rPr>
          <w:b/>
          <w:bCs/>
          <w:sz w:val="28"/>
          <w:szCs w:val="28"/>
        </w:rPr>
      </w:pPr>
      <w:r>
        <w:br w:type="page"/>
      </w:r>
    </w:p>
    <w:bookmarkStart w:id="0" w:name="_mwtt3yg1z9ec" w:colFirst="0" w:colLast="0" w:displacedByCustomXml="next"/>
    <w:bookmarkEnd w:id="0" w:displacedByCustomXml="next"/>
    <w:sdt>
      <w:sdtPr>
        <w:rPr>
          <w:rFonts w:ascii="Arial" w:eastAsia="Arial" w:hAnsi="Arial" w:cs="Arial"/>
          <w:color w:val="auto"/>
          <w:sz w:val="24"/>
          <w:szCs w:val="24"/>
          <w:lang w:val="en" w:eastAsia="en-IN"/>
        </w:rPr>
        <w:id w:val="-674110842"/>
        <w:docPartObj>
          <w:docPartGallery w:val="Table of Contents"/>
          <w:docPartUnique/>
        </w:docPartObj>
      </w:sdtPr>
      <w:sdtEndPr>
        <w:rPr>
          <w:b/>
          <w:bCs/>
          <w:noProof/>
        </w:rPr>
      </w:sdtEndPr>
      <w:sdtContent>
        <w:p w14:paraId="22600543" w14:textId="451258E6" w:rsidR="00C72FFA" w:rsidRPr="00677DDD" w:rsidRDefault="00C72FFA" w:rsidP="00226ADF">
          <w:pPr>
            <w:pStyle w:val="TOCHeading"/>
            <w:spacing w:line="360" w:lineRule="auto"/>
            <w:jc w:val="center"/>
            <w:rPr>
              <w:b/>
              <w:bCs/>
              <w:color w:val="000000" w:themeColor="text1"/>
            </w:rPr>
          </w:pPr>
          <w:r w:rsidRPr="00677DDD">
            <w:rPr>
              <w:b/>
              <w:bCs/>
              <w:color w:val="000000" w:themeColor="text1"/>
            </w:rPr>
            <w:t>Table of Contents</w:t>
          </w:r>
        </w:p>
        <w:p w14:paraId="26FD66C7" w14:textId="1BE912C8" w:rsidR="00324096" w:rsidRDefault="00C72FFA">
          <w:pPr>
            <w:pStyle w:val="TOC1"/>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24302960" w:history="1">
            <w:r w:rsidR="00324096" w:rsidRPr="005E313C">
              <w:rPr>
                <w:rStyle w:val="Hyperlink"/>
                <w:noProof/>
              </w:rPr>
              <w:t>1. Introduction</w:t>
            </w:r>
            <w:r w:rsidR="00324096">
              <w:rPr>
                <w:noProof/>
                <w:webHidden/>
              </w:rPr>
              <w:tab/>
            </w:r>
            <w:r w:rsidR="00324096">
              <w:rPr>
                <w:noProof/>
                <w:webHidden/>
              </w:rPr>
              <w:fldChar w:fldCharType="begin"/>
            </w:r>
            <w:r w:rsidR="00324096">
              <w:rPr>
                <w:noProof/>
                <w:webHidden/>
              </w:rPr>
              <w:instrText xml:space="preserve"> PAGEREF _Toc224302960 \h </w:instrText>
            </w:r>
            <w:r w:rsidR="00324096">
              <w:rPr>
                <w:noProof/>
                <w:webHidden/>
              </w:rPr>
            </w:r>
            <w:r w:rsidR="00324096">
              <w:rPr>
                <w:noProof/>
                <w:webHidden/>
              </w:rPr>
              <w:fldChar w:fldCharType="separate"/>
            </w:r>
            <w:r w:rsidR="00324096">
              <w:rPr>
                <w:noProof/>
                <w:webHidden/>
              </w:rPr>
              <w:t>4</w:t>
            </w:r>
            <w:r w:rsidR="00324096">
              <w:rPr>
                <w:noProof/>
                <w:webHidden/>
              </w:rPr>
              <w:fldChar w:fldCharType="end"/>
            </w:r>
          </w:hyperlink>
        </w:p>
        <w:p w14:paraId="625CAE24" w14:textId="3DECD3C7" w:rsidR="00324096" w:rsidRDefault="0032409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4302961" w:history="1">
            <w:r w:rsidRPr="005E313C">
              <w:rPr>
                <w:rStyle w:val="Hyperlink"/>
                <w:noProof/>
              </w:rPr>
              <w:t>PART 1 – Designing the Talent Ecosystem</w:t>
            </w:r>
            <w:r>
              <w:rPr>
                <w:noProof/>
                <w:webHidden/>
              </w:rPr>
              <w:tab/>
            </w:r>
            <w:r>
              <w:rPr>
                <w:noProof/>
                <w:webHidden/>
              </w:rPr>
              <w:fldChar w:fldCharType="begin"/>
            </w:r>
            <w:r>
              <w:rPr>
                <w:noProof/>
                <w:webHidden/>
              </w:rPr>
              <w:instrText xml:space="preserve"> PAGEREF _Toc224302961 \h </w:instrText>
            </w:r>
            <w:r>
              <w:rPr>
                <w:noProof/>
                <w:webHidden/>
              </w:rPr>
            </w:r>
            <w:r>
              <w:rPr>
                <w:noProof/>
                <w:webHidden/>
              </w:rPr>
              <w:fldChar w:fldCharType="separate"/>
            </w:r>
            <w:r>
              <w:rPr>
                <w:noProof/>
                <w:webHidden/>
              </w:rPr>
              <w:t>4</w:t>
            </w:r>
            <w:r>
              <w:rPr>
                <w:noProof/>
                <w:webHidden/>
              </w:rPr>
              <w:fldChar w:fldCharType="end"/>
            </w:r>
          </w:hyperlink>
        </w:p>
        <w:p w14:paraId="189190B8" w14:textId="30776C2F" w:rsidR="00324096" w:rsidRDefault="0032409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4302962" w:history="1">
            <w:r w:rsidRPr="005E313C">
              <w:rPr>
                <w:rStyle w:val="Hyperlink"/>
                <w:noProof/>
              </w:rPr>
              <w:t>2. Current Talent Ecosystem in the Technology Industry</w:t>
            </w:r>
            <w:r>
              <w:rPr>
                <w:noProof/>
                <w:webHidden/>
              </w:rPr>
              <w:tab/>
            </w:r>
            <w:r>
              <w:rPr>
                <w:noProof/>
                <w:webHidden/>
              </w:rPr>
              <w:fldChar w:fldCharType="begin"/>
            </w:r>
            <w:r>
              <w:rPr>
                <w:noProof/>
                <w:webHidden/>
              </w:rPr>
              <w:instrText xml:space="preserve"> PAGEREF _Toc224302962 \h </w:instrText>
            </w:r>
            <w:r>
              <w:rPr>
                <w:noProof/>
                <w:webHidden/>
              </w:rPr>
            </w:r>
            <w:r>
              <w:rPr>
                <w:noProof/>
                <w:webHidden/>
              </w:rPr>
              <w:fldChar w:fldCharType="separate"/>
            </w:r>
            <w:r>
              <w:rPr>
                <w:noProof/>
                <w:webHidden/>
              </w:rPr>
              <w:t>4</w:t>
            </w:r>
            <w:r>
              <w:rPr>
                <w:noProof/>
                <w:webHidden/>
              </w:rPr>
              <w:fldChar w:fldCharType="end"/>
            </w:r>
          </w:hyperlink>
        </w:p>
        <w:p w14:paraId="23699D11" w14:textId="2F26A0AF"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63" w:history="1">
            <w:r w:rsidRPr="005E313C">
              <w:rPr>
                <w:rStyle w:val="Hyperlink"/>
                <w:noProof/>
              </w:rPr>
              <w:t>2.1 Talent Management Challenges in the Tech Industry</w:t>
            </w:r>
            <w:r>
              <w:rPr>
                <w:noProof/>
                <w:webHidden/>
              </w:rPr>
              <w:tab/>
            </w:r>
            <w:r>
              <w:rPr>
                <w:noProof/>
                <w:webHidden/>
              </w:rPr>
              <w:fldChar w:fldCharType="begin"/>
            </w:r>
            <w:r>
              <w:rPr>
                <w:noProof/>
                <w:webHidden/>
              </w:rPr>
              <w:instrText xml:space="preserve"> PAGEREF _Toc224302963 \h </w:instrText>
            </w:r>
            <w:r>
              <w:rPr>
                <w:noProof/>
                <w:webHidden/>
              </w:rPr>
            </w:r>
            <w:r>
              <w:rPr>
                <w:noProof/>
                <w:webHidden/>
              </w:rPr>
              <w:fldChar w:fldCharType="separate"/>
            </w:r>
            <w:r>
              <w:rPr>
                <w:noProof/>
                <w:webHidden/>
              </w:rPr>
              <w:t>4</w:t>
            </w:r>
            <w:r>
              <w:rPr>
                <w:noProof/>
                <w:webHidden/>
              </w:rPr>
              <w:fldChar w:fldCharType="end"/>
            </w:r>
          </w:hyperlink>
        </w:p>
        <w:p w14:paraId="25BB4DD3" w14:textId="2E15C0DF"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64" w:history="1">
            <w:r w:rsidRPr="005E313C">
              <w:rPr>
                <w:rStyle w:val="Hyperlink"/>
                <w:noProof/>
              </w:rPr>
              <w:t>2.2 Strategic Importance of Talent Management</w:t>
            </w:r>
            <w:r>
              <w:rPr>
                <w:noProof/>
                <w:webHidden/>
              </w:rPr>
              <w:tab/>
            </w:r>
            <w:r>
              <w:rPr>
                <w:noProof/>
                <w:webHidden/>
              </w:rPr>
              <w:fldChar w:fldCharType="begin"/>
            </w:r>
            <w:r>
              <w:rPr>
                <w:noProof/>
                <w:webHidden/>
              </w:rPr>
              <w:instrText xml:space="preserve"> PAGEREF _Toc224302964 \h </w:instrText>
            </w:r>
            <w:r>
              <w:rPr>
                <w:noProof/>
                <w:webHidden/>
              </w:rPr>
            </w:r>
            <w:r>
              <w:rPr>
                <w:noProof/>
                <w:webHidden/>
              </w:rPr>
              <w:fldChar w:fldCharType="separate"/>
            </w:r>
            <w:r>
              <w:rPr>
                <w:noProof/>
                <w:webHidden/>
              </w:rPr>
              <w:t>5</w:t>
            </w:r>
            <w:r>
              <w:rPr>
                <w:noProof/>
                <w:webHidden/>
              </w:rPr>
              <w:fldChar w:fldCharType="end"/>
            </w:r>
          </w:hyperlink>
        </w:p>
        <w:p w14:paraId="1DA5576B" w14:textId="554A037D"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65" w:history="1">
            <w:r w:rsidRPr="005E313C">
              <w:rPr>
                <w:rStyle w:val="Hyperlink"/>
                <w:noProof/>
              </w:rPr>
              <w:t>2.3 Workforce Trends and Global Talent Mobility</w:t>
            </w:r>
            <w:r>
              <w:rPr>
                <w:noProof/>
                <w:webHidden/>
              </w:rPr>
              <w:tab/>
            </w:r>
            <w:r>
              <w:rPr>
                <w:noProof/>
                <w:webHidden/>
              </w:rPr>
              <w:fldChar w:fldCharType="begin"/>
            </w:r>
            <w:r>
              <w:rPr>
                <w:noProof/>
                <w:webHidden/>
              </w:rPr>
              <w:instrText xml:space="preserve"> PAGEREF _Toc224302965 \h </w:instrText>
            </w:r>
            <w:r>
              <w:rPr>
                <w:noProof/>
                <w:webHidden/>
              </w:rPr>
            </w:r>
            <w:r>
              <w:rPr>
                <w:noProof/>
                <w:webHidden/>
              </w:rPr>
              <w:fldChar w:fldCharType="separate"/>
            </w:r>
            <w:r>
              <w:rPr>
                <w:noProof/>
                <w:webHidden/>
              </w:rPr>
              <w:t>6</w:t>
            </w:r>
            <w:r>
              <w:rPr>
                <w:noProof/>
                <w:webHidden/>
              </w:rPr>
              <w:fldChar w:fldCharType="end"/>
            </w:r>
          </w:hyperlink>
        </w:p>
        <w:p w14:paraId="6B176D73" w14:textId="00A186AA" w:rsidR="00324096" w:rsidRDefault="0032409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4302966" w:history="1">
            <w:r w:rsidRPr="005E313C">
              <w:rPr>
                <w:rStyle w:val="Hyperlink"/>
                <w:noProof/>
              </w:rPr>
              <w:t>3. Strategic Build vs Buy Talent Model</w:t>
            </w:r>
            <w:r>
              <w:rPr>
                <w:noProof/>
                <w:webHidden/>
              </w:rPr>
              <w:tab/>
            </w:r>
            <w:r>
              <w:rPr>
                <w:noProof/>
                <w:webHidden/>
              </w:rPr>
              <w:fldChar w:fldCharType="begin"/>
            </w:r>
            <w:r>
              <w:rPr>
                <w:noProof/>
                <w:webHidden/>
              </w:rPr>
              <w:instrText xml:space="preserve"> PAGEREF _Toc224302966 \h </w:instrText>
            </w:r>
            <w:r>
              <w:rPr>
                <w:noProof/>
                <w:webHidden/>
              </w:rPr>
            </w:r>
            <w:r>
              <w:rPr>
                <w:noProof/>
                <w:webHidden/>
              </w:rPr>
              <w:fldChar w:fldCharType="separate"/>
            </w:r>
            <w:r>
              <w:rPr>
                <w:noProof/>
                <w:webHidden/>
              </w:rPr>
              <w:t>6</w:t>
            </w:r>
            <w:r>
              <w:rPr>
                <w:noProof/>
                <w:webHidden/>
              </w:rPr>
              <w:fldChar w:fldCharType="end"/>
            </w:r>
          </w:hyperlink>
        </w:p>
        <w:p w14:paraId="7CCEBCD9" w14:textId="5A87E84C"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67" w:history="1">
            <w:r w:rsidRPr="005E313C">
              <w:rPr>
                <w:rStyle w:val="Hyperlink"/>
                <w:noProof/>
              </w:rPr>
              <w:t>3.1 Build Strategy: Developing Internal Talent</w:t>
            </w:r>
            <w:r>
              <w:rPr>
                <w:noProof/>
                <w:webHidden/>
              </w:rPr>
              <w:tab/>
            </w:r>
            <w:r>
              <w:rPr>
                <w:noProof/>
                <w:webHidden/>
              </w:rPr>
              <w:fldChar w:fldCharType="begin"/>
            </w:r>
            <w:r>
              <w:rPr>
                <w:noProof/>
                <w:webHidden/>
              </w:rPr>
              <w:instrText xml:space="preserve"> PAGEREF _Toc224302967 \h </w:instrText>
            </w:r>
            <w:r>
              <w:rPr>
                <w:noProof/>
                <w:webHidden/>
              </w:rPr>
            </w:r>
            <w:r>
              <w:rPr>
                <w:noProof/>
                <w:webHidden/>
              </w:rPr>
              <w:fldChar w:fldCharType="separate"/>
            </w:r>
            <w:r>
              <w:rPr>
                <w:noProof/>
                <w:webHidden/>
              </w:rPr>
              <w:t>6</w:t>
            </w:r>
            <w:r>
              <w:rPr>
                <w:noProof/>
                <w:webHidden/>
              </w:rPr>
              <w:fldChar w:fldCharType="end"/>
            </w:r>
          </w:hyperlink>
        </w:p>
        <w:p w14:paraId="222FDC93" w14:textId="118F6094"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68" w:history="1">
            <w:r w:rsidRPr="005E313C">
              <w:rPr>
                <w:rStyle w:val="Hyperlink"/>
                <w:noProof/>
              </w:rPr>
              <w:t>3.1.1 Training and Skill Development</w:t>
            </w:r>
            <w:r>
              <w:rPr>
                <w:noProof/>
                <w:webHidden/>
              </w:rPr>
              <w:tab/>
            </w:r>
            <w:r>
              <w:rPr>
                <w:noProof/>
                <w:webHidden/>
              </w:rPr>
              <w:fldChar w:fldCharType="begin"/>
            </w:r>
            <w:r>
              <w:rPr>
                <w:noProof/>
                <w:webHidden/>
              </w:rPr>
              <w:instrText xml:space="preserve"> PAGEREF _Toc224302968 \h </w:instrText>
            </w:r>
            <w:r>
              <w:rPr>
                <w:noProof/>
                <w:webHidden/>
              </w:rPr>
            </w:r>
            <w:r>
              <w:rPr>
                <w:noProof/>
                <w:webHidden/>
              </w:rPr>
              <w:fldChar w:fldCharType="separate"/>
            </w:r>
            <w:r>
              <w:rPr>
                <w:noProof/>
                <w:webHidden/>
              </w:rPr>
              <w:t>7</w:t>
            </w:r>
            <w:r>
              <w:rPr>
                <w:noProof/>
                <w:webHidden/>
              </w:rPr>
              <w:fldChar w:fldCharType="end"/>
            </w:r>
          </w:hyperlink>
        </w:p>
        <w:p w14:paraId="212DC41A" w14:textId="689A0DAF"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69" w:history="1">
            <w:r w:rsidRPr="005E313C">
              <w:rPr>
                <w:rStyle w:val="Hyperlink"/>
                <w:noProof/>
              </w:rPr>
              <w:t>3.1.2 Leadership Development and Career Pathways</w:t>
            </w:r>
            <w:r>
              <w:rPr>
                <w:noProof/>
                <w:webHidden/>
              </w:rPr>
              <w:tab/>
            </w:r>
            <w:r>
              <w:rPr>
                <w:noProof/>
                <w:webHidden/>
              </w:rPr>
              <w:fldChar w:fldCharType="begin"/>
            </w:r>
            <w:r>
              <w:rPr>
                <w:noProof/>
                <w:webHidden/>
              </w:rPr>
              <w:instrText xml:space="preserve"> PAGEREF _Toc224302969 \h </w:instrText>
            </w:r>
            <w:r>
              <w:rPr>
                <w:noProof/>
                <w:webHidden/>
              </w:rPr>
            </w:r>
            <w:r>
              <w:rPr>
                <w:noProof/>
                <w:webHidden/>
              </w:rPr>
              <w:fldChar w:fldCharType="separate"/>
            </w:r>
            <w:r>
              <w:rPr>
                <w:noProof/>
                <w:webHidden/>
              </w:rPr>
              <w:t>7</w:t>
            </w:r>
            <w:r>
              <w:rPr>
                <w:noProof/>
                <w:webHidden/>
              </w:rPr>
              <w:fldChar w:fldCharType="end"/>
            </w:r>
          </w:hyperlink>
        </w:p>
        <w:p w14:paraId="73C8E4F8" w14:textId="572353DB"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70" w:history="1">
            <w:r w:rsidRPr="005E313C">
              <w:rPr>
                <w:rStyle w:val="Hyperlink"/>
                <w:noProof/>
              </w:rPr>
              <w:t>3.1.3 Mentoring and Coaching Programs</w:t>
            </w:r>
            <w:r>
              <w:rPr>
                <w:noProof/>
                <w:webHidden/>
              </w:rPr>
              <w:tab/>
            </w:r>
            <w:r>
              <w:rPr>
                <w:noProof/>
                <w:webHidden/>
              </w:rPr>
              <w:fldChar w:fldCharType="begin"/>
            </w:r>
            <w:r>
              <w:rPr>
                <w:noProof/>
                <w:webHidden/>
              </w:rPr>
              <w:instrText xml:space="preserve"> PAGEREF _Toc224302970 \h </w:instrText>
            </w:r>
            <w:r>
              <w:rPr>
                <w:noProof/>
                <w:webHidden/>
              </w:rPr>
            </w:r>
            <w:r>
              <w:rPr>
                <w:noProof/>
                <w:webHidden/>
              </w:rPr>
              <w:fldChar w:fldCharType="separate"/>
            </w:r>
            <w:r>
              <w:rPr>
                <w:noProof/>
                <w:webHidden/>
              </w:rPr>
              <w:t>8</w:t>
            </w:r>
            <w:r>
              <w:rPr>
                <w:noProof/>
                <w:webHidden/>
              </w:rPr>
              <w:fldChar w:fldCharType="end"/>
            </w:r>
          </w:hyperlink>
        </w:p>
        <w:p w14:paraId="7D0501E4" w14:textId="30C485F3" w:rsidR="00324096" w:rsidRDefault="0032409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4302971" w:history="1">
            <w:r w:rsidRPr="005E313C">
              <w:rPr>
                <w:rStyle w:val="Hyperlink"/>
                <w:noProof/>
              </w:rPr>
              <w:t>3.2 Buy Strategy: External Talent Acquisition</w:t>
            </w:r>
            <w:r>
              <w:rPr>
                <w:noProof/>
                <w:webHidden/>
              </w:rPr>
              <w:tab/>
            </w:r>
            <w:r>
              <w:rPr>
                <w:noProof/>
                <w:webHidden/>
              </w:rPr>
              <w:fldChar w:fldCharType="begin"/>
            </w:r>
            <w:r>
              <w:rPr>
                <w:noProof/>
                <w:webHidden/>
              </w:rPr>
              <w:instrText xml:space="preserve"> PAGEREF _Toc224302971 \h </w:instrText>
            </w:r>
            <w:r>
              <w:rPr>
                <w:noProof/>
                <w:webHidden/>
              </w:rPr>
            </w:r>
            <w:r>
              <w:rPr>
                <w:noProof/>
                <w:webHidden/>
              </w:rPr>
              <w:fldChar w:fldCharType="separate"/>
            </w:r>
            <w:r>
              <w:rPr>
                <w:noProof/>
                <w:webHidden/>
              </w:rPr>
              <w:t>8</w:t>
            </w:r>
            <w:r>
              <w:rPr>
                <w:noProof/>
                <w:webHidden/>
              </w:rPr>
              <w:fldChar w:fldCharType="end"/>
            </w:r>
          </w:hyperlink>
        </w:p>
        <w:p w14:paraId="44267526" w14:textId="6439A35A"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72" w:history="1">
            <w:r w:rsidRPr="005E313C">
              <w:rPr>
                <w:rStyle w:val="Hyperlink"/>
                <w:noProof/>
              </w:rPr>
              <w:t>3.2.1 Strategic Recruitment and Employer Branding</w:t>
            </w:r>
            <w:r>
              <w:rPr>
                <w:noProof/>
                <w:webHidden/>
              </w:rPr>
              <w:tab/>
            </w:r>
            <w:r>
              <w:rPr>
                <w:noProof/>
                <w:webHidden/>
              </w:rPr>
              <w:fldChar w:fldCharType="begin"/>
            </w:r>
            <w:r>
              <w:rPr>
                <w:noProof/>
                <w:webHidden/>
              </w:rPr>
              <w:instrText xml:space="preserve"> PAGEREF _Toc224302972 \h </w:instrText>
            </w:r>
            <w:r>
              <w:rPr>
                <w:noProof/>
                <w:webHidden/>
              </w:rPr>
            </w:r>
            <w:r>
              <w:rPr>
                <w:noProof/>
                <w:webHidden/>
              </w:rPr>
              <w:fldChar w:fldCharType="separate"/>
            </w:r>
            <w:r>
              <w:rPr>
                <w:noProof/>
                <w:webHidden/>
              </w:rPr>
              <w:t>8</w:t>
            </w:r>
            <w:r>
              <w:rPr>
                <w:noProof/>
                <w:webHidden/>
              </w:rPr>
              <w:fldChar w:fldCharType="end"/>
            </w:r>
          </w:hyperlink>
        </w:p>
        <w:p w14:paraId="12690D3F" w14:textId="3905C752"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73" w:history="1">
            <w:r w:rsidRPr="005E313C">
              <w:rPr>
                <w:rStyle w:val="Hyperlink"/>
                <w:noProof/>
              </w:rPr>
              <w:t>3.2.2 Global Talent Sourcing</w:t>
            </w:r>
            <w:r>
              <w:rPr>
                <w:noProof/>
                <w:webHidden/>
              </w:rPr>
              <w:tab/>
            </w:r>
            <w:r>
              <w:rPr>
                <w:noProof/>
                <w:webHidden/>
              </w:rPr>
              <w:fldChar w:fldCharType="begin"/>
            </w:r>
            <w:r>
              <w:rPr>
                <w:noProof/>
                <w:webHidden/>
              </w:rPr>
              <w:instrText xml:space="preserve"> PAGEREF _Toc224302973 \h </w:instrText>
            </w:r>
            <w:r>
              <w:rPr>
                <w:noProof/>
                <w:webHidden/>
              </w:rPr>
            </w:r>
            <w:r>
              <w:rPr>
                <w:noProof/>
                <w:webHidden/>
              </w:rPr>
              <w:fldChar w:fldCharType="separate"/>
            </w:r>
            <w:r>
              <w:rPr>
                <w:noProof/>
                <w:webHidden/>
              </w:rPr>
              <w:t>9</w:t>
            </w:r>
            <w:r>
              <w:rPr>
                <w:noProof/>
                <w:webHidden/>
              </w:rPr>
              <w:fldChar w:fldCharType="end"/>
            </w:r>
          </w:hyperlink>
        </w:p>
        <w:p w14:paraId="632DE694" w14:textId="2F7CF8B7"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74" w:history="1">
            <w:r w:rsidRPr="005E313C">
              <w:rPr>
                <w:rStyle w:val="Hyperlink"/>
                <w:noProof/>
              </w:rPr>
              <w:t>3.2.3 Technology-Driven Recruitment</w:t>
            </w:r>
            <w:r>
              <w:rPr>
                <w:noProof/>
                <w:webHidden/>
              </w:rPr>
              <w:tab/>
            </w:r>
            <w:r>
              <w:rPr>
                <w:noProof/>
                <w:webHidden/>
              </w:rPr>
              <w:fldChar w:fldCharType="begin"/>
            </w:r>
            <w:r>
              <w:rPr>
                <w:noProof/>
                <w:webHidden/>
              </w:rPr>
              <w:instrText xml:space="preserve"> PAGEREF _Toc224302974 \h </w:instrText>
            </w:r>
            <w:r>
              <w:rPr>
                <w:noProof/>
                <w:webHidden/>
              </w:rPr>
            </w:r>
            <w:r>
              <w:rPr>
                <w:noProof/>
                <w:webHidden/>
              </w:rPr>
              <w:fldChar w:fldCharType="separate"/>
            </w:r>
            <w:r>
              <w:rPr>
                <w:noProof/>
                <w:webHidden/>
              </w:rPr>
              <w:t>9</w:t>
            </w:r>
            <w:r>
              <w:rPr>
                <w:noProof/>
                <w:webHidden/>
              </w:rPr>
              <w:fldChar w:fldCharType="end"/>
            </w:r>
          </w:hyperlink>
        </w:p>
        <w:p w14:paraId="72F39A8C" w14:textId="05D412CB" w:rsidR="00324096" w:rsidRDefault="0032409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4302975" w:history="1">
            <w:r w:rsidRPr="005E313C">
              <w:rPr>
                <w:rStyle w:val="Hyperlink"/>
                <w:noProof/>
              </w:rPr>
              <w:t>4. Talent Retention and Development Strategies</w:t>
            </w:r>
            <w:r>
              <w:rPr>
                <w:noProof/>
                <w:webHidden/>
              </w:rPr>
              <w:tab/>
            </w:r>
            <w:r>
              <w:rPr>
                <w:noProof/>
                <w:webHidden/>
              </w:rPr>
              <w:fldChar w:fldCharType="begin"/>
            </w:r>
            <w:r>
              <w:rPr>
                <w:noProof/>
                <w:webHidden/>
              </w:rPr>
              <w:instrText xml:space="preserve"> PAGEREF _Toc224302975 \h </w:instrText>
            </w:r>
            <w:r>
              <w:rPr>
                <w:noProof/>
                <w:webHidden/>
              </w:rPr>
            </w:r>
            <w:r>
              <w:rPr>
                <w:noProof/>
                <w:webHidden/>
              </w:rPr>
              <w:fldChar w:fldCharType="separate"/>
            </w:r>
            <w:r>
              <w:rPr>
                <w:noProof/>
                <w:webHidden/>
              </w:rPr>
              <w:t>9</w:t>
            </w:r>
            <w:r>
              <w:rPr>
                <w:noProof/>
                <w:webHidden/>
              </w:rPr>
              <w:fldChar w:fldCharType="end"/>
            </w:r>
          </w:hyperlink>
        </w:p>
        <w:p w14:paraId="067CE473" w14:textId="75592807"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76" w:history="1">
            <w:r w:rsidRPr="005E313C">
              <w:rPr>
                <w:rStyle w:val="Hyperlink"/>
                <w:noProof/>
              </w:rPr>
              <w:t>4.1 Creating a Learning Culture</w:t>
            </w:r>
            <w:r>
              <w:rPr>
                <w:noProof/>
                <w:webHidden/>
              </w:rPr>
              <w:tab/>
            </w:r>
            <w:r>
              <w:rPr>
                <w:noProof/>
                <w:webHidden/>
              </w:rPr>
              <w:fldChar w:fldCharType="begin"/>
            </w:r>
            <w:r>
              <w:rPr>
                <w:noProof/>
                <w:webHidden/>
              </w:rPr>
              <w:instrText xml:space="preserve"> PAGEREF _Toc224302976 \h </w:instrText>
            </w:r>
            <w:r>
              <w:rPr>
                <w:noProof/>
                <w:webHidden/>
              </w:rPr>
            </w:r>
            <w:r>
              <w:rPr>
                <w:noProof/>
                <w:webHidden/>
              </w:rPr>
              <w:fldChar w:fldCharType="separate"/>
            </w:r>
            <w:r>
              <w:rPr>
                <w:noProof/>
                <w:webHidden/>
              </w:rPr>
              <w:t>9</w:t>
            </w:r>
            <w:r>
              <w:rPr>
                <w:noProof/>
                <w:webHidden/>
              </w:rPr>
              <w:fldChar w:fldCharType="end"/>
            </w:r>
          </w:hyperlink>
        </w:p>
        <w:p w14:paraId="0054BF5C" w14:textId="52327988"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77" w:history="1">
            <w:r w:rsidRPr="005E313C">
              <w:rPr>
                <w:rStyle w:val="Hyperlink"/>
                <w:noProof/>
              </w:rPr>
              <w:t>4.2 Organisational Culture and Employee Engagement</w:t>
            </w:r>
            <w:r>
              <w:rPr>
                <w:noProof/>
                <w:webHidden/>
              </w:rPr>
              <w:tab/>
            </w:r>
            <w:r>
              <w:rPr>
                <w:noProof/>
                <w:webHidden/>
              </w:rPr>
              <w:fldChar w:fldCharType="begin"/>
            </w:r>
            <w:r>
              <w:rPr>
                <w:noProof/>
                <w:webHidden/>
              </w:rPr>
              <w:instrText xml:space="preserve"> PAGEREF _Toc224302977 \h </w:instrText>
            </w:r>
            <w:r>
              <w:rPr>
                <w:noProof/>
                <w:webHidden/>
              </w:rPr>
            </w:r>
            <w:r>
              <w:rPr>
                <w:noProof/>
                <w:webHidden/>
              </w:rPr>
              <w:fldChar w:fldCharType="separate"/>
            </w:r>
            <w:r>
              <w:rPr>
                <w:noProof/>
                <w:webHidden/>
              </w:rPr>
              <w:t>10</w:t>
            </w:r>
            <w:r>
              <w:rPr>
                <w:noProof/>
                <w:webHidden/>
              </w:rPr>
              <w:fldChar w:fldCharType="end"/>
            </w:r>
          </w:hyperlink>
        </w:p>
        <w:p w14:paraId="4E3DED02" w14:textId="77DDFE32"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78" w:history="1">
            <w:r w:rsidRPr="005E313C">
              <w:rPr>
                <w:rStyle w:val="Hyperlink"/>
                <w:noProof/>
              </w:rPr>
              <w:t>4.3 Employee Relations and Wellbeing</w:t>
            </w:r>
            <w:r>
              <w:rPr>
                <w:noProof/>
                <w:webHidden/>
              </w:rPr>
              <w:tab/>
            </w:r>
            <w:r>
              <w:rPr>
                <w:noProof/>
                <w:webHidden/>
              </w:rPr>
              <w:fldChar w:fldCharType="begin"/>
            </w:r>
            <w:r>
              <w:rPr>
                <w:noProof/>
                <w:webHidden/>
              </w:rPr>
              <w:instrText xml:space="preserve"> PAGEREF _Toc224302978 \h </w:instrText>
            </w:r>
            <w:r>
              <w:rPr>
                <w:noProof/>
                <w:webHidden/>
              </w:rPr>
            </w:r>
            <w:r>
              <w:rPr>
                <w:noProof/>
                <w:webHidden/>
              </w:rPr>
              <w:fldChar w:fldCharType="separate"/>
            </w:r>
            <w:r>
              <w:rPr>
                <w:noProof/>
                <w:webHidden/>
              </w:rPr>
              <w:t>10</w:t>
            </w:r>
            <w:r>
              <w:rPr>
                <w:noProof/>
                <w:webHidden/>
              </w:rPr>
              <w:fldChar w:fldCharType="end"/>
            </w:r>
          </w:hyperlink>
        </w:p>
        <w:p w14:paraId="38BA5599" w14:textId="7E1932A7"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79" w:history="1">
            <w:r w:rsidRPr="005E313C">
              <w:rPr>
                <w:rStyle w:val="Hyperlink"/>
                <w:noProof/>
              </w:rPr>
              <w:t>4.4 Strategic Impact of Talent Ecosystem</w:t>
            </w:r>
            <w:r>
              <w:rPr>
                <w:noProof/>
                <w:webHidden/>
              </w:rPr>
              <w:tab/>
            </w:r>
            <w:r>
              <w:rPr>
                <w:noProof/>
                <w:webHidden/>
              </w:rPr>
              <w:fldChar w:fldCharType="begin"/>
            </w:r>
            <w:r>
              <w:rPr>
                <w:noProof/>
                <w:webHidden/>
              </w:rPr>
              <w:instrText xml:space="preserve"> PAGEREF _Toc224302979 \h </w:instrText>
            </w:r>
            <w:r>
              <w:rPr>
                <w:noProof/>
                <w:webHidden/>
              </w:rPr>
            </w:r>
            <w:r>
              <w:rPr>
                <w:noProof/>
                <w:webHidden/>
              </w:rPr>
              <w:fldChar w:fldCharType="separate"/>
            </w:r>
            <w:r>
              <w:rPr>
                <w:noProof/>
                <w:webHidden/>
              </w:rPr>
              <w:t>11</w:t>
            </w:r>
            <w:r>
              <w:rPr>
                <w:noProof/>
                <w:webHidden/>
              </w:rPr>
              <w:fldChar w:fldCharType="end"/>
            </w:r>
          </w:hyperlink>
        </w:p>
        <w:p w14:paraId="5F7297B6" w14:textId="0704C7CB" w:rsidR="00324096" w:rsidRDefault="0032409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4302980" w:history="1">
            <w:r w:rsidRPr="005E313C">
              <w:rPr>
                <w:rStyle w:val="Hyperlink"/>
                <w:noProof/>
              </w:rPr>
              <w:t>PART 2 – Reflection Using Gibbs’ Reflective Cycle</w:t>
            </w:r>
            <w:r>
              <w:rPr>
                <w:noProof/>
                <w:webHidden/>
              </w:rPr>
              <w:tab/>
            </w:r>
            <w:r>
              <w:rPr>
                <w:noProof/>
                <w:webHidden/>
              </w:rPr>
              <w:fldChar w:fldCharType="begin"/>
            </w:r>
            <w:r>
              <w:rPr>
                <w:noProof/>
                <w:webHidden/>
              </w:rPr>
              <w:instrText xml:space="preserve"> PAGEREF _Toc224302980 \h </w:instrText>
            </w:r>
            <w:r>
              <w:rPr>
                <w:noProof/>
                <w:webHidden/>
              </w:rPr>
            </w:r>
            <w:r>
              <w:rPr>
                <w:noProof/>
                <w:webHidden/>
              </w:rPr>
              <w:fldChar w:fldCharType="separate"/>
            </w:r>
            <w:r>
              <w:rPr>
                <w:noProof/>
                <w:webHidden/>
              </w:rPr>
              <w:t>11</w:t>
            </w:r>
            <w:r>
              <w:rPr>
                <w:noProof/>
                <w:webHidden/>
              </w:rPr>
              <w:fldChar w:fldCharType="end"/>
            </w:r>
          </w:hyperlink>
        </w:p>
        <w:p w14:paraId="4A3305BF" w14:textId="63F373A5" w:rsidR="00324096" w:rsidRDefault="0032409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4302981" w:history="1">
            <w:r w:rsidRPr="005E313C">
              <w:rPr>
                <w:rStyle w:val="Hyperlink"/>
                <w:noProof/>
              </w:rPr>
              <w:t>5. Reflection on Learning Journey</w:t>
            </w:r>
            <w:r>
              <w:rPr>
                <w:noProof/>
                <w:webHidden/>
              </w:rPr>
              <w:tab/>
            </w:r>
            <w:r>
              <w:rPr>
                <w:noProof/>
                <w:webHidden/>
              </w:rPr>
              <w:fldChar w:fldCharType="begin"/>
            </w:r>
            <w:r>
              <w:rPr>
                <w:noProof/>
                <w:webHidden/>
              </w:rPr>
              <w:instrText xml:space="preserve"> PAGEREF _Toc224302981 \h </w:instrText>
            </w:r>
            <w:r>
              <w:rPr>
                <w:noProof/>
                <w:webHidden/>
              </w:rPr>
            </w:r>
            <w:r>
              <w:rPr>
                <w:noProof/>
                <w:webHidden/>
              </w:rPr>
              <w:fldChar w:fldCharType="separate"/>
            </w:r>
            <w:r>
              <w:rPr>
                <w:noProof/>
                <w:webHidden/>
              </w:rPr>
              <w:t>11</w:t>
            </w:r>
            <w:r>
              <w:rPr>
                <w:noProof/>
                <w:webHidden/>
              </w:rPr>
              <w:fldChar w:fldCharType="end"/>
            </w:r>
          </w:hyperlink>
        </w:p>
        <w:p w14:paraId="2270480E" w14:textId="0F19D78C"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82" w:history="1">
            <w:r w:rsidRPr="005E313C">
              <w:rPr>
                <w:rStyle w:val="Hyperlink"/>
                <w:noProof/>
              </w:rPr>
              <w:t>5.1 Description</w:t>
            </w:r>
            <w:r>
              <w:rPr>
                <w:noProof/>
                <w:webHidden/>
              </w:rPr>
              <w:tab/>
            </w:r>
            <w:r>
              <w:rPr>
                <w:noProof/>
                <w:webHidden/>
              </w:rPr>
              <w:fldChar w:fldCharType="begin"/>
            </w:r>
            <w:r>
              <w:rPr>
                <w:noProof/>
                <w:webHidden/>
              </w:rPr>
              <w:instrText xml:space="preserve"> PAGEREF _Toc224302982 \h </w:instrText>
            </w:r>
            <w:r>
              <w:rPr>
                <w:noProof/>
                <w:webHidden/>
              </w:rPr>
            </w:r>
            <w:r>
              <w:rPr>
                <w:noProof/>
                <w:webHidden/>
              </w:rPr>
              <w:fldChar w:fldCharType="separate"/>
            </w:r>
            <w:r>
              <w:rPr>
                <w:noProof/>
                <w:webHidden/>
              </w:rPr>
              <w:t>11</w:t>
            </w:r>
            <w:r>
              <w:rPr>
                <w:noProof/>
                <w:webHidden/>
              </w:rPr>
              <w:fldChar w:fldCharType="end"/>
            </w:r>
          </w:hyperlink>
        </w:p>
        <w:p w14:paraId="4889087E" w14:textId="4E42D902"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83" w:history="1">
            <w:r w:rsidRPr="005E313C">
              <w:rPr>
                <w:rStyle w:val="Hyperlink"/>
                <w:noProof/>
              </w:rPr>
              <w:t>5.2 Feelings</w:t>
            </w:r>
            <w:r>
              <w:rPr>
                <w:noProof/>
                <w:webHidden/>
              </w:rPr>
              <w:tab/>
            </w:r>
            <w:r>
              <w:rPr>
                <w:noProof/>
                <w:webHidden/>
              </w:rPr>
              <w:fldChar w:fldCharType="begin"/>
            </w:r>
            <w:r>
              <w:rPr>
                <w:noProof/>
                <w:webHidden/>
              </w:rPr>
              <w:instrText xml:space="preserve"> PAGEREF _Toc224302983 \h </w:instrText>
            </w:r>
            <w:r>
              <w:rPr>
                <w:noProof/>
                <w:webHidden/>
              </w:rPr>
            </w:r>
            <w:r>
              <w:rPr>
                <w:noProof/>
                <w:webHidden/>
              </w:rPr>
              <w:fldChar w:fldCharType="separate"/>
            </w:r>
            <w:r>
              <w:rPr>
                <w:noProof/>
                <w:webHidden/>
              </w:rPr>
              <w:t>11</w:t>
            </w:r>
            <w:r>
              <w:rPr>
                <w:noProof/>
                <w:webHidden/>
              </w:rPr>
              <w:fldChar w:fldCharType="end"/>
            </w:r>
          </w:hyperlink>
        </w:p>
        <w:p w14:paraId="4C17A795" w14:textId="179D6B93"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84" w:history="1">
            <w:r w:rsidRPr="005E313C">
              <w:rPr>
                <w:rStyle w:val="Hyperlink"/>
                <w:noProof/>
              </w:rPr>
              <w:t>5.3 Evaluation</w:t>
            </w:r>
            <w:r>
              <w:rPr>
                <w:noProof/>
                <w:webHidden/>
              </w:rPr>
              <w:tab/>
            </w:r>
            <w:r>
              <w:rPr>
                <w:noProof/>
                <w:webHidden/>
              </w:rPr>
              <w:fldChar w:fldCharType="begin"/>
            </w:r>
            <w:r>
              <w:rPr>
                <w:noProof/>
                <w:webHidden/>
              </w:rPr>
              <w:instrText xml:space="preserve"> PAGEREF _Toc224302984 \h </w:instrText>
            </w:r>
            <w:r>
              <w:rPr>
                <w:noProof/>
                <w:webHidden/>
              </w:rPr>
            </w:r>
            <w:r>
              <w:rPr>
                <w:noProof/>
                <w:webHidden/>
              </w:rPr>
              <w:fldChar w:fldCharType="separate"/>
            </w:r>
            <w:r>
              <w:rPr>
                <w:noProof/>
                <w:webHidden/>
              </w:rPr>
              <w:t>12</w:t>
            </w:r>
            <w:r>
              <w:rPr>
                <w:noProof/>
                <w:webHidden/>
              </w:rPr>
              <w:fldChar w:fldCharType="end"/>
            </w:r>
          </w:hyperlink>
        </w:p>
        <w:p w14:paraId="4284E8DA" w14:textId="3553A62C"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85" w:history="1">
            <w:r w:rsidRPr="005E313C">
              <w:rPr>
                <w:rStyle w:val="Hyperlink"/>
                <w:noProof/>
              </w:rPr>
              <w:t>5.4 Analysis</w:t>
            </w:r>
            <w:r>
              <w:rPr>
                <w:noProof/>
                <w:webHidden/>
              </w:rPr>
              <w:tab/>
            </w:r>
            <w:r>
              <w:rPr>
                <w:noProof/>
                <w:webHidden/>
              </w:rPr>
              <w:fldChar w:fldCharType="begin"/>
            </w:r>
            <w:r>
              <w:rPr>
                <w:noProof/>
                <w:webHidden/>
              </w:rPr>
              <w:instrText xml:space="preserve"> PAGEREF _Toc224302985 \h </w:instrText>
            </w:r>
            <w:r>
              <w:rPr>
                <w:noProof/>
                <w:webHidden/>
              </w:rPr>
            </w:r>
            <w:r>
              <w:rPr>
                <w:noProof/>
                <w:webHidden/>
              </w:rPr>
              <w:fldChar w:fldCharType="separate"/>
            </w:r>
            <w:r>
              <w:rPr>
                <w:noProof/>
                <w:webHidden/>
              </w:rPr>
              <w:t>12</w:t>
            </w:r>
            <w:r>
              <w:rPr>
                <w:noProof/>
                <w:webHidden/>
              </w:rPr>
              <w:fldChar w:fldCharType="end"/>
            </w:r>
          </w:hyperlink>
        </w:p>
        <w:p w14:paraId="7FE5D858" w14:textId="4AFC38D4"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86" w:history="1">
            <w:r w:rsidRPr="005E313C">
              <w:rPr>
                <w:rStyle w:val="Hyperlink"/>
                <w:noProof/>
              </w:rPr>
              <w:t>5.5 Conclusion</w:t>
            </w:r>
            <w:r>
              <w:rPr>
                <w:noProof/>
                <w:webHidden/>
              </w:rPr>
              <w:tab/>
            </w:r>
            <w:r>
              <w:rPr>
                <w:noProof/>
                <w:webHidden/>
              </w:rPr>
              <w:fldChar w:fldCharType="begin"/>
            </w:r>
            <w:r>
              <w:rPr>
                <w:noProof/>
                <w:webHidden/>
              </w:rPr>
              <w:instrText xml:space="preserve"> PAGEREF _Toc224302986 \h </w:instrText>
            </w:r>
            <w:r>
              <w:rPr>
                <w:noProof/>
                <w:webHidden/>
              </w:rPr>
            </w:r>
            <w:r>
              <w:rPr>
                <w:noProof/>
                <w:webHidden/>
              </w:rPr>
              <w:fldChar w:fldCharType="separate"/>
            </w:r>
            <w:r>
              <w:rPr>
                <w:noProof/>
                <w:webHidden/>
              </w:rPr>
              <w:t>13</w:t>
            </w:r>
            <w:r>
              <w:rPr>
                <w:noProof/>
                <w:webHidden/>
              </w:rPr>
              <w:fldChar w:fldCharType="end"/>
            </w:r>
          </w:hyperlink>
        </w:p>
        <w:p w14:paraId="2FA9B06A" w14:textId="7805F7EA"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87" w:history="1">
            <w:r w:rsidRPr="005E313C">
              <w:rPr>
                <w:rStyle w:val="Hyperlink"/>
                <w:noProof/>
              </w:rPr>
              <w:t>5.6 Action Plan</w:t>
            </w:r>
            <w:r>
              <w:rPr>
                <w:noProof/>
                <w:webHidden/>
              </w:rPr>
              <w:tab/>
            </w:r>
            <w:r>
              <w:rPr>
                <w:noProof/>
                <w:webHidden/>
              </w:rPr>
              <w:fldChar w:fldCharType="begin"/>
            </w:r>
            <w:r>
              <w:rPr>
                <w:noProof/>
                <w:webHidden/>
              </w:rPr>
              <w:instrText xml:space="preserve"> PAGEREF _Toc224302987 \h </w:instrText>
            </w:r>
            <w:r>
              <w:rPr>
                <w:noProof/>
                <w:webHidden/>
              </w:rPr>
            </w:r>
            <w:r>
              <w:rPr>
                <w:noProof/>
                <w:webHidden/>
              </w:rPr>
              <w:fldChar w:fldCharType="separate"/>
            </w:r>
            <w:r>
              <w:rPr>
                <w:noProof/>
                <w:webHidden/>
              </w:rPr>
              <w:t>13</w:t>
            </w:r>
            <w:r>
              <w:rPr>
                <w:noProof/>
                <w:webHidden/>
              </w:rPr>
              <w:fldChar w:fldCharType="end"/>
            </w:r>
          </w:hyperlink>
        </w:p>
        <w:p w14:paraId="1BE1A382" w14:textId="0C90B48E" w:rsidR="00324096" w:rsidRDefault="0032409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4302988" w:history="1">
            <w:r w:rsidRPr="005E313C">
              <w:rPr>
                <w:rStyle w:val="Hyperlink"/>
                <w:noProof/>
              </w:rPr>
              <w:t>6. AI and Future Career Relevance</w:t>
            </w:r>
            <w:r>
              <w:rPr>
                <w:noProof/>
                <w:webHidden/>
              </w:rPr>
              <w:tab/>
            </w:r>
            <w:r>
              <w:rPr>
                <w:noProof/>
                <w:webHidden/>
              </w:rPr>
              <w:fldChar w:fldCharType="begin"/>
            </w:r>
            <w:r>
              <w:rPr>
                <w:noProof/>
                <w:webHidden/>
              </w:rPr>
              <w:instrText xml:space="preserve"> PAGEREF _Toc224302988 \h </w:instrText>
            </w:r>
            <w:r>
              <w:rPr>
                <w:noProof/>
                <w:webHidden/>
              </w:rPr>
            </w:r>
            <w:r>
              <w:rPr>
                <w:noProof/>
                <w:webHidden/>
              </w:rPr>
              <w:fldChar w:fldCharType="separate"/>
            </w:r>
            <w:r>
              <w:rPr>
                <w:noProof/>
                <w:webHidden/>
              </w:rPr>
              <w:t>13</w:t>
            </w:r>
            <w:r>
              <w:rPr>
                <w:noProof/>
                <w:webHidden/>
              </w:rPr>
              <w:fldChar w:fldCharType="end"/>
            </w:r>
          </w:hyperlink>
        </w:p>
        <w:p w14:paraId="3A4A7344" w14:textId="01588CE9"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89" w:history="1">
            <w:r w:rsidRPr="005E313C">
              <w:rPr>
                <w:rStyle w:val="Hyperlink"/>
                <w:noProof/>
              </w:rPr>
              <w:t>6.1 Impact of AI on HR and Future Work</w:t>
            </w:r>
            <w:r>
              <w:rPr>
                <w:noProof/>
                <w:webHidden/>
              </w:rPr>
              <w:tab/>
            </w:r>
            <w:r>
              <w:rPr>
                <w:noProof/>
                <w:webHidden/>
              </w:rPr>
              <w:fldChar w:fldCharType="begin"/>
            </w:r>
            <w:r>
              <w:rPr>
                <w:noProof/>
                <w:webHidden/>
              </w:rPr>
              <w:instrText xml:space="preserve"> PAGEREF _Toc224302989 \h </w:instrText>
            </w:r>
            <w:r>
              <w:rPr>
                <w:noProof/>
                <w:webHidden/>
              </w:rPr>
            </w:r>
            <w:r>
              <w:rPr>
                <w:noProof/>
                <w:webHidden/>
              </w:rPr>
              <w:fldChar w:fldCharType="separate"/>
            </w:r>
            <w:r>
              <w:rPr>
                <w:noProof/>
                <w:webHidden/>
              </w:rPr>
              <w:t>13</w:t>
            </w:r>
            <w:r>
              <w:rPr>
                <w:noProof/>
                <w:webHidden/>
              </w:rPr>
              <w:fldChar w:fldCharType="end"/>
            </w:r>
          </w:hyperlink>
        </w:p>
        <w:p w14:paraId="5534C4A7" w14:textId="6D077C34" w:rsidR="00324096" w:rsidRDefault="0032409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4302990" w:history="1">
            <w:r w:rsidRPr="005E313C">
              <w:rPr>
                <w:rStyle w:val="Hyperlink"/>
                <w:noProof/>
              </w:rPr>
              <w:t>6.2 Using AI as a Support Tool</w:t>
            </w:r>
            <w:r>
              <w:rPr>
                <w:noProof/>
                <w:webHidden/>
              </w:rPr>
              <w:tab/>
            </w:r>
            <w:r>
              <w:rPr>
                <w:noProof/>
                <w:webHidden/>
              </w:rPr>
              <w:fldChar w:fldCharType="begin"/>
            </w:r>
            <w:r>
              <w:rPr>
                <w:noProof/>
                <w:webHidden/>
              </w:rPr>
              <w:instrText xml:space="preserve"> PAGEREF _Toc224302990 \h </w:instrText>
            </w:r>
            <w:r>
              <w:rPr>
                <w:noProof/>
                <w:webHidden/>
              </w:rPr>
            </w:r>
            <w:r>
              <w:rPr>
                <w:noProof/>
                <w:webHidden/>
              </w:rPr>
              <w:fldChar w:fldCharType="separate"/>
            </w:r>
            <w:r>
              <w:rPr>
                <w:noProof/>
                <w:webHidden/>
              </w:rPr>
              <w:t>14</w:t>
            </w:r>
            <w:r>
              <w:rPr>
                <w:noProof/>
                <w:webHidden/>
              </w:rPr>
              <w:fldChar w:fldCharType="end"/>
            </w:r>
          </w:hyperlink>
        </w:p>
        <w:p w14:paraId="64692969" w14:textId="291BF449" w:rsidR="00324096" w:rsidRDefault="0032409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4302991" w:history="1">
            <w:r w:rsidRPr="005E313C">
              <w:rPr>
                <w:rStyle w:val="Hyperlink"/>
                <w:noProof/>
              </w:rPr>
              <w:t>7. Conclusion</w:t>
            </w:r>
            <w:r>
              <w:rPr>
                <w:noProof/>
                <w:webHidden/>
              </w:rPr>
              <w:tab/>
            </w:r>
            <w:r>
              <w:rPr>
                <w:noProof/>
                <w:webHidden/>
              </w:rPr>
              <w:fldChar w:fldCharType="begin"/>
            </w:r>
            <w:r>
              <w:rPr>
                <w:noProof/>
                <w:webHidden/>
              </w:rPr>
              <w:instrText xml:space="preserve"> PAGEREF _Toc224302991 \h </w:instrText>
            </w:r>
            <w:r>
              <w:rPr>
                <w:noProof/>
                <w:webHidden/>
              </w:rPr>
            </w:r>
            <w:r>
              <w:rPr>
                <w:noProof/>
                <w:webHidden/>
              </w:rPr>
              <w:fldChar w:fldCharType="separate"/>
            </w:r>
            <w:r>
              <w:rPr>
                <w:noProof/>
                <w:webHidden/>
              </w:rPr>
              <w:t>14</w:t>
            </w:r>
            <w:r>
              <w:rPr>
                <w:noProof/>
                <w:webHidden/>
              </w:rPr>
              <w:fldChar w:fldCharType="end"/>
            </w:r>
          </w:hyperlink>
        </w:p>
        <w:p w14:paraId="31668CD1" w14:textId="6B652F8E" w:rsidR="00324096" w:rsidRDefault="0032409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4302992" w:history="1">
            <w:r w:rsidRPr="005E313C">
              <w:rPr>
                <w:rStyle w:val="Hyperlink"/>
                <w:noProof/>
              </w:rPr>
              <w:t>References</w:t>
            </w:r>
            <w:r>
              <w:rPr>
                <w:noProof/>
                <w:webHidden/>
              </w:rPr>
              <w:tab/>
            </w:r>
            <w:r>
              <w:rPr>
                <w:noProof/>
                <w:webHidden/>
              </w:rPr>
              <w:fldChar w:fldCharType="begin"/>
            </w:r>
            <w:r>
              <w:rPr>
                <w:noProof/>
                <w:webHidden/>
              </w:rPr>
              <w:instrText xml:space="preserve"> PAGEREF _Toc224302992 \h </w:instrText>
            </w:r>
            <w:r>
              <w:rPr>
                <w:noProof/>
                <w:webHidden/>
              </w:rPr>
            </w:r>
            <w:r>
              <w:rPr>
                <w:noProof/>
                <w:webHidden/>
              </w:rPr>
              <w:fldChar w:fldCharType="separate"/>
            </w:r>
            <w:r>
              <w:rPr>
                <w:noProof/>
                <w:webHidden/>
              </w:rPr>
              <w:t>15</w:t>
            </w:r>
            <w:r>
              <w:rPr>
                <w:noProof/>
                <w:webHidden/>
              </w:rPr>
              <w:fldChar w:fldCharType="end"/>
            </w:r>
          </w:hyperlink>
        </w:p>
        <w:p w14:paraId="58B6940F" w14:textId="46350870" w:rsidR="00C72FFA" w:rsidRDefault="00C72FFA" w:rsidP="00226ADF">
          <w:r>
            <w:rPr>
              <w:b/>
              <w:bCs/>
              <w:noProof/>
            </w:rPr>
            <w:fldChar w:fldCharType="end"/>
          </w:r>
        </w:p>
      </w:sdtContent>
    </w:sdt>
    <w:p w14:paraId="70F9ACCF" w14:textId="77777777" w:rsidR="00C72FFA" w:rsidRDefault="00C72FFA" w:rsidP="00226ADF">
      <w:pPr>
        <w:rPr>
          <w:b/>
          <w:bCs/>
          <w:sz w:val="28"/>
          <w:szCs w:val="28"/>
        </w:rPr>
      </w:pPr>
      <w:r>
        <w:br w:type="page"/>
      </w:r>
    </w:p>
    <w:p w14:paraId="701A7B4C" w14:textId="358957CA" w:rsidR="00C20AE3" w:rsidRDefault="008434CE" w:rsidP="00226ADF">
      <w:pPr>
        <w:pStyle w:val="Heading1"/>
        <w:keepNext w:val="0"/>
        <w:keepLines w:val="0"/>
      </w:pPr>
      <w:bookmarkStart w:id="1" w:name="_Toc224302960"/>
      <w:r>
        <w:lastRenderedPageBreak/>
        <w:t>1. Introduction</w:t>
      </w:r>
      <w:bookmarkEnd w:id="1"/>
      <w:r>
        <w:t xml:space="preserve"> </w:t>
      </w:r>
    </w:p>
    <w:p w14:paraId="42F918A8" w14:textId="77777777" w:rsidR="00C20AE3" w:rsidRDefault="008434CE" w:rsidP="00226ADF">
      <w:r>
        <w:t xml:space="preserve">Aether Innovations is a fast-expanding technology firm with about 300 employees; it is one of the firms that are in a competitive and innovation-driven industry. Although the </w:t>
      </w:r>
      <w:proofErr w:type="spellStart"/>
      <w:r>
        <w:t>organisation</w:t>
      </w:r>
      <w:proofErr w:type="spellEnd"/>
      <w:r>
        <w:t xml:space="preserve"> has managed to succeed in the initial stages, it is facing several human capital issues that are impacting its overall performance. The firm has also been experiencing high employee turnover, which breaks the staff continuity and stability. The </w:t>
      </w:r>
      <w:proofErr w:type="spellStart"/>
      <w:r>
        <w:t>organisation</w:t>
      </w:r>
      <w:proofErr w:type="spellEnd"/>
      <w:r>
        <w:t xml:space="preserve"> is experiencing stagnant business growth and decreasing customer satisfaction. This report is aimed at developing an overall talent ecosystem strategy that will assist Aether Innovations in attracting, developing and keeping high-potential employees. </w:t>
      </w:r>
    </w:p>
    <w:p w14:paraId="6933BD38" w14:textId="77777777" w:rsidR="00C20AE3" w:rsidRDefault="008434CE" w:rsidP="00226ADF">
      <w:pPr>
        <w:pStyle w:val="Heading1"/>
      </w:pPr>
      <w:bookmarkStart w:id="2" w:name="_y7dwdr9py7ri" w:colFirst="0" w:colLast="0"/>
      <w:bookmarkStart w:id="3" w:name="_Toc224302961"/>
      <w:bookmarkEnd w:id="2"/>
      <w:r>
        <w:t>PART 1 – Designing the Talent Ecosystem</w:t>
      </w:r>
      <w:bookmarkEnd w:id="3"/>
      <w:r>
        <w:t xml:space="preserve"> </w:t>
      </w:r>
    </w:p>
    <w:p w14:paraId="00EF0588" w14:textId="77777777" w:rsidR="00C20AE3" w:rsidRDefault="008434CE" w:rsidP="00226ADF">
      <w:pPr>
        <w:pStyle w:val="Heading1"/>
        <w:keepNext w:val="0"/>
        <w:keepLines w:val="0"/>
      </w:pPr>
      <w:bookmarkStart w:id="4" w:name="_30qvwkhoxvky" w:colFirst="0" w:colLast="0"/>
      <w:bookmarkStart w:id="5" w:name="_Toc224302962"/>
      <w:bookmarkEnd w:id="4"/>
      <w:r>
        <w:t>2. Current Talent Ecosystem in the Technology Industry</w:t>
      </w:r>
      <w:bookmarkEnd w:id="5"/>
    </w:p>
    <w:p w14:paraId="64F15336" w14:textId="76EF7A15" w:rsidR="001B51F6" w:rsidRPr="00393A32" w:rsidRDefault="001B51F6" w:rsidP="001B51F6">
      <w:pPr>
        <w:rPr>
          <w:color w:val="000000" w:themeColor="text1"/>
        </w:rPr>
      </w:pPr>
      <w:r w:rsidRPr="00393A32">
        <w:rPr>
          <w:color w:val="000000" w:themeColor="text1"/>
        </w:rPr>
        <w:t xml:space="preserve">The concept of Human Capital Management (HCM) is a strategic process of managing employees as an asset that has skills, knowledge, and capabilities and leads to </w:t>
      </w:r>
      <w:proofErr w:type="spellStart"/>
      <w:r w:rsidRPr="00393A32">
        <w:rPr>
          <w:color w:val="000000" w:themeColor="text1"/>
        </w:rPr>
        <w:t>organisational</w:t>
      </w:r>
      <w:proofErr w:type="spellEnd"/>
      <w:r w:rsidRPr="00393A32">
        <w:rPr>
          <w:color w:val="000000" w:themeColor="text1"/>
        </w:rPr>
        <w:t xml:space="preserve"> performance and competitive advantage</w:t>
      </w:r>
      <w:r w:rsidR="000C5F78" w:rsidRPr="00393A32">
        <w:rPr>
          <w:color w:val="000000" w:themeColor="text1"/>
        </w:rPr>
        <w:t xml:space="preserve"> (Yadav </w:t>
      </w:r>
      <w:r w:rsidR="000C5F78" w:rsidRPr="00393A32">
        <w:rPr>
          <w:i/>
          <w:iCs/>
          <w:color w:val="000000" w:themeColor="text1"/>
        </w:rPr>
        <w:t xml:space="preserve">et al. </w:t>
      </w:r>
      <w:r w:rsidR="000C5F78" w:rsidRPr="00393A32">
        <w:rPr>
          <w:color w:val="000000" w:themeColor="text1"/>
        </w:rPr>
        <w:t>2025)</w:t>
      </w:r>
      <w:r w:rsidRPr="00393A32">
        <w:rPr>
          <w:color w:val="000000" w:themeColor="text1"/>
        </w:rPr>
        <w:t>. Within the scope of Aether Innovations, HCM is very crucial to overcome the challenges in the workforce, like high turnover, a gap in skills and waning performance.</w:t>
      </w:r>
    </w:p>
    <w:p w14:paraId="6CB3F35E" w14:textId="77777777" w:rsidR="00C20AE3" w:rsidRDefault="008434CE" w:rsidP="00226ADF">
      <w:pPr>
        <w:pStyle w:val="Heading2"/>
      </w:pPr>
      <w:bookmarkStart w:id="6" w:name="_oegpe6xm5d19" w:colFirst="0" w:colLast="0"/>
      <w:bookmarkStart w:id="7" w:name="_Toc224302963"/>
      <w:bookmarkEnd w:id="6"/>
      <w:r>
        <w:t>2.1 Talent Management Challenges in the Tech Industry</w:t>
      </w:r>
      <w:bookmarkEnd w:id="7"/>
    </w:p>
    <w:p w14:paraId="4E8C497F" w14:textId="77777777" w:rsidR="00C20AE3" w:rsidRDefault="008434CE" w:rsidP="00226ADF">
      <w:r>
        <w:t xml:space="preserve">Talent management in the technology sector is a huge problem because of the level of dynamism and the surging skills of </w:t>
      </w:r>
      <w:proofErr w:type="spellStart"/>
      <w:r>
        <w:t>specialisation</w:t>
      </w:r>
      <w:proofErr w:type="spellEnd"/>
      <w:r>
        <w:t xml:space="preserve"> in digital technologies. The inability to find highly skilled professionals, especially in software development, artificial intelligence, cybersecurity, and data analytics, is also one of the primary challenges (Graham, 2025). </w:t>
      </w:r>
    </w:p>
    <w:p w14:paraId="76EC652D" w14:textId="77777777" w:rsidR="00C20AE3" w:rsidRDefault="008434CE" w:rsidP="00226ADF">
      <w:pPr>
        <w:jc w:val="center"/>
      </w:pPr>
      <w:r>
        <w:rPr>
          <w:noProof/>
        </w:rPr>
        <w:lastRenderedPageBreak/>
        <w:drawing>
          <wp:inline distT="114300" distB="114300" distL="114300" distR="114300" wp14:anchorId="0176D84F" wp14:editId="6D943498">
            <wp:extent cx="3916680" cy="3741420"/>
            <wp:effectExtent l="38100" t="38100" r="45720" b="3048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917161" cy="3741879"/>
                    </a:xfrm>
                    <a:prstGeom prst="rect">
                      <a:avLst/>
                    </a:prstGeom>
                    <a:ln w="25400">
                      <a:solidFill>
                        <a:srgbClr val="000000"/>
                      </a:solidFill>
                      <a:prstDash val="solid"/>
                    </a:ln>
                  </pic:spPr>
                </pic:pic>
              </a:graphicData>
            </a:graphic>
          </wp:inline>
        </w:drawing>
      </w:r>
    </w:p>
    <w:p w14:paraId="65F25998" w14:textId="77777777" w:rsidR="00C20AE3" w:rsidRDefault="008434CE" w:rsidP="00226ADF">
      <w:pPr>
        <w:jc w:val="center"/>
        <w:rPr>
          <w:b/>
          <w:bCs/>
        </w:rPr>
      </w:pPr>
      <w:r>
        <w:rPr>
          <w:b/>
          <w:bCs/>
        </w:rPr>
        <w:t>Figure 1: Talent Ecosystem</w:t>
      </w:r>
    </w:p>
    <w:p w14:paraId="1D640BF0" w14:textId="77777777" w:rsidR="00C20AE3" w:rsidRDefault="008434CE" w:rsidP="00226ADF">
      <w:pPr>
        <w:jc w:val="center"/>
      </w:pPr>
      <w:r>
        <w:t xml:space="preserve">(Source: </w:t>
      </w:r>
      <w:r>
        <w:rPr>
          <w:color w:val="222222"/>
          <w:highlight w:val="white"/>
        </w:rPr>
        <w:t>talent-quarterly.com, 2020</w:t>
      </w:r>
      <w:r>
        <w:t>)</w:t>
      </w:r>
    </w:p>
    <w:p w14:paraId="222AC95C" w14:textId="77777777" w:rsidR="00C20AE3" w:rsidRDefault="008434CE" w:rsidP="00226ADF">
      <w:r>
        <w:t xml:space="preserve">Figure 1 shows that, with </w:t>
      </w:r>
      <w:proofErr w:type="spellStart"/>
      <w:r>
        <w:t>organisations</w:t>
      </w:r>
      <w:proofErr w:type="spellEnd"/>
      <w:r>
        <w:t xml:space="preserve"> depending more on digital technologies, the supply of talent in the </w:t>
      </w:r>
      <w:proofErr w:type="spellStart"/>
      <w:r>
        <w:t>labour</w:t>
      </w:r>
      <w:proofErr w:type="spellEnd"/>
      <w:r>
        <w:t xml:space="preserve"> market is still not keeping pace with the rapid demand for qualified employees. This would require businesses to fight hard in order to hire and maintain talented employees. The high levels of competition among technological companies usually translate to a high rate of employment changes, which also increases the rate of employee turnover in the sector.</w:t>
      </w:r>
    </w:p>
    <w:p w14:paraId="5E7B99B9" w14:textId="77777777" w:rsidR="00C20AE3" w:rsidRDefault="008434CE" w:rsidP="00226ADF">
      <w:pPr>
        <w:pStyle w:val="Heading2"/>
        <w:keepNext w:val="0"/>
        <w:keepLines w:val="0"/>
      </w:pPr>
      <w:bookmarkStart w:id="8" w:name="_8tza7deuo4m2" w:colFirst="0" w:colLast="0"/>
      <w:bookmarkStart w:id="9" w:name="_Toc224302964"/>
      <w:bookmarkEnd w:id="8"/>
      <w:r>
        <w:t>2.2 Strategic Importance of Talent Management</w:t>
      </w:r>
      <w:bookmarkEnd w:id="9"/>
      <w:r>
        <w:t xml:space="preserve"> </w:t>
      </w:r>
    </w:p>
    <w:p w14:paraId="46C53D1A" w14:textId="289477A9" w:rsidR="00C20AE3" w:rsidRDefault="008434CE" w:rsidP="00226ADF">
      <w:r>
        <w:t xml:space="preserve">Talent management is a very important factor that contributes to the attainment of long-term competitive advantage within </w:t>
      </w:r>
      <w:proofErr w:type="spellStart"/>
      <w:r>
        <w:t>organisations</w:t>
      </w:r>
      <w:proofErr w:type="spellEnd"/>
      <w:r>
        <w:t xml:space="preserve">. Strategic Human Resource Management (SHRM) focuses on integrating HR activities with the </w:t>
      </w:r>
      <w:proofErr w:type="spellStart"/>
      <w:r>
        <w:t>organisational</w:t>
      </w:r>
      <w:proofErr w:type="spellEnd"/>
      <w:r>
        <w:t xml:space="preserve"> objectives to enhance employee performance and business performance in general. The </w:t>
      </w:r>
      <w:r>
        <w:lastRenderedPageBreak/>
        <w:t xml:space="preserve">Human Capital Theory spreads the idea that employees have powerful knowledge, skills and abilities that can bring a great contribution to the productivity and innovation of the </w:t>
      </w:r>
      <w:proofErr w:type="spellStart"/>
      <w:r>
        <w:t>organisation</w:t>
      </w:r>
      <w:proofErr w:type="spellEnd"/>
      <w:r>
        <w:t xml:space="preserve"> (Chaudhuri </w:t>
      </w:r>
      <w:r>
        <w:rPr>
          <w:i/>
          <w:iCs/>
        </w:rPr>
        <w:t xml:space="preserve">et al. </w:t>
      </w:r>
      <w:r>
        <w:t xml:space="preserve">2023). </w:t>
      </w:r>
      <w:proofErr w:type="spellStart"/>
      <w:r>
        <w:t>Organisations</w:t>
      </w:r>
      <w:proofErr w:type="spellEnd"/>
      <w:r>
        <w:t xml:space="preserve"> develop capabilities through training and development programs, which increase their overall performance. </w:t>
      </w:r>
      <w:r w:rsidR="004356C4">
        <w:t xml:space="preserve">As per opined by Hossain </w:t>
      </w:r>
      <w:r w:rsidR="004356C4">
        <w:rPr>
          <w:i/>
          <w:iCs/>
        </w:rPr>
        <w:t xml:space="preserve">et al. </w:t>
      </w:r>
      <w:r w:rsidR="004356C4">
        <w:t>(2022), t</w:t>
      </w:r>
      <w:r>
        <w:t xml:space="preserve">he Resource-Based View (RBV) proposes that </w:t>
      </w:r>
      <w:proofErr w:type="spellStart"/>
      <w:r>
        <w:t>organisations</w:t>
      </w:r>
      <w:proofErr w:type="spellEnd"/>
      <w:r>
        <w:t xml:space="preserve"> can achieve sustainable competitive advantage by having valuable, rare and imitable resources, including highly skilled employees.</w:t>
      </w:r>
    </w:p>
    <w:p w14:paraId="17C5E1B2" w14:textId="77777777" w:rsidR="00C20AE3" w:rsidRDefault="008434CE" w:rsidP="00226ADF">
      <w:pPr>
        <w:pStyle w:val="Heading2"/>
        <w:keepNext w:val="0"/>
        <w:keepLines w:val="0"/>
      </w:pPr>
      <w:bookmarkStart w:id="10" w:name="_9782e5alswwm" w:colFirst="0" w:colLast="0"/>
      <w:bookmarkStart w:id="11" w:name="_Toc224302965"/>
      <w:bookmarkEnd w:id="10"/>
      <w:r>
        <w:t>2.3 Workforce Trends and Global Talent Mobility</w:t>
      </w:r>
      <w:bookmarkEnd w:id="11"/>
      <w:r>
        <w:t xml:space="preserve"> </w:t>
      </w:r>
    </w:p>
    <w:p w14:paraId="1D701593" w14:textId="62BF608D" w:rsidR="00C20AE3" w:rsidRDefault="008434CE" w:rsidP="00226ADF">
      <w:r>
        <w:t xml:space="preserve">Current </w:t>
      </w:r>
      <w:proofErr w:type="spellStart"/>
      <w:r>
        <w:t>labour</w:t>
      </w:r>
      <w:proofErr w:type="spellEnd"/>
      <w:r>
        <w:t xml:space="preserve"> market dynamics show that </w:t>
      </w:r>
      <w:proofErr w:type="spellStart"/>
      <w:r>
        <w:t>organisations</w:t>
      </w:r>
      <w:proofErr w:type="spellEnd"/>
      <w:r>
        <w:t xml:space="preserve"> are moving towards global talent acquisition approaches as a way of dealing with skills deficiencies and leveraging different talent pools. Digital technologies have made it possible to create the digital workforce, and the available employees cooperate regardless of geographic borders with the help of online technologies and other means of communication (Matli and Wamba, 2023). Remote and hybrid working models are also becoming more widespread, and </w:t>
      </w:r>
      <w:proofErr w:type="spellStart"/>
      <w:r>
        <w:t>organisations</w:t>
      </w:r>
      <w:proofErr w:type="spellEnd"/>
      <w:r>
        <w:t xml:space="preserve"> can hire skilled workers, irrespective of location. </w:t>
      </w:r>
    </w:p>
    <w:p w14:paraId="6FF86CCF" w14:textId="77777777" w:rsidR="00C20AE3" w:rsidRDefault="008434CE" w:rsidP="00226ADF">
      <w:pPr>
        <w:pStyle w:val="Heading1"/>
        <w:keepNext w:val="0"/>
        <w:keepLines w:val="0"/>
      </w:pPr>
      <w:bookmarkStart w:id="12" w:name="_yw8oujofx233" w:colFirst="0" w:colLast="0"/>
      <w:bookmarkStart w:id="13" w:name="_Toc224302966"/>
      <w:bookmarkEnd w:id="12"/>
      <w:r>
        <w:t>3. Strategic Build vs Buy Talent Model</w:t>
      </w:r>
      <w:bookmarkEnd w:id="13"/>
    </w:p>
    <w:p w14:paraId="28733B2F" w14:textId="77777777" w:rsidR="00C20AE3" w:rsidRDefault="008434CE" w:rsidP="00226ADF">
      <w:pPr>
        <w:pStyle w:val="Heading2"/>
        <w:keepNext w:val="0"/>
        <w:keepLines w:val="0"/>
      </w:pPr>
      <w:bookmarkStart w:id="14" w:name="_bhs8xpmrti3z" w:colFirst="0" w:colLast="0"/>
      <w:bookmarkStart w:id="15" w:name="_Toc224302967"/>
      <w:bookmarkEnd w:id="14"/>
      <w:r>
        <w:t>3.1 Build Strategy: Developing Internal Talent</w:t>
      </w:r>
      <w:bookmarkEnd w:id="15"/>
    </w:p>
    <w:p w14:paraId="67B248D2" w14:textId="77777777" w:rsidR="00C20AE3" w:rsidRDefault="008434CE" w:rsidP="00226ADF">
      <w:r>
        <w:t xml:space="preserve">A build strategy aims at nurturing the current employees so that they can fit the future skills needs of the </w:t>
      </w:r>
      <w:proofErr w:type="spellStart"/>
      <w:r>
        <w:t>organisation</w:t>
      </w:r>
      <w:proofErr w:type="spellEnd"/>
      <w:r>
        <w:t xml:space="preserve">. In the case of Aether Innovations, investing in developing internal talent becomes the key to empowering employees and enhancing their abilities to be innovative and enhance retention. The internal development strategies are able to assist </w:t>
      </w:r>
      <w:proofErr w:type="spellStart"/>
      <w:r>
        <w:t>organisations</w:t>
      </w:r>
      <w:proofErr w:type="spellEnd"/>
      <w:r>
        <w:t xml:space="preserve"> in cutting the cost involved in recruiting new employees and are, in addition, able to create a workforce that is familiar with the company's culture, objectives, and how it operates. Continuous learning and development are especially valued in the technology industry, where skills become stale fast (</w:t>
      </w:r>
      <w:proofErr w:type="spellStart"/>
      <w:r>
        <w:t>Bobitan</w:t>
      </w:r>
      <w:proofErr w:type="spellEnd"/>
      <w:r>
        <w:t xml:space="preserve"> </w:t>
      </w:r>
      <w:r>
        <w:rPr>
          <w:i/>
          <w:iCs/>
        </w:rPr>
        <w:t xml:space="preserve">et al. </w:t>
      </w:r>
      <w:r>
        <w:t xml:space="preserve">2024). Since </w:t>
      </w:r>
      <w:proofErr w:type="spellStart"/>
      <w:r>
        <w:t>organisations</w:t>
      </w:r>
      <w:proofErr w:type="spellEnd"/>
      <w:r>
        <w:t xml:space="preserve"> support the professional development of employees, they would have a competitive and flexible workforce. </w:t>
      </w:r>
    </w:p>
    <w:p w14:paraId="3DA09CD2" w14:textId="77777777" w:rsidR="00C20AE3" w:rsidRDefault="008434CE" w:rsidP="00226ADF">
      <w:pPr>
        <w:jc w:val="center"/>
      </w:pPr>
      <w:r>
        <w:rPr>
          <w:noProof/>
        </w:rPr>
        <w:lastRenderedPageBreak/>
        <w:drawing>
          <wp:inline distT="114300" distB="114300" distL="114300" distR="114300" wp14:anchorId="23020CDE" wp14:editId="7780057A">
            <wp:extent cx="4935220" cy="2466340"/>
            <wp:effectExtent l="38100" t="38100" r="36830" b="2921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935705" cy="2466582"/>
                    </a:xfrm>
                    <a:prstGeom prst="rect">
                      <a:avLst/>
                    </a:prstGeom>
                    <a:ln w="25400">
                      <a:solidFill>
                        <a:srgbClr val="000000"/>
                      </a:solidFill>
                      <a:prstDash val="solid"/>
                    </a:ln>
                  </pic:spPr>
                </pic:pic>
              </a:graphicData>
            </a:graphic>
          </wp:inline>
        </w:drawing>
      </w:r>
    </w:p>
    <w:p w14:paraId="55ACF9C8" w14:textId="77777777" w:rsidR="00C20AE3" w:rsidRDefault="008434CE" w:rsidP="00226ADF">
      <w:pPr>
        <w:jc w:val="center"/>
        <w:rPr>
          <w:b/>
          <w:bCs/>
        </w:rPr>
      </w:pPr>
      <w:r>
        <w:rPr>
          <w:b/>
          <w:bCs/>
        </w:rPr>
        <w:t xml:space="preserve">Figure 2: Talent management framework requirements </w:t>
      </w:r>
    </w:p>
    <w:p w14:paraId="67F75129" w14:textId="77777777" w:rsidR="00C20AE3" w:rsidRDefault="008434CE" w:rsidP="00226ADF">
      <w:pPr>
        <w:jc w:val="center"/>
        <w:rPr>
          <w:b/>
          <w:bCs/>
        </w:rPr>
      </w:pPr>
      <w:r>
        <w:t xml:space="preserve"> (</w:t>
      </w:r>
      <w:proofErr w:type="spellStart"/>
      <w:r>
        <w:t>Bobitan</w:t>
      </w:r>
      <w:proofErr w:type="spellEnd"/>
      <w:r>
        <w:t xml:space="preserve"> </w:t>
      </w:r>
      <w:r>
        <w:rPr>
          <w:i/>
          <w:iCs/>
        </w:rPr>
        <w:t xml:space="preserve">et al. </w:t>
      </w:r>
      <w:r>
        <w:t>2024)</w:t>
      </w:r>
    </w:p>
    <w:p w14:paraId="15F17421" w14:textId="77777777" w:rsidR="00C20AE3" w:rsidRDefault="008434CE" w:rsidP="00226ADF">
      <w:pPr>
        <w:pStyle w:val="Heading2"/>
        <w:keepNext w:val="0"/>
        <w:keepLines w:val="0"/>
        <w:spacing w:before="240" w:after="40"/>
      </w:pPr>
      <w:bookmarkStart w:id="16" w:name="_iyeh1xmxz6m8" w:colFirst="0" w:colLast="0"/>
      <w:bookmarkStart w:id="17" w:name="_Toc224302968"/>
      <w:bookmarkEnd w:id="16"/>
      <w:r>
        <w:t>3.1.1 Training and Skill Development</w:t>
      </w:r>
      <w:bookmarkEnd w:id="17"/>
    </w:p>
    <w:p w14:paraId="6B00CE7B" w14:textId="77777777" w:rsidR="00C20AE3" w:rsidRDefault="008434CE" w:rsidP="00226ADF">
      <w:r>
        <w:t xml:space="preserve">The skill development and training are also crucial in the development of internal talent in </w:t>
      </w:r>
      <w:proofErr w:type="spellStart"/>
      <w:r>
        <w:t>organisations</w:t>
      </w:r>
      <w:proofErr w:type="spellEnd"/>
      <w:r>
        <w:t>. Aether Innovations has the opportunity to adopt continuous learning initiatives where its employees would undertake recurrent refresher courses of knowledge and technical expertise. Upskilling helps employees to keep up with any new technology, programming language, and various digital instruments which are introduced in the technology field (</w:t>
      </w:r>
      <w:proofErr w:type="spellStart"/>
      <w:r>
        <w:t>ElSayary</w:t>
      </w:r>
      <w:proofErr w:type="spellEnd"/>
      <w:r>
        <w:t xml:space="preserve">, 2023). Moreover, online courses, webinars, and virtual training programs can introduce flexible learning opportunities to employees, which are offered by online learning platforms. </w:t>
      </w:r>
    </w:p>
    <w:p w14:paraId="18FE433D" w14:textId="77777777" w:rsidR="00C20AE3" w:rsidRDefault="008434CE" w:rsidP="00226ADF">
      <w:pPr>
        <w:pStyle w:val="Heading2"/>
        <w:keepNext w:val="0"/>
        <w:keepLines w:val="0"/>
        <w:spacing w:before="240" w:after="40"/>
      </w:pPr>
      <w:bookmarkStart w:id="18" w:name="_mmhnhtu7ezg1" w:colFirst="0" w:colLast="0"/>
      <w:bookmarkStart w:id="19" w:name="_Toc224302969"/>
      <w:bookmarkEnd w:id="18"/>
      <w:r>
        <w:t>3.1.2 Leadership Development and Career Pathways</w:t>
      </w:r>
      <w:bookmarkEnd w:id="19"/>
    </w:p>
    <w:p w14:paraId="6D664D0E" w14:textId="77777777" w:rsidR="00C20AE3" w:rsidRDefault="008434CE" w:rsidP="00226ADF">
      <w:r>
        <w:t xml:space="preserve">Development of leadership programs is necessary in preparing the employees to assume future positions of manager and strategic roles in the </w:t>
      </w:r>
      <w:proofErr w:type="spellStart"/>
      <w:r>
        <w:t>organisation</w:t>
      </w:r>
      <w:proofErr w:type="spellEnd"/>
      <w:r>
        <w:t xml:space="preserve"> (Umair </w:t>
      </w:r>
      <w:r>
        <w:rPr>
          <w:i/>
          <w:iCs/>
        </w:rPr>
        <w:t xml:space="preserve">et al. </w:t>
      </w:r>
      <w:r>
        <w:t xml:space="preserve">2024). Aether Innovations may apply </w:t>
      </w:r>
      <w:proofErr w:type="spellStart"/>
      <w:r>
        <w:t>organised</w:t>
      </w:r>
      <w:proofErr w:type="spellEnd"/>
      <w:r>
        <w:t xml:space="preserve"> training on leadership that will equip the necessary management skills like decision making, communication and strategic thinking. There should also be succession planning to have competent employees who can take up key leadership roles as they become vacant. The </w:t>
      </w:r>
      <w:proofErr w:type="spellStart"/>
      <w:r>
        <w:t>organisation</w:t>
      </w:r>
      <w:proofErr w:type="spellEnd"/>
      <w:r>
        <w:t xml:space="preserve"> can develop </w:t>
      </w:r>
      <w:r>
        <w:lastRenderedPageBreak/>
        <w:t xml:space="preserve">a good leadership pipeline by having high-potential employees and offering them the opportunity to train in leadership. </w:t>
      </w:r>
    </w:p>
    <w:p w14:paraId="08A70062" w14:textId="77777777" w:rsidR="00C20AE3" w:rsidRDefault="008434CE" w:rsidP="00226ADF">
      <w:pPr>
        <w:pStyle w:val="Heading2"/>
        <w:keepNext w:val="0"/>
        <w:keepLines w:val="0"/>
        <w:spacing w:before="240" w:after="40"/>
      </w:pPr>
      <w:bookmarkStart w:id="20" w:name="_898hrjjhmuur" w:colFirst="0" w:colLast="0"/>
      <w:bookmarkStart w:id="21" w:name="_Toc224302970"/>
      <w:bookmarkEnd w:id="20"/>
      <w:r>
        <w:t>3.1.3 Mentoring and Coaching Programs</w:t>
      </w:r>
      <w:bookmarkEnd w:id="21"/>
    </w:p>
    <w:p w14:paraId="09C67178" w14:textId="77777777" w:rsidR="00C20AE3" w:rsidRDefault="008434CE" w:rsidP="00226ADF">
      <w:r>
        <w:t xml:space="preserve">Mentoring and coaching programs enable the development of employees within the </w:t>
      </w:r>
      <w:proofErr w:type="spellStart"/>
      <w:r>
        <w:t>organisation</w:t>
      </w:r>
      <w:proofErr w:type="spellEnd"/>
      <w:r>
        <w:t xml:space="preserve">, as the transfer of knowledge occurs between the experienced professionals and the junior employees (Wikström </w:t>
      </w:r>
      <w:r>
        <w:rPr>
          <w:i/>
          <w:iCs/>
        </w:rPr>
        <w:t xml:space="preserve">et al. </w:t>
      </w:r>
      <w:r>
        <w:t xml:space="preserve">2023). Senior employees are also in a position to impart useful technical skills, industry and </w:t>
      </w:r>
      <w:proofErr w:type="spellStart"/>
      <w:r>
        <w:t>organisational</w:t>
      </w:r>
      <w:proofErr w:type="spellEnd"/>
      <w:r>
        <w:t xml:space="preserve"> experience through mentoring relationships. Coaching does offer individual instructions which will allow employees to enhance certain abilities and aim to attain professional targets. </w:t>
      </w:r>
    </w:p>
    <w:p w14:paraId="1CFBAF1C" w14:textId="77777777" w:rsidR="00C20AE3" w:rsidRDefault="008434CE" w:rsidP="00226ADF">
      <w:pPr>
        <w:pStyle w:val="Heading1"/>
        <w:keepNext w:val="0"/>
        <w:keepLines w:val="0"/>
      </w:pPr>
      <w:bookmarkStart w:id="22" w:name="_bp3454xiytjy" w:colFirst="0" w:colLast="0"/>
      <w:bookmarkStart w:id="23" w:name="_Toc224302971"/>
      <w:bookmarkEnd w:id="22"/>
      <w:r>
        <w:t>3.2 Buy Strategy: External Talent Acquisition</w:t>
      </w:r>
      <w:bookmarkEnd w:id="23"/>
    </w:p>
    <w:p w14:paraId="7E798695" w14:textId="77777777" w:rsidR="00C20AE3" w:rsidRDefault="008434CE" w:rsidP="00226ADF">
      <w:r>
        <w:t xml:space="preserve">The </w:t>
      </w:r>
      <w:proofErr w:type="spellStart"/>
      <w:r>
        <w:t>organisations</w:t>
      </w:r>
      <w:proofErr w:type="spellEnd"/>
      <w:r>
        <w:t xml:space="preserve"> need to hire external talent in addition to the process of developing internal employees, so that they can acquire </w:t>
      </w:r>
      <w:proofErr w:type="spellStart"/>
      <w:r>
        <w:t>specialised</w:t>
      </w:r>
      <w:proofErr w:type="spellEnd"/>
      <w:r>
        <w:t xml:space="preserve"> skills and new perspectives. A buy strategy entails the recruitment of external knowledgeable individuals to restore the skills gap and business development. In the case of Aether Innovations, external recruitment may be required in case there are new technologies or those are required, and the internal employees lack the necessary expertise (</w:t>
      </w:r>
      <w:proofErr w:type="spellStart"/>
      <w:r>
        <w:t>Biea</w:t>
      </w:r>
      <w:proofErr w:type="spellEnd"/>
      <w:r>
        <w:t xml:space="preserve"> </w:t>
      </w:r>
      <w:r>
        <w:rPr>
          <w:i/>
          <w:iCs/>
        </w:rPr>
        <w:t xml:space="preserve">et al. </w:t>
      </w:r>
      <w:r>
        <w:t xml:space="preserve">2024). The recruitment of external individuals may give rise to new ideas, practices in the industry, and new problem-solving methods. </w:t>
      </w:r>
    </w:p>
    <w:p w14:paraId="172CF1ED" w14:textId="77777777" w:rsidR="00C20AE3" w:rsidRDefault="008434CE" w:rsidP="00226ADF">
      <w:pPr>
        <w:pStyle w:val="Heading2"/>
        <w:keepNext w:val="0"/>
        <w:keepLines w:val="0"/>
        <w:spacing w:before="240" w:after="40"/>
      </w:pPr>
      <w:bookmarkStart w:id="24" w:name="_1a94vdnr6glc" w:colFirst="0" w:colLast="0"/>
      <w:bookmarkStart w:id="25" w:name="_Toc224302972"/>
      <w:bookmarkEnd w:id="24"/>
      <w:r>
        <w:t>3.2.1 Strategic Recruitment and Employer Branding</w:t>
      </w:r>
      <w:bookmarkEnd w:id="25"/>
      <w:r>
        <w:t xml:space="preserve"> </w:t>
      </w:r>
    </w:p>
    <w:p w14:paraId="3249C4E0" w14:textId="10E539E3" w:rsidR="00C20AE3" w:rsidRDefault="008434CE" w:rsidP="00226ADF">
      <w:r>
        <w:t xml:space="preserve">Employer branding is one of the key factors to attract qualified specialists in the technological sphere. Promotion helps Aether Innovations to increase its reputation as a popular employer with a </w:t>
      </w:r>
      <w:proofErr w:type="spellStart"/>
      <w:r>
        <w:t>favourable</w:t>
      </w:r>
      <w:proofErr w:type="spellEnd"/>
      <w:r>
        <w:t xml:space="preserve"> </w:t>
      </w:r>
      <w:proofErr w:type="spellStart"/>
      <w:r>
        <w:t>organisational</w:t>
      </w:r>
      <w:proofErr w:type="spellEnd"/>
      <w:r>
        <w:t xml:space="preserve"> culture, career growth, and innovative working conditions. High-level remuneration packages in the form of salary, bonuses, and employee benefits could also help to entice professionals of a high level. </w:t>
      </w:r>
      <w:r w:rsidR="004356C4">
        <w:t xml:space="preserve">As per </w:t>
      </w:r>
      <w:proofErr w:type="spellStart"/>
      <w:r w:rsidR="004356C4">
        <w:t>Oncioiu</w:t>
      </w:r>
      <w:proofErr w:type="spellEnd"/>
      <w:r w:rsidR="004356C4">
        <w:t xml:space="preserve"> </w:t>
      </w:r>
      <w:r w:rsidR="004356C4">
        <w:rPr>
          <w:i/>
          <w:iCs/>
        </w:rPr>
        <w:t xml:space="preserve">et al. </w:t>
      </w:r>
      <w:r w:rsidR="004356C4">
        <w:t>(2022), s</w:t>
      </w:r>
      <w:r>
        <w:t xml:space="preserve">ocial media marketing campaigns, professional networking sites and career websites are some of the recruitment marketing strategies that can be used to promote the visibility of the </w:t>
      </w:r>
      <w:proofErr w:type="spellStart"/>
      <w:r>
        <w:t>organisation</w:t>
      </w:r>
      <w:proofErr w:type="spellEnd"/>
      <w:r>
        <w:t xml:space="preserve"> in front of prospective candidates </w:t>
      </w:r>
    </w:p>
    <w:p w14:paraId="53128C8E" w14:textId="77777777" w:rsidR="00C20AE3" w:rsidRDefault="008434CE" w:rsidP="00226ADF">
      <w:pPr>
        <w:pStyle w:val="Heading2"/>
        <w:keepNext w:val="0"/>
        <w:keepLines w:val="0"/>
        <w:spacing w:before="240" w:after="40"/>
      </w:pPr>
      <w:bookmarkStart w:id="26" w:name="_168mfflkd5e7" w:colFirst="0" w:colLast="0"/>
      <w:bookmarkStart w:id="27" w:name="_Toc224302973"/>
      <w:bookmarkEnd w:id="26"/>
      <w:r>
        <w:lastRenderedPageBreak/>
        <w:t>3.2.2 Global Talent Sourcing</w:t>
      </w:r>
      <w:bookmarkEnd w:id="27"/>
      <w:r>
        <w:t xml:space="preserve"> </w:t>
      </w:r>
    </w:p>
    <w:p w14:paraId="09A712DC" w14:textId="62E7F4B9" w:rsidR="00C20AE3" w:rsidRDefault="008434CE" w:rsidP="00226ADF">
      <w:r>
        <w:t xml:space="preserve">Global talent sourcing enables </w:t>
      </w:r>
      <w:proofErr w:type="spellStart"/>
      <w:r>
        <w:t>organisations</w:t>
      </w:r>
      <w:proofErr w:type="spellEnd"/>
      <w:r>
        <w:t xml:space="preserve"> to tap into a larger talent base of overseas talent pools, as opposed to the local </w:t>
      </w:r>
      <w:proofErr w:type="spellStart"/>
      <w:r>
        <w:t>labour</w:t>
      </w:r>
      <w:proofErr w:type="spellEnd"/>
      <w:r>
        <w:t xml:space="preserve"> markets (Connelly </w:t>
      </w:r>
      <w:r>
        <w:rPr>
          <w:i/>
          <w:iCs/>
        </w:rPr>
        <w:t xml:space="preserve">et al. </w:t>
      </w:r>
      <w:r>
        <w:t xml:space="preserve">2025). The international recruitment may be used to deal with talent deficit in the technology sector, where competition pressures on </w:t>
      </w:r>
      <w:proofErr w:type="spellStart"/>
      <w:r>
        <w:t>specialised</w:t>
      </w:r>
      <w:proofErr w:type="spellEnd"/>
      <w:r>
        <w:t xml:space="preserve"> skills are oftentimes limited. Aether Innovations has the opportunity to hire individuals who have diverse backgrounds in terms of country and regions to introduce new ideas and experience into the </w:t>
      </w:r>
      <w:proofErr w:type="spellStart"/>
      <w:r>
        <w:t>organisation</w:t>
      </w:r>
      <w:proofErr w:type="spellEnd"/>
      <w:r>
        <w:t xml:space="preserve">. </w:t>
      </w:r>
    </w:p>
    <w:p w14:paraId="698B2B48" w14:textId="77777777" w:rsidR="00C20AE3" w:rsidRDefault="008434CE" w:rsidP="00226ADF">
      <w:pPr>
        <w:pStyle w:val="Heading2"/>
        <w:keepNext w:val="0"/>
        <w:keepLines w:val="0"/>
        <w:spacing w:before="240" w:after="40"/>
      </w:pPr>
      <w:bookmarkStart w:id="28" w:name="_4ng23om0qnop" w:colFirst="0" w:colLast="0"/>
      <w:bookmarkStart w:id="29" w:name="_Toc224302974"/>
      <w:bookmarkEnd w:id="28"/>
      <w:r>
        <w:t>3.2.3 Technology-Driven Recruitment</w:t>
      </w:r>
      <w:bookmarkEnd w:id="29"/>
      <w:r>
        <w:t xml:space="preserve"> </w:t>
      </w:r>
    </w:p>
    <w:p w14:paraId="1B084D30" w14:textId="77777777" w:rsidR="00C20AE3" w:rsidRDefault="008434CE" w:rsidP="00226ADF">
      <w:r>
        <w:t xml:space="preserve">Recruitment tools that are based on technology will be able to consider methods that will enhance the efficiency and effectiveness of the hiring processes. Recruitment artificial intelligence (AI) systems can help to filter out job applications and select suitable candidates in terms of skills and experience (Ore and Sposato, 2022). HR analytics are also useful in giving an insight into recruitment trends, workforce requirements, and workforce retention trends. Moreover, the Internet-based job recruitment sites like LinkedIn and online job sites enable </w:t>
      </w:r>
      <w:proofErr w:type="spellStart"/>
      <w:r>
        <w:t>organisations</w:t>
      </w:r>
      <w:proofErr w:type="spellEnd"/>
      <w:r>
        <w:t xml:space="preserve"> to access a significant amount of potential talent in a short period of time. </w:t>
      </w:r>
    </w:p>
    <w:p w14:paraId="2885F0B9" w14:textId="77777777" w:rsidR="00C20AE3" w:rsidRDefault="008434CE" w:rsidP="00226ADF">
      <w:pPr>
        <w:pStyle w:val="Heading1"/>
        <w:keepNext w:val="0"/>
        <w:keepLines w:val="0"/>
      </w:pPr>
      <w:bookmarkStart w:id="30" w:name="_a2shkl832xdt" w:colFirst="0" w:colLast="0"/>
      <w:bookmarkStart w:id="31" w:name="_Toc224302975"/>
      <w:bookmarkEnd w:id="30"/>
      <w:r>
        <w:t>4. Talent Retention and Development Strategies</w:t>
      </w:r>
      <w:bookmarkEnd w:id="31"/>
    </w:p>
    <w:p w14:paraId="3570AB38" w14:textId="77777777" w:rsidR="00C20AE3" w:rsidRDefault="008434CE" w:rsidP="00226ADF">
      <w:pPr>
        <w:pStyle w:val="Heading2"/>
        <w:keepNext w:val="0"/>
        <w:keepLines w:val="0"/>
      </w:pPr>
      <w:bookmarkStart w:id="32" w:name="_atlndjnvfrbi" w:colFirst="0" w:colLast="0"/>
      <w:bookmarkStart w:id="33" w:name="_Toc224302976"/>
      <w:bookmarkEnd w:id="32"/>
      <w:r>
        <w:t>4.1 Creating a Learning Culture</w:t>
      </w:r>
      <w:bookmarkEnd w:id="33"/>
      <w:r>
        <w:t xml:space="preserve"> </w:t>
      </w:r>
    </w:p>
    <w:p w14:paraId="09760594" w14:textId="44EA861E" w:rsidR="000C5F78" w:rsidRPr="00832D8F" w:rsidRDefault="008434CE" w:rsidP="00226ADF">
      <w:proofErr w:type="spellStart"/>
      <w:r>
        <w:t>Organisations</w:t>
      </w:r>
      <w:proofErr w:type="spellEnd"/>
      <w:r>
        <w:t xml:space="preserve"> aiming to retain talented employees and remain competitive in the long-term should build a strong learning culture. Learning culture helps employees to improve their knowledge, skills, and professional capabilities continuously. In the case of Aether Innovations, lifelong learning can be promoted to ensure that employees are flexible in a fast-changing world of technology. Constant professional development (CPD) programs, which include training, professional certification, as well as industry </w:t>
      </w:r>
      <w:r w:rsidR="000C5F78">
        <w:t>workshops</w:t>
      </w:r>
      <w:r>
        <w:t xml:space="preserve"> help employees to acquire both technical and managerial skills (Shiri </w:t>
      </w:r>
      <w:r>
        <w:rPr>
          <w:i/>
          <w:iCs/>
        </w:rPr>
        <w:t xml:space="preserve">et al. </w:t>
      </w:r>
      <w:r>
        <w:t xml:space="preserve">2023). </w:t>
      </w:r>
      <w:r w:rsidR="000C5F78" w:rsidRPr="00393A32">
        <w:rPr>
          <w:color w:val="000000" w:themeColor="text1"/>
          <w:lang w:val="en-IN"/>
        </w:rPr>
        <w:t xml:space="preserve">The performance of workers is also improved through training since it equips staff with technical and problem-solving skills, which make them responsive to new technological </w:t>
      </w:r>
      <w:r w:rsidR="000C5F78" w:rsidRPr="00393A32">
        <w:rPr>
          <w:color w:val="000000" w:themeColor="text1"/>
          <w:lang w:val="en-IN"/>
        </w:rPr>
        <w:lastRenderedPageBreak/>
        <w:t>as well as other alterations. This is especially relevant to the technological domain where daily new innovations demand that employees renew his /her competencies regularly.</w:t>
      </w:r>
    </w:p>
    <w:p w14:paraId="51DA0410" w14:textId="77777777" w:rsidR="00C20AE3" w:rsidRDefault="008434CE" w:rsidP="00226ADF">
      <w:pPr>
        <w:jc w:val="center"/>
      </w:pPr>
      <w:r>
        <w:rPr>
          <w:noProof/>
        </w:rPr>
        <w:drawing>
          <wp:inline distT="114300" distB="114300" distL="114300" distR="114300" wp14:anchorId="44C9563B" wp14:editId="0093D443">
            <wp:extent cx="4866640" cy="2580640"/>
            <wp:effectExtent l="38100" t="38100" r="29210" b="2921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t="20723"/>
                    <a:stretch>
                      <a:fillRect/>
                    </a:stretch>
                  </pic:blipFill>
                  <pic:spPr>
                    <a:xfrm>
                      <a:off x="0" y="0"/>
                      <a:ext cx="4866640" cy="2580640"/>
                    </a:xfrm>
                    <a:prstGeom prst="rect">
                      <a:avLst/>
                    </a:prstGeom>
                    <a:ln w="25400">
                      <a:solidFill>
                        <a:srgbClr val="000000"/>
                      </a:solidFill>
                      <a:prstDash val="solid"/>
                    </a:ln>
                  </pic:spPr>
                </pic:pic>
              </a:graphicData>
            </a:graphic>
          </wp:inline>
        </w:drawing>
      </w:r>
    </w:p>
    <w:p w14:paraId="33DACA5B" w14:textId="77777777" w:rsidR="00C20AE3" w:rsidRDefault="008434CE" w:rsidP="00226ADF">
      <w:pPr>
        <w:jc w:val="center"/>
        <w:rPr>
          <w:b/>
          <w:bCs/>
        </w:rPr>
      </w:pPr>
      <w:r>
        <w:rPr>
          <w:b/>
          <w:bCs/>
        </w:rPr>
        <w:t xml:space="preserve">Figure 3: Talent strategy </w:t>
      </w:r>
    </w:p>
    <w:p w14:paraId="6B91D827" w14:textId="77777777" w:rsidR="00C20AE3" w:rsidRDefault="008434CE" w:rsidP="00226ADF">
      <w:pPr>
        <w:jc w:val="center"/>
      </w:pPr>
      <w:r>
        <w:t xml:space="preserve">(Shiri </w:t>
      </w:r>
      <w:r>
        <w:rPr>
          <w:i/>
          <w:iCs/>
        </w:rPr>
        <w:t xml:space="preserve">et al. </w:t>
      </w:r>
      <w:r>
        <w:t>2023)</w:t>
      </w:r>
    </w:p>
    <w:p w14:paraId="551E3ADD" w14:textId="77777777" w:rsidR="00C20AE3" w:rsidRDefault="008434CE" w:rsidP="00226ADF">
      <w:pPr>
        <w:pStyle w:val="Heading2"/>
        <w:keepNext w:val="0"/>
        <w:keepLines w:val="0"/>
      </w:pPr>
      <w:bookmarkStart w:id="34" w:name="_9u00eawat6hl" w:colFirst="0" w:colLast="0"/>
      <w:bookmarkStart w:id="35" w:name="_Toc224302977"/>
      <w:bookmarkEnd w:id="34"/>
      <w:r>
        <w:t xml:space="preserve">4.2 </w:t>
      </w:r>
      <w:proofErr w:type="spellStart"/>
      <w:r>
        <w:t>Organisational</w:t>
      </w:r>
      <w:proofErr w:type="spellEnd"/>
      <w:r>
        <w:t xml:space="preserve"> Culture and Employee Engagement</w:t>
      </w:r>
      <w:bookmarkEnd w:id="35"/>
    </w:p>
    <w:p w14:paraId="03C5234E" w14:textId="12F8FFE2" w:rsidR="00C20AE3" w:rsidRDefault="008434CE" w:rsidP="00226ADF">
      <w:proofErr w:type="spellStart"/>
      <w:r>
        <w:t>Organisational</w:t>
      </w:r>
      <w:proofErr w:type="spellEnd"/>
      <w:r>
        <w:t xml:space="preserve"> culture is a major factor that shapes the motivation of employees and their involvement, as well as the general working environment. A new </w:t>
      </w:r>
      <w:proofErr w:type="spellStart"/>
      <w:r>
        <w:t>organisational</w:t>
      </w:r>
      <w:proofErr w:type="spellEnd"/>
      <w:r>
        <w:t xml:space="preserve"> culture promotes innovation, experimentation, as well as creation of new ideas, which has immense importance in the technology industry</w:t>
      </w:r>
      <w:r w:rsidR="00832D8F">
        <w:t xml:space="preserve"> (Brandmeier and Rupp, 2024)</w:t>
      </w:r>
      <w:r>
        <w:t xml:space="preserve">. The culture can be promoted by Aether Innovations through enabling employees to be a part of the decision-making processes </w:t>
      </w:r>
      <w:proofErr w:type="spellStart"/>
      <w:r>
        <w:t>anpromptingpt</w:t>
      </w:r>
      <w:proofErr w:type="spellEnd"/>
      <w:r>
        <w:t xml:space="preserve"> them to provide innovative solutions to </w:t>
      </w:r>
      <w:proofErr w:type="spellStart"/>
      <w:r>
        <w:t>organisational</w:t>
      </w:r>
      <w:proofErr w:type="spellEnd"/>
      <w:r>
        <w:t xml:space="preserve"> challenges </w:t>
      </w:r>
    </w:p>
    <w:p w14:paraId="3CE813D8" w14:textId="77777777" w:rsidR="00C20AE3" w:rsidRDefault="008434CE" w:rsidP="00226ADF">
      <w:pPr>
        <w:pStyle w:val="Heading2"/>
        <w:keepNext w:val="0"/>
        <w:keepLines w:val="0"/>
      </w:pPr>
      <w:bookmarkStart w:id="36" w:name="_g98u72aqqgg2" w:colFirst="0" w:colLast="0"/>
      <w:bookmarkStart w:id="37" w:name="_Toc224302978"/>
      <w:bookmarkEnd w:id="36"/>
      <w:r>
        <w:t>4.3 Employee Relations and Wellbeing</w:t>
      </w:r>
      <w:bookmarkEnd w:id="37"/>
      <w:r>
        <w:t xml:space="preserve"> </w:t>
      </w:r>
    </w:p>
    <w:p w14:paraId="2E4E1B43" w14:textId="77777777" w:rsidR="00C20AE3" w:rsidRDefault="008434CE" w:rsidP="00226ADF">
      <w:r>
        <w:t xml:space="preserve">Effective employee relations and well-being programs play a key role in ensuring employees work in a positive environment and remain among talented employees (Che </w:t>
      </w:r>
      <w:r>
        <w:rPr>
          <w:i/>
          <w:iCs/>
        </w:rPr>
        <w:t xml:space="preserve">et al. </w:t>
      </w:r>
      <w:r>
        <w:t xml:space="preserve">2022). Aether innovations should ensure that there is a work-life balance by </w:t>
      </w:r>
      <w:r>
        <w:lastRenderedPageBreak/>
        <w:t>providing flexible working facilities through remote working opportunities and flexible working schedules. Such policies will assist the employees to balance personal and professional life with better results and have less stress, as well as diminish job dissatisfaction. Trust between the staff and the management is also enhanced by fair HR policies that support equality, transparency and ethical treatment of employees.</w:t>
      </w:r>
    </w:p>
    <w:p w14:paraId="0578B25C" w14:textId="77777777" w:rsidR="00C20AE3" w:rsidRDefault="008434CE" w:rsidP="00226ADF">
      <w:pPr>
        <w:pStyle w:val="Heading2"/>
        <w:keepNext w:val="0"/>
        <w:keepLines w:val="0"/>
      </w:pPr>
      <w:bookmarkStart w:id="38" w:name="_9h7mbjs3vz8b" w:colFirst="0" w:colLast="0"/>
      <w:bookmarkStart w:id="39" w:name="_Toc224302979"/>
      <w:bookmarkEnd w:id="38"/>
      <w:r>
        <w:t>4.4 Strategic Impact of Talent Ecosystem</w:t>
      </w:r>
      <w:bookmarkEnd w:id="39"/>
    </w:p>
    <w:p w14:paraId="025F1ECF" w14:textId="77777777" w:rsidR="00C20AE3" w:rsidRDefault="008434CE" w:rsidP="00226ADF">
      <w:r>
        <w:t xml:space="preserve">The performance of the </w:t>
      </w:r>
      <w:proofErr w:type="spellStart"/>
      <w:r>
        <w:t>organisations</w:t>
      </w:r>
      <w:proofErr w:type="spellEnd"/>
      <w:r>
        <w:t xml:space="preserve"> at Aether Innovations can be greatly enhanced by implementing an effective talent ecosystem. Through merging talent attraction, development, and retention projects, the </w:t>
      </w:r>
      <w:proofErr w:type="spellStart"/>
      <w:r>
        <w:t>organisation</w:t>
      </w:r>
      <w:proofErr w:type="spellEnd"/>
      <w:r>
        <w:t xml:space="preserve"> will save the trouble to mitigate staff turnover, along with ensuring that the company has a stable and skilled employee base (Jones and Erhart, 2025). The ongoing training and development programs will augment the technical competencies of the employees so that they become more involved in the process of innovations and problem-solving. </w:t>
      </w:r>
    </w:p>
    <w:p w14:paraId="162DA532" w14:textId="77777777" w:rsidR="00C20AE3" w:rsidRDefault="008434CE" w:rsidP="00226ADF">
      <w:pPr>
        <w:pStyle w:val="Heading1"/>
        <w:keepNext w:val="0"/>
        <w:keepLines w:val="0"/>
      </w:pPr>
      <w:bookmarkStart w:id="40" w:name="_7t0cefagghyl" w:colFirst="0" w:colLast="0"/>
      <w:bookmarkStart w:id="41" w:name="_Toc224302980"/>
      <w:bookmarkEnd w:id="40"/>
      <w:r>
        <w:t>PART 2 – Reflection Using Gibbs’ Reflective Cycle</w:t>
      </w:r>
      <w:bookmarkEnd w:id="41"/>
    </w:p>
    <w:p w14:paraId="70273945" w14:textId="77777777" w:rsidR="00C20AE3" w:rsidRDefault="008434CE" w:rsidP="00226ADF">
      <w:pPr>
        <w:pStyle w:val="Heading1"/>
        <w:keepNext w:val="0"/>
        <w:keepLines w:val="0"/>
      </w:pPr>
      <w:bookmarkStart w:id="42" w:name="_uevsz89cxfuj" w:colFirst="0" w:colLast="0"/>
      <w:bookmarkStart w:id="43" w:name="_Toc224302981"/>
      <w:bookmarkEnd w:id="42"/>
      <w:r>
        <w:t>5. Reflection on Learning Journey</w:t>
      </w:r>
      <w:bookmarkEnd w:id="43"/>
    </w:p>
    <w:p w14:paraId="2BCCEF33" w14:textId="77777777" w:rsidR="00C20AE3" w:rsidRDefault="008434CE" w:rsidP="00226ADF">
      <w:pPr>
        <w:pStyle w:val="Heading2"/>
      </w:pPr>
      <w:bookmarkStart w:id="44" w:name="_mpe41jwo5cbx" w:colFirst="0" w:colLast="0"/>
      <w:bookmarkStart w:id="45" w:name="_Toc224302982"/>
      <w:bookmarkEnd w:id="44"/>
      <w:r>
        <w:t>5.1 Description</w:t>
      </w:r>
      <w:bookmarkEnd w:id="45"/>
    </w:p>
    <w:p w14:paraId="700136FD" w14:textId="7ABC7F13" w:rsidR="00C20AE3" w:rsidRDefault="008434CE" w:rsidP="00226ADF">
      <w:r>
        <w:t xml:space="preserve">In the module on Human Capital Management, I was also exposed to some of the critical concepts that deal with the strategic management of people in </w:t>
      </w:r>
      <w:proofErr w:type="spellStart"/>
      <w:r>
        <w:t>organisations</w:t>
      </w:r>
      <w:proofErr w:type="spellEnd"/>
      <w:r>
        <w:t xml:space="preserve">. The topics discussed in the lectures were relevant, including talent management, HR strategy, </w:t>
      </w:r>
      <w:proofErr w:type="spellStart"/>
      <w:r>
        <w:t>organisational</w:t>
      </w:r>
      <w:proofErr w:type="spellEnd"/>
      <w:r>
        <w:t xml:space="preserve"> culture, and training and development. I was informed about the role of these HR practices in enhancing the performance of the </w:t>
      </w:r>
      <w:proofErr w:type="spellStart"/>
      <w:r>
        <w:t>organisation</w:t>
      </w:r>
      <w:proofErr w:type="spellEnd"/>
      <w:r>
        <w:t xml:space="preserve"> and staff participation. The module also touched on the subject of human resource planning, workforce mobility, and strategic HR models that inform current HR practices. </w:t>
      </w:r>
    </w:p>
    <w:p w14:paraId="79A78257" w14:textId="77777777" w:rsidR="00C20AE3" w:rsidRDefault="008434CE" w:rsidP="00226ADF">
      <w:pPr>
        <w:pStyle w:val="Heading2"/>
        <w:keepNext w:val="0"/>
        <w:keepLines w:val="0"/>
        <w:spacing w:before="240" w:after="40"/>
      </w:pPr>
      <w:bookmarkStart w:id="46" w:name="_h0n35uux9cdt" w:colFirst="0" w:colLast="0"/>
      <w:bookmarkStart w:id="47" w:name="_Toc224302983"/>
      <w:bookmarkEnd w:id="46"/>
      <w:r>
        <w:t>5.2 Feelings</w:t>
      </w:r>
      <w:bookmarkEnd w:id="47"/>
    </w:p>
    <w:p w14:paraId="2A403C51" w14:textId="085ACF8B" w:rsidR="00C20AE3" w:rsidRDefault="008434CE" w:rsidP="00226ADF">
      <w:r>
        <w:t xml:space="preserve">Initially, in the course of the module, I was intrigued and a little bit confused by certain types of HR theories and models that were presented in the lectures. Strategic HRM and </w:t>
      </w:r>
      <w:r>
        <w:lastRenderedPageBreak/>
        <w:t xml:space="preserve">workforce planning are some of the concepts I have found difficult to comprehend initially, and I was hard-pressed to grasp the entire concept of how it can be put into practice within real </w:t>
      </w:r>
      <w:proofErr w:type="spellStart"/>
      <w:r>
        <w:t>organisational</w:t>
      </w:r>
      <w:proofErr w:type="spellEnd"/>
      <w:r>
        <w:t xml:space="preserve"> scenarios. Nevertheless, later on in the process of the module, I started finding the subject of HR strategies to be more fascinating and capable of </w:t>
      </w:r>
      <w:proofErr w:type="spellStart"/>
      <w:r>
        <w:t>utilising</w:t>
      </w:r>
      <w:proofErr w:type="spellEnd"/>
      <w:r>
        <w:t xml:space="preserve"> the concepts</w:t>
      </w:r>
      <w:r w:rsidR="000C5F78">
        <w:t xml:space="preserve"> (Sun, 2025)</w:t>
      </w:r>
      <w:r>
        <w:t xml:space="preserve">. I especially liked the information on talent management and the way </w:t>
      </w:r>
      <w:proofErr w:type="spellStart"/>
      <w:r>
        <w:t>organisations</w:t>
      </w:r>
      <w:proofErr w:type="spellEnd"/>
      <w:r>
        <w:t xml:space="preserve"> develop and retain employees. The learning process made me understand why HR is a crucial aspect in determining the success and performance of an </w:t>
      </w:r>
      <w:proofErr w:type="spellStart"/>
      <w:r>
        <w:t>organisation</w:t>
      </w:r>
      <w:proofErr w:type="spellEnd"/>
      <w:r>
        <w:t xml:space="preserve"> as well as employees</w:t>
      </w:r>
      <w:r w:rsidR="000C5F78">
        <w:t>.</w:t>
      </w:r>
      <w:r>
        <w:t xml:space="preserve"> </w:t>
      </w:r>
    </w:p>
    <w:p w14:paraId="7D56BAE0" w14:textId="77777777" w:rsidR="00C20AE3" w:rsidRDefault="008434CE" w:rsidP="00226ADF">
      <w:pPr>
        <w:pStyle w:val="Heading2"/>
        <w:keepNext w:val="0"/>
        <w:keepLines w:val="0"/>
        <w:spacing w:before="240" w:after="40"/>
      </w:pPr>
      <w:bookmarkStart w:id="48" w:name="_5ki94o1s4crt" w:colFirst="0" w:colLast="0"/>
      <w:bookmarkStart w:id="49" w:name="_Toc224302984"/>
      <w:bookmarkEnd w:id="48"/>
      <w:r>
        <w:t>5.3 Evaluation</w:t>
      </w:r>
      <w:bookmarkEnd w:id="49"/>
    </w:p>
    <w:p w14:paraId="034C2036" w14:textId="77777777" w:rsidR="00C20AE3" w:rsidRDefault="008434CE" w:rsidP="00226ADF">
      <w:r>
        <w:t xml:space="preserve">The learning experience proved highly useful in shaping my knowledge of human capital management. The positive experience consisted of learning about talent management strategies and development options offered to </w:t>
      </w:r>
      <w:proofErr w:type="spellStart"/>
      <w:r>
        <w:t>organisations</w:t>
      </w:r>
      <w:proofErr w:type="spellEnd"/>
      <w:r>
        <w:t xml:space="preserve">, such as training, mentoring, and leadership development schemes (Cooke </w:t>
      </w:r>
      <w:r>
        <w:rPr>
          <w:i/>
          <w:iCs/>
        </w:rPr>
        <w:t xml:space="preserve">et al. </w:t>
      </w:r>
      <w:r>
        <w:t xml:space="preserve">2022). The real-world examples that were covered in lectures enabled me to </w:t>
      </w:r>
      <w:proofErr w:type="spellStart"/>
      <w:r>
        <w:t>realise</w:t>
      </w:r>
      <w:proofErr w:type="spellEnd"/>
      <w:r>
        <w:t xml:space="preserve"> the way in which HR strategies are applied in actual </w:t>
      </w:r>
      <w:proofErr w:type="spellStart"/>
      <w:r>
        <w:t>organisations</w:t>
      </w:r>
      <w:proofErr w:type="spellEnd"/>
      <w:r>
        <w:t xml:space="preserve">. Nevertheless, one of the challenges was the implementation of theoretical HR models on real business issues. It was also necessary to thoroughly </w:t>
      </w:r>
      <w:proofErr w:type="spellStart"/>
      <w:r>
        <w:t>analyse</w:t>
      </w:r>
      <w:proofErr w:type="spellEnd"/>
      <w:r>
        <w:t xml:space="preserve"> it and relate it to </w:t>
      </w:r>
      <w:proofErr w:type="spellStart"/>
      <w:r>
        <w:t>organisational</w:t>
      </w:r>
      <w:proofErr w:type="spellEnd"/>
      <w:r>
        <w:t xml:space="preserve"> strategies. Nevertheless, the module allowed me to enhance my critical thinking and problem-solving skills by prompting me to question the HR practices and their effects on the </w:t>
      </w:r>
      <w:proofErr w:type="spellStart"/>
      <w:r>
        <w:t>organisational</w:t>
      </w:r>
      <w:proofErr w:type="spellEnd"/>
      <w:r>
        <w:t xml:space="preserve"> performance.</w:t>
      </w:r>
    </w:p>
    <w:p w14:paraId="1A7C5C69" w14:textId="77777777" w:rsidR="00C20AE3" w:rsidRDefault="008434CE" w:rsidP="00226ADF">
      <w:pPr>
        <w:pStyle w:val="Heading2"/>
        <w:keepNext w:val="0"/>
        <w:keepLines w:val="0"/>
        <w:spacing w:before="240" w:after="40"/>
      </w:pPr>
      <w:bookmarkStart w:id="50" w:name="_xs468brp4bs" w:colFirst="0" w:colLast="0"/>
      <w:bookmarkStart w:id="51" w:name="_Toc224302985"/>
      <w:bookmarkEnd w:id="50"/>
      <w:r>
        <w:t>5.4 Analysis</w:t>
      </w:r>
      <w:bookmarkEnd w:id="51"/>
    </w:p>
    <w:p w14:paraId="2FF1E2BE" w14:textId="77777777" w:rsidR="00C20AE3" w:rsidRDefault="008434CE" w:rsidP="00226ADF">
      <w:r>
        <w:t xml:space="preserve">The insights of this module are that human capital is vital to the success of </w:t>
      </w:r>
      <w:proofErr w:type="spellStart"/>
      <w:r>
        <w:t>organisations</w:t>
      </w:r>
      <w:proofErr w:type="spellEnd"/>
      <w:r>
        <w:t xml:space="preserve">. Through the skills, knowledge and creativity, employees are able to present a significant asset to the company since they are directly involved in the innovation and business development. Strategic HR practices assist </w:t>
      </w:r>
      <w:proofErr w:type="spellStart"/>
      <w:r>
        <w:t>organisations</w:t>
      </w:r>
      <w:proofErr w:type="spellEnd"/>
      <w:r>
        <w:t xml:space="preserve"> to match employee capacity with </w:t>
      </w:r>
      <w:proofErr w:type="spellStart"/>
      <w:r>
        <w:t>organisational</w:t>
      </w:r>
      <w:proofErr w:type="spellEnd"/>
      <w:r>
        <w:t xml:space="preserve"> objectives, enhancing productivity and performance (</w:t>
      </w:r>
      <w:proofErr w:type="spellStart"/>
      <w:r>
        <w:t>Chimakati</w:t>
      </w:r>
      <w:proofErr w:type="spellEnd"/>
      <w:r>
        <w:t xml:space="preserve"> and </w:t>
      </w:r>
      <w:proofErr w:type="spellStart"/>
      <w:r>
        <w:t>Kelemba</w:t>
      </w:r>
      <w:proofErr w:type="spellEnd"/>
      <w:r>
        <w:t xml:space="preserve">, 2023). Good talent management practices also serve to </w:t>
      </w:r>
      <w:proofErr w:type="spellStart"/>
      <w:r>
        <w:t>minimise</w:t>
      </w:r>
      <w:proofErr w:type="spellEnd"/>
      <w:r>
        <w:t xml:space="preserve"> turnover rates through career growth and a </w:t>
      </w:r>
      <w:proofErr w:type="spellStart"/>
      <w:r>
        <w:t>favourable</w:t>
      </w:r>
      <w:proofErr w:type="spellEnd"/>
      <w:r>
        <w:t xml:space="preserve"> workplace. Development programs also enhance the staff strengths and keep the employees flexible to market and technological </w:t>
      </w:r>
      <w:r>
        <w:lastRenderedPageBreak/>
        <w:t xml:space="preserve">changes. Thus, </w:t>
      </w:r>
      <w:proofErr w:type="spellStart"/>
      <w:r>
        <w:t>organisations</w:t>
      </w:r>
      <w:proofErr w:type="spellEnd"/>
      <w:r>
        <w:t xml:space="preserve"> should invest in strategic human resource practices to develop a competent workforce that will facilitate innovation and long-term development.</w:t>
      </w:r>
    </w:p>
    <w:p w14:paraId="6D945F26" w14:textId="77777777" w:rsidR="00C20AE3" w:rsidRDefault="008434CE" w:rsidP="00226ADF">
      <w:pPr>
        <w:pStyle w:val="Heading2"/>
        <w:keepNext w:val="0"/>
        <w:keepLines w:val="0"/>
        <w:spacing w:before="240" w:after="40"/>
      </w:pPr>
      <w:bookmarkStart w:id="52" w:name="_qi7udbvwshgp" w:colFirst="0" w:colLast="0"/>
      <w:bookmarkStart w:id="53" w:name="_Toc224302986"/>
      <w:bookmarkEnd w:id="52"/>
      <w:r>
        <w:t>5.5 Conclusion</w:t>
      </w:r>
      <w:bookmarkEnd w:id="53"/>
    </w:p>
    <w:p w14:paraId="7013239F" w14:textId="77777777" w:rsidR="00C20AE3" w:rsidRDefault="008434CE" w:rsidP="00226ADF">
      <w:r>
        <w:t xml:space="preserve">The Human Capital Management module greatly enhanced my knowledge of how HR practices are related to </w:t>
      </w:r>
      <w:proofErr w:type="spellStart"/>
      <w:r>
        <w:t>organisational</w:t>
      </w:r>
      <w:proofErr w:type="spellEnd"/>
      <w:r>
        <w:t xml:space="preserve"> success. I came across the fact that successful HR management is vital in attracting, developing and retaining talented workers. Training, mentoring </w:t>
      </w:r>
      <w:proofErr w:type="spellStart"/>
      <w:r>
        <w:t>programmes</w:t>
      </w:r>
      <w:proofErr w:type="spellEnd"/>
      <w:r>
        <w:t xml:space="preserve"> and developmental leadership are talent development programs that enable </w:t>
      </w:r>
      <w:proofErr w:type="spellStart"/>
      <w:r>
        <w:t>organisations</w:t>
      </w:r>
      <w:proofErr w:type="spellEnd"/>
      <w:r>
        <w:t xml:space="preserve"> to develop a well and effective workforce. Furthermore, </w:t>
      </w:r>
      <w:proofErr w:type="spellStart"/>
      <w:r>
        <w:t>organisational</w:t>
      </w:r>
      <w:proofErr w:type="spellEnd"/>
      <w:r>
        <w:t xml:space="preserve"> culture, as well as employee engagement, is also significant in keeping the employees motivated and satisfied. The module revealed the fact that the role of the HR functions is not only to shape employee performance, but it also has an impact on the overall </w:t>
      </w:r>
      <w:proofErr w:type="spellStart"/>
      <w:r>
        <w:t>organisational</w:t>
      </w:r>
      <w:proofErr w:type="spellEnd"/>
      <w:r>
        <w:t xml:space="preserve"> performance. This information has enhanced my concept of the significance of human capital in the sustainable development of a business.</w:t>
      </w:r>
    </w:p>
    <w:p w14:paraId="294A7D7B" w14:textId="77777777" w:rsidR="00C20AE3" w:rsidRDefault="008434CE" w:rsidP="00226ADF">
      <w:pPr>
        <w:pStyle w:val="Heading2"/>
        <w:keepNext w:val="0"/>
        <w:keepLines w:val="0"/>
        <w:spacing w:before="240" w:after="40"/>
      </w:pPr>
      <w:bookmarkStart w:id="54" w:name="_qo8h4cx3mw24" w:colFirst="0" w:colLast="0"/>
      <w:bookmarkStart w:id="55" w:name="_Toc224302987"/>
      <w:bookmarkEnd w:id="54"/>
      <w:r>
        <w:t>5.6 Action Plan</w:t>
      </w:r>
      <w:bookmarkEnd w:id="55"/>
    </w:p>
    <w:p w14:paraId="29BC8EC2" w14:textId="77777777" w:rsidR="00C20AE3" w:rsidRDefault="008434CE" w:rsidP="00226ADF">
      <w:r>
        <w:t>I still have more to learn about matters related to human resource management and leadership, which I will do in the future. I also hope to implement HR strategies in workplaces so as to enhance the performance and engagement of employees. I shall also keep educating myself on talent management practices and latest HR technologies to advance my career.</w:t>
      </w:r>
    </w:p>
    <w:p w14:paraId="41BD6F5C" w14:textId="77777777" w:rsidR="00C20AE3" w:rsidRDefault="008434CE" w:rsidP="00226ADF">
      <w:pPr>
        <w:pStyle w:val="Heading1"/>
        <w:keepNext w:val="0"/>
        <w:keepLines w:val="0"/>
      </w:pPr>
      <w:bookmarkStart w:id="56" w:name="_271ne41lmacw" w:colFirst="0" w:colLast="0"/>
      <w:bookmarkStart w:id="57" w:name="_Toc224302988"/>
      <w:bookmarkEnd w:id="56"/>
      <w:r>
        <w:t>6. AI and Future Career Relevance</w:t>
      </w:r>
      <w:bookmarkEnd w:id="57"/>
    </w:p>
    <w:p w14:paraId="1B65EFD2" w14:textId="77777777" w:rsidR="00C20AE3" w:rsidRDefault="008434CE" w:rsidP="00226ADF">
      <w:pPr>
        <w:pStyle w:val="Heading2"/>
        <w:keepNext w:val="0"/>
        <w:keepLines w:val="0"/>
      </w:pPr>
      <w:bookmarkStart w:id="58" w:name="_3pjqxhuuxy4u" w:colFirst="0" w:colLast="0"/>
      <w:bookmarkStart w:id="59" w:name="_Toc224302989"/>
      <w:bookmarkEnd w:id="58"/>
      <w:r>
        <w:t>6.1 Impact of AI on HR and Future Work</w:t>
      </w:r>
      <w:bookmarkEnd w:id="59"/>
    </w:p>
    <w:p w14:paraId="30AE0523" w14:textId="77777777" w:rsidR="00C20AE3" w:rsidRDefault="008434CE" w:rsidP="00226ADF">
      <w:r>
        <w:t xml:space="preserve">The future of work and artificial intelligence (AI) are changing the current human resource management system. To some extent, AI-based applications can investigate high volumes of job applications, screen desirable candidates, and shorten the duration of appointment choices to hire (Uma </w:t>
      </w:r>
      <w:r>
        <w:rPr>
          <w:i/>
          <w:iCs/>
        </w:rPr>
        <w:t xml:space="preserve">et al. </w:t>
      </w:r>
      <w:r>
        <w:t xml:space="preserve">2023). HR analytics also helps </w:t>
      </w:r>
      <w:proofErr w:type="spellStart"/>
      <w:r>
        <w:t>organisations</w:t>
      </w:r>
      <w:proofErr w:type="spellEnd"/>
      <w:r>
        <w:t xml:space="preserve"> to make use of data to gain insight into employee performance, future turnover, and better workforce planning. Also, HR activities like paying, managing employee records and </w:t>
      </w:r>
      <w:r>
        <w:lastRenderedPageBreak/>
        <w:t xml:space="preserve">monitoring are automated, and there </w:t>
      </w:r>
      <w:proofErr w:type="gramStart"/>
      <w:r>
        <w:t>is</w:t>
      </w:r>
      <w:proofErr w:type="gramEnd"/>
      <w:r>
        <w:t xml:space="preserve"> better efficiency and accuracy. These technologies enable HR professionals to concentrate more on important strategic processes of talent development and employee engagement as opposed to tedious administrative chores.</w:t>
      </w:r>
    </w:p>
    <w:p w14:paraId="1F07CBE2" w14:textId="77777777" w:rsidR="00C20AE3" w:rsidRDefault="008434CE" w:rsidP="00226ADF">
      <w:pPr>
        <w:pStyle w:val="Heading2"/>
        <w:keepNext w:val="0"/>
        <w:keepLines w:val="0"/>
      </w:pPr>
      <w:bookmarkStart w:id="60" w:name="_boaq9nbtrgh6" w:colFirst="0" w:colLast="0"/>
      <w:bookmarkStart w:id="61" w:name="_Toc224302990"/>
      <w:bookmarkEnd w:id="60"/>
      <w:r>
        <w:t>6.2 Using AI as a Support Tool</w:t>
      </w:r>
      <w:bookmarkEnd w:id="61"/>
      <w:r>
        <w:t xml:space="preserve"> </w:t>
      </w:r>
    </w:p>
    <w:p w14:paraId="09257179" w14:textId="77777777" w:rsidR="00C20AE3" w:rsidRDefault="008434CE" w:rsidP="00226ADF">
      <w:r>
        <w:t>Even though AI is a great technological aid, human skills are also vital in contemporary workplaces. In my future work, I will apply AI to enhance the research, interpret workforce data and facilitate the decision-making process. AI is capable of thinking over trends and insights that serve as the foundation of successful HR practices. Nevertheless, technology cannot substitute some of the key human capabilities, which include leadership, creativity, emotional intelligence, and empathy (</w:t>
      </w:r>
      <w:proofErr w:type="spellStart"/>
      <w:r>
        <w:t>Drigas</w:t>
      </w:r>
      <w:proofErr w:type="spellEnd"/>
      <w:r>
        <w:t xml:space="preserve"> et al. 2023). These are the requisite skills needed in relation to building relationships with employees and positive </w:t>
      </w:r>
      <w:proofErr w:type="spellStart"/>
      <w:r>
        <w:t>organisational</w:t>
      </w:r>
      <w:proofErr w:type="spellEnd"/>
      <w:r>
        <w:t xml:space="preserve"> cultures. As such, I seek to integrate both technological and good interpersonal skills to manage individuals well and make </w:t>
      </w:r>
      <w:proofErr w:type="spellStart"/>
      <w:r>
        <w:t>organisations</w:t>
      </w:r>
      <w:proofErr w:type="spellEnd"/>
      <w:r>
        <w:t xml:space="preserve"> successful.</w:t>
      </w:r>
    </w:p>
    <w:p w14:paraId="7C7EF6A9" w14:textId="77777777" w:rsidR="00C20AE3" w:rsidRDefault="008434CE" w:rsidP="00226ADF">
      <w:pPr>
        <w:pStyle w:val="Heading1"/>
        <w:keepNext w:val="0"/>
        <w:keepLines w:val="0"/>
      </w:pPr>
      <w:bookmarkStart w:id="62" w:name="_dmepvbogkair" w:colFirst="0" w:colLast="0"/>
      <w:bookmarkStart w:id="63" w:name="_Toc224302991"/>
      <w:bookmarkEnd w:id="62"/>
      <w:r>
        <w:t>7. Conclusion</w:t>
      </w:r>
      <w:bookmarkEnd w:id="63"/>
      <w:r>
        <w:t xml:space="preserve"> </w:t>
      </w:r>
    </w:p>
    <w:p w14:paraId="2DC9AB14" w14:textId="0DE21B69" w:rsidR="00C20AE3" w:rsidRDefault="008434CE" w:rsidP="00226ADF">
      <w:proofErr w:type="spellStart"/>
      <w:r>
        <w:t>Organisations</w:t>
      </w:r>
      <w:proofErr w:type="spellEnd"/>
      <w:r>
        <w:t xml:space="preserve"> looking to stay afloat in the technology sector need to come up with a working talent ecosystem. Strategic HR practices, like talent development, recruitment and employee </w:t>
      </w:r>
      <w:proofErr w:type="spellStart"/>
      <w:r>
        <w:t>retention,n</w:t>
      </w:r>
      <w:proofErr w:type="spellEnd"/>
      <w:r>
        <w:t xml:space="preserve"> are important in enhancing </w:t>
      </w:r>
      <w:proofErr w:type="spellStart"/>
      <w:r>
        <w:t>organisational</w:t>
      </w:r>
      <w:proofErr w:type="spellEnd"/>
      <w:r>
        <w:t xml:space="preserve"> performance and innovation. Through a balanced build and buy talent strategy, Aether Innovations will be able to empower its talents and deal with the prevailing problems like high turnover and rising customer satisfaction rates. Also, an </w:t>
      </w:r>
      <w:proofErr w:type="spellStart"/>
      <w:r>
        <w:t>organisational</w:t>
      </w:r>
      <w:proofErr w:type="spellEnd"/>
      <w:r>
        <w:t xml:space="preserve"> success can be further facilitated by establishing a learning culture, encouraging employee engagement, and an HR practice that is technology-driven. </w:t>
      </w:r>
    </w:p>
    <w:p w14:paraId="2CB4F782" w14:textId="77777777" w:rsidR="00C20AE3" w:rsidRDefault="008434CE" w:rsidP="00226ADF">
      <w:r>
        <w:br w:type="page"/>
      </w:r>
    </w:p>
    <w:p w14:paraId="4635933C" w14:textId="7464DDE0" w:rsidR="00CA3023" w:rsidRPr="00CA3023" w:rsidRDefault="008434CE" w:rsidP="00226ADF">
      <w:pPr>
        <w:pStyle w:val="Heading1"/>
        <w:spacing w:before="240" w:after="240"/>
      </w:pPr>
      <w:bookmarkStart w:id="64" w:name="_7kgo3dosa2sn" w:colFirst="0" w:colLast="0"/>
      <w:bookmarkStart w:id="65" w:name="_Toc224302992"/>
      <w:bookmarkEnd w:id="64"/>
      <w:r>
        <w:lastRenderedPageBreak/>
        <w:t>References</w:t>
      </w:r>
      <w:bookmarkEnd w:id="65"/>
      <w:r>
        <w:t xml:space="preserve"> </w:t>
      </w:r>
    </w:p>
    <w:p w14:paraId="7F0A783E" w14:textId="77777777" w:rsidR="00E54789" w:rsidRDefault="00E54789" w:rsidP="00226ADF">
      <w:pPr>
        <w:rPr>
          <w:color w:val="222222"/>
          <w:highlight w:val="white"/>
        </w:rPr>
      </w:pPr>
      <w:proofErr w:type="spellStart"/>
      <w:r>
        <w:rPr>
          <w:color w:val="222222"/>
          <w:highlight w:val="white"/>
        </w:rPr>
        <w:t>Biea</w:t>
      </w:r>
      <w:proofErr w:type="spellEnd"/>
      <w:r>
        <w:rPr>
          <w:color w:val="222222"/>
          <w:highlight w:val="white"/>
        </w:rPr>
        <w:t xml:space="preserve">, E.A., Dinu, E., </w:t>
      </w:r>
      <w:proofErr w:type="spellStart"/>
      <w:r>
        <w:rPr>
          <w:color w:val="222222"/>
          <w:highlight w:val="white"/>
        </w:rPr>
        <w:t>Bunica</w:t>
      </w:r>
      <w:proofErr w:type="spellEnd"/>
      <w:r>
        <w:rPr>
          <w:color w:val="222222"/>
          <w:highlight w:val="white"/>
        </w:rPr>
        <w:t xml:space="preserve">, A. and </w:t>
      </w:r>
      <w:proofErr w:type="spellStart"/>
      <w:r>
        <w:rPr>
          <w:color w:val="222222"/>
          <w:highlight w:val="white"/>
        </w:rPr>
        <w:t>Jerdea</w:t>
      </w:r>
      <w:proofErr w:type="spellEnd"/>
      <w:r>
        <w:rPr>
          <w:color w:val="222222"/>
          <w:highlight w:val="white"/>
        </w:rPr>
        <w:t xml:space="preserve">, L., 2024. Recruitment in SMEs: the role of managerial practices, technology and innovation. </w:t>
      </w:r>
      <w:r>
        <w:rPr>
          <w:i/>
          <w:iCs/>
          <w:color w:val="222222"/>
          <w:highlight w:val="white"/>
        </w:rPr>
        <w:t>European Business Review</w:t>
      </w:r>
      <w:r>
        <w:rPr>
          <w:color w:val="222222"/>
          <w:highlight w:val="white"/>
        </w:rPr>
        <w:t xml:space="preserve">, </w:t>
      </w:r>
      <w:r>
        <w:rPr>
          <w:i/>
          <w:iCs/>
          <w:color w:val="222222"/>
          <w:highlight w:val="white"/>
        </w:rPr>
        <w:t>36</w:t>
      </w:r>
      <w:r>
        <w:rPr>
          <w:color w:val="222222"/>
          <w:highlight w:val="white"/>
        </w:rPr>
        <w:t xml:space="preserve">(3), pp.361-391. </w:t>
      </w:r>
      <w:hyperlink r:id="rId11">
        <w:r>
          <w:rPr>
            <w:color w:val="1155CC"/>
            <w:highlight w:val="white"/>
            <w:u w:val="single"/>
          </w:rPr>
          <w:t>https://doi.org/10.1108/EBR-05-2023-0162</w:t>
        </w:r>
      </w:hyperlink>
      <w:r>
        <w:rPr>
          <w:color w:val="222222"/>
          <w:highlight w:val="white"/>
        </w:rPr>
        <w:t xml:space="preserve"> </w:t>
      </w:r>
    </w:p>
    <w:p w14:paraId="4FB3ED11" w14:textId="77777777" w:rsidR="00E54789" w:rsidRDefault="00E54789" w:rsidP="00226ADF">
      <w:pPr>
        <w:rPr>
          <w:color w:val="222222"/>
          <w:highlight w:val="white"/>
        </w:rPr>
      </w:pPr>
      <w:proofErr w:type="spellStart"/>
      <w:r>
        <w:rPr>
          <w:color w:val="222222"/>
          <w:highlight w:val="white"/>
        </w:rPr>
        <w:t>Bobitan</w:t>
      </w:r>
      <w:proofErr w:type="spellEnd"/>
      <w:r>
        <w:rPr>
          <w:color w:val="222222"/>
          <w:highlight w:val="white"/>
        </w:rPr>
        <w:t xml:space="preserve">, N., Dumitrescu, D., Popa, A.F., Sahlian, D.N. and </w:t>
      </w:r>
      <w:proofErr w:type="spellStart"/>
      <w:r>
        <w:rPr>
          <w:color w:val="222222"/>
          <w:highlight w:val="white"/>
        </w:rPr>
        <w:t>Turlea</w:t>
      </w:r>
      <w:proofErr w:type="spellEnd"/>
      <w:r>
        <w:rPr>
          <w:color w:val="222222"/>
          <w:highlight w:val="white"/>
        </w:rPr>
        <w:t xml:space="preserve">, I.C., 2024. Shaping tomorrow: anticipating skills requirements based on the integration of artificial intelligence in business organizations—a foresight analysis using the scenario method. </w:t>
      </w:r>
      <w:r>
        <w:rPr>
          <w:i/>
          <w:iCs/>
          <w:color w:val="222222"/>
          <w:highlight w:val="white"/>
        </w:rPr>
        <w:t>Electronics</w:t>
      </w:r>
      <w:r>
        <w:rPr>
          <w:color w:val="222222"/>
          <w:highlight w:val="white"/>
        </w:rPr>
        <w:t xml:space="preserve">, </w:t>
      </w:r>
      <w:r>
        <w:rPr>
          <w:i/>
          <w:iCs/>
          <w:color w:val="222222"/>
          <w:highlight w:val="white"/>
        </w:rPr>
        <w:t>13</w:t>
      </w:r>
      <w:r>
        <w:rPr>
          <w:color w:val="222222"/>
          <w:highlight w:val="white"/>
        </w:rPr>
        <w:t xml:space="preserve">(11), p.2198. </w:t>
      </w:r>
      <w:hyperlink r:id="rId12">
        <w:r>
          <w:rPr>
            <w:color w:val="1155CC"/>
            <w:highlight w:val="white"/>
            <w:u w:val="single"/>
          </w:rPr>
          <w:t>https://doi.org/10.3390/electronics13112198</w:t>
        </w:r>
      </w:hyperlink>
      <w:r>
        <w:rPr>
          <w:color w:val="222222"/>
          <w:highlight w:val="white"/>
        </w:rPr>
        <w:t xml:space="preserve"> </w:t>
      </w:r>
    </w:p>
    <w:p w14:paraId="449A9066" w14:textId="77777777" w:rsidR="00E54789" w:rsidRDefault="00E54789" w:rsidP="00226ADF">
      <w:pPr>
        <w:rPr>
          <w:color w:val="222222"/>
          <w:highlight w:val="white"/>
        </w:rPr>
      </w:pPr>
      <w:r>
        <w:rPr>
          <w:color w:val="222222"/>
          <w:highlight w:val="white"/>
        </w:rPr>
        <w:t xml:space="preserve">Brandmeier, R.A. and Rupp, F., 2024. Organization: Enabling Innovation. In </w:t>
      </w:r>
      <w:r>
        <w:rPr>
          <w:i/>
          <w:iCs/>
          <w:color w:val="222222"/>
          <w:highlight w:val="white"/>
        </w:rPr>
        <w:t>Structured Innovation: Levers to Successful Innovation Beyond Benchmarking</w:t>
      </w:r>
      <w:r>
        <w:rPr>
          <w:color w:val="222222"/>
          <w:highlight w:val="white"/>
        </w:rPr>
        <w:t xml:space="preserve"> (pp. 73-100). Cham: Springer Nature Switzerland. </w:t>
      </w:r>
      <w:hyperlink r:id="rId13">
        <w:r>
          <w:rPr>
            <w:color w:val="1155CC"/>
            <w:highlight w:val="white"/>
            <w:u w:val="single"/>
          </w:rPr>
          <w:t>https://doi.org/10.1007/978-3-031-76105-8_4</w:t>
        </w:r>
      </w:hyperlink>
      <w:r>
        <w:rPr>
          <w:color w:val="222222"/>
          <w:highlight w:val="white"/>
        </w:rPr>
        <w:t xml:space="preserve"> </w:t>
      </w:r>
    </w:p>
    <w:p w14:paraId="78A2701E" w14:textId="77777777" w:rsidR="00E54789" w:rsidRDefault="00E54789" w:rsidP="00226ADF">
      <w:pPr>
        <w:rPr>
          <w:color w:val="222222"/>
          <w:highlight w:val="white"/>
        </w:rPr>
      </w:pPr>
      <w:r>
        <w:rPr>
          <w:color w:val="222222"/>
          <w:highlight w:val="white"/>
        </w:rPr>
        <w:t xml:space="preserve">Chaudhuri, R., Chatterjee, S., </w:t>
      </w:r>
      <w:proofErr w:type="spellStart"/>
      <w:r>
        <w:rPr>
          <w:color w:val="222222"/>
          <w:highlight w:val="white"/>
        </w:rPr>
        <w:t>Vrontis</w:t>
      </w:r>
      <w:proofErr w:type="spellEnd"/>
      <w:r>
        <w:rPr>
          <w:color w:val="222222"/>
          <w:highlight w:val="white"/>
        </w:rPr>
        <w:t xml:space="preserve">, P.D. and </w:t>
      </w:r>
      <w:proofErr w:type="spellStart"/>
      <w:r>
        <w:rPr>
          <w:color w:val="222222"/>
          <w:highlight w:val="white"/>
        </w:rPr>
        <w:t>Vicentini</w:t>
      </w:r>
      <w:proofErr w:type="spellEnd"/>
      <w:r>
        <w:rPr>
          <w:color w:val="222222"/>
          <w:highlight w:val="white"/>
        </w:rPr>
        <w:t xml:space="preserve">, F., 2023. Effects of human capital on entrepreneurial ecosystems in the emerging economy: the mediating role of digital knowledge and innovative capability from India perspective. </w:t>
      </w:r>
      <w:r>
        <w:rPr>
          <w:i/>
          <w:iCs/>
          <w:color w:val="222222"/>
          <w:highlight w:val="white"/>
        </w:rPr>
        <w:t>Journal of Intellectual Capital</w:t>
      </w:r>
      <w:r>
        <w:rPr>
          <w:color w:val="222222"/>
          <w:highlight w:val="white"/>
        </w:rPr>
        <w:t xml:space="preserve">, </w:t>
      </w:r>
      <w:r>
        <w:rPr>
          <w:i/>
          <w:iCs/>
          <w:color w:val="222222"/>
          <w:highlight w:val="white"/>
        </w:rPr>
        <w:t>24</w:t>
      </w:r>
      <w:r>
        <w:rPr>
          <w:color w:val="222222"/>
          <w:highlight w:val="white"/>
        </w:rPr>
        <w:t xml:space="preserve">(1), pp.283-305. </w:t>
      </w:r>
      <w:hyperlink r:id="rId14">
        <w:r>
          <w:rPr>
            <w:color w:val="1155CC"/>
            <w:highlight w:val="white"/>
            <w:u w:val="single"/>
          </w:rPr>
          <w:t>https://doi.org/10.1108/JIC-07-2021-0177</w:t>
        </w:r>
      </w:hyperlink>
      <w:r>
        <w:rPr>
          <w:color w:val="222222"/>
          <w:highlight w:val="white"/>
        </w:rPr>
        <w:t xml:space="preserve"> </w:t>
      </w:r>
    </w:p>
    <w:p w14:paraId="0AB431A7" w14:textId="77777777" w:rsidR="00E54789" w:rsidRDefault="00E54789" w:rsidP="00226ADF">
      <w:pPr>
        <w:rPr>
          <w:color w:val="222222"/>
          <w:highlight w:val="white"/>
        </w:rPr>
      </w:pPr>
      <w:r>
        <w:rPr>
          <w:color w:val="222222"/>
          <w:highlight w:val="white"/>
        </w:rPr>
        <w:t xml:space="preserve">Che, Y., Zhu, J. and Huang, H., 2022. How does employee–organization relationship affect work engagement and work well-being of knowledge-based </w:t>
      </w:r>
      <w:proofErr w:type="gramStart"/>
      <w:r>
        <w:rPr>
          <w:color w:val="222222"/>
          <w:highlight w:val="white"/>
        </w:rPr>
        <w:t>employees?.</w:t>
      </w:r>
      <w:proofErr w:type="gramEnd"/>
      <w:r>
        <w:rPr>
          <w:color w:val="222222"/>
          <w:highlight w:val="white"/>
        </w:rPr>
        <w:t xml:space="preserve"> </w:t>
      </w:r>
      <w:r>
        <w:rPr>
          <w:i/>
          <w:iCs/>
          <w:color w:val="222222"/>
          <w:highlight w:val="white"/>
        </w:rPr>
        <w:t>Frontiers in psychology</w:t>
      </w:r>
      <w:r>
        <w:rPr>
          <w:color w:val="222222"/>
          <w:highlight w:val="white"/>
        </w:rPr>
        <w:t xml:space="preserve">, </w:t>
      </w:r>
      <w:r>
        <w:rPr>
          <w:i/>
          <w:iCs/>
          <w:color w:val="222222"/>
          <w:highlight w:val="white"/>
        </w:rPr>
        <w:t>13</w:t>
      </w:r>
      <w:r>
        <w:rPr>
          <w:color w:val="222222"/>
          <w:highlight w:val="white"/>
        </w:rPr>
        <w:t xml:space="preserve">, p.814324. </w:t>
      </w:r>
      <w:hyperlink r:id="rId15">
        <w:r>
          <w:rPr>
            <w:color w:val="1155CC"/>
            <w:highlight w:val="white"/>
            <w:u w:val="single"/>
          </w:rPr>
          <w:t>https://doi.org/10.3389/fpsyg.2022.814324</w:t>
        </w:r>
      </w:hyperlink>
      <w:r>
        <w:rPr>
          <w:color w:val="222222"/>
          <w:highlight w:val="white"/>
        </w:rPr>
        <w:t xml:space="preserve"> </w:t>
      </w:r>
    </w:p>
    <w:p w14:paraId="3DE185CC" w14:textId="77777777" w:rsidR="00E54789" w:rsidRDefault="00E54789" w:rsidP="00226ADF">
      <w:pPr>
        <w:rPr>
          <w:color w:val="222222"/>
          <w:highlight w:val="white"/>
        </w:rPr>
      </w:pPr>
      <w:proofErr w:type="spellStart"/>
      <w:r>
        <w:rPr>
          <w:color w:val="222222"/>
          <w:highlight w:val="white"/>
        </w:rPr>
        <w:t>Chimakati</w:t>
      </w:r>
      <w:proofErr w:type="spellEnd"/>
      <w:r>
        <w:rPr>
          <w:color w:val="222222"/>
          <w:highlight w:val="white"/>
        </w:rPr>
        <w:t xml:space="preserve">, F.M. and </w:t>
      </w:r>
      <w:proofErr w:type="spellStart"/>
      <w:r>
        <w:rPr>
          <w:color w:val="222222"/>
          <w:highlight w:val="white"/>
        </w:rPr>
        <w:t>Kelemba</w:t>
      </w:r>
      <w:proofErr w:type="spellEnd"/>
      <w:r>
        <w:rPr>
          <w:color w:val="222222"/>
          <w:highlight w:val="white"/>
        </w:rPr>
        <w:t xml:space="preserve">, J.K., 2023. Strategic link between HR practice and achievement of contemporary organizational objectives. </w:t>
      </w:r>
      <w:r>
        <w:rPr>
          <w:i/>
          <w:iCs/>
          <w:color w:val="222222"/>
          <w:highlight w:val="white"/>
        </w:rPr>
        <w:t>Journal of Human Resource &amp; Leadership</w:t>
      </w:r>
      <w:r>
        <w:rPr>
          <w:color w:val="222222"/>
          <w:highlight w:val="white"/>
        </w:rPr>
        <w:t xml:space="preserve">, </w:t>
      </w:r>
      <w:r>
        <w:rPr>
          <w:i/>
          <w:iCs/>
          <w:color w:val="222222"/>
          <w:highlight w:val="white"/>
        </w:rPr>
        <w:t>7</w:t>
      </w:r>
      <w:r>
        <w:rPr>
          <w:color w:val="222222"/>
          <w:highlight w:val="white"/>
        </w:rPr>
        <w:t xml:space="preserve">(6), pp.66-83. </w:t>
      </w:r>
      <w:hyperlink r:id="rId16">
        <w:r>
          <w:rPr>
            <w:color w:val="1155CC"/>
            <w:highlight w:val="white"/>
            <w:u w:val="single"/>
          </w:rPr>
          <w:t>https://doi.org/10.53819/81018102t30127</w:t>
        </w:r>
      </w:hyperlink>
      <w:r>
        <w:rPr>
          <w:color w:val="222222"/>
          <w:highlight w:val="white"/>
        </w:rPr>
        <w:t xml:space="preserve"> </w:t>
      </w:r>
    </w:p>
    <w:p w14:paraId="0FD6AA72" w14:textId="77777777" w:rsidR="00E54789" w:rsidRDefault="00E54789" w:rsidP="00226ADF">
      <w:pPr>
        <w:rPr>
          <w:color w:val="222222"/>
          <w:highlight w:val="white"/>
        </w:rPr>
      </w:pPr>
      <w:r>
        <w:rPr>
          <w:color w:val="222222"/>
          <w:highlight w:val="white"/>
        </w:rPr>
        <w:t xml:space="preserve">Connelly, C.E., De Cieri, H., </w:t>
      </w:r>
      <w:proofErr w:type="spellStart"/>
      <w:r>
        <w:rPr>
          <w:color w:val="222222"/>
          <w:highlight w:val="white"/>
        </w:rPr>
        <w:t>Festing</w:t>
      </w:r>
      <w:proofErr w:type="spellEnd"/>
      <w:r>
        <w:rPr>
          <w:color w:val="222222"/>
          <w:highlight w:val="white"/>
        </w:rPr>
        <w:t xml:space="preserve">, M., Lee, E.S. and </w:t>
      </w:r>
      <w:proofErr w:type="spellStart"/>
      <w:r>
        <w:rPr>
          <w:color w:val="222222"/>
          <w:highlight w:val="white"/>
        </w:rPr>
        <w:t>Szkudlarek</w:t>
      </w:r>
      <w:proofErr w:type="spellEnd"/>
      <w:r>
        <w:rPr>
          <w:color w:val="222222"/>
          <w:highlight w:val="white"/>
        </w:rPr>
        <w:t xml:space="preserve">, B., 2025. Can global talent management be good for </w:t>
      </w:r>
      <w:proofErr w:type="gramStart"/>
      <w:r>
        <w:rPr>
          <w:color w:val="222222"/>
          <w:highlight w:val="white"/>
        </w:rPr>
        <w:t>society?.</w:t>
      </w:r>
      <w:proofErr w:type="gramEnd"/>
      <w:r>
        <w:rPr>
          <w:color w:val="222222"/>
          <w:highlight w:val="white"/>
        </w:rPr>
        <w:t xml:space="preserve"> </w:t>
      </w:r>
      <w:r>
        <w:rPr>
          <w:i/>
          <w:iCs/>
          <w:color w:val="222222"/>
          <w:highlight w:val="white"/>
        </w:rPr>
        <w:t>Organizational Dynamics</w:t>
      </w:r>
      <w:r>
        <w:rPr>
          <w:color w:val="222222"/>
          <w:highlight w:val="white"/>
        </w:rPr>
        <w:t xml:space="preserve">, p.101142. </w:t>
      </w:r>
      <w:hyperlink r:id="rId17">
        <w:r>
          <w:rPr>
            <w:color w:val="1155CC"/>
            <w:highlight w:val="white"/>
            <w:u w:val="single"/>
          </w:rPr>
          <w:t>https://doi.org/10.1016/j.orgdyn.2025.101142</w:t>
        </w:r>
      </w:hyperlink>
      <w:r>
        <w:rPr>
          <w:color w:val="222222"/>
          <w:highlight w:val="white"/>
        </w:rPr>
        <w:t xml:space="preserve"> </w:t>
      </w:r>
    </w:p>
    <w:p w14:paraId="395587E5" w14:textId="77777777" w:rsidR="00E54789" w:rsidRDefault="00E54789" w:rsidP="00226ADF">
      <w:pPr>
        <w:rPr>
          <w:color w:val="222222"/>
          <w:highlight w:val="white"/>
        </w:rPr>
      </w:pPr>
      <w:r>
        <w:rPr>
          <w:color w:val="222222"/>
          <w:highlight w:val="white"/>
        </w:rPr>
        <w:lastRenderedPageBreak/>
        <w:t xml:space="preserve">Cooke, G.B., Chowhan, J., Mac Donald, K. and Mann, S., 2022. Talent management: four “buying versus making” talent development approaches. </w:t>
      </w:r>
      <w:r>
        <w:rPr>
          <w:i/>
          <w:iCs/>
          <w:color w:val="222222"/>
          <w:highlight w:val="white"/>
        </w:rPr>
        <w:t>Personnel Review</w:t>
      </w:r>
      <w:r>
        <w:rPr>
          <w:color w:val="222222"/>
          <w:highlight w:val="white"/>
        </w:rPr>
        <w:t xml:space="preserve">, </w:t>
      </w:r>
      <w:r>
        <w:rPr>
          <w:i/>
          <w:iCs/>
          <w:color w:val="222222"/>
          <w:highlight w:val="white"/>
        </w:rPr>
        <w:t>51</w:t>
      </w:r>
      <w:r>
        <w:rPr>
          <w:color w:val="222222"/>
          <w:highlight w:val="white"/>
        </w:rPr>
        <w:t xml:space="preserve">(9), pp.2181-2200. </w:t>
      </w:r>
      <w:hyperlink r:id="rId18">
        <w:r>
          <w:rPr>
            <w:color w:val="1155CC"/>
            <w:highlight w:val="white"/>
            <w:u w:val="single"/>
          </w:rPr>
          <w:t>https://doi.org/10.1108/PR-08-2020-0621</w:t>
        </w:r>
      </w:hyperlink>
      <w:r>
        <w:rPr>
          <w:color w:val="222222"/>
          <w:highlight w:val="white"/>
        </w:rPr>
        <w:t xml:space="preserve"> </w:t>
      </w:r>
    </w:p>
    <w:p w14:paraId="214B23AD" w14:textId="77777777" w:rsidR="00E54789" w:rsidRDefault="00E54789" w:rsidP="00226ADF">
      <w:pPr>
        <w:rPr>
          <w:color w:val="222222"/>
          <w:highlight w:val="white"/>
        </w:rPr>
      </w:pPr>
      <w:proofErr w:type="spellStart"/>
      <w:r>
        <w:rPr>
          <w:color w:val="222222"/>
          <w:highlight w:val="white"/>
        </w:rPr>
        <w:t>Drigas</w:t>
      </w:r>
      <w:proofErr w:type="spellEnd"/>
      <w:r>
        <w:rPr>
          <w:color w:val="222222"/>
          <w:highlight w:val="white"/>
        </w:rPr>
        <w:t xml:space="preserve">, A., Papoutsi, C. and </w:t>
      </w:r>
      <w:proofErr w:type="spellStart"/>
      <w:r>
        <w:rPr>
          <w:color w:val="222222"/>
          <w:highlight w:val="white"/>
        </w:rPr>
        <w:t>Skianis</w:t>
      </w:r>
      <w:proofErr w:type="spellEnd"/>
      <w:r>
        <w:rPr>
          <w:color w:val="222222"/>
          <w:highlight w:val="white"/>
        </w:rPr>
        <w:t xml:space="preserve">, C., 2023. Being an emotionally intelligent leader through the nine-layer model of emotional intelligence—The supporting role of new technologies. </w:t>
      </w:r>
      <w:r>
        <w:rPr>
          <w:i/>
          <w:iCs/>
          <w:color w:val="222222"/>
          <w:highlight w:val="white"/>
        </w:rPr>
        <w:t>Sustainability</w:t>
      </w:r>
      <w:r>
        <w:rPr>
          <w:color w:val="222222"/>
          <w:highlight w:val="white"/>
        </w:rPr>
        <w:t xml:space="preserve">, </w:t>
      </w:r>
      <w:r>
        <w:rPr>
          <w:i/>
          <w:iCs/>
          <w:color w:val="222222"/>
          <w:highlight w:val="white"/>
        </w:rPr>
        <w:t>15</w:t>
      </w:r>
      <w:r>
        <w:rPr>
          <w:color w:val="222222"/>
          <w:highlight w:val="white"/>
        </w:rPr>
        <w:t xml:space="preserve">(10), p.8103. </w:t>
      </w:r>
      <w:hyperlink r:id="rId19">
        <w:r>
          <w:rPr>
            <w:color w:val="1155CC"/>
            <w:highlight w:val="white"/>
            <w:u w:val="single"/>
          </w:rPr>
          <w:t>https://doi.org/10.3390/su15108103</w:t>
        </w:r>
      </w:hyperlink>
      <w:r>
        <w:rPr>
          <w:color w:val="222222"/>
          <w:highlight w:val="white"/>
        </w:rPr>
        <w:t xml:space="preserve"> </w:t>
      </w:r>
    </w:p>
    <w:p w14:paraId="5AA46243" w14:textId="77777777" w:rsidR="00E54789" w:rsidRDefault="00E54789" w:rsidP="00226ADF">
      <w:pPr>
        <w:rPr>
          <w:color w:val="222222"/>
          <w:highlight w:val="white"/>
        </w:rPr>
      </w:pPr>
      <w:proofErr w:type="spellStart"/>
      <w:r>
        <w:rPr>
          <w:color w:val="222222"/>
          <w:highlight w:val="white"/>
        </w:rPr>
        <w:t>ElSayary</w:t>
      </w:r>
      <w:proofErr w:type="spellEnd"/>
      <w:r>
        <w:rPr>
          <w:color w:val="222222"/>
          <w:highlight w:val="white"/>
        </w:rPr>
        <w:t xml:space="preserve">, A., 2023. The impact of a professional upskilling training </w:t>
      </w:r>
      <w:proofErr w:type="spellStart"/>
      <w:r>
        <w:rPr>
          <w:color w:val="222222"/>
          <w:highlight w:val="white"/>
        </w:rPr>
        <w:t>programme</w:t>
      </w:r>
      <w:proofErr w:type="spellEnd"/>
      <w:r>
        <w:rPr>
          <w:color w:val="222222"/>
          <w:highlight w:val="white"/>
        </w:rPr>
        <w:t xml:space="preserve"> on developing teachers' digital competence. </w:t>
      </w:r>
      <w:r>
        <w:rPr>
          <w:i/>
          <w:iCs/>
          <w:color w:val="222222"/>
          <w:highlight w:val="white"/>
        </w:rPr>
        <w:t>Journal of Computer Assisted Learning</w:t>
      </w:r>
      <w:r>
        <w:rPr>
          <w:color w:val="222222"/>
          <w:highlight w:val="white"/>
        </w:rPr>
        <w:t xml:space="preserve">, </w:t>
      </w:r>
      <w:r>
        <w:rPr>
          <w:i/>
          <w:iCs/>
          <w:color w:val="222222"/>
          <w:highlight w:val="white"/>
        </w:rPr>
        <w:t>39</w:t>
      </w:r>
      <w:r>
        <w:rPr>
          <w:color w:val="222222"/>
          <w:highlight w:val="white"/>
        </w:rPr>
        <w:t xml:space="preserve">(4), pp.1154-1166. </w:t>
      </w:r>
      <w:hyperlink r:id="rId20">
        <w:r>
          <w:rPr>
            <w:color w:val="1155CC"/>
            <w:highlight w:val="white"/>
            <w:u w:val="single"/>
          </w:rPr>
          <w:t>https://doi.org/10.1111/jcal.12788</w:t>
        </w:r>
      </w:hyperlink>
      <w:r>
        <w:rPr>
          <w:color w:val="222222"/>
          <w:highlight w:val="white"/>
        </w:rPr>
        <w:t xml:space="preserve"> </w:t>
      </w:r>
    </w:p>
    <w:p w14:paraId="6F5A89F1" w14:textId="77777777" w:rsidR="00E54789" w:rsidRDefault="00E54789" w:rsidP="00226ADF">
      <w:pPr>
        <w:rPr>
          <w:color w:val="222222"/>
          <w:highlight w:val="white"/>
        </w:rPr>
      </w:pPr>
      <w:r>
        <w:rPr>
          <w:color w:val="222222"/>
          <w:highlight w:val="white"/>
        </w:rPr>
        <w:t xml:space="preserve">Graham, C.M., 2025. AI skills in cybersecurity: global job trends analysis. </w:t>
      </w:r>
      <w:r>
        <w:rPr>
          <w:i/>
          <w:iCs/>
          <w:color w:val="222222"/>
          <w:highlight w:val="white"/>
        </w:rPr>
        <w:t>Information &amp; Computer Security</w:t>
      </w:r>
      <w:r>
        <w:rPr>
          <w:color w:val="222222"/>
          <w:highlight w:val="white"/>
        </w:rPr>
        <w:t xml:space="preserve">, </w:t>
      </w:r>
      <w:r>
        <w:rPr>
          <w:i/>
          <w:iCs/>
          <w:color w:val="222222"/>
          <w:highlight w:val="white"/>
        </w:rPr>
        <w:t>33</w:t>
      </w:r>
      <w:r>
        <w:rPr>
          <w:color w:val="222222"/>
          <w:highlight w:val="white"/>
        </w:rPr>
        <w:t xml:space="preserve">(5), pp.673-689. </w:t>
      </w:r>
      <w:hyperlink r:id="rId21">
        <w:r>
          <w:rPr>
            <w:color w:val="1155CC"/>
            <w:highlight w:val="white"/>
            <w:u w:val="single"/>
          </w:rPr>
          <w:t>https://doi.org/10.1108/ICS-09-2024-0235</w:t>
        </w:r>
      </w:hyperlink>
    </w:p>
    <w:p w14:paraId="7F6AC813" w14:textId="77777777" w:rsidR="00E54789" w:rsidRDefault="00E54789" w:rsidP="00226ADF">
      <w:pPr>
        <w:rPr>
          <w:color w:val="222222"/>
          <w:highlight w:val="white"/>
        </w:rPr>
      </w:pPr>
      <w:r>
        <w:rPr>
          <w:color w:val="222222"/>
          <w:highlight w:val="white"/>
        </w:rPr>
        <w:t xml:space="preserve">Hossain, M.S., Hussain, K., Kannan, S. and Kunju Raman Nair, S.K., 2022. Determinants of sustainable competitive advantage from resource-based view: implications for hotel industry. </w:t>
      </w:r>
      <w:r>
        <w:rPr>
          <w:i/>
          <w:iCs/>
          <w:color w:val="222222"/>
          <w:highlight w:val="white"/>
        </w:rPr>
        <w:t>Journal of Hospitality and Tourism Insights</w:t>
      </w:r>
      <w:r>
        <w:rPr>
          <w:color w:val="222222"/>
          <w:highlight w:val="white"/>
        </w:rPr>
        <w:t xml:space="preserve">, </w:t>
      </w:r>
      <w:r>
        <w:rPr>
          <w:i/>
          <w:iCs/>
          <w:color w:val="222222"/>
          <w:highlight w:val="white"/>
        </w:rPr>
        <w:t>5</w:t>
      </w:r>
      <w:r>
        <w:rPr>
          <w:color w:val="222222"/>
          <w:highlight w:val="white"/>
        </w:rPr>
        <w:t xml:space="preserve">(1), pp.79-98. </w:t>
      </w:r>
      <w:hyperlink r:id="rId22">
        <w:r>
          <w:rPr>
            <w:color w:val="1155CC"/>
            <w:highlight w:val="white"/>
            <w:u w:val="single"/>
          </w:rPr>
          <w:t>https://doi.org/10.1108/JHTI-08-2020-0152</w:t>
        </w:r>
      </w:hyperlink>
      <w:r>
        <w:rPr>
          <w:color w:val="222222"/>
          <w:highlight w:val="white"/>
        </w:rPr>
        <w:t xml:space="preserve"> </w:t>
      </w:r>
    </w:p>
    <w:p w14:paraId="3E8A85E7" w14:textId="77777777" w:rsidR="00E54789" w:rsidRDefault="00E54789" w:rsidP="00226ADF">
      <w:pPr>
        <w:rPr>
          <w:color w:val="222222"/>
          <w:highlight w:val="white"/>
        </w:rPr>
      </w:pPr>
      <w:r>
        <w:rPr>
          <w:color w:val="222222"/>
          <w:highlight w:val="white"/>
        </w:rPr>
        <w:t xml:space="preserve">Jones, K.A. and Erhart, V.B.M., 2025. Recruitment and retention challenges for tourism and hospitality professionals: a perspective from the American aviation start-up industry. </w:t>
      </w:r>
      <w:r>
        <w:rPr>
          <w:i/>
          <w:iCs/>
          <w:color w:val="222222"/>
          <w:highlight w:val="white"/>
        </w:rPr>
        <w:t>Worldwide Hospitality and Tourism Themes</w:t>
      </w:r>
      <w:r>
        <w:rPr>
          <w:color w:val="222222"/>
          <w:highlight w:val="white"/>
        </w:rPr>
        <w:t xml:space="preserve">, </w:t>
      </w:r>
      <w:r>
        <w:rPr>
          <w:i/>
          <w:iCs/>
          <w:color w:val="222222"/>
          <w:highlight w:val="white"/>
        </w:rPr>
        <w:t>17</w:t>
      </w:r>
      <w:r>
        <w:rPr>
          <w:color w:val="222222"/>
          <w:highlight w:val="white"/>
        </w:rPr>
        <w:t xml:space="preserve">(6), pp.811-823. </w:t>
      </w:r>
      <w:hyperlink r:id="rId23">
        <w:r>
          <w:rPr>
            <w:color w:val="1155CC"/>
            <w:highlight w:val="white"/>
            <w:u w:val="single"/>
          </w:rPr>
          <w:t>https://doi.org/10.1108/WHATT-04-2025-0153</w:t>
        </w:r>
      </w:hyperlink>
      <w:r>
        <w:rPr>
          <w:color w:val="222222"/>
          <w:highlight w:val="white"/>
        </w:rPr>
        <w:t xml:space="preserve"> </w:t>
      </w:r>
    </w:p>
    <w:p w14:paraId="633FB247" w14:textId="77777777" w:rsidR="00E54789" w:rsidRDefault="00E54789" w:rsidP="00226ADF">
      <w:pPr>
        <w:rPr>
          <w:color w:val="222222"/>
          <w:highlight w:val="white"/>
        </w:rPr>
      </w:pPr>
      <w:r>
        <w:rPr>
          <w:color w:val="222222"/>
          <w:highlight w:val="white"/>
        </w:rPr>
        <w:t xml:space="preserve">Matli, W. and Wamba, S.F., 2023. Work from anywhere: inequalities in technology infrastructure distribution for digit workers. </w:t>
      </w:r>
      <w:r>
        <w:rPr>
          <w:i/>
          <w:iCs/>
          <w:color w:val="222222"/>
          <w:highlight w:val="white"/>
        </w:rPr>
        <w:t>Digital Transformation and Society</w:t>
      </w:r>
      <w:r>
        <w:rPr>
          <w:color w:val="222222"/>
          <w:highlight w:val="white"/>
        </w:rPr>
        <w:t xml:space="preserve">, </w:t>
      </w:r>
      <w:r>
        <w:rPr>
          <w:i/>
          <w:iCs/>
          <w:color w:val="222222"/>
          <w:highlight w:val="white"/>
        </w:rPr>
        <w:t>2</w:t>
      </w:r>
      <w:r>
        <w:rPr>
          <w:color w:val="222222"/>
          <w:highlight w:val="white"/>
        </w:rPr>
        <w:t xml:space="preserve">(2), pp.149-162. </w:t>
      </w:r>
      <w:hyperlink r:id="rId24">
        <w:r>
          <w:rPr>
            <w:color w:val="1155CC"/>
            <w:highlight w:val="white"/>
            <w:u w:val="single"/>
          </w:rPr>
          <w:t>https://doi.org/10.1108/DTS-08-2022-0042</w:t>
        </w:r>
      </w:hyperlink>
      <w:r>
        <w:rPr>
          <w:color w:val="222222"/>
          <w:highlight w:val="white"/>
        </w:rPr>
        <w:t xml:space="preserve"> </w:t>
      </w:r>
    </w:p>
    <w:p w14:paraId="1DA732F3" w14:textId="77777777" w:rsidR="00E54789" w:rsidRDefault="00E54789" w:rsidP="00226ADF">
      <w:pPr>
        <w:rPr>
          <w:color w:val="222222"/>
          <w:highlight w:val="white"/>
        </w:rPr>
      </w:pPr>
      <w:proofErr w:type="spellStart"/>
      <w:r>
        <w:rPr>
          <w:color w:val="222222"/>
          <w:highlight w:val="white"/>
        </w:rPr>
        <w:t>Oncioiu</w:t>
      </w:r>
      <w:proofErr w:type="spellEnd"/>
      <w:r>
        <w:rPr>
          <w:color w:val="222222"/>
          <w:highlight w:val="white"/>
        </w:rPr>
        <w:t xml:space="preserve">, I., Anton, E., Ifrim, A.M. and </w:t>
      </w:r>
      <w:proofErr w:type="spellStart"/>
      <w:r>
        <w:rPr>
          <w:color w:val="222222"/>
          <w:highlight w:val="white"/>
        </w:rPr>
        <w:t>Mândricel</w:t>
      </w:r>
      <w:proofErr w:type="spellEnd"/>
      <w:r>
        <w:rPr>
          <w:color w:val="222222"/>
          <w:highlight w:val="white"/>
        </w:rPr>
        <w:t xml:space="preserve">, D.A., 2022. The influence of social networks on the digital recruitment of human resources: An empirical study in the tourism sector. </w:t>
      </w:r>
      <w:r>
        <w:rPr>
          <w:i/>
          <w:iCs/>
          <w:color w:val="222222"/>
          <w:highlight w:val="white"/>
        </w:rPr>
        <w:t>Sustainability</w:t>
      </w:r>
      <w:r>
        <w:rPr>
          <w:color w:val="222222"/>
          <w:highlight w:val="white"/>
        </w:rPr>
        <w:t xml:space="preserve">, </w:t>
      </w:r>
      <w:r>
        <w:rPr>
          <w:i/>
          <w:iCs/>
          <w:color w:val="222222"/>
          <w:highlight w:val="white"/>
        </w:rPr>
        <w:t>14</w:t>
      </w:r>
      <w:r>
        <w:rPr>
          <w:color w:val="222222"/>
          <w:highlight w:val="white"/>
        </w:rPr>
        <w:t xml:space="preserve">(6), p.3693. </w:t>
      </w:r>
      <w:hyperlink r:id="rId25">
        <w:r>
          <w:rPr>
            <w:color w:val="1155CC"/>
            <w:highlight w:val="white"/>
            <w:u w:val="single"/>
          </w:rPr>
          <w:t>https://doi.org/10.3390/su14063693</w:t>
        </w:r>
      </w:hyperlink>
      <w:r>
        <w:rPr>
          <w:color w:val="222222"/>
          <w:highlight w:val="white"/>
        </w:rPr>
        <w:t xml:space="preserve"> </w:t>
      </w:r>
    </w:p>
    <w:p w14:paraId="325A4FFF" w14:textId="77777777" w:rsidR="00E54789" w:rsidRDefault="00E54789" w:rsidP="00226ADF">
      <w:pPr>
        <w:rPr>
          <w:color w:val="222222"/>
          <w:highlight w:val="white"/>
        </w:rPr>
      </w:pPr>
      <w:r>
        <w:rPr>
          <w:color w:val="222222"/>
          <w:highlight w:val="white"/>
        </w:rPr>
        <w:lastRenderedPageBreak/>
        <w:t xml:space="preserve">Ore, O. and Sposato, M., 2022. Opportunities and risks of artificial intelligence in recruitment and selection. </w:t>
      </w:r>
      <w:r>
        <w:rPr>
          <w:i/>
          <w:iCs/>
          <w:color w:val="222222"/>
          <w:highlight w:val="white"/>
        </w:rPr>
        <w:t>International Journal of Organizational Analysis</w:t>
      </w:r>
      <w:r>
        <w:rPr>
          <w:color w:val="222222"/>
          <w:highlight w:val="white"/>
        </w:rPr>
        <w:t xml:space="preserve">, </w:t>
      </w:r>
      <w:r>
        <w:rPr>
          <w:i/>
          <w:iCs/>
          <w:color w:val="222222"/>
          <w:highlight w:val="white"/>
        </w:rPr>
        <w:t>30</w:t>
      </w:r>
      <w:r>
        <w:rPr>
          <w:color w:val="222222"/>
          <w:highlight w:val="white"/>
        </w:rPr>
        <w:t xml:space="preserve">(6), pp.1771-1782.  </w:t>
      </w:r>
      <w:hyperlink r:id="rId26">
        <w:r>
          <w:rPr>
            <w:color w:val="1155CC"/>
            <w:highlight w:val="white"/>
            <w:u w:val="single"/>
          </w:rPr>
          <w:t>https://doi.org/10.1108/IJOA-07-2020-2291</w:t>
        </w:r>
      </w:hyperlink>
      <w:r>
        <w:rPr>
          <w:color w:val="222222"/>
          <w:highlight w:val="white"/>
        </w:rPr>
        <w:t xml:space="preserve"> </w:t>
      </w:r>
    </w:p>
    <w:p w14:paraId="4DBBBA8F" w14:textId="77777777" w:rsidR="00E54789" w:rsidRDefault="00E54789" w:rsidP="00226ADF">
      <w:pPr>
        <w:rPr>
          <w:color w:val="222222"/>
          <w:highlight w:val="white"/>
        </w:rPr>
      </w:pPr>
      <w:r>
        <w:rPr>
          <w:color w:val="222222"/>
          <w:highlight w:val="white"/>
        </w:rPr>
        <w:t xml:space="preserve">Shiri, R., El-Metwally, A., Sallinen, M., Pöyry, M., Härmä, M. and </w:t>
      </w:r>
      <w:proofErr w:type="spellStart"/>
      <w:r>
        <w:rPr>
          <w:color w:val="222222"/>
          <w:highlight w:val="white"/>
        </w:rPr>
        <w:t>Toppinen</w:t>
      </w:r>
      <w:proofErr w:type="spellEnd"/>
      <w:r>
        <w:rPr>
          <w:color w:val="222222"/>
          <w:highlight w:val="white"/>
        </w:rPr>
        <w:t xml:space="preserve">-Tanner, S., 2023, November. The role of continuing professional training or development in maintaining current employment: A systematic review. In </w:t>
      </w:r>
      <w:r>
        <w:rPr>
          <w:i/>
          <w:iCs/>
          <w:color w:val="222222"/>
          <w:highlight w:val="white"/>
        </w:rPr>
        <w:t>Healthcare</w:t>
      </w:r>
      <w:r>
        <w:rPr>
          <w:color w:val="222222"/>
          <w:highlight w:val="white"/>
        </w:rPr>
        <w:t xml:space="preserve"> (Vol. 11, No. 21, p. 2900). MDPI. </w:t>
      </w:r>
      <w:hyperlink r:id="rId27">
        <w:r>
          <w:rPr>
            <w:color w:val="1155CC"/>
            <w:highlight w:val="white"/>
            <w:u w:val="single"/>
          </w:rPr>
          <w:t>https://doi.org/10.3390/healthcare11212900</w:t>
        </w:r>
      </w:hyperlink>
      <w:r>
        <w:rPr>
          <w:color w:val="222222"/>
          <w:highlight w:val="white"/>
        </w:rPr>
        <w:t xml:space="preserve"> </w:t>
      </w:r>
    </w:p>
    <w:p w14:paraId="35F0E062" w14:textId="77777777" w:rsidR="00E54789" w:rsidRDefault="00E54789" w:rsidP="00226ADF">
      <w:pPr>
        <w:rPr>
          <w:color w:val="222222"/>
          <w:highlight w:val="white"/>
        </w:rPr>
      </w:pPr>
      <w:r>
        <w:rPr>
          <w:color w:val="222222"/>
          <w:highlight w:val="white"/>
        </w:rPr>
        <w:t xml:space="preserve">Sun, Z. (2025). Determining human resource management key indicators and their impact on organizational performance using deep reinforcement learning. </w:t>
      </w:r>
      <w:r>
        <w:rPr>
          <w:i/>
          <w:iCs/>
          <w:color w:val="222222"/>
          <w:highlight w:val="white"/>
        </w:rPr>
        <w:t>Scientific reports</w:t>
      </w:r>
      <w:r>
        <w:rPr>
          <w:color w:val="222222"/>
          <w:highlight w:val="white"/>
        </w:rPr>
        <w:t xml:space="preserve">, </w:t>
      </w:r>
      <w:r>
        <w:rPr>
          <w:i/>
          <w:iCs/>
          <w:color w:val="222222"/>
          <w:highlight w:val="white"/>
        </w:rPr>
        <w:t>15</w:t>
      </w:r>
      <w:r>
        <w:rPr>
          <w:color w:val="222222"/>
          <w:highlight w:val="white"/>
        </w:rPr>
        <w:t xml:space="preserve">(1), 5690. </w:t>
      </w:r>
      <w:hyperlink r:id="rId28">
        <w:r>
          <w:rPr>
            <w:color w:val="1155CC"/>
            <w:highlight w:val="white"/>
            <w:u w:val="single"/>
          </w:rPr>
          <w:t>https://www.nature.com/articles/s41598-025-86910-2</w:t>
        </w:r>
      </w:hyperlink>
      <w:r>
        <w:rPr>
          <w:color w:val="222222"/>
          <w:highlight w:val="white"/>
        </w:rPr>
        <w:t xml:space="preserve"> </w:t>
      </w:r>
    </w:p>
    <w:p w14:paraId="74DCE0AC" w14:textId="77777777" w:rsidR="00E54789" w:rsidRDefault="00E54789" w:rsidP="00226ADF">
      <w:pPr>
        <w:rPr>
          <w:color w:val="222222"/>
          <w:highlight w:val="white"/>
        </w:rPr>
      </w:pPr>
      <w:r>
        <w:rPr>
          <w:color w:val="222222"/>
          <w:highlight w:val="white"/>
        </w:rPr>
        <w:t xml:space="preserve">talent-quarterly.com, 2020. What Is the Talent </w:t>
      </w:r>
      <w:proofErr w:type="gramStart"/>
      <w:r>
        <w:rPr>
          <w:color w:val="222222"/>
          <w:highlight w:val="white"/>
        </w:rPr>
        <w:t>Ecosystem?.</w:t>
      </w:r>
      <w:proofErr w:type="gramEnd"/>
      <w:r>
        <w:rPr>
          <w:color w:val="222222"/>
          <w:highlight w:val="white"/>
        </w:rPr>
        <w:t xml:space="preserve"> https://www.talent-quarterly.com/what-is-the-talent-ecosystem/</w:t>
      </w:r>
    </w:p>
    <w:p w14:paraId="58A414DA" w14:textId="77777777" w:rsidR="00E54789" w:rsidRDefault="00E54789" w:rsidP="00226ADF">
      <w:pPr>
        <w:rPr>
          <w:color w:val="222222"/>
          <w:highlight w:val="white"/>
        </w:rPr>
      </w:pPr>
      <w:r>
        <w:rPr>
          <w:color w:val="222222"/>
          <w:highlight w:val="white"/>
        </w:rPr>
        <w:t xml:space="preserve">Uma, V.R., </w:t>
      </w:r>
      <w:proofErr w:type="spellStart"/>
      <w:r>
        <w:rPr>
          <w:color w:val="222222"/>
          <w:highlight w:val="white"/>
        </w:rPr>
        <w:t>Velchamy</w:t>
      </w:r>
      <w:proofErr w:type="spellEnd"/>
      <w:r>
        <w:rPr>
          <w:color w:val="222222"/>
          <w:highlight w:val="white"/>
        </w:rPr>
        <w:t xml:space="preserve">, I. and Upadhyay, D., 2023. Recruitment analytics: Hiring in the era of artificial intelligence. </w:t>
      </w:r>
      <w:hyperlink r:id="rId29">
        <w:r>
          <w:rPr>
            <w:color w:val="1155CC"/>
            <w:highlight w:val="white"/>
            <w:u w:val="single"/>
          </w:rPr>
          <w:t>https://doi.org/10.1108/978-1-80382-027-920231008</w:t>
        </w:r>
      </w:hyperlink>
      <w:r>
        <w:rPr>
          <w:color w:val="222222"/>
          <w:highlight w:val="white"/>
        </w:rPr>
        <w:t xml:space="preserve"> </w:t>
      </w:r>
    </w:p>
    <w:p w14:paraId="29C0DE77" w14:textId="77777777" w:rsidR="00E54789" w:rsidRDefault="00E54789" w:rsidP="00226ADF">
      <w:pPr>
        <w:rPr>
          <w:color w:val="222222"/>
          <w:highlight w:val="white"/>
        </w:rPr>
      </w:pPr>
      <w:r>
        <w:rPr>
          <w:color w:val="222222"/>
          <w:highlight w:val="white"/>
        </w:rPr>
        <w:t xml:space="preserve">Umair, S., Waqas, U. and </w:t>
      </w:r>
      <w:proofErr w:type="spellStart"/>
      <w:r>
        <w:rPr>
          <w:color w:val="222222"/>
          <w:highlight w:val="white"/>
        </w:rPr>
        <w:t>Mrugalska</w:t>
      </w:r>
      <w:proofErr w:type="spellEnd"/>
      <w:r>
        <w:rPr>
          <w:color w:val="222222"/>
          <w:highlight w:val="white"/>
        </w:rPr>
        <w:t xml:space="preserve">, B., 2024. Cultivating sustainable environmental performance: The role of green talent management, transformational leadership, and employee engagement with green initiatives. </w:t>
      </w:r>
      <w:r>
        <w:rPr>
          <w:i/>
          <w:iCs/>
          <w:color w:val="222222"/>
          <w:highlight w:val="white"/>
        </w:rPr>
        <w:t>Work</w:t>
      </w:r>
      <w:r>
        <w:rPr>
          <w:color w:val="222222"/>
          <w:highlight w:val="white"/>
        </w:rPr>
        <w:t xml:space="preserve">, </w:t>
      </w:r>
      <w:r>
        <w:rPr>
          <w:i/>
          <w:iCs/>
          <w:color w:val="222222"/>
          <w:highlight w:val="white"/>
        </w:rPr>
        <w:t>78</w:t>
      </w:r>
      <w:r>
        <w:rPr>
          <w:color w:val="222222"/>
          <w:highlight w:val="white"/>
        </w:rPr>
        <w:t xml:space="preserve">(4), pp.1093-1105. </w:t>
      </w:r>
      <w:hyperlink r:id="rId30">
        <w:r>
          <w:rPr>
            <w:color w:val="1155CC"/>
            <w:highlight w:val="white"/>
            <w:u w:val="single"/>
          </w:rPr>
          <w:t>https://doi.org/10.3233/WOR-230357</w:t>
        </w:r>
      </w:hyperlink>
      <w:r>
        <w:rPr>
          <w:color w:val="222222"/>
          <w:highlight w:val="white"/>
        </w:rPr>
        <w:t xml:space="preserve"> </w:t>
      </w:r>
    </w:p>
    <w:p w14:paraId="67234AF4" w14:textId="77777777" w:rsidR="00E54789" w:rsidRDefault="00E54789" w:rsidP="00226ADF">
      <w:pPr>
        <w:rPr>
          <w:color w:val="222222"/>
          <w:highlight w:val="white"/>
        </w:rPr>
      </w:pPr>
      <w:r>
        <w:rPr>
          <w:color w:val="222222"/>
          <w:highlight w:val="white"/>
        </w:rPr>
        <w:t xml:space="preserve">Wikström, E., Arman, R., </w:t>
      </w:r>
      <w:proofErr w:type="spellStart"/>
      <w:r>
        <w:rPr>
          <w:color w:val="222222"/>
          <w:highlight w:val="white"/>
        </w:rPr>
        <w:t>Dellve</w:t>
      </w:r>
      <w:proofErr w:type="spellEnd"/>
      <w:r>
        <w:rPr>
          <w:color w:val="222222"/>
          <w:highlight w:val="white"/>
        </w:rPr>
        <w:t xml:space="preserve">, L. and </w:t>
      </w:r>
      <w:proofErr w:type="spellStart"/>
      <w:r>
        <w:rPr>
          <w:color w:val="222222"/>
          <w:highlight w:val="white"/>
        </w:rPr>
        <w:t>Gillberg</w:t>
      </w:r>
      <w:proofErr w:type="spellEnd"/>
      <w:r>
        <w:rPr>
          <w:color w:val="222222"/>
          <w:highlight w:val="white"/>
        </w:rPr>
        <w:t xml:space="preserve">, N., 2023. Mentoring </w:t>
      </w:r>
      <w:proofErr w:type="spellStart"/>
      <w:r>
        <w:rPr>
          <w:color w:val="222222"/>
          <w:highlight w:val="white"/>
        </w:rPr>
        <w:t>programmes</w:t>
      </w:r>
      <w:proofErr w:type="spellEnd"/>
      <w:r>
        <w:rPr>
          <w:color w:val="222222"/>
          <w:highlight w:val="white"/>
        </w:rPr>
        <w:t xml:space="preserve">–building capacity for learning and retaining workers in the workplace. </w:t>
      </w:r>
      <w:r>
        <w:rPr>
          <w:i/>
          <w:iCs/>
          <w:color w:val="222222"/>
          <w:highlight w:val="white"/>
        </w:rPr>
        <w:t>Journal of Workplace Learning</w:t>
      </w:r>
      <w:r>
        <w:rPr>
          <w:color w:val="222222"/>
          <w:highlight w:val="white"/>
        </w:rPr>
        <w:t xml:space="preserve">, </w:t>
      </w:r>
      <w:r>
        <w:rPr>
          <w:i/>
          <w:iCs/>
          <w:color w:val="222222"/>
          <w:highlight w:val="white"/>
        </w:rPr>
        <w:t>35</w:t>
      </w:r>
      <w:r>
        <w:rPr>
          <w:color w:val="222222"/>
          <w:highlight w:val="white"/>
        </w:rPr>
        <w:t xml:space="preserve">(8), pp.732-751.  </w:t>
      </w:r>
      <w:hyperlink r:id="rId31">
        <w:r>
          <w:rPr>
            <w:color w:val="1155CC"/>
            <w:highlight w:val="white"/>
            <w:u w:val="single"/>
          </w:rPr>
          <w:t>https://doi.org/10.1108/JWL-01-2023-0003</w:t>
        </w:r>
      </w:hyperlink>
      <w:r>
        <w:rPr>
          <w:color w:val="222222"/>
          <w:highlight w:val="white"/>
        </w:rPr>
        <w:t xml:space="preserve"> </w:t>
      </w:r>
    </w:p>
    <w:p w14:paraId="4FFF56AB" w14:textId="77777777" w:rsidR="00E54789" w:rsidRDefault="00E54789" w:rsidP="00226ADF">
      <w:pPr>
        <w:rPr>
          <w:color w:val="222222"/>
          <w:highlight w:val="white"/>
        </w:rPr>
      </w:pPr>
      <w:r w:rsidRPr="00F56962">
        <w:rPr>
          <w:color w:val="222222"/>
          <w:highlight w:val="white"/>
        </w:rPr>
        <w:t>Yadav, R.S., Kaya, S.K., Pant, A. and Tiwari, A., 2025. AI-enabled human capital management (HCM) software adoption using full consistency method (FUCOM): evidence from banking industry. </w:t>
      </w:r>
      <w:r w:rsidRPr="00F56962">
        <w:rPr>
          <w:i/>
          <w:iCs/>
          <w:color w:val="222222"/>
          <w:highlight w:val="white"/>
        </w:rPr>
        <w:t>Global Knowledge, Memory and Communication</w:t>
      </w:r>
      <w:r w:rsidRPr="00F56962">
        <w:rPr>
          <w:color w:val="222222"/>
          <w:highlight w:val="white"/>
        </w:rPr>
        <w:t>, </w:t>
      </w:r>
      <w:r w:rsidRPr="00F56962">
        <w:rPr>
          <w:i/>
          <w:iCs/>
          <w:color w:val="222222"/>
          <w:highlight w:val="white"/>
        </w:rPr>
        <w:t>74</w:t>
      </w:r>
      <w:r w:rsidRPr="00F56962">
        <w:rPr>
          <w:color w:val="222222"/>
          <w:highlight w:val="white"/>
        </w:rPr>
        <w:t>(5-6), pp.1724-1746.</w:t>
      </w:r>
      <w:r>
        <w:rPr>
          <w:color w:val="222222"/>
          <w:highlight w:val="white"/>
        </w:rPr>
        <w:t xml:space="preserve"> </w:t>
      </w:r>
      <w:hyperlink r:id="rId32" w:history="1">
        <w:r w:rsidRPr="00317A1E">
          <w:rPr>
            <w:rStyle w:val="Hyperlink"/>
          </w:rPr>
          <w:t>https://doi.org/10.1108/GKMC-04-2023-0128</w:t>
        </w:r>
      </w:hyperlink>
      <w:r>
        <w:rPr>
          <w:color w:val="222222"/>
        </w:rPr>
        <w:t xml:space="preserve"> </w:t>
      </w:r>
    </w:p>
    <w:sectPr w:rsidR="00E54789" w:rsidSect="00082ABD">
      <w:footerReference w:type="default" r:id="rId3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8E42B1" w14:textId="77777777" w:rsidR="0052274D" w:rsidRDefault="0052274D" w:rsidP="00082ABD">
      <w:pPr>
        <w:spacing w:before="0" w:after="0" w:line="240" w:lineRule="auto"/>
      </w:pPr>
      <w:r>
        <w:separator/>
      </w:r>
    </w:p>
  </w:endnote>
  <w:endnote w:type="continuationSeparator" w:id="0">
    <w:p w14:paraId="1D756A7E" w14:textId="77777777" w:rsidR="0052274D" w:rsidRDefault="0052274D" w:rsidP="00082AB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6289A8E3-45FD-AE40-ADC9-B4C0ADC967D0}"/>
    <w:embedBold r:id="rId2" w:fontKey="{D6815315-6967-F34B-8F49-7F04B0F155D1}"/>
    <w:embedItalic r:id="rId3" w:fontKey="{570C8B48-F858-644E-A89F-EECD74BEDA13}"/>
  </w:font>
  <w:font w:name="Times New Roman">
    <w:panose1 w:val="02020603050405020304"/>
    <w:charset w:val="00"/>
    <w:family w:val="roman"/>
    <w:pitch w:val="variable"/>
    <w:sig w:usb0="E0002EFF" w:usb1="C000785B" w:usb2="00000009" w:usb3="00000000" w:csb0="000001FF" w:csb1="00000000"/>
    <w:embedRegular r:id="rId4" w:fontKey="{430B31AC-8BBD-BB42-B973-8863F1CCC140}"/>
    <w:embedBold r:id="rId5" w:fontKey="{03ADCBEC-C6BB-5A46-9E36-F4A4B892710A}"/>
  </w:font>
  <w:font w:name="Calibri">
    <w:panose1 w:val="020F0502020204030204"/>
    <w:charset w:val="00"/>
    <w:family w:val="swiss"/>
    <w:pitch w:val="variable"/>
    <w:sig w:usb0="E4002EFF" w:usb1="C200247B" w:usb2="00000009" w:usb3="00000000" w:csb0="000001FF" w:csb1="00000000"/>
    <w:embedRegular r:id="rId6" w:fontKey="{B51AFAC9-B362-4A4F-9CA6-493EF272737A}"/>
    <w:embedBold r:id="rId7" w:fontKey="{516F07DA-FE6B-6241-A60A-09793E27C8F7}"/>
  </w:font>
  <w:font w:name="Cambria">
    <w:panose1 w:val="02040503050406030204"/>
    <w:charset w:val="00"/>
    <w:family w:val="roman"/>
    <w:pitch w:val="variable"/>
    <w:sig w:usb0="E00006FF" w:usb1="420024FF" w:usb2="02000000" w:usb3="00000000" w:csb0="0000019F" w:csb1="00000000"/>
    <w:embedRegular r:id="rId8" w:fontKey="{87EABE98-B9BF-F548-B957-086A41DA6B0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9118289"/>
      <w:docPartObj>
        <w:docPartGallery w:val="Page Numbers (Bottom of Page)"/>
        <w:docPartUnique/>
      </w:docPartObj>
    </w:sdtPr>
    <w:sdtEndPr>
      <w:rPr>
        <w:noProof/>
        <w:sz w:val="20"/>
        <w:szCs w:val="20"/>
      </w:rPr>
    </w:sdtEndPr>
    <w:sdtContent>
      <w:p w14:paraId="50D93A1C" w14:textId="77777777" w:rsidR="00082ABD" w:rsidRPr="00082ABD" w:rsidRDefault="00082ABD">
        <w:pPr>
          <w:pStyle w:val="Footer"/>
          <w:jc w:val="right"/>
          <w:rPr>
            <w:sz w:val="20"/>
            <w:szCs w:val="20"/>
          </w:rPr>
        </w:pPr>
        <w:r w:rsidRPr="00082ABD">
          <w:rPr>
            <w:sz w:val="20"/>
            <w:szCs w:val="20"/>
          </w:rPr>
          <w:fldChar w:fldCharType="begin"/>
        </w:r>
        <w:r w:rsidRPr="00082ABD">
          <w:rPr>
            <w:sz w:val="20"/>
            <w:szCs w:val="20"/>
          </w:rPr>
          <w:instrText xml:space="preserve"> PAGE   \* MERGEFORMAT </w:instrText>
        </w:r>
        <w:r w:rsidRPr="00082ABD">
          <w:rPr>
            <w:sz w:val="20"/>
            <w:szCs w:val="20"/>
          </w:rPr>
          <w:fldChar w:fldCharType="separate"/>
        </w:r>
        <w:r w:rsidRPr="00082ABD">
          <w:rPr>
            <w:noProof/>
            <w:sz w:val="20"/>
            <w:szCs w:val="20"/>
          </w:rPr>
          <w:t>2</w:t>
        </w:r>
        <w:r w:rsidRPr="00082ABD">
          <w:rPr>
            <w:noProof/>
            <w:sz w:val="20"/>
            <w:szCs w:val="20"/>
          </w:rPr>
          <w:fldChar w:fldCharType="end"/>
        </w:r>
      </w:p>
    </w:sdtContent>
  </w:sdt>
  <w:p w14:paraId="3897214F" w14:textId="77777777" w:rsidR="00082ABD" w:rsidRDefault="00082A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96623A" w14:textId="77777777" w:rsidR="0052274D" w:rsidRDefault="0052274D" w:rsidP="00082ABD">
      <w:pPr>
        <w:spacing w:before="0" w:after="0" w:line="240" w:lineRule="auto"/>
      </w:pPr>
      <w:r>
        <w:separator/>
      </w:r>
    </w:p>
  </w:footnote>
  <w:footnote w:type="continuationSeparator" w:id="0">
    <w:p w14:paraId="0DF10D88" w14:textId="77777777" w:rsidR="0052274D" w:rsidRDefault="0052274D" w:rsidP="00082ABD">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0AE3"/>
    <w:rsid w:val="00082175"/>
    <w:rsid w:val="00082ABD"/>
    <w:rsid w:val="000C5F78"/>
    <w:rsid w:val="001B51F6"/>
    <w:rsid w:val="002054E8"/>
    <w:rsid w:val="00226ADF"/>
    <w:rsid w:val="00324096"/>
    <w:rsid w:val="003264F5"/>
    <w:rsid w:val="00393A32"/>
    <w:rsid w:val="004356C4"/>
    <w:rsid w:val="0052274D"/>
    <w:rsid w:val="0056079C"/>
    <w:rsid w:val="005C49A5"/>
    <w:rsid w:val="005D672C"/>
    <w:rsid w:val="00677DDD"/>
    <w:rsid w:val="006A09C2"/>
    <w:rsid w:val="007145EE"/>
    <w:rsid w:val="00715927"/>
    <w:rsid w:val="00764BC5"/>
    <w:rsid w:val="007B3734"/>
    <w:rsid w:val="00831A3E"/>
    <w:rsid w:val="00832D8F"/>
    <w:rsid w:val="008434CE"/>
    <w:rsid w:val="00A12046"/>
    <w:rsid w:val="00A7384E"/>
    <w:rsid w:val="00AF7A71"/>
    <w:rsid w:val="00B121AD"/>
    <w:rsid w:val="00C20AE3"/>
    <w:rsid w:val="00C72FFA"/>
    <w:rsid w:val="00CA3023"/>
    <w:rsid w:val="00CB7E46"/>
    <w:rsid w:val="00D7480A"/>
    <w:rsid w:val="00DD1243"/>
    <w:rsid w:val="00DF0BBE"/>
    <w:rsid w:val="00E53487"/>
    <w:rsid w:val="00E54789"/>
    <w:rsid w:val="00EF1D76"/>
    <w:rsid w:val="00F417C7"/>
    <w:rsid w:val="00F56962"/>
    <w:rsid w:val="00F63E00"/>
    <w:rsid w:val="00F759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D023F"/>
  <w15:docId w15:val="{B4993B4D-A403-4B41-8478-9C8EB1A65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80" w:after="80"/>
      <w:outlineLvl w:val="0"/>
    </w:pPr>
    <w:rPr>
      <w:b/>
      <w:bCs/>
      <w:sz w:val="28"/>
      <w:szCs w:val="28"/>
    </w:rPr>
  </w:style>
  <w:style w:type="paragraph" w:styleId="Heading2">
    <w:name w:val="heading 2"/>
    <w:basedOn w:val="Normal"/>
    <w:next w:val="Normal"/>
    <w:uiPriority w:val="9"/>
    <w:unhideWhenUsed/>
    <w:qFormat/>
    <w:pPr>
      <w:keepNext/>
      <w:keepLines/>
      <w:spacing w:before="280" w:after="8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Header">
    <w:name w:val="header"/>
    <w:basedOn w:val="Normal"/>
    <w:link w:val="HeaderChar"/>
    <w:uiPriority w:val="99"/>
    <w:unhideWhenUsed/>
    <w:rsid w:val="00082AB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82ABD"/>
  </w:style>
  <w:style w:type="paragraph" w:styleId="Footer">
    <w:name w:val="footer"/>
    <w:basedOn w:val="Normal"/>
    <w:link w:val="FooterChar"/>
    <w:uiPriority w:val="99"/>
    <w:unhideWhenUsed/>
    <w:rsid w:val="00082AB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82ABD"/>
  </w:style>
  <w:style w:type="paragraph" w:styleId="TOCHeading">
    <w:name w:val="TOC Heading"/>
    <w:basedOn w:val="Heading1"/>
    <w:next w:val="Normal"/>
    <w:uiPriority w:val="39"/>
    <w:unhideWhenUsed/>
    <w:qFormat/>
    <w:rsid w:val="00C72FFA"/>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72FFA"/>
    <w:pPr>
      <w:spacing w:after="100"/>
    </w:pPr>
  </w:style>
  <w:style w:type="paragraph" w:styleId="TOC2">
    <w:name w:val="toc 2"/>
    <w:basedOn w:val="Normal"/>
    <w:next w:val="Normal"/>
    <w:autoRedefine/>
    <w:uiPriority w:val="39"/>
    <w:unhideWhenUsed/>
    <w:rsid w:val="00C72FFA"/>
    <w:pPr>
      <w:spacing w:after="100"/>
      <w:ind w:left="240"/>
    </w:pPr>
  </w:style>
  <w:style w:type="character" w:styleId="Hyperlink">
    <w:name w:val="Hyperlink"/>
    <w:basedOn w:val="DefaultParagraphFont"/>
    <w:uiPriority w:val="99"/>
    <w:unhideWhenUsed/>
    <w:rsid w:val="00C72FFA"/>
    <w:rPr>
      <w:color w:val="0000FF" w:themeColor="hyperlink"/>
      <w:u w:val="single"/>
    </w:rPr>
  </w:style>
  <w:style w:type="character" w:styleId="UnresolvedMention">
    <w:name w:val="Unresolved Mention"/>
    <w:basedOn w:val="DefaultParagraphFont"/>
    <w:uiPriority w:val="99"/>
    <w:semiHidden/>
    <w:unhideWhenUsed/>
    <w:rsid w:val="00F569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07/978-3-031-76105-8_4" TargetMode="External"/><Relationship Id="rId18" Type="http://schemas.openxmlformats.org/officeDocument/2006/relationships/hyperlink" Target="https://doi.org/10.1108/PR-08-2020-0621" TargetMode="External"/><Relationship Id="rId26" Type="http://schemas.openxmlformats.org/officeDocument/2006/relationships/hyperlink" Target="https://doi.org/10.1108/IJOA-07-2020-2291" TargetMode="External"/><Relationship Id="rId3" Type="http://schemas.openxmlformats.org/officeDocument/2006/relationships/settings" Target="settings.xml"/><Relationship Id="rId21" Type="http://schemas.openxmlformats.org/officeDocument/2006/relationships/hyperlink" Target="https://doi.org/10.1108/ICS-09-2024-0235"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3390/electronics13112198" TargetMode="External"/><Relationship Id="rId17" Type="http://schemas.openxmlformats.org/officeDocument/2006/relationships/hyperlink" Target="https://doi.org/10.1016/j.orgdyn.2025.101142" TargetMode="External"/><Relationship Id="rId25" Type="http://schemas.openxmlformats.org/officeDocument/2006/relationships/hyperlink" Target="https://doi.org/10.3390/su14063693"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53819/81018102t30127" TargetMode="External"/><Relationship Id="rId20" Type="http://schemas.openxmlformats.org/officeDocument/2006/relationships/hyperlink" Target="https://doi.org/10.1111/jcal.12788" TargetMode="External"/><Relationship Id="rId29" Type="http://schemas.openxmlformats.org/officeDocument/2006/relationships/hyperlink" Target="https://doi.org/10.1108/978-1-80382-027-92023100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08/EBR-05-2023-0162" TargetMode="External"/><Relationship Id="rId24" Type="http://schemas.openxmlformats.org/officeDocument/2006/relationships/hyperlink" Target="https://doi.org/10.1108/DTS-08-2022-0042" TargetMode="External"/><Relationship Id="rId32" Type="http://schemas.openxmlformats.org/officeDocument/2006/relationships/hyperlink" Target="https://doi.org/10.1108/GKMC-04-2023-0128" TargetMode="External"/><Relationship Id="rId5" Type="http://schemas.openxmlformats.org/officeDocument/2006/relationships/footnotes" Target="footnotes.xml"/><Relationship Id="rId15" Type="http://schemas.openxmlformats.org/officeDocument/2006/relationships/hyperlink" Target="https://doi.org/10.3389/fpsyg.2022.814324" TargetMode="External"/><Relationship Id="rId23" Type="http://schemas.openxmlformats.org/officeDocument/2006/relationships/hyperlink" Target="https://doi.org/10.1108/WHATT-04-2025-0153" TargetMode="External"/><Relationship Id="rId28" Type="http://schemas.openxmlformats.org/officeDocument/2006/relationships/hyperlink" Target="https://www.nature.com/articles/s41598-025-86910-2" TargetMode="External"/><Relationship Id="rId10" Type="http://schemas.openxmlformats.org/officeDocument/2006/relationships/image" Target="media/image4.png"/><Relationship Id="rId19" Type="http://schemas.openxmlformats.org/officeDocument/2006/relationships/hyperlink" Target="https://doi.org/10.3390/su15108103" TargetMode="External"/><Relationship Id="rId31" Type="http://schemas.openxmlformats.org/officeDocument/2006/relationships/hyperlink" Target="https://doi.org/10.1108/JWL-01-2023-0003"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08/JIC-07-2021-0177" TargetMode="External"/><Relationship Id="rId22" Type="http://schemas.openxmlformats.org/officeDocument/2006/relationships/hyperlink" Target="https://doi.org/10.1108/JHTI-08-2020-0152" TargetMode="External"/><Relationship Id="rId27" Type="http://schemas.openxmlformats.org/officeDocument/2006/relationships/hyperlink" Target="https://doi.org/10.3390/healthcare11212900" TargetMode="External"/><Relationship Id="rId30" Type="http://schemas.openxmlformats.org/officeDocument/2006/relationships/hyperlink" Target="https://doi.org/10.3233/WOR-230357" TargetMode="External"/><Relationship Id="rId35" Type="http://schemas.openxmlformats.org/officeDocument/2006/relationships/theme" Target="theme/theme1.xm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A5121C-D2FA-45D3-B87E-CD9BFF05C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18</Pages>
  <Words>4605</Words>
  <Characters>26255</Characters>
  <Application>Microsoft Office Word</Application>
  <DocSecurity>0</DocSecurity>
  <Lines>218</Lines>
  <Paragraphs>61</Paragraphs>
  <ScaleCrop>false</ScaleCrop>
  <Company/>
  <LinksUpToDate>false</LinksUpToDate>
  <CharactersWithSpaces>30799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Dhruv Pansuriya</cp:lastModifiedBy>
  <cp:revision>31</cp:revision>
  <dcterms:created xsi:type="dcterms:W3CDTF">2026-03-13T08:29:00Z</dcterms:created>
  <dcterms:modified xsi:type="dcterms:W3CDTF">2026-03-19T12:53:00Z</dcterms:modified>
</cp:coreProperties>
</file>