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C8240" w14:textId="77777777" w:rsidR="00E53EE6" w:rsidRPr="00133E9E" w:rsidRDefault="00E53EE6" w:rsidP="00914C0B">
      <w:pPr>
        <w:spacing w:line="480" w:lineRule="auto"/>
        <w:jc w:val="center"/>
        <w:outlineLvl w:val="0"/>
        <w:rPr>
          <w:b/>
          <w:sz w:val="36"/>
          <w:szCs w:val="36"/>
        </w:rPr>
      </w:pPr>
    </w:p>
    <w:p w14:paraId="133D2C10" w14:textId="76073B76" w:rsidR="00527A2A" w:rsidRPr="00133E9E" w:rsidRDefault="00261F28" w:rsidP="00527A2A">
      <w:pPr>
        <w:spacing w:line="480" w:lineRule="auto"/>
        <w:jc w:val="center"/>
        <w:outlineLvl w:val="0"/>
        <w:rPr>
          <w:b/>
          <w:sz w:val="36"/>
          <w:szCs w:val="36"/>
        </w:rPr>
      </w:pPr>
      <w:r w:rsidRPr="00133E9E">
        <w:rPr>
          <w:b/>
          <w:sz w:val="36"/>
          <w:szCs w:val="36"/>
        </w:rPr>
        <w:t>International Business Plan</w:t>
      </w:r>
    </w:p>
    <w:p w14:paraId="407B779F" w14:textId="1553A8CD" w:rsidR="00FC7FA6" w:rsidRPr="00133E9E" w:rsidRDefault="00527A2A" w:rsidP="00527A2A">
      <w:pPr>
        <w:spacing w:line="480" w:lineRule="auto"/>
        <w:jc w:val="center"/>
        <w:outlineLvl w:val="0"/>
        <w:rPr>
          <w:b/>
          <w:sz w:val="36"/>
          <w:szCs w:val="36"/>
        </w:rPr>
      </w:pPr>
      <w:r w:rsidRPr="00133E9E">
        <w:rPr>
          <w:b/>
          <w:sz w:val="36"/>
          <w:szCs w:val="36"/>
        </w:rPr>
        <w:t>for</w:t>
      </w:r>
      <w:r w:rsidR="002E0534" w:rsidRPr="00133E9E">
        <w:rPr>
          <w:b/>
          <w:sz w:val="36"/>
          <w:szCs w:val="36"/>
        </w:rPr>
        <w:t xml:space="preserve"> </w:t>
      </w:r>
      <w:r w:rsidRPr="00133E9E">
        <w:rPr>
          <w:b/>
          <w:sz w:val="36"/>
          <w:szCs w:val="36"/>
        </w:rPr>
        <w:t>Expansion</w:t>
      </w:r>
      <w:r w:rsidR="002E0534" w:rsidRPr="00133E9E">
        <w:rPr>
          <w:b/>
          <w:sz w:val="36"/>
          <w:szCs w:val="36"/>
        </w:rPr>
        <w:t xml:space="preserve"> </w:t>
      </w:r>
      <w:r w:rsidRPr="00133E9E">
        <w:rPr>
          <w:b/>
          <w:sz w:val="36"/>
          <w:szCs w:val="36"/>
        </w:rPr>
        <w:t>of</w:t>
      </w:r>
      <w:r w:rsidR="002E0534" w:rsidRPr="00133E9E">
        <w:rPr>
          <w:b/>
          <w:sz w:val="36"/>
          <w:szCs w:val="36"/>
        </w:rPr>
        <w:t xml:space="preserve"> </w:t>
      </w:r>
      <w:r w:rsidRPr="00133E9E">
        <w:rPr>
          <w:b/>
          <w:sz w:val="36"/>
          <w:szCs w:val="36"/>
        </w:rPr>
        <w:t>Askonas</w:t>
      </w:r>
      <w:r w:rsidR="002E0534" w:rsidRPr="00133E9E">
        <w:rPr>
          <w:b/>
          <w:sz w:val="36"/>
          <w:szCs w:val="36"/>
        </w:rPr>
        <w:t xml:space="preserve"> </w:t>
      </w:r>
      <w:r w:rsidRPr="00133E9E">
        <w:rPr>
          <w:b/>
          <w:sz w:val="36"/>
          <w:szCs w:val="36"/>
        </w:rPr>
        <w:t>Holt</w:t>
      </w:r>
      <w:r w:rsidR="002E0534" w:rsidRPr="00133E9E">
        <w:rPr>
          <w:b/>
          <w:sz w:val="36"/>
          <w:szCs w:val="36"/>
        </w:rPr>
        <w:t xml:space="preserve"> </w:t>
      </w:r>
      <w:r w:rsidRPr="00133E9E">
        <w:rPr>
          <w:b/>
          <w:sz w:val="36"/>
          <w:szCs w:val="36"/>
        </w:rPr>
        <w:t>Ltd</w:t>
      </w:r>
      <w:r w:rsidR="002E0534" w:rsidRPr="00133E9E">
        <w:rPr>
          <w:b/>
          <w:sz w:val="36"/>
          <w:szCs w:val="36"/>
        </w:rPr>
        <w:t xml:space="preserve"> </w:t>
      </w:r>
      <w:r w:rsidRPr="00133E9E">
        <w:rPr>
          <w:b/>
          <w:sz w:val="36"/>
          <w:szCs w:val="36"/>
        </w:rPr>
        <w:t>in</w:t>
      </w:r>
      <w:r w:rsidR="002E0534" w:rsidRPr="00133E9E">
        <w:rPr>
          <w:b/>
          <w:sz w:val="36"/>
          <w:szCs w:val="36"/>
        </w:rPr>
        <w:t xml:space="preserve"> </w:t>
      </w:r>
      <w:r w:rsidRPr="00133E9E">
        <w:rPr>
          <w:b/>
          <w:sz w:val="36"/>
          <w:szCs w:val="36"/>
        </w:rPr>
        <w:t>the</w:t>
      </w:r>
      <w:r w:rsidR="002E0534" w:rsidRPr="00133E9E">
        <w:rPr>
          <w:b/>
          <w:sz w:val="36"/>
          <w:szCs w:val="36"/>
        </w:rPr>
        <w:t xml:space="preserve"> </w:t>
      </w:r>
      <w:r w:rsidRPr="00133E9E">
        <w:rPr>
          <w:b/>
          <w:sz w:val="36"/>
          <w:szCs w:val="36"/>
        </w:rPr>
        <w:t>U</w:t>
      </w:r>
      <w:r w:rsidR="00AA2E72">
        <w:rPr>
          <w:b/>
          <w:sz w:val="36"/>
          <w:szCs w:val="36"/>
        </w:rPr>
        <w:t xml:space="preserve">. </w:t>
      </w:r>
      <w:r w:rsidRPr="00133E9E">
        <w:rPr>
          <w:b/>
          <w:sz w:val="36"/>
          <w:szCs w:val="36"/>
        </w:rPr>
        <w:t>S</w:t>
      </w:r>
      <w:r w:rsidR="00AA2E72">
        <w:rPr>
          <w:b/>
          <w:sz w:val="36"/>
          <w:szCs w:val="36"/>
        </w:rPr>
        <w:t xml:space="preserve">. </w:t>
      </w:r>
      <w:r w:rsidRPr="00133E9E">
        <w:rPr>
          <w:b/>
          <w:sz w:val="36"/>
          <w:szCs w:val="36"/>
        </w:rPr>
        <w:t>A</w:t>
      </w:r>
      <w:r w:rsidR="00AA2E72">
        <w:rPr>
          <w:b/>
          <w:sz w:val="36"/>
          <w:szCs w:val="36"/>
        </w:rPr>
        <w:t>.</w:t>
      </w:r>
    </w:p>
    <w:p w14:paraId="2AEC5C81" w14:textId="3B57D8BF" w:rsidR="00F2270A" w:rsidRPr="00133E9E" w:rsidRDefault="00F2270A" w:rsidP="00F2270A">
      <w:pPr>
        <w:spacing w:line="480" w:lineRule="auto"/>
        <w:jc w:val="center"/>
        <w:rPr>
          <w:b/>
        </w:rPr>
      </w:pPr>
    </w:p>
    <w:p w14:paraId="3422E2FE" w14:textId="77777777" w:rsidR="00322B0A" w:rsidRPr="00133E9E" w:rsidRDefault="00322B0A" w:rsidP="00F2270A">
      <w:pPr>
        <w:spacing w:line="480" w:lineRule="auto"/>
        <w:jc w:val="center"/>
        <w:rPr>
          <w:b/>
        </w:rPr>
      </w:pPr>
    </w:p>
    <w:p w14:paraId="15CAAAB3" w14:textId="19815DBB" w:rsidR="00F2270A" w:rsidRPr="00133E9E" w:rsidRDefault="00322B0A" w:rsidP="00914C0B">
      <w:pPr>
        <w:spacing w:line="480" w:lineRule="auto"/>
        <w:jc w:val="center"/>
        <w:outlineLvl w:val="0"/>
        <w:rPr>
          <w:b/>
          <w:sz w:val="44"/>
          <w:szCs w:val="44"/>
        </w:rPr>
      </w:pPr>
      <w:r w:rsidRPr="00133E9E">
        <w:rPr>
          <w:b/>
          <w:noProof/>
          <w:sz w:val="44"/>
          <w:szCs w:val="44"/>
        </w:rPr>
        <w:drawing>
          <wp:inline distT="0" distB="0" distL="0" distR="0" wp14:anchorId="4B5F0C57" wp14:editId="4777006B">
            <wp:extent cx="2539602" cy="1657978"/>
            <wp:effectExtent l="0" t="0" r="635" b="635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550102" cy="1664833"/>
                    </a:xfrm>
                    <a:prstGeom prst="rect">
                      <a:avLst/>
                    </a:prstGeom>
                  </pic:spPr>
                </pic:pic>
              </a:graphicData>
            </a:graphic>
          </wp:inline>
        </w:drawing>
      </w:r>
    </w:p>
    <w:p w14:paraId="2BCEC934" w14:textId="3F7BBB35" w:rsidR="00BA56CB" w:rsidRPr="00133E9E" w:rsidRDefault="00BA56CB" w:rsidP="00527A2A">
      <w:pPr>
        <w:spacing w:line="480" w:lineRule="auto"/>
        <w:jc w:val="center"/>
        <w:rPr>
          <w:b/>
        </w:rPr>
      </w:pPr>
    </w:p>
    <w:p w14:paraId="08C9BCF2" w14:textId="77777777" w:rsidR="00322B0A" w:rsidRPr="00133E9E" w:rsidRDefault="00322B0A" w:rsidP="00527A2A">
      <w:pPr>
        <w:spacing w:line="480" w:lineRule="auto"/>
        <w:jc w:val="center"/>
        <w:rPr>
          <w:b/>
        </w:rPr>
      </w:pPr>
    </w:p>
    <w:p w14:paraId="63282838" w14:textId="0E38A230" w:rsidR="00527A2A" w:rsidRPr="00133E9E" w:rsidRDefault="00527A2A" w:rsidP="00527A2A">
      <w:pPr>
        <w:autoSpaceDE w:val="0"/>
        <w:autoSpaceDN w:val="0"/>
        <w:adjustRightInd w:val="0"/>
        <w:spacing w:line="480" w:lineRule="auto"/>
        <w:jc w:val="center"/>
        <w:rPr>
          <w:b/>
          <w:color w:val="000000"/>
        </w:rPr>
      </w:pPr>
      <w:r w:rsidRPr="00133E9E">
        <w:rPr>
          <w:b/>
          <w:color w:val="000000"/>
        </w:rPr>
        <w:t>International</w:t>
      </w:r>
      <w:r w:rsidR="002E0534" w:rsidRPr="00133E9E">
        <w:rPr>
          <w:b/>
          <w:color w:val="000000"/>
        </w:rPr>
        <w:t xml:space="preserve"> </w:t>
      </w:r>
      <w:r w:rsidRPr="00133E9E">
        <w:rPr>
          <w:b/>
          <w:color w:val="000000"/>
        </w:rPr>
        <w:t>Business</w:t>
      </w:r>
      <w:r w:rsidR="002E0534" w:rsidRPr="00133E9E">
        <w:rPr>
          <w:b/>
          <w:color w:val="000000"/>
        </w:rPr>
        <w:t xml:space="preserve"> </w:t>
      </w:r>
      <w:r w:rsidRPr="00133E9E">
        <w:rPr>
          <w:b/>
          <w:color w:val="000000"/>
        </w:rPr>
        <w:t>Module</w:t>
      </w:r>
      <w:r w:rsidR="002E0534" w:rsidRPr="00133E9E">
        <w:rPr>
          <w:b/>
          <w:color w:val="000000"/>
        </w:rPr>
        <w:t xml:space="preserve"> </w:t>
      </w:r>
      <w:r w:rsidRPr="00133E9E">
        <w:rPr>
          <w:b/>
          <w:color w:val="000000"/>
        </w:rPr>
        <w:t>SBMA7122D</w:t>
      </w:r>
      <w:r w:rsidR="002E0534" w:rsidRPr="00133E9E">
        <w:rPr>
          <w:b/>
          <w:color w:val="000000"/>
        </w:rPr>
        <w:t xml:space="preserve"> </w:t>
      </w:r>
      <w:r w:rsidRPr="00133E9E">
        <w:rPr>
          <w:b/>
          <w:color w:val="000000"/>
        </w:rPr>
        <w:t>–</w:t>
      </w:r>
      <w:r w:rsidR="002E0534" w:rsidRPr="00133E9E">
        <w:rPr>
          <w:b/>
          <w:color w:val="000000"/>
        </w:rPr>
        <w:t xml:space="preserve"> </w:t>
      </w:r>
      <w:r w:rsidRPr="00133E9E">
        <w:rPr>
          <w:b/>
          <w:color w:val="000000"/>
        </w:rPr>
        <w:t>Assignment</w:t>
      </w:r>
      <w:r w:rsidR="002E0534" w:rsidRPr="00133E9E">
        <w:rPr>
          <w:b/>
          <w:color w:val="000000"/>
        </w:rPr>
        <w:t xml:space="preserve"> </w:t>
      </w:r>
      <w:r w:rsidRPr="00133E9E">
        <w:rPr>
          <w:b/>
          <w:color w:val="000000"/>
        </w:rPr>
        <w:t>2</w:t>
      </w:r>
    </w:p>
    <w:p w14:paraId="096EBF9A" w14:textId="45393792" w:rsidR="00CE3CEC" w:rsidRPr="00133E9E" w:rsidRDefault="00FD3526" w:rsidP="00527A2A">
      <w:pPr>
        <w:spacing w:line="480" w:lineRule="auto"/>
        <w:jc w:val="center"/>
        <w:outlineLvl w:val="0"/>
        <w:rPr>
          <w:b/>
        </w:rPr>
      </w:pPr>
      <w:r w:rsidRPr="00133E9E">
        <w:rPr>
          <w:b/>
        </w:rPr>
        <w:t>Lecturer:</w:t>
      </w:r>
      <w:r w:rsidR="002E0534" w:rsidRPr="00133E9E">
        <w:rPr>
          <w:b/>
        </w:rPr>
        <w:t xml:space="preserve"> </w:t>
      </w:r>
      <w:r w:rsidR="00527A2A" w:rsidRPr="00133E9E">
        <w:rPr>
          <w:b/>
        </w:rPr>
        <w:t>Anthony</w:t>
      </w:r>
      <w:r w:rsidR="002E0534" w:rsidRPr="00133E9E">
        <w:rPr>
          <w:b/>
        </w:rPr>
        <w:t xml:space="preserve"> </w:t>
      </w:r>
      <w:r w:rsidR="00527A2A" w:rsidRPr="00133E9E">
        <w:rPr>
          <w:b/>
        </w:rPr>
        <w:t>Burns</w:t>
      </w:r>
    </w:p>
    <w:p w14:paraId="16BE4889" w14:textId="77777777" w:rsidR="00FC7FA6" w:rsidRPr="00133E9E" w:rsidRDefault="00FC7FA6" w:rsidP="00527A2A">
      <w:pPr>
        <w:spacing w:line="480" w:lineRule="auto"/>
        <w:jc w:val="center"/>
        <w:rPr>
          <w:b/>
        </w:rPr>
      </w:pPr>
    </w:p>
    <w:p w14:paraId="2B45F1D3" w14:textId="0EF04A55" w:rsidR="00FC7FA6" w:rsidRPr="00133E9E" w:rsidRDefault="00FC7FA6" w:rsidP="00527A2A">
      <w:pPr>
        <w:spacing w:line="480" w:lineRule="auto"/>
        <w:jc w:val="center"/>
        <w:outlineLvl w:val="0"/>
        <w:rPr>
          <w:b/>
        </w:rPr>
      </w:pPr>
      <w:r w:rsidRPr="00133E9E">
        <w:rPr>
          <w:b/>
        </w:rPr>
        <w:t>Master</w:t>
      </w:r>
      <w:r w:rsidR="002E0534" w:rsidRPr="00133E9E">
        <w:rPr>
          <w:b/>
        </w:rPr>
        <w:t xml:space="preserve"> </w:t>
      </w:r>
      <w:r w:rsidRPr="00133E9E">
        <w:rPr>
          <w:b/>
        </w:rPr>
        <w:t>of</w:t>
      </w:r>
      <w:r w:rsidR="002E0534" w:rsidRPr="00133E9E">
        <w:rPr>
          <w:b/>
        </w:rPr>
        <w:t xml:space="preserve"> </w:t>
      </w:r>
      <w:r w:rsidRPr="00133E9E">
        <w:rPr>
          <w:b/>
        </w:rPr>
        <w:t>Business</w:t>
      </w:r>
      <w:r w:rsidR="002E0534" w:rsidRPr="00133E9E">
        <w:rPr>
          <w:b/>
        </w:rPr>
        <w:t xml:space="preserve"> </w:t>
      </w:r>
      <w:r w:rsidRPr="00133E9E">
        <w:rPr>
          <w:b/>
        </w:rPr>
        <w:t>Administration</w:t>
      </w:r>
      <w:r w:rsidR="002E0534" w:rsidRPr="00133E9E">
        <w:rPr>
          <w:b/>
        </w:rPr>
        <w:t xml:space="preserve"> </w:t>
      </w:r>
      <w:r w:rsidRPr="00133E9E">
        <w:rPr>
          <w:b/>
        </w:rPr>
        <w:t>(MBA)</w:t>
      </w:r>
    </w:p>
    <w:p w14:paraId="1AA6B898" w14:textId="25527DF5" w:rsidR="00CE3CEC" w:rsidRPr="00133E9E" w:rsidRDefault="00D062CC" w:rsidP="00527A2A">
      <w:pPr>
        <w:spacing w:line="480" w:lineRule="auto"/>
        <w:jc w:val="center"/>
        <w:outlineLvl w:val="0"/>
        <w:rPr>
          <w:b/>
        </w:rPr>
      </w:pPr>
      <w:r w:rsidRPr="00133E9E">
        <w:rPr>
          <w:b/>
        </w:rPr>
        <w:t>University</w:t>
      </w:r>
      <w:r w:rsidR="002E0534" w:rsidRPr="00133E9E">
        <w:rPr>
          <w:b/>
        </w:rPr>
        <w:t xml:space="preserve"> </w:t>
      </w:r>
      <w:r w:rsidRPr="00133E9E">
        <w:rPr>
          <w:b/>
        </w:rPr>
        <w:t>of</w:t>
      </w:r>
      <w:r w:rsidR="002E0534" w:rsidRPr="00133E9E">
        <w:rPr>
          <w:b/>
        </w:rPr>
        <w:t xml:space="preserve"> </w:t>
      </w:r>
      <w:r w:rsidRPr="00133E9E">
        <w:rPr>
          <w:b/>
        </w:rPr>
        <w:t>Wales</w:t>
      </w:r>
      <w:r w:rsidR="002E0534" w:rsidRPr="00133E9E">
        <w:rPr>
          <w:b/>
        </w:rPr>
        <w:t xml:space="preserve"> </w:t>
      </w:r>
      <w:r w:rsidRPr="00133E9E">
        <w:rPr>
          <w:b/>
        </w:rPr>
        <w:t>Trinity</w:t>
      </w:r>
      <w:r w:rsidR="002E0534" w:rsidRPr="00133E9E">
        <w:rPr>
          <w:b/>
        </w:rPr>
        <w:t xml:space="preserve"> </w:t>
      </w:r>
      <w:r w:rsidRPr="00133E9E">
        <w:rPr>
          <w:b/>
        </w:rPr>
        <w:t>Saint</w:t>
      </w:r>
      <w:r w:rsidR="002E0534" w:rsidRPr="00133E9E">
        <w:rPr>
          <w:b/>
        </w:rPr>
        <w:t xml:space="preserve"> </w:t>
      </w:r>
      <w:r w:rsidRPr="00133E9E">
        <w:rPr>
          <w:b/>
        </w:rPr>
        <w:t>David</w:t>
      </w:r>
    </w:p>
    <w:p w14:paraId="355B057E" w14:textId="77777777" w:rsidR="00FC7FA6" w:rsidRPr="00133E9E" w:rsidRDefault="00FC7FA6" w:rsidP="00914C0B">
      <w:pPr>
        <w:spacing w:line="480" w:lineRule="auto"/>
        <w:jc w:val="center"/>
        <w:rPr>
          <w:b/>
        </w:rPr>
      </w:pPr>
    </w:p>
    <w:p w14:paraId="0C0CDE9F" w14:textId="49CD5C7E" w:rsidR="00FC7FA6" w:rsidRPr="00133E9E" w:rsidRDefault="00FC7FA6" w:rsidP="00914C0B">
      <w:pPr>
        <w:spacing w:line="480" w:lineRule="auto"/>
        <w:jc w:val="center"/>
        <w:outlineLvl w:val="0"/>
        <w:rPr>
          <w:b/>
        </w:rPr>
      </w:pPr>
      <w:r w:rsidRPr="00133E9E">
        <w:rPr>
          <w:b/>
        </w:rPr>
        <w:t>Mark</w:t>
      </w:r>
      <w:r w:rsidR="002E0534" w:rsidRPr="00133E9E">
        <w:rPr>
          <w:b/>
        </w:rPr>
        <w:t xml:space="preserve"> </w:t>
      </w:r>
      <w:r w:rsidRPr="00133E9E">
        <w:rPr>
          <w:b/>
        </w:rPr>
        <w:t>Stone</w:t>
      </w:r>
    </w:p>
    <w:p w14:paraId="27859A77" w14:textId="4C140604" w:rsidR="00141823" w:rsidRPr="00133E9E" w:rsidRDefault="00FC7FA6" w:rsidP="00914C0B">
      <w:pPr>
        <w:spacing w:line="480" w:lineRule="auto"/>
        <w:jc w:val="center"/>
        <w:outlineLvl w:val="0"/>
        <w:rPr>
          <w:b/>
        </w:rPr>
      </w:pPr>
      <w:r w:rsidRPr="00133E9E">
        <w:rPr>
          <w:b/>
        </w:rPr>
        <w:t>Student</w:t>
      </w:r>
      <w:r w:rsidR="002E0534" w:rsidRPr="00133E9E">
        <w:rPr>
          <w:b/>
        </w:rPr>
        <w:t xml:space="preserve"> </w:t>
      </w:r>
      <w:r w:rsidRPr="00133E9E">
        <w:rPr>
          <w:b/>
        </w:rPr>
        <w:t>Number:</w:t>
      </w:r>
      <w:r w:rsidR="002E0534" w:rsidRPr="00133E9E">
        <w:rPr>
          <w:b/>
        </w:rPr>
        <w:t xml:space="preserve"> </w:t>
      </w:r>
      <w:r w:rsidRPr="00133E9E">
        <w:rPr>
          <w:b/>
        </w:rPr>
        <w:t>1601851</w:t>
      </w:r>
    </w:p>
    <w:p w14:paraId="4898ECF1" w14:textId="77777777" w:rsidR="00CE3CEC" w:rsidRPr="00133E9E" w:rsidRDefault="00CE3CEC" w:rsidP="00914C0B">
      <w:pPr>
        <w:spacing w:line="480" w:lineRule="auto"/>
        <w:jc w:val="center"/>
        <w:rPr>
          <w:b/>
        </w:rPr>
      </w:pPr>
    </w:p>
    <w:p w14:paraId="5D75EF50" w14:textId="14B0C8FC" w:rsidR="00B36D88" w:rsidRPr="00133E9E" w:rsidRDefault="00FF76CD" w:rsidP="00B36D88">
      <w:pPr>
        <w:spacing w:line="480" w:lineRule="auto"/>
        <w:jc w:val="center"/>
        <w:rPr>
          <w:b/>
        </w:rPr>
      </w:pPr>
      <w:r>
        <w:rPr>
          <w:b/>
        </w:rPr>
        <w:t>2</w:t>
      </w:r>
      <w:r w:rsidR="00DE16C3" w:rsidRPr="00133E9E">
        <w:rPr>
          <w:b/>
        </w:rPr>
        <w:t>0</w:t>
      </w:r>
      <w:r w:rsidR="000A0F24" w:rsidRPr="00133E9E">
        <w:rPr>
          <w:b/>
          <w:vertAlign w:val="superscript"/>
        </w:rPr>
        <w:t>th</w:t>
      </w:r>
      <w:r w:rsidR="002E0534" w:rsidRPr="00133E9E">
        <w:rPr>
          <w:b/>
          <w:vertAlign w:val="superscript"/>
        </w:rPr>
        <w:t xml:space="preserve"> </w:t>
      </w:r>
      <w:r w:rsidR="00527A2A" w:rsidRPr="00133E9E">
        <w:rPr>
          <w:b/>
        </w:rPr>
        <w:t>April</w:t>
      </w:r>
      <w:r w:rsidR="002E0534" w:rsidRPr="00133E9E">
        <w:rPr>
          <w:b/>
        </w:rPr>
        <w:t xml:space="preserve"> </w:t>
      </w:r>
      <w:r w:rsidR="00527A2A" w:rsidRPr="00133E9E">
        <w:rPr>
          <w:b/>
        </w:rPr>
        <w:t>2018</w:t>
      </w:r>
    </w:p>
    <w:p w14:paraId="53A7E22C" w14:textId="37C446C6" w:rsidR="00646C5A" w:rsidRPr="00133E9E" w:rsidRDefault="008D6CF4" w:rsidP="008D6CF4">
      <w:pPr>
        <w:rPr>
          <w:b/>
        </w:rPr>
      </w:pPr>
      <w:r w:rsidRPr="00133E9E">
        <w:rPr>
          <w:b/>
        </w:rPr>
        <w:br w:type="page"/>
      </w:r>
    </w:p>
    <w:p w14:paraId="0DA6EE60" w14:textId="3545F12D" w:rsidR="00942F88" w:rsidRPr="00133E9E" w:rsidRDefault="00942F88" w:rsidP="008D6CF4">
      <w:pPr>
        <w:rPr>
          <w:b/>
        </w:rPr>
        <w:sectPr w:rsidR="00942F88" w:rsidRPr="00133E9E" w:rsidSect="00CA7F2A">
          <w:footerReference w:type="even" r:id="rId9"/>
          <w:footerReference w:type="default" r:id="rId10"/>
          <w:pgSz w:w="11894" w:h="16819"/>
          <w:pgMar w:top="1440" w:right="1440" w:bottom="1440" w:left="1440" w:header="706" w:footer="706" w:gutter="0"/>
          <w:pgNumType w:start="1"/>
          <w:cols w:space="708"/>
          <w:docGrid w:linePitch="360"/>
        </w:sectPr>
      </w:pPr>
    </w:p>
    <w:p w14:paraId="6581A222" w14:textId="3D67A331" w:rsidR="00322B0A" w:rsidRPr="00133E9E" w:rsidRDefault="00261F28" w:rsidP="00322B0A">
      <w:pPr>
        <w:spacing w:line="480" w:lineRule="auto"/>
        <w:jc w:val="center"/>
        <w:outlineLvl w:val="0"/>
        <w:rPr>
          <w:b/>
        </w:rPr>
      </w:pPr>
      <w:r w:rsidRPr="00133E9E">
        <w:rPr>
          <w:b/>
        </w:rPr>
        <w:lastRenderedPageBreak/>
        <w:t>INTERNATIONAL BUSINESS PLAN</w:t>
      </w:r>
    </w:p>
    <w:p w14:paraId="3935DFE6" w14:textId="36A7593D" w:rsidR="00322B0A" w:rsidRPr="00133E9E" w:rsidRDefault="00322B0A" w:rsidP="00322B0A">
      <w:pPr>
        <w:spacing w:line="480" w:lineRule="auto"/>
        <w:jc w:val="center"/>
        <w:outlineLvl w:val="0"/>
        <w:rPr>
          <w:b/>
        </w:rPr>
      </w:pPr>
      <w:r w:rsidRPr="00133E9E">
        <w:rPr>
          <w:b/>
        </w:rPr>
        <w:t>FOR</w:t>
      </w:r>
      <w:r w:rsidR="002E0534" w:rsidRPr="00133E9E">
        <w:rPr>
          <w:b/>
        </w:rPr>
        <w:t xml:space="preserve"> </w:t>
      </w:r>
      <w:r w:rsidRPr="00133E9E">
        <w:rPr>
          <w:b/>
        </w:rPr>
        <w:t>EXPANSION</w:t>
      </w:r>
      <w:r w:rsidR="002E0534" w:rsidRPr="00133E9E">
        <w:rPr>
          <w:b/>
        </w:rPr>
        <w:t xml:space="preserve"> </w:t>
      </w:r>
      <w:r w:rsidRPr="00133E9E">
        <w:rPr>
          <w:b/>
        </w:rPr>
        <w:t>OF</w:t>
      </w:r>
      <w:r w:rsidR="002E0534" w:rsidRPr="00133E9E">
        <w:rPr>
          <w:b/>
        </w:rPr>
        <w:t xml:space="preserve"> </w:t>
      </w:r>
      <w:r w:rsidRPr="00133E9E">
        <w:rPr>
          <w:b/>
        </w:rPr>
        <w:t>ASKONAS</w:t>
      </w:r>
      <w:r w:rsidR="002E0534" w:rsidRPr="00133E9E">
        <w:rPr>
          <w:b/>
        </w:rPr>
        <w:t xml:space="preserve"> </w:t>
      </w:r>
      <w:r w:rsidRPr="00133E9E">
        <w:rPr>
          <w:b/>
        </w:rPr>
        <w:t>HOLT</w:t>
      </w:r>
      <w:r w:rsidR="002E0534" w:rsidRPr="00133E9E">
        <w:rPr>
          <w:b/>
        </w:rPr>
        <w:t xml:space="preserve"> </w:t>
      </w:r>
      <w:r w:rsidRPr="00133E9E">
        <w:rPr>
          <w:b/>
        </w:rPr>
        <w:t>LTD</w:t>
      </w:r>
      <w:r w:rsidR="002E0534" w:rsidRPr="00133E9E">
        <w:rPr>
          <w:b/>
        </w:rPr>
        <w:t xml:space="preserve"> </w:t>
      </w:r>
      <w:r w:rsidRPr="00133E9E">
        <w:rPr>
          <w:b/>
        </w:rPr>
        <w:t>IN</w:t>
      </w:r>
      <w:r w:rsidR="002E0534" w:rsidRPr="00133E9E">
        <w:rPr>
          <w:b/>
        </w:rPr>
        <w:t xml:space="preserve"> </w:t>
      </w:r>
      <w:r w:rsidRPr="00133E9E">
        <w:rPr>
          <w:b/>
        </w:rPr>
        <w:t>THE</w:t>
      </w:r>
      <w:r w:rsidR="002E0534" w:rsidRPr="00133E9E">
        <w:rPr>
          <w:b/>
        </w:rPr>
        <w:t xml:space="preserve"> </w:t>
      </w:r>
      <w:r w:rsidRPr="00133E9E">
        <w:rPr>
          <w:b/>
        </w:rPr>
        <w:t>U</w:t>
      </w:r>
      <w:r w:rsidR="005676B9">
        <w:rPr>
          <w:b/>
        </w:rPr>
        <w:t xml:space="preserve">. </w:t>
      </w:r>
      <w:r w:rsidRPr="00133E9E">
        <w:rPr>
          <w:b/>
        </w:rPr>
        <w:t>S</w:t>
      </w:r>
      <w:r w:rsidR="005676B9">
        <w:rPr>
          <w:b/>
        </w:rPr>
        <w:t xml:space="preserve">. </w:t>
      </w:r>
      <w:r w:rsidRPr="00133E9E">
        <w:rPr>
          <w:b/>
        </w:rPr>
        <w:t>A</w:t>
      </w:r>
      <w:r w:rsidR="005676B9">
        <w:rPr>
          <w:b/>
        </w:rPr>
        <w:t>.</w:t>
      </w:r>
    </w:p>
    <w:p w14:paraId="24ED9BE1" w14:textId="77777777" w:rsidR="00E53EE6" w:rsidRPr="00133E9E" w:rsidRDefault="00E53EE6" w:rsidP="005B587C">
      <w:pPr>
        <w:spacing w:line="480" w:lineRule="auto"/>
        <w:outlineLvl w:val="0"/>
        <w:rPr>
          <w:b/>
        </w:rPr>
      </w:pPr>
    </w:p>
    <w:p w14:paraId="4A81DD48" w14:textId="36ECF1E3" w:rsidR="00E53EE6" w:rsidRPr="00133E9E" w:rsidRDefault="00E53EE6" w:rsidP="008F76E9">
      <w:pPr>
        <w:spacing w:line="480" w:lineRule="auto"/>
        <w:jc w:val="center"/>
        <w:outlineLvl w:val="0"/>
        <w:rPr>
          <w:b/>
        </w:rPr>
      </w:pPr>
      <w:r w:rsidRPr="00133E9E">
        <w:rPr>
          <w:b/>
        </w:rPr>
        <w:t>CONTENTS</w:t>
      </w:r>
    </w:p>
    <w:p w14:paraId="29D11AFF" w14:textId="77777777" w:rsidR="008B4A96" w:rsidRPr="00133E9E" w:rsidRDefault="008B4A96" w:rsidP="008F76E9">
      <w:pPr>
        <w:spacing w:line="480" w:lineRule="auto"/>
        <w:jc w:val="center"/>
        <w:outlineLvl w:val="0"/>
        <w:rPr>
          <w:b/>
        </w:rPr>
      </w:pPr>
    </w:p>
    <w:p w14:paraId="3AEE6726" w14:textId="5D016D22" w:rsidR="007A5BCF" w:rsidRDefault="0090161B" w:rsidP="008F76E9">
      <w:pPr>
        <w:tabs>
          <w:tab w:val="left" w:pos="851"/>
          <w:tab w:val="left" w:pos="1701"/>
          <w:tab w:val="left" w:pos="5670"/>
          <w:tab w:val="right" w:pos="8222"/>
          <w:tab w:val="right" w:pos="8931"/>
        </w:tabs>
        <w:outlineLvl w:val="0"/>
      </w:pPr>
      <w:r w:rsidRPr="00133E9E">
        <w:t>1</w:t>
      </w:r>
      <w:r w:rsidRPr="00133E9E">
        <w:tab/>
        <w:t>Executive</w:t>
      </w:r>
      <w:r w:rsidR="002E0534" w:rsidRPr="00133E9E">
        <w:t xml:space="preserve"> </w:t>
      </w:r>
      <w:r w:rsidRPr="00133E9E">
        <w:t>Summary</w:t>
      </w:r>
      <w:r w:rsidR="00A17024" w:rsidRPr="00133E9E">
        <w:tab/>
        <w:t>…………………</w:t>
      </w:r>
      <w:r w:rsidR="008F76E9">
        <w:t>……</w:t>
      </w:r>
      <w:r w:rsidR="00A17024" w:rsidRPr="00133E9E">
        <w:tab/>
      </w:r>
      <w:r w:rsidR="008F76E9">
        <w:tab/>
      </w:r>
      <w:r w:rsidR="003D7DA7">
        <w:t>3</w:t>
      </w:r>
    </w:p>
    <w:p w14:paraId="7D189AC2" w14:textId="3537948C" w:rsidR="00F12B9B" w:rsidRPr="00133E9E" w:rsidRDefault="00F12B9B" w:rsidP="008F76E9">
      <w:pPr>
        <w:tabs>
          <w:tab w:val="left" w:pos="851"/>
          <w:tab w:val="left" w:pos="1701"/>
          <w:tab w:val="left" w:pos="5670"/>
          <w:tab w:val="right" w:pos="8222"/>
          <w:tab w:val="right" w:pos="8931"/>
        </w:tabs>
        <w:outlineLvl w:val="0"/>
      </w:pPr>
    </w:p>
    <w:p w14:paraId="093BCFD6" w14:textId="0E0D06CF" w:rsidR="008F76E9" w:rsidRDefault="0090161B" w:rsidP="008F76E9">
      <w:pPr>
        <w:tabs>
          <w:tab w:val="left" w:pos="851"/>
          <w:tab w:val="left" w:pos="1701"/>
          <w:tab w:val="left" w:pos="5670"/>
          <w:tab w:val="right" w:pos="8222"/>
          <w:tab w:val="right" w:pos="8931"/>
        </w:tabs>
        <w:outlineLvl w:val="0"/>
      </w:pPr>
      <w:r w:rsidRPr="00133E9E">
        <w:t>2</w:t>
      </w:r>
      <w:r w:rsidRPr="00133E9E">
        <w:tab/>
      </w:r>
      <w:r w:rsidR="00322B0A" w:rsidRPr="00133E9E">
        <w:t>Corporate</w:t>
      </w:r>
      <w:r w:rsidR="002E0534" w:rsidRPr="00133E9E">
        <w:t xml:space="preserve"> </w:t>
      </w:r>
      <w:r w:rsidR="00322B0A" w:rsidRPr="00133E9E">
        <w:t>Global</w:t>
      </w:r>
      <w:r w:rsidR="002E0534" w:rsidRPr="00133E9E">
        <w:t xml:space="preserve"> </w:t>
      </w:r>
      <w:r w:rsidR="00322B0A" w:rsidRPr="00133E9E">
        <w:t>Vision</w:t>
      </w:r>
      <w:r w:rsidR="002E0534" w:rsidRPr="00133E9E">
        <w:t xml:space="preserve"> </w:t>
      </w:r>
      <w:r w:rsidR="00322B0A" w:rsidRPr="00133E9E">
        <w:t>and</w:t>
      </w:r>
      <w:r w:rsidR="002E0534" w:rsidRPr="00133E9E">
        <w:t xml:space="preserve"> </w:t>
      </w:r>
      <w:r w:rsidR="00322B0A" w:rsidRPr="00133E9E">
        <w:t>Goals</w:t>
      </w:r>
      <w:r w:rsidR="008F76E9" w:rsidRPr="00133E9E">
        <w:tab/>
        <w:t>…………………</w:t>
      </w:r>
      <w:r w:rsidR="008F76E9">
        <w:t>……</w:t>
      </w:r>
      <w:r w:rsidR="008F76E9" w:rsidRPr="00133E9E">
        <w:tab/>
      </w:r>
      <w:r w:rsidR="008F76E9">
        <w:tab/>
      </w:r>
      <w:r w:rsidR="003D7DA7">
        <w:t>4</w:t>
      </w:r>
    </w:p>
    <w:p w14:paraId="79CECF3F" w14:textId="77777777" w:rsidR="008F76E9" w:rsidRDefault="008F76E9" w:rsidP="008F76E9">
      <w:pPr>
        <w:tabs>
          <w:tab w:val="left" w:pos="851"/>
          <w:tab w:val="left" w:pos="1701"/>
          <w:tab w:val="left" w:pos="5670"/>
          <w:tab w:val="right" w:pos="8222"/>
          <w:tab w:val="right" w:pos="8931"/>
        </w:tabs>
        <w:outlineLvl w:val="0"/>
        <w:rPr>
          <w:rStyle w:val="Strong"/>
          <w:b w:val="0"/>
        </w:rPr>
      </w:pPr>
    </w:p>
    <w:p w14:paraId="78622DE2" w14:textId="07464FA3" w:rsidR="008F76E9" w:rsidRDefault="00486EE2" w:rsidP="008F76E9">
      <w:pPr>
        <w:tabs>
          <w:tab w:val="left" w:pos="851"/>
          <w:tab w:val="left" w:pos="1701"/>
          <w:tab w:val="left" w:pos="5670"/>
          <w:tab w:val="right" w:pos="8222"/>
          <w:tab w:val="right" w:pos="8931"/>
        </w:tabs>
        <w:outlineLvl w:val="0"/>
      </w:pPr>
      <w:r>
        <w:rPr>
          <w:rStyle w:val="Strong"/>
          <w:b w:val="0"/>
        </w:rPr>
        <w:t>3</w:t>
      </w:r>
      <w:r w:rsidR="00322B0A" w:rsidRPr="00133E9E">
        <w:rPr>
          <w:rStyle w:val="Strong"/>
          <w:b w:val="0"/>
        </w:rPr>
        <w:tab/>
        <w:t>Foreign</w:t>
      </w:r>
      <w:r w:rsidR="002E0534" w:rsidRPr="00133E9E">
        <w:rPr>
          <w:rStyle w:val="Strong"/>
          <w:b w:val="0"/>
        </w:rPr>
        <w:t xml:space="preserve"> </w:t>
      </w:r>
      <w:r w:rsidR="00322B0A" w:rsidRPr="00133E9E">
        <w:rPr>
          <w:rStyle w:val="Strong"/>
          <w:b w:val="0"/>
        </w:rPr>
        <w:t>Market</w:t>
      </w:r>
      <w:r w:rsidR="002E0534" w:rsidRPr="00133E9E">
        <w:rPr>
          <w:rStyle w:val="Strong"/>
          <w:b w:val="0"/>
        </w:rPr>
        <w:t xml:space="preserve"> </w:t>
      </w:r>
      <w:r w:rsidR="00322B0A" w:rsidRPr="00133E9E">
        <w:rPr>
          <w:rStyle w:val="Strong"/>
          <w:b w:val="0"/>
        </w:rPr>
        <w:t>Research</w:t>
      </w:r>
      <w:r w:rsidR="008F76E9" w:rsidRPr="00133E9E">
        <w:tab/>
        <w:t>…………………</w:t>
      </w:r>
      <w:r w:rsidR="008F76E9">
        <w:t>……</w:t>
      </w:r>
      <w:r w:rsidR="008F76E9" w:rsidRPr="00133E9E">
        <w:tab/>
      </w:r>
      <w:r w:rsidR="003D7DA7">
        <w:tab/>
        <w:t>5</w:t>
      </w:r>
    </w:p>
    <w:p w14:paraId="7DEA482B" w14:textId="77777777" w:rsidR="008F76E9" w:rsidRDefault="008F76E9" w:rsidP="008F76E9">
      <w:pPr>
        <w:tabs>
          <w:tab w:val="left" w:pos="851"/>
          <w:tab w:val="left" w:pos="1701"/>
          <w:tab w:val="left" w:pos="5670"/>
          <w:tab w:val="right" w:pos="8222"/>
          <w:tab w:val="right" w:pos="8931"/>
        </w:tabs>
        <w:outlineLvl w:val="0"/>
        <w:rPr>
          <w:rStyle w:val="Strong"/>
          <w:b w:val="0"/>
        </w:rPr>
      </w:pPr>
    </w:p>
    <w:p w14:paraId="4B46D3C7" w14:textId="3C7F6306" w:rsidR="008F76E9" w:rsidRDefault="00486EE2" w:rsidP="008F76E9">
      <w:pPr>
        <w:tabs>
          <w:tab w:val="left" w:pos="851"/>
          <w:tab w:val="left" w:pos="1701"/>
          <w:tab w:val="left" w:pos="5670"/>
          <w:tab w:val="right" w:pos="8222"/>
          <w:tab w:val="right" w:pos="8931"/>
        </w:tabs>
        <w:outlineLvl w:val="0"/>
      </w:pPr>
      <w:r>
        <w:rPr>
          <w:rStyle w:val="Strong"/>
          <w:b w:val="0"/>
        </w:rPr>
        <w:t>4</w:t>
      </w:r>
      <w:r w:rsidR="00322B0A" w:rsidRPr="00133E9E">
        <w:rPr>
          <w:rStyle w:val="Strong"/>
          <w:b w:val="0"/>
        </w:rPr>
        <w:tab/>
        <w:t>Risk</w:t>
      </w:r>
      <w:r w:rsidR="002E0534" w:rsidRPr="00133E9E">
        <w:rPr>
          <w:rStyle w:val="Strong"/>
          <w:b w:val="0"/>
        </w:rPr>
        <w:t xml:space="preserve"> </w:t>
      </w:r>
      <w:r w:rsidR="00322B0A" w:rsidRPr="00133E9E">
        <w:rPr>
          <w:rStyle w:val="Strong"/>
          <w:b w:val="0"/>
        </w:rPr>
        <w:t>Assessment</w:t>
      </w:r>
      <w:r w:rsidR="008F76E9" w:rsidRPr="00133E9E">
        <w:tab/>
        <w:t>…………………</w:t>
      </w:r>
      <w:r w:rsidR="008F76E9">
        <w:t>……</w:t>
      </w:r>
      <w:r w:rsidR="008F76E9" w:rsidRPr="00133E9E">
        <w:tab/>
      </w:r>
      <w:r w:rsidR="003D7DA7">
        <w:tab/>
        <w:t>6</w:t>
      </w:r>
    </w:p>
    <w:p w14:paraId="3BEA2A12" w14:textId="77777777" w:rsidR="008F76E9" w:rsidRDefault="008F76E9" w:rsidP="008F76E9">
      <w:pPr>
        <w:tabs>
          <w:tab w:val="left" w:pos="851"/>
          <w:tab w:val="left" w:pos="1701"/>
          <w:tab w:val="left" w:pos="5670"/>
          <w:tab w:val="right" w:pos="8222"/>
          <w:tab w:val="right" w:pos="8931"/>
        </w:tabs>
        <w:outlineLvl w:val="0"/>
      </w:pPr>
    </w:p>
    <w:p w14:paraId="530D4AD4" w14:textId="60AAC156" w:rsidR="008F76E9" w:rsidRPr="00E16BD0" w:rsidRDefault="008F76E9" w:rsidP="008F76E9">
      <w:pPr>
        <w:tabs>
          <w:tab w:val="left" w:pos="851"/>
          <w:tab w:val="left" w:pos="1276"/>
          <w:tab w:val="left" w:pos="1701"/>
          <w:tab w:val="left" w:pos="5670"/>
          <w:tab w:val="right" w:pos="8222"/>
          <w:tab w:val="right" w:pos="8931"/>
        </w:tabs>
        <w:ind w:left="851"/>
        <w:rPr>
          <w:color w:val="000000"/>
        </w:rPr>
      </w:pPr>
      <w:r w:rsidRPr="00E16BD0">
        <w:rPr>
          <w:color w:val="000000"/>
        </w:rPr>
        <w:t>4.1</w:t>
      </w:r>
      <w:r w:rsidRPr="00E16BD0">
        <w:rPr>
          <w:color w:val="000000"/>
        </w:rPr>
        <w:tab/>
        <w:t>Hofstede’s Six Dimensions</w:t>
      </w:r>
      <w:r>
        <w:tab/>
        <w:t>…………</w:t>
      </w:r>
      <w:r w:rsidR="002118C9">
        <w:t>….</w:t>
      </w:r>
      <w:r w:rsidR="002118C9">
        <w:tab/>
        <w:t>6</w:t>
      </w:r>
    </w:p>
    <w:p w14:paraId="5AAC7656" w14:textId="2D7EEEC1" w:rsidR="008F76E9" w:rsidRDefault="008F76E9" w:rsidP="008F76E9">
      <w:pPr>
        <w:tabs>
          <w:tab w:val="left" w:pos="851"/>
          <w:tab w:val="left" w:pos="1276"/>
          <w:tab w:val="left" w:pos="1701"/>
          <w:tab w:val="left" w:pos="5670"/>
          <w:tab w:val="right" w:pos="8222"/>
          <w:tab w:val="right" w:pos="8931"/>
        </w:tabs>
        <w:ind w:left="851"/>
      </w:pPr>
      <w:r w:rsidRPr="00E16BD0">
        <w:t>4.2</w:t>
      </w:r>
      <w:r w:rsidRPr="00E16BD0">
        <w:tab/>
        <w:t>Steeple Analysis</w:t>
      </w:r>
      <w:r>
        <w:tab/>
        <w:t>…………</w:t>
      </w:r>
      <w:r w:rsidR="002118C9">
        <w:t>….</w:t>
      </w:r>
      <w:r w:rsidR="002118C9">
        <w:tab/>
        <w:t>7</w:t>
      </w:r>
      <w:r w:rsidRPr="00E16BD0">
        <w:t xml:space="preserve"> </w:t>
      </w:r>
    </w:p>
    <w:p w14:paraId="733A972B" w14:textId="7BFCE65B" w:rsidR="008F76E9" w:rsidRDefault="008F76E9" w:rsidP="008F76E9">
      <w:pPr>
        <w:tabs>
          <w:tab w:val="left" w:pos="851"/>
          <w:tab w:val="left" w:pos="1276"/>
          <w:tab w:val="left" w:pos="1701"/>
          <w:tab w:val="left" w:pos="5670"/>
          <w:tab w:val="right" w:pos="8222"/>
          <w:tab w:val="right" w:pos="8931"/>
        </w:tabs>
        <w:ind w:left="851"/>
      </w:pPr>
      <w:r w:rsidRPr="00E16BD0">
        <w:t>4.3</w:t>
      </w:r>
      <w:r w:rsidRPr="00E16BD0">
        <w:tab/>
        <w:t>Porter’s Five Forces</w:t>
      </w:r>
      <w:r>
        <w:tab/>
        <w:t>…………</w:t>
      </w:r>
      <w:r w:rsidR="002118C9">
        <w:t>….</w:t>
      </w:r>
      <w:r w:rsidR="002118C9">
        <w:tab/>
        <w:t>8</w:t>
      </w:r>
      <w:r w:rsidRPr="00E16BD0">
        <w:t xml:space="preserve"> </w:t>
      </w:r>
    </w:p>
    <w:p w14:paraId="7A1B9B94" w14:textId="3D0902B4" w:rsidR="008F76E9" w:rsidRDefault="008F76E9" w:rsidP="008F76E9">
      <w:pPr>
        <w:tabs>
          <w:tab w:val="left" w:pos="851"/>
          <w:tab w:val="left" w:pos="1276"/>
          <w:tab w:val="left" w:pos="1701"/>
          <w:tab w:val="left" w:pos="5670"/>
          <w:tab w:val="right" w:pos="8222"/>
          <w:tab w:val="right" w:pos="8931"/>
        </w:tabs>
        <w:ind w:left="851"/>
      </w:pPr>
      <w:r w:rsidRPr="00E16BD0">
        <w:t>4.4</w:t>
      </w:r>
      <w:r w:rsidRPr="00E16BD0">
        <w:tab/>
        <w:t>Swot Analysis</w:t>
      </w:r>
      <w:r>
        <w:tab/>
        <w:t>…………</w:t>
      </w:r>
      <w:r w:rsidR="002118C9">
        <w:t>….</w:t>
      </w:r>
      <w:r w:rsidR="002118C9">
        <w:tab/>
        <w:t>8</w:t>
      </w:r>
      <w:r w:rsidRPr="00E16BD0">
        <w:t xml:space="preserve"> </w:t>
      </w:r>
    </w:p>
    <w:p w14:paraId="4D5F9198" w14:textId="6F570197" w:rsidR="008F76E9" w:rsidRDefault="008F76E9" w:rsidP="008F76E9">
      <w:pPr>
        <w:tabs>
          <w:tab w:val="left" w:pos="851"/>
          <w:tab w:val="left" w:pos="1276"/>
          <w:tab w:val="left" w:pos="1701"/>
          <w:tab w:val="left" w:pos="5670"/>
          <w:tab w:val="right" w:pos="8222"/>
          <w:tab w:val="right" w:pos="8931"/>
        </w:tabs>
        <w:ind w:left="851"/>
      </w:pPr>
      <w:r w:rsidRPr="00E16BD0">
        <w:t>4.5</w:t>
      </w:r>
      <w:r w:rsidRPr="00E16BD0">
        <w:tab/>
        <w:t>Tows Matrix</w:t>
      </w:r>
      <w:r>
        <w:tab/>
        <w:t>…………</w:t>
      </w:r>
      <w:r w:rsidR="002118C9">
        <w:t>….</w:t>
      </w:r>
      <w:r w:rsidR="002118C9">
        <w:tab/>
        <w:t>9</w:t>
      </w:r>
      <w:r w:rsidRPr="00E16BD0">
        <w:t xml:space="preserve"> </w:t>
      </w:r>
    </w:p>
    <w:p w14:paraId="0EBB7F35" w14:textId="6E31AA78" w:rsidR="008F76E9" w:rsidRDefault="008F76E9" w:rsidP="008F76E9">
      <w:pPr>
        <w:tabs>
          <w:tab w:val="left" w:pos="851"/>
          <w:tab w:val="left" w:pos="1276"/>
          <w:tab w:val="left" w:pos="1701"/>
          <w:tab w:val="left" w:pos="5670"/>
          <w:tab w:val="right" w:pos="8222"/>
          <w:tab w:val="right" w:pos="8931"/>
        </w:tabs>
        <w:ind w:left="851"/>
      </w:pPr>
      <w:r w:rsidRPr="00E16BD0">
        <w:t>4.6</w:t>
      </w:r>
      <w:r w:rsidRPr="00E16BD0">
        <w:tab/>
        <w:t>Porter’s Diamond</w:t>
      </w:r>
      <w:r>
        <w:tab/>
        <w:t>…………</w:t>
      </w:r>
      <w:r w:rsidR="002118C9">
        <w:t>….</w:t>
      </w:r>
      <w:r w:rsidR="002118C9">
        <w:tab/>
        <w:t>9</w:t>
      </w:r>
      <w:r w:rsidRPr="00E16BD0">
        <w:t xml:space="preserve"> </w:t>
      </w:r>
    </w:p>
    <w:p w14:paraId="33883752" w14:textId="34550B89" w:rsidR="008F76E9" w:rsidRDefault="008F76E9" w:rsidP="008F76E9">
      <w:pPr>
        <w:tabs>
          <w:tab w:val="left" w:pos="851"/>
          <w:tab w:val="left" w:pos="1276"/>
          <w:tab w:val="left" w:pos="1701"/>
          <w:tab w:val="left" w:pos="5670"/>
          <w:tab w:val="right" w:pos="8222"/>
          <w:tab w:val="right" w:pos="8931"/>
        </w:tabs>
        <w:ind w:left="851"/>
        <w:rPr>
          <w:rStyle w:val="Strong"/>
          <w:b w:val="0"/>
        </w:rPr>
      </w:pPr>
      <w:r w:rsidRPr="00E16BD0">
        <w:t>4.7</w:t>
      </w:r>
      <w:r w:rsidRPr="00E16BD0">
        <w:tab/>
      </w:r>
      <w:r>
        <w:t>QUEST</w:t>
      </w:r>
      <w:r>
        <w:tab/>
        <w:t>…………….</w:t>
      </w:r>
      <w:r>
        <w:tab/>
      </w:r>
      <w:r w:rsidR="002118C9">
        <w:t>10</w:t>
      </w:r>
      <w:r>
        <w:rPr>
          <w:rStyle w:val="Strong"/>
          <w:b w:val="0"/>
        </w:rPr>
        <w:t xml:space="preserve"> </w:t>
      </w:r>
    </w:p>
    <w:p w14:paraId="69119544" w14:textId="77777777" w:rsidR="008F76E9" w:rsidRDefault="008F76E9" w:rsidP="008F76E9">
      <w:pPr>
        <w:tabs>
          <w:tab w:val="left" w:pos="851"/>
          <w:tab w:val="left" w:pos="1276"/>
          <w:tab w:val="left" w:pos="1701"/>
          <w:tab w:val="left" w:pos="5670"/>
          <w:tab w:val="right" w:pos="8222"/>
          <w:tab w:val="right" w:pos="8931"/>
        </w:tabs>
        <w:ind w:left="567"/>
        <w:rPr>
          <w:rStyle w:val="Strong"/>
          <w:b w:val="0"/>
        </w:rPr>
      </w:pPr>
    </w:p>
    <w:p w14:paraId="53E45B6A" w14:textId="34F97A2B" w:rsidR="00E6760B" w:rsidRDefault="00E6760B" w:rsidP="008F76E9">
      <w:pPr>
        <w:tabs>
          <w:tab w:val="left" w:pos="851"/>
          <w:tab w:val="left" w:pos="1276"/>
          <w:tab w:val="left" w:pos="1701"/>
          <w:tab w:val="left" w:pos="5670"/>
          <w:tab w:val="right" w:pos="8222"/>
          <w:tab w:val="right" w:pos="8931"/>
        </w:tabs>
      </w:pPr>
      <w:r>
        <w:rPr>
          <w:rStyle w:val="Strong"/>
          <w:b w:val="0"/>
        </w:rPr>
        <w:t>5</w:t>
      </w:r>
      <w:r w:rsidRPr="00133E9E">
        <w:rPr>
          <w:rStyle w:val="Strong"/>
          <w:b w:val="0"/>
        </w:rPr>
        <w:tab/>
        <w:t>International Business Strategy</w:t>
      </w:r>
      <w:r w:rsidR="008F76E9" w:rsidRPr="00133E9E">
        <w:tab/>
        <w:t>…………………</w:t>
      </w:r>
      <w:r w:rsidR="008F76E9">
        <w:t>……</w:t>
      </w:r>
      <w:r w:rsidR="008F76E9" w:rsidRPr="00133E9E">
        <w:tab/>
      </w:r>
      <w:r w:rsidR="002118C9">
        <w:tab/>
        <w:t>11</w:t>
      </w:r>
    </w:p>
    <w:p w14:paraId="57E2D112" w14:textId="77777777" w:rsidR="008F76E9" w:rsidRDefault="008F76E9" w:rsidP="008F76E9">
      <w:pPr>
        <w:tabs>
          <w:tab w:val="left" w:pos="851"/>
          <w:tab w:val="left" w:pos="1701"/>
          <w:tab w:val="left" w:pos="5670"/>
          <w:tab w:val="right" w:pos="8222"/>
          <w:tab w:val="right" w:pos="8931"/>
        </w:tabs>
        <w:rPr>
          <w:rFonts w:cs="Calibri"/>
        </w:rPr>
      </w:pPr>
    </w:p>
    <w:p w14:paraId="68EDF0C5" w14:textId="3310EA93" w:rsidR="008F76E9" w:rsidRPr="00E16BD0" w:rsidRDefault="008F76E9" w:rsidP="008F76E9">
      <w:pPr>
        <w:tabs>
          <w:tab w:val="left" w:pos="851"/>
          <w:tab w:val="left" w:pos="1701"/>
          <w:tab w:val="left" w:pos="5670"/>
          <w:tab w:val="right" w:pos="8222"/>
          <w:tab w:val="right" w:pos="8931"/>
        </w:tabs>
        <w:ind w:left="851"/>
        <w:rPr>
          <w:rFonts w:cs="Calibri"/>
        </w:rPr>
      </w:pPr>
      <w:r w:rsidRPr="00E16BD0">
        <w:rPr>
          <w:rFonts w:cs="Calibri"/>
        </w:rPr>
        <w:t>5.1</w:t>
      </w:r>
      <w:r w:rsidRPr="00E16BD0">
        <w:rPr>
          <w:rFonts w:cs="Calibri"/>
        </w:rPr>
        <w:tab/>
        <w:t>Exporting</w:t>
      </w:r>
      <w:r>
        <w:tab/>
        <w:t>…………</w:t>
      </w:r>
      <w:r w:rsidR="002118C9">
        <w:t>….</w:t>
      </w:r>
      <w:r w:rsidR="002118C9">
        <w:tab/>
        <w:t>11</w:t>
      </w:r>
    </w:p>
    <w:p w14:paraId="0B3AADD4" w14:textId="1201DF01" w:rsidR="008F76E9" w:rsidRPr="00E16BD0" w:rsidRDefault="003D7DA7" w:rsidP="008F76E9">
      <w:pPr>
        <w:tabs>
          <w:tab w:val="left" w:pos="851"/>
          <w:tab w:val="left" w:pos="1701"/>
          <w:tab w:val="left" w:pos="5670"/>
          <w:tab w:val="right" w:pos="8222"/>
          <w:tab w:val="right" w:pos="8931"/>
        </w:tabs>
        <w:ind w:left="851"/>
        <w:rPr>
          <w:rFonts w:cs="Calibri"/>
        </w:rPr>
      </w:pPr>
      <w:r>
        <w:rPr>
          <w:rFonts w:cs="Calibri"/>
        </w:rPr>
        <w:t>5.2</w:t>
      </w:r>
      <w:r>
        <w:rPr>
          <w:rFonts w:cs="Calibri"/>
        </w:rPr>
        <w:tab/>
        <w:t>Licensing a</w:t>
      </w:r>
      <w:r w:rsidR="008F76E9" w:rsidRPr="00E16BD0">
        <w:rPr>
          <w:rFonts w:cs="Calibri"/>
        </w:rPr>
        <w:t>nd Franchising</w:t>
      </w:r>
      <w:r w:rsidR="008F76E9">
        <w:tab/>
        <w:t>…………</w:t>
      </w:r>
      <w:r w:rsidR="002118C9">
        <w:t>….</w:t>
      </w:r>
      <w:r w:rsidR="002118C9">
        <w:tab/>
        <w:t>11</w:t>
      </w:r>
    </w:p>
    <w:p w14:paraId="652B65F2" w14:textId="54DC8B5B" w:rsidR="008F76E9" w:rsidRPr="00E16BD0" w:rsidRDefault="008F76E9" w:rsidP="008F76E9">
      <w:pPr>
        <w:tabs>
          <w:tab w:val="left" w:pos="851"/>
          <w:tab w:val="left" w:pos="1701"/>
          <w:tab w:val="left" w:pos="5670"/>
          <w:tab w:val="right" w:pos="8222"/>
          <w:tab w:val="right" w:pos="8931"/>
        </w:tabs>
        <w:ind w:left="851"/>
        <w:rPr>
          <w:rFonts w:cs="Calibri"/>
        </w:rPr>
      </w:pPr>
      <w:r w:rsidRPr="00E16BD0">
        <w:rPr>
          <w:rFonts w:cs="Calibri"/>
        </w:rPr>
        <w:t>5.3</w:t>
      </w:r>
      <w:r w:rsidRPr="00E16BD0">
        <w:rPr>
          <w:rFonts w:cs="Calibri"/>
        </w:rPr>
        <w:tab/>
        <w:t>International Joint Venture</w:t>
      </w:r>
      <w:r>
        <w:tab/>
        <w:t>…………</w:t>
      </w:r>
      <w:r w:rsidR="002118C9">
        <w:t>….</w:t>
      </w:r>
      <w:r w:rsidR="002118C9">
        <w:tab/>
        <w:t>12</w:t>
      </w:r>
    </w:p>
    <w:p w14:paraId="4CF2DD24" w14:textId="14F0351B" w:rsidR="008F76E9" w:rsidRPr="00E16BD0" w:rsidRDefault="003D7DA7" w:rsidP="008F76E9">
      <w:pPr>
        <w:tabs>
          <w:tab w:val="left" w:pos="851"/>
          <w:tab w:val="left" w:pos="1701"/>
          <w:tab w:val="left" w:pos="5670"/>
          <w:tab w:val="right" w:pos="8222"/>
          <w:tab w:val="right" w:pos="8931"/>
        </w:tabs>
        <w:ind w:left="851"/>
        <w:rPr>
          <w:rFonts w:cs="Calibri"/>
        </w:rPr>
      </w:pPr>
      <w:r>
        <w:rPr>
          <w:rFonts w:cs="Calibri"/>
        </w:rPr>
        <w:t>5.4</w:t>
      </w:r>
      <w:r>
        <w:rPr>
          <w:rFonts w:cs="Calibri"/>
        </w:rPr>
        <w:tab/>
        <w:t>Acquisition o</w:t>
      </w:r>
      <w:r w:rsidR="008F76E9" w:rsidRPr="00E16BD0">
        <w:rPr>
          <w:rFonts w:cs="Calibri"/>
        </w:rPr>
        <w:t>f Existing Business</w:t>
      </w:r>
      <w:r w:rsidR="008F76E9">
        <w:tab/>
        <w:t>…………</w:t>
      </w:r>
      <w:r w:rsidR="002118C9">
        <w:t>….</w:t>
      </w:r>
      <w:r w:rsidR="002118C9">
        <w:tab/>
        <w:t>12</w:t>
      </w:r>
    </w:p>
    <w:p w14:paraId="1C1A7AF5" w14:textId="4E101A57" w:rsidR="008F76E9" w:rsidRPr="00E16BD0" w:rsidRDefault="003D7DA7" w:rsidP="008F76E9">
      <w:pPr>
        <w:tabs>
          <w:tab w:val="left" w:pos="851"/>
          <w:tab w:val="left" w:pos="1701"/>
          <w:tab w:val="left" w:pos="5670"/>
          <w:tab w:val="right" w:pos="8222"/>
          <w:tab w:val="right" w:pos="8931"/>
        </w:tabs>
        <w:ind w:left="851"/>
        <w:rPr>
          <w:rFonts w:cs="Calibri"/>
        </w:rPr>
      </w:pPr>
      <w:r>
        <w:rPr>
          <w:rFonts w:cs="Calibri"/>
        </w:rPr>
        <w:t>5.5</w:t>
      </w:r>
      <w:r>
        <w:rPr>
          <w:rFonts w:cs="Calibri"/>
        </w:rPr>
        <w:tab/>
        <w:t>Set Up a</w:t>
      </w:r>
      <w:r w:rsidR="008F76E9" w:rsidRPr="00E16BD0">
        <w:rPr>
          <w:rFonts w:cs="Calibri"/>
        </w:rPr>
        <w:t xml:space="preserve"> New Fully-Owned Subsidiary</w:t>
      </w:r>
      <w:r w:rsidR="008F76E9">
        <w:tab/>
        <w:t>…………</w:t>
      </w:r>
      <w:r w:rsidR="002118C9">
        <w:t>….</w:t>
      </w:r>
      <w:r w:rsidR="002118C9">
        <w:tab/>
        <w:t>12</w:t>
      </w:r>
    </w:p>
    <w:p w14:paraId="67C41887" w14:textId="77777777" w:rsidR="008F76E9" w:rsidRPr="00133E9E" w:rsidRDefault="008F76E9" w:rsidP="008F76E9">
      <w:pPr>
        <w:tabs>
          <w:tab w:val="left" w:pos="851"/>
          <w:tab w:val="left" w:pos="1701"/>
          <w:tab w:val="left" w:pos="5670"/>
          <w:tab w:val="right" w:pos="8222"/>
          <w:tab w:val="right" w:pos="8931"/>
        </w:tabs>
        <w:outlineLvl w:val="0"/>
        <w:rPr>
          <w:rStyle w:val="Strong"/>
          <w:b w:val="0"/>
          <w:bCs w:val="0"/>
        </w:rPr>
      </w:pPr>
    </w:p>
    <w:p w14:paraId="229613CB" w14:textId="3431FBBB" w:rsidR="008F76E9" w:rsidRDefault="00E6760B" w:rsidP="008F76E9">
      <w:pPr>
        <w:tabs>
          <w:tab w:val="left" w:pos="851"/>
          <w:tab w:val="left" w:pos="1701"/>
          <w:tab w:val="left" w:pos="5670"/>
          <w:tab w:val="right" w:pos="8222"/>
          <w:tab w:val="right" w:pos="8931"/>
        </w:tabs>
        <w:outlineLvl w:val="0"/>
      </w:pPr>
      <w:r>
        <w:rPr>
          <w:rStyle w:val="Strong"/>
          <w:b w:val="0"/>
        </w:rPr>
        <w:t>6</w:t>
      </w:r>
      <w:r w:rsidR="00486EE2" w:rsidRPr="00133E9E">
        <w:rPr>
          <w:rStyle w:val="Strong"/>
          <w:b w:val="0"/>
        </w:rPr>
        <w:tab/>
        <w:t>International Business Organisational Structure</w:t>
      </w:r>
      <w:r w:rsidR="008F76E9" w:rsidRPr="00133E9E">
        <w:tab/>
        <w:t>…………………</w:t>
      </w:r>
      <w:r w:rsidR="008F76E9">
        <w:t>……</w:t>
      </w:r>
      <w:r w:rsidR="008F76E9" w:rsidRPr="00133E9E">
        <w:tab/>
      </w:r>
      <w:r w:rsidR="002118C9">
        <w:tab/>
        <w:t>14</w:t>
      </w:r>
    </w:p>
    <w:p w14:paraId="48DA767B" w14:textId="77777777" w:rsidR="008F76E9" w:rsidRDefault="008F76E9" w:rsidP="008F76E9">
      <w:pPr>
        <w:tabs>
          <w:tab w:val="left" w:pos="851"/>
          <w:tab w:val="left" w:pos="1701"/>
          <w:tab w:val="left" w:pos="5670"/>
          <w:tab w:val="right" w:pos="8222"/>
          <w:tab w:val="right" w:pos="8931"/>
        </w:tabs>
        <w:outlineLvl w:val="0"/>
      </w:pPr>
    </w:p>
    <w:p w14:paraId="2889B73B" w14:textId="72478BD8" w:rsidR="008F76E9" w:rsidRPr="00E16BD0" w:rsidRDefault="008F76E9" w:rsidP="008F76E9">
      <w:pPr>
        <w:tabs>
          <w:tab w:val="left" w:pos="851"/>
          <w:tab w:val="left" w:pos="1701"/>
          <w:tab w:val="left" w:pos="5670"/>
          <w:tab w:val="right" w:pos="8222"/>
          <w:tab w:val="right" w:pos="8931"/>
        </w:tabs>
        <w:ind w:left="851"/>
      </w:pPr>
      <w:r w:rsidRPr="00E16BD0">
        <w:t>6.1</w:t>
      </w:r>
      <w:r w:rsidRPr="00E16BD0">
        <w:tab/>
      </w:r>
      <w:r w:rsidR="00544258">
        <w:t xml:space="preserve">Foreign </w:t>
      </w:r>
      <w:r w:rsidRPr="00E16BD0">
        <w:t>Subsidiary Structure</w:t>
      </w:r>
      <w:r>
        <w:tab/>
        <w:t>…………</w:t>
      </w:r>
      <w:r w:rsidR="002118C9">
        <w:t>….</w:t>
      </w:r>
      <w:r w:rsidR="002118C9">
        <w:tab/>
        <w:t>14</w:t>
      </w:r>
    </w:p>
    <w:p w14:paraId="46472382" w14:textId="683BD291" w:rsidR="008F76E9" w:rsidRPr="00E16BD0" w:rsidRDefault="008F76E9" w:rsidP="008F76E9">
      <w:pPr>
        <w:tabs>
          <w:tab w:val="left" w:pos="851"/>
          <w:tab w:val="left" w:pos="1701"/>
          <w:tab w:val="left" w:pos="5670"/>
          <w:tab w:val="right" w:pos="8222"/>
          <w:tab w:val="right" w:pos="8931"/>
        </w:tabs>
        <w:ind w:left="851"/>
        <w:rPr>
          <w:rStyle w:val="Strong"/>
          <w:b w:val="0"/>
        </w:rPr>
      </w:pPr>
      <w:r w:rsidRPr="00E16BD0">
        <w:rPr>
          <w:rStyle w:val="Strong"/>
          <w:b w:val="0"/>
        </w:rPr>
        <w:t>6.2</w:t>
      </w:r>
      <w:r w:rsidRPr="00E16BD0">
        <w:rPr>
          <w:rStyle w:val="Strong"/>
          <w:b w:val="0"/>
        </w:rPr>
        <w:tab/>
        <w:t>Product Structure</w:t>
      </w:r>
      <w:r>
        <w:tab/>
        <w:t>…………….</w:t>
      </w:r>
      <w:r>
        <w:tab/>
      </w:r>
      <w:r w:rsidR="002118C9">
        <w:t>15</w:t>
      </w:r>
    </w:p>
    <w:p w14:paraId="3229FA3C" w14:textId="7D0C2464" w:rsidR="008F76E9" w:rsidRPr="00E16BD0" w:rsidRDefault="008F76E9" w:rsidP="008F76E9">
      <w:pPr>
        <w:tabs>
          <w:tab w:val="left" w:pos="851"/>
          <w:tab w:val="left" w:pos="1701"/>
          <w:tab w:val="left" w:pos="5670"/>
          <w:tab w:val="right" w:pos="8222"/>
          <w:tab w:val="right" w:pos="8931"/>
        </w:tabs>
        <w:ind w:left="851"/>
        <w:rPr>
          <w:rStyle w:val="Strong"/>
          <w:b w:val="0"/>
        </w:rPr>
      </w:pPr>
      <w:r w:rsidRPr="00E16BD0">
        <w:rPr>
          <w:rStyle w:val="Strong"/>
          <w:b w:val="0"/>
        </w:rPr>
        <w:t>6.3</w:t>
      </w:r>
      <w:r w:rsidRPr="00E16BD0">
        <w:rPr>
          <w:rStyle w:val="Strong"/>
          <w:b w:val="0"/>
        </w:rPr>
        <w:tab/>
        <w:t>Geographic Structure</w:t>
      </w:r>
      <w:r>
        <w:tab/>
        <w:t>…………….</w:t>
      </w:r>
      <w:r>
        <w:tab/>
      </w:r>
      <w:r w:rsidR="002118C9">
        <w:t>15</w:t>
      </w:r>
    </w:p>
    <w:p w14:paraId="0F7198A1" w14:textId="048BA64F" w:rsidR="008F76E9" w:rsidRPr="00E16BD0" w:rsidRDefault="008F76E9" w:rsidP="008F76E9">
      <w:pPr>
        <w:tabs>
          <w:tab w:val="left" w:pos="851"/>
          <w:tab w:val="left" w:pos="1701"/>
          <w:tab w:val="left" w:pos="5670"/>
          <w:tab w:val="right" w:pos="8222"/>
          <w:tab w:val="right" w:pos="8931"/>
        </w:tabs>
        <w:ind w:left="851"/>
        <w:rPr>
          <w:rStyle w:val="Strong"/>
          <w:b w:val="0"/>
        </w:rPr>
      </w:pPr>
      <w:r w:rsidRPr="00E16BD0">
        <w:rPr>
          <w:rStyle w:val="Strong"/>
          <w:b w:val="0"/>
        </w:rPr>
        <w:t>6.4</w:t>
      </w:r>
      <w:r w:rsidRPr="00E16BD0">
        <w:rPr>
          <w:rStyle w:val="Strong"/>
          <w:b w:val="0"/>
        </w:rPr>
        <w:tab/>
        <w:t>Matrix Structure</w:t>
      </w:r>
      <w:r>
        <w:tab/>
        <w:t>…………….</w:t>
      </w:r>
      <w:r>
        <w:tab/>
      </w:r>
      <w:r w:rsidR="002118C9">
        <w:t>16</w:t>
      </w:r>
    </w:p>
    <w:p w14:paraId="1B33AD3D" w14:textId="77777777" w:rsidR="008F76E9" w:rsidRPr="00133E9E" w:rsidRDefault="008F76E9" w:rsidP="008F76E9">
      <w:pPr>
        <w:tabs>
          <w:tab w:val="left" w:pos="851"/>
          <w:tab w:val="left" w:pos="1701"/>
          <w:tab w:val="left" w:pos="5670"/>
          <w:tab w:val="right" w:pos="8222"/>
          <w:tab w:val="right" w:pos="8931"/>
        </w:tabs>
        <w:outlineLvl w:val="0"/>
      </w:pPr>
    </w:p>
    <w:p w14:paraId="026BFC6A" w14:textId="56E0AF5A" w:rsidR="008F76E9" w:rsidRDefault="00AA2E72" w:rsidP="008F76E9">
      <w:pPr>
        <w:tabs>
          <w:tab w:val="left" w:pos="851"/>
          <w:tab w:val="left" w:pos="1701"/>
          <w:tab w:val="left" w:pos="5670"/>
          <w:tab w:val="right" w:pos="8222"/>
          <w:tab w:val="right" w:pos="8931"/>
        </w:tabs>
        <w:outlineLvl w:val="0"/>
      </w:pPr>
      <w:r>
        <w:rPr>
          <w:rStyle w:val="Strong"/>
          <w:b w:val="0"/>
        </w:rPr>
        <w:t>7</w:t>
      </w:r>
      <w:r>
        <w:rPr>
          <w:rStyle w:val="Strong"/>
          <w:b w:val="0"/>
        </w:rPr>
        <w:tab/>
        <w:t>Financial F</w:t>
      </w:r>
      <w:r w:rsidR="00CE2BD6">
        <w:rPr>
          <w:rStyle w:val="Strong"/>
          <w:b w:val="0"/>
        </w:rPr>
        <w:t>orecasts</w:t>
      </w:r>
      <w:r w:rsidR="008F76E9" w:rsidRPr="00133E9E">
        <w:tab/>
        <w:t>…………………</w:t>
      </w:r>
      <w:r w:rsidR="008F76E9">
        <w:t>……</w:t>
      </w:r>
      <w:r w:rsidR="008F76E9" w:rsidRPr="00133E9E">
        <w:tab/>
      </w:r>
      <w:r w:rsidR="002118C9">
        <w:tab/>
        <w:t>18</w:t>
      </w:r>
    </w:p>
    <w:p w14:paraId="666DF927" w14:textId="77777777" w:rsidR="008F76E9" w:rsidRDefault="008F76E9" w:rsidP="008F76E9">
      <w:pPr>
        <w:tabs>
          <w:tab w:val="left" w:pos="851"/>
          <w:tab w:val="left" w:pos="1701"/>
          <w:tab w:val="left" w:pos="5670"/>
          <w:tab w:val="right" w:pos="8222"/>
          <w:tab w:val="right" w:pos="8931"/>
        </w:tabs>
        <w:outlineLvl w:val="0"/>
        <w:rPr>
          <w:rFonts w:cs="Calibri"/>
        </w:rPr>
      </w:pPr>
    </w:p>
    <w:p w14:paraId="0F360F3C" w14:textId="319F7700" w:rsidR="008F76E9" w:rsidRPr="00E16BD0" w:rsidRDefault="008F76E9" w:rsidP="008F76E9">
      <w:pPr>
        <w:tabs>
          <w:tab w:val="left" w:pos="851"/>
          <w:tab w:val="left" w:pos="1701"/>
          <w:tab w:val="left" w:pos="5670"/>
          <w:tab w:val="right" w:pos="8222"/>
          <w:tab w:val="right" w:pos="8931"/>
        </w:tabs>
        <w:ind w:left="851"/>
        <w:rPr>
          <w:rFonts w:cs="Calibri"/>
        </w:rPr>
      </w:pPr>
      <w:r w:rsidRPr="00E16BD0">
        <w:rPr>
          <w:rFonts w:cs="Calibri"/>
        </w:rPr>
        <w:t>7.1</w:t>
      </w:r>
      <w:r w:rsidRPr="00E16BD0">
        <w:rPr>
          <w:rFonts w:cs="Calibri"/>
        </w:rPr>
        <w:tab/>
        <w:t>Six-Year Financial Forecast</w:t>
      </w:r>
      <w:r>
        <w:tab/>
        <w:t>…………</w:t>
      </w:r>
      <w:r w:rsidR="002118C9">
        <w:t>….</w:t>
      </w:r>
      <w:r w:rsidR="002118C9">
        <w:tab/>
        <w:t>18</w:t>
      </w:r>
    </w:p>
    <w:p w14:paraId="27F337D5" w14:textId="65B738F5" w:rsidR="008F76E9" w:rsidRPr="00E16BD0" w:rsidRDefault="008F76E9" w:rsidP="008F76E9">
      <w:pPr>
        <w:tabs>
          <w:tab w:val="left" w:pos="851"/>
          <w:tab w:val="left" w:pos="1701"/>
          <w:tab w:val="left" w:pos="5670"/>
          <w:tab w:val="right" w:pos="8222"/>
          <w:tab w:val="right" w:pos="8931"/>
        </w:tabs>
        <w:ind w:left="851"/>
      </w:pPr>
      <w:r w:rsidRPr="00E16BD0">
        <w:t>7.2</w:t>
      </w:r>
      <w:r w:rsidRPr="00E16BD0">
        <w:tab/>
        <w:t>Payback Period</w:t>
      </w:r>
      <w:r>
        <w:tab/>
        <w:t>…………</w:t>
      </w:r>
      <w:r w:rsidR="002118C9">
        <w:t>….</w:t>
      </w:r>
      <w:r w:rsidR="002118C9">
        <w:tab/>
        <w:t>19</w:t>
      </w:r>
    </w:p>
    <w:p w14:paraId="38B1A159" w14:textId="698DC71E" w:rsidR="008F76E9" w:rsidRPr="00E16BD0" w:rsidRDefault="008F76E9" w:rsidP="008F76E9">
      <w:pPr>
        <w:tabs>
          <w:tab w:val="left" w:pos="851"/>
          <w:tab w:val="left" w:pos="1701"/>
          <w:tab w:val="left" w:pos="5670"/>
          <w:tab w:val="right" w:pos="8222"/>
          <w:tab w:val="right" w:pos="8931"/>
        </w:tabs>
        <w:ind w:left="851"/>
      </w:pPr>
      <w:r w:rsidRPr="00E16BD0">
        <w:t>7.3</w:t>
      </w:r>
      <w:r w:rsidRPr="00E16BD0">
        <w:tab/>
        <w:t>Discounted Cash Flow</w:t>
      </w:r>
      <w:r>
        <w:tab/>
        <w:t>…………</w:t>
      </w:r>
      <w:r w:rsidR="002118C9">
        <w:t>….</w:t>
      </w:r>
      <w:r w:rsidR="002118C9">
        <w:tab/>
        <w:t>19</w:t>
      </w:r>
    </w:p>
    <w:p w14:paraId="1187AB4D" w14:textId="3AF568FC" w:rsidR="008F76E9" w:rsidRPr="00E16BD0" w:rsidRDefault="008F76E9" w:rsidP="008F76E9">
      <w:pPr>
        <w:tabs>
          <w:tab w:val="left" w:pos="851"/>
          <w:tab w:val="left" w:pos="1701"/>
          <w:tab w:val="left" w:pos="5670"/>
          <w:tab w:val="right" w:pos="8222"/>
          <w:tab w:val="right" w:pos="8931"/>
        </w:tabs>
        <w:ind w:left="851"/>
      </w:pPr>
      <w:r w:rsidRPr="00E16BD0">
        <w:t>7.4</w:t>
      </w:r>
      <w:r w:rsidRPr="00E16BD0">
        <w:tab/>
        <w:t>Monthly Cashflow Forecast</w:t>
      </w:r>
      <w:r>
        <w:tab/>
        <w:t>…………</w:t>
      </w:r>
      <w:r w:rsidR="002118C9">
        <w:t>….</w:t>
      </w:r>
      <w:r w:rsidR="002118C9">
        <w:tab/>
        <w:t>19</w:t>
      </w:r>
    </w:p>
    <w:p w14:paraId="6A09A619" w14:textId="77777777" w:rsidR="008F76E9" w:rsidRDefault="008F76E9" w:rsidP="008F76E9">
      <w:pPr>
        <w:tabs>
          <w:tab w:val="left" w:pos="851"/>
          <w:tab w:val="left" w:pos="1701"/>
          <w:tab w:val="left" w:pos="5670"/>
          <w:tab w:val="right" w:pos="8222"/>
          <w:tab w:val="right" w:pos="8931"/>
        </w:tabs>
        <w:outlineLvl w:val="0"/>
        <w:rPr>
          <w:rStyle w:val="Strong"/>
          <w:b w:val="0"/>
        </w:rPr>
      </w:pPr>
    </w:p>
    <w:p w14:paraId="58C6785B" w14:textId="77777777" w:rsidR="008F76E9" w:rsidRDefault="008F76E9" w:rsidP="008F76E9">
      <w:pPr>
        <w:tabs>
          <w:tab w:val="left" w:pos="851"/>
          <w:tab w:val="left" w:pos="1701"/>
          <w:tab w:val="left" w:pos="5670"/>
          <w:tab w:val="right" w:pos="8222"/>
        </w:tabs>
        <w:rPr>
          <w:rStyle w:val="Strong"/>
          <w:b w:val="0"/>
        </w:rPr>
      </w:pPr>
      <w:r>
        <w:rPr>
          <w:rStyle w:val="Strong"/>
          <w:b w:val="0"/>
        </w:rPr>
        <w:br w:type="page"/>
      </w:r>
    </w:p>
    <w:p w14:paraId="3DA9E7B8" w14:textId="30D72ED1" w:rsidR="007A5BCF" w:rsidRDefault="00CE2BD6" w:rsidP="008F76E9">
      <w:pPr>
        <w:tabs>
          <w:tab w:val="left" w:pos="851"/>
          <w:tab w:val="left" w:pos="1701"/>
          <w:tab w:val="left" w:pos="5670"/>
          <w:tab w:val="right" w:pos="8222"/>
          <w:tab w:val="right" w:pos="8931"/>
        </w:tabs>
        <w:outlineLvl w:val="0"/>
      </w:pPr>
      <w:r>
        <w:rPr>
          <w:rStyle w:val="Strong"/>
          <w:b w:val="0"/>
        </w:rPr>
        <w:lastRenderedPageBreak/>
        <w:t>8</w:t>
      </w:r>
      <w:r w:rsidR="00322B0A" w:rsidRPr="00133E9E">
        <w:rPr>
          <w:rStyle w:val="Strong"/>
          <w:b w:val="0"/>
        </w:rPr>
        <w:tab/>
        <w:t>International</w:t>
      </w:r>
      <w:r w:rsidR="002E0534" w:rsidRPr="00133E9E">
        <w:rPr>
          <w:rStyle w:val="Strong"/>
          <w:b w:val="0"/>
        </w:rPr>
        <w:t xml:space="preserve"> </w:t>
      </w:r>
      <w:r w:rsidR="00322B0A" w:rsidRPr="00133E9E">
        <w:rPr>
          <w:rStyle w:val="Strong"/>
          <w:b w:val="0"/>
        </w:rPr>
        <w:t>Marketing</w:t>
      </w:r>
      <w:r w:rsidR="002E0534" w:rsidRPr="00133E9E">
        <w:rPr>
          <w:rStyle w:val="Strong"/>
          <w:b w:val="0"/>
        </w:rPr>
        <w:t xml:space="preserve"> </w:t>
      </w:r>
      <w:r w:rsidR="00322B0A" w:rsidRPr="00133E9E">
        <w:rPr>
          <w:rStyle w:val="Strong"/>
          <w:b w:val="0"/>
        </w:rPr>
        <w:t>Plan</w:t>
      </w:r>
      <w:r w:rsidR="008F76E9" w:rsidRPr="00133E9E">
        <w:tab/>
        <w:t>…………………</w:t>
      </w:r>
      <w:r w:rsidR="008F76E9">
        <w:t>……</w:t>
      </w:r>
      <w:r w:rsidR="008F76E9" w:rsidRPr="00133E9E">
        <w:tab/>
      </w:r>
      <w:r w:rsidR="002118C9">
        <w:tab/>
        <w:t>22</w:t>
      </w:r>
    </w:p>
    <w:p w14:paraId="253A8A5D" w14:textId="77777777" w:rsidR="008F76E9" w:rsidRDefault="008F76E9" w:rsidP="008F76E9">
      <w:pPr>
        <w:tabs>
          <w:tab w:val="left" w:pos="851"/>
          <w:tab w:val="left" w:pos="1701"/>
          <w:tab w:val="left" w:pos="5670"/>
          <w:tab w:val="right" w:pos="8222"/>
          <w:tab w:val="right" w:pos="8931"/>
        </w:tabs>
        <w:rPr>
          <w:color w:val="000000"/>
        </w:rPr>
      </w:pPr>
    </w:p>
    <w:p w14:paraId="5AA0018F" w14:textId="0B113901" w:rsidR="008F76E9" w:rsidRPr="00E16BD0" w:rsidRDefault="003D7DA7" w:rsidP="008F76E9">
      <w:pPr>
        <w:tabs>
          <w:tab w:val="left" w:pos="851"/>
          <w:tab w:val="left" w:pos="1701"/>
          <w:tab w:val="left" w:pos="5670"/>
          <w:tab w:val="right" w:pos="8222"/>
          <w:tab w:val="right" w:pos="8931"/>
        </w:tabs>
        <w:ind w:left="851"/>
        <w:rPr>
          <w:color w:val="000000"/>
        </w:rPr>
      </w:pPr>
      <w:r>
        <w:rPr>
          <w:color w:val="000000"/>
        </w:rPr>
        <w:t>8.1</w:t>
      </w:r>
      <w:r>
        <w:rPr>
          <w:color w:val="000000"/>
        </w:rPr>
        <w:tab/>
        <w:t>Standardised v</w:t>
      </w:r>
      <w:r w:rsidR="008F76E9" w:rsidRPr="00E16BD0">
        <w:rPr>
          <w:color w:val="000000"/>
        </w:rPr>
        <w:t>s</w:t>
      </w:r>
      <w:r>
        <w:rPr>
          <w:color w:val="000000"/>
        </w:rPr>
        <w:t>.</w:t>
      </w:r>
      <w:r w:rsidR="008F76E9" w:rsidRPr="00E16BD0">
        <w:rPr>
          <w:color w:val="000000"/>
        </w:rPr>
        <w:t xml:space="preserve"> Adapted</w:t>
      </w:r>
      <w:r w:rsidR="008F76E9">
        <w:tab/>
        <w:t>…………</w:t>
      </w:r>
      <w:r w:rsidR="002118C9">
        <w:t>….</w:t>
      </w:r>
      <w:r w:rsidR="002118C9">
        <w:tab/>
        <w:t>22</w:t>
      </w:r>
    </w:p>
    <w:p w14:paraId="4768AF5A" w14:textId="2D6DE717" w:rsidR="008F76E9" w:rsidRPr="00E16BD0" w:rsidRDefault="008F76E9" w:rsidP="008F76E9">
      <w:pPr>
        <w:tabs>
          <w:tab w:val="left" w:pos="851"/>
          <w:tab w:val="left" w:pos="1701"/>
          <w:tab w:val="left" w:pos="5670"/>
          <w:tab w:val="right" w:pos="8222"/>
          <w:tab w:val="right" w:pos="8931"/>
        </w:tabs>
        <w:ind w:left="851"/>
        <w:rPr>
          <w:color w:val="000000"/>
        </w:rPr>
      </w:pPr>
      <w:r w:rsidRPr="00E16BD0">
        <w:rPr>
          <w:color w:val="000000"/>
        </w:rPr>
        <w:t>8.2</w:t>
      </w:r>
      <w:r w:rsidRPr="00E16BD0">
        <w:rPr>
          <w:color w:val="000000"/>
        </w:rPr>
        <w:tab/>
        <w:t>Product</w:t>
      </w:r>
      <w:r>
        <w:tab/>
        <w:t>…………</w:t>
      </w:r>
      <w:r w:rsidR="002118C9">
        <w:t>….</w:t>
      </w:r>
      <w:r w:rsidR="002118C9">
        <w:tab/>
        <w:t>22</w:t>
      </w:r>
    </w:p>
    <w:p w14:paraId="161BF8D3" w14:textId="5BCE5666" w:rsidR="008F76E9" w:rsidRPr="00E16BD0" w:rsidRDefault="008F76E9" w:rsidP="008F76E9">
      <w:pPr>
        <w:tabs>
          <w:tab w:val="left" w:pos="851"/>
          <w:tab w:val="left" w:pos="1701"/>
          <w:tab w:val="left" w:pos="5670"/>
          <w:tab w:val="right" w:pos="8222"/>
          <w:tab w:val="right" w:pos="8931"/>
        </w:tabs>
        <w:ind w:left="851"/>
        <w:rPr>
          <w:color w:val="000000"/>
        </w:rPr>
      </w:pPr>
      <w:r w:rsidRPr="00E16BD0">
        <w:rPr>
          <w:color w:val="000000"/>
        </w:rPr>
        <w:t>8.3</w:t>
      </w:r>
      <w:r w:rsidRPr="00E16BD0">
        <w:rPr>
          <w:color w:val="000000"/>
        </w:rPr>
        <w:tab/>
        <w:t>Place</w:t>
      </w:r>
      <w:r>
        <w:tab/>
        <w:t>…………</w:t>
      </w:r>
      <w:r w:rsidR="002118C9">
        <w:t>….</w:t>
      </w:r>
      <w:r w:rsidR="002118C9">
        <w:tab/>
        <w:t>22</w:t>
      </w:r>
    </w:p>
    <w:p w14:paraId="4A25640F" w14:textId="6F6F1DF3" w:rsidR="008F76E9" w:rsidRPr="00E16BD0" w:rsidRDefault="008F76E9" w:rsidP="008F76E9">
      <w:pPr>
        <w:tabs>
          <w:tab w:val="left" w:pos="851"/>
          <w:tab w:val="left" w:pos="1701"/>
          <w:tab w:val="left" w:pos="5670"/>
          <w:tab w:val="right" w:pos="8222"/>
          <w:tab w:val="right" w:pos="8931"/>
        </w:tabs>
        <w:ind w:left="851"/>
        <w:rPr>
          <w:color w:val="000000"/>
        </w:rPr>
      </w:pPr>
      <w:r w:rsidRPr="00E16BD0">
        <w:rPr>
          <w:color w:val="000000"/>
        </w:rPr>
        <w:t>8.4</w:t>
      </w:r>
      <w:r w:rsidRPr="00E16BD0">
        <w:rPr>
          <w:color w:val="000000"/>
        </w:rPr>
        <w:tab/>
        <w:t>Price</w:t>
      </w:r>
      <w:r>
        <w:tab/>
        <w:t>…………</w:t>
      </w:r>
      <w:r w:rsidR="002118C9">
        <w:t>….</w:t>
      </w:r>
      <w:r w:rsidR="002118C9">
        <w:tab/>
        <w:t>22</w:t>
      </w:r>
    </w:p>
    <w:p w14:paraId="177C7023" w14:textId="1D9E621D" w:rsidR="008F76E9" w:rsidRPr="00E16BD0" w:rsidRDefault="008F76E9" w:rsidP="008F76E9">
      <w:pPr>
        <w:tabs>
          <w:tab w:val="left" w:pos="851"/>
          <w:tab w:val="left" w:pos="1701"/>
          <w:tab w:val="left" w:pos="5670"/>
          <w:tab w:val="right" w:pos="8222"/>
          <w:tab w:val="right" w:pos="8931"/>
        </w:tabs>
        <w:ind w:left="851"/>
        <w:rPr>
          <w:color w:val="000000"/>
        </w:rPr>
      </w:pPr>
      <w:r w:rsidRPr="00E16BD0">
        <w:rPr>
          <w:color w:val="000000"/>
        </w:rPr>
        <w:t>8.5</w:t>
      </w:r>
      <w:r w:rsidRPr="00E16BD0">
        <w:rPr>
          <w:color w:val="000000"/>
        </w:rPr>
        <w:tab/>
        <w:t>Promotion</w:t>
      </w:r>
      <w:r>
        <w:tab/>
        <w:t>…………</w:t>
      </w:r>
      <w:r w:rsidR="002118C9">
        <w:t>….</w:t>
      </w:r>
      <w:r w:rsidR="002118C9">
        <w:tab/>
        <w:t>23</w:t>
      </w:r>
    </w:p>
    <w:p w14:paraId="1BE6BCA5" w14:textId="5A55F897" w:rsidR="008F76E9" w:rsidRPr="00E16BD0" w:rsidRDefault="003D7DA7" w:rsidP="008F76E9">
      <w:pPr>
        <w:tabs>
          <w:tab w:val="left" w:pos="851"/>
          <w:tab w:val="left" w:pos="1701"/>
          <w:tab w:val="left" w:pos="5670"/>
          <w:tab w:val="right" w:pos="8222"/>
          <w:tab w:val="right" w:pos="8931"/>
        </w:tabs>
        <w:ind w:left="851"/>
        <w:rPr>
          <w:color w:val="000000"/>
        </w:rPr>
      </w:pPr>
      <w:r>
        <w:rPr>
          <w:color w:val="000000"/>
        </w:rPr>
        <w:t>8.6</w:t>
      </w:r>
      <w:r>
        <w:rPr>
          <w:color w:val="000000"/>
        </w:rPr>
        <w:tab/>
        <w:t>Effects Leading t</w:t>
      </w:r>
      <w:r w:rsidR="008F76E9" w:rsidRPr="00E16BD0">
        <w:rPr>
          <w:color w:val="000000"/>
        </w:rPr>
        <w:t>o Standardisation</w:t>
      </w:r>
      <w:r w:rsidR="008F76E9">
        <w:tab/>
        <w:t>…………</w:t>
      </w:r>
      <w:r w:rsidR="002118C9">
        <w:t>….</w:t>
      </w:r>
      <w:r w:rsidR="002118C9">
        <w:tab/>
        <w:t>23</w:t>
      </w:r>
    </w:p>
    <w:p w14:paraId="7DDFB5D1" w14:textId="729869E3" w:rsidR="008F76E9" w:rsidRPr="00E16BD0" w:rsidRDefault="003D7DA7" w:rsidP="008F76E9">
      <w:pPr>
        <w:tabs>
          <w:tab w:val="left" w:pos="851"/>
          <w:tab w:val="left" w:pos="1701"/>
          <w:tab w:val="left" w:pos="5670"/>
          <w:tab w:val="right" w:pos="8222"/>
          <w:tab w:val="right" w:pos="8931"/>
        </w:tabs>
        <w:ind w:left="851"/>
        <w:rPr>
          <w:color w:val="000000"/>
        </w:rPr>
      </w:pPr>
      <w:r>
        <w:rPr>
          <w:color w:val="000000"/>
        </w:rPr>
        <w:t>8.7</w:t>
      </w:r>
      <w:r>
        <w:rPr>
          <w:color w:val="000000"/>
        </w:rPr>
        <w:tab/>
        <w:t>Effects Leading t</w:t>
      </w:r>
      <w:r w:rsidR="008F76E9" w:rsidRPr="00E16BD0">
        <w:rPr>
          <w:color w:val="000000"/>
        </w:rPr>
        <w:t>o Adaptation</w:t>
      </w:r>
      <w:r w:rsidR="008F76E9">
        <w:tab/>
        <w:t>…………</w:t>
      </w:r>
      <w:r w:rsidR="002118C9">
        <w:t>….</w:t>
      </w:r>
      <w:r w:rsidR="002118C9">
        <w:tab/>
        <w:t>24</w:t>
      </w:r>
    </w:p>
    <w:p w14:paraId="0A4F15C1" w14:textId="0D8C4198" w:rsidR="008F76E9" w:rsidRPr="00E16BD0" w:rsidRDefault="008F76E9" w:rsidP="008F76E9">
      <w:pPr>
        <w:tabs>
          <w:tab w:val="left" w:pos="851"/>
          <w:tab w:val="left" w:pos="1701"/>
          <w:tab w:val="left" w:pos="5670"/>
          <w:tab w:val="right" w:pos="8222"/>
          <w:tab w:val="right" w:pos="8931"/>
        </w:tabs>
        <w:ind w:left="851"/>
        <w:rPr>
          <w:color w:val="000000"/>
        </w:rPr>
      </w:pPr>
      <w:r w:rsidRPr="00E16BD0">
        <w:rPr>
          <w:color w:val="000000"/>
        </w:rPr>
        <w:t>8.8</w:t>
      </w:r>
      <w:r w:rsidRPr="00E16BD0">
        <w:rPr>
          <w:color w:val="000000"/>
        </w:rPr>
        <w:tab/>
        <w:t>International Marketing Plan</w:t>
      </w:r>
      <w:r>
        <w:tab/>
        <w:t>…………</w:t>
      </w:r>
      <w:r w:rsidR="002118C9">
        <w:t>….</w:t>
      </w:r>
      <w:r w:rsidR="002118C9">
        <w:tab/>
        <w:t>24</w:t>
      </w:r>
    </w:p>
    <w:p w14:paraId="48CC2479" w14:textId="77777777" w:rsidR="008F76E9" w:rsidRPr="00133E9E" w:rsidRDefault="008F76E9" w:rsidP="008F76E9">
      <w:pPr>
        <w:tabs>
          <w:tab w:val="left" w:pos="851"/>
          <w:tab w:val="left" w:pos="1701"/>
          <w:tab w:val="left" w:pos="5670"/>
          <w:tab w:val="right" w:pos="8222"/>
          <w:tab w:val="right" w:pos="8931"/>
        </w:tabs>
        <w:outlineLvl w:val="0"/>
      </w:pPr>
    </w:p>
    <w:p w14:paraId="0118985C" w14:textId="373D2280" w:rsidR="007D36D0" w:rsidRDefault="00CE2BD6" w:rsidP="008F76E9">
      <w:pPr>
        <w:tabs>
          <w:tab w:val="left" w:pos="851"/>
          <w:tab w:val="left" w:pos="1701"/>
          <w:tab w:val="left" w:pos="5670"/>
          <w:tab w:val="right" w:pos="8222"/>
          <w:tab w:val="right" w:pos="8931"/>
        </w:tabs>
        <w:outlineLvl w:val="0"/>
      </w:pPr>
      <w:r>
        <w:t>9</w:t>
      </w:r>
      <w:r w:rsidR="007D36D0" w:rsidRPr="00133E9E">
        <w:tab/>
        <w:t>International Human Resource Strategy</w:t>
      </w:r>
      <w:r w:rsidR="008F76E9" w:rsidRPr="00133E9E">
        <w:tab/>
        <w:t>…………………</w:t>
      </w:r>
      <w:r w:rsidR="008F76E9">
        <w:t>……</w:t>
      </w:r>
      <w:r w:rsidR="008F76E9" w:rsidRPr="00133E9E">
        <w:tab/>
      </w:r>
      <w:r w:rsidR="002118C9">
        <w:tab/>
        <w:t>25</w:t>
      </w:r>
    </w:p>
    <w:p w14:paraId="522FFD1B" w14:textId="77777777" w:rsidR="008F76E9" w:rsidRDefault="008F76E9" w:rsidP="008F76E9">
      <w:pPr>
        <w:tabs>
          <w:tab w:val="left" w:pos="851"/>
          <w:tab w:val="left" w:pos="1701"/>
          <w:tab w:val="left" w:pos="5670"/>
          <w:tab w:val="right" w:pos="8222"/>
          <w:tab w:val="right" w:pos="8931"/>
        </w:tabs>
        <w:rPr>
          <w:rFonts w:cs="Calibri"/>
        </w:rPr>
      </w:pPr>
    </w:p>
    <w:p w14:paraId="0DDE81B1" w14:textId="16B8C3C8" w:rsidR="008F76E9" w:rsidRPr="00E16BD0" w:rsidRDefault="008F76E9" w:rsidP="00242F28">
      <w:pPr>
        <w:tabs>
          <w:tab w:val="left" w:pos="851"/>
          <w:tab w:val="left" w:pos="1701"/>
          <w:tab w:val="left" w:pos="5670"/>
          <w:tab w:val="right" w:pos="8222"/>
          <w:tab w:val="right" w:pos="8931"/>
        </w:tabs>
        <w:ind w:left="851"/>
        <w:rPr>
          <w:rFonts w:cs="Calibri"/>
        </w:rPr>
      </w:pPr>
      <w:r w:rsidRPr="00E16BD0">
        <w:rPr>
          <w:rFonts w:cs="Calibri"/>
        </w:rPr>
        <w:t>9.1</w:t>
      </w:r>
      <w:r w:rsidRPr="00E16BD0">
        <w:rPr>
          <w:rFonts w:cs="Calibri"/>
        </w:rPr>
        <w:tab/>
        <w:t>Different Approaches</w:t>
      </w:r>
      <w:r>
        <w:tab/>
        <w:t>…………</w:t>
      </w:r>
      <w:r w:rsidR="002118C9">
        <w:t>….</w:t>
      </w:r>
      <w:r w:rsidR="002118C9">
        <w:tab/>
        <w:t>25</w:t>
      </w:r>
    </w:p>
    <w:p w14:paraId="2C2212BB" w14:textId="51F550C6" w:rsidR="008F76E9" w:rsidRPr="00E16BD0" w:rsidRDefault="008F76E9" w:rsidP="00242F28">
      <w:pPr>
        <w:tabs>
          <w:tab w:val="left" w:pos="851"/>
          <w:tab w:val="left" w:pos="1701"/>
          <w:tab w:val="left" w:pos="5670"/>
          <w:tab w:val="right" w:pos="8222"/>
          <w:tab w:val="right" w:pos="8931"/>
        </w:tabs>
        <w:ind w:left="851"/>
        <w:rPr>
          <w:rStyle w:val="Strong"/>
          <w:b w:val="0"/>
        </w:rPr>
      </w:pPr>
      <w:r>
        <w:rPr>
          <w:rStyle w:val="Strong"/>
          <w:b w:val="0"/>
        </w:rPr>
        <w:t>9.2</w:t>
      </w:r>
      <w:r>
        <w:rPr>
          <w:rStyle w:val="Strong"/>
          <w:b w:val="0"/>
        </w:rPr>
        <w:tab/>
        <w:t>Convergence a</w:t>
      </w:r>
      <w:r w:rsidRPr="00E16BD0">
        <w:rPr>
          <w:rStyle w:val="Strong"/>
          <w:b w:val="0"/>
        </w:rPr>
        <w:t>nd Divergence</w:t>
      </w:r>
      <w:r>
        <w:tab/>
        <w:t>…………….</w:t>
      </w:r>
      <w:r>
        <w:tab/>
      </w:r>
      <w:r w:rsidR="002118C9">
        <w:t>25</w:t>
      </w:r>
    </w:p>
    <w:p w14:paraId="323568F3" w14:textId="7DE9B43E" w:rsidR="008F76E9" w:rsidRPr="00E16BD0" w:rsidRDefault="008F76E9" w:rsidP="00242F28">
      <w:pPr>
        <w:tabs>
          <w:tab w:val="left" w:pos="851"/>
          <w:tab w:val="left" w:pos="1701"/>
          <w:tab w:val="left" w:pos="5670"/>
          <w:tab w:val="right" w:pos="8222"/>
          <w:tab w:val="right" w:pos="8931"/>
        </w:tabs>
        <w:ind w:left="851"/>
        <w:rPr>
          <w:rStyle w:val="Strong"/>
          <w:b w:val="0"/>
        </w:rPr>
      </w:pPr>
      <w:r>
        <w:rPr>
          <w:rStyle w:val="Strong"/>
          <w:b w:val="0"/>
        </w:rPr>
        <w:t>9.3</w:t>
      </w:r>
      <w:r>
        <w:rPr>
          <w:rStyle w:val="Strong"/>
          <w:b w:val="0"/>
        </w:rPr>
        <w:tab/>
        <w:t>The Best Fit f</w:t>
      </w:r>
      <w:r w:rsidRPr="00E16BD0">
        <w:rPr>
          <w:rStyle w:val="Strong"/>
          <w:b w:val="0"/>
        </w:rPr>
        <w:t>or Askonas</w:t>
      </w:r>
      <w:r>
        <w:tab/>
        <w:t>…………….</w:t>
      </w:r>
      <w:r>
        <w:tab/>
      </w:r>
      <w:r w:rsidR="002118C9">
        <w:t>26</w:t>
      </w:r>
    </w:p>
    <w:p w14:paraId="4F47BB05" w14:textId="77777777" w:rsidR="008F76E9" w:rsidRPr="00133E9E" w:rsidRDefault="008F76E9" w:rsidP="008F76E9">
      <w:pPr>
        <w:tabs>
          <w:tab w:val="left" w:pos="851"/>
          <w:tab w:val="left" w:pos="1701"/>
          <w:tab w:val="left" w:pos="5670"/>
          <w:tab w:val="right" w:pos="8222"/>
          <w:tab w:val="right" w:pos="8931"/>
        </w:tabs>
        <w:outlineLvl w:val="0"/>
      </w:pPr>
    </w:p>
    <w:p w14:paraId="2AA77074" w14:textId="4B9D892F" w:rsidR="007A5BCF" w:rsidRPr="00133E9E" w:rsidRDefault="00CE2BD6" w:rsidP="008F76E9">
      <w:pPr>
        <w:tabs>
          <w:tab w:val="left" w:pos="851"/>
          <w:tab w:val="left" w:pos="1701"/>
          <w:tab w:val="left" w:pos="5670"/>
          <w:tab w:val="right" w:pos="8222"/>
          <w:tab w:val="right" w:pos="8931"/>
        </w:tabs>
        <w:outlineLvl w:val="0"/>
        <w:rPr>
          <w:rStyle w:val="Strong"/>
          <w:b w:val="0"/>
          <w:bCs w:val="0"/>
        </w:rPr>
      </w:pPr>
      <w:r>
        <w:rPr>
          <w:rStyle w:val="Strong"/>
          <w:b w:val="0"/>
        </w:rPr>
        <w:t>10</w:t>
      </w:r>
      <w:r w:rsidR="00322B0A" w:rsidRPr="00133E9E">
        <w:rPr>
          <w:rStyle w:val="Strong"/>
          <w:b w:val="0"/>
        </w:rPr>
        <w:tab/>
        <w:t>Recommendations</w:t>
      </w:r>
      <w:r w:rsidR="008F76E9" w:rsidRPr="00133E9E">
        <w:tab/>
        <w:t>…………………</w:t>
      </w:r>
      <w:r w:rsidR="008F76E9">
        <w:t>……</w:t>
      </w:r>
      <w:r w:rsidR="008F76E9" w:rsidRPr="00133E9E">
        <w:tab/>
      </w:r>
      <w:r w:rsidR="008F76E9">
        <w:tab/>
      </w:r>
      <w:r w:rsidR="002118C9">
        <w:t>27</w:t>
      </w:r>
    </w:p>
    <w:p w14:paraId="2972F6DA" w14:textId="77777777" w:rsidR="008F76E9" w:rsidRDefault="008F76E9" w:rsidP="008F76E9">
      <w:pPr>
        <w:tabs>
          <w:tab w:val="left" w:pos="851"/>
          <w:tab w:val="left" w:pos="1701"/>
          <w:tab w:val="left" w:pos="2127"/>
          <w:tab w:val="left" w:pos="5670"/>
          <w:tab w:val="right" w:pos="8222"/>
          <w:tab w:val="right" w:pos="8931"/>
        </w:tabs>
        <w:outlineLvl w:val="0"/>
      </w:pPr>
    </w:p>
    <w:p w14:paraId="4282C665" w14:textId="7F2936A7" w:rsidR="007A5BCF" w:rsidRDefault="00CE2BD6" w:rsidP="008F76E9">
      <w:pPr>
        <w:tabs>
          <w:tab w:val="left" w:pos="851"/>
          <w:tab w:val="left" w:pos="1701"/>
          <w:tab w:val="left" w:pos="5670"/>
          <w:tab w:val="right" w:pos="8222"/>
          <w:tab w:val="right" w:pos="8931"/>
        </w:tabs>
        <w:outlineLvl w:val="0"/>
      </w:pPr>
      <w:r>
        <w:t>11</w:t>
      </w:r>
      <w:r w:rsidR="006868BB" w:rsidRPr="00133E9E">
        <w:tab/>
        <w:t>Appe</w:t>
      </w:r>
      <w:r w:rsidR="007A5BCF" w:rsidRPr="00133E9E">
        <w:t>ndices</w:t>
      </w:r>
      <w:r w:rsidR="008F76E9" w:rsidRPr="00133E9E">
        <w:tab/>
        <w:t>…………………</w:t>
      </w:r>
      <w:r w:rsidR="008F76E9">
        <w:t>……</w:t>
      </w:r>
      <w:r w:rsidR="008F76E9" w:rsidRPr="00133E9E">
        <w:tab/>
      </w:r>
      <w:r w:rsidR="00B71588">
        <w:tab/>
        <w:t>29</w:t>
      </w:r>
    </w:p>
    <w:p w14:paraId="2D6DED87" w14:textId="77777777" w:rsidR="008F76E9" w:rsidRDefault="008F76E9" w:rsidP="008F76E9">
      <w:pPr>
        <w:tabs>
          <w:tab w:val="left" w:pos="851"/>
          <w:tab w:val="left" w:pos="1701"/>
          <w:tab w:val="left" w:pos="5670"/>
          <w:tab w:val="right" w:pos="8222"/>
          <w:tab w:val="right" w:pos="8931"/>
        </w:tabs>
      </w:pPr>
    </w:p>
    <w:p w14:paraId="047D5BFD" w14:textId="699C57EC" w:rsidR="008F76E9" w:rsidRDefault="008F76E9" w:rsidP="008F76E9">
      <w:pPr>
        <w:tabs>
          <w:tab w:val="left" w:pos="851"/>
          <w:tab w:val="left" w:pos="1701"/>
          <w:tab w:val="left" w:pos="5670"/>
          <w:tab w:val="right" w:pos="8222"/>
          <w:tab w:val="right" w:pos="8931"/>
        </w:tabs>
        <w:ind w:left="1985" w:hanging="1134"/>
      </w:pPr>
      <w:r w:rsidRPr="00E16BD0">
        <w:t>11.1</w:t>
      </w:r>
      <w:r w:rsidRPr="00E16BD0">
        <w:tab/>
        <w:t xml:space="preserve">Askonas Holt </w:t>
      </w:r>
      <w:r>
        <w:t>Limited Profit and Loss for the Year</w:t>
      </w:r>
    </w:p>
    <w:p w14:paraId="20AB6957" w14:textId="2C874FC7" w:rsidR="008F76E9" w:rsidRPr="00E16BD0" w:rsidRDefault="008F76E9" w:rsidP="008F76E9">
      <w:pPr>
        <w:tabs>
          <w:tab w:val="left" w:pos="851"/>
          <w:tab w:val="left" w:pos="1701"/>
          <w:tab w:val="left" w:pos="5670"/>
          <w:tab w:val="right" w:pos="8222"/>
          <w:tab w:val="right" w:pos="8931"/>
        </w:tabs>
        <w:ind w:left="1985" w:hanging="1134"/>
      </w:pPr>
      <w:r>
        <w:tab/>
      </w:r>
      <w:r>
        <w:tab/>
        <w:t>E</w:t>
      </w:r>
      <w:r w:rsidRPr="00E16BD0">
        <w:t>nded 31 December 2013</w:t>
      </w:r>
      <w:r>
        <w:tab/>
        <w:t>…………</w:t>
      </w:r>
      <w:r w:rsidR="00B71588">
        <w:t>….</w:t>
      </w:r>
      <w:r w:rsidR="00B71588">
        <w:tab/>
        <w:t>29</w:t>
      </w:r>
    </w:p>
    <w:p w14:paraId="63F463C3" w14:textId="7AE5790E" w:rsidR="008F76E9" w:rsidRDefault="008F76E9" w:rsidP="008F76E9">
      <w:pPr>
        <w:tabs>
          <w:tab w:val="left" w:pos="851"/>
          <w:tab w:val="left" w:pos="1701"/>
          <w:tab w:val="left" w:pos="5670"/>
          <w:tab w:val="right" w:pos="8222"/>
          <w:tab w:val="right" w:pos="8931"/>
        </w:tabs>
        <w:ind w:left="1985" w:hanging="1134"/>
      </w:pPr>
      <w:r w:rsidRPr="00E16BD0">
        <w:t>11.2</w:t>
      </w:r>
      <w:r w:rsidRPr="00E16BD0">
        <w:tab/>
        <w:t xml:space="preserve">Askonas Holt Limited Balance Sheet </w:t>
      </w:r>
      <w:r>
        <w:t>for the Year</w:t>
      </w:r>
    </w:p>
    <w:p w14:paraId="7E551249" w14:textId="02CF0F20" w:rsidR="008F76E9" w:rsidRDefault="008F76E9" w:rsidP="008F76E9">
      <w:pPr>
        <w:tabs>
          <w:tab w:val="left" w:pos="851"/>
          <w:tab w:val="left" w:pos="1701"/>
          <w:tab w:val="left" w:pos="5670"/>
          <w:tab w:val="right" w:pos="8222"/>
          <w:tab w:val="right" w:pos="8931"/>
        </w:tabs>
        <w:ind w:left="1985" w:hanging="1134"/>
      </w:pPr>
      <w:r>
        <w:tab/>
      </w:r>
      <w:r>
        <w:tab/>
        <w:t>Ended</w:t>
      </w:r>
      <w:r w:rsidRPr="00E16BD0">
        <w:t xml:space="preserve"> 31 December 2013</w:t>
      </w:r>
      <w:r>
        <w:tab/>
        <w:t>…………</w:t>
      </w:r>
      <w:r w:rsidR="00B71588">
        <w:t>….</w:t>
      </w:r>
      <w:r w:rsidR="00B71588">
        <w:tab/>
        <w:t>30</w:t>
      </w:r>
    </w:p>
    <w:p w14:paraId="44936EF4" w14:textId="77777777" w:rsidR="008F76E9" w:rsidRPr="00133E9E" w:rsidRDefault="008F76E9" w:rsidP="008F76E9">
      <w:pPr>
        <w:tabs>
          <w:tab w:val="left" w:pos="851"/>
          <w:tab w:val="left" w:pos="1701"/>
          <w:tab w:val="left" w:pos="5670"/>
          <w:tab w:val="right" w:pos="8222"/>
          <w:tab w:val="right" w:pos="8931"/>
        </w:tabs>
        <w:ind w:left="1985" w:hanging="1134"/>
      </w:pPr>
    </w:p>
    <w:p w14:paraId="7C60AE28" w14:textId="670AA54E" w:rsidR="002118C9" w:rsidRPr="00133E9E" w:rsidRDefault="00CE2BD6" w:rsidP="002118C9">
      <w:pPr>
        <w:tabs>
          <w:tab w:val="left" w:pos="851"/>
          <w:tab w:val="left" w:pos="1701"/>
          <w:tab w:val="left" w:pos="5670"/>
          <w:tab w:val="right" w:pos="8222"/>
          <w:tab w:val="right" w:pos="8931"/>
        </w:tabs>
        <w:outlineLvl w:val="0"/>
        <w:rPr>
          <w:rStyle w:val="Strong"/>
          <w:b w:val="0"/>
          <w:bCs w:val="0"/>
        </w:rPr>
      </w:pPr>
      <w:r>
        <w:t>12</w:t>
      </w:r>
      <w:r w:rsidR="00E239D1" w:rsidRPr="00133E9E">
        <w:tab/>
        <w:t>References</w:t>
      </w:r>
      <w:r w:rsidR="002118C9" w:rsidRPr="00133E9E">
        <w:tab/>
        <w:t>…………………</w:t>
      </w:r>
      <w:r w:rsidR="002118C9">
        <w:t>……</w:t>
      </w:r>
      <w:r w:rsidR="002118C9" w:rsidRPr="00133E9E">
        <w:tab/>
      </w:r>
      <w:r w:rsidR="002118C9">
        <w:tab/>
        <w:t>3</w:t>
      </w:r>
      <w:r w:rsidR="00B71588">
        <w:t>1</w:t>
      </w:r>
    </w:p>
    <w:p w14:paraId="33ED666F" w14:textId="760A18A7" w:rsidR="00E53EE6" w:rsidRPr="00133E9E" w:rsidRDefault="00E53EE6" w:rsidP="008F76E9">
      <w:pPr>
        <w:tabs>
          <w:tab w:val="left" w:pos="851"/>
          <w:tab w:val="left" w:pos="1701"/>
          <w:tab w:val="left" w:pos="2127"/>
          <w:tab w:val="left" w:pos="5670"/>
          <w:tab w:val="right" w:pos="8222"/>
          <w:tab w:val="right" w:pos="8931"/>
        </w:tabs>
        <w:outlineLvl w:val="0"/>
      </w:pPr>
    </w:p>
    <w:p w14:paraId="1C38FB3F" w14:textId="77777777" w:rsidR="00F12B9B" w:rsidRDefault="00F12B9B" w:rsidP="008F76E9">
      <w:pPr>
        <w:tabs>
          <w:tab w:val="left" w:pos="567"/>
          <w:tab w:val="left" w:pos="1134"/>
          <w:tab w:val="left" w:pos="2835"/>
          <w:tab w:val="left" w:pos="3544"/>
          <w:tab w:val="left" w:pos="4253"/>
          <w:tab w:val="left" w:pos="4962"/>
          <w:tab w:val="left" w:pos="5812"/>
          <w:tab w:val="left" w:pos="6521"/>
          <w:tab w:val="left" w:pos="7230"/>
          <w:tab w:val="right" w:pos="8222"/>
          <w:tab w:val="right" w:pos="8931"/>
        </w:tabs>
      </w:pPr>
    </w:p>
    <w:p w14:paraId="5665F83B" w14:textId="77777777" w:rsidR="00F12B9B" w:rsidRPr="00E16BD0" w:rsidRDefault="00F12B9B" w:rsidP="00F12B9B"/>
    <w:p w14:paraId="42716456" w14:textId="470EC218" w:rsidR="00A678AD" w:rsidRPr="00133E9E" w:rsidRDefault="00A678AD">
      <w:r w:rsidRPr="00133E9E">
        <w:br w:type="page"/>
      </w:r>
    </w:p>
    <w:p w14:paraId="415C901A" w14:textId="35753E67" w:rsidR="00AA3694" w:rsidRPr="00133E9E" w:rsidRDefault="00DF7A6F" w:rsidP="00E176B7">
      <w:pPr>
        <w:spacing w:line="480" w:lineRule="auto"/>
        <w:jc w:val="center"/>
      </w:pPr>
      <w:r w:rsidRPr="00133E9E">
        <w:rPr>
          <w:rFonts w:cs="Calibri"/>
          <w:b/>
        </w:rPr>
        <w:lastRenderedPageBreak/>
        <w:t>1</w:t>
      </w:r>
      <w:r w:rsidRPr="00133E9E">
        <w:rPr>
          <w:rFonts w:cs="Calibri"/>
          <w:b/>
        </w:rPr>
        <w:tab/>
      </w:r>
      <w:r w:rsidR="00AA3694" w:rsidRPr="00133E9E">
        <w:rPr>
          <w:rFonts w:cs="Calibri"/>
          <w:b/>
        </w:rPr>
        <w:t>EXECUTIVE</w:t>
      </w:r>
      <w:r w:rsidR="002E0534" w:rsidRPr="00133E9E">
        <w:rPr>
          <w:rFonts w:cs="Calibri"/>
          <w:b/>
        </w:rPr>
        <w:t xml:space="preserve"> </w:t>
      </w:r>
      <w:r w:rsidR="00AA3694" w:rsidRPr="00133E9E">
        <w:rPr>
          <w:rFonts w:cs="Calibri"/>
          <w:b/>
        </w:rPr>
        <w:t>SUMMARY</w:t>
      </w:r>
    </w:p>
    <w:p w14:paraId="54F4731B" w14:textId="77777777" w:rsidR="002D1861" w:rsidRPr="00133E9E" w:rsidRDefault="002D1861" w:rsidP="00E176B7">
      <w:pPr>
        <w:spacing w:line="480" w:lineRule="auto"/>
        <w:jc w:val="center"/>
        <w:rPr>
          <w:rFonts w:cs="Calibri"/>
          <w:b/>
        </w:rPr>
      </w:pPr>
    </w:p>
    <w:p w14:paraId="04026713" w14:textId="4EDB1004" w:rsidR="00AA2E72" w:rsidRDefault="00AA2E72" w:rsidP="00AA2E72">
      <w:pPr>
        <w:spacing w:line="480" w:lineRule="auto"/>
        <w:jc w:val="both"/>
        <w:rPr>
          <w:rFonts w:cs="Calibri"/>
        </w:rPr>
      </w:pPr>
      <w:r>
        <w:rPr>
          <w:rFonts w:cs="Calibri"/>
        </w:rPr>
        <w:t>Askonas Holt Limited (“Askonas”) is one of the leading classical music agencies in the U. K. It works for international clients, representing them around the world with the geographical split of its income being 34% U. K., 39% Europe and 28% elsewhere (Askonas Holt Limited, 2014).</w:t>
      </w:r>
    </w:p>
    <w:p w14:paraId="665CC79D" w14:textId="36067AE4" w:rsidR="00AA2E72" w:rsidRDefault="00AA2E72" w:rsidP="00AA2E72">
      <w:pPr>
        <w:spacing w:line="480" w:lineRule="auto"/>
        <w:jc w:val="both"/>
        <w:rPr>
          <w:rFonts w:cs="Calibri"/>
        </w:rPr>
      </w:pPr>
    </w:p>
    <w:p w14:paraId="31A53C38" w14:textId="2F89D49C" w:rsidR="00AA2E72" w:rsidRDefault="00AA2E72" w:rsidP="00AA2E72">
      <w:pPr>
        <w:spacing w:line="480" w:lineRule="auto"/>
        <w:jc w:val="both"/>
        <w:rPr>
          <w:rFonts w:cs="Calibri"/>
        </w:rPr>
      </w:pPr>
      <w:r>
        <w:rPr>
          <w:rFonts w:cs="Calibri"/>
        </w:rPr>
        <w:t xml:space="preserve">This business plan sets out </w:t>
      </w:r>
      <w:r w:rsidR="00B71588">
        <w:rPr>
          <w:rFonts w:cs="Calibri"/>
        </w:rPr>
        <w:t xml:space="preserve">the </w:t>
      </w:r>
      <w:r>
        <w:rPr>
          <w:rFonts w:cs="Calibri"/>
        </w:rPr>
        <w:t>prospects for Askonas expanding into the U. S. A. by opening a New York office. It proposes a vision for the company, considers the market and risks, sets out a business strategy, organisational structure, projects financial details, and suggests appropriate marketing and human resource policies.</w:t>
      </w:r>
    </w:p>
    <w:p w14:paraId="092B0950" w14:textId="5310F6F6" w:rsidR="00AA2E72" w:rsidRDefault="00AA2E72" w:rsidP="00AA2E72">
      <w:pPr>
        <w:spacing w:line="480" w:lineRule="auto"/>
        <w:jc w:val="both"/>
        <w:rPr>
          <w:rFonts w:cs="Calibri"/>
        </w:rPr>
      </w:pPr>
    </w:p>
    <w:p w14:paraId="4CDF1E59" w14:textId="6AA1ABA5" w:rsidR="00AA2E72" w:rsidRDefault="00AA2E72" w:rsidP="00AA2E72">
      <w:pPr>
        <w:spacing w:line="480" w:lineRule="auto"/>
        <w:jc w:val="both"/>
        <w:rPr>
          <w:rFonts w:cs="Calibri"/>
        </w:rPr>
      </w:pPr>
      <w:r>
        <w:rPr>
          <w:rFonts w:cs="Calibri"/>
        </w:rPr>
        <w:t>It recommends:</w:t>
      </w:r>
    </w:p>
    <w:p w14:paraId="3915C32F" w14:textId="37DB08A4" w:rsidR="00780EF8" w:rsidRDefault="00564811" w:rsidP="00780EF8">
      <w:pPr>
        <w:pStyle w:val="ListParagraph"/>
        <w:numPr>
          <w:ilvl w:val="0"/>
          <w:numId w:val="27"/>
        </w:numPr>
        <w:autoSpaceDE w:val="0"/>
        <w:autoSpaceDN w:val="0"/>
        <w:adjustRightInd w:val="0"/>
        <w:spacing w:line="580" w:lineRule="atLeast"/>
        <w:rPr>
          <w:color w:val="000000"/>
        </w:rPr>
      </w:pPr>
      <w:r>
        <w:rPr>
          <w:color w:val="000000"/>
        </w:rPr>
        <w:t>A</w:t>
      </w:r>
      <w:r w:rsidR="00780EF8" w:rsidRPr="00780EF8">
        <w:rPr>
          <w:color w:val="000000"/>
        </w:rPr>
        <w:t xml:space="preserve"> two-day QUEST process to analyse outcomes and </w:t>
      </w:r>
      <w:r>
        <w:rPr>
          <w:color w:val="000000"/>
        </w:rPr>
        <w:t xml:space="preserve">develop </w:t>
      </w:r>
      <w:r w:rsidR="00780EF8" w:rsidRPr="00780EF8">
        <w:rPr>
          <w:color w:val="000000"/>
        </w:rPr>
        <w:t>strategies</w:t>
      </w:r>
      <w:r>
        <w:rPr>
          <w:color w:val="000000"/>
        </w:rPr>
        <w:t>;</w:t>
      </w:r>
    </w:p>
    <w:p w14:paraId="12EDC25C" w14:textId="60970FB5" w:rsidR="00780EF8" w:rsidRPr="00780EF8" w:rsidRDefault="00564811" w:rsidP="00780EF8">
      <w:pPr>
        <w:pStyle w:val="ListParagraph"/>
        <w:numPr>
          <w:ilvl w:val="0"/>
          <w:numId w:val="27"/>
        </w:numPr>
        <w:autoSpaceDE w:val="0"/>
        <w:autoSpaceDN w:val="0"/>
        <w:adjustRightInd w:val="0"/>
        <w:spacing w:line="580" w:lineRule="atLeast"/>
        <w:rPr>
          <w:color w:val="000000"/>
        </w:rPr>
      </w:pPr>
      <w:r>
        <w:rPr>
          <w:color w:val="000000"/>
        </w:rPr>
        <w:t>Full</w:t>
      </w:r>
      <w:r w:rsidR="00780EF8" w:rsidRPr="00780EF8">
        <w:rPr>
          <w:color w:val="000000"/>
        </w:rPr>
        <w:t xml:space="preserve"> research </w:t>
      </w:r>
      <w:r>
        <w:rPr>
          <w:color w:val="000000"/>
        </w:rPr>
        <w:t>of U</w:t>
      </w:r>
      <w:r w:rsidR="00C64536">
        <w:rPr>
          <w:color w:val="000000"/>
        </w:rPr>
        <w:t xml:space="preserve">. </w:t>
      </w:r>
      <w:r>
        <w:rPr>
          <w:color w:val="000000"/>
        </w:rPr>
        <w:t>S</w:t>
      </w:r>
      <w:r w:rsidR="00C64536">
        <w:rPr>
          <w:color w:val="000000"/>
        </w:rPr>
        <w:t>.</w:t>
      </w:r>
      <w:r>
        <w:rPr>
          <w:color w:val="000000"/>
        </w:rPr>
        <w:t xml:space="preserve"> opera market and artists;</w:t>
      </w:r>
    </w:p>
    <w:p w14:paraId="4646068F" w14:textId="20F17917" w:rsidR="00780EF8" w:rsidRPr="00780EF8" w:rsidRDefault="00564811" w:rsidP="00780EF8">
      <w:pPr>
        <w:pStyle w:val="ListParagraph"/>
        <w:numPr>
          <w:ilvl w:val="0"/>
          <w:numId w:val="27"/>
        </w:numPr>
        <w:autoSpaceDE w:val="0"/>
        <w:autoSpaceDN w:val="0"/>
        <w:adjustRightInd w:val="0"/>
        <w:spacing w:line="580" w:lineRule="atLeast"/>
        <w:rPr>
          <w:color w:val="000000"/>
        </w:rPr>
      </w:pPr>
      <w:r>
        <w:rPr>
          <w:color w:val="000000"/>
        </w:rPr>
        <w:t>S</w:t>
      </w:r>
      <w:r w:rsidR="00780EF8">
        <w:rPr>
          <w:color w:val="000000"/>
        </w:rPr>
        <w:t>et</w:t>
      </w:r>
      <w:r>
        <w:rPr>
          <w:color w:val="000000"/>
        </w:rPr>
        <w:t>ting</w:t>
      </w:r>
      <w:r w:rsidR="00780EF8">
        <w:rPr>
          <w:color w:val="000000"/>
        </w:rPr>
        <w:t xml:space="preserve"> up </w:t>
      </w:r>
      <w:r>
        <w:rPr>
          <w:color w:val="000000"/>
        </w:rPr>
        <w:t xml:space="preserve">a New York </w:t>
      </w:r>
      <w:r w:rsidR="00780EF8">
        <w:rPr>
          <w:color w:val="000000"/>
        </w:rPr>
        <w:t>subsidiary</w:t>
      </w:r>
      <w:r>
        <w:rPr>
          <w:color w:val="000000"/>
        </w:rPr>
        <w:t>;</w:t>
      </w:r>
    </w:p>
    <w:p w14:paraId="07766C34" w14:textId="13464319" w:rsidR="00780EF8" w:rsidRDefault="00564811" w:rsidP="00780EF8">
      <w:pPr>
        <w:pStyle w:val="ListParagraph"/>
        <w:numPr>
          <w:ilvl w:val="0"/>
          <w:numId w:val="27"/>
        </w:numPr>
        <w:autoSpaceDE w:val="0"/>
        <w:autoSpaceDN w:val="0"/>
        <w:adjustRightInd w:val="0"/>
        <w:spacing w:line="580" w:lineRule="atLeast"/>
        <w:rPr>
          <w:color w:val="000000"/>
        </w:rPr>
      </w:pPr>
      <w:r>
        <w:rPr>
          <w:color w:val="000000"/>
        </w:rPr>
        <w:t>Organising group</w:t>
      </w:r>
      <w:r w:rsidR="00780EF8">
        <w:rPr>
          <w:color w:val="000000"/>
        </w:rPr>
        <w:t xml:space="preserve"> in a matrix structure</w:t>
      </w:r>
      <w:r>
        <w:rPr>
          <w:color w:val="000000"/>
        </w:rPr>
        <w:t>;</w:t>
      </w:r>
    </w:p>
    <w:p w14:paraId="6521A89B" w14:textId="5BF5DFF4" w:rsidR="00780EF8" w:rsidRDefault="00564811" w:rsidP="00780EF8">
      <w:pPr>
        <w:pStyle w:val="ListParagraph"/>
        <w:numPr>
          <w:ilvl w:val="0"/>
          <w:numId w:val="27"/>
        </w:numPr>
        <w:autoSpaceDE w:val="0"/>
        <w:autoSpaceDN w:val="0"/>
        <w:adjustRightInd w:val="0"/>
        <w:spacing w:line="580" w:lineRule="atLeast"/>
        <w:rPr>
          <w:color w:val="000000"/>
        </w:rPr>
      </w:pPr>
      <w:r>
        <w:rPr>
          <w:color w:val="000000"/>
        </w:rPr>
        <w:t xml:space="preserve">Target </w:t>
      </w:r>
      <w:r w:rsidR="00780EF8">
        <w:rPr>
          <w:color w:val="000000"/>
        </w:rPr>
        <w:t>an eighth of the U. S. classical market within five years</w:t>
      </w:r>
      <w:r>
        <w:rPr>
          <w:color w:val="000000"/>
        </w:rPr>
        <w:t>;</w:t>
      </w:r>
    </w:p>
    <w:p w14:paraId="574E3878" w14:textId="42BBE664" w:rsidR="00780EF8" w:rsidRDefault="00564811" w:rsidP="00780EF8">
      <w:pPr>
        <w:pStyle w:val="ListParagraph"/>
        <w:numPr>
          <w:ilvl w:val="0"/>
          <w:numId w:val="27"/>
        </w:numPr>
        <w:autoSpaceDE w:val="0"/>
        <w:autoSpaceDN w:val="0"/>
        <w:adjustRightInd w:val="0"/>
        <w:spacing w:line="580" w:lineRule="atLeast"/>
        <w:rPr>
          <w:color w:val="000000"/>
        </w:rPr>
      </w:pPr>
      <w:r>
        <w:rPr>
          <w:color w:val="000000"/>
        </w:rPr>
        <w:t>Adapting m</w:t>
      </w:r>
      <w:r w:rsidR="00780EF8">
        <w:rPr>
          <w:color w:val="000000"/>
        </w:rPr>
        <w:t>arketing to reflect the c</w:t>
      </w:r>
      <w:r>
        <w:rPr>
          <w:color w:val="000000"/>
        </w:rPr>
        <w:t>ultural differences in New York;</w:t>
      </w:r>
    </w:p>
    <w:p w14:paraId="6ED93E97" w14:textId="27739E77" w:rsidR="00780EF8" w:rsidRDefault="00780EF8" w:rsidP="00780EF8">
      <w:pPr>
        <w:pStyle w:val="ListParagraph"/>
        <w:numPr>
          <w:ilvl w:val="0"/>
          <w:numId w:val="27"/>
        </w:numPr>
        <w:autoSpaceDE w:val="0"/>
        <w:autoSpaceDN w:val="0"/>
        <w:adjustRightInd w:val="0"/>
        <w:spacing w:line="580" w:lineRule="atLeast"/>
        <w:rPr>
          <w:color w:val="000000"/>
        </w:rPr>
      </w:pPr>
      <w:r w:rsidRPr="00780EF8">
        <w:rPr>
          <w:color w:val="000000"/>
        </w:rPr>
        <w:t>Engage American personnel aid</w:t>
      </w:r>
      <w:r>
        <w:rPr>
          <w:color w:val="000000"/>
        </w:rPr>
        <w:t xml:space="preserve"> cultural fit, </w:t>
      </w:r>
      <w:r w:rsidRPr="00780EF8">
        <w:rPr>
          <w:color w:val="000000"/>
        </w:rPr>
        <w:t>communi</w:t>
      </w:r>
      <w:r>
        <w:rPr>
          <w:color w:val="000000"/>
        </w:rPr>
        <w:t xml:space="preserve">cation, </w:t>
      </w:r>
      <w:r w:rsidR="00564811">
        <w:rPr>
          <w:color w:val="000000"/>
        </w:rPr>
        <w:t xml:space="preserve">and </w:t>
      </w:r>
      <w:r w:rsidRPr="00780EF8">
        <w:rPr>
          <w:color w:val="000000"/>
        </w:rPr>
        <w:t>compliance</w:t>
      </w:r>
      <w:r w:rsidR="00564811">
        <w:rPr>
          <w:color w:val="000000"/>
        </w:rPr>
        <w:t>; and</w:t>
      </w:r>
    </w:p>
    <w:p w14:paraId="1F430F62" w14:textId="5007563D" w:rsidR="00780EF8" w:rsidRPr="00780EF8" w:rsidRDefault="00780EF8" w:rsidP="00780EF8">
      <w:pPr>
        <w:pStyle w:val="ListParagraph"/>
        <w:numPr>
          <w:ilvl w:val="0"/>
          <w:numId w:val="27"/>
        </w:numPr>
        <w:autoSpaceDE w:val="0"/>
        <w:autoSpaceDN w:val="0"/>
        <w:adjustRightInd w:val="0"/>
        <w:spacing w:line="580" w:lineRule="atLeast"/>
        <w:rPr>
          <w:color w:val="000000"/>
        </w:rPr>
      </w:pPr>
      <w:r w:rsidRPr="00780EF8">
        <w:rPr>
          <w:color w:val="000000"/>
        </w:rPr>
        <w:t xml:space="preserve">Develop </w:t>
      </w:r>
      <w:r w:rsidR="00564811" w:rsidRPr="00780EF8">
        <w:rPr>
          <w:color w:val="000000"/>
        </w:rPr>
        <w:t xml:space="preserve">training </w:t>
      </w:r>
      <w:r w:rsidRPr="00780EF8">
        <w:rPr>
          <w:color w:val="000000"/>
        </w:rPr>
        <w:t>programmes and inter-office secondments</w:t>
      </w:r>
      <w:r>
        <w:rPr>
          <w:color w:val="000000"/>
        </w:rPr>
        <w:t>.</w:t>
      </w:r>
    </w:p>
    <w:p w14:paraId="5742CF41" w14:textId="77777777" w:rsidR="00780EF8" w:rsidRDefault="00780EF8" w:rsidP="00AA2E72">
      <w:pPr>
        <w:spacing w:line="480" w:lineRule="auto"/>
        <w:jc w:val="both"/>
        <w:rPr>
          <w:rFonts w:cs="Calibri"/>
        </w:rPr>
      </w:pPr>
    </w:p>
    <w:p w14:paraId="17EB85BE" w14:textId="77777777" w:rsidR="00AA2E72" w:rsidRDefault="00AA2E72" w:rsidP="00AA2E72">
      <w:pPr>
        <w:spacing w:line="480" w:lineRule="auto"/>
        <w:jc w:val="both"/>
        <w:rPr>
          <w:rFonts w:cs="Calibri"/>
        </w:rPr>
      </w:pPr>
    </w:p>
    <w:p w14:paraId="5DDA9A37" w14:textId="77777777" w:rsidR="00E176B7" w:rsidRPr="00133E9E" w:rsidRDefault="00E176B7">
      <w:pPr>
        <w:rPr>
          <w:b/>
        </w:rPr>
      </w:pPr>
      <w:r w:rsidRPr="00133E9E">
        <w:rPr>
          <w:b/>
        </w:rPr>
        <w:br w:type="page"/>
      </w:r>
    </w:p>
    <w:p w14:paraId="346B9E01" w14:textId="72AEB258" w:rsidR="00E176B7" w:rsidRPr="00133E9E" w:rsidRDefault="00E176B7" w:rsidP="00E176B7">
      <w:pPr>
        <w:spacing w:line="480" w:lineRule="auto"/>
        <w:jc w:val="center"/>
      </w:pPr>
      <w:r w:rsidRPr="00133E9E">
        <w:rPr>
          <w:b/>
        </w:rPr>
        <w:lastRenderedPageBreak/>
        <w:t>2</w:t>
      </w:r>
      <w:r w:rsidRPr="00133E9E">
        <w:rPr>
          <w:b/>
        </w:rPr>
        <w:tab/>
        <w:t>CORPORATE</w:t>
      </w:r>
      <w:r w:rsidR="002E0534" w:rsidRPr="00133E9E">
        <w:rPr>
          <w:b/>
        </w:rPr>
        <w:t xml:space="preserve"> </w:t>
      </w:r>
      <w:r w:rsidRPr="00133E9E">
        <w:rPr>
          <w:b/>
        </w:rPr>
        <w:t>GLOBAL</w:t>
      </w:r>
      <w:r w:rsidR="002E0534" w:rsidRPr="00133E9E">
        <w:rPr>
          <w:b/>
        </w:rPr>
        <w:t xml:space="preserve"> </w:t>
      </w:r>
      <w:r w:rsidRPr="00133E9E">
        <w:rPr>
          <w:b/>
        </w:rPr>
        <w:t>VISION</w:t>
      </w:r>
      <w:r w:rsidR="002E0534" w:rsidRPr="00133E9E">
        <w:rPr>
          <w:b/>
        </w:rPr>
        <w:t xml:space="preserve"> </w:t>
      </w:r>
      <w:r w:rsidRPr="00133E9E">
        <w:rPr>
          <w:b/>
        </w:rPr>
        <w:t>AND</w:t>
      </w:r>
      <w:r w:rsidR="002E0534" w:rsidRPr="00133E9E">
        <w:rPr>
          <w:b/>
        </w:rPr>
        <w:t xml:space="preserve"> </w:t>
      </w:r>
      <w:r w:rsidRPr="00133E9E">
        <w:rPr>
          <w:b/>
        </w:rPr>
        <w:t>GOALS</w:t>
      </w:r>
    </w:p>
    <w:p w14:paraId="1F99623C" w14:textId="77777777" w:rsidR="00E176B7" w:rsidRPr="00133E9E" w:rsidRDefault="00E176B7" w:rsidP="00E176B7">
      <w:pPr>
        <w:spacing w:line="480" w:lineRule="auto"/>
        <w:jc w:val="center"/>
        <w:rPr>
          <w:rFonts w:cs="Calibri"/>
          <w:b/>
        </w:rPr>
      </w:pPr>
    </w:p>
    <w:p w14:paraId="292496D9" w14:textId="003A89C3" w:rsidR="00AD4EBC" w:rsidRDefault="00AD4EBC" w:rsidP="00E176B7">
      <w:pPr>
        <w:spacing w:line="480" w:lineRule="auto"/>
        <w:jc w:val="both"/>
        <w:rPr>
          <w:rFonts w:cs="Calibri"/>
        </w:rPr>
      </w:pPr>
      <w:r>
        <w:rPr>
          <w:rFonts w:cs="Calibri"/>
        </w:rPr>
        <w:t>The proximity of continental Europe, the similar time zones and the linguistic abilities of staff makes working with clients and promotors across this region a relatively straightforward exercise</w:t>
      </w:r>
      <w:r w:rsidR="00AA2E72">
        <w:rPr>
          <w:rFonts w:cs="Calibri"/>
        </w:rPr>
        <w:t xml:space="preserve"> for Askonas</w:t>
      </w:r>
      <w:r>
        <w:rPr>
          <w:rFonts w:cs="Calibri"/>
        </w:rPr>
        <w:t>. Beyond Europe, as demonstrated by the lower proportion of income earnt, there are more barriers to undertaking business.</w:t>
      </w:r>
    </w:p>
    <w:p w14:paraId="52DD0B2C" w14:textId="77777777" w:rsidR="00AD4EBC" w:rsidRDefault="00AD4EBC" w:rsidP="00E176B7">
      <w:pPr>
        <w:spacing w:line="480" w:lineRule="auto"/>
        <w:jc w:val="both"/>
        <w:rPr>
          <w:rFonts w:cs="Calibri"/>
        </w:rPr>
      </w:pPr>
    </w:p>
    <w:p w14:paraId="5A5A516A" w14:textId="7180D497" w:rsidR="00E176B7" w:rsidRDefault="00AD4EBC" w:rsidP="00E176B7">
      <w:pPr>
        <w:spacing w:line="480" w:lineRule="auto"/>
        <w:jc w:val="both"/>
        <w:rPr>
          <w:rFonts w:cs="Calibri"/>
        </w:rPr>
      </w:pPr>
      <w:r>
        <w:rPr>
          <w:rFonts w:cs="Calibri"/>
        </w:rPr>
        <w:t xml:space="preserve">Whilst it is possible for Askonas to work with American promotors, the time difference, the cost of travel and the lack of personal contact means that this is generally limited to a few key concert halls and opera houses. Similarly, Askonas represents a number of high profile American musicians, but does not have the breadth and depth </w:t>
      </w:r>
      <w:r w:rsidR="00C7234B">
        <w:rPr>
          <w:rFonts w:cs="Calibri"/>
        </w:rPr>
        <w:t>that exists in its U</w:t>
      </w:r>
      <w:r w:rsidR="00AA2E72">
        <w:rPr>
          <w:rFonts w:cs="Calibri"/>
        </w:rPr>
        <w:t xml:space="preserve">. </w:t>
      </w:r>
      <w:r w:rsidR="00C7234B">
        <w:rPr>
          <w:rFonts w:cs="Calibri"/>
        </w:rPr>
        <w:t>K</w:t>
      </w:r>
      <w:r w:rsidR="00AA2E72">
        <w:rPr>
          <w:rFonts w:cs="Calibri"/>
        </w:rPr>
        <w:t>.</w:t>
      </w:r>
      <w:r w:rsidR="00C7234B">
        <w:rPr>
          <w:rFonts w:cs="Calibri"/>
        </w:rPr>
        <w:t xml:space="preserve"> roster.</w:t>
      </w:r>
    </w:p>
    <w:p w14:paraId="1C4D6667" w14:textId="29E1C968" w:rsidR="00C7234B" w:rsidRDefault="00C7234B" w:rsidP="00E176B7">
      <w:pPr>
        <w:spacing w:line="480" w:lineRule="auto"/>
        <w:jc w:val="both"/>
        <w:rPr>
          <w:rFonts w:cs="Calibri"/>
        </w:rPr>
      </w:pPr>
    </w:p>
    <w:p w14:paraId="2E9A7FE1" w14:textId="77777777" w:rsidR="00FF76CD" w:rsidRDefault="00C7234B" w:rsidP="00F12B9B">
      <w:pPr>
        <w:spacing w:line="480" w:lineRule="auto"/>
        <w:jc w:val="both"/>
        <w:rPr>
          <w:rFonts w:cs="Calibri"/>
        </w:rPr>
      </w:pPr>
      <w:r>
        <w:rPr>
          <w:rFonts w:cs="Calibri"/>
        </w:rPr>
        <w:t>Askonas already has a worldwide reputation as a London-based classical music agency. This plan sets out a vision for Askonas to become a truly global agency, starting with opening an office in New York. Such a venture will allow the company to better understand the U</w:t>
      </w:r>
      <w:r w:rsidR="00C64536">
        <w:rPr>
          <w:rFonts w:cs="Calibri"/>
        </w:rPr>
        <w:t xml:space="preserve">. </w:t>
      </w:r>
      <w:r>
        <w:rPr>
          <w:rFonts w:cs="Calibri"/>
        </w:rPr>
        <w:t>S</w:t>
      </w:r>
      <w:r w:rsidR="00C64536">
        <w:rPr>
          <w:rFonts w:cs="Calibri"/>
        </w:rPr>
        <w:t>.</w:t>
      </w:r>
      <w:r>
        <w:rPr>
          <w:rFonts w:cs="Calibri"/>
        </w:rPr>
        <w:t xml:space="preserve"> classical music market, and to become an integral part of the New York opera </w:t>
      </w:r>
      <w:r w:rsidR="00FF76CD">
        <w:rPr>
          <w:rFonts w:cs="Calibri"/>
        </w:rPr>
        <w:t>scene</w:t>
      </w:r>
      <w:r>
        <w:rPr>
          <w:rFonts w:cs="Calibri"/>
        </w:rPr>
        <w:t>, rather than merely exporting talent across the Atlantic. In this way it could capitalise on its existing expertise and benefit from being a local company in America with the strongest European connections. This would enable it to attract the best American talent, which in turn would strengthen its relationships with U</w:t>
      </w:r>
      <w:r w:rsidR="00C64536">
        <w:rPr>
          <w:rFonts w:cs="Calibri"/>
        </w:rPr>
        <w:t xml:space="preserve">. </w:t>
      </w:r>
      <w:r>
        <w:rPr>
          <w:rFonts w:cs="Calibri"/>
        </w:rPr>
        <w:t>S</w:t>
      </w:r>
      <w:r w:rsidR="00C64536">
        <w:rPr>
          <w:rFonts w:cs="Calibri"/>
        </w:rPr>
        <w:t>.</w:t>
      </w:r>
      <w:r>
        <w:rPr>
          <w:rFonts w:cs="Calibri"/>
        </w:rPr>
        <w:t xml:space="preserve"> promoters.</w:t>
      </w:r>
      <w:r w:rsidR="000C6D6C">
        <w:rPr>
          <w:rFonts w:cs="Calibri"/>
        </w:rPr>
        <w:t xml:space="preserve"> </w:t>
      </w:r>
    </w:p>
    <w:p w14:paraId="4AE117BE" w14:textId="77777777" w:rsidR="00FF76CD" w:rsidRDefault="00FF76CD" w:rsidP="00F12B9B">
      <w:pPr>
        <w:spacing w:line="480" w:lineRule="auto"/>
        <w:jc w:val="both"/>
        <w:rPr>
          <w:rFonts w:cs="Calibri"/>
        </w:rPr>
      </w:pPr>
    </w:p>
    <w:p w14:paraId="0F0D1E06" w14:textId="7828A8CF" w:rsidR="00E176B7" w:rsidRPr="00133E9E" w:rsidRDefault="000C6D6C" w:rsidP="00F12B9B">
      <w:pPr>
        <w:spacing w:line="480" w:lineRule="auto"/>
        <w:jc w:val="both"/>
        <w:rPr>
          <w:rStyle w:val="Strong"/>
        </w:rPr>
      </w:pPr>
      <w:r>
        <w:rPr>
          <w:color w:val="000000"/>
        </w:rPr>
        <w:t>As Chinese tastes for Western classical music increase (Vanderklippe, 2017), the potential of a huge market opening in Asia in the future is a real possibility, and Askonas</w:t>
      </w:r>
      <w:r w:rsidR="008A4398">
        <w:rPr>
          <w:color w:val="000000"/>
        </w:rPr>
        <w:t>’</w:t>
      </w:r>
      <w:r>
        <w:rPr>
          <w:color w:val="000000"/>
        </w:rPr>
        <w:t xml:space="preserve"> expansion to the U</w:t>
      </w:r>
      <w:r w:rsidR="005676B9">
        <w:rPr>
          <w:color w:val="000000"/>
        </w:rPr>
        <w:t xml:space="preserve">. </w:t>
      </w:r>
      <w:r>
        <w:rPr>
          <w:color w:val="000000"/>
        </w:rPr>
        <w:t>S</w:t>
      </w:r>
      <w:r w:rsidR="005676B9">
        <w:rPr>
          <w:color w:val="000000"/>
        </w:rPr>
        <w:t xml:space="preserve">. </w:t>
      </w:r>
      <w:r>
        <w:rPr>
          <w:color w:val="000000"/>
        </w:rPr>
        <w:t>A</w:t>
      </w:r>
      <w:r w:rsidR="005676B9">
        <w:rPr>
          <w:color w:val="000000"/>
        </w:rPr>
        <w:t>.</w:t>
      </w:r>
      <w:r>
        <w:rPr>
          <w:color w:val="000000"/>
        </w:rPr>
        <w:t xml:space="preserve"> and representing itself as a global enterprise could make it uniquely positioned to take advantage of an expanding Chinese market.</w:t>
      </w:r>
      <w:r>
        <w:rPr>
          <w:rFonts w:cs="Calibri"/>
        </w:rPr>
        <w:t xml:space="preserve"> </w:t>
      </w:r>
      <w:r w:rsidR="00E176B7" w:rsidRPr="00133E9E">
        <w:rPr>
          <w:rStyle w:val="Strong"/>
        </w:rPr>
        <w:br w:type="page"/>
      </w:r>
    </w:p>
    <w:p w14:paraId="7399E91A" w14:textId="239D73D3" w:rsidR="00E176B7" w:rsidRPr="00133E9E" w:rsidRDefault="00486EE2" w:rsidP="00E176B7">
      <w:pPr>
        <w:spacing w:line="480" w:lineRule="auto"/>
        <w:jc w:val="center"/>
      </w:pPr>
      <w:r>
        <w:rPr>
          <w:rStyle w:val="Strong"/>
        </w:rPr>
        <w:lastRenderedPageBreak/>
        <w:t>3</w:t>
      </w:r>
      <w:r w:rsidR="00E176B7" w:rsidRPr="00133E9E">
        <w:rPr>
          <w:rStyle w:val="Strong"/>
        </w:rPr>
        <w:tab/>
        <w:t>FOREIGN</w:t>
      </w:r>
      <w:r w:rsidR="002E0534" w:rsidRPr="00133E9E">
        <w:rPr>
          <w:rStyle w:val="Strong"/>
        </w:rPr>
        <w:t xml:space="preserve"> </w:t>
      </w:r>
      <w:r w:rsidR="00E176B7" w:rsidRPr="00133E9E">
        <w:rPr>
          <w:rStyle w:val="Strong"/>
        </w:rPr>
        <w:t>MARKET</w:t>
      </w:r>
      <w:r w:rsidR="002E0534" w:rsidRPr="00133E9E">
        <w:rPr>
          <w:rStyle w:val="Strong"/>
        </w:rPr>
        <w:t xml:space="preserve"> </w:t>
      </w:r>
      <w:r w:rsidR="00E176B7" w:rsidRPr="00133E9E">
        <w:rPr>
          <w:rStyle w:val="Strong"/>
        </w:rPr>
        <w:t>RESEARCH</w:t>
      </w:r>
    </w:p>
    <w:p w14:paraId="72907B22" w14:textId="77777777" w:rsidR="00E176B7" w:rsidRPr="00133E9E" w:rsidRDefault="00E176B7" w:rsidP="00E176B7">
      <w:pPr>
        <w:spacing w:line="480" w:lineRule="auto"/>
        <w:jc w:val="center"/>
        <w:rPr>
          <w:rFonts w:cs="Calibri"/>
          <w:b/>
        </w:rPr>
      </w:pPr>
    </w:p>
    <w:p w14:paraId="2E88D45D" w14:textId="191E7328" w:rsidR="006333B2" w:rsidRDefault="006333B2" w:rsidP="006333B2">
      <w:pPr>
        <w:spacing w:line="480" w:lineRule="auto"/>
        <w:jc w:val="both"/>
        <w:rPr>
          <w:color w:val="000000"/>
        </w:rPr>
      </w:pPr>
      <w:r>
        <w:rPr>
          <w:color w:val="000000"/>
        </w:rPr>
        <w:t>Stone (2018d) explains that it would be of great benefit to Askonas to explore this American market, to increase its U</w:t>
      </w:r>
      <w:r w:rsidR="000D6D46">
        <w:rPr>
          <w:color w:val="000000"/>
        </w:rPr>
        <w:t xml:space="preserve">. </w:t>
      </w:r>
      <w:r>
        <w:rPr>
          <w:color w:val="000000"/>
        </w:rPr>
        <w:t>S</w:t>
      </w:r>
      <w:r w:rsidR="000D6D46">
        <w:rPr>
          <w:color w:val="000000"/>
        </w:rPr>
        <w:t xml:space="preserve">. </w:t>
      </w:r>
      <w:r>
        <w:rPr>
          <w:color w:val="000000"/>
        </w:rPr>
        <w:t>A</w:t>
      </w:r>
      <w:r w:rsidR="000D6D46">
        <w:rPr>
          <w:color w:val="000000"/>
        </w:rPr>
        <w:t>. income</w:t>
      </w:r>
      <w:r>
        <w:rPr>
          <w:color w:val="000000"/>
        </w:rPr>
        <w:t xml:space="preserve"> and improve its resources and reputation globally.</w:t>
      </w:r>
    </w:p>
    <w:p w14:paraId="40347449" w14:textId="5785E715" w:rsidR="000D6D46" w:rsidRDefault="000D6D46" w:rsidP="006333B2">
      <w:pPr>
        <w:spacing w:line="480" w:lineRule="auto"/>
        <w:jc w:val="both"/>
        <w:rPr>
          <w:color w:val="000000"/>
        </w:rPr>
      </w:pPr>
      <w:r>
        <w:rPr>
          <w:noProof/>
          <w:color w:val="000000"/>
        </w:rPr>
        <w:drawing>
          <wp:inline distT="0" distB="0" distL="0" distR="0" wp14:anchorId="46FEFCC0" wp14:editId="431548B4">
            <wp:extent cx="5723890" cy="2357120"/>
            <wp:effectExtent l="0" t="0" r="381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rke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3890" cy="2357120"/>
                    </a:xfrm>
                    <a:prstGeom prst="rect">
                      <a:avLst/>
                    </a:prstGeom>
                  </pic:spPr>
                </pic:pic>
              </a:graphicData>
            </a:graphic>
          </wp:inline>
        </w:drawing>
      </w:r>
    </w:p>
    <w:p w14:paraId="5C053D0E" w14:textId="2784AADB" w:rsidR="006333B2" w:rsidRDefault="000D6D46" w:rsidP="000D6D46">
      <w:pPr>
        <w:autoSpaceDE w:val="0"/>
        <w:autoSpaceDN w:val="0"/>
        <w:adjustRightInd w:val="0"/>
        <w:spacing w:line="480" w:lineRule="auto"/>
        <w:jc w:val="right"/>
        <w:rPr>
          <w:color w:val="000000"/>
        </w:rPr>
      </w:pPr>
      <w:r>
        <w:rPr>
          <w:color w:val="000000"/>
        </w:rPr>
        <w:t>Source: Stone (2018d)</w:t>
      </w:r>
    </w:p>
    <w:p w14:paraId="0E51B5EB" w14:textId="3BCB91FE" w:rsidR="00742248" w:rsidRPr="00133E9E" w:rsidRDefault="008254F3" w:rsidP="008254F3">
      <w:pPr>
        <w:autoSpaceDE w:val="0"/>
        <w:autoSpaceDN w:val="0"/>
        <w:adjustRightInd w:val="0"/>
        <w:spacing w:line="480" w:lineRule="auto"/>
        <w:jc w:val="center"/>
        <w:rPr>
          <w:color w:val="000000"/>
        </w:rPr>
      </w:pPr>
      <w:r w:rsidRPr="008254F3">
        <w:rPr>
          <w:noProof/>
          <w:color w:val="000000"/>
        </w:rPr>
        <w:drawing>
          <wp:inline distT="0" distB="0" distL="0" distR="0" wp14:anchorId="0BAC9C23" wp14:editId="7AAEE2B5">
            <wp:extent cx="4440983" cy="3113713"/>
            <wp:effectExtent l="0" t="0" r="444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50644" cy="3120487"/>
                    </a:xfrm>
                    <a:prstGeom prst="rect">
                      <a:avLst/>
                    </a:prstGeom>
                  </pic:spPr>
                </pic:pic>
              </a:graphicData>
            </a:graphic>
          </wp:inline>
        </w:drawing>
      </w:r>
    </w:p>
    <w:p w14:paraId="7C9F1121" w14:textId="067EA40A" w:rsidR="008254F3" w:rsidRDefault="008254F3" w:rsidP="008254F3">
      <w:pPr>
        <w:autoSpaceDE w:val="0"/>
        <w:autoSpaceDN w:val="0"/>
        <w:adjustRightInd w:val="0"/>
        <w:spacing w:line="480" w:lineRule="auto"/>
        <w:jc w:val="right"/>
        <w:rPr>
          <w:color w:val="000000"/>
        </w:rPr>
      </w:pPr>
      <w:r>
        <w:rPr>
          <w:color w:val="000000"/>
        </w:rPr>
        <w:t>Source: Statista (n.d.)</w:t>
      </w:r>
    </w:p>
    <w:p w14:paraId="5C35F976" w14:textId="1DB0080C" w:rsidR="00742248" w:rsidRDefault="00742248" w:rsidP="00742248">
      <w:pPr>
        <w:autoSpaceDE w:val="0"/>
        <w:autoSpaceDN w:val="0"/>
        <w:adjustRightInd w:val="0"/>
        <w:spacing w:line="480" w:lineRule="auto"/>
        <w:jc w:val="both"/>
        <w:rPr>
          <w:color w:val="000000"/>
        </w:rPr>
      </w:pPr>
    </w:p>
    <w:p w14:paraId="45EA812A" w14:textId="77777777" w:rsidR="00E176B7" w:rsidRPr="00133E9E" w:rsidRDefault="00E176B7" w:rsidP="009D2DFE">
      <w:pPr>
        <w:spacing w:line="480" w:lineRule="auto"/>
        <w:rPr>
          <w:rStyle w:val="Strong"/>
        </w:rPr>
      </w:pPr>
      <w:r w:rsidRPr="00133E9E">
        <w:rPr>
          <w:rStyle w:val="Strong"/>
        </w:rPr>
        <w:br w:type="page"/>
      </w:r>
    </w:p>
    <w:p w14:paraId="049857EC" w14:textId="14C1158A" w:rsidR="00E176B7" w:rsidRPr="00133E9E" w:rsidRDefault="00486EE2" w:rsidP="009D2DFE">
      <w:pPr>
        <w:spacing w:line="480" w:lineRule="auto"/>
        <w:jc w:val="center"/>
      </w:pPr>
      <w:r>
        <w:rPr>
          <w:rStyle w:val="Strong"/>
        </w:rPr>
        <w:lastRenderedPageBreak/>
        <w:t>4</w:t>
      </w:r>
      <w:r w:rsidR="00E176B7" w:rsidRPr="00133E9E">
        <w:rPr>
          <w:rStyle w:val="Strong"/>
        </w:rPr>
        <w:tab/>
        <w:t>RISK</w:t>
      </w:r>
      <w:r w:rsidR="002E0534" w:rsidRPr="00133E9E">
        <w:rPr>
          <w:rStyle w:val="Strong"/>
        </w:rPr>
        <w:t xml:space="preserve"> </w:t>
      </w:r>
      <w:r w:rsidR="00E176B7" w:rsidRPr="00133E9E">
        <w:rPr>
          <w:rStyle w:val="Strong"/>
        </w:rPr>
        <w:t>ASSESSMENT</w:t>
      </w:r>
    </w:p>
    <w:p w14:paraId="6371A6BD" w14:textId="77777777" w:rsidR="00E176B7" w:rsidRPr="00133E9E" w:rsidRDefault="00E176B7" w:rsidP="009D2DFE">
      <w:pPr>
        <w:spacing w:line="480" w:lineRule="auto"/>
        <w:jc w:val="center"/>
        <w:rPr>
          <w:rFonts w:cs="Calibri"/>
          <w:b/>
        </w:rPr>
      </w:pPr>
    </w:p>
    <w:p w14:paraId="31E9F34A" w14:textId="581B83A7" w:rsidR="00E176B7" w:rsidRPr="00133E9E" w:rsidRDefault="000C6D6C" w:rsidP="009D2DFE">
      <w:pPr>
        <w:spacing w:line="480" w:lineRule="auto"/>
        <w:jc w:val="both"/>
        <w:rPr>
          <w:color w:val="000000"/>
        </w:rPr>
      </w:pPr>
      <w:r w:rsidRPr="000C6D6C">
        <w:rPr>
          <w:b/>
          <w:color w:val="000000"/>
        </w:rPr>
        <w:t>4.1</w:t>
      </w:r>
      <w:r w:rsidRPr="000C6D6C">
        <w:rPr>
          <w:b/>
          <w:color w:val="000000"/>
        </w:rPr>
        <w:tab/>
      </w:r>
      <w:r w:rsidR="00C470E8">
        <w:rPr>
          <w:b/>
          <w:color w:val="000000"/>
        </w:rPr>
        <w:t>Hofstede’s Six D</w:t>
      </w:r>
      <w:r w:rsidR="004968A7" w:rsidRPr="000C6D6C">
        <w:rPr>
          <w:b/>
          <w:color w:val="000000"/>
        </w:rPr>
        <w:t>imensions</w:t>
      </w:r>
    </w:p>
    <w:p w14:paraId="2D4CF4F5" w14:textId="2F884F0F" w:rsidR="005D4E54" w:rsidRDefault="00EA2EF2" w:rsidP="005D4E54">
      <w:pPr>
        <w:autoSpaceDE w:val="0"/>
        <w:autoSpaceDN w:val="0"/>
        <w:adjustRightInd w:val="0"/>
        <w:spacing w:line="480" w:lineRule="auto"/>
        <w:jc w:val="both"/>
        <w:rPr>
          <w:color w:val="000000"/>
        </w:rPr>
      </w:pPr>
      <w:r>
        <w:rPr>
          <w:color w:val="000000"/>
        </w:rPr>
        <w:t>Although the data coll</w:t>
      </w:r>
      <w:r w:rsidR="00C83807">
        <w:rPr>
          <w:color w:val="000000"/>
        </w:rPr>
        <w:t>ection and generalisation raise</w:t>
      </w:r>
      <w:r>
        <w:rPr>
          <w:color w:val="000000"/>
        </w:rPr>
        <w:t xml:space="preserve"> concerns over this analysis (De Cieri, </w:t>
      </w:r>
      <w:r w:rsidRPr="00133E9E">
        <w:rPr>
          <w:color w:val="000000"/>
        </w:rPr>
        <w:t>2008)</w:t>
      </w:r>
      <w:r>
        <w:rPr>
          <w:color w:val="000000"/>
        </w:rPr>
        <w:t>, Hofstede (</w:t>
      </w:r>
      <w:r w:rsidR="004968A7" w:rsidRPr="00133E9E">
        <w:rPr>
          <w:color w:val="000000"/>
        </w:rPr>
        <w:t>1984)</w:t>
      </w:r>
      <w:r>
        <w:rPr>
          <w:color w:val="000000"/>
        </w:rPr>
        <w:t xml:space="preserve"> shows the six cultural dimensions of comparison for the </w:t>
      </w:r>
      <w:r w:rsidR="004968A7" w:rsidRPr="00133E9E">
        <w:rPr>
          <w:color w:val="000000"/>
        </w:rPr>
        <w:t>U</w:t>
      </w:r>
      <w:r>
        <w:rPr>
          <w:color w:val="000000"/>
        </w:rPr>
        <w:t xml:space="preserve">. </w:t>
      </w:r>
      <w:r w:rsidR="004968A7" w:rsidRPr="00133E9E">
        <w:rPr>
          <w:color w:val="000000"/>
        </w:rPr>
        <w:t>K</w:t>
      </w:r>
      <w:r>
        <w:rPr>
          <w:color w:val="000000"/>
        </w:rPr>
        <w:t>.</w:t>
      </w:r>
      <w:r w:rsidR="004968A7" w:rsidRPr="00133E9E">
        <w:rPr>
          <w:color w:val="000000"/>
        </w:rPr>
        <w:t xml:space="preserve"> and </w:t>
      </w:r>
      <w:r>
        <w:rPr>
          <w:color w:val="000000"/>
        </w:rPr>
        <w:t>America</w:t>
      </w:r>
      <w:r w:rsidR="005D4E54">
        <w:rPr>
          <w:color w:val="000000"/>
        </w:rPr>
        <w:t>.</w:t>
      </w:r>
    </w:p>
    <w:p w14:paraId="106FB008" w14:textId="0E7E7C4D" w:rsidR="004968A7" w:rsidRDefault="001D6CE2" w:rsidP="001D6CE2">
      <w:pPr>
        <w:spacing w:line="480" w:lineRule="auto"/>
        <w:jc w:val="center"/>
      </w:pPr>
      <w:r>
        <w:rPr>
          <w:noProof/>
        </w:rPr>
        <w:drawing>
          <wp:inline distT="0" distB="0" distL="0" distR="0" wp14:anchorId="0E0985C4" wp14:editId="33887922">
            <wp:extent cx="4702629" cy="26549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ternational Business Module SBMA7122D – Assignment 2 copy.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35744" cy="2673641"/>
                    </a:xfrm>
                    <a:prstGeom prst="rect">
                      <a:avLst/>
                    </a:prstGeom>
                  </pic:spPr>
                </pic:pic>
              </a:graphicData>
            </a:graphic>
          </wp:inline>
        </w:drawing>
      </w:r>
    </w:p>
    <w:p w14:paraId="2573513E" w14:textId="056838A7" w:rsidR="001D6CE2" w:rsidRDefault="001D6CE2" w:rsidP="001D6CE2">
      <w:pPr>
        <w:spacing w:line="480" w:lineRule="auto"/>
        <w:jc w:val="right"/>
      </w:pPr>
      <w:r>
        <w:t>Source: Stone (2018d)</w:t>
      </w:r>
    </w:p>
    <w:p w14:paraId="7DF75837" w14:textId="16FBABC1" w:rsidR="001E68D3" w:rsidRDefault="001E68D3" w:rsidP="001E68D3">
      <w:pPr>
        <w:spacing w:line="480" w:lineRule="auto"/>
        <w:jc w:val="center"/>
      </w:pPr>
      <w:r w:rsidRPr="00133E9E">
        <w:rPr>
          <w:noProof/>
          <w:color w:val="000000"/>
        </w:rPr>
        <w:drawing>
          <wp:inline distT="0" distB="0" distL="0" distR="0" wp14:anchorId="2B6CEC60" wp14:editId="0CB4D7F9">
            <wp:extent cx="4885205" cy="2460968"/>
            <wp:effectExtent l="0" t="0" r="4445" b="3175"/>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85205" cy="2460968"/>
                    </a:xfrm>
                    <a:prstGeom prst="rect">
                      <a:avLst/>
                    </a:prstGeom>
                  </pic:spPr>
                </pic:pic>
              </a:graphicData>
            </a:graphic>
          </wp:inline>
        </w:drawing>
      </w:r>
    </w:p>
    <w:p w14:paraId="59E03F5E" w14:textId="15CFFA33" w:rsidR="001D6CE2" w:rsidRDefault="001D6CE2" w:rsidP="001D6CE2">
      <w:pPr>
        <w:spacing w:line="480" w:lineRule="auto"/>
        <w:jc w:val="right"/>
        <w:rPr>
          <w:color w:val="000000"/>
        </w:rPr>
      </w:pPr>
      <w:r w:rsidRPr="00133E9E">
        <w:rPr>
          <w:color w:val="000000"/>
        </w:rPr>
        <w:t xml:space="preserve">Hofstede Insights (2018) </w:t>
      </w:r>
    </w:p>
    <w:p w14:paraId="2755D6C8" w14:textId="77777777" w:rsidR="00EA2EF2" w:rsidRDefault="00EA2EF2">
      <w:pPr>
        <w:rPr>
          <w:b/>
        </w:rPr>
      </w:pPr>
      <w:r>
        <w:rPr>
          <w:b/>
        </w:rPr>
        <w:br w:type="page"/>
      </w:r>
    </w:p>
    <w:p w14:paraId="2ED593A2" w14:textId="5544DBED" w:rsidR="001D6CE2" w:rsidRDefault="000C6D6C" w:rsidP="001D6CE2">
      <w:pPr>
        <w:spacing w:line="480" w:lineRule="auto"/>
        <w:rPr>
          <w:color w:val="000000"/>
        </w:rPr>
      </w:pPr>
      <w:r w:rsidRPr="000C6D6C">
        <w:rPr>
          <w:b/>
        </w:rPr>
        <w:lastRenderedPageBreak/>
        <w:t>4.2</w:t>
      </w:r>
      <w:r w:rsidRPr="000C6D6C">
        <w:rPr>
          <w:b/>
        </w:rPr>
        <w:tab/>
      </w:r>
      <w:r w:rsidR="004968A7" w:rsidRPr="000C6D6C">
        <w:rPr>
          <w:b/>
        </w:rPr>
        <w:t xml:space="preserve">STEEPLE </w:t>
      </w:r>
      <w:r w:rsidR="00C470E8">
        <w:rPr>
          <w:b/>
        </w:rPr>
        <w:t>A</w:t>
      </w:r>
      <w:r w:rsidR="004968A7" w:rsidRPr="000C6D6C">
        <w:rPr>
          <w:b/>
        </w:rPr>
        <w:t>nalysis</w:t>
      </w:r>
    </w:p>
    <w:p w14:paraId="7EBFCF93" w14:textId="5735B257" w:rsidR="005D4E54" w:rsidRPr="001D6CE2" w:rsidRDefault="00EA2EF2" w:rsidP="00D85892">
      <w:pPr>
        <w:spacing w:line="480" w:lineRule="auto"/>
        <w:jc w:val="both"/>
        <w:rPr>
          <w:color w:val="000000"/>
        </w:rPr>
      </w:pPr>
      <w:r>
        <w:rPr>
          <w:color w:val="000000"/>
        </w:rPr>
        <w:t xml:space="preserve">The STEEPLE environmental analysis (Kew &amp; Stredwick, 2008, p. 6), which although needing to be continually updated (Analysis, </w:t>
      </w:r>
      <w:r w:rsidR="004968A7" w:rsidRPr="00133E9E">
        <w:rPr>
          <w:color w:val="000000"/>
        </w:rPr>
        <w:t xml:space="preserve">2016) </w:t>
      </w:r>
      <w:r>
        <w:rPr>
          <w:color w:val="000000"/>
        </w:rPr>
        <w:t xml:space="preserve">highlights the following </w:t>
      </w:r>
      <w:r w:rsidR="004968A7" w:rsidRPr="00133E9E">
        <w:rPr>
          <w:color w:val="000000"/>
        </w:rPr>
        <w:t>factors</w:t>
      </w:r>
      <w:r>
        <w:rPr>
          <w:color w:val="000000"/>
        </w:rPr>
        <w:t>:</w:t>
      </w:r>
    </w:p>
    <w:p w14:paraId="25B594F2" w14:textId="79BFC673" w:rsidR="004968A7" w:rsidRDefault="001D6CE2" w:rsidP="001D6CE2">
      <w:pPr>
        <w:spacing w:line="480" w:lineRule="auto"/>
        <w:jc w:val="center"/>
      </w:pPr>
      <w:r>
        <w:rPr>
          <w:noProof/>
        </w:rPr>
        <w:drawing>
          <wp:inline distT="0" distB="0" distL="0" distR="0" wp14:anchorId="3D2215BD" wp14:editId="3490E00D">
            <wp:extent cx="5291811" cy="6022708"/>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ternational Business Module SBMA7122D – Assignment 2 cop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94194" cy="6025420"/>
                    </a:xfrm>
                    <a:prstGeom prst="rect">
                      <a:avLst/>
                    </a:prstGeom>
                  </pic:spPr>
                </pic:pic>
              </a:graphicData>
            </a:graphic>
          </wp:inline>
        </w:drawing>
      </w:r>
    </w:p>
    <w:p w14:paraId="4D2D34C5" w14:textId="5A4E414E" w:rsidR="001D6CE2" w:rsidRPr="00133E9E" w:rsidRDefault="001D6CE2" w:rsidP="001D6CE2">
      <w:pPr>
        <w:spacing w:line="480" w:lineRule="auto"/>
        <w:jc w:val="right"/>
      </w:pPr>
      <w:r>
        <w:t>Source: Stone (2018d)</w:t>
      </w:r>
    </w:p>
    <w:p w14:paraId="47EFAC97" w14:textId="77777777" w:rsidR="001D6CE2" w:rsidRDefault="001D6CE2">
      <w:pPr>
        <w:rPr>
          <w:b/>
        </w:rPr>
      </w:pPr>
      <w:r>
        <w:rPr>
          <w:b/>
        </w:rPr>
        <w:br w:type="page"/>
      </w:r>
    </w:p>
    <w:p w14:paraId="414D12F4" w14:textId="072C4214" w:rsidR="004968A7" w:rsidRPr="000C6D6C" w:rsidRDefault="000C6D6C" w:rsidP="009D2DFE">
      <w:pPr>
        <w:spacing w:line="480" w:lineRule="auto"/>
        <w:jc w:val="both"/>
        <w:rPr>
          <w:b/>
        </w:rPr>
      </w:pPr>
      <w:r w:rsidRPr="000C6D6C">
        <w:rPr>
          <w:b/>
        </w:rPr>
        <w:lastRenderedPageBreak/>
        <w:t>4.3</w:t>
      </w:r>
      <w:r w:rsidRPr="000C6D6C">
        <w:rPr>
          <w:b/>
        </w:rPr>
        <w:tab/>
      </w:r>
      <w:r w:rsidR="004968A7" w:rsidRPr="000C6D6C">
        <w:rPr>
          <w:b/>
        </w:rPr>
        <w:t>Porter’s Five Forces</w:t>
      </w:r>
    </w:p>
    <w:p w14:paraId="531FC684" w14:textId="7F1CF6C9" w:rsidR="004968A7" w:rsidRPr="00133E9E" w:rsidRDefault="004968A7" w:rsidP="00EA2EF2">
      <w:pPr>
        <w:autoSpaceDE w:val="0"/>
        <w:autoSpaceDN w:val="0"/>
        <w:adjustRightInd w:val="0"/>
        <w:spacing w:line="480" w:lineRule="auto"/>
        <w:jc w:val="both"/>
        <w:rPr>
          <w:color w:val="000000"/>
        </w:rPr>
      </w:pPr>
      <w:r w:rsidRPr="00133E9E">
        <w:rPr>
          <w:color w:val="000000"/>
        </w:rPr>
        <w:t>Porter (2008) outlines the five forces of competition that shape strategy</w:t>
      </w:r>
      <w:r w:rsidR="00EA2EF2">
        <w:rPr>
          <w:color w:val="000000"/>
        </w:rPr>
        <w:t xml:space="preserve">, although </w:t>
      </w:r>
      <w:r w:rsidRPr="00133E9E">
        <w:rPr>
          <w:color w:val="000000"/>
        </w:rPr>
        <w:t>consideration of these five forces does not guarantee an inviolable and sustained competitive advantage</w:t>
      </w:r>
      <w:r w:rsidR="00EA2EF2">
        <w:rPr>
          <w:color w:val="000000"/>
        </w:rPr>
        <w:t xml:space="preserve"> (</w:t>
      </w:r>
      <w:r w:rsidR="00EA2EF2" w:rsidRPr="00133E9E">
        <w:rPr>
          <w:color w:val="000000"/>
        </w:rPr>
        <w:t>Dälken</w:t>
      </w:r>
      <w:r w:rsidR="00EA2EF2">
        <w:rPr>
          <w:color w:val="000000"/>
        </w:rPr>
        <w:t xml:space="preserve">, </w:t>
      </w:r>
      <w:r w:rsidR="00EA2EF2" w:rsidRPr="00133E9E">
        <w:rPr>
          <w:color w:val="000000"/>
        </w:rPr>
        <w:t>2014)</w:t>
      </w:r>
      <w:r w:rsidR="0078423D">
        <w:rPr>
          <w:color w:val="000000"/>
        </w:rPr>
        <w:t>.</w:t>
      </w:r>
    </w:p>
    <w:p w14:paraId="38A52D47" w14:textId="6730DDF8" w:rsidR="004968A7" w:rsidRPr="00133E9E" w:rsidRDefault="004968A7" w:rsidP="006038F5">
      <w:pPr>
        <w:spacing w:line="480" w:lineRule="auto"/>
        <w:jc w:val="center"/>
      </w:pPr>
      <w:r w:rsidRPr="00133E9E">
        <w:rPr>
          <w:noProof/>
        </w:rPr>
        <w:drawing>
          <wp:inline distT="0" distB="0" distL="0" distR="0" wp14:anchorId="159870B6" wp14:editId="1DEFF75F">
            <wp:extent cx="5723890" cy="247777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rter's 5 force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3890" cy="2477770"/>
                    </a:xfrm>
                    <a:prstGeom prst="rect">
                      <a:avLst/>
                    </a:prstGeom>
                  </pic:spPr>
                </pic:pic>
              </a:graphicData>
            </a:graphic>
          </wp:inline>
        </w:drawing>
      </w:r>
    </w:p>
    <w:p w14:paraId="3ED16AE8" w14:textId="77777777" w:rsidR="001D6CE2" w:rsidRPr="00133E9E" w:rsidRDefault="001D6CE2" w:rsidP="001D6CE2">
      <w:pPr>
        <w:spacing w:line="480" w:lineRule="auto"/>
        <w:jc w:val="right"/>
      </w:pPr>
      <w:r>
        <w:t>Source: Stone (2018d)</w:t>
      </w:r>
    </w:p>
    <w:p w14:paraId="247103A9" w14:textId="77777777" w:rsidR="008D2898" w:rsidRDefault="008D2898" w:rsidP="009D2DFE">
      <w:pPr>
        <w:spacing w:line="480" w:lineRule="auto"/>
        <w:jc w:val="both"/>
        <w:rPr>
          <w:b/>
        </w:rPr>
      </w:pPr>
    </w:p>
    <w:p w14:paraId="58C058D8" w14:textId="261F374B" w:rsidR="004968A7" w:rsidRPr="000C6D6C" w:rsidRDefault="000C6D6C" w:rsidP="009D2DFE">
      <w:pPr>
        <w:spacing w:line="480" w:lineRule="auto"/>
        <w:jc w:val="both"/>
        <w:rPr>
          <w:b/>
        </w:rPr>
      </w:pPr>
      <w:r w:rsidRPr="000C6D6C">
        <w:rPr>
          <w:b/>
        </w:rPr>
        <w:t>4.4</w:t>
      </w:r>
      <w:r w:rsidRPr="000C6D6C">
        <w:rPr>
          <w:b/>
        </w:rPr>
        <w:tab/>
      </w:r>
      <w:r w:rsidR="00C470E8">
        <w:rPr>
          <w:b/>
        </w:rPr>
        <w:t>SWOT A</w:t>
      </w:r>
      <w:r w:rsidR="004968A7" w:rsidRPr="000C6D6C">
        <w:rPr>
          <w:b/>
        </w:rPr>
        <w:t>nalysis</w:t>
      </w:r>
    </w:p>
    <w:p w14:paraId="4348AA62" w14:textId="3C3E1287" w:rsidR="00EA2EF2" w:rsidRDefault="00EA2EF2" w:rsidP="00EA2EF2">
      <w:pPr>
        <w:autoSpaceDE w:val="0"/>
        <w:autoSpaceDN w:val="0"/>
        <w:adjustRightInd w:val="0"/>
        <w:spacing w:line="480" w:lineRule="auto"/>
        <w:jc w:val="both"/>
        <w:rPr>
          <w:color w:val="000000"/>
        </w:rPr>
      </w:pPr>
      <w:r w:rsidRPr="00133E9E">
        <w:rPr>
          <w:color w:val="000000"/>
        </w:rPr>
        <w:t xml:space="preserve">Despite SWOT analysis </w:t>
      </w:r>
      <w:r>
        <w:rPr>
          <w:color w:val="000000"/>
        </w:rPr>
        <w:t>providing little insight into unstable and volatile situations</w:t>
      </w:r>
      <w:r w:rsidRPr="00133E9E">
        <w:rPr>
          <w:color w:val="000000"/>
        </w:rPr>
        <w:t xml:space="preserve"> </w:t>
      </w:r>
      <w:r>
        <w:rPr>
          <w:color w:val="000000"/>
        </w:rPr>
        <w:t xml:space="preserve">(Hill &amp; Westbrook, </w:t>
      </w:r>
      <w:r w:rsidRPr="00133E9E">
        <w:rPr>
          <w:color w:val="000000"/>
        </w:rPr>
        <w:t>1997),</w:t>
      </w:r>
      <w:r>
        <w:rPr>
          <w:color w:val="000000"/>
        </w:rPr>
        <w:t xml:space="preserve"> it helps unders</w:t>
      </w:r>
      <w:r w:rsidR="00FF76CD">
        <w:rPr>
          <w:color w:val="000000"/>
        </w:rPr>
        <w:t>t</w:t>
      </w:r>
      <w:r>
        <w:rPr>
          <w:color w:val="000000"/>
        </w:rPr>
        <w:t xml:space="preserve">and the </w:t>
      </w:r>
      <w:r w:rsidR="004968A7" w:rsidRPr="00133E9E">
        <w:rPr>
          <w:color w:val="000000"/>
        </w:rPr>
        <w:t xml:space="preserve">internal </w:t>
      </w:r>
      <w:r>
        <w:rPr>
          <w:color w:val="000000"/>
        </w:rPr>
        <w:t>and external environment (Doyle, 2011).</w:t>
      </w:r>
    </w:p>
    <w:p w14:paraId="78113DA0" w14:textId="267DCDB0" w:rsidR="004968A7" w:rsidRPr="00133E9E" w:rsidRDefault="001D6CE2" w:rsidP="006038F5">
      <w:pPr>
        <w:autoSpaceDE w:val="0"/>
        <w:autoSpaceDN w:val="0"/>
        <w:adjustRightInd w:val="0"/>
        <w:spacing w:line="480" w:lineRule="auto"/>
        <w:jc w:val="center"/>
        <w:rPr>
          <w:color w:val="000000"/>
        </w:rPr>
      </w:pPr>
      <w:r>
        <w:rPr>
          <w:noProof/>
          <w:color w:val="000000"/>
        </w:rPr>
        <w:drawing>
          <wp:inline distT="0" distB="0" distL="0" distR="0" wp14:anchorId="558F136E" wp14:editId="1B5914FE">
            <wp:extent cx="5546690" cy="2610895"/>
            <wp:effectExtent l="0" t="0" r="381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ternational Business Module SBMA7122D – Assignment 1 2 cop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51571" cy="2613192"/>
                    </a:xfrm>
                    <a:prstGeom prst="rect">
                      <a:avLst/>
                    </a:prstGeom>
                  </pic:spPr>
                </pic:pic>
              </a:graphicData>
            </a:graphic>
          </wp:inline>
        </w:drawing>
      </w:r>
    </w:p>
    <w:p w14:paraId="0B47484B" w14:textId="14A487C4" w:rsidR="004968A7" w:rsidRPr="00133E9E" w:rsidRDefault="001D6CE2" w:rsidP="001D6CE2">
      <w:pPr>
        <w:spacing w:line="480" w:lineRule="auto"/>
        <w:jc w:val="right"/>
      </w:pPr>
      <w:r>
        <w:t>Source: Stone (2018d)</w:t>
      </w:r>
    </w:p>
    <w:p w14:paraId="03C59CC8" w14:textId="566B1359" w:rsidR="009D2DFE" w:rsidRPr="00133E9E" w:rsidRDefault="009D2DFE" w:rsidP="009D2DFE">
      <w:pPr>
        <w:spacing w:line="480" w:lineRule="auto"/>
        <w:jc w:val="both"/>
      </w:pPr>
    </w:p>
    <w:p w14:paraId="64D2313F" w14:textId="32FAC2ED" w:rsidR="009D2DFE" w:rsidRPr="000C6D6C" w:rsidRDefault="000C6D6C" w:rsidP="009D2DFE">
      <w:pPr>
        <w:spacing w:line="480" w:lineRule="auto"/>
        <w:jc w:val="both"/>
        <w:rPr>
          <w:b/>
        </w:rPr>
      </w:pPr>
      <w:r w:rsidRPr="000C6D6C">
        <w:rPr>
          <w:b/>
        </w:rPr>
        <w:t>4.5</w:t>
      </w:r>
      <w:r w:rsidRPr="000C6D6C">
        <w:rPr>
          <w:b/>
        </w:rPr>
        <w:tab/>
      </w:r>
      <w:r w:rsidR="00C470E8">
        <w:rPr>
          <w:b/>
        </w:rPr>
        <w:t>TOWS M</w:t>
      </w:r>
      <w:r w:rsidR="009D2DFE" w:rsidRPr="000C6D6C">
        <w:rPr>
          <w:b/>
        </w:rPr>
        <w:t>atrix</w:t>
      </w:r>
    </w:p>
    <w:p w14:paraId="2ECC07D0" w14:textId="37A2ECE8" w:rsidR="009D2DFE" w:rsidRDefault="009D2DFE" w:rsidP="001E68D3">
      <w:pPr>
        <w:autoSpaceDE w:val="0"/>
        <w:autoSpaceDN w:val="0"/>
        <w:adjustRightInd w:val="0"/>
        <w:spacing w:line="480" w:lineRule="auto"/>
        <w:jc w:val="both"/>
        <w:rPr>
          <w:color w:val="000000"/>
        </w:rPr>
      </w:pPr>
      <w:r w:rsidRPr="00133E9E">
        <w:rPr>
          <w:color w:val="000000"/>
        </w:rPr>
        <w:t>Weihrich (1984) explains how SWOT analysis summarising the internal and external situation is used to formulate strategies in a TOWS matrix</w:t>
      </w:r>
      <w:r w:rsidR="00BE60E6">
        <w:rPr>
          <w:color w:val="000000"/>
        </w:rPr>
        <w:t xml:space="preserve">. </w:t>
      </w:r>
      <w:r w:rsidRPr="00133E9E">
        <w:rPr>
          <w:color w:val="000000"/>
        </w:rPr>
        <w:t>As this is based on the results of SWOT analysis, it is subject to the same limitations</w:t>
      </w:r>
      <w:r w:rsidR="00BE60E6">
        <w:rPr>
          <w:color w:val="000000"/>
        </w:rPr>
        <w:t>.</w:t>
      </w:r>
    </w:p>
    <w:p w14:paraId="102B81EF" w14:textId="0C2DA537" w:rsidR="009D2DFE" w:rsidRDefault="001D6CE2" w:rsidP="001D6CE2">
      <w:pPr>
        <w:spacing w:line="480" w:lineRule="auto"/>
        <w:jc w:val="center"/>
      </w:pPr>
      <w:r>
        <w:rPr>
          <w:noProof/>
        </w:rPr>
        <w:drawing>
          <wp:inline distT="0" distB="0" distL="0" distR="0" wp14:anchorId="7B12DBE3" wp14:editId="1D0BFDC5">
            <wp:extent cx="4933740" cy="212478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ternational Business Module SBMA7122D – Assignment 1 2 copy.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81017" cy="2145143"/>
                    </a:xfrm>
                    <a:prstGeom prst="rect">
                      <a:avLst/>
                    </a:prstGeom>
                  </pic:spPr>
                </pic:pic>
              </a:graphicData>
            </a:graphic>
          </wp:inline>
        </w:drawing>
      </w:r>
    </w:p>
    <w:p w14:paraId="6941AA08" w14:textId="77777777" w:rsidR="001D6CE2" w:rsidRPr="00133E9E" w:rsidRDefault="001D6CE2" w:rsidP="001D6CE2">
      <w:pPr>
        <w:spacing w:line="480" w:lineRule="auto"/>
        <w:jc w:val="right"/>
      </w:pPr>
      <w:r>
        <w:t>Source: Stone (2018d)</w:t>
      </w:r>
    </w:p>
    <w:p w14:paraId="31DEB8C8" w14:textId="77777777" w:rsidR="006038F5" w:rsidRDefault="006038F5" w:rsidP="009D2DFE">
      <w:pPr>
        <w:spacing w:line="480" w:lineRule="auto"/>
        <w:jc w:val="both"/>
        <w:rPr>
          <w:b/>
        </w:rPr>
      </w:pPr>
    </w:p>
    <w:p w14:paraId="06BC2F64" w14:textId="43871FE0" w:rsidR="009D2DFE" w:rsidRPr="000C6D6C" w:rsidRDefault="000C6D6C" w:rsidP="009D2DFE">
      <w:pPr>
        <w:spacing w:line="480" w:lineRule="auto"/>
        <w:jc w:val="both"/>
        <w:rPr>
          <w:b/>
        </w:rPr>
      </w:pPr>
      <w:r w:rsidRPr="000C6D6C">
        <w:rPr>
          <w:b/>
        </w:rPr>
        <w:t>4.6</w:t>
      </w:r>
      <w:r w:rsidRPr="000C6D6C">
        <w:rPr>
          <w:b/>
        </w:rPr>
        <w:tab/>
      </w:r>
      <w:r>
        <w:rPr>
          <w:b/>
        </w:rPr>
        <w:t>Porter’s Diamond</w:t>
      </w:r>
    </w:p>
    <w:p w14:paraId="1FC0211F" w14:textId="66F25AC4" w:rsidR="009D2DFE" w:rsidRPr="00133E9E" w:rsidRDefault="009D2DFE" w:rsidP="001E68D3">
      <w:pPr>
        <w:autoSpaceDE w:val="0"/>
        <w:autoSpaceDN w:val="0"/>
        <w:adjustRightInd w:val="0"/>
        <w:spacing w:line="480" w:lineRule="auto"/>
        <w:jc w:val="both"/>
        <w:rPr>
          <w:color w:val="000000"/>
        </w:rPr>
      </w:pPr>
      <w:r w:rsidRPr="00133E9E">
        <w:rPr>
          <w:color w:val="000000"/>
        </w:rPr>
        <w:t>Porter’s theory</w:t>
      </w:r>
      <w:r w:rsidR="00313850">
        <w:rPr>
          <w:color w:val="000000"/>
        </w:rPr>
        <w:t xml:space="preserve">, although criticised for its generalisation (Hill &amp; Hult, </w:t>
      </w:r>
      <w:r w:rsidR="00313850" w:rsidRPr="00133E9E">
        <w:rPr>
          <w:color w:val="000000"/>
        </w:rPr>
        <w:t>2017</w:t>
      </w:r>
      <w:r w:rsidR="00313850">
        <w:rPr>
          <w:color w:val="000000"/>
        </w:rPr>
        <w:t xml:space="preserve">), </w:t>
      </w:r>
      <w:r w:rsidR="00313850" w:rsidRPr="00133E9E">
        <w:rPr>
          <w:color w:val="000000"/>
        </w:rPr>
        <w:t>proposed that four national attributes affect competitive advantage</w:t>
      </w:r>
      <w:r w:rsidR="001E68D3">
        <w:rPr>
          <w:color w:val="000000"/>
        </w:rPr>
        <w:t>.</w:t>
      </w:r>
    </w:p>
    <w:p w14:paraId="500B19B4" w14:textId="2F1B43A4" w:rsidR="009D2DFE" w:rsidRDefault="009D2DFE" w:rsidP="009D2DFE">
      <w:pPr>
        <w:spacing w:line="480" w:lineRule="auto"/>
        <w:jc w:val="both"/>
      </w:pPr>
      <w:r w:rsidRPr="00133E9E">
        <w:rPr>
          <w:noProof/>
        </w:rPr>
        <w:drawing>
          <wp:inline distT="0" distB="0" distL="0" distR="0" wp14:anchorId="64B1454C" wp14:editId="1C48DC4B">
            <wp:extent cx="5723890" cy="26416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national Business Module SBMA7122D – Assignment 1 copy.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3890" cy="2641600"/>
                    </a:xfrm>
                    <a:prstGeom prst="rect">
                      <a:avLst/>
                    </a:prstGeom>
                  </pic:spPr>
                </pic:pic>
              </a:graphicData>
            </a:graphic>
          </wp:inline>
        </w:drawing>
      </w:r>
    </w:p>
    <w:p w14:paraId="43FEC744" w14:textId="202F49A1" w:rsidR="006038F5" w:rsidRPr="00133E9E" w:rsidRDefault="006038F5" w:rsidP="006038F5">
      <w:pPr>
        <w:spacing w:line="480" w:lineRule="auto"/>
        <w:jc w:val="right"/>
      </w:pPr>
      <w:r>
        <w:t>Source: Stone (2018d)</w:t>
      </w:r>
    </w:p>
    <w:p w14:paraId="2F4133F2" w14:textId="5EA68E7A" w:rsidR="00313850" w:rsidRPr="00313850" w:rsidRDefault="00313850" w:rsidP="009D2DFE">
      <w:pPr>
        <w:spacing w:line="480" w:lineRule="auto"/>
        <w:jc w:val="both"/>
        <w:rPr>
          <w:b/>
        </w:rPr>
      </w:pPr>
      <w:r w:rsidRPr="00313850">
        <w:rPr>
          <w:b/>
        </w:rPr>
        <w:lastRenderedPageBreak/>
        <w:t>4.7</w:t>
      </w:r>
      <w:r w:rsidRPr="00313850">
        <w:rPr>
          <w:b/>
        </w:rPr>
        <w:tab/>
        <w:t>QUEST</w:t>
      </w:r>
    </w:p>
    <w:p w14:paraId="0B754690" w14:textId="68EA1AC9" w:rsidR="00E176B7" w:rsidRPr="00133E9E" w:rsidRDefault="00313850" w:rsidP="002E2772">
      <w:pPr>
        <w:autoSpaceDE w:val="0"/>
        <w:autoSpaceDN w:val="0"/>
        <w:adjustRightInd w:val="0"/>
        <w:spacing w:line="480" w:lineRule="auto"/>
        <w:jc w:val="both"/>
        <w:rPr>
          <w:rStyle w:val="Strong"/>
        </w:rPr>
      </w:pPr>
      <w:r w:rsidRPr="00133E9E">
        <w:rPr>
          <w:color w:val="000000"/>
        </w:rPr>
        <w:t xml:space="preserve">Quick Environmental Scanning Technique </w:t>
      </w:r>
      <w:r>
        <w:rPr>
          <w:color w:val="000000"/>
        </w:rPr>
        <w:t xml:space="preserve">should also be undertaken (Du Toit, </w:t>
      </w:r>
      <w:r w:rsidRPr="00133E9E">
        <w:rPr>
          <w:color w:val="000000"/>
        </w:rPr>
        <w:t>1993)</w:t>
      </w:r>
      <w:r>
        <w:rPr>
          <w:color w:val="000000"/>
        </w:rPr>
        <w:t>, involving</w:t>
      </w:r>
      <w:r w:rsidRPr="00133E9E">
        <w:rPr>
          <w:color w:val="000000"/>
        </w:rPr>
        <w:t xml:space="preserve"> four stages:</w:t>
      </w:r>
      <w:r>
        <w:rPr>
          <w:color w:val="000000"/>
        </w:rPr>
        <w:t xml:space="preserve"> p</w:t>
      </w:r>
      <w:r w:rsidRPr="00133E9E">
        <w:rPr>
          <w:color w:val="000000"/>
        </w:rPr>
        <w:t>reparation</w:t>
      </w:r>
      <w:r>
        <w:rPr>
          <w:color w:val="000000"/>
        </w:rPr>
        <w:t>; d</w:t>
      </w:r>
      <w:r w:rsidRPr="00133E9E">
        <w:rPr>
          <w:color w:val="000000"/>
        </w:rPr>
        <w:t>ivergent planning</w:t>
      </w:r>
      <w:r>
        <w:rPr>
          <w:color w:val="000000"/>
        </w:rPr>
        <w:t>; s</w:t>
      </w:r>
      <w:r w:rsidRPr="00133E9E">
        <w:rPr>
          <w:color w:val="000000"/>
        </w:rPr>
        <w:t>cenario development</w:t>
      </w:r>
      <w:r>
        <w:rPr>
          <w:color w:val="000000"/>
        </w:rPr>
        <w:t>; s</w:t>
      </w:r>
      <w:r w:rsidRPr="00133E9E">
        <w:rPr>
          <w:color w:val="000000"/>
        </w:rPr>
        <w:t>trategic options identification</w:t>
      </w:r>
      <w:r>
        <w:rPr>
          <w:color w:val="000000"/>
        </w:rPr>
        <w:t xml:space="preserve">. Such a two-day process, </w:t>
      </w:r>
      <w:r w:rsidRPr="00133E9E">
        <w:rPr>
          <w:color w:val="000000"/>
        </w:rPr>
        <w:t>exploring possible options</w:t>
      </w:r>
      <w:r>
        <w:rPr>
          <w:color w:val="000000"/>
        </w:rPr>
        <w:t>,</w:t>
      </w:r>
      <w:r w:rsidRPr="00133E9E">
        <w:rPr>
          <w:color w:val="000000"/>
        </w:rPr>
        <w:t xml:space="preserve"> is essential to the success of the organisation</w:t>
      </w:r>
      <w:r>
        <w:rPr>
          <w:color w:val="000000"/>
        </w:rPr>
        <w:t xml:space="preserve"> i</w:t>
      </w:r>
      <w:r w:rsidRPr="00133E9E">
        <w:rPr>
          <w:color w:val="000000"/>
        </w:rPr>
        <w:t>n an uncertain and changing environment</w:t>
      </w:r>
      <w:r>
        <w:rPr>
          <w:color w:val="000000"/>
        </w:rPr>
        <w:t>.</w:t>
      </w:r>
    </w:p>
    <w:p w14:paraId="2E212241" w14:textId="77777777" w:rsidR="00313850" w:rsidRDefault="00313850">
      <w:pPr>
        <w:rPr>
          <w:rStyle w:val="Strong"/>
        </w:rPr>
      </w:pPr>
      <w:r>
        <w:rPr>
          <w:rStyle w:val="Strong"/>
        </w:rPr>
        <w:br w:type="page"/>
      </w:r>
    </w:p>
    <w:p w14:paraId="6E6E6F40" w14:textId="24ECDE84" w:rsidR="00E176B7" w:rsidRPr="00133E9E" w:rsidRDefault="00E6760B" w:rsidP="00E176B7">
      <w:pPr>
        <w:spacing w:line="480" w:lineRule="auto"/>
        <w:jc w:val="center"/>
      </w:pPr>
      <w:r>
        <w:rPr>
          <w:rStyle w:val="Strong"/>
        </w:rPr>
        <w:lastRenderedPageBreak/>
        <w:t>5</w:t>
      </w:r>
      <w:r w:rsidR="00E176B7" w:rsidRPr="00133E9E">
        <w:rPr>
          <w:rStyle w:val="Strong"/>
        </w:rPr>
        <w:tab/>
        <w:t>INTERNATIONAL</w:t>
      </w:r>
      <w:r w:rsidR="002E0534" w:rsidRPr="00133E9E">
        <w:rPr>
          <w:rStyle w:val="Strong"/>
        </w:rPr>
        <w:t xml:space="preserve"> </w:t>
      </w:r>
      <w:r w:rsidR="00E176B7" w:rsidRPr="00133E9E">
        <w:rPr>
          <w:rStyle w:val="Strong"/>
        </w:rPr>
        <w:t>BUSINESS</w:t>
      </w:r>
      <w:r w:rsidR="002E0534" w:rsidRPr="00133E9E">
        <w:rPr>
          <w:rStyle w:val="Strong"/>
        </w:rPr>
        <w:t xml:space="preserve"> </w:t>
      </w:r>
      <w:r w:rsidR="00E176B7" w:rsidRPr="00133E9E">
        <w:rPr>
          <w:rStyle w:val="Strong"/>
        </w:rPr>
        <w:t>STRATEGY</w:t>
      </w:r>
    </w:p>
    <w:p w14:paraId="1DAEE9DB" w14:textId="1083588B" w:rsidR="00E176B7" w:rsidRDefault="00E176B7" w:rsidP="00E176B7">
      <w:pPr>
        <w:spacing w:line="480" w:lineRule="auto"/>
        <w:jc w:val="center"/>
        <w:rPr>
          <w:rFonts w:cs="Calibri"/>
          <w:b/>
        </w:rPr>
      </w:pPr>
    </w:p>
    <w:p w14:paraId="3961EE5B" w14:textId="236353E3" w:rsidR="00E467D8" w:rsidRDefault="00F664E7" w:rsidP="00945C2E">
      <w:pPr>
        <w:spacing w:line="480" w:lineRule="auto"/>
        <w:rPr>
          <w:rFonts w:cs="Calibri"/>
        </w:rPr>
      </w:pPr>
      <w:r>
        <w:rPr>
          <w:rFonts w:cs="Calibri"/>
        </w:rPr>
        <w:t xml:space="preserve">There are many methods of engaging in international business, </w:t>
      </w:r>
      <w:r w:rsidR="009B01E9">
        <w:rPr>
          <w:rFonts w:cs="Calibri"/>
        </w:rPr>
        <w:t>as outlin</w:t>
      </w:r>
      <w:r w:rsidR="00A93A30">
        <w:rPr>
          <w:rFonts w:cs="Calibri"/>
        </w:rPr>
        <w:t>ed by Deresky (2017, pp. 257-264</w:t>
      </w:r>
      <w:r w:rsidR="009B01E9">
        <w:rPr>
          <w:rFonts w:cs="Calibri"/>
        </w:rPr>
        <w:t>).</w:t>
      </w:r>
    </w:p>
    <w:p w14:paraId="7CBD0AE1" w14:textId="7B574A6D" w:rsidR="009B01E9" w:rsidRDefault="009B01E9" w:rsidP="00945C2E">
      <w:pPr>
        <w:spacing w:line="480" w:lineRule="auto"/>
        <w:rPr>
          <w:rFonts w:cs="Calibri"/>
        </w:rPr>
      </w:pPr>
    </w:p>
    <w:p w14:paraId="2CCB04B8" w14:textId="2FDD6E21" w:rsidR="009B01E9" w:rsidRDefault="009B01E9" w:rsidP="00945C2E">
      <w:pPr>
        <w:spacing w:line="480" w:lineRule="auto"/>
        <w:rPr>
          <w:rFonts w:cs="Calibri"/>
          <w:b/>
        </w:rPr>
      </w:pPr>
      <w:r w:rsidRPr="009B01E9">
        <w:rPr>
          <w:rFonts w:cs="Calibri"/>
          <w:b/>
        </w:rPr>
        <w:t>5.1</w:t>
      </w:r>
      <w:r w:rsidRPr="009B01E9">
        <w:rPr>
          <w:rFonts w:cs="Calibri"/>
          <w:b/>
        </w:rPr>
        <w:tab/>
        <w:t>Exporting</w:t>
      </w:r>
    </w:p>
    <w:p w14:paraId="5CD6A1E8" w14:textId="0BEAB12F" w:rsidR="009B01E9" w:rsidRDefault="009B01E9" w:rsidP="009B01E9">
      <w:pPr>
        <w:spacing w:line="480" w:lineRule="auto"/>
        <w:jc w:val="both"/>
        <w:rPr>
          <w:rFonts w:cs="Calibri"/>
        </w:rPr>
      </w:pPr>
      <w:r>
        <w:rPr>
          <w:rFonts w:cs="Calibri"/>
        </w:rPr>
        <w:t>Askonas currently works as an exporter of services to the American market, both in terms of working for American clients and servicin</w:t>
      </w:r>
      <w:r w:rsidR="00337F1B">
        <w:rPr>
          <w:rFonts w:cs="Calibri"/>
        </w:rPr>
        <w:t>g the American opera industry. As Der</w:t>
      </w:r>
      <w:r w:rsidR="00D4196B">
        <w:rPr>
          <w:rFonts w:cs="Calibri"/>
        </w:rPr>
        <w:t>esk</w:t>
      </w:r>
      <w:r w:rsidR="00337F1B">
        <w:rPr>
          <w:rFonts w:cs="Calibri"/>
        </w:rPr>
        <w:t xml:space="preserve">y (2017, pp. 257-258) points out, this is a relatively low-risk, low-cost method of accessing a foreign market. The disadvantages are that </w:t>
      </w:r>
      <w:r w:rsidR="00FF76CD">
        <w:rPr>
          <w:rFonts w:cs="Calibri"/>
        </w:rPr>
        <w:t>the involvement</w:t>
      </w:r>
      <w:r w:rsidR="00337F1B">
        <w:rPr>
          <w:rFonts w:cs="Calibri"/>
        </w:rPr>
        <w:t xml:space="preserve"> with the U</w:t>
      </w:r>
      <w:r w:rsidR="00C64536">
        <w:rPr>
          <w:rFonts w:cs="Calibri"/>
        </w:rPr>
        <w:t xml:space="preserve">. </w:t>
      </w:r>
      <w:r w:rsidR="00337F1B">
        <w:rPr>
          <w:rFonts w:cs="Calibri"/>
        </w:rPr>
        <w:t>S</w:t>
      </w:r>
      <w:r w:rsidR="00C64536">
        <w:rPr>
          <w:rFonts w:cs="Calibri"/>
        </w:rPr>
        <w:t>.</w:t>
      </w:r>
      <w:r w:rsidR="00337F1B">
        <w:rPr>
          <w:rFonts w:cs="Calibri"/>
        </w:rPr>
        <w:t xml:space="preserve"> market is less engaged and, as such, Askonas is viewed by many Americans as a foreign entity. Bar</w:t>
      </w:r>
      <w:r w:rsidR="00D4196B">
        <w:rPr>
          <w:rFonts w:cs="Calibri"/>
        </w:rPr>
        <w:t>t</w:t>
      </w:r>
      <w:r w:rsidR="00337F1B">
        <w:rPr>
          <w:rFonts w:cs="Calibri"/>
        </w:rPr>
        <w:t>lett &amp; Beamish (2011) elaborate, stating that a true multinational enterprise is one that has “substantial direct investment in foreign countries and actively manage[s] and regard[s] those operations as integral parts of the company, both strategically and organizationally”. This highlights the advantages to expanding the company’s operations: greater investment of resources could reap greater rewards for the company.</w:t>
      </w:r>
    </w:p>
    <w:p w14:paraId="0E46B1A5" w14:textId="4919CD26" w:rsidR="00337F1B" w:rsidRDefault="00337F1B" w:rsidP="009B01E9">
      <w:pPr>
        <w:spacing w:line="480" w:lineRule="auto"/>
        <w:jc w:val="both"/>
        <w:rPr>
          <w:rFonts w:cs="Calibri"/>
        </w:rPr>
      </w:pPr>
    </w:p>
    <w:p w14:paraId="7DE00C35" w14:textId="4326448B" w:rsidR="00337F1B" w:rsidRDefault="00337F1B" w:rsidP="009B01E9">
      <w:pPr>
        <w:spacing w:line="480" w:lineRule="auto"/>
        <w:jc w:val="both"/>
        <w:rPr>
          <w:rFonts w:cs="Calibri"/>
        </w:rPr>
      </w:pPr>
      <w:r>
        <w:rPr>
          <w:rFonts w:cs="Calibri"/>
          <w:b/>
        </w:rPr>
        <w:t>5.2</w:t>
      </w:r>
      <w:r>
        <w:rPr>
          <w:rFonts w:cs="Calibri"/>
          <w:b/>
        </w:rPr>
        <w:tab/>
        <w:t>Licensing and Franchising</w:t>
      </w:r>
    </w:p>
    <w:p w14:paraId="2E204EC8" w14:textId="311F335F" w:rsidR="00337F1B" w:rsidRDefault="00337F1B" w:rsidP="009B01E9">
      <w:pPr>
        <w:spacing w:line="480" w:lineRule="auto"/>
        <w:jc w:val="both"/>
        <w:rPr>
          <w:rFonts w:cs="Calibri"/>
        </w:rPr>
      </w:pPr>
      <w:r>
        <w:rPr>
          <w:rFonts w:cs="Calibri"/>
        </w:rPr>
        <w:t xml:space="preserve">These options, explained by Deresky (2017, p. 258) are unlikely to be appropriate for Askonas, or improve the profitability of the company. Both strategies would involve earning income from the use of the </w:t>
      </w:r>
      <w:r w:rsidR="00A93A30">
        <w:rPr>
          <w:rFonts w:cs="Calibri"/>
        </w:rPr>
        <w:t>Askonas brand.</w:t>
      </w:r>
      <w:r>
        <w:rPr>
          <w:rFonts w:cs="Calibri"/>
        </w:rPr>
        <w:t xml:space="preserve"> However, this could be seen as a dilution of the corporate expertise, or cashing-in on the company’s reputation. Although the income provided would be </w:t>
      </w:r>
      <w:r w:rsidR="00A93A30">
        <w:rPr>
          <w:rFonts w:cs="Calibri"/>
        </w:rPr>
        <w:t>immediate, it would be limited, and could prevent further expansion by other means in the same territory.</w:t>
      </w:r>
    </w:p>
    <w:p w14:paraId="4E3F98DC" w14:textId="78D80291" w:rsidR="00A93A30" w:rsidRDefault="00A93A30" w:rsidP="009B01E9">
      <w:pPr>
        <w:spacing w:line="480" w:lineRule="auto"/>
        <w:jc w:val="both"/>
        <w:rPr>
          <w:rFonts w:cs="Calibri"/>
        </w:rPr>
      </w:pPr>
    </w:p>
    <w:p w14:paraId="0EEB7DB4" w14:textId="77777777" w:rsidR="00A93A30" w:rsidRDefault="00A93A30" w:rsidP="009B01E9">
      <w:pPr>
        <w:spacing w:line="480" w:lineRule="auto"/>
        <w:jc w:val="both"/>
        <w:rPr>
          <w:rFonts w:cs="Calibri"/>
          <w:b/>
        </w:rPr>
      </w:pPr>
      <w:r w:rsidRPr="00A93A30">
        <w:rPr>
          <w:rFonts w:cs="Calibri"/>
          <w:b/>
        </w:rPr>
        <w:lastRenderedPageBreak/>
        <w:t>5.3</w:t>
      </w:r>
      <w:r w:rsidRPr="00A93A30">
        <w:rPr>
          <w:rFonts w:cs="Calibri"/>
          <w:b/>
        </w:rPr>
        <w:tab/>
        <w:t>International Joint Venture</w:t>
      </w:r>
    </w:p>
    <w:p w14:paraId="7EF0D771" w14:textId="6F0581B0" w:rsidR="004D4CB6" w:rsidRDefault="00941383" w:rsidP="004D4CB6">
      <w:pPr>
        <w:spacing w:line="480" w:lineRule="auto"/>
        <w:jc w:val="both"/>
        <w:rPr>
          <w:rFonts w:cs="Calibri"/>
        </w:rPr>
      </w:pPr>
      <w:r>
        <w:rPr>
          <w:rFonts w:cs="Calibri"/>
        </w:rPr>
        <w:t xml:space="preserve">Establishing an international joint venture with an existing agency of similar size and scope would be a method of </w:t>
      </w:r>
      <w:r w:rsidR="006300F2">
        <w:rPr>
          <w:rFonts w:cs="Calibri"/>
        </w:rPr>
        <w:t xml:space="preserve">exploring a greater level of opportunities, but with a greater level of investment and risk (Deresky, 2017, p. 263). Such collaborations already form part of the day-to-day operations of the agency on an informal level, when dealing with some European territories. There are two possibilities for such a strategy. One would be to join forces with another European agency to open a joint operation in New York. This would be an effective way of sharing the costs of such a venture, but </w:t>
      </w:r>
      <w:r w:rsidR="00D4196B">
        <w:rPr>
          <w:rFonts w:cs="Calibri"/>
        </w:rPr>
        <w:t xml:space="preserve">it </w:t>
      </w:r>
      <w:r w:rsidR="006300F2">
        <w:rPr>
          <w:rFonts w:cs="Calibri"/>
        </w:rPr>
        <w:t>could lead to complications when business is referred back to Europe. Alternatively, a joint venture could be entered into with a New Yo</w:t>
      </w:r>
      <w:r w:rsidR="001442E1">
        <w:rPr>
          <w:rFonts w:cs="Calibri"/>
        </w:rPr>
        <w:t>rk agency that allowed both companie</w:t>
      </w:r>
      <w:r w:rsidR="006300F2">
        <w:rPr>
          <w:rFonts w:cs="Calibri"/>
        </w:rPr>
        <w:t xml:space="preserve">s </w:t>
      </w:r>
      <w:r w:rsidR="001442E1">
        <w:rPr>
          <w:rFonts w:cs="Calibri"/>
        </w:rPr>
        <w:t xml:space="preserve">to </w:t>
      </w:r>
      <w:r w:rsidR="006300F2">
        <w:rPr>
          <w:rFonts w:cs="Calibri"/>
        </w:rPr>
        <w:t xml:space="preserve">earnt profit from each other’s territories. </w:t>
      </w:r>
      <w:r w:rsidR="001F75B6">
        <w:rPr>
          <w:rFonts w:cs="Calibri"/>
        </w:rPr>
        <w:t>However, international joint ventures often fail, as reported by</w:t>
      </w:r>
      <w:r w:rsidR="001F75B6" w:rsidRPr="001F75B6">
        <w:rPr>
          <w:color w:val="000000"/>
        </w:rPr>
        <w:t xml:space="preserve"> </w:t>
      </w:r>
      <w:r w:rsidR="001F75B6">
        <w:rPr>
          <w:color w:val="000000"/>
        </w:rPr>
        <w:t xml:space="preserve">Nielsen </w:t>
      </w:r>
      <w:r w:rsidR="001F75B6" w:rsidRPr="006300F2">
        <w:rPr>
          <w:color w:val="000000"/>
        </w:rPr>
        <w:t>(2002)</w:t>
      </w:r>
      <w:r w:rsidR="001F75B6">
        <w:rPr>
          <w:color w:val="000000"/>
        </w:rPr>
        <w:t>, for reasons such as differences in strategic motivation.</w:t>
      </w:r>
    </w:p>
    <w:p w14:paraId="6405522F" w14:textId="77777777" w:rsidR="00941383" w:rsidRDefault="00941383" w:rsidP="004D4CB6">
      <w:pPr>
        <w:spacing w:line="480" w:lineRule="auto"/>
        <w:jc w:val="both"/>
        <w:rPr>
          <w:rFonts w:cs="Calibri"/>
          <w:b/>
        </w:rPr>
      </w:pPr>
    </w:p>
    <w:p w14:paraId="5EBEAA25" w14:textId="1C6608BD" w:rsidR="004D4CB6" w:rsidRDefault="004D4CB6" w:rsidP="004D4CB6">
      <w:pPr>
        <w:spacing w:line="480" w:lineRule="auto"/>
        <w:jc w:val="both"/>
        <w:rPr>
          <w:rFonts w:cs="Calibri"/>
          <w:b/>
        </w:rPr>
      </w:pPr>
      <w:r>
        <w:rPr>
          <w:rFonts w:cs="Calibri"/>
          <w:b/>
        </w:rPr>
        <w:t>5.4</w:t>
      </w:r>
      <w:r w:rsidRPr="00A93A30">
        <w:rPr>
          <w:rFonts w:cs="Calibri"/>
          <w:b/>
        </w:rPr>
        <w:tab/>
      </w:r>
      <w:r w:rsidR="00C470E8">
        <w:rPr>
          <w:rFonts w:cs="Calibri"/>
          <w:b/>
        </w:rPr>
        <w:t>Acquisition of E</w:t>
      </w:r>
      <w:r>
        <w:rPr>
          <w:rFonts w:cs="Calibri"/>
          <w:b/>
        </w:rPr>
        <w:t xml:space="preserve">xisting </w:t>
      </w:r>
      <w:r w:rsidR="00C470E8">
        <w:rPr>
          <w:rFonts w:cs="Calibri"/>
          <w:b/>
        </w:rPr>
        <w:t>B</w:t>
      </w:r>
      <w:r>
        <w:rPr>
          <w:rFonts w:cs="Calibri"/>
          <w:b/>
        </w:rPr>
        <w:t>usiness</w:t>
      </w:r>
    </w:p>
    <w:p w14:paraId="164AB33E" w14:textId="057210CC" w:rsidR="00941383" w:rsidRPr="001F75B6" w:rsidRDefault="001F75B6" w:rsidP="004D4CB6">
      <w:pPr>
        <w:spacing w:line="480" w:lineRule="auto"/>
        <w:jc w:val="both"/>
        <w:rPr>
          <w:rFonts w:cs="Calibri"/>
        </w:rPr>
      </w:pPr>
      <w:r w:rsidRPr="001F75B6">
        <w:rPr>
          <w:rFonts w:cs="Calibri"/>
        </w:rPr>
        <w:t>A</w:t>
      </w:r>
      <w:r>
        <w:rPr>
          <w:rFonts w:cs="Calibri"/>
        </w:rPr>
        <w:t>c</w:t>
      </w:r>
      <w:r w:rsidRPr="001F75B6">
        <w:rPr>
          <w:rFonts w:cs="Calibri"/>
        </w:rPr>
        <w:t xml:space="preserve">quiring </w:t>
      </w:r>
      <w:r>
        <w:rPr>
          <w:rFonts w:cs="Calibri"/>
        </w:rPr>
        <w:t>an existing agency in New York could be a short cut to establishing a functioning business</w:t>
      </w:r>
      <w:r w:rsidR="00D0258E">
        <w:rPr>
          <w:rFonts w:cs="Calibri"/>
        </w:rPr>
        <w:t>, as was the case in the beer industry when the Australian company Foster’s was acquired by South African company SABMiller (Deresky, 2017, p. 264)</w:t>
      </w:r>
      <w:r>
        <w:rPr>
          <w:rFonts w:cs="Calibri"/>
        </w:rPr>
        <w:t>. This would have staff that were already well-versed in the U</w:t>
      </w:r>
      <w:r w:rsidR="00C64536">
        <w:rPr>
          <w:rFonts w:cs="Calibri"/>
        </w:rPr>
        <w:t xml:space="preserve">. </w:t>
      </w:r>
      <w:r>
        <w:rPr>
          <w:rFonts w:cs="Calibri"/>
        </w:rPr>
        <w:t>S</w:t>
      </w:r>
      <w:r w:rsidR="00C64536">
        <w:rPr>
          <w:rFonts w:cs="Calibri"/>
        </w:rPr>
        <w:t>.</w:t>
      </w:r>
      <w:r>
        <w:rPr>
          <w:rFonts w:cs="Calibri"/>
        </w:rPr>
        <w:t xml:space="preserve"> classical music scene, and </w:t>
      </w:r>
      <w:r w:rsidR="00267D07">
        <w:rPr>
          <w:rFonts w:cs="Calibri"/>
        </w:rPr>
        <w:t xml:space="preserve">it would </w:t>
      </w:r>
      <w:r>
        <w:rPr>
          <w:rFonts w:cs="Calibri"/>
        </w:rPr>
        <w:t>come with a list of clients ready to service. On the down side, if the agency had a good reputation, the cost of the business would be likely to be high, and if the price was not high then Askonas could be acquiring a business with a poor reputation, staff and client base</w:t>
      </w:r>
      <w:r w:rsidR="00D0258E">
        <w:rPr>
          <w:rFonts w:cs="Calibri"/>
        </w:rPr>
        <w:t>.</w:t>
      </w:r>
    </w:p>
    <w:p w14:paraId="6A4C3A01" w14:textId="77777777" w:rsidR="00941383" w:rsidRDefault="00941383" w:rsidP="004D4CB6">
      <w:pPr>
        <w:spacing w:line="480" w:lineRule="auto"/>
        <w:jc w:val="both"/>
        <w:rPr>
          <w:rFonts w:cs="Calibri"/>
          <w:b/>
        </w:rPr>
      </w:pPr>
    </w:p>
    <w:p w14:paraId="2A16F3AD" w14:textId="47AD5CDD" w:rsidR="004D4CB6" w:rsidRDefault="004D4CB6" w:rsidP="004D4CB6">
      <w:pPr>
        <w:spacing w:line="480" w:lineRule="auto"/>
        <w:jc w:val="both"/>
        <w:rPr>
          <w:rFonts w:cs="Calibri"/>
          <w:b/>
        </w:rPr>
      </w:pPr>
      <w:r>
        <w:rPr>
          <w:rFonts w:cs="Calibri"/>
          <w:b/>
        </w:rPr>
        <w:t>5.5</w:t>
      </w:r>
      <w:r w:rsidRPr="00A93A30">
        <w:rPr>
          <w:rFonts w:cs="Calibri"/>
          <w:b/>
        </w:rPr>
        <w:tab/>
      </w:r>
      <w:r w:rsidR="00C470E8">
        <w:rPr>
          <w:rFonts w:cs="Calibri"/>
          <w:b/>
        </w:rPr>
        <w:t>Set Up a N</w:t>
      </w:r>
      <w:r w:rsidR="00941383">
        <w:rPr>
          <w:rFonts w:cs="Calibri"/>
          <w:b/>
        </w:rPr>
        <w:t xml:space="preserve">ew </w:t>
      </w:r>
      <w:r w:rsidR="00C470E8">
        <w:rPr>
          <w:rFonts w:cs="Calibri"/>
          <w:b/>
        </w:rPr>
        <w:t>F</w:t>
      </w:r>
      <w:r>
        <w:rPr>
          <w:rFonts w:cs="Calibri"/>
          <w:b/>
        </w:rPr>
        <w:t xml:space="preserve">ully-owned </w:t>
      </w:r>
      <w:r w:rsidR="00C470E8">
        <w:rPr>
          <w:rFonts w:cs="Calibri"/>
          <w:b/>
        </w:rPr>
        <w:t>S</w:t>
      </w:r>
      <w:r>
        <w:rPr>
          <w:rFonts w:cs="Calibri"/>
          <w:b/>
        </w:rPr>
        <w:t>ubsidiary</w:t>
      </w:r>
    </w:p>
    <w:p w14:paraId="0212E63A" w14:textId="6B56A92B" w:rsidR="004D4CB6" w:rsidRDefault="001F75B6" w:rsidP="00D0258E">
      <w:pPr>
        <w:spacing w:line="480" w:lineRule="auto"/>
        <w:jc w:val="both"/>
        <w:rPr>
          <w:rFonts w:cs="Calibri"/>
        </w:rPr>
      </w:pPr>
      <w:r>
        <w:rPr>
          <w:rFonts w:cs="Calibri"/>
        </w:rPr>
        <w:t xml:space="preserve">The </w:t>
      </w:r>
      <w:r w:rsidR="00D0258E">
        <w:rPr>
          <w:rFonts w:cs="Calibri"/>
        </w:rPr>
        <w:t>most straight-forward strategy, although one that would require significant investment and risk</w:t>
      </w:r>
      <w:r w:rsidR="00FF76CD">
        <w:rPr>
          <w:rFonts w:cs="Calibri"/>
        </w:rPr>
        <w:t>,</w:t>
      </w:r>
      <w:r w:rsidR="00D0258E">
        <w:rPr>
          <w:rFonts w:cs="Calibri"/>
        </w:rPr>
        <w:t xml:space="preserve"> is the setting up of a fully-own subsidiary in New York. As with acquisition, this would </w:t>
      </w:r>
      <w:r w:rsidR="00D0258E">
        <w:rPr>
          <w:rFonts w:cs="Calibri"/>
        </w:rPr>
        <w:lastRenderedPageBreak/>
        <w:t>give Askonas complete control and allow it to realise all revenues of the U</w:t>
      </w:r>
      <w:r w:rsidR="00C64536">
        <w:rPr>
          <w:rFonts w:cs="Calibri"/>
        </w:rPr>
        <w:t xml:space="preserve">. </w:t>
      </w:r>
      <w:r w:rsidR="00D0258E">
        <w:rPr>
          <w:rFonts w:cs="Calibri"/>
        </w:rPr>
        <w:t>S</w:t>
      </w:r>
      <w:r w:rsidR="00C64536">
        <w:rPr>
          <w:rFonts w:cs="Calibri"/>
        </w:rPr>
        <w:t>.</w:t>
      </w:r>
      <w:r w:rsidR="00D0258E">
        <w:rPr>
          <w:rFonts w:cs="Calibri"/>
        </w:rPr>
        <w:t xml:space="preserve"> venture. Given the nature of the business, and the cash resources currently possessed by Askonas, this would appear to be the best way to proceed. A separate subsidiary would ring-fence any losses for the new company, thereby limiting liability to the parent. It would also help work around any barriers to entry that are put in place, given the current political environment in the U</w:t>
      </w:r>
      <w:r w:rsidR="005676B9">
        <w:rPr>
          <w:rFonts w:cs="Calibri"/>
        </w:rPr>
        <w:t xml:space="preserve">. </w:t>
      </w:r>
      <w:r w:rsidR="00D0258E">
        <w:rPr>
          <w:rFonts w:cs="Calibri"/>
        </w:rPr>
        <w:t>S</w:t>
      </w:r>
      <w:r w:rsidR="005676B9">
        <w:rPr>
          <w:rFonts w:cs="Calibri"/>
        </w:rPr>
        <w:t xml:space="preserve">. </w:t>
      </w:r>
      <w:r w:rsidR="00D0258E">
        <w:rPr>
          <w:rFonts w:cs="Calibri"/>
        </w:rPr>
        <w:t>A</w:t>
      </w:r>
      <w:r w:rsidR="005676B9">
        <w:rPr>
          <w:rFonts w:cs="Calibri"/>
        </w:rPr>
        <w:t>.</w:t>
      </w:r>
      <w:r w:rsidR="00D0258E">
        <w:rPr>
          <w:rFonts w:cs="Calibri"/>
        </w:rPr>
        <w:t xml:space="preserve"> and President Trump’s protectionist policies</w:t>
      </w:r>
      <w:r w:rsidR="00267D07">
        <w:rPr>
          <w:rFonts w:cs="Calibri"/>
        </w:rPr>
        <w:t xml:space="preserve"> (Libertypen, 2015)</w:t>
      </w:r>
      <w:r w:rsidR="00D0258E">
        <w:rPr>
          <w:rFonts w:cs="Calibri"/>
        </w:rPr>
        <w:t>.</w:t>
      </w:r>
    </w:p>
    <w:p w14:paraId="56A3AFDE" w14:textId="77777777" w:rsidR="00D0258E" w:rsidRDefault="00D0258E">
      <w:pPr>
        <w:rPr>
          <w:rStyle w:val="Strong"/>
          <w:b w:val="0"/>
        </w:rPr>
      </w:pPr>
      <w:r>
        <w:rPr>
          <w:rStyle w:val="Strong"/>
          <w:b w:val="0"/>
        </w:rPr>
        <w:br w:type="page"/>
      </w:r>
    </w:p>
    <w:p w14:paraId="46542A83" w14:textId="76D332B2" w:rsidR="006B7E77" w:rsidRDefault="00E6760B" w:rsidP="006B7E77">
      <w:pPr>
        <w:spacing w:line="480" w:lineRule="auto"/>
        <w:jc w:val="center"/>
        <w:rPr>
          <w:rStyle w:val="Strong"/>
        </w:rPr>
      </w:pPr>
      <w:r>
        <w:rPr>
          <w:rStyle w:val="Strong"/>
        </w:rPr>
        <w:lastRenderedPageBreak/>
        <w:t>6</w:t>
      </w:r>
      <w:r w:rsidRPr="00133E9E">
        <w:rPr>
          <w:rStyle w:val="Strong"/>
        </w:rPr>
        <w:tab/>
        <w:t>INTERNATIONAL BUSINESS ORGANISATIONAL STRUCTURE</w:t>
      </w:r>
    </w:p>
    <w:p w14:paraId="1F4CBBF8" w14:textId="5DD3E2BF" w:rsidR="006B7E77" w:rsidRDefault="006B7E77" w:rsidP="006B7E77">
      <w:pPr>
        <w:spacing w:line="480" w:lineRule="auto"/>
        <w:jc w:val="center"/>
        <w:rPr>
          <w:rStyle w:val="Strong"/>
        </w:rPr>
      </w:pPr>
    </w:p>
    <w:p w14:paraId="39134DE5" w14:textId="77777777" w:rsidR="002E2772" w:rsidRDefault="002E2772" w:rsidP="002E2772">
      <w:pPr>
        <w:spacing w:line="480" w:lineRule="auto"/>
        <w:jc w:val="both"/>
      </w:pPr>
      <w:r>
        <w:t>The organisation of a multinational enterprise can be arranged in a number of ways dependent on the nature and size of the business.</w:t>
      </w:r>
    </w:p>
    <w:p w14:paraId="7DE98034" w14:textId="77777777" w:rsidR="002E2772" w:rsidRDefault="002E2772" w:rsidP="002E2772">
      <w:pPr>
        <w:spacing w:line="480" w:lineRule="auto"/>
        <w:jc w:val="both"/>
      </w:pPr>
    </w:p>
    <w:p w14:paraId="7EFE3041" w14:textId="685FC919" w:rsidR="002E2772" w:rsidRDefault="002E2772" w:rsidP="002E2772">
      <w:pPr>
        <w:spacing w:line="480" w:lineRule="auto"/>
        <w:jc w:val="both"/>
      </w:pPr>
      <w:r>
        <w:rPr>
          <w:b/>
        </w:rPr>
        <w:t>6.1</w:t>
      </w:r>
      <w:r>
        <w:rPr>
          <w:b/>
        </w:rPr>
        <w:tab/>
      </w:r>
      <w:r w:rsidR="00544258">
        <w:rPr>
          <w:b/>
        </w:rPr>
        <w:t xml:space="preserve">Foreign </w:t>
      </w:r>
      <w:r w:rsidR="00A1635D">
        <w:rPr>
          <w:b/>
        </w:rPr>
        <w:t>S</w:t>
      </w:r>
      <w:r>
        <w:rPr>
          <w:b/>
        </w:rPr>
        <w:t>ubsidiary</w:t>
      </w:r>
      <w:r w:rsidR="00A1635D">
        <w:rPr>
          <w:b/>
        </w:rPr>
        <w:t xml:space="preserve"> </w:t>
      </w:r>
      <w:r w:rsidR="00544258">
        <w:rPr>
          <w:b/>
        </w:rPr>
        <w:t>S</w:t>
      </w:r>
      <w:r w:rsidR="00A1635D">
        <w:rPr>
          <w:b/>
        </w:rPr>
        <w:t>tructure</w:t>
      </w:r>
    </w:p>
    <w:p w14:paraId="73719279" w14:textId="740972D4" w:rsidR="00465C9D" w:rsidRDefault="00544258" w:rsidP="00465C9D">
      <w:pPr>
        <w:spacing w:line="480" w:lineRule="auto"/>
        <w:jc w:val="both"/>
        <w:rPr>
          <w:rStyle w:val="Strong"/>
          <w:b w:val="0"/>
        </w:rPr>
      </w:pPr>
      <w:r>
        <w:t>The</w:t>
      </w:r>
      <w:r w:rsidR="00AA39E8">
        <w:t xml:space="preserve"> simplest option for many business</w:t>
      </w:r>
      <w:r w:rsidR="00465C9D">
        <w:t>es</w:t>
      </w:r>
      <w:r w:rsidR="00AA39E8">
        <w:t xml:space="preserve"> when expanding abroad is to treat the new territory as subsidiary to the parent company.</w:t>
      </w:r>
      <w:r w:rsidR="00465C9D">
        <w:t xml:space="preserve"> </w:t>
      </w:r>
      <w:r>
        <w:t>Dividing off the international business in this way is</w:t>
      </w:r>
      <w:r w:rsidR="00FF76CD">
        <w:t xml:space="preserve"> often as the result of companie</w:t>
      </w:r>
      <w:r>
        <w:t xml:space="preserve">s manufacturing at home for foreign sales </w:t>
      </w:r>
      <w:r>
        <w:rPr>
          <w:bCs/>
        </w:rPr>
        <w:t>(Hill &amp; Hult, 2017, p. 400)</w:t>
      </w:r>
      <w:r>
        <w:t xml:space="preserve"> </w:t>
      </w:r>
      <w:r w:rsidR="00465C9D">
        <w:rPr>
          <w:rStyle w:val="Strong"/>
          <w:b w:val="0"/>
        </w:rPr>
        <w:t>This ensures that the parent has complete control over all aspects of the business</w:t>
      </w:r>
      <w:r w:rsidR="00FF76CD">
        <w:rPr>
          <w:rStyle w:val="Strong"/>
          <w:b w:val="0"/>
        </w:rPr>
        <w:t>,</w:t>
      </w:r>
      <w:r w:rsidR="00465C9D">
        <w:rPr>
          <w:rStyle w:val="Strong"/>
          <w:b w:val="0"/>
        </w:rPr>
        <w:t xml:space="preserve"> with finance, operations, marketing and human resources all dictated by head office</w:t>
      </w:r>
      <w:r w:rsidR="00FF76CD">
        <w:rPr>
          <w:rStyle w:val="Strong"/>
          <w:b w:val="0"/>
        </w:rPr>
        <w:t>.</w:t>
      </w:r>
      <w:r>
        <w:rPr>
          <w:rStyle w:val="Strong"/>
          <w:b w:val="0"/>
        </w:rPr>
        <w:t xml:space="preserve"> </w:t>
      </w:r>
      <w:r w:rsidR="00FF76CD">
        <w:rPr>
          <w:rStyle w:val="Strong"/>
          <w:b w:val="0"/>
        </w:rPr>
        <w:t>H</w:t>
      </w:r>
      <w:r>
        <w:rPr>
          <w:rStyle w:val="Strong"/>
          <w:b w:val="0"/>
        </w:rPr>
        <w:t>owever</w:t>
      </w:r>
      <w:r w:rsidR="006E4D3A">
        <w:rPr>
          <w:rStyle w:val="Strong"/>
          <w:b w:val="0"/>
        </w:rPr>
        <w:t>,</w:t>
      </w:r>
      <w:r>
        <w:rPr>
          <w:rStyle w:val="Strong"/>
          <w:b w:val="0"/>
        </w:rPr>
        <w:t xml:space="preserve"> the foreign enterprise can be over-reliant on home-country managers and resources (Wild &amp; Wild, 2016, p. 315)</w:t>
      </w:r>
      <w:r w:rsidR="00465C9D">
        <w:rPr>
          <w:rStyle w:val="Strong"/>
          <w:b w:val="0"/>
        </w:rPr>
        <w:t>. For Askonas this is unlikely to be the most appropriate. Organising the New York office in this way will give little advantage to the existing set-up and will make the U. S. company appear to be a British company trying to muscle in on the American market. It gives little opportunity for the U. S. office to adapt to local conditions and to establish a culturally appropriate method of doing business.</w:t>
      </w:r>
    </w:p>
    <w:p w14:paraId="7371C644" w14:textId="62AF9575" w:rsidR="002E2772" w:rsidRDefault="007001A3" w:rsidP="00544258">
      <w:pPr>
        <w:spacing w:line="480" w:lineRule="auto"/>
        <w:jc w:val="center"/>
      </w:pPr>
      <w:r>
        <w:rPr>
          <w:noProof/>
        </w:rPr>
        <w:drawing>
          <wp:inline distT="0" distB="0" distL="0" distR="0" wp14:anchorId="56F98048" wp14:editId="12127CF1">
            <wp:extent cx="5405120" cy="2523269"/>
            <wp:effectExtent l="0" t="0" r="508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ubsiary copy.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8312" cy="2524759"/>
                    </a:xfrm>
                    <a:prstGeom prst="rect">
                      <a:avLst/>
                    </a:prstGeom>
                  </pic:spPr>
                </pic:pic>
              </a:graphicData>
            </a:graphic>
          </wp:inline>
        </w:drawing>
      </w:r>
    </w:p>
    <w:p w14:paraId="03657FB0" w14:textId="268AC027" w:rsidR="00AA39E8" w:rsidRDefault="00AA39E8" w:rsidP="00AA39E8">
      <w:pPr>
        <w:spacing w:line="480" w:lineRule="auto"/>
        <w:jc w:val="right"/>
        <w:rPr>
          <w:rStyle w:val="Strong"/>
          <w:b w:val="0"/>
        </w:rPr>
      </w:pPr>
      <w:r>
        <w:rPr>
          <w:rStyle w:val="Strong"/>
          <w:b w:val="0"/>
        </w:rPr>
        <w:t>Source: Deresky (2017, p. 310</w:t>
      </w:r>
      <w:r w:rsidRPr="006B7E77">
        <w:rPr>
          <w:rStyle w:val="Strong"/>
          <w:b w:val="0"/>
        </w:rPr>
        <w:t>)</w:t>
      </w:r>
    </w:p>
    <w:p w14:paraId="0279C118" w14:textId="4937A04F" w:rsidR="00544258" w:rsidRDefault="00A1635D" w:rsidP="00544258">
      <w:pPr>
        <w:spacing w:line="480" w:lineRule="auto"/>
        <w:rPr>
          <w:rStyle w:val="Strong"/>
          <w:b w:val="0"/>
        </w:rPr>
      </w:pPr>
      <w:r>
        <w:rPr>
          <w:rStyle w:val="Strong"/>
        </w:rPr>
        <w:lastRenderedPageBreak/>
        <w:t>6</w:t>
      </w:r>
      <w:r w:rsidR="00AA39E8">
        <w:rPr>
          <w:rStyle w:val="Strong"/>
        </w:rPr>
        <w:t>.2</w:t>
      </w:r>
      <w:r w:rsidR="00AA39E8">
        <w:rPr>
          <w:rStyle w:val="Strong"/>
        </w:rPr>
        <w:tab/>
      </w:r>
      <w:r>
        <w:rPr>
          <w:rStyle w:val="Strong"/>
        </w:rPr>
        <w:t>Product Structure</w:t>
      </w:r>
    </w:p>
    <w:p w14:paraId="620A83D4" w14:textId="5C06C177" w:rsidR="00465C9D" w:rsidRDefault="00AA39E8" w:rsidP="00D85892">
      <w:pPr>
        <w:spacing w:line="480" w:lineRule="auto"/>
        <w:jc w:val="both"/>
        <w:rPr>
          <w:rStyle w:val="Strong"/>
          <w:b w:val="0"/>
        </w:rPr>
      </w:pPr>
      <w:r>
        <w:rPr>
          <w:rStyle w:val="Strong"/>
          <w:b w:val="0"/>
        </w:rPr>
        <w:t>The company could split its opera</w:t>
      </w:r>
      <w:r w:rsidR="00EF1FFC">
        <w:rPr>
          <w:rStyle w:val="Strong"/>
          <w:b w:val="0"/>
        </w:rPr>
        <w:t>tions and manage them globally. This method is often employed by businesses who have domestic structures based on product divisions</w:t>
      </w:r>
      <w:r w:rsidR="00A456D0">
        <w:rPr>
          <w:rStyle w:val="Strong"/>
          <w:b w:val="0"/>
        </w:rPr>
        <w:t xml:space="preserve"> </w:t>
      </w:r>
      <w:r w:rsidR="00544258">
        <w:rPr>
          <w:bCs/>
        </w:rPr>
        <w:t>(Hill &amp; Hult, 2017, p. 403</w:t>
      </w:r>
      <w:r w:rsidR="00A456D0">
        <w:rPr>
          <w:bCs/>
        </w:rPr>
        <w:t>)</w:t>
      </w:r>
      <w:r w:rsidR="00EF1FFC">
        <w:rPr>
          <w:rStyle w:val="Strong"/>
          <w:b w:val="0"/>
        </w:rPr>
        <w:t xml:space="preserve">, such as Askonas who divide their work </w:t>
      </w:r>
      <w:r>
        <w:rPr>
          <w:rStyle w:val="Strong"/>
          <w:b w:val="0"/>
        </w:rPr>
        <w:t>between artist management (earning commission for work secured for clients) and projects (running tours for orchestras and similar groups). There is some benefit to operating tours on a global basis</w:t>
      </w:r>
      <w:r w:rsidR="00EF1FFC">
        <w:rPr>
          <w:rStyle w:val="Strong"/>
          <w:b w:val="0"/>
        </w:rPr>
        <w:t>, but d</w:t>
      </w:r>
      <w:r>
        <w:rPr>
          <w:rStyle w:val="Strong"/>
          <w:b w:val="0"/>
        </w:rPr>
        <w:t xml:space="preserve">ifficulties may arise when trying to effectively manage operations in two </w:t>
      </w:r>
      <w:r w:rsidR="00973687">
        <w:rPr>
          <w:rStyle w:val="Strong"/>
          <w:b w:val="0"/>
        </w:rPr>
        <w:t>geographical locations.</w:t>
      </w:r>
    </w:p>
    <w:p w14:paraId="24AEA86F" w14:textId="0B980528" w:rsidR="006B7E77" w:rsidRDefault="00465C9D" w:rsidP="00973687">
      <w:pPr>
        <w:spacing w:line="480" w:lineRule="auto"/>
        <w:jc w:val="both"/>
        <w:rPr>
          <w:rStyle w:val="Strong"/>
          <w:b w:val="0"/>
        </w:rPr>
      </w:pPr>
      <w:r>
        <w:rPr>
          <w:bCs/>
          <w:noProof/>
        </w:rPr>
        <w:drawing>
          <wp:inline distT="0" distB="0" distL="0" distR="0" wp14:anchorId="7FFF2BF3" wp14:editId="568D7395">
            <wp:extent cx="5723890" cy="3985260"/>
            <wp:effectExtent l="0" t="0" r="381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roduct cop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3890" cy="3985260"/>
                    </a:xfrm>
                    <a:prstGeom prst="rect">
                      <a:avLst/>
                    </a:prstGeom>
                  </pic:spPr>
                </pic:pic>
              </a:graphicData>
            </a:graphic>
          </wp:inline>
        </w:drawing>
      </w:r>
    </w:p>
    <w:p w14:paraId="36534E22" w14:textId="6630D0DE" w:rsidR="00A1635D" w:rsidRDefault="00A1635D" w:rsidP="00A1635D">
      <w:pPr>
        <w:spacing w:line="480" w:lineRule="auto"/>
        <w:jc w:val="right"/>
        <w:rPr>
          <w:rStyle w:val="Strong"/>
          <w:b w:val="0"/>
        </w:rPr>
      </w:pPr>
      <w:r>
        <w:rPr>
          <w:rStyle w:val="Strong"/>
          <w:b w:val="0"/>
        </w:rPr>
        <w:t>Source: Deresky (2017, p. 311</w:t>
      </w:r>
      <w:r w:rsidRPr="006B7E77">
        <w:rPr>
          <w:rStyle w:val="Strong"/>
          <w:b w:val="0"/>
        </w:rPr>
        <w:t>)</w:t>
      </w:r>
    </w:p>
    <w:p w14:paraId="4BA1C747" w14:textId="77777777" w:rsidR="00A1635D" w:rsidRDefault="00A1635D" w:rsidP="00A1635D">
      <w:pPr>
        <w:spacing w:line="480" w:lineRule="auto"/>
        <w:rPr>
          <w:rStyle w:val="Strong"/>
        </w:rPr>
      </w:pPr>
    </w:p>
    <w:p w14:paraId="7C8CFD48" w14:textId="5C1E5EFF" w:rsidR="00A1635D" w:rsidRDefault="00A1635D" w:rsidP="00A1635D">
      <w:pPr>
        <w:spacing w:line="480" w:lineRule="auto"/>
        <w:rPr>
          <w:rStyle w:val="Strong"/>
          <w:b w:val="0"/>
        </w:rPr>
      </w:pPr>
      <w:r>
        <w:rPr>
          <w:rStyle w:val="Strong"/>
        </w:rPr>
        <w:t>6.3</w:t>
      </w:r>
      <w:r>
        <w:rPr>
          <w:rStyle w:val="Strong"/>
        </w:rPr>
        <w:tab/>
        <w:t>Geographic Structure</w:t>
      </w:r>
    </w:p>
    <w:p w14:paraId="6D015FB3" w14:textId="01647D4D" w:rsidR="00A1635D" w:rsidRDefault="00A1635D" w:rsidP="00A1635D">
      <w:pPr>
        <w:spacing w:line="480" w:lineRule="auto"/>
        <w:jc w:val="both"/>
        <w:rPr>
          <w:rStyle w:val="Strong"/>
          <w:b w:val="0"/>
        </w:rPr>
      </w:pPr>
      <w:r>
        <w:rPr>
          <w:rStyle w:val="Strong"/>
          <w:b w:val="0"/>
        </w:rPr>
        <w:t>Described by Deresky (2017, p. 311) as “the most common form of organizing foreign operations”, this structure seeks to address the problems outlined above by allowing each region to manage its own operations</w:t>
      </w:r>
      <w:r w:rsidR="00544258">
        <w:rPr>
          <w:rStyle w:val="Strong"/>
          <w:b w:val="0"/>
        </w:rPr>
        <w:t xml:space="preserve"> and is “favoured by firms with a low degree of </w:t>
      </w:r>
      <w:r w:rsidR="00544258">
        <w:rPr>
          <w:rStyle w:val="Strong"/>
          <w:b w:val="0"/>
        </w:rPr>
        <w:lastRenderedPageBreak/>
        <w:t xml:space="preserve">diversification” </w:t>
      </w:r>
      <w:r w:rsidR="00544258">
        <w:rPr>
          <w:bCs/>
        </w:rPr>
        <w:t>(Hill &amp; Hult, 2017, p. 402)</w:t>
      </w:r>
      <w:r>
        <w:rPr>
          <w:rStyle w:val="Strong"/>
          <w:b w:val="0"/>
        </w:rPr>
        <w:t xml:space="preserve">. For Askonas this could prove problematic. </w:t>
      </w:r>
      <w:r w:rsidR="001D792D">
        <w:rPr>
          <w:rStyle w:val="Strong"/>
          <w:b w:val="0"/>
        </w:rPr>
        <w:t>Wild &amp; Wild (2016, p. 316) suggest that this method “is best suited to companies that treat each national or regional market as unique”, but c</w:t>
      </w:r>
      <w:r>
        <w:rPr>
          <w:rStyle w:val="Strong"/>
          <w:b w:val="0"/>
        </w:rPr>
        <w:t>lassical music is a global industry, and the reason for expanding to the U. S. would be to utilise its already-considerable Europe</w:t>
      </w:r>
      <w:r w:rsidR="00FF76CD">
        <w:rPr>
          <w:rStyle w:val="Strong"/>
          <w:b w:val="0"/>
        </w:rPr>
        <w:t>an</w:t>
      </w:r>
      <w:r>
        <w:rPr>
          <w:rStyle w:val="Strong"/>
          <w:b w:val="0"/>
        </w:rPr>
        <w:t xml:space="preserve"> expertise in the American market. By running the American business autonomously, it would, at least partially, negate the considerable advantages of cross-fertilisation between London and New York.</w:t>
      </w:r>
    </w:p>
    <w:p w14:paraId="47DDB24F" w14:textId="2F358829" w:rsidR="00A1635D" w:rsidRPr="00973687" w:rsidRDefault="00465C9D" w:rsidP="00A1635D">
      <w:pPr>
        <w:spacing w:line="480" w:lineRule="auto"/>
        <w:jc w:val="both"/>
        <w:rPr>
          <w:rStyle w:val="Strong"/>
          <w:b w:val="0"/>
        </w:rPr>
      </w:pPr>
      <w:r>
        <w:rPr>
          <w:bCs/>
          <w:noProof/>
        </w:rPr>
        <w:drawing>
          <wp:inline distT="0" distB="0" distL="0" distR="0" wp14:anchorId="00B905C9" wp14:editId="30B67CB0">
            <wp:extent cx="5723890" cy="414528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eog copy.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3890" cy="4145280"/>
                    </a:xfrm>
                    <a:prstGeom prst="rect">
                      <a:avLst/>
                    </a:prstGeom>
                  </pic:spPr>
                </pic:pic>
              </a:graphicData>
            </a:graphic>
          </wp:inline>
        </w:drawing>
      </w:r>
    </w:p>
    <w:p w14:paraId="1387C147" w14:textId="20A73DFD" w:rsidR="00625336" w:rsidRDefault="00625336" w:rsidP="00625336">
      <w:pPr>
        <w:spacing w:line="480" w:lineRule="auto"/>
        <w:jc w:val="right"/>
        <w:rPr>
          <w:rStyle w:val="Strong"/>
          <w:b w:val="0"/>
        </w:rPr>
      </w:pPr>
      <w:r>
        <w:rPr>
          <w:rStyle w:val="Strong"/>
          <w:b w:val="0"/>
        </w:rPr>
        <w:t>Source: Deresky (2017, p.</w:t>
      </w:r>
      <w:r w:rsidR="00DA0B10">
        <w:rPr>
          <w:rStyle w:val="Strong"/>
          <w:b w:val="0"/>
        </w:rPr>
        <w:t xml:space="preserve"> 311)</w:t>
      </w:r>
    </w:p>
    <w:p w14:paraId="74D3CDD9" w14:textId="615FD16D" w:rsidR="00A1635D" w:rsidRDefault="00A1635D" w:rsidP="00973687">
      <w:pPr>
        <w:spacing w:line="480" w:lineRule="auto"/>
        <w:jc w:val="both"/>
        <w:rPr>
          <w:bCs/>
        </w:rPr>
      </w:pPr>
    </w:p>
    <w:p w14:paraId="6F1C2E1A" w14:textId="12ADF169" w:rsidR="00A1635D" w:rsidRDefault="00A1635D" w:rsidP="00A1635D">
      <w:pPr>
        <w:spacing w:line="480" w:lineRule="auto"/>
        <w:rPr>
          <w:rStyle w:val="Strong"/>
          <w:b w:val="0"/>
        </w:rPr>
      </w:pPr>
      <w:r>
        <w:rPr>
          <w:rStyle w:val="Strong"/>
        </w:rPr>
        <w:t>6.4</w:t>
      </w:r>
      <w:r>
        <w:rPr>
          <w:rStyle w:val="Strong"/>
        </w:rPr>
        <w:tab/>
        <w:t>Matrix Structure</w:t>
      </w:r>
    </w:p>
    <w:p w14:paraId="31D1CF90" w14:textId="437201E8" w:rsidR="00465C9D" w:rsidRDefault="00EF1FFC" w:rsidP="00973687">
      <w:pPr>
        <w:spacing w:line="480" w:lineRule="auto"/>
        <w:jc w:val="both"/>
        <w:rPr>
          <w:bCs/>
        </w:rPr>
      </w:pPr>
      <w:r>
        <w:rPr>
          <w:bCs/>
        </w:rPr>
        <w:t>In a matrix structure, “responsibility for operating decisions pertaining to a particular product should be shared by the product division and the various areas of the fi</w:t>
      </w:r>
      <w:r w:rsidR="00D20870">
        <w:rPr>
          <w:bCs/>
        </w:rPr>
        <w:t xml:space="preserve">rm” (Hill &amp; Hult, 2017, p. 404), which can “increase coordination while simultaneously improving agility and local </w:t>
      </w:r>
      <w:r w:rsidR="00D20870">
        <w:rPr>
          <w:bCs/>
        </w:rPr>
        <w:lastRenderedPageBreak/>
        <w:t>responsiveness” (Wild &amp; Wild, 2016, p. 317).</w:t>
      </w:r>
      <w:r>
        <w:rPr>
          <w:bCs/>
        </w:rPr>
        <w:t xml:space="preserve"> </w:t>
      </w:r>
      <w:r w:rsidR="00A1635D">
        <w:rPr>
          <w:bCs/>
        </w:rPr>
        <w:t xml:space="preserve">By instigating </w:t>
      </w:r>
      <w:r w:rsidR="00A456D0">
        <w:rPr>
          <w:bCs/>
        </w:rPr>
        <w:t>this type of organisa</w:t>
      </w:r>
      <w:r>
        <w:rPr>
          <w:bCs/>
        </w:rPr>
        <w:t>t</w:t>
      </w:r>
      <w:r w:rsidR="00A456D0">
        <w:rPr>
          <w:bCs/>
        </w:rPr>
        <w:t>i</w:t>
      </w:r>
      <w:r>
        <w:rPr>
          <w:bCs/>
        </w:rPr>
        <w:t>on</w:t>
      </w:r>
      <w:r w:rsidR="00A1635D">
        <w:rPr>
          <w:bCs/>
        </w:rPr>
        <w:t>, Askonas could get the best of both worlds. It could allow some degree of autonomy and adaptation for the local market conditions whilst maintaining a strong company ethos and communication across the group. Dere</w:t>
      </w:r>
      <w:r w:rsidR="00D4196B">
        <w:rPr>
          <w:bCs/>
        </w:rPr>
        <w:t>sk</w:t>
      </w:r>
      <w:r w:rsidR="00A1635D">
        <w:rPr>
          <w:bCs/>
        </w:rPr>
        <w:t xml:space="preserve">y (2017, p. 312) warns that the overlapping of horizontal and vertical management </w:t>
      </w:r>
      <w:r w:rsidR="00BF00D0">
        <w:rPr>
          <w:bCs/>
        </w:rPr>
        <w:t>“</w:t>
      </w:r>
      <w:r w:rsidR="00A1635D">
        <w:rPr>
          <w:bCs/>
        </w:rPr>
        <w:t>often brings confusion</w:t>
      </w:r>
      <w:r w:rsidR="00BF00D0">
        <w:rPr>
          <w:bCs/>
        </w:rPr>
        <w:t>, communication problems, and conflict”, however, a company the size of Askonas should be able to counter these effects with regular contact and training.</w:t>
      </w:r>
    </w:p>
    <w:p w14:paraId="33F23D08" w14:textId="2FFA5669" w:rsidR="00A1635D" w:rsidRPr="00973687" w:rsidRDefault="00465C9D" w:rsidP="00D20870">
      <w:pPr>
        <w:spacing w:line="480" w:lineRule="auto"/>
        <w:jc w:val="center"/>
        <w:rPr>
          <w:bCs/>
        </w:rPr>
      </w:pPr>
      <w:r>
        <w:rPr>
          <w:bCs/>
          <w:noProof/>
        </w:rPr>
        <w:drawing>
          <wp:inline distT="0" distB="0" distL="0" distR="0" wp14:anchorId="03DAA058" wp14:editId="2E9C81E5">
            <wp:extent cx="4673600" cy="174469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atrix copy.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02598" cy="1755518"/>
                    </a:xfrm>
                    <a:prstGeom prst="rect">
                      <a:avLst/>
                    </a:prstGeom>
                  </pic:spPr>
                </pic:pic>
              </a:graphicData>
            </a:graphic>
          </wp:inline>
        </w:drawing>
      </w:r>
    </w:p>
    <w:p w14:paraId="54312070" w14:textId="4B01D632" w:rsidR="006B7E77" w:rsidRDefault="006B7E77" w:rsidP="006B7E77">
      <w:pPr>
        <w:spacing w:line="480" w:lineRule="auto"/>
        <w:jc w:val="right"/>
        <w:rPr>
          <w:rStyle w:val="Strong"/>
          <w:b w:val="0"/>
        </w:rPr>
      </w:pPr>
      <w:r w:rsidRPr="006B7E77">
        <w:rPr>
          <w:rStyle w:val="Strong"/>
          <w:b w:val="0"/>
        </w:rPr>
        <w:t>Source: Deresky (2017, p. 312)</w:t>
      </w:r>
    </w:p>
    <w:p w14:paraId="1A2E6A9A" w14:textId="6F2F30C8" w:rsidR="00DA0B10" w:rsidRDefault="00DA0B10" w:rsidP="00DA0B10">
      <w:pPr>
        <w:spacing w:line="480" w:lineRule="auto"/>
        <w:jc w:val="both"/>
        <w:rPr>
          <w:rStyle w:val="Strong"/>
          <w:b w:val="0"/>
        </w:rPr>
      </w:pPr>
      <w:r>
        <w:rPr>
          <w:rStyle w:val="Strong"/>
          <w:b w:val="0"/>
        </w:rPr>
        <w:t>Adapting this model to the specifics of Askonas’ business shows a combination of local management of artists and projects with a global reach</w:t>
      </w:r>
      <w:r w:rsidR="002B6F27">
        <w:rPr>
          <w:rStyle w:val="Strong"/>
          <w:b w:val="0"/>
        </w:rPr>
        <w:t xml:space="preserve"> that provides both economies of scale and an overview of the entire industry</w:t>
      </w:r>
      <w:r>
        <w:rPr>
          <w:rStyle w:val="Strong"/>
          <w:b w:val="0"/>
        </w:rPr>
        <w:t xml:space="preserve">. The following outline indicates the organisation, with the possibility of future expansion to </w:t>
      </w:r>
      <w:r w:rsidR="00FF76CD">
        <w:rPr>
          <w:rStyle w:val="Strong"/>
          <w:b w:val="0"/>
        </w:rPr>
        <w:t>Asia:</w:t>
      </w:r>
    </w:p>
    <w:p w14:paraId="20831A5A" w14:textId="42557C7D" w:rsidR="00DA0B10" w:rsidRDefault="00DA0B10" w:rsidP="00D20870">
      <w:pPr>
        <w:spacing w:line="480" w:lineRule="auto"/>
        <w:jc w:val="center"/>
        <w:rPr>
          <w:rStyle w:val="Strong"/>
          <w:b w:val="0"/>
        </w:rPr>
      </w:pPr>
      <w:r>
        <w:rPr>
          <w:bCs/>
          <w:noProof/>
        </w:rPr>
        <w:drawing>
          <wp:inline distT="0" distB="0" distL="0" distR="0" wp14:anchorId="7EB09E92" wp14:editId="49C9C417">
            <wp:extent cx="5480050" cy="26682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trix askonas copy.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87160" cy="2671749"/>
                    </a:xfrm>
                    <a:prstGeom prst="rect">
                      <a:avLst/>
                    </a:prstGeom>
                  </pic:spPr>
                </pic:pic>
              </a:graphicData>
            </a:graphic>
          </wp:inline>
        </w:drawing>
      </w:r>
    </w:p>
    <w:p w14:paraId="6BAD966F" w14:textId="6D305806" w:rsidR="00CE2BD6" w:rsidRPr="00133E9E" w:rsidRDefault="00CE2BD6" w:rsidP="00CE2BD6">
      <w:pPr>
        <w:spacing w:line="480" w:lineRule="auto"/>
        <w:jc w:val="center"/>
      </w:pPr>
      <w:r>
        <w:rPr>
          <w:rStyle w:val="Strong"/>
        </w:rPr>
        <w:lastRenderedPageBreak/>
        <w:t>7</w:t>
      </w:r>
      <w:r w:rsidRPr="00133E9E">
        <w:rPr>
          <w:rStyle w:val="Strong"/>
        </w:rPr>
        <w:tab/>
      </w:r>
      <w:r>
        <w:rPr>
          <w:rStyle w:val="Strong"/>
        </w:rPr>
        <w:t>FINANCIAL FORECAST</w:t>
      </w:r>
    </w:p>
    <w:p w14:paraId="7D710A7F" w14:textId="4C1B629F" w:rsidR="00CE2BD6" w:rsidRDefault="00CE2BD6" w:rsidP="00CE2BD6">
      <w:pPr>
        <w:spacing w:line="480" w:lineRule="auto"/>
        <w:jc w:val="center"/>
        <w:rPr>
          <w:rFonts w:cs="Calibri"/>
          <w:b/>
        </w:rPr>
      </w:pPr>
    </w:p>
    <w:p w14:paraId="51A35D8E" w14:textId="693AA01E" w:rsidR="00CE2BD6" w:rsidRDefault="00CE2BD6" w:rsidP="00CE2BD6">
      <w:pPr>
        <w:spacing w:line="480" w:lineRule="auto"/>
        <w:rPr>
          <w:rFonts w:cs="Calibri"/>
          <w:b/>
        </w:rPr>
      </w:pPr>
      <w:r>
        <w:rPr>
          <w:rFonts w:cs="Calibri"/>
          <w:b/>
        </w:rPr>
        <w:t>7.1</w:t>
      </w:r>
      <w:r>
        <w:rPr>
          <w:rFonts w:cs="Calibri"/>
          <w:b/>
        </w:rPr>
        <w:tab/>
      </w:r>
      <w:r w:rsidR="00784294">
        <w:rPr>
          <w:rFonts w:cs="Calibri"/>
          <w:b/>
        </w:rPr>
        <w:t>Six</w:t>
      </w:r>
      <w:r w:rsidR="00C470E8">
        <w:rPr>
          <w:rFonts w:cs="Calibri"/>
          <w:b/>
        </w:rPr>
        <w:t>-year F</w:t>
      </w:r>
      <w:r>
        <w:rPr>
          <w:rFonts w:cs="Calibri"/>
          <w:b/>
        </w:rPr>
        <w:t xml:space="preserve">inancial </w:t>
      </w:r>
      <w:r w:rsidR="00C470E8">
        <w:rPr>
          <w:rFonts w:cs="Calibri"/>
          <w:b/>
        </w:rPr>
        <w:t>F</w:t>
      </w:r>
      <w:r>
        <w:rPr>
          <w:rFonts w:cs="Calibri"/>
          <w:b/>
        </w:rPr>
        <w:t>orecast</w:t>
      </w:r>
    </w:p>
    <w:p w14:paraId="665DC490" w14:textId="77777777" w:rsidR="00465C9D" w:rsidRDefault="00CE2BD6" w:rsidP="00CE2BD6">
      <w:pPr>
        <w:spacing w:line="480" w:lineRule="auto"/>
        <w:rPr>
          <w:rFonts w:cs="Calibri"/>
        </w:rPr>
      </w:pPr>
      <w:r w:rsidRPr="00CE2BD6">
        <w:rPr>
          <w:rFonts w:cs="Calibri"/>
        </w:rPr>
        <w:t>A</w:t>
      </w:r>
      <w:r>
        <w:rPr>
          <w:rFonts w:cs="Calibri"/>
        </w:rPr>
        <w:t xml:space="preserve"> forecast for the profit and loss account of the New York office </w:t>
      </w:r>
      <w:r w:rsidR="002E2772">
        <w:rPr>
          <w:rFonts w:cs="Calibri"/>
        </w:rPr>
        <w:t>is</w:t>
      </w:r>
      <w:r>
        <w:rPr>
          <w:rFonts w:cs="Calibri"/>
        </w:rPr>
        <w:t xml:space="preserve"> as follows:</w:t>
      </w:r>
    </w:p>
    <w:p w14:paraId="31201555" w14:textId="0CF94569" w:rsidR="00CE2BD6" w:rsidRPr="00465C9D" w:rsidRDefault="00465C9D" w:rsidP="00CE2BD6">
      <w:pPr>
        <w:spacing w:line="480" w:lineRule="auto"/>
        <w:rPr>
          <w:rFonts w:cs="Calibri"/>
        </w:rPr>
      </w:pPr>
      <w:r>
        <w:rPr>
          <w:rFonts w:cs="Calibri"/>
          <w:noProof/>
        </w:rPr>
        <w:drawing>
          <wp:inline distT="0" distB="0" distL="0" distR="0" wp14:anchorId="61C933C6" wp14:editId="507444AA">
            <wp:extent cx="5723890" cy="3054985"/>
            <wp:effectExtent l="0" t="0" r="381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7.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3890" cy="3054985"/>
                    </a:xfrm>
                    <a:prstGeom prst="rect">
                      <a:avLst/>
                    </a:prstGeom>
                  </pic:spPr>
                </pic:pic>
              </a:graphicData>
            </a:graphic>
          </wp:inline>
        </w:drawing>
      </w:r>
    </w:p>
    <w:p w14:paraId="33BE6B5B" w14:textId="1E8C48E1" w:rsidR="00CE2BD6" w:rsidRDefault="00CE2BD6" w:rsidP="00CE2BD6">
      <w:pPr>
        <w:spacing w:line="480" w:lineRule="auto"/>
      </w:pPr>
      <w:r>
        <w:t>This is based on the following assumptions:</w:t>
      </w:r>
    </w:p>
    <w:p w14:paraId="2B295C6C" w14:textId="24694365" w:rsidR="00CE2BD6" w:rsidRDefault="00CE2BD6" w:rsidP="00D85892">
      <w:pPr>
        <w:pStyle w:val="ListParagraph"/>
        <w:numPr>
          <w:ilvl w:val="0"/>
          <w:numId w:val="5"/>
        </w:numPr>
        <w:spacing w:line="480" w:lineRule="auto"/>
        <w:jc w:val="both"/>
      </w:pPr>
      <w:r>
        <w:t>Turnover will achieve the target of $3.6m in five years;</w:t>
      </w:r>
    </w:p>
    <w:p w14:paraId="6CCB7752" w14:textId="77777777" w:rsidR="00CE2BD6" w:rsidRDefault="00CE2BD6" w:rsidP="00D85892">
      <w:pPr>
        <w:pStyle w:val="ListParagraph"/>
        <w:numPr>
          <w:ilvl w:val="0"/>
          <w:numId w:val="5"/>
        </w:numPr>
        <w:spacing w:line="480" w:lineRule="auto"/>
        <w:jc w:val="both"/>
      </w:pPr>
      <w:r>
        <w:t>Cost of sales is based on 25% of sales as per last published profit and loss account of London office (Askonas Holt Limited, 2014);</w:t>
      </w:r>
    </w:p>
    <w:p w14:paraId="54AD67B2" w14:textId="316789DE" w:rsidR="00CE2BD6" w:rsidRDefault="00780EF8" w:rsidP="00D85892">
      <w:pPr>
        <w:pStyle w:val="ListParagraph"/>
        <w:numPr>
          <w:ilvl w:val="0"/>
          <w:numId w:val="5"/>
        </w:numPr>
        <w:spacing w:line="480" w:lineRule="auto"/>
        <w:jc w:val="both"/>
      </w:pPr>
      <w:r>
        <w:t xml:space="preserve">Administrative </w:t>
      </w:r>
      <w:r w:rsidR="00CE2BD6">
        <w:t>expenses (excluding directors’ pay) is based on 60% of sales as per last published profit and loss account of London office (Askonas Holt Limited, 2014);</w:t>
      </w:r>
    </w:p>
    <w:p w14:paraId="1B6FE884" w14:textId="5EF08C80" w:rsidR="00CE2BD6" w:rsidRDefault="00817E6E" w:rsidP="00D85892">
      <w:pPr>
        <w:pStyle w:val="ListParagraph"/>
        <w:numPr>
          <w:ilvl w:val="0"/>
          <w:numId w:val="5"/>
        </w:numPr>
        <w:spacing w:line="480" w:lineRule="auto"/>
        <w:jc w:val="both"/>
      </w:pPr>
      <w:r>
        <w:t>Director’s pay is estimated as two</w:t>
      </w:r>
      <w:r w:rsidR="00CE2BD6">
        <w:t xml:space="preserve"> directors in the U</w:t>
      </w:r>
      <w:r w:rsidR="005676B9">
        <w:t xml:space="preserve">. </w:t>
      </w:r>
      <w:r w:rsidR="00CE2BD6">
        <w:t>S</w:t>
      </w:r>
      <w:r w:rsidR="005676B9">
        <w:t xml:space="preserve">. </w:t>
      </w:r>
      <w:r w:rsidR="00CE2BD6">
        <w:t>A</w:t>
      </w:r>
      <w:r w:rsidR="005676B9">
        <w:t>.</w:t>
      </w:r>
      <w:r w:rsidR="00CE2BD6">
        <w:t xml:space="preserve"> office at $150,000 each comparable to pay of London directors (Askonas Holt Limited, 2014);</w:t>
      </w:r>
    </w:p>
    <w:p w14:paraId="2F37C30E" w14:textId="08FC8D84" w:rsidR="00CE2BD6" w:rsidRDefault="00B93682" w:rsidP="00D85892">
      <w:pPr>
        <w:pStyle w:val="ListParagraph"/>
        <w:numPr>
          <w:ilvl w:val="0"/>
          <w:numId w:val="5"/>
        </w:numPr>
        <w:spacing w:line="480" w:lineRule="auto"/>
        <w:jc w:val="both"/>
      </w:pPr>
      <w:r>
        <w:t xml:space="preserve">Interest payable </w:t>
      </w:r>
      <w:r w:rsidR="00B12E41">
        <w:t xml:space="preserve">is </w:t>
      </w:r>
      <w:r>
        <w:t>based on 10</w:t>
      </w:r>
      <w:r w:rsidR="00CE2BD6">
        <w:t xml:space="preserve">% of </w:t>
      </w:r>
      <w:r>
        <w:t>negative cash balance</w:t>
      </w:r>
      <w:r w:rsidR="00CE2BD6">
        <w:t>; and</w:t>
      </w:r>
    </w:p>
    <w:p w14:paraId="0942C548" w14:textId="7D09F568" w:rsidR="00CE2BD6" w:rsidRDefault="00CE2BD6" w:rsidP="00D85892">
      <w:pPr>
        <w:pStyle w:val="ListParagraph"/>
        <w:numPr>
          <w:ilvl w:val="0"/>
          <w:numId w:val="5"/>
        </w:numPr>
        <w:spacing w:line="480" w:lineRule="auto"/>
        <w:jc w:val="both"/>
      </w:pPr>
      <w:r>
        <w:t xml:space="preserve">Tax </w:t>
      </w:r>
      <w:r w:rsidR="00B12E41">
        <w:t xml:space="preserve">is </w:t>
      </w:r>
      <w:r>
        <w:t>calculated at 25% of profit based on current estimates of U</w:t>
      </w:r>
      <w:r w:rsidR="005676B9">
        <w:t xml:space="preserve">. </w:t>
      </w:r>
      <w:r>
        <w:t>S</w:t>
      </w:r>
      <w:r w:rsidR="005676B9">
        <w:t xml:space="preserve">. </w:t>
      </w:r>
      <w:r>
        <w:t>A</w:t>
      </w:r>
      <w:r w:rsidR="005676B9">
        <w:t>.</w:t>
      </w:r>
      <w:r>
        <w:t xml:space="preserve"> corporate tax rates (Michel &amp; Bowman, 2018).</w:t>
      </w:r>
    </w:p>
    <w:p w14:paraId="66B569EB" w14:textId="4C45E9F8" w:rsidR="00F53E63" w:rsidRDefault="00F53E63" w:rsidP="00D85892">
      <w:pPr>
        <w:spacing w:line="480" w:lineRule="auto"/>
        <w:jc w:val="both"/>
        <w:rPr>
          <w:b/>
        </w:rPr>
      </w:pPr>
      <w:r w:rsidRPr="00F53E63">
        <w:rPr>
          <w:b/>
        </w:rPr>
        <w:lastRenderedPageBreak/>
        <w:t>7.2</w:t>
      </w:r>
      <w:r w:rsidRPr="00F53E63">
        <w:rPr>
          <w:b/>
        </w:rPr>
        <w:tab/>
        <w:t xml:space="preserve">Payback </w:t>
      </w:r>
      <w:r w:rsidR="00C470E8">
        <w:rPr>
          <w:b/>
        </w:rPr>
        <w:t>P</w:t>
      </w:r>
      <w:r w:rsidRPr="00F53E63">
        <w:rPr>
          <w:b/>
        </w:rPr>
        <w:t>eriod</w:t>
      </w:r>
    </w:p>
    <w:p w14:paraId="54113B64" w14:textId="511BEC3F" w:rsidR="00465C9D" w:rsidRDefault="00F53E63" w:rsidP="00D85892">
      <w:pPr>
        <w:spacing w:line="480" w:lineRule="auto"/>
        <w:jc w:val="both"/>
      </w:pPr>
      <w:r>
        <w:t xml:space="preserve">Based on this five-year forecast, and the cumulative profit figures we can evaluate the payback period to be between years </w:t>
      </w:r>
      <w:r w:rsidR="00B93682">
        <w:t>five</w:t>
      </w:r>
      <w:r>
        <w:t xml:space="preserve"> and </w:t>
      </w:r>
      <w:r w:rsidR="00B93682">
        <w:t>six</w:t>
      </w:r>
      <w:r w:rsidR="0047603A">
        <w:t xml:space="preserve"> (Atrill &amp; Mclaney, 2015, p. 365)</w:t>
      </w:r>
      <w:r>
        <w:t xml:space="preserve">. The number of months into the </w:t>
      </w:r>
      <w:r w:rsidR="00B93682">
        <w:t xml:space="preserve">sixth </w:t>
      </w:r>
      <w:r>
        <w:t>year that payback is expected is calculated as:</w:t>
      </w:r>
    </w:p>
    <w:p w14:paraId="6CC8B35B" w14:textId="2DC3DFBE" w:rsidR="00F53E63" w:rsidRDefault="00465C9D" w:rsidP="00465C9D">
      <w:pPr>
        <w:spacing w:line="480" w:lineRule="auto"/>
        <w:jc w:val="center"/>
      </w:pPr>
      <w:r>
        <w:rPr>
          <w:noProof/>
        </w:rPr>
        <w:drawing>
          <wp:inline distT="0" distB="0" distL="0" distR="0" wp14:anchorId="70C8A6FB" wp14:editId="06F6C88B">
            <wp:extent cx="1778000" cy="406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7.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78000" cy="406400"/>
                    </a:xfrm>
                    <a:prstGeom prst="rect">
                      <a:avLst/>
                    </a:prstGeom>
                  </pic:spPr>
                </pic:pic>
              </a:graphicData>
            </a:graphic>
          </wp:inline>
        </w:drawing>
      </w:r>
    </w:p>
    <w:p w14:paraId="7A3047A2" w14:textId="64B50558" w:rsidR="00F53E63" w:rsidRDefault="00F53E63" w:rsidP="00F53E63">
      <w:pPr>
        <w:spacing w:line="480" w:lineRule="auto"/>
        <w:jc w:val="both"/>
      </w:pPr>
      <w:r>
        <w:t>Therefore, the</w:t>
      </w:r>
      <w:r w:rsidR="00B93682">
        <w:t xml:space="preserve"> payback period is 5 years and 1 month</w:t>
      </w:r>
      <w:r>
        <w:t>.</w:t>
      </w:r>
    </w:p>
    <w:p w14:paraId="3D0990AD" w14:textId="330014AA" w:rsidR="00F53E63" w:rsidRDefault="00F53E63" w:rsidP="00F53E63">
      <w:pPr>
        <w:spacing w:line="480" w:lineRule="auto"/>
        <w:jc w:val="both"/>
      </w:pPr>
    </w:p>
    <w:p w14:paraId="2107C1A0" w14:textId="1D80F8A3" w:rsidR="00F53E63" w:rsidRPr="00F53E63" w:rsidRDefault="00C470E8" w:rsidP="00F53E63">
      <w:pPr>
        <w:spacing w:line="480" w:lineRule="auto"/>
        <w:jc w:val="both"/>
        <w:rPr>
          <w:b/>
        </w:rPr>
      </w:pPr>
      <w:r>
        <w:rPr>
          <w:b/>
        </w:rPr>
        <w:t>7.3</w:t>
      </w:r>
      <w:r>
        <w:rPr>
          <w:b/>
        </w:rPr>
        <w:tab/>
        <w:t>Discounted C</w:t>
      </w:r>
      <w:r w:rsidR="00F53E63" w:rsidRPr="00F53E63">
        <w:rPr>
          <w:b/>
        </w:rPr>
        <w:t xml:space="preserve">ash </w:t>
      </w:r>
      <w:r>
        <w:rPr>
          <w:b/>
        </w:rPr>
        <w:t>F</w:t>
      </w:r>
      <w:r w:rsidR="00F53E63" w:rsidRPr="00F53E63">
        <w:rPr>
          <w:b/>
        </w:rPr>
        <w:t>low</w:t>
      </w:r>
    </w:p>
    <w:p w14:paraId="0DA96A92" w14:textId="2501DBF9" w:rsidR="00465C9D" w:rsidRDefault="00F53E63" w:rsidP="00F53E63">
      <w:pPr>
        <w:spacing w:line="480" w:lineRule="auto"/>
        <w:jc w:val="both"/>
      </w:pPr>
      <w:r>
        <w:t xml:space="preserve">Based on a rate of return of 10%, the Net Present Value </w:t>
      </w:r>
      <w:r w:rsidR="00B8597A">
        <w:t>(Atrill, 2017, p. 151)</w:t>
      </w:r>
      <w:r w:rsidR="00E160C0">
        <w:t xml:space="preserve"> </w:t>
      </w:r>
      <w:r>
        <w:t>is calculated as follows:</w:t>
      </w:r>
    </w:p>
    <w:p w14:paraId="2525931A" w14:textId="1DC79B9C" w:rsidR="00F53E63" w:rsidRDefault="00465C9D" w:rsidP="00F53E63">
      <w:pPr>
        <w:spacing w:line="480" w:lineRule="auto"/>
        <w:jc w:val="both"/>
      </w:pPr>
      <w:r>
        <w:rPr>
          <w:noProof/>
        </w:rPr>
        <w:drawing>
          <wp:inline distT="0" distB="0" distL="0" distR="0" wp14:anchorId="59F3F527" wp14:editId="415966C0">
            <wp:extent cx="5473700" cy="1536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7.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73700" cy="1536700"/>
                    </a:xfrm>
                    <a:prstGeom prst="rect">
                      <a:avLst/>
                    </a:prstGeom>
                  </pic:spPr>
                </pic:pic>
              </a:graphicData>
            </a:graphic>
          </wp:inline>
        </w:drawing>
      </w:r>
    </w:p>
    <w:p w14:paraId="46546BBA" w14:textId="045ED0EA" w:rsidR="00B36C76" w:rsidRDefault="00B36C76" w:rsidP="00B36C76">
      <w:pPr>
        <w:spacing w:line="480" w:lineRule="auto"/>
        <w:jc w:val="both"/>
      </w:pPr>
      <w:r>
        <w:t xml:space="preserve">As the </w:t>
      </w:r>
      <w:r w:rsidR="000077DC">
        <w:t>N</w:t>
      </w:r>
      <w:r w:rsidR="00E160C0">
        <w:t xml:space="preserve">PV </w:t>
      </w:r>
      <w:r>
        <w:t xml:space="preserve">of the first </w:t>
      </w:r>
      <w:r w:rsidR="00A84839">
        <w:t>six</w:t>
      </w:r>
      <w:r>
        <w:t xml:space="preserve"> years’ profits are </w:t>
      </w:r>
      <w:r w:rsidR="00A84839">
        <w:t>$29,000</w:t>
      </w:r>
      <w:r>
        <w:t xml:space="preserve">, and it is anticipated that positive cashflows will exist after this period, there is evidence to suggest that the project </w:t>
      </w:r>
      <w:r w:rsidR="00A84839">
        <w:t>is viable</w:t>
      </w:r>
      <w:r>
        <w:t>.</w:t>
      </w:r>
    </w:p>
    <w:p w14:paraId="543F08D0" w14:textId="77777777" w:rsidR="00A84839" w:rsidRDefault="00A84839" w:rsidP="00CE2BD6">
      <w:pPr>
        <w:spacing w:line="480" w:lineRule="auto"/>
      </w:pPr>
    </w:p>
    <w:p w14:paraId="0179DC4D" w14:textId="5BBE829C" w:rsidR="00CE2BD6" w:rsidRDefault="00CE2BD6" w:rsidP="00CE2BD6">
      <w:pPr>
        <w:spacing w:line="480" w:lineRule="auto"/>
        <w:rPr>
          <w:b/>
        </w:rPr>
      </w:pPr>
      <w:r>
        <w:rPr>
          <w:b/>
        </w:rPr>
        <w:t>7</w:t>
      </w:r>
      <w:r w:rsidR="00B36C76">
        <w:rPr>
          <w:b/>
        </w:rPr>
        <w:t>.4</w:t>
      </w:r>
      <w:r>
        <w:rPr>
          <w:b/>
        </w:rPr>
        <w:tab/>
      </w:r>
      <w:r w:rsidR="00A84839">
        <w:rPr>
          <w:b/>
        </w:rPr>
        <w:t>M</w:t>
      </w:r>
      <w:r w:rsidR="00C470E8">
        <w:rPr>
          <w:b/>
        </w:rPr>
        <w:t>onthly C</w:t>
      </w:r>
      <w:r>
        <w:rPr>
          <w:b/>
        </w:rPr>
        <w:t xml:space="preserve">ashflow </w:t>
      </w:r>
      <w:r w:rsidR="00C470E8">
        <w:rPr>
          <w:b/>
        </w:rPr>
        <w:t>F</w:t>
      </w:r>
      <w:r>
        <w:rPr>
          <w:b/>
        </w:rPr>
        <w:t>orecast</w:t>
      </w:r>
    </w:p>
    <w:p w14:paraId="7F703CAB" w14:textId="6265B983" w:rsidR="00DA4021" w:rsidRDefault="00CE2BD6" w:rsidP="00D85892">
      <w:pPr>
        <w:spacing w:line="480" w:lineRule="auto"/>
        <w:jc w:val="both"/>
      </w:pPr>
      <w:r>
        <w:t>In order to calculate the amount of capital required to start up the New York office</w:t>
      </w:r>
      <w:r w:rsidR="00B12E41">
        <w:t xml:space="preserve"> </w:t>
      </w:r>
      <w:r w:rsidR="00B12E41">
        <w:rPr>
          <w:rStyle w:val="Strong"/>
          <w:b w:val="0"/>
        </w:rPr>
        <w:t>(Collier, 2015, p. 345)</w:t>
      </w:r>
      <w:r>
        <w:t>, monthly cash flow</w:t>
      </w:r>
      <w:r w:rsidR="00A84839">
        <w:t>s for the period prior to payback have been calculated as follows</w:t>
      </w:r>
      <w:r w:rsidR="00366F58">
        <w:t>:</w:t>
      </w:r>
      <w:r w:rsidR="000077DC">
        <w:t xml:space="preserve"> </w:t>
      </w:r>
    </w:p>
    <w:p w14:paraId="636935C1" w14:textId="47360BD1" w:rsidR="00CE2BD6" w:rsidRDefault="00DA4021" w:rsidP="00366F58">
      <w:pPr>
        <w:spacing w:line="480" w:lineRule="auto"/>
      </w:pPr>
      <w:r>
        <w:rPr>
          <w:noProof/>
        </w:rPr>
        <w:lastRenderedPageBreak/>
        <w:drawing>
          <wp:inline distT="0" distB="0" distL="0" distR="0" wp14:anchorId="10677780" wp14:editId="1B4F2B1F">
            <wp:extent cx="5723890" cy="7778115"/>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7.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3890" cy="7778115"/>
                    </a:xfrm>
                    <a:prstGeom prst="rect">
                      <a:avLst/>
                    </a:prstGeom>
                  </pic:spPr>
                </pic:pic>
              </a:graphicData>
            </a:graphic>
          </wp:inline>
        </w:drawing>
      </w:r>
    </w:p>
    <w:p w14:paraId="66BC5BF6" w14:textId="77777777" w:rsidR="00366F58" w:rsidRDefault="00366F58">
      <w:r>
        <w:br w:type="page"/>
      </w:r>
    </w:p>
    <w:p w14:paraId="6320E97F" w14:textId="4CB1B133" w:rsidR="00366F58" w:rsidRDefault="00366F58" w:rsidP="009B01E9">
      <w:pPr>
        <w:spacing w:line="480" w:lineRule="auto"/>
        <w:jc w:val="both"/>
      </w:pPr>
      <w:r>
        <w:lastRenderedPageBreak/>
        <w:t>These forecasts are based on the following assumptions:</w:t>
      </w:r>
    </w:p>
    <w:p w14:paraId="1926E378" w14:textId="06295C22" w:rsidR="00366F58" w:rsidRDefault="00366F58" w:rsidP="009B01E9">
      <w:pPr>
        <w:pStyle w:val="ListParagraph"/>
        <w:numPr>
          <w:ilvl w:val="0"/>
          <w:numId w:val="6"/>
        </w:numPr>
        <w:spacing w:line="480" w:lineRule="auto"/>
        <w:jc w:val="both"/>
      </w:pPr>
      <w:r>
        <w:t>Turnover will increase quarter by quarter to reach the estimate</w:t>
      </w:r>
      <w:r w:rsidR="00B12E41">
        <w:t>d</w:t>
      </w:r>
      <w:r>
        <w:t xml:space="preserve"> annual figure;</w:t>
      </w:r>
    </w:p>
    <w:p w14:paraId="48E1BD44" w14:textId="37926494" w:rsidR="00366F58" w:rsidRDefault="00366F58" w:rsidP="009B01E9">
      <w:pPr>
        <w:pStyle w:val="ListParagraph"/>
        <w:numPr>
          <w:ilvl w:val="0"/>
          <w:numId w:val="6"/>
        </w:numPr>
        <w:spacing w:line="480" w:lineRule="auto"/>
        <w:jc w:val="both"/>
      </w:pPr>
      <w:r>
        <w:t>Cost of sales, admin</w:t>
      </w:r>
      <w:r w:rsidR="00B12E41">
        <w:t>istrative</w:t>
      </w:r>
      <w:r>
        <w:t xml:space="preserve"> expenses, directors’ pay and interest payable are spread e</w:t>
      </w:r>
      <w:r w:rsidRPr="00CE2BD6">
        <w:t>venly over the year.</w:t>
      </w:r>
      <w:r>
        <w:t xml:space="preserve"> </w:t>
      </w:r>
    </w:p>
    <w:p w14:paraId="2E240ADA" w14:textId="4C874095" w:rsidR="00E5687D" w:rsidRDefault="00366F58" w:rsidP="009B01E9">
      <w:pPr>
        <w:spacing w:line="480" w:lineRule="auto"/>
        <w:jc w:val="both"/>
        <w:rPr>
          <w:rStyle w:val="Strong"/>
          <w:b w:val="0"/>
        </w:rPr>
      </w:pPr>
      <w:r>
        <w:rPr>
          <w:rStyle w:val="Strong"/>
          <w:b w:val="0"/>
        </w:rPr>
        <w:t xml:space="preserve">It </w:t>
      </w:r>
      <w:r w:rsidR="00CE2BD6">
        <w:rPr>
          <w:rStyle w:val="Strong"/>
          <w:b w:val="0"/>
        </w:rPr>
        <w:t xml:space="preserve">shows the maximum capital required by the business estimated at </w:t>
      </w:r>
      <w:r w:rsidR="00D854E7">
        <w:rPr>
          <w:rStyle w:val="Strong"/>
          <w:b w:val="0"/>
        </w:rPr>
        <w:t xml:space="preserve">$459,000, and so a borrowing facility of $500,000 </w:t>
      </w:r>
      <w:r>
        <w:rPr>
          <w:rStyle w:val="Strong"/>
          <w:b w:val="0"/>
        </w:rPr>
        <w:t xml:space="preserve">should </w:t>
      </w:r>
      <w:r w:rsidR="00D854E7">
        <w:rPr>
          <w:rStyle w:val="Strong"/>
          <w:b w:val="0"/>
        </w:rPr>
        <w:t>be arranged.</w:t>
      </w:r>
      <w:r>
        <w:rPr>
          <w:rStyle w:val="Strong"/>
          <w:b w:val="0"/>
        </w:rPr>
        <w:t xml:space="preserve"> Askonas Holt Limited (2017</w:t>
      </w:r>
      <w:r w:rsidR="00EF1BBB">
        <w:rPr>
          <w:rStyle w:val="Strong"/>
          <w:b w:val="0"/>
        </w:rPr>
        <w:t>, p. 1</w:t>
      </w:r>
      <w:r>
        <w:rPr>
          <w:rStyle w:val="Strong"/>
          <w:b w:val="0"/>
        </w:rPr>
        <w:t>) shows</w:t>
      </w:r>
      <w:r w:rsidR="00EF1BBB">
        <w:rPr>
          <w:rStyle w:val="Strong"/>
          <w:b w:val="0"/>
        </w:rPr>
        <w:t xml:space="preserve"> a cash balance of </w:t>
      </w:r>
      <w:r w:rsidR="009B01E9">
        <w:rPr>
          <w:rStyle w:val="Strong"/>
          <w:b w:val="0"/>
        </w:rPr>
        <w:t>£49</w:t>
      </w:r>
      <w:r w:rsidR="00B12E41">
        <w:rPr>
          <w:rStyle w:val="Strong"/>
          <w:b w:val="0"/>
        </w:rPr>
        <w:t>8,520 at 31 July 2016, indicating</w:t>
      </w:r>
      <w:r w:rsidR="009B01E9">
        <w:rPr>
          <w:rStyle w:val="Strong"/>
          <w:b w:val="0"/>
        </w:rPr>
        <w:t xml:space="preserve"> that part of this requirement might be funded from the company’s existing resources. External capital could be raised by bank loan, or by issuing further share capital. The latter is something that could be offered to the new US-based directors of the company.</w:t>
      </w:r>
    </w:p>
    <w:p w14:paraId="08878FFF" w14:textId="77777777" w:rsidR="00E5687D" w:rsidRDefault="00E5687D" w:rsidP="00CE2BD6">
      <w:pPr>
        <w:spacing w:line="480" w:lineRule="auto"/>
        <w:rPr>
          <w:rStyle w:val="Strong"/>
          <w:b w:val="0"/>
        </w:rPr>
      </w:pPr>
    </w:p>
    <w:p w14:paraId="5B66727E" w14:textId="37C12A7B" w:rsidR="00E176B7" w:rsidRPr="00CE2BD6" w:rsidRDefault="00E176B7" w:rsidP="00CE2BD6">
      <w:pPr>
        <w:spacing w:line="480" w:lineRule="auto"/>
        <w:rPr>
          <w:rStyle w:val="Strong"/>
          <w:b w:val="0"/>
          <w:bCs w:val="0"/>
        </w:rPr>
      </w:pPr>
      <w:r w:rsidRPr="00133E9E">
        <w:rPr>
          <w:rStyle w:val="Strong"/>
        </w:rPr>
        <w:br w:type="page"/>
      </w:r>
    </w:p>
    <w:p w14:paraId="059DD6B4" w14:textId="5A0A5993" w:rsidR="00E176B7" w:rsidRPr="00133E9E" w:rsidRDefault="00CE2BD6" w:rsidP="00E176B7">
      <w:pPr>
        <w:spacing w:line="480" w:lineRule="auto"/>
        <w:jc w:val="center"/>
      </w:pPr>
      <w:r>
        <w:rPr>
          <w:rStyle w:val="Strong"/>
        </w:rPr>
        <w:lastRenderedPageBreak/>
        <w:t>8</w:t>
      </w:r>
      <w:r w:rsidR="00E176B7" w:rsidRPr="00133E9E">
        <w:rPr>
          <w:rStyle w:val="Strong"/>
        </w:rPr>
        <w:tab/>
        <w:t>INTERNATIONAL</w:t>
      </w:r>
      <w:r w:rsidR="002E0534" w:rsidRPr="00133E9E">
        <w:rPr>
          <w:rStyle w:val="Strong"/>
        </w:rPr>
        <w:t xml:space="preserve"> </w:t>
      </w:r>
      <w:r w:rsidR="00E176B7" w:rsidRPr="00133E9E">
        <w:rPr>
          <w:rStyle w:val="Strong"/>
        </w:rPr>
        <w:t>MARKETING</w:t>
      </w:r>
      <w:r w:rsidR="002E0534" w:rsidRPr="00133E9E">
        <w:rPr>
          <w:rStyle w:val="Strong"/>
        </w:rPr>
        <w:t xml:space="preserve"> </w:t>
      </w:r>
      <w:r w:rsidR="00E176B7" w:rsidRPr="00133E9E">
        <w:rPr>
          <w:rStyle w:val="Strong"/>
        </w:rPr>
        <w:t>PLAN</w:t>
      </w:r>
    </w:p>
    <w:p w14:paraId="13425823" w14:textId="23E254E0" w:rsidR="00E176B7" w:rsidRDefault="00E176B7" w:rsidP="00E176B7">
      <w:pPr>
        <w:spacing w:line="480" w:lineRule="auto"/>
        <w:jc w:val="center"/>
        <w:rPr>
          <w:rFonts w:cs="Calibri"/>
          <w:b/>
        </w:rPr>
      </w:pPr>
    </w:p>
    <w:p w14:paraId="4AC67FC3" w14:textId="36A5793B" w:rsidR="00D022C4" w:rsidRPr="00D022C4" w:rsidRDefault="00D022C4" w:rsidP="003B049E">
      <w:pPr>
        <w:spacing w:line="480" w:lineRule="auto"/>
        <w:rPr>
          <w:b/>
          <w:color w:val="000000"/>
        </w:rPr>
      </w:pPr>
      <w:r w:rsidRPr="00D022C4">
        <w:rPr>
          <w:b/>
          <w:color w:val="000000"/>
        </w:rPr>
        <w:t>8.1</w:t>
      </w:r>
      <w:r w:rsidRPr="00D022C4">
        <w:rPr>
          <w:b/>
          <w:color w:val="000000"/>
        </w:rPr>
        <w:tab/>
        <w:t>Standardised vs</w:t>
      </w:r>
      <w:r w:rsidR="00C470E8">
        <w:rPr>
          <w:b/>
          <w:color w:val="000000"/>
        </w:rPr>
        <w:t>.</w:t>
      </w:r>
      <w:r w:rsidRPr="00D022C4">
        <w:rPr>
          <w:b/>
          <w:color w:val="000000"/>
        </w:rPr>
        <w:t xml:space="preserve"> Adapted</w:t>
      </w:r>
    </w:p>
    <w:p w14:paraId="5564FECA" w14:textId="69565AD8" w:rsidR="00D022C4" w:rsidRDefault="00D022C4" w:rsidP="004214A8">
      <w:pPr>
        <w:spacing w:line="480" w:lineRule="auto"/>
        <w:jc w:val="both"/>
        <w:rPr>
          <w:color w:val="000000"/>
        </w:rPr>
      </w:pPr>
      <w:r w:rsidRPr="00D022C4">
        <w:rPr>
          <w:color w:val="000000"/>
        </w:rPr>
        <w:t xml:space="preserve">One of </w:t>
      </w:r>
      <w:r>
        <w:rPr>
          <w:color w:val="000000"/>
        </w:rPr>
        <w:t xml:space="preserve">the key marketing issues is deciding how much the marketing plan for the New York office should replicate that of </w:t>
      </w:r>
      <w:r w:rsidR="00B12E41">
        <w:rPr>
          <w:color w:val="000000"/>
        </w:rPr>
        <w:t>London</w:t>
      </w:r>
      <w:r>
        <w:rPr>
          <w:color w:val="000000"/>
        </w:rPr>
        <w:t>.</w:t>
      </w:r>
      <w:r w:rsidR="008545EC">
        <w:rPr>
          <w:color w:val="000000"/>
        </w:rPr>
        <w:t xml:space="preserve"> </w:t>
      </w:r>
      <w:r w:rsidR="008545EC">
        <w:t>Schewe &amp; Hiam (1998, p. 78) describe the possibility of a global marketing strategy, selling the same thing, the same way everywhere in the world</w:t>
      </w:r>
      <w:r w:rsidR="004214A8">
        <w:t xml:space="preserve">, as opposed to </w:t>
      </w:r>
      <w:r w:rsidR="004214A8">
        <w:rPr>
          <w:color w:val="000000"/>
        </w:rPr>
        <w:t>adapting</w:t>
      </w:r>
      <w:r>
        <w:rPr>
          <w:color w:val="000000"/>
        </w:rPr>
        <w:t xml:space="preserve"> to reflect local needs (Wade, 2016). In order to make this decision, we must consider the “Four Ps”.</w:t>
      </w:r>
    </w:p>
    <w:p w14:paraId="44945256" w14:textId="09279360" w:rsidR="00D022C4" w:rsidRDefault="00D022C4" w:rsidP="003B049E">
      <w:pPr>
        <w:spacing w:line="480" w:lineRule="auto"/>
        <w:rPr>
          <w:color w:val="000000"/>
        </w:rPr>
      </w:pPr>
    </w:p>
    <w:p w14:paraId="4E4D6D17" w14:textId="3133EC27" w:rsidR="00D022C4" w:rsidRDefault="00D022C4" w:rsidP="003B049E">
      <w:pPr>
        <w:spacing w:line="480" w:lineRule="auto"/>
        <w:rPr>
          <w:b/>
          <w:color w:val="000000"/>
        </w:rPr>
      </w:pPr>
      <w:r w:rsidRPr="00D022C4">
        <w:rPr>
          <w:b/>
          <w:color w:val="000000"/>
        </w:rPr>
        <w:t>8.2</w:t>
      </w:r>
      <w:r w:rsidRPr="00D022C4">
        <w:rPr>
          <w:b/>
          <w:color w:val="000000"/>
        </w:rPr>
        <w:tab/>
      </w:r>
      <w:r>
        <w:rPr>
          <w:b/>
          <w:color w:val="000000"/>
        </w:rPr>
        <w:t>Product</w:t>
      </w:r>
    </w:p>
    <w:p w14:paraId="2FF76AA3" w14:textId="7332F6A6" w:rsidR="00D022C4" w:rsidRDefault="00D022C4" w:rsidP="005161A9">
      <w:pPr>
        <w:spacing w:line="480" w:lineRule="auto"/>
        <w:jc w:val="both"/>
        <w:rPr>
          <w:color w:val="000000"/>
        </w:rPr>
      </w:pPr>
      <w:r>
        <w:rPr>
          <w:color w:val="000000"/>
        </w:rPr>
        <w:t>The product (</w:t>
      </w:r>
      <w:r w:rsidR="00B12E41">
        <w:rPr>
          <w:color w:val="000000"/>
        </w:rPr>
        <w:t>or in this</w:t>
      </w:r>
      <w:r>
        <w:rPr>
          <w:color w:val="000000"/>
        </w:rPr>
        <w:t xml:space="preserve"> </w:t>
      </w:r>
      <w:r w:rsidR="00B12E41">
        <w:rPr>
          <w:color w:val="000000"/>
        </w:rPr>
        <w:t xml:space="preserve">case </w:t>
      </w:r>
      <w:r>
        <w:rPr>
          <w:color w:val="000000"/>
        </w:rPr>
        <w:t xml:space="preserve">service) that the company would provide in New York would be </w:t>
      </w:r>
      <w:r w:rsidR="005161A9">
        <w:rPr>
          <w:color w:val="000000"/>
        </w:rPr>
        <w:t>very similar to that it provides in Europe, namel</w:t>
      </w:r>
      <w:r w:rsidR="00B12E41">
        <w:rPr>
          <w:color w:val="000000"/>
        </w:rPr>
        <w:t>y the representation of artists</w:t>
      </w:r>
      <w:r w:rsidR="005161A9">
        <w:rPr>
          <w:color w:val="000000"/>
        </w:rPr>
        <w:t xml:space="preserve"> and arranging tours for larger groups. The American operations would expand to include the whole spectrum of the American classical music business, rather than just the top end, but in this way it would more closely mirror its current U. K. business.</w:t>
      </w:r>
    </w:p>
    <w:p w14:paraId="3DCE5847" w14:textId="77777777" w:rsidR="005161A9" w:rsidRPr="00D022C4" w:rsidRDefault="005161A9" w:rsidP="005161A9">
      <w:pPr>
        <w:spacing w:line="480" w:lineRule="auto"/>
        <w:jc w:val="both"/>
        <w:rPr>
          <w:color w:val="000000"/>
        </w:rPr>
      </w:pPr>
    </w:p>
    <w:p w14:paraId="0D91764C" w14:textId="44A8B37C" w:rsidR="00D022C4" w:rsidRDefault="00D022C4" w:rsidP="003B049E">
      <w:pPr>
        <w:spacing w:line="480" w:lineRule="auto"/>
        <w:rPr>
          <w:b/>
          <w:color w:val="000000"/>
        </w:rPr>
      </w:pPr>
      <w:r>
        <w:rPr>
          <w:b/>
          <w:color w:val="000000"/>
        </w:rPr>
        <w:t>8.3</w:t>
      </w:r>
      <w:r>
        <w:rPr>
          <w:b/>
          <w:color w:val="000000"/>
        </w:rPr>
        <w:tab/>
        <w:t>Place</w:t>
      </w:r>
    </w:p>
    <w:p w14:paraId="16FA6840" w14:textId="7B880902" w:rsidR="005161A9" w:rsidRDefault="005161A9" w:rsidP="005161A9">
      <w:pPr>
        <w:spacing w:line="480" w:lineRule="auto"/>
        <w:jc w:val="both"/>
        <w:rPr>
          <w:color w:val="000000"/>
        </w:rPr>
      </w:pPr>
      <w:r>
        <w:rPr>
          <w:color w:val="000000"/>
        </w:rPr>
        <w:t>American agents provide their services from a central office (often in New York) making visits to individual performing centres for shows and meetings with artists and promotors. There is no difference between this and the way that Askonas currently operates in London.</w:t>
      </w:r>
    </w:p>
    <w:p w14:paraId="46D16B01" w14:textId="77777777" w:rsidR="005161A9" w:rsidRPr="005161A9" w:rsidRDefault="005161A9" w:rsidP="003B049E">
      <w:pPr>
        <w:spacing w:line="480" w:lineRule="auto"/>
        <w:rPr>
          <w:color w:val="000000"/>
        </w:rPr>
      </w:pPr>
    </w:p>
    <w:p w14:paraId="6B419B52" w14:textId="2CCE9407" w:rsidR="00D022C4" w:rsidRDefault="00D022C4" w:rsidP="003B049E">
      <w:pPr>
        <w:spacing w:line="480" w:lineRule="auto"/>
        <w:rPr>
          <w:b/>
          <w:color w:val="000000"/>
        </w:rPr>
      </w:pPr>
      <w:r>
        <w:rPr>
          <w:b/>
          <w:color w:val="000000"/>
        </w:rPr>
        <w:t>8.4</w:t>
      </w:r>
      <w:r>
        <w:rPr>
          <w:b/>
          <w:color w:val="000000"/>
        </w:rPr>
        <w:tab/>
        <w:t>Price</w:t>
      </w:r>
    </w:p>
    <w:p w14:paraId="0C11A597" w14:textId="04012905" w:rsidR="005161A9" w:rsidRDefault="005161A9" w:rsidP="005161A9">
      <w:pPr>
        <w:spacing w:line="480" w:lineRule="auto"/>
        <w:jc w:val="both"/>
        <w:rPr>
          <w:color w:val="000000"/>
        </w:rPr>
      </w:pPr>
      <w:r>
        <w:rPr>
          <w:color w:val="000000"/>
        </w:rPr>
        <w:t xml:space="preserve">American agents are a little more expensive that U. K. agents. Typically, a U. K. agent charges 10% for opera work and 15% for concert work. In America these amounts tend to be 10% and 20% respectively. Whilst it would be possible to charge this higher rate in America this could </w:t>
      </w:r>
      <w:r>
        <w:rPr>
          <w:color w:val="000000"/>
        </w:rPr>
        <w:lastRenderedPageBreak/>
        <w:t>cause problems across the organisation, with American clients feeling hard done by compared to their European colleagues and European artists facing a price rise for their American work. Despite the prevailing market conditions, it would make sense to have a standard pricing policy across the group, and this should probably reflect the existing commission rates charged in London.</w:t>
      </w:r>
    </w:p>
    <w:p w14:paraId="520134D1" w14:textId="77777777" w:rsidR="005161A9" w:rsidRPr="005161A9" w:rsidRDefault="005161A9" w:rsidP="003B049E">
      <w:pPr>
        <w:spacing w:line="480" w:lineRule="auto"/>
        <w:rPr>
          <w:color w:val="000000"/>
        </w:rPr>
      </w:pPr>
    </w:p>
    <w:p w14:paraId="6F23C296" w14:textId="3B8F4E41" w:rsidR="00D022C4" w:rsidRDefault="00D022C4" w:rsidP="003B049E">
      <w:pPr>
        <w:spacing w:line="480" w:lineRule="auto"/>
        <w:rPr>
          <w:b/>
          <w:color w:val="000000"/>
        </w:rPr>
      </w:pPr>
      <w:r>
        <w:rPr>
          <w:b/>
          <w:color w:val="000000"/>
        </w:rPr>
        <w:t>8.5</w:t>
      </w:r>
      <w:r>
        <w:rPr>
          <w:b/>
          <w:color w:val="000000"/>
        </w:rPr>
        <w:tab/>
        <w:t>Promotion</w:t>
      </w:r>
    </w:p>
    <w:p w14:paraId="59AC59A9" w14:textId="7A32BAD5" w:rsidR="00625336" w:rsidRDefault="005161A9" w:rsidP="004A5471">
      <w:pPr>
        <w:spacing w:line="480" w:lineRule="auto"/>
        <w:jc w:val="both"/>
        <w:rPr>
          <w:color w:val="000000"/>
        </w:rPr>
      </w:pPr>
      <w:r>
        <w:rPr>
          <w:color w:val="000000"/>
        </w:rPr>
        <w:t xml:space="preserve">Promotion offers some scope for adaption, due to the slight cultural differences between America and the U. K. </w:t>
      </w:r>
      <w:r w:rsidR="004A5471">
        <w:rPr>
          <w:color w:val="000000"/>
        </w:rPr>
        <w:t>The main difference on the Hofstede analysis</w:t>
      </w:r>
      <w:r w:rsidR="007F22EF">
        <w:rPr>
          <w:color w:val="000000"/>
        </w:rPr>
        <w:t xml:space="preserve"> (see 4.1 above) </w:t>
      </w:r>
      <w:r w:rsidR="004A5471">
        <w:rPr>
          <w:color w:val="000000"/>
        </w:rPr>
        <w:t xml:space="preserve">of the two countries was long-term orientation. This suggests that when discussing careers projections and castings with artists and managements, the focus should be brought closer to the present. In addition, despite the </w:t>
      </w:r>
      <w:r w:rsidR="004A5471" w:rsidRPr="007F22EF">
        <w:rPr>
          <w:color w:val="000000"/>
        </w:rPr>
        <w:t xml:space="preserve">similarity in </w:t>
      </w:r>
      <w:r w:rsidR="007F22EF" w:rsidRPr="007F22EF">
        <w:rPr>
          <w:color w:val="000000"/>
        </w:rPr>
        <w:t>Masculinity, t</w:t>
      </w:r>
      <w:r w:rsidR="00B12E41">
        <w:rPr>
          <w:color w:val="000000"/>
        </w:rPr>
        <w:t>his characteristic</w:t>
      </w:r>
      <w:r w:rsidR="007F22EF" w:rsidRPr="007F22EF">
        <w:rPr>
          <w:color w:val="000000"/>
        </w:rPr>
        <w:t xml:space="preserve"> </w:t>
      </w:r>
      <w:r w:rsidR="00B12E41">
        <w:rPr>
          <w:color w:val="000000"/>
        </w:rPr>
        <w:t xml:space="preserve">is </w:t>
      </w:r>
      <w:r w:rsidR="007F22EF" w:rsidRPr="007F22EF">
        <w:rPr>
          <w:color w:val="000000"/>
        </w:rPr>
        <w:t>expressed in</w:t>
      </w:r>
      <w:r w:rsidR="00B12E41">
        <w:rPr>
          <w:color w:val="000000"/>
        </w:rPr>
        <w:t xml:space="preserve"> </w:t>
      </w:r>
      <w:r w:rsidR="007F22EF" w:rsidRPr="007F22EF">
        <w:rPr>
          <w:color w:val="000000"/>
        </w:rPr>
        <w:t>different ways. As Hofstede (2018) suggests, “</w:t>
      </w:r>
      <w:r w:rsidR="007F22EF">
        <w:rPr>
          <w:color w:val="444444"/>
          <w:shd w:val="clear" w:color="auto" w:fill="FFFFFF"/>
        </w:rPr>
        <w:t>a</w:t>
      </w:r>
      <w:r w:rsidR="007F22EF" w:rsidRPr="007F22EF">
        <w:rPr>
          <w:color w:val="444444"/>
          <w:shd w:val="clear" w:color="auto" w:fill="FFFFFF"/>
        </w:rPr>
        <w:t xml:space="preserve"> key point of confusion </w:t>
      </w:r>
      <w:r w:rsidR="007F22EF">
        <w:rPr>
          <w:color w:val="444444"/>
          <w:shd w:val="clear" w:color="auto" w:fill="FFFFFF"/>
        </w:rPr>
        <w:t xml:space="preserve">… </w:t>
      </w:r>
      <w:r w:rsidR="007F22EF" w:rsidRPr="007F22EF">
        <w:rPr>
          <w:color w:val="444444"/>
          <w:shd w:val="clear" w:color="auto" w:fill="FFFFFF"/>
        </w:rPr>
        <w:t>lies in the apparent contradiction between the British culture of modesty and understatement which is at odds with the underlying success driv</w:t>
      </w:r>
      <w:r w:rsidR="00B12E41">
        <w:rPr>
          <w:color w:val="444444"/>
          <w:shd w:val="clear" w:color="auto" w:fill="FFFFFF"/>
        </w:rPr>
        <w:t>en value system in the culture</w:t>
      </w:r>
      <w:r w:rsidR="007F22EF">
        <w:rPr>
          <w:color w:val="444444"/>
          <w:shd w:val="clear" w:color="auto" w:fill="FFFFFF"/>
        </w:rPr>
        <w:t>”</w:t>
      </w:r>
      <w:r w:rsidR="00B12E41">
        <w:rPr>
          <w:color w:val="444444"/>
          <w:shd w:val="clear" w:color="auto" w:fill="FFFFFF"/>
        </w:rPr>
        <w:t>.</w:t>
      </w:r>
      <w:r w:rsidR="007F22EF">
        <w:rPr>
          <w:color w:val="444444"/>
          <w:shd w:val="clear" w:color="auto" w:fill="FFFFFF"/>
        </w:rPr>
        <w:t xml:space="preserve"> American masculinity is more open and direct, and as such promotion can be more </w:t>
      </w:r>
      <w:r w:rsidR="00B12E41">
        <w:rPr>
          <w:color w:val="444444"/>
          <w:shd w:val="clear" w:color="auto" w:fill="FFFFFF"/>
        </w:rPr>
        <w:t>up front</w:t>
      </w:r>
      <w:r w:rsidR="007F22EF">
        <w:rPr>
          <w:color w:val="444444"/>
          <w:shd w:val="clear" w:color="auto" w:fill="FFFFFF"/>
        </w:rPr>
        <w:t>.</w:t>
      </w:r>
    </w:p>
    <w:p w14:paraId="2F6F8C0E" w14:textId="77777777" w:rsidR="00625336" w:rsidRDefault="00625336" w:rsidP="004A5471">
      <w:pPr>
        <w:spacing w:line="480" w:lineRule="auto"/>
        <w:jc w:val="both"/>
        <w:rPr>
          <w:color w:val="000000"/>
        </w:rPr>
      </w:pPr>
    </w:p>
    <w:p w14:paraId="1D9A5F4D" w14:textId="3B4D7D63" w:rsidR="00625336" w:rsidRDefault="00625336" w:rsidP="004A5471">
      <w:pPr>
        <w:spacing w:line="480" w:lineRule="auto"/>
        <w:jc w:val="both"/>
        <w:rPr>
          <w:b/>
          <w:color w:val="000000"/>
        </w:rPr>
      </w:pPr>
      <w:r w:rsidRPr="00625336">
        <w:rPr>
          <w:b/>
          <w:color w:val="000000"/>
        </w:rPr>
        <w:t>8.6</w:t>
      </w:r>
      <w:r w:rsidRPr="00625336">
        <w:rPr>
          <w:b/>
          <w:color w:val="000000"/>
        </w:rPr>
        <w:tab/>
      </w:r>
      <w:r w:rsidR="00C470E8">
        <w:rPr>
          <w:b/>
          <w:color w:val="000000"/>
        </w:rPr>
        <w:t>Effects L</w:t>
      </w:r>
      <w:r>
        <w:rPr>
          <w:b/>
          <w:color w:val="000000"/>
        </w:rPr>
        <w:t xml:space="preserve">eading to </w:t>
      </w:r>
      <w:r w:rsidR="00C470E8">
        <w:rPr>
          <w:b/>
          <w:color w:val="000000"/>
        </w:rPr>
        <w:t>S</w:t>
      </w:r>
      <w:r>
        <w:rPr>
          <w:b/>
          <w:color w:val="000000"/>
        </w:rPr>
        <w:t>tandardisation</w:t>
      </w:r>
    </w:p>
    <w:p w14:paraId="15CF0250" w14:textId="2219F148" w:rsidR="00625336" w:rsidRDefault="00C221C8" w:rsidP="004A5471">
      <w:pPr>
        <w:spacing w:line="480" w:lineRule="auto"/>
        <w:jc w:val="both"/>
        <w:rPr>
          <w:color w:val="000000"/>
        </w:rPr>
      </w:pPr>
      <w:r>
        <w:rPr>
          <w:color w:val="000000"/>
        </w:rPr>
        <w:t>A</w:t>
      </w:r>
      <w:r w:rsidR="00625336">
        <w:rPr>
          <w:color w:val="000000"/>
        </w:rPr>
        <w:t xml:space="preserve"> standardised approach is more economical, as existing procedures can be transferred from the London office. </w:t>
      </w:r>
      <w:r w:rsidR="00BE3907">
        <w:rPr>
          <w:color w:val="000000"/>
        </w:rPr>
        <w:t xml:space="preserve">The market conditions are similar in London and New York, with classical music being a global market and many customers and suppliers doing business across national borders. The competition is largely local, with exception of IMG artists which operates in America and Europe. </w:t>
      </w:r>
    </w:p>
    <w:p w14:paraId="1CA213F9" w14:textId="77777777" w:rsidR="00625336" w:rsidRDefault="00625336" w:rsidP="004A5471">
      <w:pPr>
        <w:spacing w:line="480" w:lineRule="auto"/>
        <w:jc w:val="both"/>
        <w:rPr>
          <w:b/>
          <w:color w:val="000000"/>
        </w:rPr>
      </w:pPr>
    </w:p>
    <w:p w14:paraId="0E71AD97" w14:textId="77777777" w:rsidR="002118C9" w:rsidRDefault="002118C9">
      <w:pPr>
        <w:rPr>
          <w:b/>
          <w:color w:val="000000"/>
        </w:rPr>
      </w:pPr>
      <w:r>
        <w:rPr>
          <w:b/>
          <w:color w:val="000000"/>
        </w:rPr>
        <w:br w:type="page"/>
      </w:r>
    </w:p>
    <w:p w14:paraId="0267C770" w14:textId="4C8354F4" w:rsidR="00BE3907" w:rsidRDefault="00C470E8" w:rsidP="00BE3907">
      <w:pPr>
        <w:spacing w:line="480" w:lineRule="auto"/>
        <w:jc w:val="both"/>
        <w:rPr>
          <w:b/>
          <w:color w:val="000000"/>
        </w:rPr>
      </w:pPr>
      <w:r>
        <w:rPr>
          <w:b/>
          <w:color w:val="000000"/>
        </w:rPr>
        <w:lastRenderedPageBreak/>
        <w:t>8.7</w:t>
      </w:r>
      <w:r>
        <w:rPr>
          <w:b/>
          <w:color w:val="000000"/>
        </w:rPr>
        <w:tab/>
        <w:t>Effects L</w:t>
      </w:r>
      <w:r w:rsidR="00625336">
        <w:rPr>
          <w:b/>
          <w:color w:val="000000"/>
        </w:rPr>
        <w:t xml:space="preserve">eading to </w:t>
      </w:r>
      <w:r>
        <w:rPr>
          <w:b/>
          <w:color w:val="000000"/>
        </w:rPr>
        <w:t>A</w:t>
      </w:r>
      <w:r w:rsidR="00BE3907">
        <w:rPr>
          <w:b/>
          <w:color w:val="000000"/>
        </w:rPr>
        <w:t>daptation</w:t>
      </w:r>
    </w:p>
    <w:p w14:paraId="5687BCC5" w14:textId="6C67B68B" w:rsidR="00BE3907" w:rsidRDefault="00BE3907" w:rsidP="00BE3907">
      <w:pPr>
        <w:spacing w:line="480" w:lineRule="auto"/>
        <w:jc w:val="both"/>
        <w:rPr>
          <w:rStyle w:val="Strong"/>
          <w:b w:val="0"/>
        </w:rPr>
      </w:pPr>
      <w:r>
        <w:rPr>
          <w:rStyle w:val="Strong"/>
          <w:b w:val="0"/>
        </w:rPr>
        <w:t xml:space="preserve">There are sociocultural and political differences that imply a different way of doing business would be more effective. More direct communication, aggressively marketing artists to promotors would not be out of place in the way that it would in the U. </w:t>
      </w:r>
      <w:r w:rsidR="00D4196B">
        <w:rPr>
          <w:rStyle w:val="Strong"/>
          <w:b w:val="0"/>
        </w:rPr>
        <w:t>K. and</w:t>
      </w:r>
      <w:r>
        <w:rPr>
          <w:rStyle w:val="Strong"/>
          <w:b w:val="0"/>
        </w:rPr>
        <w:t xml:space="preserve"> would be expected. The majority of agents in New York are local rather than global. This suggests that Askonas should ensure it undertakes business in a manner effective to the local environment, and that it could achieve a competitive advantage by being one of the few international agencies. The high level of service involved</w:t>
      </w:r>
      <w:r w:rsidR="008A4398">
        <w:rPr>
          <w:rStyle w:val="Strong"/>
          <w:b w:val="0"/>
        </w:rPr>
        <w:t xml:space="preserve"> in the nature of Askonas’</w:t>
      </w:r>
      <w:r>
        <w:rPr>
          <w:rStyle w:val="Strong"/>
          <w:b w:val="0"/>
        </w:rPr>
        <w:t xml:space="preserve"> work also suggests that it should interact with its clients in a manner </w:t>
      </w:r>
      <w:r w:rsidR="00B12E41">
        <w:rPr>
          <w:rStyle w:val="Strong"/>
          <w:b w:val="0"/>
        </w:rPr>
        <w:t>appropriate</w:t>
      </w:r>
      <w:r>
        <w:rPr>
          <w:rStyle w:val="Strong"/>
          <w:b w:val="0"/>
        </w:rPr>
        <w:t xml:space="preserve"> to the American environment.</w:t>
      </w:r>
    </w:p>
    <w:p w14:paraId="3CAEA351" w14:textId="77777777" w:rsidR="00BE3907" w:rsidRDefault="00BE3907" w:rsidP="00625336">
      <w:pPr>
        <w:spacing w:line="480" w:lineRule="auto"/>
        <w:jc w:val="both"/>
        <w:rPr>
          <w:rStyle w:val="Strong"/>
          <w:bCs w:val="0"/>
          <w:color w:val="000000"/>
        </w:rPr>
      </w:pPr>
    </w:p>
    <w:p w14:paraId="029B62BA" w14:textId="5AFFFC7D" w:rsidR="00625336" w:rsidRDefault="00C470E8" w:rsidP="00625336">
      <w:pPr>
        <w:spacing w:line="480" w:lineRule="auto"/>
        <w:jc w:val="both"/>
        <w:rPr>
          <w:b/>
          <w:color w:val="000000"/>
        </w:rPr>
      </w:pPr>
      <w:r>
        <w:rPr>
          <w:b/>
          <w:color w:val="000000"/>
        </w:rPr>
        <w:t>8.8</w:t>
      </w:r>
      <w:r>
        <w:rPr>
          <w:b/>
          <w:color w:val="000000"/>
        </w:rPr>
        <w:tab/>
        <w:t>International M</w:t>
      </w:r>
      <w:r w:rsidR="00625336">
        <w:rPr>
          <w:b/>
          <w:color w:val="000000"/>
        </w:rPr>
        <w:t xml:space="preserve">arketing </w:t>
      </w:r>
      <w:r>
        <w:rPr>
          <w:b/>
          <w:color w:val="000000"/>
        </w:rPr>
        <w:t>P</w:t>
      </w:r>
      <w:r w:rsidR="00625336">
        <w:rPr>
          <w:b/>
          <w:color w:val="000000"/>
        </w:rPr>
        <w:t>lan</w:t>
      </w:r>
    </w:p>
    <w:p w14:paraId="37D5BD92" w14:textId="6C8A7680" w:rsidR="000836CE" w:rsidRDefault="000836CE" w:rsidP="000836CE">
      <w:pPr>
        <w:spacing w:line="480" w:lineRule="auto"/>
        <w:jc w:val="both"/>
        <w:rPr>
          <w:rStyle w:val="Strong"/>
          <w:b w:val="0"/>
        </w:rPr>
      </w:pPr>
      <w:r>
        <w:rPr>
          <w:color w:val="000000"/>
        </w:rPr>
        <w:t xml:space="preserve">Classical music is a global industry and as such, Askonas should to a large extent adopt a marketing plan that is uniform across the group. The products it supplies, the places it supplies it and the price it charges should be the same in New York and London. Promotion, however, should be adapted to local conditions as is done by many multinational enterprises (Yin, 2014). Askonas should emphasise the advantages to suppliers and customers of working with an international agency, thereby achieving a unique market position and a resultant competitive advantage. By charging slightly lower London commission rates in New York, it could undercut the local competition. </w:t>
      </w:r>
      <w:r w:rsidR="00B12E41">
        <w:rPr>
          <w:color w:val="000000"/>
        </w:rPr>
        <w:t>A</w:t>
      </w:r>
      <w:r>
        <w:rPr>
          <w:color w:val="000000"/>
        </w:rPr>
        <w:t xml:space="preserve">dapting its style of doing business to a more overtly aggressive and direct method of communication, employing local staff, </w:t>
      </w:r>
      <w:r w:rsidR="00B12E41">
        <w:rPr>
          <w:color w:val="000000"/>
        </w:rPr>
        <w:t>would reduce the risk of culture</w:t>
      </w:r>
      <w:r>
        <w:rPr>
          <w:color w:val="000000"/>
        </w:rPr>
        <w:t xml:space="preserve"> clashes and ensure that it quickly attains its growth potential.</w:t>
      </w:r>
      <w:r>
        <w:rPr>
          <w:rStyle w:val="Strong"/>
          <w:b w:val="0"/>
        </w:rPr>
        <w:t xml:space="preserve"> </w:t>
      </w:r>
    </w:p>
    <w:p w14:paraId="44E1708A" w14:textId="17A73E0B" w:rsidR="003B049E" w:rsidRDefault="003B049E">
      <w:pPr>
        <w:rPr>
          <w:color w:val="000000"/>
        </w:rPr>
      </w:pPr>
    </w:p>
    <w:p w14:paraId="0603F2A8" w14:textId="0505658F" w:rsidR="003B049E" w:rsidRDefault="003B049E">
      <w:pPr>
        <w:rPr>
          <w:rStyle w:val="Strong"/>
          <w:b w:val="0"/>
        </w:rPr>
      </w:pPr>
    </w:p>
    <w:p w14:paraId="51BA544D" w14:textId="77777777" w:rsidR="00BE3907" w:rsidRPr="00625336" w:rsidRDefault="00BE3907" w:rsidP="00BE3907">
      <w:pPr>
        <w:spacing w:line="480" w:lineRule="auto"/>
        <w:jc w:val="both"/>
        <w:rPr>
          <w:color w:val="000000"/>
        </w:rPr>
      </w:pPr>
    </w:p>
    <w:p w14:paraId="3B15E336" w14:textId="77777777" w:rsidR="00BE3907" w:rsidRDefault="00BE3907">
      <w:pPr>
        <w:rPr>
          <w:rStyle w:val="Strong"/>
          <w:b w:val="0"/>
        </w:rPr>
      </w:pPr>
    </w:p>
    <w:p w14:paraId="7EAD90E1" w14:textId="77777777" w:rsidR="009A71DD" w:rsidRDefault="009A71DD">
      <w:pPr>
        <w:rPr>
          <w:rStyle w:val="Strong"/>
          <w:b w:val="0"/>
        </w:rPr>
      </w:pPr>
    </w:p>
    <w:p w14:paraId="21261144" w14:textId="19AD195E" w:rsidR="00E176B7" w:rsidRPr="004F1586" w:rsidRDefault="00E176B7">
      <w:pPr>
        <w:rPr>
          <w:rStyle w:val="Strong"/>
          <w:b w:val="0"/>
        </w:rPr>
      </w:pPr>
      <w:r w:rsidRPr="00133E9E">
        <w:rPr>
          <w:rStyle w:val="Strong"/>
        </w:rPr>
        <w:br w:type="page"/>
      </w:r>
    </w:p>
    <w:p w14:paraId="42A752E5" w14:textId="2CAF2E1B" w:rsidR="00261F28" w:rsidRPr="00133E9E" w:rsidRDefault="00CE2BD6" w:rsidP="00261F28">
      <w:pPr>
        <w:spacing w:line="480" w:lineRule="auto"/>
        <w:jc w:val="center"/>
      </w:pPr>
      <w:r>
        <w:rPr>
          <w:rStyle w:val="Strong"/>
        </w:rPr>
        <w:lastRenderedPageBreak/>
        <w:t>9</w:t>
      </w:r>
      <w:r w:rsidR="00261F28" w:rsidRPr="00133E9E">
        <w:rPr>
          <w:rStyle w:val="Strong"/>
        </w:rPr>
        <w:tab/>
        <w:t>INTERNATIONAL HUMAN RESOURCE STRATEGY</w:t>
      </w:r>
    </w:p>
    <w:p w14:paraId="2823F841" w14:textId="77777777" w:rsidR="00261F28" w:rsidRPr="00133E9E" w:rsidRDefault="00261F28" w:rsidP="00261F28">
      <w:pPr>
        <w:spacing w:line="480" w:lineRule="auto"/>
        <w:jc w:val="center"/>
        <w:rPr>
          <w:rFonts w:cs="Calibri"/>
          <w:b/>
        </w:rPr>
      </w:pPr>
    </w:p>
    <w:p w14:paraId="06F7A005" w14:textId="4B868DEA" w:rsidR="00261F28" w:rsidRDefault="004013F4" w:rsidP="00261F28">
      <w:pPr>
        <w:spacing w:line="480" w:lineRule="auto"/>
        <w:jc w:val="both"/>
        <w:rPr>
          <w:rFonts w:cs="Calibri"/>
        </w:rPr>
      </w:pPr>
      <w:r>
        <w:rPr>
          <w:rFonts w:cs="Calibri"/>
        </w:rPr>
        <w:t>As with marketing, the management of human resources can be undertaken in a number of ways:</w:t>
      </w:r>
    </w:p>
    <w:p w14:paraId="03FF1E3B" w14:textId="6D377733" w:rsidR="004013F4" w:rsidRDefault="004013F4" w:rsidP="004013F4">
      <w:pPr>
        <w:spacing w:line="480" w:lineRule="auto"/>
        <w:jc w:val="both"/>
        <w:rPr>
          <w:rFonts w:cs="Calibri"/>
        </w:rPr>
      </w:pPr>
    </w:p>
    <w:p w14:paraId="03E4E175" w14:textId="652FF27F" w:rsidR="004013F4" w:rsidRPr="004013F4" w:rsidRDefault="004013F4" w:rsidP="004013F4">
      <w:pPr>
        <w:spacing w:line="480" w:lineRule="auto"/>
        <w:jc w:val="both"/>
        <w:rPr>
          <w:rFonts w:cs="Calibri"/>
          <w:b/>
        </w:rPr>
      </w:pPr>
      <w:r w:rsidRPr="004013F4">
        <w:rPr>
          <w:rFonts w:cs="Calibri"/>
          <w:b/>
        </w:rPr>
        <w:t>9.1</w:t>
      </w:r>
      <w:r w:rsidRPr="004013F4">
        <w:rPr>
          <w:rFonts w:cs="Calibri"/>
          <w:b/>
        </w:rPr>
        <w:tab/>
      </w:r>
      <w:r w:rsidR="00C470E8">
        <w:rPr>
          <w:rFonts w:cs="Calibri"/>
          <w:b/>
        </w:rPr>
        <w:t>Different A</w:t>
      </w:r>
      <w:r w:rsidR="0009213A">
        <w:rPr>
          <w:rFonts w:cs="Calibri"/>
          <w:b/>
        </w:rPr>
        <w:t>pproaches</w:t>
      </w:r>
    </w:p>
    <w:p w14:paraId="696A40EC" w14:textId="3C1D4EB9" w:rsidR="004013F4" w:rsidRDefault="0009213A" w:rsidP="004013F4">
      <w:pPr>
        <w:spacing w:line="480" w:lineRule="auto"/>
        <w:jc w:val="both"/>
        <w:rPr>
          <w:rStyle w:val="Strong"/>
          <w:b w:val="0"/>
        </w:rPr>
      </w:pPr>
      <w:r w:rsidRPr="0009213A">
        <w:rPr>
          <w:rFonts w:cs="Calibri"/>
        </w:rPr>
        <w:t xml:space="preserve">An </w:t>
      </w:r>
      <w:r>
        <w:rPr>
          <w:rFonts w:cs="Calibri"/>
        </w:rPr>
        <w:t>e</w:t>
      </w:r>
      <w:r w:rsidRPr="0009213A">
        <w:rPr>
          <w:rFonts w:cs="Calibri"/>
        </w:rPr>
        <w:t>thnocentric</w:t>
      </w:r>
      <w:r>
        <w:rPr>
          <w:rFonts w:cs="Calibri"/>
        </w:rPr>
        <w:t xml:space="preserve"> policy would see </w:t>
      </w:r>
      <w:r w:rsidR="004013F4">
        <w:rPr>
          <w:rStyle w:val="Strong"/>
          <w:b w:val="0"/>
        </w:rPr>
        <w:t>human resource practices transferred from the London office to the New York office, with expatriates managing the subsidiary. This has the advantage of economies of sca</w:t>
      </w:r>
      <w:r w:rsidR="00B12E41">
        <w:rPr>
          <w:rStyle w:val="Strong"/>
          <w:b w:val="0"/>
        </w:rPr>
        <w:t xml:space="preserve">le and transferring knowledge. </w:t>
      </w:r>
      <w:r w:rsidR="00D4196B">
        <w:rPr>
          <w:rStyle w:val="Strong"/>
          <w:b w:val="0"/>
        </w:rPr>
        <w:t>However,</w:t>
      </w:r>
      <w:r w:rsidR="004013F4">
        <w:rPr>
          <w:rStyle w:val="Strong"/>
          <w:b w:val="0"/>
        </w:rPr>
        <w:t xml:space="preserve"> it could mean that the new office is viewed as a foreign entity by the market and, with President Trumps increasingly protectionist stance, the organisation may find itself at a disadvantage.</w:t>
      </w:r>
    </w:p>
    <w:p w14:paraId="6C69C638" w14:textId="30E6351A" w:rsidR="0009213A" w:rsidRDefault="0009213A" w:rsidP="004013F4">
      <w:pPr>
        <w:spacing w:line="480" w:lineRule="auto"/>
        <w:jc w:val="both"/>
        <w:rPr>
          <w:rStyle w:val="Strong"/>
          <w:b w:val="0"/>
        </w:rPr>
      </w:pPr>
    </w:p>
    <w:p w14:paraId="3DD0FBE9" w14:textId="179F62C2" w:rsidR="004013F4" w:rsidRDefault="004013F4" w:rsidP="004013F4">
      <w:pPr>
        <w:spacing w:line="480" w:lineRule="auto"/>
        <w:jc w:val="both"/>
        <w:rPr>
          <w:rStyle w:val="Strong"/>
          <w:b w:val="0"/>
        </w:rPr>
      </w:pPr>
      <w:r>
        <w:rPr>
          <w:rStyle w:val="Strong"/>
          <w:b w:val="0"/>
        </w:rPr>
        <w:t>A similar approach is geocentrism, whereby the organisation adopts single policies across the group that are applicable to all offices. The disadvantage with this one-size-fits-all approach is that there is inevitable compromise and the HR policies will not be exactly right for any location.</w:t>
      </w:r>
    </w:p>
    <w:p w14:paraId="7594ADE7" w14:textId="77777777" w:rsidR="004013F4" w:rsidRPr="004013F4" w:rsidRDefault="004013F4" w:rsidP="004013F4">
      <w:pPr>
        <w:spacing w:line="480" w:lineRule="auto"/>
        <w:jc w:val="both"/>
        <w:rPr>
          <w:rStyle w:val="Strong"/>
          <w:b w:val="0"/>
        </w:rPr>
      </w:pPr>
    </w:p>
    <w:p w14:paraId="1B7A5D18" w14:textId="3788C177" w:rsidR="004013F4" w:rsidRDefault="0009213A" w:rsidP="0009213A">
      <w:pPr>
        <w:spacing w:line="480" w:lineRule="auto"/>
        <w:jc w:val="both"/>
        <w:rPr>
          <w:rStyle w:val="Strong"/>
          <w:b w:val="0"/>
        </w:rPr>
      </w:pPr>
      <w:r>
        <w:rPr>
          <w:rStyle w:val="Strong"/>
          <w:b w:val="0"/>
        </w:rPr>
        <w:t>Two</w:t>
      </w:r>
      <w:r w:rsidR="004013F4">
        <w:rPr>
          <w:rStyle w:val="Strong"/>
          <w:b w:val="0"/>
        </w:rPr>
        <w:t xml:space="preserve"> alternative</w:t>
      </w:r>
      <w:r>
        <w:rPr>
          <w:rStyle w:val="Strong"/>
          <w:b w:val="0"/>
        </w:rPr>
        <w:t>s</w:t>
      </w:r>
      <w:r w:rsidR="004013F4">
        <w:rPr>
          <w:rStyle w:val="Strong"/>
          <w:b w:val="0"/>
        </w:rPr>
        <w:t xml:space="preserve"> </w:t>
      </w:r>
      <w:r>
        <w:rPr>
          <w:rStyle w:val="Strong"/>
          <w:b w:val="0"/>
        </w:rPr>
        <w:t>are</w:t>
      </w:r>
      <w:r w:rsidR="004013F4">
        <w:rPr>
          <w:rStyle w:val="Strong"/>
          <w:b w:val="0"/>
        </w:rPr>
        <w:t xml:space="preserve"> </w:t>
      </w:r>
      <w:r>
        <w:rPr>
          <w:rStyle w:val="Strong"/>
          <w:b w:val="0"/>
        </w:rPr>
        <w:t>polycentrism</w:t>
      </w:r>
      <w:r w:rsidRPr="0009213A">
        <w:rPr>
          <w:rStyle w:val="Strong"/>
          <w:b w:val="0"/>
        </w:rPr>
        <w:t xml:space="preserve"> and regiocentri</w:t>
      </w:r>
      <w:r>
        <w:rPr>
          <w:rStyle w:val="Strong"/>
          <w:b w:val="0"/>
        </w:rPr>
        <w:t>sm, which allow</w:t>
      </w:r>
      <w:r w:rsidR="004013F4">
        <w:rPr>
          <w:rStyle w:val="Strong"/>
          <w:b w:val="0"/>
        </w:rPr>
        <w:t xml:space="preserve"> each subsidiary </w:t>
      </w:r>
      <w:r>
        <w:rPr>
          <w:rStyle w:val="Strong"/>
          <w:b w:val="0"/>
        </w:rPr>
        <w:t xml:space="preserve">or region </w:t>
      </w:r>
      <w:r w:rsidR="004013F4">
        <w:rPr>
          <w:rStyle w:val="Strong"/>
          <w:b w:val="0"/>
        </w:rPr>
        <w:t>to develop its own human resource polices. This allows the company to fit precise to the needs of the market, although it could cause problems if one office considered itself to be getting less beneficial treatment than another.</w:t>
      </w:r>
    </w:p>
    <w:p w14:paraId="29FAFA35" w14:textId="045F4862" w:rsidR="004013F4" w:rsidRDefault="004013F4" w:rsidP="004013F4">
      <w:pPr>
        <w:spacing w:line="480" w:lineRule="auto"/>
        <w:jc w:val="both"/>
        <w:rPr>
          <w:rStyle w:val="Strong"/>
          <w:b w:val="0"/>
        </w:rPr>
      </w:pPr>
    </w:p>
    <w:p w14:paraId="56688741" w14:textId="7FD60512" w:rsidR="0009213A" w:rsidRDefault="0009213A" w:rsidP="00C470E8">
      <w:pPr>
        <w:spacing w:line="480" w:lineRule="auto"/>
        <w:jc w:val="both"/>
        <w:rPr>
          <w:rStyle w:val="Strong"/>
        </w:rPr>
      </w:pPr>
      <w:r>
        <w:rPr>
          <w:rStyle w:val="Strong"/>
        </w:rPr>
        <w:t>9.2</w:t>
      </w:r>
      <w:r w:rsidR="00C470E8">
        <w:rPr>
          <w:rStyle w:val="Strong"/>
        </w:rPr>
        <w:tab/>
        <w:t>Convergence and D</w:t>
      </w:r>
      <w:r w:rsidRPr="0009213A">
        <w:rPr>
          <w:rStyle w:val="Strong"/>
        </w:rPr>
        <w:t>ivergence</w:t>
      </w:r>
    </w:p>
    <w:p w14:paraId="3598E2FD" w14:textId="0D3DD289" w:rsidR="0009213A" w:rsidRDefault="0009213A" w:rsidP="004013F4">
      <w:pPr>
        <w:spacing w:line="480" w:lineRule="auto"/>
        <w:jc w:val="both"/>
        <w:rPr>
          <w:rStyle w:val="Strong"/>
          <w:b w:val="0"/>
        </w:rPr>
      </w:pPr>
      <w:r>
        <w:rPr>
          <w:rStyle w:val="Strong"/>
          <w:b w:val="0"/>
        </w:rPr>
        <w:t xml:space="preserve">Evidence shows that in multinational enterprises there is variation in HR practices across different countries (Henderson, 2011, p. 216). Although there are some practices that could be </w:t>
      </w:r>
      <w:r>
        <w:rPr>
          <w:rStyle w:val="Strong"/>
          <w:b w:val="0"/>
        </w:rPr>
        <w:lastRenderedPageBreak/>
        <w:t xml:space="preserve">viewed as universally best practice, often the cultural differences in a given country </w:t>
      </w:r>
      <w:r w:rsidR="00B12E41">
        <w:rPr>
          <w:rStyle w:val="Strong"/>
          <w:b w:val="0"/>
        </w:rPr>
        <w:t xml:space="preserve">mean </w:t>
      </w:r>
      <w:r>
        <w:rPr>
          <w:rStyle w:val="Strong"/>
          <w:b w:val="0"/>
        </w:rPr>
        <w:t xml:space="preserve">there </w:t>
      </w:r>
      <w:r w:rsidR="00B12E41">
        <w:rPr>
          <w:rStyle w:val="Strong"/>
          <w:b w:val="0"/>
        </w:rPr>
        <w:t xml:space="preserve">is </w:t>
      </w:r>
      <w:r>
        <w:rPr>
          <w:rStyle w:val="Strong"/>
          <w:b w:val="0"/>
        </w:rPr>
        <w:t>a necessity for some degree of variation and, if not a completely divergent set of policies, at least some form of strategic choice.</w:t>
      </w:r>
    </w:p>
    <w:p w14:paraId="1439C5DD" w14:textId="07686277" w:rsidR="0009213A" w:rsidRDefault="0009213A" w:rsidP="004013F4">
      <w:pPr>
        <w:spacing w:line="480" w:lineRule="auto"/>
        <w:jc w:val="both"/>
        <w:rPr>
          <w:rStyle w:val="Strong"/>
          <w:b w:val="0"/>
        </w:rPr>
      </w:pPr>
    </w:p>
    <w:p w14:paraId="4A962507" w14:textId="25690DEF" w:rsidR="0009213A" w:rsidRPr="0009213A" w:rsidRDefault="00C470E8" w:rsidP="004013F4">
      <w:pPr>
        <w:spacing w:line="480" w:lineRule="auto"/>
        <w:jc w:val="both"/>
        <w:rPr>
          <w:rStyle w:val="Strong"/>
        </w:rPr>
      </w:pPr>
      <w:r>
        <w:rPr>
          <w:rStyle w:val="Strong"/>
        </w:rPr>
        <w:t>9.3</w:t>
      </w:r>
      <w:r>
        <w:rPr>
          <w:rStyle w:val="Strong"/>
        </w:rPr>
        <w:tab/>
        <w:t>The B</w:t>
      </w:r>
      <w:r w:rsidR="0009213A" w:rsidRPr="0009213A">
        <w:rPr>
          <w:rStyle w:val="Strong"/>
        </w:rPr>
        <w:t xml:space="preserve">est </w:t>
      </w:r>
      <w:r>
        <w:rPr>
          <w:rStyle w:val="Strong"/>
        </w:rPr>
        <w:t>F</w:t>
      </w:r>
      <w:r w:rsidR="0009213A" w:rsidRPr="0009213A">
        <w:rPr>
          <w:rStyle w:val="Strong"/>
        </w:rPr>
        <w:t>it for Askonas</w:t>
      </w:r>
    </w:p>
    <w:p w14:paraId="19B8BD7A" w14:textId="36CA96DC" w:rsidR="00261F28" w:rsidRPr="0009213A" w:rsidRDefault="0009213A" w:rsidP="004013F4">
      <w:pPr>
        <w:spacing w:line="480" w:lineRule="auto"/>
        <w:jc w:val="both"/>
        <w:rPr>
          <w:rStyle w:val="Strong"/>
          <w:b w:val="0"/>
        </w:rPr>
      </w:pPr>
      <w:r w:rsidRPr="0009213A">
        <w:rPr>
          <w:rStyle w:val="Strong"/>
          <w:b w:val="0"/>
        </w:rPr>
        <w:t>Alth</w:t>
      </w:r>
      <w:r>
        <w:rPr>
          <w:rStyle w:val="Strong"/>
          <w:b w:val="0"/>
        </w:rPr>
        <w:t>ough the world of classical music is small, there are still cultural differences that exist</w:t>
      </w:r>
      <w:r w:rsidR="0058407E">
        <w:rPr>
          <w:rStyle w:val="Strong"/>
          <w:b w:val="0"/>
        </w:rPr>
        <w:t xml:space="preserve"> between New York and London. At its heart is the signif</w:t>
      </w:r>
      <w:r w:rsidR="009A5CF9">
        <w:rPr>
          <w:rStyle w:val="Strong"/>
          <w:b w:val="0"/>
        </w:rPr>
        <w:t>ic</w:t>
      </w:r>
      <w:r w:rsidR="0058407E">
        <w:rPr>
          <w:rStyle w:val="Strong"/>
          <w:b w:val="0"/>
        </w:rPr>
        <w:t>ant level of public subsidy that exists in the arts in Europe compared to the negligible amounts that exist in America. This moves arts in the U. S. A. firmly into the realm of commercial business, even though many are run as not-for-profits. Coupled with the inherent cultural differences in New York society compared to London, HR policy should be tailored slightly to allow the company to attract and retain the best talent. Ex-patriate postings between offices could be of great benefit if undertaken strategically, increasing knowledge of both markets and facilitating easy communications between the offices.</w:t>
      </w:r>
    </w:p>
    <w:p w14:paraId="327D0C0F" w14:textId="77777777" w:rsidR="0058407E" w:rsidRDefault="0058407E">
      <w:pPr>
        <w:rPr>
          <w:rStyle w:val="Strong"/>
        </w:rPr>
      </w:pPr>
      <w:r>
        <w:rPr>
          <w:rStyle w:val="Strong"/>
        </w:rPr>
        <w:br w:type="page"/>
      </w:r>
    </w:p>
    <w:p w14:paraId="5EBEF283" w14:textId="58BF0058" w:rsidR="00E176B7" w:rsidRPr="00133E9E" w:rsidRDefault="00CE2BD6" w:rsidP="00E176B7">
      <w:pPr>
        <w:spacing w:line="480" w:lineRule="auto"/>
        <w:jc w:val="center"/>
      </w:pPr>
      <w:r>
        <w:rPr>
          <w:rStyle w:val="Strong"/>
        </w:rPr>
        <w:lastRenderedPageBreak/>
        <w:t>10</w:t>
      </w:r>
      <w:r w:rsidR="00E176B7" w:rsidRPr="00133E9E">
        <w:rPr>
          <w:rStyle w:val="Strong"/>
        </w:rPr>
        <w:tab/>
        <w:t>RECOMMENDATIONS</w:t>
      </w:r>
    </w:p>
    <w:p w14:paraId="5E6A6F51" w14:textId="289F89DC" w:rsidR="00E176B7" w:rsidRDefault="00E176B7" w:rsidP="00E176B7">
      <w:pPr>
        <w:spacing w:line="480" w:lineRule="auto"/>
        <w:jc w:val="center"/>
        <w:rPr>
          <w:rFonts w:cs="Calibri"/>
          <w:b/>
        </w:rPr>
      </w:pPr>
    </w:p>
    <w:p w14:paraId="0B787A4B" w14:textId="1AE5AF1A" w:rsidR="00564811" w:rsidRPr="00564811" w:rsidRDefault="00564811" w:rsidP="00564811">
      <w:pPr>
        <w:spacing w:line="480" w:lineRule="auto"/>
        <w:rPr>
          <w:rFonts w:cs="Calibri"/>
        </w:rPr>
      </w:pPr>
      <w:r>
        <w:rPr>
          <w:rFonts w:cs="Calibri"/>
        </w:rPr>
        <w:t>Based on the above report, the following recommendations are made:</w:t>
      </w:r>
    </w:p>
    <w:p w14:paraId="09076902" w14:textId="6B42524B" w:rsidR="00133E9E" w:rsidRDefault="00133E9E" w:rsidP="004214A8">
      <w:pPr>
        <w:pStyle w:val="ListParagraph"/>
        <w:numPr>
          <w:ilvl w:val="0"/>
          <w:numId w:val="29"/>
        </w:numPr>
        <w:autoSpaceDE w:val="0"/>
        <w:autoSpaceDN w:val="0"/>
        <w:adjustRightInd w:val="0"/>
        <w:spacing w:line="580" w:lineRule="atLeast"/>
        <w:jc w:val="both"/>
        <w:rPr>
          <w:color w:val="000000"/>
        </w:rPr>
      </w:pPr>
      <w:r w:rsidRPr="00780EF8">
        <w:rPr>
          <w:color w:val="000000"/>
        </w:rPr>
        <w:t>Undertake a two-day internal QUEST process to analyse possible outcomes of and alternative strategies for a</w:t>
      </w:r>
      <w:r w:rsidR="008A4398" w:rsidRPr="00780EF8">
        <w:rPr>
          <w:color w:val="000000"/>
        </w:rPr>
        <w:t xml:space="preserve"> New York subsidiary of Askonas</w:t>
      </w:r>
      <w:r w:rsidR="00780EF8">
        <w:rPr>
          <w:color w:val="000000"/>
        </w:rPr>
        <w:t>.</w:t>
      </w:r>
      <w:r w:rsidR="004214A8">
        <w:rPr>
          <w:color w:val="000000"/>
        </w:rPr>
        <w:t xml:space="preserve"> This will equip the management team for the inherently volatile and unpredictable nature of setting up a new office in New York.</w:t>
      </w:r>
    </w:p>
    <w:p w14:paraId="677A7EBC" w14:textId="564B02C2" w:rsidR="00780EF8" w:rsidRPr="00780EF8" w:rsidRDefault="00780EF8" w:rsidP="004214A8">
      <w:pPr>
        <w:pStyle w:val="ListParagraph"/>
        <w:numPr>
          <w:ilvl w:val="0"/>
          <w:numId w:val="29"/>
        </w:numPr>
        <w:autoSpaceDE w:val="0"/>
        <w:autoSpaceDN w:val="0"/>
        <w:adjustRightInd w:val="0"/>
        <w:spacing w:line="580" w:lineRule="atLeast"/>
        <w:jc w:val="both"/>
        <w:rPr>
          <w:color w:val="000000"/>
        </w:rPr>
      </w:pPr>
      <w:r w:rsidRPr="00780EF8">
        <w:rPr>
          <w:color w:val="000000"/>
        </w:rPr>
        <w:t>Fully research the U</w:t>
      </w:r>
      <w:r w:rsidR="00C64536">
        <w:rPr>
          <w:color w:val="000000"/>
        </w:rPr>
        <w:t xml:space="preserve">. </w:t>
      </w:r>
      <w:r w:rsidRPr="00780EF8">
        <w:rPr>
          <w:color w:val="000000"/>
        </w:rPr>
        <w:t>S</w:t>
      </w:r>
      <w:r w:rsidR="00C64536">
        <w:rPr>
          <w:color w:val="000000"/>
        </w:rPr>
        <w:t>.</w:t>
      </w:r>
      <w:r w:rsidRPr="00780EF8">
        <w:rPr>
          <w:color w:val="000000"/>
        </w:rPr>
        <w:t xml:space="preserve"> opera market and artists to add to the already-considerable in-house knowledge</w:t>
      </w:r>
      <w:r>
        <w:rPr>
          <w:color w:val="000000"/>
        </w:rPr>
        <w:t>.</w:t>
      </w:r>
      <w:r w:rsidR="004214A8">
        <w:rPr>
          <w:color w:val="000000"/>
        </w:rPr>
        <w:t xml:space="preserve"> The current U. S. business focuses on the top level of the industry, and this knowledge base needs to be deepened.</w:t>
      </w:r>
    </w:p>
    <w:p w14:paraId="78A1575A" w14:textId="1FDCECC3" w:rsidR="00780EF8" w:rsidRPr="00780EF8" w:rsidRDefault="00564811" w:rsidP="004214A8">
      <w:pPr>
        <w:pStyle w:val="ListParagraph"/>
        <w:numPr>
          <w:ilvl w:val="0"/>
          <w:numId w:val="29"/>
        </w:numPr>
        <w:autoSpaceDE w:val="0"/>
        <w:autoSpaceDN w:val="0"/>
        <w:adjustRightInd w:val="0"/>
        <w:spacing w:line="580" w:lineRule="atLeast"/>
        <w:jc w:val="both"/>
        <w:rPr>
          <w:color w:val="000000"/>
        </w:rPr>
      </w:pPr>
      <w:r>
        <w:rPr>
          <w:color w:val="000000"/>
        </w:rPr>
        <w:t xml:space="preserve">Set up the </w:t>
      </w:r>
      <w:r w:rsidR="00780EF8">
        <w:rPr>
          <w:color w:val="000000"/>
        </w:rPr>
        <w:t>American business</w:t>
      </w:r>
      <w:r w:rsidR="00B12E41">
        <w:rPr>
          <w:color w:val="000000"/>
        </w:rPr>
        <w:t xml:space="preserve"> </w:t>
      </w:r>
      <w:r>
        <w:rPr>
          <w:color w:val="000000"/>
        </w:rPr>
        <w:t xml:space="preserve">as </w:t>
      </w:r>
      <w:r w:rsidR="00780EF8">
        <w:rPr>
          <w:color w:val="000000"/>
        </w:rPr>
        <w:t>a newly-formed subsidiary.</w:t>
      </w:r>
      <w:r w:rsidR="004214A8">
        <w:rPr>
          <w:color w:val="000000"/>
        </w:rPr>
        <w:t xml:space="preserve"> This will limit liability and protect against future moves by the U. S. A. towards protectionism.</w:t>
      </w:r>
    </w:p>
    <w:p w14:paraId="089EC8AD" w14:textId="2FF5496C" w:rsidR="00780EF8" w:rsidRDefault="00564811" w:rsidP="004214A8">
      <w:pPr>
        <w:pStyle w:val="ListParagraph"/>
        <w:numPr>
          <w:ilvl w:val="0"/>
          <w:numId w:val="29"/>
        </w:numPr>
        <w:autoSpaceDE w:val="0"/>
        <w:autoSpaceDN w:val="0"/>
        <w:adjustRightInd w:val="0"/>
        <w:spacing w:line="580" w:lineRule="atLeast"/>
        <w:jc w:val="both"/>
        <w:rPr>
          <w:color w:val="000000"/>
        </w:rPr>
      </w:pPr>
      <w:r>
        <w:rPr>
          <w:color w:val="000000"/>
        </w:rPr>
        <w:t xml:space="preserve">Organise the </w:t>
      </w:r>
      <w:r w:rsidR="00780EF8">
        <w:rPr>
          <w:color w:val="000000"/>
        </w:rPr>
        <w:t>enlarged group in a matrix structure.</w:t>
      </w:r>
      <w:r w:rsidR="004214A8">
        <w:rPr>
          <w:color w:val="000000"/>
        </w:rPr>
        <w:t xml:space="preserve"> This is ideal for Askonas, given the level of division between projects and commission and the global nature of the industry.</w:t>
      </w:r>
    </w:p>
    <w:p w14:paraId="223B6EA9" w14:textId="7973C589" w:rsidR="004214A8" w:rsidRDefault="00564811" w:rsidP="004214A8">
      <w:pPr>
        <w:pStyle w:val="ListParagraph"/>
        <w:numPr>
          <w:ilvl w:val="0"/>
          <w:numId w:val="29"/>
        </w:numPr>
        <w:autoSpaceDE w:val="0"/>
        <w:autoSpaceDN w:val="0"/>
        <w:adjustRightInd w:val="0"/>
        <w:spacing w:line="580" w:lineRule="atLeast"/>
        <w:jc w:val="both"/>
        <w:rPr>
          <w:color w:val="000000"/>
        </w:rPr>
      </w:pPr>
      <w:r>
        <w:rPr>
          <w:color w:val="000000"/>
        </w:rPr>
        <w:t xml:space="preserve">Aim to achieve </w:t>
      </w:r>
      <w:r w:rsidR="00780EF8">
        <w:rPr>
          <w:color w:val="000000"/>
        </w:rPr>
        <w:t>an eighth of the U. S. cla</w:t>
      </w:r>
      <w:r w:rsidR="004214A8">
        <w:rPr>
          <w:color w:val="000000"/>
        </w:rPr>
        <w:t>ssical market within five years</w:t>
      </w:r>
      <w:r w:rsidR="00780EF8">
        <w:rPr>
          <w:color w:val="000000"/>
        </w:rPr>
        <w:t>.</w:t>
      </w:r>
      <w:r w:rsidR="004214A8">
        <w:rPr>
          <w:color w:val="000000"/>
        </w:rPr>
        <w:t xml:space="preserve"> This is an achievable goal and one that would see the New York office approaching breakeven in the same time frame.</w:t>
      </w:r>
    </w:p>
    <w:p w14:paraId="7C58EB3E" w14:textId="6C682E0F" w:rsidR="00780EF8" w:rsidRDefault="00780EF8" w:rsidP="004214A8">
      <w:pPr>
        <w:pStyle w:val="ListParagraph"/>
        <w:numPr>
          <w:ilvl w:val="0"/>
          <w:numId w:val="29"/>
        </w:numPr>
        <w:autoSpaceDE w:val="0"/>
        <w:autoSpaceDN w:val="0"/>
        <w:adjustRightInd w:val="0"/>
        <w:spacing w:line="580" w:lineRule="atLeast"/>
        <w:jc w:val="both"/>
        <w:rPr>
          <w:color w:val="000000"/>
        </w:rPr>
      </w:pPr>
      <w:r>
        <w:rPr>
          <w:color w:val="000000"/>
        </w:rPr>
        <w:t>Marketing should be similar to that of the London office but adapted to reflect the cultural differences in New York.</w:t>
      </w:r>
      <w:r w:rsidR="004214A8">
        <w:rPr>
          <w:color w:val="000000"/>
        </w:rPr>
        <w:t xml:space="preserve"> Whilst reflecting the global nature of t</w:t>
      </w:r>
      <w:r w:rsidR="00B12E41">
        <w:rPr>
          <w:color w:val="000000"/>
        </w:rPr>
        <w:t xml:space="preserve">he industry it is important to understand </w:t>
      </w:r>
      <w:r w:rsidR="004214A8">
        <w:rPr>
          <w:color w:val="000000"/>
        </w:rPr>
        <w:t>the important cultural differences between the countries.</w:t>
      </w:r>
    </w:p>
    <w:p w14:paraId="67AAB152" w14:textId="663EA4FF" w:rsidR="00780EF8" w:rsidRDefault="00780EF8" w:rsidP="004214A8">
      <w:pPr>
        <w:pStyle w:val="ListParagraph"/>
        <w:numPr>
          <w:ilvl w:val="0"/>
          <w:numId w:val="29"/>
        </w:numPr>
        <w:autoSpaceDE w:val="0"/>
        <w:autoSpaceDN w:val="0"/>
        <w:adjustRightInd w:val="0"/>
        <w:spacing w:line="580" w:lineRule="atLeast"/>
        <w:jc w:val="both"/>
        <w:rPr>
          <w:color w:val="000000"/>
        </w:rPr>
      </w:pPr>
      <w:r w:rsidRPr="00780EF8">
        <w:rPr>
          <w:color w:val="000000"/>
        </w:rPr>
        <w:t>Engage a number of American personnel for the New York office to aid</w:t>
      </w:r>
      <w:r>
        <w:rPr>
          <w:color w:val="000000"/>
        </w:rPr>
        <w:t xml:space="preserve"> cultural fit, </w:t>
      </w:r>
      <w:r w:rsidRPr="00780EF8">
        <w:rPr>
          <w:color w:val="000000"/>
        </w:rPr>
        <w:t>communi</w:t>
      </w:r>
      <w:r w:rsidR="004214A8">
        <w:rPr>
          <w:color w:val="000000"/>
        </w:rPr>
        <w:t>cation and</w:t>
      </w:r>
      <w:r>
        <w:rPr>
          <w:color w:val="000000"/>
        </w:rPr>
        <w:t xml:space="preserve"> </w:t>
      </w:r>
      <w:r w:rsidR="004214A8">
        <w:rPr>
          <w:color w:val="000000"/>
        </w:rPr>
        <w:t>compliance</w:t>
      </w:r>
      <w:r>
        <w:rPr>
          <w:color w:val="000000"/>
        </w:rPr>
        <w:t>.</w:t>
      </w:r>
      <w:r w:rsidR="004214A8">
        <w:rPr>
          <w:color w:val="000000"/>
        </w:rPr>
        <w:t xml:space="preserve"> This too will help </w:t>
      </w:r>
      <w:r w:rsidR="00B12E41">
        <w:rPr>
          <w:color w:val="000000"/>
        </w:rPr>
        <w:t xml:space="preserve">counter </w:t>
      </w:r>
      <w:r w:rsidR="004214A8">
        <w:rPr>
          <w:color w:val="000000"/>
        </w:rPr>
        <w:t xml:space="preserve">both explicit and implicit protectionism in America, and </w:t>
      </w:r>
      <w:r w:rsidR="005E3C99">
        <w:rPr>
          <w:color w:val="000000"/>
        </w:rPr>
        <w:t xml:space="preserve">it </w:t>
      </w:r>
      <w:r w:rsidR="004214A8">
        <w:rPr>
          <w:color w:val="000000"/>
        </w:rPr>
        <w:t xml:space="preserve">will </w:t>
      </w:r>
      <w:r w:rsidR="00FB2E0D">
        <w:rPr>
          <w:color w:val="000000"/>
        </w:rPr>
        <w:t>ensure that the company is best suited to the local environment.</w:t>
      </w:r>
    </w:p>
    <w:p w14:paraId="758B0D5A" w14:textId="0A78BC44" w:rsidR="00183495" w:rsidRDefault="00780EF8" w:rsidP="004214A8">
      <w:pPr>
        <w:pStyle w:val="ListParagraph"/>
        <w:numPr>
          <w:ilvl w:val="0"/>
          <w:numId w:val="29"/>
        </w:numPr>
        <w:autoSpaceDE w:val="0"/>
        <w:autoSpaceDN w:val="0"/>
        <w:adjustRightInd w:val="0"/>
        <w:spacing w:line="580" w:lineRule="atLeast"/>
        <w:jc w:val="both"/>
        <w:rPr>
          <w:color w:val="000000"/>
        </w:rPr>
      </w:pPr>
      <w:r w:rsidRPr="00780EF8">
        <w:rPr>
          <w:color w:val="000000"/>
        </w:rPr>
        <w:lastRenderedPageBreak/>
        <w:t xml:space="preserve">Develop programmes for </w:t>
      </w:r>
      <w:r w:rsidR="00D4196B">
        <w:rPr>
          <w:color w:val="000000"/>
        </w:rPr>
        <w:t>staff developme</w:t>
      </w:r>
      <w:r w:rsidR="00B12E41">
        <w:rPr>
          <w:color w:val="000000"/>
        </w:rPr>
        <w:t>n</w:t>
      </w:r>
      <w:r w:rsidR="00D4196B">
        <w:rPr>
          <w:color w:val="000000"/>
        </w:rPr>
        <w:t>t</w:t>
      </w:r>
      <w:r w:rsidR="00B12E41">
        <w:rPr>
          <w:color w:val="000000"/>
        </w:rPr>
        <w:t xml:space="preserve"> </w:t>
      </w:r>
      <w:r w:rsidRPr="00780EF8">
        <w:rPr>
          <w:color w:val="000000"/>
        </w:rPr>
        <w:t>and inter-office secondments to ensure an effective and aligned work environment</w:t>
      </w:r>
      <w:r>
        <w:rPr>
          <w:color w:val="000000"/>
        </w:rPr>
        <w:t>.</w:t>
      </w:r>
      <w:r w:rsidR="004214A8">
        <w:rPr>
          <w:color w:val="000000"/>
        </w:rPr>
        <w:t xml:space="preserve"> </w:t>
      </w:r>
      <w:r w:rsidR="00FB2E0D">
        <w:rPr>
          <w:color w:val="000000"/>
        </w:rPr>
        <w:t>Broadening the possibilities for staff will not only improve their skillsets but act as an aid to recruitment.</w:t>
      </w:r>
    </w:p>
    <w:p w14:paraId="559DB2DD" w14:textId="7856CB97" w:rsidR="00D148E5" w:rsidRPr="00133E9E" w:rsidRDefault="00D148E5" w:rsidP="00D148E5">
      <w:pPr>
        <w:autoSpaceDE w:val="0"/>
        <w:autoSpaceDN w:val="0"/>
        <w:adjustRightInd w:val="0"/>
        <w:spacing w:line="580" w:lineRule="atLeast"/>
        <w:jc w:val="right"/>
        <w:rPr>
          <w:color w:val="000000"/>
        </w:rPr>
      </w:pPr>
      <w:r>
        <w:rPr>
          <w:color w:val="000000"/>
        </w:rPr>
        <w:t>[</w:t>
      </w:r>
      <w:r w:rsidR="0058407E">
        <w:rPr>
          <w:color w:val="000000"/>
        </w:rPr>
        <w:t>3,</w:t>
      </w:r>
      <w:r w:rsidR="00C64536">
        <w:rPr>
          <w:color w:val="000000"/>
        </w:rPr>
        <w:t>8</w:t>
      </w:r>
      <w:r w:rsidR="003D6885">
        <w:rPr>
          <w:color w:val="000000"/>
        </w:rPr>
        <w:t>90</w:t>
      </w:r>
      <w:bookmarkStart w:id="0" w:name="_GoBack"/>
      <w:bookmarkEnd w:id="0"/>
      <w:r w:rsidR="00362C83">
        <w:rPr>
          <w:color w:val="000000"/>
        </w:rPr>
        <w:t xml:space="preserve"> </w:t>
      </w:r>
      <w:r>
        <w:rPr>
          <w:color w:val="000000"/>
        </w:rPr>
        <w:t>words]</w:t>
      </w:r>
    </w:p>
    <w:p w14:paraId="343D6D90" w14:textId="4E3D1A7A" w:rsidR="00E176B7" w:rsidRDefault="00E176B7" w:rsidP="00E176B7">
      <w:pPr>
        <w:spacing w:line="480" w:lineRule="auto"/>
        <w:jc w:val="both"/>
        <w:rPr>
          <w:rFonts w:cs="Calibri"/>
        </w:rPr>
      </w:pPr>
    </w:p>
    <w:p w14:paraId="192D94FC" w14:textId="77777777" w:rsidR="00D148E5" w:rsidRPr="00133E9E" w:rsidRDefault="00D148E5" w:rsidP="00E176B7">
      <w:pPr>
        <w:spacing w:line="480" w:lineRule="auto"/>
        <w:jc w:val="both"/>
        <w:rPr>
          <w:rFonts w:cs="Calibri"/>
        </w:rPr>
      </w:pPr>
    </w:p>
    <w:p w14:paraId="5584E5F0" w14:textId="77777777" w:rsidR="00E176B7" w:rsidRPr="00133E9E" w:rsidRDefault="00E176B7" w:rsidP="00E176B7">
      <w:pPr>
        <w:spacing w:line="480" w:lineRule="auto"/>
        <w:jc w:val="both"/>
        <w:rPr>
          <w:rStyle w:val="Strong"/>
          <w:rFonts w:cs="Calibri"/>
          <w:bCs w:val="0"/>
        </w:rPr>
      </w:pPr>
    </w:p>
    <w:p w14:paraId="2C9DD5FE" w14:textId="77777777" w:rsidR="00E176B7" w:rsidRPr="00133E9E" w:rsidRDefault="00E176B7">
      <w:pPr>
        <w:rPr>
          <w:b/>
        </w:rPr>
      </w:pPr>
      <w:r w:rsidRPr="00133E9E">
        <w:rPr>
          <w:b/>
        </w:rPr>
        <w:br w:type="page"/>
      </w:r>
    </w:p>
    <w:p w14:paraId="33A0FFCF" w14:textId="17C0ACD1" w:rsidR="00E176B7" w:rsidRDefault="00CE2BD6" w:rsidP="00E176B7">
      <w:pPr>
        <w:spacing w:line="480" w:lineRule="auto"/>
        <w:jc w:val="center"/>
        <w:rPr>
          <w:b/>
        </w:rPr>
      </w:pPr>
      <w:r>
        <w:rPr>
          <w:b/>
        </w:rPr>
        <w:lastRenderedPageBreak/>
        <w:t>11</w:t>
      </w:r>
      <w:r w:rsidR="00E176B7" w:rsidRPr="00133E9E">
        <w:rPr>
          <w:b/>
        </w:rPr>
        <w:tab/>
        <w:t>APPENDICES</w:t>
      </w:r>
    </w:p>
    <w:p w14:paraId="55B2940F" w14:textId="3EE6DDE3" w:rsidR="00B703F3" w:rsidRDefault="00B703F3" w:rsidP="00B703F3">
      <w:pPr>
        <w:spacing w:line="480" w:lineRule="auto"/>
        <w:rPr>
          <w:b/>
        </w:rPr>
      </w:pPr>
    </w:p>
    <w:p w14:paraId="6E212717" w14:textId="3B19D8BB" w:rsidR="00A9521E" w:rsidRPr="00A9521E" w:rsidRDefault="00B703F3" w:rsidP="00C470E8">
      <w:pPr>
        <w:tabs>
          <w:tab w:val="left" w:pos="709"/>
        </w:tabs>
        <w:spacing w:line="480" w:lineRule="auto"/>
        <w:ind w:left="1134" w:hanging="1134"/>
        <w:rPr>
          <w:b/>
        </w:rPr>
      </w:pPr>
      <w:r>
        <w:rPr>
          <w:b/>
        </w:rPr>
        <w:t>11.1</w:t>
      </w:r>
      <w:r>
        <w:rPr>
          <w:b/>
        </w:rPr>
        <w:tab/>
      </w:r>
      <w:r w:rsidR="00047382">
        <w:rPr>
          <w:b/>
        </w:rPr>
        <w:t>A</w:t>
      </w:r>
      <w:r w:rsidR="00C470E8">
        <w:rPr>
          <w:b/>
        </w:rPr>
        <w:t>skonas Holt Limited Profit and L</w:t>
      </w:r>
      <w:r w:rsidR="00047382">
        <w:rPr>
          <w:b/>
        </w:rPr>
        <w:t xml:space="preserve">oss for </w:t>
      </w:r>
      <w:r w:rsidR="00C470E8">
        <w:rPr>
          <w:b/>
        </w:rPr>
        <w:t>the Y</w:t>
      </w:r>
      <w:r w:rsidR="00047382">
        <w:rPr>
          <w:b/>
        </w:rPr>
        <w:t xml:space="preserve">ear </w:t>
      </w:r>
      <w:r w:rsidR="00C470E8">
        <w:rPr>
          <w:b/>
        </w:rPr>
        <w:t xml:space="preserve">Ended 31 </w:t>
      </w:r>
      <w:r w:rsidR="00047382">
        <w:rPr>
          <w:b/>
        </w:rPr>
        <w:t>December 2013</w:t>
      </w:r>
      <w:r w:rsidR="00A9521E">
        <w:rPr>
          <w:b/>
        </w:rPr>
        <w:t>*</w:t>
      </w:r>
    </w:p>
    <w:tbl>
      <w:tblPr>
        <w:tblW w:w="0" w:type="auto"/>
        <w:jc w:val="center"/>
        <w:tblLook w:val="04A0" w:firstRow="1" w:lastRow="0" w:firstColumn="1" w:lastColumn="0" w:noHBand="0" w:noVBand="1"/>
      </w:tblPr>
      <w:tblGrid>
        <w:gridCol w:w="2594"/>
        <w:gridCol w:w="856"/>
        <w:gridCol w:w="963"/>
        <w:gridCol w:w="963"/>
        <w:gridCol w:w="222"/>
        <w:gridCol w:w="856"/>
        <w:gridCol w:w="963"/>
        <w:gridCol w:w="963"/>
      </w:tblGrid>
      <w:tr w:rsidR="00047382" w:rsidRPr="00047382" w14:paraId="1D77793B"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1157E909" w14:textId="58559F28"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7493B57D" w14:textId="77777777" w:rsidR="00047382" w:rsidRPr="00047382" w:rsidRDefault="00047382">
            <w:pPr>
              <w:jc w:val="right"/>
              <w:rPr>
                <w:color w:val="000000"/>
                <w:sz w:val="16"/>
                <w:szCs w:val="16"/>
              </w:rPr>
            </w:pPr>
            <w:r w:rsidRPr="00047382">
              <w:rPr>
                <w:color w:val="000000"/>
                <w:sz w:val="16"/>
                <w:szCs w:val="16"/>
              </w:rPr>
              <w:t>£</w:t>
            </w:r>
          </w:p>
        </w:tc>
        <w:tc>
          <w:tcPr>
            <w:tcW w:w="0" w:type="auto"/>
            <w:tcBorders>
              <w:top w:val="nil"/>
              <w:left w:val="nil"/>
              <w:bottom w:val="nil"/>
              <w:right w:val="nil"/>
            </w:tcBorders>
            <w:shd w:val="clear" w:color="auto" w:fill="auto"/>
            <w:noWrap/>
            <w:vAlign w:val="bottom"/>
            <w:hideMark/>
          </w:tcPr>
          <w:p w14:paraId="61A67797" w14:textId="77777777" w:rsidR="00047382" w:rsidRPr="00047382" w:rsidRDefault="00047382">
            <w:pPr>
              <w:jc w:val="right"/>
              <w:rPr>
                <w:color w:val="000000"/>
                <w:sz w:val="16"/>
                <w:szCs w:val="16"/>
              </w:rPr>
            </w:pPr>
            <w:r w:rsidRPr="00047382">
              <w:rPr>
                <w:color w:val="000000"/>
                <w:sz w:val="16"/>
                <w:szCs w:val="16"/>
              </w:rPr>
              <w:t>£</w:t>
            </w:r>
          </w:p>
        </w:tc>
        <w:tc>
          <w:tcPr>
            <w:tcW w:w="0" w:type="auto"/>
            <w:tcBorders>
              <w:top w:val="nil"/>
              <w:left w:val="nil"/>
              <w:bottom w:val="nil"/>
              <w:right w:val="nil"/>
            </w:tcBorders>
            <w:shd w:val="clear" w:color="auto" w:fill="auto"/>
            <w:noWrap/>
            <w:vAlign w:val="bottom"/>
            <w:hideMark/>
          </w:tcPr>
          <w:p w14:paraId="4A46CD5F" w14:textId="77777777" w:rsidR="00047382" w:rsidRPr="00047382" w:rsidRDefault="00047382">
            <w:pPr>
              <w:jc w:val="right"/>
              <w:rPr>
                <w:color w:val="000000"/>
                <w:sz w:val="16"/>
                <w:szCs w:val="16"/>
              </w:rPr>
            </w:pPr>
            <w:r w:rsidRPr="00047382">
              <w:rPr>
                <w:color w:val="000000"/>
                <w:sz w:val="16"/>
                <w:szCs w:val="16"/>
              </w:rPr>
              <w:t>£</w:t>
            </w:r>
          </w:p>
        </w:tc>
        <w:tc>
          <w:tcPr>
            <w:tcW w:w="0" w:type="auto"/>
            <w:tcBorders>
              <w:top w:val="nil"/>
              <w:left w:val="nil"/>
              <w:bottom w:val="nil"/>
              <w:right w:val="nil"/>
            </w:tcBorders>
            <w:shd w:val="clear" w:color="auto" w:fill="auto"/>
            <w:noWrap/>
            <w:vAlign w:val="bottom"/>
            <w:hideMark/>
          </w:tcPr>
          <w:p w14:paraId="19419679"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04365516" w14:textId="77777777" w:rsidR="00047382" w:rsidRPr="00047382" w:rsidRDefault="00047382">
            <w:pPr>
              <w:jc w:val="right"/>
              <w:rPr>
                <w:color w:val="000000"/>
                <w:sz w:val="16"/>
                <w:szCs w:val="16"/>
              </w:rPr>
            </w:pPr>
            <w:r w:rsidRPr="00047382">
              <w:rPr>
                <w:color w:val="000000"/>
                <w:sz w:val="16"/>
                <w:szCs w:val="16"/>
              </w:rPr>
              <w:t>£</w:t>
            </w:r>
          </w:p>
        </w:tc>
        <w:tc>
          <w:tcPr>
            <w:tcW w:w="0" w:type="auto"/>
            <w:tcBorders>
              <w:top w:val="nil"/>
              <w:left w:val="nil"/>
              <w:bottom w:val="nil"/>
              <w:right w:val="nil"/>
            </w:tcBorders>
            <w:shd w:val="clear" w:color="auto" w:fill="auto"/>
            <w:noWrap/>
            <w:vAlign w:val="bottom"/>
            <w:hideMark/>
          </w:tcPr>
          <w:p w14:paraId="336AD827" w14:textId="77777777" w:rsidR="00047382" w:rsidRPr="00047382" w:rsidRDefault="00047382">
            <w:pPr>
              <w:jc w:val="right"/>
              <w:rPr>
                <w:color w:val="000000"/>
                <w:sz w:val="16"/>
                <w:szCs w:val="16"/>
              </w:rPr>
            </w:pPr>
            <w:r w:rsidRPr="00047382">
              <w:rPr>
                <w:color w:val="000000"/>
                <w:sz w:val="16"/>
                <w:szCs w:val="16"/>
              </w:rPr>
              <w:t>£</w:t>
            </w:r>
          </w:p>
        </w:tc>
        <w:tc>
          <w:tcPr>
            <w:tcW w:w="0" w:type="auto"/>
            <w:tcBorders>
              <w:top w:val="nil"/>
              <w:left w:val="nil"/>
              <w:bottom w:val="nil"/>
              <w:right w:val="nil"/>
            </w:tcBorders>
            <w:shd w:val="clear" w:color="auto" w:fill="auto"/>
            <w:noWrap/>
            <w:vAlign w:val="bottom"/>
            <w:hideMark/>
          </w:tcPr>
          <w:p w14:paraId="24F31B9F" w14:textId="77777777" w:rsidR="00047382" w:rsidRPr="00047382" w:rsidRDefault="00047382">
            <w:pPr>
              <w:jc w:val="right"/>
              <w:rPr>
                <w:color w:val="000000"/>
                <w:sz w:val="16"/>
                <w:szCs w:val="16"/>
              </w:rPr>
            </w:pPr>
            <w:r w:rsidRPr="00047382">
              <w:rPr>
                <w:color w:val="000000"/>
                <w:sz w:val="16"/>
                <w:szCs w:val="16"/>
              </w:rPr>
              <w:t>£</w:t>
            </w:r>
          </w:p>
        </w:tc>
      </w:tr>
      <w:tr w:rsidR="00047382" w:rsidRPr="00047382" w14:paraId="07641BD0" w14:textId="77777777" w:rsidTr="00183495">
        <w:trPr>
          <w:trHeight w:val="227"/>
          <w:jc w:val="center"/>
        </w:trPr>
        <w:tc>
          <w:tcPr>
            <w:tcW w:w="0" w:type="auto"/>
            <w:tcBorders>
              <w:top w:val="nil"/>
              <w:left w:val="nil"/>
              <w:bottom w:val="nil"/>
              <w:right w:val="nil"/>
            </w:tcBorders>
            <w:shd w:val="clear" w:color="auto" w:fill="auto"/>
            <w:noWrap/>
            <w:vAlign w:val="bottom"/>
          </w:tcPr>
          <w:p w14:paraId="27E023EA" w14:textId="63450B44" w:rsidR="00047382" w:rsidRPr="00047382" w:rsidRDefault="00E815A5">
            <w:pPr>
              <w:rPr>
                <w:color w:val="000000"/>
                <w:sz w:val="16"/>
                <w:szCs w:val="16"/>
              </w:rPr>
            </w:pPr>
            <w:r w:rsidRPr="00047382">
              <w:rPr>
                <w:color w:val="000000"/>
                <w:sz w:val="16"/>
                <w:szCs w:val="16"/>
              </w:rPr>
              <w:t>Turnover</w:t>
            </w:r>
            <w:r>
              <w:rPr>
                <w:color w:val="000000"/>
                <w:sz w:val="16"/>
                <w:szCs w:val="16"/>
              </w:rPr>
              <w:t>:</w:t>
            </w:r>
          </w:p>
        </w:tc>
        <w:tc>
          <w:tcPr>
            <w:tcW w:w="0" w:type="auto"/>
            <w:tcBorders>
              <w:top w:val="nil"/>
              <w:left w:val="nil"/>
              <w:bottom w:val="nil"/>
              <w:right w:val="nil"/>
            </w:tcBorders>
            <w:shd w:val="clear" w:color="auto" w:fill="auto"/>
            <w:noWrap/>
            <w:vAlign w:val="bottom"/>
          </w:tcPr>
          <w:p w14:paraId="5CCE7D35"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tcPr>
          <w:p w14:paraId="78A632BE"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tcPr>
          <w:p w14:paraId="1AF590B9"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tcPr>
          <w:p w14:paraId="59BDB9AF"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tcPr>
          <w:p w14:paraId="5E895C6B"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tcPr>
          <w:p w14:paraId="56AB59A6"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tcPr>
          <w:p w14:paraId="069B1AE9" w14:textId="77777777" w:rsidR="00047382" w:rsidRPr="00047382" w:rsidRDefault="00047382">
            <w:pPr>
              <w:rPr>
                <w:sz w:val="16"/>
                <w:szCs w:val="16"/>
              </w:rPr>
            </w:pPr>
          </w:p>
        </w:tc>
      </w:tr>
      <w:tr w:rsidR="00047382" w:rsidRPr="00047382" w14:paraId="4DEF8A59"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0B729771" w14:textId="77777777" w:rsidR="00047382" w:rsidRPr="00047382" w:rsidRDefault="00047382">
            <w:pPr>
              <w:rPr>
                <w:color w:val="000000"/>
                <w:sz w:val="16"/>
                <w:szCs w:val="16"/>
              </w:rPr>
            </w:pPr>
            <w:r w:rsidRPr="00047382">
              <w:rPr>
                <w:color w:val="000000"/>
                <w:sz w:val="16"/>
                <w:szCs w:val="16"/>
              </w:rPr>
              <w:t>Artist management</w:t>
            </w:r>
          </w:p>
        </w:tc>
        <w:tc>
          <w:tcPr>
            <w:tcW w:w="0" w:type="auto"/>
            <w:tcBorders>
              <w:top w:val="nil"/>
              <w:left w:val="nil"/>
              <w:bottom w:val="nil"/>
              <w:right w:val="nil"/>
            </w:tcBorders>
            <w:shd w:val="clear" w:color="auto" w:fill="auto"/>
            <w:noWrap/>
            <w:vAlign w:val="bottom"/>
            <w:hideMark/>
          </w:tcPr>
          <w:p w14:paraId="462876B5" w14:textId="77777777" w:rsidR="00047382" w:rsidRPr="00047382" w:rsidRDefault="00047382">
            <w:pPr>
              <w:jc w:val="right"/>
              <w:rPr>
                <w:color w:val="000000"/>
                <w:sz w:val="16"/>
                <w:szCs w:val="16"/>
              </w:rPr>
            </w:pPr>
            <w:r w:rsidRPr="00047382">
              <w:rPr>
                <w:color w:val="000000"/>
                <w:sz w:val="16"/>
                <w:szCs w:val="16"/>
              </w:rPr>
              <w:t xml:space="preserve">4,497,339 </w:t>
            </w:r>
          </w:p>
        </w:tc>
        <w:tc>
          <w:tcPr>
            <w:tcW w:w="0" w:type="auto"/>
            <w:tcBorders>
              <w:top w:val="nil"/>
              <w:left w:val="nil"/>
              <w:bottom w:val="nil"/>
              <w:right w:val="nil"/>
            </w:tcBorders>
            <w:shd w:val="clear" w:color="auto" w:fill="auto"/>
            <w:noWrap/>
            <w:vAlign w:val="bottom"/>
            <w:hideMark/>
          </w:tcPr>
          <w:p w14:paraId="195EE17C"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67FD22D1"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52DA4C8"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3178C55" w14:textId="77777777" w:rsidR="00047382" w:rsidRPr="00047382" w:rsidRDefault="00047382">
            <w:pPr>
              <w:jc w:val="right"/>
              <w:rPr>
                <w:color w:val="000000"/>
                <w:sz w:val="16"/>
                <w:szCs w:val="16"/>
              </w:rPr>
            </w:pPr>
            <w:r w:rsidRPr="00047382">
              <w:rPr>
                <w:color w:val="000000"/>
                <w:sz w:val="16"/>
                <w:szCs w:val="16"/>
              </w:rPr>
              <w:t xml:space="preserve">4,031,039 </w:t>
            </w:r>
          </w:p>
        </w:tc>
        <w:tc>
          <w:tcPr>
            <w:tcW w:w="0" w:type="auto"/>
            <w:tcBorders>
              <w:top w:val="nil"/>
              <w:left w:val="nil"/>
              <w:bottom w:val="nil"/>
              <w:right w:val="nil"/>
            </w:tcBorders>
            <w:shd w:val="clear" w:color="auto" w:fill="auto"/>
            <w:noWrap/>
            <w:vAlign w:val="bottom"/>
            <w:hideMark/>
          </w:tcPr>
          <w:p w14:paraId="696F867F"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7687AC72" w14:textId="77777777" w:rsidR="00047382" w:rsidRPr="00047382" w:rsidRDefault="00047382">
            <w:pPr>
              <w:rPr>
                <w:sz w:val="16"/>
                <w:szCs w:val="16"/>
              </w:rPr>
            </w:pPr>
          </w:p>
        </w:tc>
      </w:tr>
      <w:tr w:rsidR="00047382" w:rsidRPr="00047382" w14:paraId="34BF60D1"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799B58C3" w14:textId="77777777" w:rsidR="00047382" w:rsidRPr="00047382" w:rsidRDefault="00047382">
            <w:pPr>
              <w:rPr>
                <w:color w:val="000000"/>
                <w:sz w:val="16"/>
                <w:szCs w:val="16"/>
              </w:rPr>
            </w:pPr>
            <w:r w:rsidRPr="00047382">
              <w:rPr>
                <w:color w:val="000000"/>
                <w:sz w:val="16"/>
                <w:szCs w:val="16"/>
              </w:rPr>
              <w:t>Project management</w:t>
            </w:r>
          </w:p>
        </w:tc>
        <w:tc>
          <w:tcPr>
            <w:tcW w:w="0" w:type="auto"/>
            <w:tcBorders>
              <w:top w:val="nil"/>
              <w:left w:val="nil"/>
              <w:bottom w:val="nil"/>
              <w:right w:val="nil"/>
            </w:tcBorders>
            <w:shd w:val="clear" w:color="auto" w:fill="auto"/>
            <w:noWrap/>
            <w:vAlign w:val="bottom"/>
            <w:hideMark/>
          </w:tcPr>
          <w:p w14:paraId="57A92846" w14:textId="77777777" w:rsidR="00047382" w:rsidRPr="00047382" w:rsidRDefault="00047382">
            <w:pPr>
              <w:jc w:val="right"/>
              <w:rPr>
                <w:color w:val="000000"/>
                <w:sz w:val="16"/>
                <w:szCs w:val="16"/>
              </w:rPr>
            </w:pPr>
            <w:r w:rsidRPr="00047382">
              <w:rPr>
                <w:color w:val="000000"/>
                <w:sz w:val="16"/>
                <w:szCs w:val="16"/>
              </w:rPr>
              <w:t xml:space="preserve">2,740,659 </w:t>
            </w:r>
          </w:p>
        </w:tc>
        <w:tc>
          <w:tcPr>
            <w:tcW w:w="0" w:type="auto"/>
            <w:tcBorders>
              <w:top w:val="nil"/>
              <w:left w:val="nil"/>
              <w:bottom w:val="nil"/>
              <w:right w:val="nil"/>
            </w:tcBorders>
            <w:shd w:val="clear" w:color="auto" w:fill="auto"/>
            <w:noWrap/>
            <w:vAlign w:val="bottom"/>
            <w:hideMark/>
          </w:tcPr>
          <w:p w14:paraId="0F7AF3F4"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7AED880B"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588F4E0"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226F7FC" w14:textId="77777777" w:rsidR="00047382" w:rsidRPr="00047382" w:rsidRDefault="00047382">
            <w:pPr>
              <w:jc w:val="right"/>
              <w:rPr>
                <w:color w:val="000000"/>
                <w:sz w:val="16"/>
                <w:szCs w:val="16"/>
              </w:rPr>
            </w:pPr>
            <w:r w:rsidRPr="00047382">
              <w:rPr>
                <w:color w:val="000000"/>
                <w:sz w:val="16"/>
                <w:szCs w:val="16"/>
              </w:rPr>
              <w:t xml:space="preserve">4,337,292 </w:t>
            </w:r>
          </w:p>
        </w:tc>
        <w:tc>
          <w:tcPr>
            <w:tcW w:w="0" w:type="auto"/>
            <w:tcBorders>
              <w:top w:val="nil"/>
              <w:left w:val="nil"/>
              <w:bottom w:val="nil"/>
              <w:right w:val="nil"/>
            </w:tcBorders>
            <w:shd w:val="clear" w:color="auto" w:fill="auto"/>
            <w:noWrap/>
            <w:vAlign w:val="bottom"/>
            <w:hideMark/>
          </w:tcPr>
          <w:p w14:paraId="5C046ABE"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307FDFF4" w14:textId="77777777" w:rsidR="00047382" w:rsidRPr="00047382" w:rsidRDefault="00047382">
            <w:pPr>
              <w:rPr>
                <w:sz w:val="16"/>
                <w:szCs w:val="16"/>
              </w:rPr>
            </w:pPr>
          </w:p>
        </w:tc>
      </w:tr>
      <w:tr w:rsidR="00047382" w:rsidRPr="00047382" w14:paraId="2009B543"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2CF20F37" w14:textId="77777777" w:rsidR="00047382" w:rsidRPr="00047382" w:rsidRDefault="00047382">
            <w:pPr>
              <w:rPr>
                <w:color w:val="000000"/>
                <w:sz w:val="16"/>
                <w:szCs w:val="16"/>
              </w:rPr>
            </w:pPr>
            <w:r w:rsidRPr="00047382">
              <w:rPr>
                <w:color w:val="000000"/>
                <w:sz w:val="16"/>
                <w:szCs w:val="16"/>
              </w:rPr>
              <w:t>Sundry</w:t>
            </w:r>
          </w:p>
        </w:tc>
        <w:tc>
          <w:tcPr>
            <w:tcW w:w="0" w:type="auto"/>
            <w:tcBorders>
              <w:top w:val="nil"/>
              <w:left w:val="nil"/>
              <w:bottom w:val="nil"/>
              <w:right w:val="nil"/>
            </w:tcBorders>
            <w:shd w:val="clear" w:color="auto" w:fill="auto"/>
            <w:noWrap/>
            <w:vAlign w:val="bottom"/>
            <w:hideMark/>
          </w:tcPr>
          <w:p w14:paraId="5D3E69ED" w14:textId="77777777" w:rsidR="00047382" w:rsidRPr="00047382" w:rsidRDefault="00047382">
            <w:pPr>
              <w:jc w:val="right"/>
              <w:rPr>
                <w:color w:val="000000"/>
                <w:sz w:val="16"/>
                <w:szCs w:val="16"/>
              </w:rPr>
            </w:pPr>
            <w:r w:rsidRPr="00047382">
              <w:rPr>
                <w:color w:val="000000"/>
                <w:sz w:val="16"/>
                <w:szCs w:val="16"/>
              </w:rPr>
              <w:t xml:space="preserve">8,560 </w:t>
            </w:r>
          </w:p>
        </w:tc>
        <w:tc>
          <w:tcPr>
            <w:tcW w:w="0" w:type="auto"/>
            <w:tcBorders>
              <w:top w:val="nil"/>
              <w:left w:val="nil"/>
              <w:bottom w:val="nil"/>
              <w:right w:val="nil"/>
            </w:tcBorders>
            <w:shd w:val="clear" w:color="auto" w:fill="auto"/>
            <w:noWrap/>
            <w:vAlign w:val="bottom"/>
            <w:hideMark/>
          </w:tcPr>
          <w:p w14:paraId="3E7284BC"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4A5AFFC1"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01278B1"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FACCF27" w14:textId="77777777" w:rsidR="00047382" w:rsidRPr="00047382" w:rsidRDefault="00047382">
            <w:pPr>
              <w:jc w:val="right"/>
              <w:rPr>
                <w:color w:val="000000"/>
                <w:sz w:val="16"/>
                <w:szCs w:val="16"/>
              </w:rPr>
            </w:pPr>
            <w:r w:rsidRPr="00047382">
              <w:rPr>
                <w:color w:val="000000"/>
                <w:sz w:val="16"/>
                <w:szCs w:val="16"/>
              </w:rPr>
              <w:t xml:space="preserve">10,140 </w:t>
            </w:r>
          </w:p>
        </w:tc>
        <w:tc>
          <w:tcPr>
            <w:tcW w:w="0" w:type="auto"/>
            <w:tcBorders>
              <w:top w:val="nil"/>
              <w:left w:val="nil"/>
              <w:bottom w:val="nil"/>
              <w:right w:val="nil"/>
            </w:tcBorders>
            <w:shd w:val="clear" w:color="auto" w:fill="auto"/>
            <w:noWrap/>
            <w:vAlign w:val="bottom"/>
            <w:hideMark/>
          </w:tcPr>
          <w:p w14:paraId="2393F57E"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7E3DB305" w14:textId="77777777" w:rsidR="00047382" w:rsidRPr="00047382" w:rsidRDefault="00047382">
            <w:pPr>
              <w:rPr>
                <w:sz w:val="16"/>
                <w:szCs w:val="16"/>
              </w:rPr>
            </w:pPr>
          </w:p>
        </w:tc>
      </w:tr>
      <w:tr w:rsidR="00047382" w:rsidRPr="00047382" w14:paraId="1090493F"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2F7B9B4A" w14:textId="3577102F" w:rsidR="00047382" w:rsidRPr="00047382" w:rsidRDefault="00047382">
            <w:pPr>
              <w:rPr>
                <w:color w:val="000000"/>
                <w:sz w:val="16"/>
                <w:szCs w:val="16"/>
              </w:rPr>
            </w:pPr>
            <w:r w:rsidRPr="00047382">
              <w:rPr>
                <w:color w:val="000000"/>
                <w:sz w:val="16"/>
                <w:szCs w:val="16"/>
              </w:rPr>
              <w:t>U</w:t>
            </w:r>
            <w:r w:rsidR="00AA2E72">
              <w:rPr>
                <w:color w:val="000000"/>
                <w:sz w:val="16"/>
                <w:szCs w:val="16"/>
              </w:rPr>
              <w:t xml:space="preserve">. </w:t>
            </w:r>
            <w:r w:rsidRPr="00047382">
              <w:rPr>
                <w:color w:val="000000"/>
                <w:sz w:val="16"/>
                <w:szCs w:val="16"/>
              </w:rPr>
              <w:t>K</w:t>
            </w:r>
            <w:r w:rsidR="00AA2E72">
              <w:rPr>
                <w:color w:val="000000"/>
                <w:sz w:val="16"/>
                <w:szCs w:val="16"/>
              </w:rPr>
              <w:t>.</w:t>
            </w:r>
          </w:p>
        </w:tc>
        <w:tc>
          <w:tcPr>
            <w:tcW w:w="0" w:type="auto"/>
            <w:tcBorders>
              <w:top w:val="nil"/>
              <w:left w:val="nil"/>
              <w:bottom w:val="nil"/>
              <w:right w:val="nil"/>
            </w:tcBorders>
            <w:shd w:val="clear" w:color="auto" w:fill="auto"/>
            <w:noWrap/>
            <w:vAlign w:val="bottom"/>
            <w:hideMark/>
          </w:tcPr>
          <w:p w14:paraId="34013874"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2DDF9A6D" w14:textId="77777777" w:rsidR="00047382" w:rsidRPr="00047382" w:rsidRDefault="00047382">
            <w:pPr>
              <w:jc w:val="right"/>
              <w:rPr>
                <w:color w:val="000000"/>
                <w:sz w:val="16"/>
                <w:szCs w:val="16"/>
              </w:rPr>
            </w:pPr>
            <w:r w:rsidRPr="00047382">
              <w:rPr>
                <w:color w:val="000000"/>
                <w:sz w:val="16"/>
                <w:szCs w:val="16"/>
              </w:rPr>
              <w:t xml:space="preserve">2,455,261 </w:t>
            </w:r>
          </w:p>
        </w:tc>
        <w:tc>
          <w:tcPr>
            <w:tcW w:w="0" w:type="auto"/>
            <w:tcBorders>
              <w:top w:val="nil"/>
              <w:left w:val="nil"/>
              <w:bottom w:val="nil"/>
              <w:right w:val="nil"/>
            </w:tcBorders>
            <w:shd w:val="clear" w:color="auto" w:fill="auto"/>
            <w:noWrap/>
            <w:vAlign w:val="bottom"/>
            <w:hideMark/>
          </w:tcPr>
          <w:p w14:paraId="76340ABB"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458C9E8C"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3EAB2904"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7515538" w14:textId="77777777" w:rsidR="00047382" w:rsidRPr="00047382" w:rsidRDefault="00047382">
            <w:pPr>
              <w:jc w:val="right"/>
              <w:rPr>
                <w:color w:val="000000"/>
                <w:sz w:val="16"/>
                <w:szCs w:val="16"/>
              </w:rPr>
            </w:pPr>
            <w:r w:rsidRPr="00047382">
              <w:rPr>
                <w:color w:val="000000"/>
                <w:sz w:val="16"/>
                <w:szCs w:val="16"/>
              </w:rPr>
              <w:t xml:space="preserve">2,089,943 </w:t>
            </w:r>
          </w:p>
        </w:tc>
        <w:tc>
          <w:tcPr>
            <w:tcW w:w="0" w:type="auto"/>
            <w:tcBorders>
              <w:top w:val="nil"/>
              <w:left w:val="nil"/>
              <w:bottom w:val="nil"/>
              <w:right w:val="nil"/>
            </w:tcBorders>
            <w:shd w:val="clear" w:color="auto" w:fill="auto"/>
            <w:noWrap/>
            <w:vAlign w:val="bottom"/>
            <w:hideMark/>
          </w:tcPr>
          <w:p w14:paraId="163F2C39" w14:textId="77777777" w:rsidR="00047382" w:rsidRPr="00047382" w:rsidRDefault="00047382">
            <w:pPr>
              <w:jc w:val="right"/>
              <w:rPr>
                <w:color w:val="000000"/>
                <w:sz w:val="16"/>
                <w:szCs w:val="16"/>
              </w:rPr>
            </w:pPr>
          </w:p>
        </w:tc>
      </w:tr>
      <w:tr w:rsidR="00047382" w:rsidRPr="00047382" w14:paraId="057C04F8"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0A56B4C1" w14:textId="77777777" w:rsidR="00047382" w:rsidRPr="00047382" w:rsidRDefault="00047382">
            <w:pPr>
              <w:rPr>
                <w:color w:val="000000"/>
                <w:sz w:val="16"/>
                <w:szCs w:val="16"/>
              </w:rPr>
            </w:pPr>
            <w:r w:rsidRPr="00047382">
              <w:rPr>
                <w:color w:val="000000"/>
                <w:sz w:val="16"/>
                <w:szCs w:val="16"/>
              </w:rPr>
              <w:t>Europe</w:t>
            </w:r>
          </w:p>
        </w:tc>
        <w:tc>
          <w:tcPr>
            <w:tcW w:w="0" w:type="auto"/>
            <w:tcBorders>
              <w:top w:val="nil"/>
              <w:left w:val="nil"/>
              <w:bottom w:val="nil"/>
              <w:right w:val="nil"/>
            </w:tcBorders>
            <w:shd w:val="clear" w:color="auto" w:fill="auto"/>
            <w:noWrap/>
            <w:vAlign w:val="bottom"/>
            <w:hideMark/>
          </w:tcPr>
          <w:p w14:paraId="3B6112CD"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161B0F47" w14:textId="77777777" w:rsidR="00047382" w:rsidRPr="00047382" w:rsidRDefault="00047382">
            <w:pPr>
              <w:jc w:val="right"/>
              <w:rPr>
                <w:color w:val="000000"/>
                <w:sz w:val="16"/>
                <w:szCs w:val="16"/>
              </w:rPr>
            </w:pPr>
            <w:r w:rsidRPr="00047382">
              <w:rPr>
                <w:color w:val="000000"/>
                <w:sz w:val="16"/>
                <w:szCs w:val="16"/>
              </w:rPr>
              <w:t xml:space="preserve">2,790,428 </w:t>
            </w:r>
          </w:p>
        </w:tc>
        <w:tc>
          <w:tcPr>
            <w:tcW w:w="0" w:type="auto"/>
            <w:tcBorders>
              <w:top w:val="nil"/>
              <w:left w:val="nil"/>
              <w:bottom w:val="nil"/>
              <w:right w:val="nil"/>
            </w:tcBorders>
            <w:shd w:val="clear" w:color="auto" w:fill="auto"/>
            <w:noWrap/>
            <w:vAlign w:val="bottom"/>
            <w:hideMark/>
          </w:tcPr>
          <w:p w14:paraId="2725D13D"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70D8DEB5"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AE4C5E2"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58839F4" w14:textId="77777777" w:rsidR="00047382" w:rsidRPr="00047382" w:rsidRDefault="00047382">
            <w:pPr>
              <w:jc w:val="right"/>
              <w:rPr>
                <w:color w:val="000000"/>
                <w:sz w:val="16"/>
                <w:szCs w:val="16"/>
              </w:rPr>
            </w:pPr>
            <w:r w:rsidRPr="00047382">
              <w:rPr>
                <w:color w:val="000000"/>
                <w:sz w:val="16"/>
                <w:szCs w:val="16"/>
              </w:rPr>
              <w:t xml:space="preserve">3,093,437 </w:t>
            </w:r>
          </w:p>
        </w:tc>
        <w:tc>
          <w:tcPr>
            <w:tcW w:w="0" w:type="auto"/>
            <w:tcBorders>
              <w:top w:val="nil"/>
              <w:left w:val="nil"/>
              <w:bottom w:val="nil"/>
              <w:right w:val="nil"/>
            </w:tcBorders>
            <w:shd w:val="clear" w:color="auto" w:fill="auto"/>
            <w:noWrap/>
            <w:vAlign w:val="bottom"/>
            <w:hideMark/>
          </w:tcPr>
          <w:p w14:paraId="16243117" w14:textId="77777777" w:rsidR="00047382" w:rsidRPr="00047382" w:rsidRDefault="00047382">
            <w:pPr>
              <w:jc w:val="right"/>
              <w:rPr>
                <w:color w:val="000000"/>
                <w:sz w:val="16"/>
                <w:szCs w:val="16"/>
              </w:rPr>
            </w:pPr>
          </w:p>
        </w:tc>
      </w:tr>
      <w:tr w:rsidR="00047382" w:rsidRPr="00047382" w14:paraId="2B6F3649"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01D747C2" w14:textId="68CA3FD5" w:rsidR="00047382" w:rsidRPr="00047382" w:rsidRDefault="00047382">
            <w:pPr>
              <w:rPr>
                <w:color w:val="000000"/>
                <w:sz w:val="16"/>
                <w:szCs w:val="16"/>
              </w:rPr>
            </w:pPr>
            <w:r w:rsidRPr="00047382">
              <w:rPr>
                <w:color w:val="000000"/>
                <w:sz w:val="16"/>
                <w:szCs w:val="16"/>
              </w:rPr>
              <w:t>R</w:t>
            </w:r>
            <w:r w:rsidR="00AA2E72">
              <w:rPr>
                <w:color w:val="000000"/>
                <w:sz w:val="16"/>
                <w:szCs w:val="16"/>
              </w:rPr>
              <w:t>.</w:t>
            </w:r>
            <w:r w:rsidRPr="00047382">
              <w:rPr>
                <w:color w:val="000000"/>
                <w:sz w:val="16"/>
                <w:szCs w:val="16"/>
              </w:rPr>
              <w:t>O</w:t>
            </w:r>
            <w:r w:rsidR="00AA2E72">
              <w:rPr>
                <w:color w:val="000000"/>
                <w:sz w:val="16"/>
                <w:szCs w:val="16"/>
              </w:rPr>
              <w:t>.</w:t>
            </w:r>
            <w:r w:rsidRPr="00047382">
              <w:rPr>
                <w:color w:val="000000"/>
                <w:sz w:val="16"/>
                <w:szCs w:val="16"/>
              </w:rPr>
              <w:t>W</w:t>
            </w:r>
            <w:r w:rsidR="00AA2E72">
              <w:rPr>
                <w:color w:val="000000"/>
                <w:sz w:val="16"/>
                <w:szCs w:val="16"/>
              </w:rPr>
              <w:t>.</w:t>
            </w:r>
          </w:p>
        </w:tc>
        <w:tc>
          <w:tcPr>
            <w:tcW w:w="0" w:type="auto"/>
            <w:tcBorders>
              <w:top w:val="nil"/>
              <w:left w:val="nil"/>
              <w:bottom w:val="nil"/>
              <w:right w:val="nil"/>
            </w:tcBorders>
            <w:shd w:val="clear" w:color="auto" w:fill="auto"/>
            <w:noWrap/>
            <w:vAlign w:val="bottom"/>
            <w:hideMark/>
          </w:tcPr>
          <w:p w14:paraId="3AE890A7"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070232D6" w14:textId="77777777" w:rsidR="00047382" w:rsidRPr="00047382" w:rsidRDefault="00047382">
            <w:pPr>
              <w:jc w:val="right"/>
              <w:rPr>
                <w:color w:val="000000"/>
                <w:sz w:val="16"/>
                <w:szCs w:val="16"/>
              </w:rPr>
            </w:pPr>
            <w:r w:rsidRPr="00047382">
              <w:rPr>
                <w:color w:val="000000"/>
                <w:sz w:val="16"/>
                <w:szCs w:val="16"/>
              </w:rPr>
              <w:t xml:space="preserve">2,000,869 </w:t>
            </w:r>
          </w:p>
        </w:tc>
        <w:tc>
          <w:tcPr>
            <w:tcW w:w="0" w:type="auto"/>
            <w:tcBorders>
              <w:top w:val="nil"/>
              <w:left w:val="nil"/>
              <w:bottom w:val="nil"/>
              <w:right w:val="nil"/>
            </w:tcBorders>
            <w:shd w:val="clear" w:color="auto" w:fill="auto"/>
            <w:noWrap/>
            <w:vAlign w:val="bottom"/>
            <w:hideMark/>
          </w:tcPr>
          <w:p w14:paraId="7A64EFE4"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0D53E7DB"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66F270EE"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DE35963" w14:textId="77777777" w:rsidR="00047382" w:rsidRPr="00047382" w:rsidRDefault="00047382">
            <w:pPr>
              <w:jc w:val="right"/>
              <w:rPr>
                <w:color w:val="000000"/>
                <w:sz w:val="16"/>
                <w:szCs w:val="16"/>
              </w:rPr>
            </w:pPr>
            <w:r w:rsidRPr="00047382">
              <w:rPr>
                <w:color w:val="000000"/>
                <w:sz w:val="16"/>
                <w:szCs w:val="16"/>
              </w:rPr>
              <w:t xml:space="preserve">3,195,091 </w:t>
            </w:r>
          </w:p>
        </w:tc>
        <w:tc>
          <w:tcPr>
            <w:tcW w:w="0" w:type="auto"/>
            <w:tcBorders>
              <w:top w:val="nil"/>
              <w:left w:val="nil"/>
              <w:bottom w:val="nil"/>
              <w:right w:val="nil"/>
            </w:tcBorders>
            <w:shd w:val="clear" w:color="auto" w:fill="auto"/>
            <w:noWrap/>
            <w:vAlign w:val="bottom"/>
            <w:hideMark/>
          </w:tcPr>
          <w:p w14:paraId="15E91FA2" w14:textId="77777777" w:rsidR="00047382" w:rsidRPr="00047382" w:rsidRDefault="00047382">
            <w:pPr>
              <w:jc w:val="right"/>
              <w:rPr>
                <w:color w:val="000000"/>
                <w:sz w:val="16"/>
                <w:szCs w:val="16"/>
              </w:rPr>
            </w:pPr>
          </w:p>
        </w:tc>
      </w:tr>
      <w:tr w:rsidR="00047382" w:rsidRPr="00047382" w14:paraId="2B8C97D1"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64825D58" w14:textId="77777777" w:rsidR="00047382" w:rsidRPr="00047382" w:rsidRDefault="00047382">
            <w:pPr>
              <w:rPr>
                <w:sz w:val="16"/>
                <w:szCs w:val="16"/>
              </w:rPr>
            </w:pPr>
          </w:p>
        </w:tc>
        <w:tc>
          <w:tcPr>
            <w:tcW w:w="0" w:type="auto"/>
            <w:tcBorders>
              <w:top w:val="single" w:sz="4" w:space="0" w:color="auto"/>
              <w:left w:val="nil"/>
              <w:bottom w:val="nil"/>
              <w:right w:val="nil"/>
            </w:tcBorders>
            <w:shd w:val="clear" w:color="auto" w:fill="auto"/>
            <w:noWrap/>
            <w:vAlign w:val="bottom"/>
            <w:hideMark/>
          </w:tcPr>
          <w:p w14:paraId="7843D61A" w14:textId="77777777" w:rsidR="00047382" w:rsidRPr="00047382" w:rsidRDefault="00047382">
            <w:pPr>
              <w:jc w:val="right"/>
              <w:rPr>
                <w:color w:val="000000"/>
                <w:sz w:val="16"/>
                <w:szCs w:val="16"/>
              </w:rPr>
            </w:pPr>
            <w:r w:rsidRPr="00047382">
              <w:rPr>
                <w:color w:val="000000"/>
                <w:sz w:val="16"/>
                <w:szCs w:val="16"/>
              </w:rPr>
              <w:t xml:space="preserve">7,246,558 </w:t>
            </w:r>
          </w:p>
        </w:tc>
        <w:tc>
          <w:tcPr>
            <w:tcW w:w="0" w:type="auto"/>
            <w:tcBorders>
              <w:top w:val="single" w:sz="4" w:space="0" w:color="auto"/>
              <w:left w:val="nil"/>
              <w:bottom w:val="nil"/>
              <w:right w:val="nil"/>
            </w:tcBorders>
            <w:shd w:val="clear" w:color="auto" w:fill="auto"/>
            <w:noWrap/>
            <w:vAlign w:val="bottom"/>
            <w:hideMark/>
          </w:tcPr>
          <w:p w14:paraId="5D799B2E" w14:textId="77777777" w:rsidR="00047382" w:rsidRPr="00047382" w:rsidRDefault="00047382">
            <w:pPr>
              <w:jc w:val="right"/>
              <w:rPr>
                <w:color w:val="000000"/>
                <w:sz w:val="16"/>
                <w:szCs w:val="16"/>
              </w:rPr>
            </w:pPr>
            <w:r w:rsidRPr="00047382">
              <w:rPr>
                <w:color w:val="000000"/>
                <w:sz w:val="16"/>
                <w:szCs w:val="16"/>
              </w:rPr>
              <w:t xml:space="preserve">7,246,558 </w:t>
            </w:r>
          </w:p>
        </w:tc>
        <w:tc>
          <w:tcPr>
            <w:tcW w:w="0" w:type="auto"/>
            <w:tcBorders>
              <w:top w:val="nil"/>
              <w:left w:val="nil"/>
              <w:bottom w:val="nil"/>
              <w:right w:val="nil"/>
            </w:tcBorders>
            <w:shd w:val="clear" w:color="auto" w:fill="auto"/>
            <w:noWrap/>
            <w:vAlign w:val="bottom"/>
            <w:hideMark/>
          </w:tcPr>
          <w:p w14:paraId="1D4317BE" w14:textId="77777777" w:rsidR="00047382" w:rsidRPr="00047382" w:rsidRDefault="00047382">
            <w:pPr>
              <w:jc w:val="right"/>
              <w:rPr>
                <w:color w:val="000000"/>
                <w:sz w:val="16"/>
                <w:szCs w:val="16"/>
              </w:rPr>
            </w:pPr>
            <w:r w:rsidRPr="00047382">
              <w:rPr>
                <w:color w:val="000000"/>
                <w:sz w:val="16"/>
                <w:szCs w:val="16"/>
              </w:rPr>
              <w:t xml:space="preserve">7,246,558 </w:t>
            </w:r>
          </w:p>
        </w:tc>
        <w:tc>
          <w:tcPr>
            <w:tcW w:w="0" w:type="auto"/>
            <w:tcBorders>
              <w:top w:val="nil"/>
              <w:left w:val="nil"/>
              <w:bottom w:val="nil"/>
              <w:right w:val="nil"/>
            </w:tcBorders>
            <w:shd w:val="clear" w:color="auto" w:fill="auto"/>
            <w:noWrap/>
            <w:vAlign w:val="bottom"/>
            <w:hideMark/>
          </w:tcPr>
          <w:p w14:paraId="31F29A4F" w14:textId="77777777" w:rsidR="00047382" w:rsidRPr="00047382" w:rsidRDefault="00047382">
            <w:pPr>
              <w:jc w:val="right"/>
              <w:rPr>
                <w:color w:val="000000"/>
                <w:sz w:val="16"/>
                <w:szCs w:val="16"/>
              </w:rPr>
            </w:pPr>
          </w:p>
        </w:tc>
        <w:tc>
          <w:tcPr>
            <w:tcW w:w="0" w:type="auto"/>
            <w:tcBorders>
              <w:top w:val="single" w:sz="4" w:space="0" w:color="auto"/>
              <w:left w:val="nil"/>
              <w:bottom w:val="nil"/>
              <w:right w:val="nil"/>
            </w:tcBorders>
            <w:shd w:val="clear" w:color="auto" w:fill="auto"/>
            <w:noWrap/>
            <w:vAlign w:val="bottom"/>
            <w:hideMark/>
          </w:tcPr>
          <w:p w14:paraId="43168AB6" w14:textId="77777777" w:rsidR="00047382" w:rsidRPr="00047382" w:rsidRDefault="00047382">
            <w:pPr>
              <w:jc w:val="right"/>
              <w:rPr>
                <w:color w:val="000000"/>
                <w:sz w:val="16"/>
                <w:szCs w:val="16"/>
              </w:rPr>
            </w:pPr>
            <w:r w:rsidRPr="00047382">
              <w:rPr>
                <w:color w:val="000000"/>
                <w:sz w:val="16"/>
                <w:szCs w:val="16"/>
              </w:rPr>
              <w:t xml:space="preserve">8,378,471 </w:t>
            </w:r>
          </w:p>
        </w:tc>
        <w:tc>
          <w:tcPr>
            <w:tcW w:w="0" w:type="auto"/>
            <w:tcBorders>
              <w:top w:val="single" w:sz="4" w:space="0" w:color="auto"/>
              <w:left w:val="nil"/>
              <w:bottom w:val="nil"/>
              <w:right w:val="nil"/>
            </w:tcBorders>
            <w:shd w:val="clear" w:color="auto" w:fill="auto"/>
            <w:noWrap/>
            <w:vAlign w:val="bottom"/>
            <w:hideMark/>
          </w:tcPr>
          <w:p w14:paraId="52D442EE" w14:textId="77777777" w:rsidR="00047382" w:rsidRPr="00047382" w:rsidRDefault="00047382">
            <w:pPr>
              <w:jc w:val="right"/>
              <w:rPr>
                <w:color w:val="000000"/>
                <w:sz w:val="16"/>
                <w:szCs w:val="16"/>
              </w:rPr>
            </w:pPr>
            <w:r w:rsidRPr="00047382">
              <w:rPr>
                <w:color w:val="000000"/>
                <w:sz w:val="16"/>
                <w:szCs w:val="16"/>
              </w:rPr>
              <w:t xml:space="preserve">8,378,471 </w:t>
            </w:r>
          </w:p>
        </w:tc>
        <w:tc>
          <w:tcPr>
            <w:tcW w:w="0" w:type="auto"/>
            <w:tcBorders>
              <w:top w:val="nil"/>
              <w:left w:val="nil"/>
              <w:bottom w:val="nil"/>
              <w:right w:val="nil"/>
            </w:tcBorders>
            <w:shd w:val="clear" w:color="auto" w:fill="auto"/>
            <w:noWrap/>
            <w:vAlign w:val="bottom"/>
            <w:hideMark/>
          </w:tcPr>
          <w:p w14:paraId="341883FF" w14:textId="77777777" w:rsidR="00047382" w:rsidRPr="00047382" w:rsidRDefault="00047382">
            <w:pPr>
              <w:jc w:val="right"/>
              <w:rPr>
                <w:color w:val="000000"/>
                <w:sz w:val="16"/>
                <w:szCs w:val="16"/>
              </w:rPr>
            </w:pPr>
            <w:r w:rsidRPr="00047382">
              <w:rPr>
                <w:color w:val="000000"/>
                <w:sz w:val="16"/>
                <w:szCs w:val="16"/>
              </w:rPr>
              <w:t xml:space="preserve">8,378,471 </w:t>
            </w:r>
          </w:p>
        </w:tc>
      </w:tr>
      <w:tr w:rsidR="00047382" w:rsidRPr="00047382" w14:paraId="29D4EC17" w14:textId="77777777" w:rsidTr="005F49CD">
        <w:trPr>
          <w:trHeight w:val="227"/>
          <w:jc w:val="center"/>
        </w:trPr>
        <w:tc>
          <w:tcPr>
            <w:tcW w:w="0" w:type="auto"/>
            <w:tcBorders>
              <w:top w:val="nil"/>
              <w:left w:val="nil"/>
              <w:bottom w:val="nil"/>
              <w:right w:val="nil"/>
            </w:tcBorders>
            <w:shd w:val="clear" w:color="auto" w:fill="auto"/>
            <w:noWrap/>
            <w:vAlign w:val="bottom"/>
            <w:hideMark/>
          </w:tcPr>
          <w:p w14:paraId="4BA90005"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2D72AA84"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304569B"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87B4B2D"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CFFF981" w14:textId="77777777" w:rsidR="00047382" w:rsidRPr="00047382" w:rsidRDefault="00047382">
            <w:pPr>
              <w:rPr>
                <w:sz w:val="16"/>
                <w:szCs w:val="16"/>
              </w:rPr>
            </w:pPr>
          </w:p>
        </w:tc>
        <w:tc>
          <w:tcPr>
            <w:tcW w:w="0" w:type="auto"/>
            <w:tcBorders>
              <w:top w:val="nil"/>
              <w:left w:val="nil"/>
              <w:right w:val="nil"/>
            </w:tcBorders>
            <w:shd w:val="clear" w:color="auto" w:fill="auto"/>
            <w:noWrap/>
            <w:vAlign w:val="bottom"/>
            <w:hideMark/>
          </w:tcPr>
          <w:p w14:paraId="7313A2F3" w14:textId="77777777" w:rsidR="00047382" w:rsidRPr="00047382" w:rsidRDefault="00047382">
            <w:pPr>
              <w:rPr>
                <w:sz w:val="16"/>
                <w:szCs w:val="16"/>
              </w:rPr>
            </w:pPr>
          </w:p>
        </w:tc>
        <w:tc>
          <w:tcPr>
            <w:tcW w:w="0" w:type="auto"/>
            <w:tcBorders>
              <w:top w:val="nil"/>
              <w:left w:val="nil"/>
              <w:right w:val="nil"/>
            </w:tcBorders>
            <w:shd w:val="clear" w:color="auto" w:fill="auto"/>
            <w:noWrap/>
            <w:vAlign w:val="bottom"/>
            <w:hideMark/>
          </w:tcPr>
          <w:p w14:paraId="535F435B"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8A7D64D" w14:textId="77777777" w:rsidR="00047382" w:rsidRPr="00047382" w:rsidRDefault="00047382">
            <w:pPr>
              <w:rPr>
                <w:sz w:val="16"/>
                <w:szCs w:val="16"/>
              </w:rPr>
            </w:pPr>
          </w:p>
        </w:tc>
      </w:tr>
      <w:tr w:rsidR="00047382" w:rsidRPr="00047382" w14:paraId="20FDE947"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6871F6F5" w14:textId="77777777" w:rsidR="00047382" w:rsidRPr="00047382" w:rsidRDefault="00047382">
            <w:pPr>
              <w:rPr>
                <w:color w:val="000000"/>
                <w:sz w:val="16"/>
                <w:szCs w:val="16"/>
              </w:rPr>
            </w:pPr>
            <w:r w:rsidRPr="00047382">
              <w:rPr>
                <w:color w:val="000000"/>
                <w:sz w:val="16"/>
                <w:szCs w:val="16"/>
              </w:rPr>
              <w:t>Cost of sales</w:t>
            </w:r>
          </w:p>
        </w:tc>
        <w:tc>
          <w:tcPr>
            <w:tcW w:w="0" w:type="auto"/>
            <w:tcBorders>
              <w:top w:val="nil"/>
              <w:left w:val="nil"/>
              <w:bottom w:val="nil"/>
              <w:right w:val="nil"/>
            </w:tcBorders>
            <w:shd w:val="clear" w:color="auto" w:fill="auto"/>
            <w:noWrap/>
            <w:vAlign w:val="bottom"/>
            <w:hideMark/>
          </w:tcPr>
          <w:p w14:paraId="771C1594"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0B74C348"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19746605" w14:textId="77777777" w:rsidR="00047382" w:rsidRPr="00047382" w:rsidRDefault="00047382">
            <w:pPr>
              <w:jc w:val="right"/>
              <w:rPr>
                <w:color w:val="000000"/>
                <w:sz w:val="16"/>
                <w:szCs w:val="16"/>
              </w:rPr>
            </w:pPr>
            <w:r w:rsidRPr="00047382">
              <w:rPr>
                <w:color w:val="000000"/>
                <w:sz w:val="16"/>
                <w:szCs w:val="16"/>
              </w:rPr>
              <w:t>(1,748,997)</w:t>
            </w:r>
          </w:p>
        </w:tc>
        <w:tc>
          <w:tcPr>
            <w:tcW w:w="0" w:type="auto"/>
            <w:tcBorders>
              <w:top w:val="nil"/>
              <w:left w:val="nil"/>
              <w:bottom w:val="nil"/>
              <w:right w:val="nil"/>
            </w:tcBorders>
            <w:shd w:val="clear" w:color="auto" w:fill="auto"/>
            <w:noWrap/>
            <w:vAlign w:val="bottom"/>
            <w:hideMark/>
          </w:tcPr>
          <w:p w14:paraId="217A7E86"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735490B3"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E4021CF"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D5DC290" w14:textId="77777777" w:rsidR="00047382" w:rsidRPr="00047382" w:rsidRDefault="00047382">
            <w:pPr>
              <w:jc w:val="right"/>
              <w:rPr>
                <w:color w:val="000000"/>
                <w:sz w:val="16"/>
                <w:szCs w:val="16"/>
              </w:rPr>
            </w:pPr>
            <w:r w:rsidRPr="00047382">
              <w:rPr>
                <w:color w:val="000000"/>
                <w:sz w:val="16"/>
                <w:szCs w:val="16"/>
              </w:rPr>
              <w:t>(3,194,482)</w:t>
            </w:r>
          </w:p>
        </w:tc>
      </w:tr>
      <w:tr w:rsidR="00047382" w:rsidRPr="00047382" w14:paraId="6BBDD2D9" w14:textId="77777777" w:rsidTr="005F49CD">
        <w:trPr>
          <w:trHeight w:val="227"/>
          <w:jc w:val="center"/>
        </w:trPr>
        <w:tc>
          <w:tcPr>
            <w:tcW w:w="0" w:type="auto"/>
            <w:tcBorders>
              <w:top w:val="nil"/>
              <w:left w:val="nil"/>
              <w:bottom w:val="nil"/>
              <w:right w:val="nil"/>
            </w:tcBorders>
            <w:shd w:val="clear" w:color="auto" w:fill="auto"/>
            <w:noWrap/>
            <w:vAlign w:val="bottom"/>
            <w:hideMark/>
          </w:tcPr>
          <w:p w14:paraId="47EB0FE6" w14:textId="77777777" w:rsidR="00047382" w:rsidRPr="00047382" w:rsidRDefault="00047382">
            <w:pPr>
              <w:rPr>
                <w:color w:val="000000"/>
                <w:sz w:val="16"/>
                <w:szCs w:val="16"/>
              </w:rPr>
            </w:pPr>
            <w:r w:rsidRPr="00047382">
              <w:rPr>
                <w:color w:val="000000"/>
                <w:sz w:val="16"/>
                <w:szCs w:val="16"/>
              </w:rPr>
              <w:t>Gross profit</w:t>
            </w:r>
          </w:p>
        </w:tc>
        <w:tc>
          <w:tcPr>
            <w:tcW w:w="0" w:type="auto"/>
            <w:tcBorders>
              <w:top w:val="nil"/>
              <w:left w:val="nil"/>
              <w:bottom w:val="nil"/>
              <w:right w:val="nil"/>
            </w:tcBorders>
            <w:shd w:val="clear" w:color="auto" w:fill="auto"/>
            <w:noWrap/>
            <w:vAlign w:val="bottom"/>
            <w:hideMark/>
          </w:tcPr>
          <w:p w14:paraId="1FCDD2DB"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361EEF67" w14:textId="77777777" w:rsidR="00047382" w:rsidRPr="00047382" w:rsidRDefault="00047382">
            <w:pPr>
              <w:rPr>
                <w:sz w:val="16"/>
                <w:szCs w:val="16"/>
              </w:rPr>
            </w:pPr>
          </w:p>
        </w:tc>
        <w:tc>
          <w:tcPr>
            <w:tcW w:w="0" w:type="auto"/>
            <w:tcBorders>
              <w:top w:val="single" w:sz="4" w:space="0" w:color="auto"/>
              <w:left w:val="nil"/>
              <w:bottom w:val="nil"/>
              <w:right w:val="nil"/>
            </w:tcBorders>
            <w:shd w:val="clear" w:color="auto" w:fill="auto"/>
            <w:noWrap/>
            <w:vAlign w:val="bottom"/>
            <w:hideMark/>
          </w:tcPr>
          <w:p w14:paraId="5BD32612" w14:textId="77777777" w:rsidR="00047382" w:rsidRPr="00047382" w:rsidRDefault="00047382">
            <w:pPr>
              <w:jc w:val="right"/>
              <w:rPr>
                <w:color w:val="000000"/>
                <w:sz w:val="16"/>
                <w:szCs w:val="16"/>
              </w:rPr>
            </w:pPr>
            <w:r w:rsidRPr="00047382">
              <w:rPr>
                <w:color w:val="000000"/>
                <w:sz w:val="16"/>
                <w:szCs w:val="16"/>
              </w:rPr>
              <w:t xml:space="preserve">5,497,561 </w:t>
            </w:r>
          </w:p>
        </w:tc>
        <w:tc>
          <w:tcPr>
            <w:tcW w:w="0" w:type="auto"/>
            <w:tcBorders>
              <w:top w:val="nil"/>
              <w:left w:val="nil"/>
              <w:bottom w:val="nil"/>
              <w:right w:val="nil"/>
            </w:tcBorders>
            <w:shd w:val="clear" w:color="auto" w:fill="auto"/>
            <w:noWrap/>
            <w:vAlign w:val="bottom"/>
            <w:hideMark/>
          </w:tcPr>
          <w:p w14:paraId="4E6870B5" w14:textId="77777777" w:rsidR="00047382" w:rsidRPr="00047382" w:rsidRDefault="00047382">
            <w:pPr>
              <w:jc w:val="right"/>
              <w:rPr>
                <w:color w:val="000000"/>
                <w:sz w:val="16"/>
                <w:szCs w:val="16"/>
              </w:rPr>
            </w:pPr>
          </w:p>
        </w:tc>
        <w:tc>
          <w:tcPr>
            <w:tcW w:w="0" w:type="auto"/>
            <w:tcBorders>
              <w:left w:val="nil"/>
              <w:bottom w:val="nil"/>
              <w:right w:val="nil"/>
            </w:tcBorders>
            <w:shd w:val="clear" w:color="auto" w:fill="auto"/>
            <w:noWrap/>
            <w:vAlign w:val="bottom"/>
            <w:hideMark/>
          </w:tcPr>
          <w:p w14:paraId="17B8A660" w14:textId="77777777" w:rsidR="00047382" w:rsidRPr="00047382" w:rsidRDefault="00047382">
            <w:pPr>
              <w:rPr>
                <w:color w:val="000000"/>
                <w:sz w:val="16"/>
                <w:szCs w:val="16"/>
              </w:rPr>
            </w:pPr>
            <w:r w:rsidRPr="00047382">
              <w:rPr>
                <w:color w:val="000000"/>
                <w:sz w:val="16"/>
                <w:szCs w:val="16"/>
              </w:rPr>
              <w:t> </w:t>
            </w:r>
          </w:p>
        </w:tc>
        <w:tc>
          <w:tcPr>
            <w:tcW w:w="0" w:type="auto"/>
            <w:tcBorders>
              <w:left w:val="nil"/>
              <w:bottom w:val="nil"/>
              <w:right w:val="nil"/>
            </w:tcBorders>
            <w:shd w:val="clear" w:color="auto" w:fill="auto"/>
            <w:noWrap/>
            <w:vAlign w:val="bottom"/>
            <w:hideMark/>
          </w:tcPr>
          <w:p w14:paraId="21D36374" w14:textId="77777777" w:rsidR="00047382" w:rsidRPr="00047382" w:rsidRDefault="00047382">
            <w:pPr>
              <w:rPr>
                <w:color w:val="000000"/>
                <w:sz w:val="16"/>
                <w:szCs w:val="16"/>
              </w:rPr>
            </w:pPr>
            <w:r w:rsidRPr="00047382">
              <w:rPr>
                <w:color w:val="000000"/>
                <w:sz w:val="16"/>
                <w:szCs w:val="16"/>
              </w:rPr>
              <w:t> </w:t>
            </w:r>
          </w:p>
        </w:tc>
        <w:tc>
          <w:tcPr>
            <w:tcW w:w="0" w:type="auto"/>
            <w:tcBorders>
              <w:top w:val="single" w:sz="4" w:space="0" w:color="auto"/>
              <w:left w:val="nil"/>
              <w:bottom w:val="nil"/>
              <w:right w:val="nil"/>
            </w:tcBorders>
            <w:shd w:val="clear" w:color="auto" w:fill="auto"/>
            <w:noWrap/>
            <w:vAlign w:val="bottom"/>
            <w:hideMark/>
          </w:tcPr>
          <w:p w14:paraId="459B23EB" w14:textId="77777777" w:rsidR="00047382" w:rsidRPr="00047382" w:rsidRDefault="00047382">
            <w:pPr>
              <w:jc w:val="right"/>
              <w:rPr>
                <w:color w:val="000000"/>
                <w:sz w:val="16"/>
                <w:szCs w:val="16"/>
              </w:rPr>
            </w:pPr>
            <w:r w:rsidRPr="00047382">
              <w:rPr>
                <w:color w:val="000000"/>
                <w:sz w:val="16"/>
                <w:szCs w:val="16"/>
              </w:rPr>
              <w:t xml:space="preserve">5,183,989 </w:t>
            </w:r>
          </w:p>
        </w:tc>
      </w:tr>
      <w:tr w:rsidR="00047382" w:rsidRPr="00047382" w14:paraId="207B52B5"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6C4EBEEC" w14:textId="64E472E8" w:rsidR="00047382" w:rsidRPr="00047382" w:rsidRDefault="00E815A5">
            <w:pPr>
              <w:rPr>
                <w:color w:val="000000"/>
                <w:sz w:val="16"/>
                <w:szCs w:val="16"/>
              </w:rPr>
            </w:pPr>
            <w:r w:rsidRPr="00047382">
              <w:rPr>
                <w:color w:val="000000"/>
                <w:sz w:val="16"/>
                <w:szCs w:val="16"/>
              </w:rPr>
              <w:t>Administrative Expenses</w:t>
            </w:r>
            <w:r>
              <w:rPr>
                <w:color w:val="000000"/>
                <w:sz w:val="16"/>
                <w:szCs w:val="16"/>
              </w:rPr>
              <w:t>:</w:t>
            </w:r>
          </w:p>
        </w:tc>
        <w:tc>
          <w:tcPr>
            <w:tcW w:w="0" w:type="auto"/>
            <w:tcBorders>
              <w:top w:val="nil"/>
              <w:left w:val="nil"/>
              <w:bottom w:val="nil"/>
              <w:right w:val="nil"/>
            </w:tcBorders>
            <w:shd w:val="clear" w:color="auto" w:fill="auto"/>
            <w:noWrap/>
            <w:vAlign w:val="bottom"/>
            <w:hideMark/>
          </w:tcPr>
          <w:p w14:paraId="23FF59C0"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1622D187"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50CCD30D"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5CC97D9A"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38E45BA8"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B9D0649"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206F895" w14:textId="77777777" w:rsidR="00047382" w:rsidRPr="00047382" w:rsidRDefault="00047382">
            <w:pPr>
              <w:rPr>
                <w:sz w:val="16"/>
                <w:szCs w:val="16"/>
              </w:rPr>
            </w:pPr>
          </w:p>
        </w:tc>
      </w:tr>
      <w:tr w:rsidR="00047382" w:rsidRPr="00047382" w14:paraId="3F788797"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3620B6C8" w14:textId="77777777" w:rsidR="00047382" w:rsidRPr="00047382" w:rsidRDefault="00047382">
            <w:pPr>
              <w:rPr>
                <w:color w:val="000000"/>
                <w:sz w:val="16"/>
                <w:szCs w:val="16"/>
              </w:rPr>
            </w:pPr>
            <w:r w:rsidRPr="00047382">
              <w:rPr>
                <w:color w:val="000000"/>
                <w:sz w:val="16"/>
                <w:szCs w:val="16"/>
              </w:rPr>
              <w:t>Depreciation of owned fixed assets</w:t>
            </w:r>
          </w:p>
        </w:tc>
        <w:tc>
          <w:tcPr>
            <w:tcW w:w="0" w:type="auto"/>
            <w:tcBorders>
              <w:top w:val="nil"/>
              <w:left w:val="nil"/>
              <w:bottom w:val="nil"/>
              <w:right w:val="nil"/>
            </w:tcBorders>
            <w:shd w:val="clear" w:color="auto" w:fill="auto"/>
            <w:noWrap/>
            <w:vAlign w:val="bottom"/>
            <w:hideMark/>
          </w:tcPr>
          <w:p w14:paraId="2010E602"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43549BEA" w14:textId="77777777" w:rsidR="00047382" w:rsidRPr="00047382" w:rsidRDefault="00047382">
            <w:pPr>
              <w:jc w:val="right"/>
              <w:rPr>
                <w:color w:val="000000"/>
                <w:sz w:val="16"/>
                <w:szCs w:val="16"/>
              </w:rPr>
            </w:pPr>
            <w:r w:rsidRPr="00047382">
              <w:rPr>
                <w:color w:val="000000"/>
                <w:sz w:val="16"/>
                <w:szCs w:val="16"/>
              </w:rPr>
              <w:t>(65,358)</w:t>
            </w:r>
          </w:p>
        </w:tc>
        <w:tc>
          <w:tcPr>
            <w:tcW w:w="0" w:type="auto"/>
            <w:tcBorders>
              <w:top w:val="nil"/>
              <w:left w:val="nil"/>
              <w:bottom w:val="nil"/>
              <w:right w:val="nil"/>
            </w:tcBorders>
            <w:shd w:val="clear" w:color="auto" w:fill="auto"/>
            <w:noWrap/>
            <w:vAlign w:val="bottom"/>
            <w:hideMark/>
          </w:tcPr>
          <w:p w14:paraId="1FEE3AE6"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115649B2"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3655F7B9"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1B0D47AE" w14:textId="77777777" w:rsidR="00047382" w:rsidRPr="00047382" w:rsidRDefault="00047382">
            <w:pPr>
              <w:jc w:val="right"/>
              <w:rPr>
                <w:color w:val="000000"/>
                <w:sz w:val="16"/>
                <w:szCs w:val="16"/>
              </w:rPr>
            </w:pPr>
            <w:r w:rsidRPr="00047382">
              <w:rPr>
                <w:color w:val="000000"/>
                <w:sz w:val="16"/>
                <w:szCs w:val="16"/>
              </w:rPr>
              <w:t>(66,801)</w:t>
            </w:r>
          </w:p>
        </w:tc>
        <w:tc>
          <w:tcPr>
            <w:tcW w:w="0" w:type="auto"/>
            <w:tcBorders>
              <w:top w:val="nil"/>
              <w:left w:val="nil"/>
              <w:bottom w:val="nil"/>
              <w:right w:val="nil"/>
            </w:tcBorders>
            <w:shd w:val="clear" w:color="auto" w:fill="auto"/>
            <w:noWrap/>
            <w:vAlign w:val="bottom"/>
            <w:hideMark/>
          </w:tcPr>
          <w:p w14:paraId="67839F06" w14:textId="77777777" w:rsidR="00047382" w:rsidRPr="00047382" w:rsidRDefault="00047382">
            <w:pPr>
              <w:jc w:val="right"/>
              <w:rPr>
                <w:color w:val="000000"/>
                <w:sz w:val="16"/>
                <w:szCs w:val="16"/>
              </w:rPr>
            </w:pPr>
          </w:p>
        </w:tc>
      </w:tr>
      <w:tr w:rsidR="00047382" w:rsidRPr="00047382" w14:paraId="4717FF1E"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0DF6809A" w14:textId="77777777" w:rsidR="00047382" w:rsidRPr="00047382" w:rsidRDefault="00047382">
            <w:pPr>
              <w:rPr>
                <w:color w:val="000000"/>
                <w:sz w:val="16"/>
                <w:szCs w:val="16"/>
              </w:rPr>
            </w:pPr>
            <w:r w:rsidRPr="00047382">
              <w:rPr>
                <w:color w:val="000000"/>
                <w:sz w:val="16"/>
                <w:szCs w:val="16"/>
              </w:rPr>
              <w:t>Depreciation of leased fixed assets</w:t>
            </w:r>
          </w:p>
        </w:tc>
        <w:tc>
          <w:tcPr>
            <w:tcW w:w="0" w:type="auto"/>
            <w:tcBorders>
              <w:top w:val="nil"/>
              <w:left w:val="nil"/>
              <w:bottom w:val="nil"/>
              <w:right w:val="nil"/>
            </w:tcBorders>
            <w:shd w:val="clear" w:color="auto" w:fill="auto"/>
            <w:noWrap/>
            <w:vAlign w:val="bottom"/>
            <w:hideMark/>
          </w:tcPr>
          <w:p w14:paraId="44B05821"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3C31CF11" w14:textId="77777777" w:rsidR="00047382" w:rsidRPr="00047382" w:rsidRDefault="00047382">
            <w:pPr>
              <w:jc w:val="right"/>
              <w:rPr>
                <w:color w:val="000000"/>
                <w:sz w:val="16"/>
                <w:szCs w:val="16"/>
              </w:rPr>
            </w:pPr>
            <w:r w:rsidRPr="00047382">
              <w:rPr>
                <w:color w:val="000000"/>
                <w:sz w:val="16"/>
                <w:szCs w:val="16"/>
              </w:rPr>
              <w:t xml:space="preserve">0 </w:t>
            </w:r>
          </w:p>
        </w:tc>
        <w:tc>
          <w:tcPr>
            <w:tcW w:w="0" w:type="auto"/>
            <w:tcBorders>
              <w:top w:val="nil"/>
              <w:left w:val="nil"/>
              <w:bottom w:val="nil"/>
              <w:right w:val="nil"/>
            </w:tcBorders>
            <w:shd w:val="clear" w:color="auto" w:fill="auto"/>
            <w:noWrap/>
            <w:vAlign w:val="bottom"/>
            <w:hideMark/>
          </w:tcPr>
          <w:p w14:paraId="5DE19A49"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32E8DDED"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A96AD28"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17DAC1F" w14:textId="77777777" w:rsidR="00047382" w:rsidRPr="00047382" w:rsidRDefault="00047382">
            <w:pPr>
              <w:jc w:val="right"/>
              <w:rPr>
                <w:color w:val="000000"/>
                <w:sz w:val="16"/>
                <w:szCs w:val="16"/>
              </w:rPr>
            </w:pPr>
            <w:r w:rsidRPr="00047382">
              <w:rPr>
                <w:color w:val="000000"/>
                <w:sz w:val="16"/>
                <w:szCs w:val="16"/>
              </w:rPr>
              <w:t>(27,375)</w:t>
            </w:r>
          </w:p>
        </w:tc>
        <w:tc>
          <w:tcPr>
            <w:tcW w:w="0" w:type="auto"/>
            <w:tcBorders>
              <w:top w:val="nil"/>
              <w:left w:val="nil"/>
              <w:bottom w:val="nil"/>
              <w:right w:val="nil"/>
            </w:tcBorders>
            <w:shd w:val="clear" w:color="auto" w:fill="auto"/>
            <w:noWrap/>
            <w:vAlign w:val="bottom"/>
            <w:hideMark/>
          </w:tcPr>
          <w:p w14:paraId="7D41243C" w14:textId="77777777" w:rsidR="00047382" w:rsidRPr="00047382" w:rsidRDefault="00047382">
            <w:pPr>
              <w:jc w:val="right"/>
              <w:rPr>
                <w:color w:val="000000"/>
                <w:sz w:val="16"/>
                <w:szCs w:val="16"/>
              </w:rPr>
            </w:pPr>
          </w:p>
        </w:tc>
      </w:tr>
      <w:tr w:rsidR="00047382" w:rsidRPr="00047382" w14:paraId="37B83CFB"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7EA2FC55" w14:textId="77777777" w:rsidR="00047382" w:rsidRPr="00047382" w:rsidRDefault="00047382">
            <w:pPr>
              <w:rPr>
                <w:color w:val="000000"/>
                <w:sz w:val="16"/>
                <w:szCs w:val="16"/>
              </w:rPr>
            </w:pPr>
            <w:r w:rsidRPr="00047382">
              <w:rPr>
                <w:color w:val="000000"/>
                <w:sz w:val="16"/>
                <w:szCs w:val="16"/>
              </w:rPr>
              <w:t>Profit/loss on disposal of fixed assets</w:t>
            </w:r>
          </w:p>
        </w:tc>
        <w:tc>
          <w:tcPr>
            <w:tcW w:w="0" w:type="auto"/>
            <w:tcBorders>
              <w:top w:val="nil"/>
              <w:left w:val="nil"/>
              <w:bottom w:val="nil"/>
              <w:right w:val="nil"/>
            </w:tcBorders>
            <w:shd w:val="clear" w:color="auto" w:fill="auto"/>
            <w:noWrap/>
            <w:vAlign w:val="bottom"/>
            <w:hideMark/>
          </w:tcPr>
          <w:p w14:paraId="4DB7524C"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0CDD0C8C" w14:textId="77777777" w:rsidR="00047382" w:rsidRPr="00047382" w:rsidRDefault="00047382">
            <w:pPr>
              <w:jc w:val="right"/>
              <w:rPr>
                <w:color w:val="000000"/>
                <w:sz w:val="16"/>
                <w:szCs w:val="16"/>
              </w:rPr>
            </w:pPr>
            <w:r w:rsidRPr="00047382">
              <w:rPr>
                <w:color w:val="000000"/>
                <w:sz w:val="16"/>
                <w:szCs w:val="16"/>
              </w:rPr>
              <w:t xml:space="preserve">24,412 </w:t>
            </w:r>
          </w:p>
        </w:tc>
        <w:tc>
          <w:tcPr>
            <w:tcW w:w="0" w:type="auto"/>
            <w:tcBorders>
              <w:top w:val="nil"/>
              <w:left w:val="nil"/>
              <w:bottom w:val="nil"/>
              <w:right w:val="nil"/>
            </w:tcBorders>
            <w:shd w:val="clear" w:color="auto" w:fill="auto"/>
            <w:noWrap/>
            <w:vAlign w:val="bottom"/>
            <w:hideMark/>
          </w:tcPr>
          <w:p w14:paraId="17370FA8"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36606DBC"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C5E86A3"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15FDDAD" w14:textId="77777777" w:rsidR="00047382" w:rsidRPr="00047382" w:rsidRDefault="00047382">
            <w:pPr>
              <w:jc w:val="right"/>
              <w:rPr>
                <w:color w:val="000000"/>
                <w:sz w:val="16"/>
                <w:szCs w:val="16"/>
              </w:rPr>
            </w:pPr>
            <w:r w:rsidRPr="00047382">
              <w:rPr>
                <w:color w:val="000000"/>
                <w:sz w:val="16"/>
                <w:szCs w:val="16"/>
              </w:rPr>
              <w:t>(1,986)</w:t>
            </w:r>
          </w:p>
        </w:tc>
        <w:tc>
          <w:tcPr>
            <w:tcW w:w="0" w:type="auto"/>
            <w:tcBorders>
              <w:top w:val="nil"/>
              <w:left w:val="nil"/>
              <w:bottom w:val="nil"/>
              <w:right w:val="nil"/>
            </w:tcBorders>
            <w:shd w:val="clear" w:color="auto" w:fill="auto"/>
            <w:noWrap/>
            <w:vAlign w:val="bottom"/>
            <w:hideMark/>
          </w:tcPr>
          <w:p w14:paraId="15C8141C" w14:textId="77777777" w:rsidR="00047382" w:rsidRPr="00047382" w:rsidRDefault="00047382">
            <w:pPr>
              <w:jc w:val="right"/>
              <w:rPr>
                <w:color w:val="000000"/>
                <w:sz w:val="16"/>
                <w:szCs w:val="16"/>
              </w:rPr>
            </w:pPr>
          </w:p>
        </w:tc>
      </w:tr>
      <w:tr w:rsidR="00047382" w:rsidRPr="00047382" w14:paraId="7350739A"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3208359D" w14:textId="77777777" w:rsidR="00047382" w:rsidRPr="00047382" w:rsidRDefault="00047382">
            <w:pPr>
              <w:rPr>
                <w:color w:val="000000"/>
                <w:sz w:val="16"/>
                <w:szCs w:val="16"/>
              </w:rPr>
            </w:pPr>
            <w:r w:rsidRPr="00047382">
              <w:rPr>
                <w:color w:val="000000"/>
                <w:sz w:val="16"/>
                <w:szCs w:val="16"/>
              </w:rPr>
              <w:t>Loss on foreign exchange</w:t>
            </w:r>
          </w:p>
        </w:tc>
        <w:tc>
          <w:tcPr>
            <w:tcW w:w="0" w:type="auto"/>
            <w:tcBorders>
              <w:top w:val="nil"/>
              <w:left w:val="nil"/>
              <w:bottom w:val="nil"/>
              <w:right w:val="nil"/>
            </w:tcBorders>
            <w:shd w:val="clear" w:color="auto" w:fill="auto"/>
            <w:noWrap/>
            <w:vAlign w:val="bottom"/>
            <w:hideMark/>
          </w:tcPr>
          <w:p w14:paraId="7FFD85FF"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3C0A9028" w14:textId="77777777" w:rsidR="00047382" w:rsidRPr="00047382" w:rsidRDefault="00047382">
            <w:pPr>
              <w:jc w:val="right"/>
              <w:rPr>
                <w:color w:val="000000"/>
                <w:sz w:val="16"/>
                <w:szCs w:val="16"/>
              </w:rPr>
            </w:pPr>
            <w:r w:rsidRPr="00047382">
              <w:rPr>
                <w:color w:val="000000"/>
                <w:sz w:val="16"/>
                <w:szCs w:val="16"/>
              </w:rPr>
              <w:t>(27,164)</w:t>
            </w:r>
          </w:p>
        </w:tc>
        <w:tc>
          <w:tcPr>
            <w:tcW w:w="0" w:type="auto"/>
            <w:tcBorders>
              <w:top w:val="nil"/>
              <w:left w:val="nil"/>
              <w:bottom w:val="nil"/>
              <w:right w:val="nil"/>
            </w:tcBorders>
            <w:shd w:val="clear" w:color="auto" w:fill="auto"/>
            <w:noWrap/>
            <w:vAlign w:val="bottom"/>
            <w:hideMark/>
          </w:tcPr>
          <w:p w14:paraId="7C492692"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1D59994A"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115A753E"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56507854" w14:textId="77777777" w:rsidR="00047382" w:rsidRPr="00047382" w:rsidRDefault="00047382">
            <w:pPr>
              <w:jc w:val="right"/>
              <w:rPr>
                <w:color w:val="000000"/>
                <w:sz w:val="16"/>
                <w:szCs w:val="16"/>
              </w:rPr>
            </w:pPr>
            <w:r w:rsidRPr="00047382">
              <w:rPr>
                <w:color w:val="000000"/>
                <w:sz w:val="16"/>
                <w:szCs w:val="16"/>
              </w:rPr>
              <w:t>(32,376)</w:t>
            </w:r>
          </w:p>
        </w:tc>
        <w:tc>
          <w:tcPr>
            <w:tcW w:w="0" w:type="auto"/>
            <w:tcBorders>
              <w:top w:val="nil"/>
              <w:left w:val="nil"/>
              <w:bottom w:val="nil"/>
              <w:right w:val="nil"/>
            </w:tcBorders>
            <w:shd w:val="clear" w:color="auto" w:fill="auto"/>
            <w:noWrap/>
            <w:vAlign w:val="bottom"/>
            <w:hideMark/>
          </w:tcPr>
          <w:p w14:paraId="6825202E" w14:textId="77777777" w:rsidR="00047382" w:rsidRPr="00047382" w:rsidRDefault="00047382">
            <w:pPr>
              <w:jc w:val="right"/>
              <w:rPr>
                <w:color w:val="000000"/>
                <w:sz w:val="16"/>
                <w:szCs w:val="16"/>
              </w:rPr>
            </w:pPr>
          </w:p>
        </w:tc>
      </w:tr>
      <w:tr w:rsidR="00047382" w:rsidRPr="00047382" w14:paraId="35B71631"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706FD48D" w14:textId="77777777" w:rsidR="00047382" w:rsidRPr="00047382" w:rsidRDefault="00047382">
            <w:pPr>
              <w:rPr>
                <w:color w:val="000000"/>
                <w:sz w:val="16"/>
                <w:szCs w:val="16"/>
              </w:rPr>
            </w:pPr>
            <w:r w:rsidRPr="00047382">
              <w:rPr>
                <w:color w:val="000000"/>
                <w:sz w:val="16"/>
                <w:szCs w:val="16"/>
              </w:rPr>
              <w:t>Operating lease rentals</w:t>
            </w:r>
          </w:p>
        </w:tc>
        <w:tc>
          <w:tcPr>
            <w:tcW w:w="0" w:type="auto"/>
            <w:tcBorders>
              <w:top w:val="nil"/>
              <w:left w:val="nil"/>
              <w:bottom w:val="nil"/>
              <w:right w:val="nil"/>
            </w:tcBorders>
            <w:shd w:val="clear" w:color="auto" w:fill="auto"/>
            <w:noWrap/>
            <w:vAlign w:val="bottom"/>
            <w:hideMark/>
          </w:tcPr>
          <w:p w14:paraId="0D3A1DF0"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099B2548" w14:textId="77777777" w:rsidR="00047382" w:rsidRPr="00047382" w:rsidRDefault="00047382">
            <w:pPr>
              <w:jc w:val="right"/>
              <w:rPr>
                <w:color w:val="000000"/>
                <w:sz w:val="16"/>
                <w:szCs w:val="16"/>
              </w:rPr>
            </w:pPr>
            <w:r w:rsidRPr="00047382">
              <w:rPr>
                <w:color w:val="000000"/>
                <w:sz w:val="16"/>
                <w:szCs w:val="16"/>
              </w:rPr>
              <w:t>(215,757)</w:t>
            </w:r>
          </w:p>
        </w:tc>
        <w:tc>
          <w:tcPr>
            <w:tcW w:w="0" w:type="auto"/>
            <w:tcBorders>
              <w:top w:val="nil"/>
              <w:left w:val="nil"/>
              <w:bottom w:val="nil"/>
              <w:right w:val="nil"/>
            </w:tcBorders>
            <w:shd w:val="clear" w:color="auto" w:fill="auto"/>
            <w:noWrap/>
            <w:vAlign w:val="bottom"/>
            <w:hideMark/>
          </w:tcPr>
          <w:p w14:paraId="1FF1EB43"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1EDB3458"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5A73E6FD"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B715BA4" w14:textId="77777777" w:rsidR="00047382" w:rsidRPr="00047382" w:rsidRDefault="00047382">
            <w:pPr>
              <w:jc w:val="right"/>
              <w:rPr>
                <w:color w:val="000000"/>
                <w:sz w:val="16"/>
                <w:szCs w:val="16"/>
              </w:rPr>
            </w:pPr>
            <w:r w:rsidRPr="00047382">
              <w:rPr>
                <w:color w:val="000000"/>
                <w:sz w:val="16"/>
                <w:szCs w:val="16"/>
              </w:rPr>
              <w:t>(215,757)</w:t>
            </w:r>
          </w:p>
        </w:tc>
        <w:tc>
          <w:tcPr>
            <w:tcW w:w="0" w:type="auto"/>
            <w:tcBorders>
              <w:top w:val="nil"/>
              <w:left w:val="nil"/>
              <w:bottom w:val="nil"/>
              <w:right w:val="nil"/>
            </w:tcBorders>
            <w:shd w:val="clear" w:color="auto" w:fill="auto"/>
            <w:noWrap/>
            <w:vAlign w:val="bottom"/>
            <w:hideMark/>
          </w:tcPr>
          <w:p w14:paraId="36D5735A" w14:textId="77777777" w:rsidR="00047382" w:rsidRPr="00047382" w:rsidRDefault="00047382">
            <w:pPr>
              <w:jc w:val="right"/>
              <w:rPr>
                <w:color w:val="000000"/>
                <w:sz w:val="16"/>
                <w:szCs w:val="16"/>
              </w:rPr>
            </w:pPr>
          </w:p>
        </w:tc>
      </w:tr>
      <w:tr w:rsidR="00047382" w:rsidRPr="00047382" w14:paraId="5E7CF98D"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4BDB2F1D" w14:textId="77777777" w:rsidR="00047382" w:rsidRPr="00047382" w:rsidRDefault="00047382">
            <w:pPr>
              <w:rPr>
                <w:color w:val="000000"/>
                <w:sz w:val="16"/>
                <w:szCs w:val="16"/>
              </w:rPr>
            </w:pPr>
            <w:r w:rsidRPr="00047382">
              <w:rPr>
                <w:color w:val="000000"/>
                <w:sz w:val="16"/>
                <w:szCs w:val="16"/>
              </w:rPr>
              <w:t>Plant and machinery</w:t>
            </w:r>
          </w:p>
        </w:tc>
        <w:tc>
          <w:tcPr>
            <w:tcW w:w="0" w:type="auto"/>
            <w:tcBorders>
              <w:top w:val="nil"/>
              <w:left w:val="nil"/>
              <w:bottom w:val="nil"/>
              <w:right w:val="nil"/>
            </w:tcBorders>
            <w:shd w:val="clear" w:color="auto" w:fill="auto"/>
            <w:noWrap/>
            <w:vAlign w:val="bottom"/>
            <w:hideMark/>
          </w:tcPr>
          <w:p w14:paraId="32AB5928"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72882367" w14:textId="77777777" w:rsidR="00047382" w:rsidRPr="00047382" w:rsidRDefault="00047382">
            <w:pPr>
              <w:jc w:val="right"/>
              <w:rPr>
                <w:color w:val="000000"/>
                <w:sz w:val="16"/>
                <w:szCs w:val="16"/>
              </w:rPr>
            </w:pPr>
            <w:r w:rsidRPr="00047382">
              <w:rPr>
                <w:color w:val="000000"/>
                <w:sz w:val="16"/>
                <w:szCs w:val="16"/>
              </w:rPr>
              <w:t>(4,033)</w:t>
            </w:r>
          </w:p>
        </w:tc>
        <w:tc>
          <w:tcPr>
            <w:tcW w:w="0" w:type="auto"/>
            <w:tcBorders>
              <w:top w:val="nil"/>
              <w:left w:val="nil"/>
              <w:bottom w:val="nil"/>
              <w:right w:val="nil"/>
            </w:tcBorders>
            <w:shd w:val="clear" w:color="auto" w:fill="auto"/>
            <w:noWrap/>
            <w:vAlign w:val="bottom"/>
            <w:hideMark/>
          </w:tcPr>
          <w:p w14:paraId="6BC31862"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368B4C15"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18F28B70"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BDBF7F1" w14:textId="77777777" w:rsidR="00047382" w:rsidRPr="00047382" w:rsidRDefault="00047382">
            <w:pPr>
              <w:jc w:val="right"/>
              <w:rPr>
                <w:color w:val="000000"/>
                <w:sz w:val="16"/>
                <w:szCs w:val="16"/>
              </w:rPr>
            </w:pPr>
            <w:r w:rsidRPr="00047382">
              <w:rPr>
                <w:color w:val="000000"/>
                <w:sz w:val="16"/>
                <w:szCs w:val="16"/>
              </w:rPr>
              <w:t>(4,451)</w:t>
            </w:r>
          </w:p>
        </w:tc>
        <w:tc>
          <w:tcPr>
            <w:tcW w:w="0" w:type="auto"/>
            <w:tcBorders>
              <w:top w:val="nil"/>
              <w:left w:val="nil"/>
              <w:bottom w:val="nil"/>
              <w:right w:val="nil"/>
            </w:tcBorders>
            <w:shd w:val="clear" w:color="auto" w:fill="auto"/>
            <w:noWrap/>
            <w:vAlign w:val="bottom"/>
            <w:hideMark/>
          </w:tcPr>
          <w:p w14:paraId="30C3B17E" w14:textId="77777777" w:rsidR="00047382" w:rsidRPr="00047382" w:rsidRDefault="00047382">
            <w:pPr>
              <w:jc w:val="right"/>
              <w:rPr>
                <w:color w:val="000000"/>
                <w:sz w:val="16"/>
                <w:szCs w:val="16"/>
              </w:rPr>
            </w:pPr>
          </w:p>
        </w:tc>
      </w:tr>
      <w:tr w:rsidR="00047382" w:rsidRPr="00047382" w14:paraId="338085FB"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7B7E7AB3" w14:textId="77777777" w:rsidR="00047382" w:rsidRPr="00047382" w:rsidRDefault="00047382">
            <w:pPr>
              <w:rPr>
                <w:color w:val="000000"/>
                <w:sz w:val="16"/>
                <w:szCs w:val="16"/>
              </w:rPr>
            </w:pPr>
            <w:r w:rsidRPr="00047382">
              <w:rPr>
                <w:color w:val="000000"/>
                <w:sz w:val="16"/>
                <w:szCs w:val="16"/>
              </w:rPr>
              <w:t>Auditor fees</w:t>
            </w:r>
          </w:p>
        </w:tc>
        <w:tc>
          <w:tcPr>
            <w:tcW w:w="0" w:type="auto"/>
            <w:tcBorders>
              <w:top w:val="nil"/>
              <w:left w:val="nil"/>
              <w:bottom w:val="nil"/>
              <w:right w:val="nil"/>
            </w:tcBorders>
            <w:shd w:val="clear" w:color="auto" w:fill="auto"/>
            <w:noWrap/>
            <w:vAlign w:val="bottom"/>
            <w:hideMark/>
          </w:tcPr>
          <w:p w14:paraId="3E36151F"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3BD515E9" w14:textId="77777777" w:rsidR="00047382" w:rsidRPr="00047382" w:rsidRDefault="00047382">
            <w:pPr>
              <w:jc w:val="right"/>
              <w:rPr>
                <w:color w:val="000000"/>
                <w:sz w:val="16"/>
                <w:szCs w:val="16"/>
              </w:rPr>
            </w:pPr>
            <w:r w:rsidRPr="00047382">
              <w:rPr>
                <w:color w:val="000000"/>
                <w:sz w:val="16"/>
                <w:szCs w:val="16"/>
              </w:rPr>
              <w:t>(21,504)</w:t>
            </w:r>
          </w:p>
        </w:tc>
        <w:tc>
          <w:tcPr>
            <w:tcW w:w="0" w:type="auto"/>
            <w:tcBorders>
              <w:top w:val="nil"/>
              <w:left w:val="nil"/>
              <w:bottom w:val="nil"/>
              <w:right w:val="nil"/>
            </w:tcBorders>
            <w:shd w:val="clear" w:color="auto" w:fill="auto"/>
            <w:noWrap/>
            <w:vAlign w:val="bottom"/>
            <w:hideMark/>
          </w:tcPr>
          <w:p w14:paraId="78B668B4"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08DBB229"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6F4E909B"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340E6F9D" w14:textId="77777777" w:rsidR="00047382" w:rsidRPr="00047382" w:rsidRDefault="00047382">
            <w:pPr>
              <w:jc w:val="right"/>
              <w:rPr>
                <w:color w:val="000000"/>
                <w:sz w:val="16"/>
                <w:szCs w:val="16"/>
              </w:rPr>
            </w:pPr>
            <w:r w:rsidRPr="00047382">
              <w:rPr>
                <w:color w:val="000000"/>
                <w:sz w:val="16"/>
                <w:szCs w:val="16"/>
              </w:rPr>
              <w:t>(21,504)</w:t>
            </w:r>
          </w:p>
        </w:tc>
        <w:tc>
          <w:tcPr>
            <w:tcW w:w="0" w:type="auto"/>
            <w:tcBorders>
              <w:top w:val="nil"/>
              <w:left w:val="nil"/>
              <w:bottom w:val="nil"/>
              <w:right w:val="nil"/>
            </w:tcBorders>
            <w:shd w:val="clear" w:color="auto" w:fill="auto"/>
            <w:noWrap/>
            <w:vAlign w:val="bottom"/>
            <w:hideMark/>
          </w:tcPr>
          <w:p w14:paraId="28DCA3B1" w14:textId="77777777" w:rsidR="00047382" w:rsidRPr="00047382" w:rsidRDefault="00047382">
            <w:pPr>
              <w:jc w:val="right"/>
              <w:rPr>
                <w:color w:val="000000"/>
                <w:sz w:val="16"/>
                <w:szCs w:val="16"/>
              </w:rPr>
            </w:pPr>
          </w:p>
        </w:tc>
      </w:tr>
      <w:tr w:rsidR="00047382" w:rsidRPr="00047382" w14:paraId="77939888"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64A0CF5D" w14:textId="77777777" w:rsidR="00047382" w:rsidRPr="00047382" w:rsidRDefault="00047382">
            <w:pPr>
              <w:rPr>
                <w:color w:val="000000"/>
                <w:sz w:val="16"/>
                <w:szCs w:val="16"/>
              </w:rPr>
            </w:pPr>
            <w:r w:rsidRPr="00047382">
              <w:rPr>
                <w:color w:val="000000"/>
                <w:sz w:val="16"/>
                <w:szCs w:val="16"/>
              </w:rPr>
              <w:t>Directors' pay</w:t>
            </w:r>
          </w:p>
        </w:tc>
        <w:tc>
          <w:tcPr>
            <w:tcW w:w="0" w:type="auto"/>
            <w:tcBorders>
              <w:top w:val="nil"/>
              <w:left w:val="nil"/>
              <w:bottom w:val="nil"/>
              <w:right w:val="nil"/>
            </w:tcBorders>
            <w:shd w:val="clear" w:color="auto" w:fill="auto"/>
            <w:noWrap/>
            <w:vAlign w:val="bottom"/>
            <w:hideMark/>
          </w:tcPr>
          <w:p w14:paraId="0840132E"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1D2C90DF" w14:textId="77777777" w:rsidR="00047382" w:rsidRPr="00047382" w:rsidRDefault="00047382">
            <w:pPr>
              <w:jc w:val="right"/>
              <w:rPr>
                <w:color w:val="000000"/>
                <w:sz w:val="16"/>
                <w:szCs w:val="16"/>
              </w:rPr>
            </w:pPr>
            <w:r w:rsidRPr="00047382">
              <w:rPr>
                <w:color w:val="000000"/>
                <w:sz w:val="16"/>
                <w:szCs w:val="16"/>
              </w:rPr>
              <w:t>(1,047,052)</w:t>
            </w:r>
          </w:p>
        </w:tc>
        <w:tc>
          <w:tcPr>
            <w:tcW w:w="0" w:type="auto"/>
            <w:tcBorders>
              <w:top w:val="nil"/>
              <w:left w:val="nil"/>
              <w:bottom w:val="nil"/>
              <w:right w:val="nil"/>
            </w:tcBorders>
            <w:shd w:val="clear" w:color="auto" w:fill="auto"/>
            <w:noWrap/>
            <w:vAlign w:val="bottom"/>
            <w:hideMark/>
          </w:tcPr>
          <w:p w14:paraId="51BE8796"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156477C3"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A532764"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31AFFF7" w14:textId="77777777" w:rsidR="00047382" w:rsidRPr="00047382" w:rsidRDefault="00047382">
            <w:pPr>
              <w:jc w:val="right"/>
              <w:rPr>
                <w:color w:val="000000"/>
                <w:sz w:val="16"/>
                <w:szCs w:val="16"/>
              </w:rPr>
            </w:pPr>
            <w:r w:rsidRPr="00047382">
              <w:rPr>
                <w:color w:val="000000"/>
                <w:sz w:val="16"/>
                <w:szCs w:val="16"/>
              </w:rPr>
              <w:t>(927,003)</w:t>
            </w:r>
          </w:p>
        </w:tc>
        <w:tc>
          <w:tcPr>
            <w:tcW w:w="0" w:type="auto"/>
            <w:tcBorders>
              <w:top w:val="nil"/>
              <w:left w:val="nil"/>
              <w:bottom w:val="nil"/>
              <w:right w:val="nil"/>
            </w:tcBorders>
            <w:shd w:val="clear" w:color="auto" w:fill="auto"/>
            <w:noWrap/>
            <w:vAlign w:val="bottom"/>
            <w:hideMark/>
          </w:tcPr>
          <w:p w14:paraId="6DDAA25C" w14:textId="77777777" w:rsidR="00047382" w:rsidRPr="00047382" w:rsidRDefault="00047382">
            <w:pPr>
              <w:jc w:val="right"/>
              <w:rPr>
                <w:color w:val="000000"/>
                <w:sz w:val="16"/>
                <w:szCs w:val="16"/>
              </w:rPr>
            </w:pPr>
          </w:p>
        </w:tc>
      </w:tr>
      <w:tr w:rsidR="00047382" w:rsidRPr="00047382" w14:paraId="3DAE3630"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744F9602" w14:textId="77777777" w:rsidR="00047382" w:rsidRPr="00047382" w:rsidRDefault="00047382">
            <w:pPr>
              <w:rPr>
                <w:color w:val="000000"/>
                <w:sz w:val="16"/>
                <w:szCs w:val="16"/>
              </w:rPr>
            </w:pPr>
            <w:r w:rsidRPr="00047382">
              <w:rPr>
                <w:color w:val="000000"/>
                <w:sz w:val="16"/>
                <w:szCs w:val="16"/>
              </w:rPr>
              <w:t>Other staff pay</w:t>
            </w:r>
          </w:p>
        </w:tc>
        <w:tc>
          <w:tcPr>
            <w:tcW w:w="0" w:type="auto"/>
            <w:tcBorders>
              <w:top w:val="nil"/>
              <w:left w:val="nil"/>
              <w:bottom w:val="nil"/>
              <w:right w:val="nil"/>
            </w:tcBorders>
            <w:shd w:val="clear" w:color="auto" w:fill="auto"/>
            <w:noWrap/>
            <w:vAlign w:val="bottom"/>
            <w:hideMark/>
          </w:tcPr>
          <w:p w14:paraId="2C3ACDA1"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66EF598D" w14:textId="77777777" w:rsidR="00047382" w:rsidRPr="00047382" w:rsidRDefault="00047382">
            <w:pPr>
              <w:jc w:val="right"/>
              <w:rPr>
                <w:color w:val="000000"/>
                <w:sz w:val="16"/>
                <w:szCs w:val="16"/>
              </w:rPr>
            </w:pPr>
            <w:r w:rsidRPr="00047382">
              <w:rPr>
                <w:color w:val="000000"/>
                <w:sz w:val="16"/>
                <w:szCs w:val="16"/>
              </w:rPr>
              <w:t>(2,551,344)</w:t>
            </w:r>
          </w:p>
        </w:tc>
        <w:tc>
          <w:tcPr>
            <w:tcW w:w="0" w:type="auto"/>
            <w:tcBorders>
              <w:top w:val="nil"/>
              <w:left w:val="nil"/>
              <w:bottom w:val="nil"/>
              <w:right w:val="nil"/>
            </w:tcBorders>
            <w:shd w:val="clear" w:color="auto" w:fill="auto"/>
            <w:noWrap/>
            <w:vAlign w:val="bottom"/>
            <w:hideMark/>
          </w:tcPr>
          <w:p w14:paraId="074B5BAE"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7108D370"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AA4567C"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D96DB58" w14:textId="77777777" w:rsidR="00047382" w:rsidRPr="00047382" w:rsidRDefault="00047382">
            <w:pPr>
              <w:jc w:val="right"/>
              <w:rPr>
                <w:color w:val="000000"/>
                <w:sz w:val="16"/>
                <w:szCs w:val="16"/>
              </w:rPr>
            </w:pPr>
            <w:r w:rsidRPr="00047382">
              <w:rPr>
                <w:color w:val="000000"/>
                <w:sz w:val="16"/>
                <w:szCs w:val="16"/>
              </w:rPr>
              <w:t>(2,438,928)</w:t>
            </w:r>
          </w:p>
        </w:tc>
        <w:tc>
          <w:tcPr>
            <w:tcW w:w="0" w:type="auto"/>
            <w:tcBorders>
              <w:top w:val="nil"/>
              <w:left w:val="nil"/>
              <w:bottom w:val="nil"/>
              <w:right w:val="nil"/>
            </w:tcBorders>
            <w:shd w:val="clear" w:color="auto" w:fill="auto"/>
            <w:noWrap/>
            <w:vAlign w:val="bottom"/>
            <w:hideMark/>
          </w:tcPr>
          <w:p w14:paraId="6F698207" w14:textId="77777777" w:rsidR="00047382" w:rsidRPr="00047382" w:rsidRDefault="00047382">
            <w:pPr>
              <w:jc w:val="right"/>
              <w:rPr>
                <w:color w:val="000000"/>
                <w:sz w:val="16"/>
                <w:szCs w:val="16"/>
              </w:rPr>
            </w:pPr>
          </w:p>
        </w:tc>
      </w:tr>
      <w:tr w:rsidR="00047382" w:rsidRPr="00047382" w14:paraId="22A78E78"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5F619BCA"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3EA271BE"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8F26C4C" w14:textId="77777777" w:rsidR="00047382" w:rsidRPr="00047382" w:rsidRDefault="00047382">
            <w:pPr>
              <w:jc w:val="right"/>
              <w:rPr>
                <w:color w:val="000000"/>
                <w:sz w:val="16"/>
                <w:szCs w:val="16"/>
              </w:rPr>
            </w:pPr>
            <w:r w:rsidRPr="00047382">
              <w:rPr>
                <w:color w:val="000000"/>
                <w:sz w:val="16"/>
                <w:szCs w:val="16"/>
              </w:rPr>
              <w:t>(1,444,762)</w:t>
            </w:r>
          </w:p>
        </w:tc>
        <w:tc>
          <w:tcPr>
            <w:tcW w:w="0" w:type="auto"/>
            <w:tcBorders>
              <w:top w:val="nil"/>
              <w:left w:val="nil"/>
              <w:bottom w:val="nil"/>
              <w:right w:val="nil"/>
            </w:tcBorders>
            <w:shd w:val="clear" w:color="auto" w:fill="auto"/>
            <w:noWrap/>
            <w:vAlign w:val="bottom"/>
            <w:hideMark/>
          </w:tcPr>
          <w:p w14:paraId="07319D7E"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1573A43F"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1070C494"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51322460" w14:textId="77777777" w:rsidR="00047382" w:rsidRPr="00047382" w:rsidRDefault="00047382">
            <w:pPr>
              <w:jc w:val="right"/>
              <w:rPr>
                <w:color w:val="000000"/>
                <w:sz w:val="16"/>
                <w:szCs w:val="16"/>
              </w:rPr>
            </w:pPr>
            <w:r w:rsidRPr="00047382">
              <w:rPr>
                <w:color w:val="000000"/>
                <w:sz w:val="16"/>
                <w:szCs w:val="16"/>
              </w:rPr>
              <w:t>(1,286,595)</w:t>
            </w:r>
          </w:p>
        </w:tc>
        <w:tc>
          <w:tcPr>
            <w:tcW w:w="0" w:type="auto"/>
            <w:tcBorders>
              <w:top w:val="nil"/>
              <w:left w:val="nil"/>
              <w:bottom w:val="nil"/>
              <w:right w:val="nil"/>
            </w:tcBorders>
            <w:shd w:val="clear" w:color="auto" w:fill="auto"/>
            <w:noWrap/>
            <w:vAlign w:val="bottom"/>
            <w:hideMark/>
          </w:tcPr>
          <w:p w14:paraId="0BAA6313" w14:textId="77777777" w:rsidR="00047382" w:rsidRPr="00047382" w:rsidRDefault="00047382">
            <w:pPr>
              <w:jc w:val="right"/>
              <w:rPr>
                <w:color w:val="000000"/>
                <w:sz w:val="16"/>
                <w:szCs w:val="16"/>
              </w:rPr>
            </w:pPr>
          </w:p>
        </w:tc>
      </w:tr>
      <w:tr w:rsidR="00047382" w:rsidRPr="00047382" w14:paraId="11E84968" w14:textId="77777777" w:rsidTr="005F49CD">
        <w:trPr>
          <w:trHeight w:val="227"/>
          <w:jc w:val="center"/>
        </w:trPr>
        <w:tc>
          <w:tcPr>
            <w:tcW w:w="0" w:type="auto"/>
            <w:tcBorders>
              <w:top w:val="nil"/>
              <w:left w:val="nil"/>
              <w:bottom w:val="nil"/>
              <w:right w:val="nil"/>
            </w:tcBorders>
            <w:shd w:val="clear" w:color="auto" w:fill="auto"/>
            <w:noWrap/>
            <w:vAlign w:val="bottom"/>
            <w:hideMark/>
          </w:tcPr>
          <w:p w14:paraId="11115EC6"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626D88DA" w14:textId="77777777" w:rsidR="00047382" w:rsidRPr="00047382" w:rsidRDefault="00047382">
            <w:pPr>
              <w:rPr>
                <w:sz w:val="16"/>
                <w:szCs w:val="16"/>
              </w:rPr>
            </w:pPr>
          </w:p>
        </w:tc>
        <w:tc>
          <w:tcPr>
            <w:tcW w:w="0" w:type="auto"/>
            <w:tcBorders>
              <w:top w:val="single" w:sz="4" w:space="0" w:color="auto"/>
              <w:left w:val="nil"/>
              <w:bottom w:val="nil"/>
              <w:right w:val="nil"/>
            </w:tcBorders>
            <w:shd w:val="clear" w:color="auto" w:fill="auto"/>
            <w:noWrap/>
            <w:vAlign w:val="bottom"/>
            <w:hideMark/>
          </w:tcPr>
          <w:p w14:paraId="1F27F282" w14:textId="77777777" w:rsidR="00047382" w:rsidRPr="00047382" w:rsidRDefault="00047382">
            <w:pPr>
              <w:rPr>
                <w:color w:val="000000"/>
                <w:sz w:val="16"/>
                <w:szCs w:val="16"/>
              </w:rPr>
            </w:pPr>
            <w:r w:rsidRPr="00047382">
              <w:rPr>
                <w:color w:val="000000"/>
                <w:sz w:val="16"/>
                <w:szCs w:val="16"/>
              </w:rPr>
              <w:t> </w:t>
            </w:r>
          </w:p>
        </w:tc>
        <w:tc>
          <w:tcPr>
            <w:tcW w:w="0" w:type="auto"/>
            <w:tcBorders>
              <w:top w:val="nil"/>
              <w:left w:val="nil"/>
              <w:bottom w:val="nil"/>
              <w:right w:val="nil"/>
            </w:tcBorders>
            <w:shd w:val="clear" w:color="auto" w:fill="auto"/>
            <w:noWrap/>
            <w:vAlign w:val="bottom"/>
            <w:hideMark/>
          </w:tcPr>
          <w:p w14:paraId="5A8F1A80" w14:textId="77777777" w:rsidR="00047382" w:rsidRPr="00047382" w:rsidRDefault="00047382">
            <w:pPr>
              <w:jc w:val="right"/>
              <w:rPr>
                <w:color w:val="000000"/>
                <w:sz w:val="16"/>
                <w:szCs w:val="16"/>
              </w:rPr>
            </w:pPr>
            <w:r w:rsidRPr="00047382">
              <w:rPr>
                <w:color w:val="000000"/>
                <w:sz w:val="16"/>
                <w:szCs w:val="16"/>
              </w:rPr>
              <w:t>(5,352,562)</w:t>
            </w:r>
          </w:p>
        </w:tc>
        <w:tc>
          <w:tcPr>
            <w:tcW w:w="0" w:type="auto"/>
            <w:tcBorders>
              <w:top w:val="nil"/>
              <w:left w:val="nil"/>
              <w:bottom w:val="nil"/>
              <w:right w:val="nil"/>
            </w:tcBorders>
            <w:shd w:val="clear" w:color="auto" w:fill="auto"/>
            <w:noWrap/>
            <w:vAlign w:val="bottom"/>
            <w:hideMark/>
          </w:tcPr>
          <w:p w14:paraId="3EF87FF6" w14:textId="77777777" w:rsidR="00047382" w:rsidRPr="00047382" w:rsidRDefault="00047382">
            <w:pPr>
              <w:jc w:val="right"/>
              <w:rPr>
                <w:color w:val="000000"/>
                <w:sz w:val="16"/>
                <w:szCs w:val="16"/>
              </w:rPr>
            </w:pPr>
          </w:p>
        </w:tc>
        <w:tc>
          <w:tcPr>
            <w:tcW w:w="0" w:type="auto"/>
            <w:tcBorders>
              <w:top w:val="nil"/>
              <w:left w:val="nil"/>
              <w:right w:val="nil"/>
            </w:tcBorders>
            <w:shd w:val="clear" w:color="auto" w:fill="auto"/>
            <w:noWrap/>
            <w:vAlign w:val="bottom"/>
            <w:hideMark/>
          </w:tcPr>
          <w:p w14:paraId="5E51C394" w14:textId="77777777" w:rsidR="00047382" w:rsidRPr="00047382" w:rsidRDefault="00047382">
            <w:pPr>
              <w:rPr>
                <w:sz w:val="16"/>
                <w:szCs w:val="16"/>
              </w:rPr>
            </w:pPr>
          </w:p>
        </w:tc>
        <w:tc>
          <w:tcPr>
            <w:tcW w:w="0" w:type="auto"/>
            <w:tcBorders>
              <w:top w:val="single" w:sz="4" w:space="0" w:color="auto"/>
              <w:left w:val="nil"/>
              <w:right w:val="nil"/>
            </w:tcBorders>
            <w:shd w:val="clear" w:color="auto" w:fill="auto"/>
            <w:noWrap/>
            <w:vAlign w:val="bottom"/>
            <w:hideMark/>
          </w:tcPr>
          <w:p w14:paraId="01C8DBFC" w14:textId="77777777" w:rsidR="00047382" w:rsidRPr="00047382" w:rsidRDefault="00047382">
            <w:pPr>
              <w:rPr>
                <w:color w:val="000000"/>
                <w:sz w:val="16"/>
                <w:szCs w:val="16"/>
              </w:rPr>
            </w:pPr>
            <w:r w:rsidRPr="00047382">
              <w:rPr>
                <w:color w:val="000000"/>
                <w:sz w:val="16"/>
                <w:szCs w:val="16"/>
              </w:rPr>
              <w:t> </w:t>
            </w:r>
          </w:p>
        </w:tc>
        <w:tc>
          <w:tcPr>
            <w:tcW w:w="0" w:type="auto"/>
            <w:tcBorders>
              <w:top w:val="nil"/>
              <w:left w:val="nil"/>
              <w:bottom w:val="nil"/>
              <w:right w:val="nil"/>
            </w:tcBorders>
            <w:shd w:val="clear" w:color="auto" w:fill="auto"/>
            <w:noWrap/>
            <w:vAlign w:val="bottom"/>
            <w:hideMark/>
          </w:tcPr>
          <w:p w14:paraId="11AC1683" w14:textId="77777777" w:rsidR="00047382" w:rsidRPr="00047382" w:rsidRDefault="00047382">
            <w:pPr>
              <w:jc w:val="right"/>
              <w:rPr>
                <w:color w:val="000000"/>
                <w:sz w:val="16"/>
                <w:szCs w:val="16"/>
              </w:rPr>
            </w:pPr>
            <w:r w:rsidRPr="00047382">
              <w:rPr>
                <w:color w:val="000000"/>
                <w:sz w:val="16"/>
                <w:szCs w:val="16"/>
              </w:rPr>
              <w:t>(5,022,776)</w:t>
            </w:r>
          </w:p>
        </w:tc>
      </w:tr>
      <w:tr w:rsidR="00047382" w:rsidRPr="00047382" w14:paraId="2B018695"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1754CC89" w14:textId="77777777" w:rsidR="00047382" w:rsidRPr="00047382" w:rsidRDefault="00047382">
            <w:pPr>
              <w:rPr>
                <w:color w:val="000000"/>
                <w:sz w:val="16"/>
                <w:szCs w:val="16"/>
              </w:rPr>
            </w:pPr>
            <w:r w:rsidRPr="00047382">
              <w:rPr>
                <w:color w:val="000000"/>
                <w:sz w:val="16"/>
                <w:szCs w:val="16"/>
              </w:rPr>
              <w:t>Other operating income</w:t>
            </w:r>
          </w:p>
        </w:tc>
        <w:tc>
          <w:tcPr>
            <w:tcW w:w="0" w:type="auto"/>
            <w:tcBorders>
              <w:top w:val="nil"/>
              <w:left w:val="nil"/>
              <w:bottom w:val="nil"/>
              <w:right w:val="nil"/>
            </w:tcBorders>
            <w:shd w:val="clear" w:color="auto" w:fill="auto"/>
            <w:noWrap/>
            <w:vAlign w:val="bottom"/>
            <w:hideMark/>
          </w:tcPr>
          <w:p w14:paraId="2B376EA0"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089BB536"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58839E39" w14:textId="77777777" w:rsidR="00047382" w:rsidRPr="00047382" w:rsidRDefault="00047382">
            <w:pPr>
              <w:jc w:val="right"/>
              <w:rPr>
                <w:color w:val="000000"/>
                <w:sz w:val="16"/>
                <w:szCs w:val="16"/>
              </w:rPr>
            </w:pPr>
            <w:r w:rsidRPr="00047382">
              <w:rPr>
                <w:color w:val="000000"/>
                <w:sz w:val="16"/>
                <w:szCs w:val="16"/>
              </w:rPr>
              <w:t xml:space="preserve">10,669 </w:t>
            </w:r>
          </w:p>
        </w:tc>
        <w:tc>
          <w:tcPr>
            <w:tcW w:w="0" w:type="auto"/>
            <w:tcBorders>
              <w:top w:val="nil"/>
              <w:left w:val="nil"/>
              <w:bottom w:val="nil"/>
              <w:right w:val="nil"/>
            </w:tcBorders>
            <w:shd w:val="clear" w:color="auto" w:fill="auto"/>
            <w:noWrap/>
            <w:vAlign w:val="bottom"/>
            <w:hideMark/>
          </w:tcPr>
          <w:p w14:paraId="4C59E718"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30035D42"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C1D8924"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6422ED96" w14:textId="77777777" w:rsidR="00047382" w:rsidRPr="00047382" w:rsidRDefault="00047382">
            <w:pPr>
              <w:jc w:val="right"/>
              <w:rPr>
                <w:color w:val="000000"/>
                <w:sz w:val="16"/>
                <w:szCs w:val="16"/>
              </w:rPr>
            </w:pPr>
            <w:r w:rsidRPr="00047382">
              <w:rPr>
                <w:color w:val="000000"/>
                <w:sz w:val="16"/>
                <w:szCs w:val="16"/>
              </w:rPr>
              <w:t xml:space="preserve">7,945 </w:t>
            </w:r>
          </w:p>
        </w:tc>
      </w:tr>
      <w:tr w:rsidR="00047382" w:rsidRPr="00047382" w14:paraId="50A3DBDA" w14:textId="77777777" w:rsidTr="005F49CD">
        <w:trPr>
          <w:trHeight w:val="227"/>
          <w:jc w:val="center"/>
        </w:trPr>
        <w:tc>
          <w:tcPr>
            <w:tcW w:w="0" w:type="auto"/>
            <w:tcBorders>
              <w:top w:val="nil"/>
              <w:left w:val="nil"/>
              <w:bottom w:val="nil"/>
              <w:right w:val="nil"/>
            </w:tcBorders>
            <w:shd w:val="clear" w:color="auto" w:fill="auto"/>
            <w:noWrap/>
            <w:vAlign w:val="bottom"/>
            <w:hideMark/>
          </w:tcPr>
          <w:p w14:paraId="7494DBF7" w14:textId="4B61D065" w:rsidR="00047382" w:rsidRPr="00047382" w:rsidRDefault="00047382">
            <w:pPr>
              <w:rPr>
                <w:color w:val="000000"/>
                <w:sz w:val="16"/>
                <w:szCs w:val="16"/>
              </w:rPr>
            </w:pPr>
            <w:r w:rsidRPr="00047382">
              <w:rPr>
                <w:color w:val="000000"/>
                <w:sz w:val="16"/>
                <w:szCs w:val="16"/>
              </w:rPr>
              <w:t>Opera</w:t>
            </w:r>
            <w:r w:rsidR="00D4196B">
              <w:rPr>
                <w:color w:val="000000"/>
                <w:sz w:val="16"/>
                <w:szCs w:val="16"/>
              </w:rPr>
              <w:t>t</w:t>
            </w:r>
            <w:r w:rsidRPr="00047382">
              <w:rPr>
                <w:color w:val="000000"/>
                <w:sz w:val="16"/>
                <w:szCs w:val="16"/>
              </w:rPr>
              <w:t>ing profit</w:t>
            </w:r>
          </w:p>
        </w:tc>
        <w:tc>
          <w:tcPr>
            <w:tcW w:w="0" w:type="auto"/>
            <w:tcBorders>
              <w:top w:val="nil"/>
              <w:left w:val="nil"/>
              <w:bottom w:val="nil"/>
              <w:right w:val="nil"/>
            </w:tcBorders>
            <w:shd w:val="clear" w:color="auto" w:fill="auto"/>
            <w:noWrap/>
            <w:vAlign w:val="bottom"/>
            <w:hideMark/>
          </w:tcPr>
          <w:p w14:paraId="0DC78AC5"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3B235ABE" w14:textId="77777777" w:rsidR="00047382" w:rsidRPr="00047382" w:rsidRDefault="00047382">
            <w:pPr>
              <w:rPr>
                <w:sz w:val="16"/>
                <w:szCs w:val="16"/>
              </w:rPr>
            </w:pPr>
          </w:p>
        </w:tc>
        <w:tc>
          <w:tcPr>
            <w:tcW w:w="0" w:type="auto"/>
            <w:tcBorders>
              <w:top w:val="single" w:sz="4" w:space="0" w:color="auto"/>
              <w:left w:val="nil"/>
              <w:bottom w:val="nil"/>
              <w:right w:val="nil"/>
            </w:tcBorders>
            <w:shd w:val="clear" w:color="auto" w:fill="auto"/>
            <w:noWrap/>
            <w:vAlign w:val="bottom"/>
            <w:hideMark/>
          </w:tcPr>
          <w:p w14:paraId="565D072F" w14:textId="77777777" w:rsidR="00047382" w:rsidRPr="00047382" w:rsidRDefault="00047382">
            <w:pPr>
              <w:jc w:val="right"/>
              <w:rPr>
                <w:color w:val="000000"/>
                <w:sz w:val="16"/>
                <w:szCs w:val="16"/>
              </w:rPr>
            </w:pPr>
            <w:r w:rsidRPr="00047382">
              <w:rPr>
                <w:color w:val="000000"/>
                <w:sz w:val="16"/>
                <w:szCs w:val="16"/>
              </w:rPr>
              <w:t xml:space="preserve">155,668 </w:t>
            </w:r>
          </w:p>
        </w:tc>
        <w:tc>
          <w:tcPr>
            <w:tcW w:w="0" w:type="auto"/>
            <w:tcBorders>
              <w:top w:val="nil"/>
              <w:left w:val="nil"/>
              <w:bottom w:val="nil"/>
              <w:right w:val="nil"/>
            </w:tcBorders>
            <w:shd w:val="clear" w:color="auto" w:fill="auto"/>
            <w:noWrap/>
            <w:vAlign w:val="bottom"/>
            <w:hideMark/>
          </w:tcPr>
          <w:p w14:paraId="49E97FF3" w14:textId="77777777" w:rsidR="00047382" w:rsidRPr="00047382" w:rsidRDefault="00047382">
            <w:pPr>
              <w:jc w:val="right"/>
              <w:rPr>
                <w:color w:val="000000"/>
                <w:sz w:val="16"/>
                <w:szCs w:val="16"/>
              </w:rPr>
            </w:pPr>
          </w:p>
        </w:tc>
        <w:tc>
          <w:tcPr>
            <w:tcW w:w="0" w:type="auto"/>
            <w:tcBorders>
              <w:left w:val="nil"/>
              <w:bottom w:val="nil"/>
              <w:right w:val="nil"/>
            </w:tcBorders>
            <w:shd w:val="clear" w:color="auto" w:fill="auto"/>
            <w:noWrap/>
            <w:vAlign w:val="bottom"/>
            <w:hideMark/>
          </w:tcPr>
          <w:p w14:paraId="1DDE5A02" w14:textId="77777777" w:rsidR="00047382" w:rsidRPr="00047382" w:rsidRDefault="00047382">
            <w:pPr>
              <w:rPr>
                <w:color w:val="000000"/>
                <w:sz w:val="16"/>
                <w:szCs w:val="16"/>
              </w:rPr>
            </w:pPr>
            <w:r w:rsidRPr="00047382">
              <w:rPr>
                <w:color w:val="000000"/>
                <w:sz w:val="16"/>
                <w:szCs w:val="16"/>
              </w:rPr>
              <w:t> </w:t>
            </w:r>
          </w:p>
        </w:tc>
        <w:tc>
          <w:tcPr>
            <w:tcW w:w="0" w:type="auto"/>
            <w:tcBorders>
              <w:left w:val="nil"/>
              <w:bottom w:val="nil"/>
              <w:right w:val="nil"/>
            </w:tcBorders>
            <w:shd w:val="clear" w:color="auto" w:fill="auto"/>
            <w:noWrap/>
            <w:vAlign w:val="bottom"/>
            <w:hideMark/>
          </w:tcPr>
          <w:p w14:paraId="762FB233" w14:textId="77777777" w:rsidR="00047382" w:rsidRPr="00047382" w:rsidRDefault="00047382">
            <w:pPr>
              <w:rPr>
                <w:color w:val="000000"/>
                <w:sz w:val="16"/>
                <w:szCs w:val="16"/>
              </w:rPr>
            </w:pPr>
            <w:r w:rsidRPr="00047382">
              <w:rPr>
                <w:color w:val="000000"/>
                <w:sz w:val="16"/>
                <w:szCs w:val="16"/>
              </w:rPr>
              <w:t> </w:t>
            </w:r>
          </w:p>
        </w:tc>
        <w:tc>
          <w:tcPr>
            <w:tcW w:w="0" w:type="auto"/>
            <w:tcBorders>
              <w:top w:val="single" w:sz="4" w:space="0" w:color="auto"/>
              <w:left w:val="nil"/>
              <w:bottom w:val="nil"/>
              <w:right w:val="nil"/>
            </w:tcBorders>
            <w:shd w:val="clear" w:color="auto" w:fill="auto"/>
            <w:noWrap/>
            <w:vAlign w:val="bottom"/>
            <w:hideMark/>
          </w:tcPr>
          <w:p w14:paraId="1ED44691" w14:textId="77777777" w:rsidR="00047382" w:rsidRPr="00047382" w:rsidRDefault="00047382">
            <w:pPr>
              <w:jc w:val="right"/>
              <w:rPr>
                <w:color w:val="000000"/>
                <w:sz w:val="16"/>
                <w:szCs w:val="16"/>
              </w:rPr>
            </w:pPr>
            <w:r w:rsidRPr="00047382">
              <w:rPr>
                <w:color w:val="000000"/>
                <w:sz w:val="16"/>
                <w:szCs w:val="16"/>
              </w:rPr>
              <w:t xml:space="preserve">169,158 </w:t>
            </w:r>
          </w:p>
        </w:tc>
      </w:tr>
      <w:tr w:rsidR="00047382" w:rsidRPr="00047382" w14:paraId="0B55C9D2"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3936165C" w14:textId="77777777" w:rsidR="00047382" w:rsidRPr="00047382" w:rsidRDefault="00047382">
            <w:pPr>
              <w:rPr>
                <w:color w:val="000000"/>
                <w:sz w:val="16"/>
                <w:szCs w:val="16"/>
              </w:rPr>
            </w:pPr>
            <w:r w:rsidRPr="00047382">
              <w:rPr>
                <w:color w:val="000000"/>
                <w:sz w:val="16"/>
                <w:szCs w:val="16"/>
              </w:rPr>
              <w:t>Investment income</w:t>
            </w:r>
          </w:p>
        </w:tc>
        <w:tc>
          <w:tcPr>
            <w:tcW w:w="0" w:type="auto"/>
            <w:tcBorders>
              <w:top w:val="nil"/>
              <w:left w:val="nil"/>
              <w:bottom w:val="nil"/>
              <w:right w:val="nil"/>
            </w:tcBorders>
            <w:shd w:val="clear" w:color="auto" w:fill="auto"/>
            <w:noWrap/>
            <w:vAlign w:val="bottom"/>
            <w:hideMark/>
          </w:tcPr>
          <w:p w14:paraId="6B048AEE"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2852BF8D"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98B5E11" w14:textId="77777777" w:rsidR="00047382" w:rsidRPr="00047382" w:rsidRDefault="00047382">
            <w:pPr>
              <w:jc w:val="right"/>
              <w:rPr>
                <w:color w:val="000000"/>
                <w:sz w:val="16"/>
                <w:szCs w:val="16"/>
              </w:rPr>
            </w:pPr>
            <w:r w:rsidRPr="00047382">
              <w:rPr>
                <w:color w:val="000000"/>
                <w:sz w:val="16"/>
                <w:szCs w:val="16"/>
              </w:rPr>
              <w:t xml:space="preserve">0 </w:t>
            </w:r>
          </w:p>
        </w:tc>
        <w:tc>
          <w:tcPr>
            <w:tcW w:w="0" w:type="auto"/>
            <w:tcBorders>
              <w:top w:val="nil"/>
              <w:left w:val="nil"/>
              <w:bottom w:val="nil"/>
              <w:right w:val="nil"/>
            </w:tcBorders>
            <w:shd w:val="clear" w:color="auto" w:fill="auto"/>
            <w:noWrap/>
            <w:vAlign w:val="bottom"/>
            <w:hideMark/>
          </w:tcPr>
          <w:p w14:paraId="42A45D7C"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36A33770"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2E9291EA"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7F489C3" w14:textId="77777777" w:rsidR="00047382" w:rsidRPr="00047382" w:rsidRDefault="00047382">
            <w:pPr>
              <w:jc w:val="right"/>
              <w:rPr>
                <w:color w:val="000000"/>
                <w:sz w:val="16"/>
                <w:szCs w:val="16"/>
              </w:rPr>
            </w:pPr>
            <w:r w:rsidRPr="00047382">
              <w:rPr>
                <w:color w:val="000000"/>
                <w:sz w:val="16"/>
                <w:szCs w:val="16"/>
              </w:rPr>
              <w:t>(102)</w:t>
            </w:r>
          </w:p>
        </w:tc>
      </w:tr>
      <w:tr w:rsidR="00047382" w:rsidRPr="00047382" w14:paraId="0A3B30B0"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752C37CE" w14:textId="77777777" w:rsidR="00047382" w:rsidRPr="00047382" w:rsidRDefault="00047382">
            <w:pPr>
              <w:rPr>
                <w:color w:val="000000"/>
                <w:sz w:val="16"/>
                <w:szCs w:val="16"/>
              </w:rPr>
            </w:pPr>
            <w:r w:rsidRPr="00047382">
              <w:rPr>
                <w:color w:val="000000"/>
                <w:sz w:val="16"/>
                <w:szCs w:val="16"/>
              </w:rPr>
              <w:t>Interest receivable</w:t>
            </w:r>
          </w:p>
        </w:tc>
        <w:tc>
          <w:tcPr>
            <w:tcW w:w="0" w:type="auto"/>
            <w:tcBorders>
              <w:top w:val="nil"/>
              <w:left w:val="nil"/>
              <w:bottom w:val="nil"/>
              <w:right w:val="nil"/>
            </w:tcBorders>
            <w:shd w:val="clear" w:color="auto" w:fill="auto"/>
            <w:noWrap/>
            <w:vAlign w:val="bottom"/>
            <w:hideMark/>
          </w:tcPr>
          <w:p w14:paraId="3C65D4B8"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299E6C7D"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3DB4C27D" w14:textId="77777777" w:rsidR="00047382" w:rsidRPr="00047382" w:rsidRDefault="00047382">
            <w:pPr>
              <w:jc w:val="right"/>
              <w:rPr>
                <w:color w:val="000000"/>
                <w:sz w:val="16"/>
                <w:szCs w:val="16"/>
              </w:rPr>
            </w:pPr>
            <w:r w:rsidRPr="00047382">
              <w:rPr>
                <w:color w:val="000000"/>
                <w:sz w:val="16"/>
                <w:szCs w:val="16"/>
              </w:rPr>
              <w:t xml:space="preserve">3,403 </w:t>
            </w:r>
          </w:p>
        </w:tc>
        <w:tc>
          <w:tcPr>
            <w:tcW w:w="0" w:type="auto"/>
            <w:tcBorders>
              <w:top w:val="nil"/>
              <w:left w:val="nil"/>
              <w:bottom w:val="nil"/>
              <w:right w:val="nil"/>
            </w:tcBorders>
            <w:shd w:val="clear" w:color="auto" w:fill="auto"/>
            <w:noWrap/>
            <w:vAlign w:val="bottom"/>
            <w:hideMark/>
          </w:tcPr>
          <w:p w14:paraId="5A960F66"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49D99BAA"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3C3599E8"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6F5E2841" w14:textId="77777777" w:rsidR="00047382" w:rsidRPr="00047382" w:rsidRDefault="00047382">
            <w:pPr>
              <w:jc w:val="right"/>
              <w:rPr>
                <w:color w:val="000000"/>
                <w:sz w:val="16"/>
                <w:szCs w:val="16"/>
              </w:rPr>
            </w:pPr>
            <w:r w:rsidRPr="00047382">
              <w:rPr>
                <w:color w:val="000000"/>
                <w:sz w:val="16"/>
                <w:szCs w:val="16"/>
              </w:rPr>
              <w:t xml:space="preserve">2,007 </w:t>
            </w:r>
          </w:p>
        </w:tc>
      </w:tr>
      <w:tr w:rsidR="00047382" w:rsidRPr="00047382" w14:paraId="69BDDA32"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1BC79925" w14:textId="77777777" w:rsidR="00047382" w:rsidRPr="00047382" w:rsidRDefault="00047382">
            <w:pPr>
              <w:rPr>
                <w:color w:val="000000"/>
                <w:sz w:val="16"/>
                <w:szCs w:val="16"/>
              </w:rPr>
            </w:pPr>
            <w:r w:rsidRPr="00047382">
              <w:rPr>
                <w:color w:val="000000"/>
                <w:sz w:val="16"/>
                <w:szCs w:val="16"/>
              </w:rPr>
              <w:t>Interest payable (lease charges)</w:t>
            </w:r>
          </w:p>
        </w:tc>
        <w:tc>
          <w:tcPr>
            <w:tcW w:w="0" w:type="auto"/>
            <w:tcBorders>
              <w:top w:val="nil"/>
              <w:left w:val="nil"/>
              <w:bottom w:val="nil"/>
              <w:right w:val="nil"/>
            </w:tcBorders>
            <w:shd w:val="clear" w:color="auto" w:fill="auto"/>
            <w:noWrap/>
            <w:vAlign w:val="bottom"/>
            <w:hideMark/>
          </w:tcPr>
          <w:p w14:paraId="534AE5AD"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7B59F164"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448E7779" w14:textId="77777777" w:rsidR="00047382" w:rsidRPr="00047382" w:rsidRDefault="00047382">
            <w:pPr>
              <w:jc w:val="right"/>
              <w:rPr>
                <w:color w:val="000000"/>
                <w:sz w:val="16"/>
                <w:szCs w:val="16"/>
              </w:rPr>
            </w:pPr>
            <w:r w:rsidRPr="00047382">
              <w:rPr>
                <w:color w:val="000000"/>
                <w:sz w:val="16"/>
                <w:szCs w:val="16"/>
              </w:rPr>
              <w:t xml:space="preserve">0 </w:t>
            </w:r>
          </w:p>
        </w:tc>
        <w:tc>
          <w:tcPr>
            <w:tcW w:w="0" w:type="auto"/>
            <w:tcBorders>
              <w:top w:val="nil"/>
              <w:left w:val="nil"/>
              <w:bottom w:val="nil"/>
              <w:right w:val="nil"/>
            </w:tcBorders>
            <w:shd w:val="clear" w:color="auto" w:fill="auto"/>
            <w:noWrap/>
            <w:vAlign w:val="bottom"/>
            <w:hideMark/>
          </w:tcPr>
          <w:p w14:paraId="288A3766"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597C00BF"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5357E2D"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70362F34" w14:textId="77777777" w:rsidR="00047382" w:rsidRPr="00047382" w:rsidRDefault="00047382">
            <w:pPr>
              <w:jc w:val="right"/>
              <w:rPr>
                <w:color w:val="000000"/>
                <w:sz w:val="16"/>
                <w:szCs w:val="16"/>
              </w:rPr>
            </w:pPr>
            <w:r w:rsidRPr="00047382">
              <w:rPr>
                <w:color w:val="000000"/>
                <w:sz w:val="16"/>
                <w:szCs w:val="16"/>
              </w:rPr>
              <w:t>(12,444)</w:t>
            </w:r>
          </w:p>
        </w:tc>
      </w:tr>
      <w:tr w:rsidR="00047382" w:rsidRPr="00047382" w14:paraId="50716378" w14:textId="77777777" w:rsidTr="005F49CD">
        <w:trPr>
          <w:trHeight w:val="227"/>
          <w:jc w:val="center"/>
        </w:trPr>
        <w:tc>
          <w:tcPr>
            <w:tcW w:w="0" w:type="auto"/>
            <w:tcBorders>
              <w:top w:val="nil"/>
              <w:left w:val="nil"/>
              <w:bottom w:val="nil"/>
              <w:right w:val="nil"/>
            </w:tcBorders>
            <w:shd w:val="clear" w:color="auto" w:fill="auto"/>
            <w:noWrap/>
            <w:vAlign w:val="bottom"/>
            <w:hideMark/>
          </w:tcPr>
          <w:p w14:paraId="33689731" w14:textId="77777777" w:rsidR="00047382" w:rsidRPr="00047382" w:rsidRDefault="00047382">
            <w:pPr>
              <w:rPr>
                <w:color w:val="000000"/>
                <w:sz w:val="16"/>
                <w:szCs w:val="16"/>
              </w:rPr>
            </w:pPr>
            <w:r w:rsidRPr="00047382">
              <w:rPr>
                <w:color w:val="000000"/>
                <w:sz w:val="16"/>
                <w:szCs w:val="16"/>
              </w:rPr>
              <w:t>Profit before tax</w:t>
            </w:r>
          </w:p>
        </w:tc>
        <w:tc>
          <w:tcPr>
            <w:tcW w:w="0" w:type="auto"/>
            <w:tcBorders>
              <w:top w:val="nil"/>
              <w:left w:val="nil"/>
              <w:bottom w:val="nil"/>
              <w:right w:val="nil"/>
            </w:tcBorders>
            <w:shd w:val="clear" w:color="auto" w:fill="auto"/>
            <w:noWrap/>
            <w:vAlign w:val="bottom"/>
            <w:hideMark/>
          </w:tcPr>
          <w:p w14:paraId="4E7D0346"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2CF3716B" w14:textId="77777777" w:rsidR="00047382" w:rsidRPr="00047382" w:rsidRDefault="00047382">
            <w:pPr>
              <w:rPr>
                <w:sz w:val="16"/>
                <w:szCs w:val="16"/>
              </w:rPr>
            </w:pPr>
          </w:p>
        </w:tc>
        <w:tc>
          <w:tcPr>
            <w:tcW w:w="0" w:type="auto"/>
            <w:tcBorders>
              <w:top w:val="single" w:sz="4" w:space="0" w:color="auto"/>
              <w:left w:val="nil"/>
              <w:bottom w:val="nil"/>
              <w:right w:val="nil"/>
            </w:tcBorders>
            <w:shd w:val="clear" w:color="auto" w:fill="auto"/>
            <w:noWrap/>
            <w:vAlign w:val="bottom"/>
            <w:hideMark/>
          </w:tcPr>
          <w:p w14:paraId="1252D94F" w14:textId="77777777" w:rsidR="00047382" w:rsidRPr="00047382" w:rsidRDefault="00047382">
            <w:pPr>
              <w:jc w:val="right"/>
              <w:rPr>
                <w:color w:val="000000"/>
                <w:sz w:val="16"/>
                <w:szCs w:val="16"/>
              </w:rPr>
            </w:pPr>
            <w:r w:rsidRPr="00047382">
              <w:rPr>
                <w:color w:val="000000"/>
                <w:sz w:val="16"/>
                <w:szCs w:val="16"/>
              </w:rPr>
              <w:t xml:space="preserve">159,071 </w:t>
            </w:r>
          </w:p>
        </w:tc>
        <w:tc>
          <w:tcPr>
            <w:tcW w:w="0" w:type="auto"/>
            <w:tcBorders>
              <w:top w:val="nil"/>
              <w:left w:val="nil"/>
              <w:bottom w:val="nil"/>
              <w:right w:val="nil"/>
            </w:tcBorders>
            <w:shd w:val="clear" w:color="auto" w:fill="auto"/>
            <w:noWrap/>
            <w:vAlign w:val="bottom"/>
            <w:hideMark/>
          </w:tcPr>
          <w:p w14:paraId="0F677176" w14:textId="77777777" w:rsidR="00047382" w:rsidRPr="00047382" w:rsidRDefault="00047382">
            <w:pPr>
              <w:jc w:val="right"/>
              <w:rPr>
                <w:color w:val="000000"/>
                <w:sz w:val="16"/>
                <w:szCs w:val="16"/>
              </w:rPr>
            </w:pPr>
          </w:p>
        </w:tc>
        <w:tc>
          <w:tcPr>
            <w:tcW w:w="0" w:type="auto"/>
            <w:tcBorders>
              <w:left w:val="nil"/>
              <w:bottom w:val="nil"/>
              <w:right w:val="nil"/>
            </w:tcBorders>
            <w:shd w:val="clear" w:color="auto" w:fill="auto"/>
            <w:noWrap/>
            <w:vAlign w:val="bottom"/>
            <w:hideMark/>
          </w:tcPr>
          <w:p w14:paraId="0E787378" w14:textId="77777777" w:rsidR="00047382" w:rsidRPr="00047382" w:rsidRDefault="00047382">
            <w:pPr>
              <w:rPr>
                <w:color w:val="000000"/>
                <w:sz w:val="16"/>
                <w:szCs w:val="16"/>
              </w:rPr>
            </w:pPr>
            <w:r w:rsidRPr="00047382">
              <w:rPr>
                <w:color w:val="000000"/>
                <w:sz w:val="16"/>
                <w:szCs w:val="16"/>
              </w:rPr>
              <w:t> </w:t>
            </w:r>
          </w:p>
        </w:tc>
        <w:tc>
          <w:tcPr>
            <w:tcW w:w="0" w:type="auto"/>
            <w:tcBorders>
              <w:left w:val="nil"/>
              <w:bottom w:val="nil"/>
              <w:right w:val="nil"/>
            </w:tcBorders>
            <w:shd w:val="clear" w:color="auto" w:fill="auto"/>
            <w:noWrap/>
            <w:vAlign w:val="bottom"/>
            <w:hideMark/>
          </w:tcPr>
          <w:p w14:paraId="3DF26D87" w14:textId="77777777" w:rsidR="00047382" w:rsidRPr="00047382" w:rsidRDefault="00047382">
            <w:pPr>
              <w:rPr>
                <w:color w:val="000000"/>
                <w:sz w:val="16"/>
                <w:szCs w:val="16"/>
              </w:rPr>
            </w:pPr>
            <w:r w:rsidRPr="00047382">
              <w:rPr>
                <w:color w:val="000000"/>
                <w:sz w:val="16"/>
                <w:szCs w:val="16"/>
              </w:rPr>
              <w:t> </w:t>
            </w:r>
          </w:p>
        </w:tc>
        <w:tc>
          <w:tcPr>
            <w:tcW w:w="0" w:type="auto"/>
            <w:tcBorders>
              <w:top w:val="single" w:sz="4" w:space="0" w:color="auto"/>
              <w:left w:val="nil"/>
              <w:bottom w:val="nil"/>
              <w:right w:val="nil"/>
            </w:tcBorders>
            <w:shd w:val="clear" w:color="auto" w:fill="auto"/>
            <w:noWrap/>
            <w:vAlign w:val="bottom"/>
            <w:hideMark/>
          </w:tcPr>
          <w:p w14:paraId="1860B0F5" w14:textId="77777777" w:rsidR="00047382" w:rsidRPr="00047382" w:rsidRDefault="00047382">
            <w:pPr>
              <w:jc w:val="right"/>
              <w:rPr>
                <w:color w:val="000000"/>
                <w:sz w:val="16"/>
                <w:szCs w:val="16"/>
              </w:rPr>
            </w:pPr>
            <w:r w:rsidRPr="00047382">
              <w:rPr>
                <w:color w:val="000000"/>
                <w:sz w:val="16"/>
                <w:szCs w:val="16"/>
              </w:rPr>
              <w:t xml:space="preserve">158,619 </w:t>
            </w:r>
          </w:p>
        </w:tc>
      </w:tr>
      <w:tr w:rsidR="00047382" w:rsidRPr="00047382" w14:paraId="34C163C9"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2901E2D7" w14:textId="77777777" w:rsidR="00047382" w:rsidRPr="00047382" w:rsidRDefault="00047382">
            <w:pPr>
              <w:rPr>
                <w:color w:val="000000"/>
                <w:sz w:val="16"/>
                <w:szCs w:val="16"/>
              </w:rPr>
            </w:pPr>
            <w:r w:rsidRPr="00047382">
              <w:rPr>
                <w:color w:val="000000"/>
                <w:sz w:val="16"/>
                <w:szCs w:val="16"/>
              </w:rPr>
              <w:t>Tax</w:t>
            </w:r>
          </w:p>
        </w:tc>
        <w:tc>
          <w:tcPr>
            <w:tcW w:w="0" w:type="auto"/>
            <w:tcBorders>
              <w:top w:val="nil"/>
              <w:left w:val="nil"/>
              <w:bottom w:val="nil"/>
              <w:right w:val="nil"/>
            </w:tcBorders>
            <w:shd w:val="clear" w:color="auto" w:fill="auto"/>
            <w:noWrap/>
            <w:vAlign w:val="bottom"/>
            <w:hideMark/>
          </w:tcPr>
          <w:p w14:paraId="48680954"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5A3AB055"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188B9E66" w14:textId="77777777" w:rsidR="00047382" w:rsidRPr="00047382" w:rsidRDefault="00047382">
            <w:pPr>
              <w:jc w:val="right"/>
              <w:rPr>
                <w:color w:val="000000"/>
                <w:sz w:val="16"/>
                <w:szCs w:val="16"/>
              </w:rPr>
            </w:pPr>
            <w:r w:rsidRPr="00047382">
              <w:rPr>
                <w:color w:val="000000"/>
                <w:sz w:val="16"/>
                <w:szCs w:val="16"/>
              </w:rPr>
              <w:t>(58,071)</w:t>
            </w:r>
          </w:p>
        </w:tc>
        <w:tc>
          <w:tcPr>
            <w:tcW w:w="0" w:type="auto"/>
            <w:tcBorders>
              <w:top w:val="nil"/>
              <w:left w:val="nil"/>
              <w:bottom w:val="nil"/>
              <w:right w:val="nil"/>
            </w:tcBorders>
            <w:shd w:val="clear" w:color="auto" w:fill="auto"/>
            <w:noWrap/>
            <w:vAlign w:val="bottom"/>
            <w:hideMark/>
          </w:tcPr>
          <w:p w14:paraId="3F4869A6"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5809E0CA"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E019D45"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6EFB2B84" w14:textId="77777777" w:rsidR="00047382" w:rsidRPr="00047382" w:rsidRDefault="00047382">
            <w:pPr>
              <w:jc w:val="right"/>
              <w:rPr>
                <w:color w:val="000000"/>
                <w:sz w:val="16"/>
                <w:szCs w:val="16"/>
              </w:rPr>
            </w:pPr>
            <w:r w:rsidRPr="00047382">
              <w:rPr>
                <w:color w:val="000000"/>
                <w:sz w:val="16"/>
                <w:szCs w:val="16"/>
              </w:rPr>
              <w:t>(58,664)</w:t>
            </w:r>
          </w:p>
        </w:tc>
      </w:tr>
      <w:tr w:rsidR="00047382" w:rsidRPr="00047382" w14:paraId="53C5CDB8" w14:textId="77777777" w:rsidTr="005F49CD">
        <w:trPr>
          <w:trHeight w:val="227"/>
          <w:jc w:val="center"/>
        </w:trPr>
        <w:tc>
          <w:tcPr>
            <w:tcW w:w="0" w:type="auto"/>
            <w:tcBorders>
              <w:top w:val="nil"/>
              <w:left w:val="nil"/>
              <w:bottom w:val="nil"/>
              <w:right w:val="nil"/>
            </w:tcBorders>
            <w:shd w:val="clear" w:color="auto" w:fill="auto"/>
            <w:noWrap/>
            <w:vAlign w:val="bottom"/>
            <w:hideMark/>
          </w:tcPr>
          <w:p w14:paraId="7A1DE12B" w14:textId="77777777" w:rsidR="00047382" w:rsidRPr="00047382" w:rsidRDefault="00047382">
            <w:pPr>
              <w:rPr>
                <w:color w:val="000000"/>
                <w:sz w:val="16"/>
                <w:szCs w:val="16"/>
              </w:rPr>
            </w:pPr>
            <w:r w:rsidRPr="00047382">
              <w:rPr>
                <w:color w:val="000000"/>
                <w:sz w:val="16"/>
                <w:szCs w:val="16"/>
              </w:rPr>
              <w:t>Profit after tax</w:t>
            </w:r>
          </w:p>
        </w:tc>
        <w:tc>
          <w:tcPr>
            <w:tcW w:w="0" w:type="auto"/>
            <w:tcBorders>
              <w:top w:val="nil"/>
              <w:left w:val="nil"/>
              <w:bottom w:val="nil"/>
              <w:right w:val="nil"/>
            </w:tcBorders>
            <w:shd w:val="clear" w:color="auto" w:fill="auto"/>
            <w:noWrap/>
            <w:vAlign w:val="bottom"/>
            <w:hideMark/>
          </w:tcPr>
          <w:p w14:paraId="675435F1"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24A63A31" w14:textId="77777777" w:rsidR="00047382" w:rsidRPr="00047382" w:rsidRDefault="00047382">
            <w:pPr>
              <w:rPr>
                <w:sz w:val="16"/>
                <w:szCs w:val="16"/>
              </w:rPr>
            </w:pPr>
          </w:p>
        </w:tc>
        <w:tc>
          <w:tcPr>
            <w:tcW w:w="0" w:type="auto"/>
            <w:tcBorders>
              <w:top w:val="single" w:sz="4" w:space="0" w:color="auto"/>
              <w:left w:val="nil"/>
              <w:bottom w:val="nil"/>
              <w:right w:val="nil"/>
            </w:tcBorders>
            <w:shd w:val="clear" w:color="auto" w:fill="auto"/>
            <w:noWrap/>
            <w:vAlign w:val="bottom"/>
            <w:hideMark/>
          </w:tcPr>
          <w:p w14:paraId="181322E6" w14:textId="77777777" w:rsidR="00047382" w:rsidRPr="00047382" w:rsidRDefault="00047382">
            <w:pPr>
              <w:jc w:val="right"/>
              <w:rPr>
                <w:color w:val="000000"/>
                <w:sz w:val="16"/>
                <w:szCs w:val="16"/>
              </w:rPr>
            </w:pPr>
            <w:r w:rsidRPr="00047382">
              <w:rPr>
                <w:color w:val="000000"/>
                <w:sz w:val="16"/>
                <w:szCs w:val="16"/>
              </w:rPr>
              <w:t xml:space="preserve">101,000 </w:t>
            </w:r>
          </w:p>
        </w:tc>
        <w:tc>
          <w:tcPr>
            <w:tcW w:w="0" w:type="auto"/>
            <w:tcBorders>
              <w:top w:val="nil"/>
              <w:left w:val="nil"/>
              <w:bottom w:val="nil"/>
              <w:right w:val="nil"/>
            </w:tcBorders>
            <w:shd w:val="clear" w:color="auto" w:fill="auto"/>
            <w:noWrap/>
            <w:vAlign w:val="bottom"/>
            <w:hideMark/>
          </w:tcPr>
          <w:p w14:paraId="312E94C4" w14:textId="77777777" w:rsidR="00047382" w:rsidRPr="00047382" w:rsidRDefault="00047382">
            <w:pPr>
              <w:jc w:val="right"/>
              <w:rPr>
                <w:color w:val="000000"/>
                <w:sz w:val="16"/>
                <w:szCs w:val="16"/>
              </w:rPr>
            </w:pPr>
          </w:p>
        </w:tc>
        <w:tc>
          <w:tcPr>
            <w:tcW w:w="0" w:type="auto"/>
            <w:tcBorders>
              <w:left w:val="nil"/>
              <w:bottom w:val="nil"/>
              <w:right w:val="nil"/>
            </w:tcBorders>
            <w:shd w:val="clear" w:color="auto" w:fill="auto"/>
            <w:noWrap/>
            <w:vAlign w:val="bottom"/>
            <w:hideMark/>
          </w:tcPr>
          <w:p w14:paraId="630DFA6B" w14:textId="77777777" w:rsidR="00047382" w:rsidRPr="00047382" w:rsidRDefault="00047382">
            <w:pPr>
              <w:rPr>
                <w:color w:val="000000"/>
                <w:sz w:val="16"/>
                <w:szCs w:val="16"/>
              </w:rPr>
            </w:pPr>
            <w:r w:rsidRPr="00047382">
              <w:rPr>
                <w:color w:val="000000"/>
                <w:sz w:val="16"/>
                <w:szCs w:val="16"/>
              </w:rPr>
              <w:t> </w:t>
            </w:r>
          </w:p>
        </w:tc>
        <w:tc>
          <w:tcPr>
            <w:tcW w:w="0" w:type="auto"/>
            <w:tcBorders>
              <w:left w:val="nil"/>
              <w:bottom w:val="nil"/>
              <w:right w:val="nil"/>
            </w:tcBorders>
            <w:shd w:val="clear" w:color="auto" w:fill="auto"/>
            <w:noWrap/>
            <w:vAlign w:val="bottom"/>
            <w:hideMark/>
          </w:tcPr>
          <w:p w14:paraId="2A4CC532" w14:textId="77777777" w:rsidR="00047382" w:rsidRPr="00047382" w:rsidRDefault="00047382">
            <w:pPr>
              <w:rPr>
                <w:color w:val="000000"/>
                <w:sz w:val="16"/>
                <w:szCs w:val="16"/>
              </w:rPr>
            </w:pPr>
            <w:r w:rsidRPr="00047382">
              <w:rPr>
                <w:color w:val="000000"/>
                <w:sz w:val="16"/>
                <w:szCs w:val="16"/>
              </w:rPr>
              <w:t> </w:t>
            </w:r>
          </w:p>
        </w:tc>
        <w:tc>
          <w:tcPr>
            <w:tcW w:w="0" w:type="auto"/>
            <w:tcBorders>
              <w:top w:val="single" w:sz="4" w:space="0" w:color="auto"/>
              <w:left w:val="nil"/>
              <w:bottom w:val="nil"/>
              <w:right w:val="nil"/>
            </w:tcBorders>
            <w:shd w:val="clear" w:color="auto" w:fill="auto"/>
            <w:noWrap/>
            <w:vAlign w:val="bottom"/>
            <w:hideMark/>
          </w:tcPr>
          <w:p w14:paraId="5E35DF56" w14:textId="77777777" w:rsidR="00047382" w:rsidRPr="00047382" w:rsidRDefault="00047382">
            <w:pPr>
              <w:jc w:val="right"/>
              <w:rPr>
                <w:color w:val="000000"/>
                <w:sz w:val="16"/>
                <w:szCs w:val="16"/>
              </w:rPr>
            </w:pPr>
            <w:r w:rsidRPr="00047382">
              <w:rPr>
                <w:color w:val="000000"/>
                <w:sz w:val="16"/>
                <w:szCs w:val="16"/>
              </w:rPr>
              <w:t xml:space="preserve">99,955 </w:t>
            </w:r>
          </w:p>
        </w:tc>
      </w:tr>
      <w:tr w:rsidR="00047382" w:rsidRPr="00047382" w14:paraId="7D5D3199" w14:textId="77777777" w:rsidTr="00183495">
        <w:trPr>
          <w:trHeight w:val="227"/>
          <w:jc w:val="center"/>
        </w:trPr>
        <w:tc>
          <w:tcPr>
            <w:tcW w:w="0" w:type="auto"/>
            <w:tcBorders>
              <w:top w:val="nil"/>
              <w:left w:val="nil"/>
              <w:bottom w:val="nil"/>
              <w:right w:val="nil"/>
            </w:tcBorders>
            <w:shd w:val="clear" w:color="auto" w:fill="auto"/>
            <w:noWrap/>
            <w:vAlign w:val="bottom"/>
            <w:hideMark/>
          </w:tcPr>
          <w:p w14:paraId="6671DFC3" w14:textId="77777777" w:rsidR="00047382" w:rsidRPr="00047382" w:rsidRDefault="00047382">
            <w:pPr>
              <w:rPr>
                <w:color w:val="000000"/>
                <w:sz w:val="16"/>
                <w:szCs w:val="16"/>
              </w:rPr>
            </w:pPr>
            <w:r w:rsidRPr="00047382">
              <w:rPr>
                <w:color w:val="000000"/>
                <w:sz w:val="16"/>
                <w:szCs w:val="16"/>
              </w:rPr>
              <w:t>Dividends</w:t>
            </w:r>
          </w:p>
        </w:tc>
        <w:tc>
          <w:tcPr>
            <w:tcW w:w="0" w:type="auto"/>
            <w:tcBorders>
              <w:top w:val="nil"/>
              <w:left w:val="nil"/>
              <w:bottom w:val="nil"/>
              <w:right w:val="nil"/>
            </w:tcBorders>
            <w:shd w:val="clear" w:color="auto" w:fill="auto"/>
            <w:noWrap/>
            <w:vAlign w:val="bottom"/>
            <w:hideMark/>
          </w:tcPr>
          <w:p w14:paraId="39A22677" w14:textId="77777777" w:rsidR="00047382" w:rsidRPr="00047382" w:rsidRDefault="00047382">
            <w:pPr>
              <w:rPr>
                <w:color w:val="000000"/>
                <w:sz w:val="16"/>
                <w:szCs w:val="16"/>
              </w:rPr>
            </w:pPr>
          </w:p>
        </w:tc>
        <w:tc>
          <w:tcPr>
            <w:tcW w:w="0" w:type="auto"/>
            <w:tcBorders>
              <w:top w:val="nil"/>
              <w:left w:val="nil"/>
              <w:bottom w:val="nil"/>
              <w:right w:val="nil"/>
            </w:tcBorders>
            <w:shd w:val="clear" w:color="auto" w:fill="auto"/>
            <w:noWrap/>
            <w:vAlign w:val="bottom"/>
            <w:hideMark/>
          </w:tcPr>
          <w:p w14:paraId="1CAA68EB"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5087B000" w14:textId="77777777" w:rsidR="00047382" w:rsidRPr="00047382" w:rsidRDefault="00047382">
            <w:pPr>
              <w:jc w:val="right"/>
              <w:rPr>
                <w:color w:val="000000"/>
                <w:sz w:val="16"/>
                <w:szCs w:val="16"/>
              </w:rPr>
            </w:pPr>
            <w:r w:rsidRPr="00047382">
              <w:rPr>
                <w:color w:val="000000"/>
                <w:sz w:val="16"/>
                <w:szCs w:val="16"/>
              </w:rPr>
              <w:t>(60,000)</w:t>
            </w:r>
          </w:p>
        </w:tc>
        <w:tc>
          <w:tcPr>
            <w:tcW w:w="0" w:type="auto"/>
            <w:tcBorders>
              <w:top w:val="nil"/>
              <w:left w:val="nil"/>
              <w:bottom w:val="nil"/>
              <w:right w:val="nil"/>
            </w:tcBorders>
            <w:shd w:val="clear" w:color="auto" w:fill="auto"/>
            <w:noWrap/>
            <w:vAlign w:val="bottom"/>
            <w:hideMark/>
          </w:tcPr>
          <w:p w14:paraId="0077C56C"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0DDD7669"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04145A23"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1BD2B457" w14:textId="77777777" w:rsidR="00047382" w:rsidRPr="00047382" w:rsidRDefault="00047382">
            <w:pPr>
              <w:jc w:val="right"/>
              <w:rPr>
                <w:color w:val="000000"/>
                <w:sz w:val="16"/>
                <w:szCs w:val="16"/>
              </w:rPr>
            </w:pPr>
            <w:r w:rsidRPr="00047382">
              <w:rPr>
                <w:color w:val="000000"/>
                <w:sz w:val="16"/>
                <w:szCs w:val="16"/>
              </w:rPr>
              <w:t>(50,000)</w:t>
            </w:r>
          </w:p>
        </w:tc>
      </w:tr>
      <w:tr w:rsidR="00047382" w:rsidRPr="00047382" w14:paraId="6AAD267F" w14:textId="77777777" w:rsidTr="005F49CD">
        <w:trPr>
          <w:trHeight w:val="227"/>
          <w:jc w:val="center"/>
        </w:trPr>
        <w:tc>
          <w:tcPr>
            <w:tcW w:w="0" w:type="auto"/>
            <w:tcBorders>
              <w:top w:val="nil"/>
              <w:left w:val="nil"/>
              <w:bottom w:val="nil"/>
              <w:right w:val="nil"/>
            </w:tcBorders>
            <w:shd w:val="clear" w:color="auto" w:fill="auto"/>
            <w:noWrap/>
            <w:vAlign w:val="bottom"/>
            <w:hideMark/>
          </w:tcPr>
          <w:p w14:paraId="7B44C7C8" w14:textId="77777777" w:rsidR="00047382" w:rsidRPr="00047382" w:rsidRDefault="00047382">
            <w:pPr>
              <w:jc w:val="right"/>
              <w:rPr>
                <w:color w:val="000000"/>
                <w:sz w:val="16"/>
                <w:szCs w:val="16"/>
              </w:rPr>
            </w:pPr>
          </w:p>
        </w:tc>
        <w:tc>
          <w:tcPr>
            <w:tcW w:w="0" w:type="auto"/>
            <w:tcBorders>
              <w:top w:val="nil"/>
              <w:left w:val="nil"/>
              <w:bottom w:val="nil"/>
              <w:right w:val="nil"/>
            </w:tcBorders>
            <w:shd w:val="clear" w:color="auto" w:fill="auto"/>
            <w:noWrap/>
            <w:vAlign w:val="bottom"/>
            <w:hideMark/>
          </w:tcPr>
          <w:p w14:paraId="18B13C5E" w14:textId="77777777" w:rsidR="00047382" w:rsidRPr="00047382" w:rsidRDefault="00047382">
            <w:pPr>
              <w:rPr>
                <w:sz w:val="16"/>
                <w:szCs w:val="16"/>
              </w:rPr>
            </w:pPr>
          </w:p>
        </w:tc>
        <w:tc>
          <w:tcPr>
            <w:tcW w:w="0" w:type="auto"/>
            <w:tcBorders>
              <w:top w:val="nil"/>
              <w:left w:val="nil"/>
              <w:bottom w:val="nil"/>
              <w:right w:val="nil"/>
            </w:tcBorders>
            <w:shd w:val="clear" w:color="auto" w:fill="auto"/>
            <w:noWrap/>
            <w:vAlign w:val="bottom"/>
            <w:hideMark/>
          </w:tcPr>
          <w:p w14:paraId="6265AD99" w14:textId="77777777" w:rsidR="00047382" w:rsidRPr="00047382" w:rsidRDefault="00047382">
            <w:pPr>
              <w:rPr>
                <w:sz w:val="16"/>
                <w:szCs w:val="16"/>
              </w:rPr>
            </w:pPr>
          </w:p>
        </w:tc>
        <w:tc>
          <w:tcPr>
            <w:tcW w:w="0" w:type="auto"/>
            <w:tcBorders>
              <w:top w:val="single" w:sz="4" w:space="0" w:color="auto"/>
              <w:left w:val="nil"/>
              <w:bottom w:val="single" w:sz="4" w:space="0" w:color="auto"/>
              <w:right w:val="nil"/>
            </w:tcBorders>
            <w:shd w:val="clear" w:color="auto" w:fill="auto"/>
            <w:noWrap/>
            <w:vAlign w:val="bottom"/>
            <w:hideMark/>
          </w:tcPr>
          <w:p w14:paraId="71C1C369" w14:textId="77777777" w:rsidR="00047382" w:rsidRPr="00047382" w:rsidRDefault="00047382">
            <w:pPr>
              <w:jc w:val="right"/>
              <w:rPr>
                <w:color w:val="000000"/>
                <w:sz w:val="16"/>
                <w:szCs w:val="16"/>
              </w:rPr>
            </w:pPr>
            <w:r w:rsidRPr="00047382">
              <w:rPr>
                <w:color w:val="000000"/>
                <w:sz w:val="16"/>
                <w:szCs w:val="16"/>
              </w:rPr>
              <w:t xml:space="preserve">41,000 </w:t>
            </w:r>
          </w:p>
        </w:tc>
        <w:tc>
          <w:tcPr>
            <w:tcW w:w="0" w:type="auto"/>
            <w:tcBorders>
              <w:top w:val="nil"/>
              <w:left w:val="nil"/>
              <w:bottom w:val="nil"/>
              <w:right w:val="nil"/>
            </w:tcBorders>
            <w:shd w:val="clear" w:color="auto" w:fill="auto"/>
            <w:noWrap/>
            <w:vAlign w:val="bottom"/>
            <w:hideMark/>
          </w:tcPr>
          <w:p w14:paraId="31728483" w14:textId="77777777" w:rsidR="00047382" w:rsidRPr="00047382" w:rsidRDefault="00047382">
            <w:pPr>
              <w:jc w:val="right"/>
              <w:rPr>
                <w:color w:val="000000"/>
                <w:sz w:val="16"/>
                <w:szCs w:val="16"/>
              </w:rPr>
            </w:pPr>
          </w:p>
        </w:tc>
        <w:tc>
          <w:tcPr>
            <w:tcW w:w="0" w:type="auto"/>
            <w:tcBorders>
              <w:left w:val="nil"/>
              <w:right w:val="nil"/>
            </w:tcBorders>
            <w:shd w:val="clear" w:color="auto" w:fill="auto"/>
            <w:noWrap/>
            <w:vAlign w:val="bottom"/>
            <w:hideMark/>
          </w:tcPr>
          <w:p w14:paraId="115268B0" w14:textId="77777777" w:rsidR="00047382" w:rsidRPr="00047382" w:rsidRDefault="00047382">
            <w:pPr>
              <w:rPr>
                <w:color w:val="000000"/>
                <w:sz w:val="16"/>
                <w:szCs w:val="16"/>
              </w:rPr>
            </w:pPr>
            <w:r w:rsidRPr="00047382">
              <w:rPr>
                <w:color w:val="000000"/>
                <w:sz w:val="16"/>
                <w:szCs w:val="16"/>
              </w:rPr>
              <w:t> </w:t>
            </w:r>
          </w:p>
        </w:tc>
        <w:tc>
          <w:tcPr>
            <w:tcW w:w="0" w:type="auto"/>
            <w:tcBorders>
              <w:left w:val="nil"/>
              <w:right w:val="nil"/>
            </w:tcBorders>
            <w:shd w:val="clear" w:color="auto" w:fill="auto"/>
            <w:noWrap/>
            <w:vAlign w:val="bottom"/>
            <w:hideMark/>
          </w:tcPr>
          <w:p w14:paraId="2186EC46" w14:textId="77777777" w:rsidR="00047382" w:rsidRPr="00047382" w:rsidRDefault="00047382">
            <w:pPr>
              <w:rPr>
                <w:color w:val="000000"/>
                <w:sz w:val="16"/>
                <w:szCs w:val="16"/>
              </w:rPr>
            </w:pPr>
            <w:r w:rsidRPr="00047382">
              <w:rPr>
                <w:color w:val="000000"/>
                <w:sz w:val="16"/>
                <w:szCs w:val="16"/>
              </w:rPr>
              <w:t> </w:t>
            </w:r>
          </w:p>
        </w:tc>
        <w:tc>
          <w:tcPr>
            <w:tcW w:w="0" w:type="auto"/>
            <w:tcBorders>
              <w:top w:val="single" w:sz="4" w:space="0" w:color="auto"/>
              <w:left w:val="nil"/>
              <w:bottom w:val="single" w:sz="4" w:space="0" w:color="auto"/>
              <w:right w:val="nil"/>
            </w:tcBorders>
            <w:shd w:val="clear" w:color="auto" w:fill="auto"/>
            <w:noWrap/>
            <w:vAlign w:val="bottom"/>
            <w:hideMark/>
          </w:tcPr>
          <w:p w14:paraId="50230615" w14:textId="77777777" w:rsidR="00047382" w:rsidRPr="00047382" w:rsidRDefault="00047382">
            <w:pPr>
              <w:jc w:val="right"/>
              <w:rPr>
                <w:color w:val="000000"/>
                <w:sz w:val="16"/>
                <w:szCs w:val="16"/>
              </w:rPr>
            </w:pPr>
            <w:r w:rsidRPr="00047382">
              <w:rPr>
                <w:color w:val="000000"/>
                <w:sz w:val="16"/>
                <w:szCs w:val="16"/>
              </w:rPr>
              <w:t xml:space="preserve">49,955 </w:t>
            </w:r>
          </w:p>
        </w:tc>
      </w:tr>
    </w:tbl>
    <w:p w14:paraId="139EB83A" w14:textId="2550CCCE" w:rsidR="00047382" w:rsidRDefault="00047382" w:rsidP="00047382">
      <w:pPr>
        <w:spacing w:line="480" w:lineRule="auto"/>
        <w:rPr>
          <w:b/>
        </w:rPr>
      </w:pPr>
    </w:p>
    <w:p w14:paraId="27CDBF3F" w14:textId="7E29383B" w:rsidR="00A9521E" w:rsidRPr="00A9521E" w:rsidRDefault="00A9521E" w:rsidP="00A9521E">
      <w:pPr>
        <w:spacing w:line="480" w:lineRule="auto"/>
        <w:jc w:val="right"/>
      </w:pPr>
      <w:r w:rsidRPr="00A9521E">
        <w:t>Source: Askonas Holt Limited (2014)</w:t>
      </w:r>
    </w:p>
    <w:p w14:paraId="7FEA2DDA" w14:textId="4BDE2C28" w:rsidR="00047382" w:rsidRDefault="00A9521E">
      <w:pPr>
        <w:rPr>
          <w:b/>
        </w:rPr>
      </w:pPr>
      <w:r>
        <w:rPr>
          <w:b/>
        </w:rPr>
        <w:t>*</w:t>
      </w:r>
      <w:r w:rsidRPr="00A9521E">
        <w:t xml:space="preserve"> </w:t>
      </w:r>
      <w:r>
        <w:t xml:space="preserve">The last published accounts to include a full </w:t>
      </w:r>
      <w:r w:rsidRPr="00A9521E">
        <w:t>profit an</w:t>
      </w:r>
      <w:r>
        <w:t>d loss account</w:t>
      </w:r>
      <w:r w:rsidR="00047382">
        <w:rPr>
          <w:b/>
        </w:rPr>
        <w:br w:type="page"/>
      </w:r>
    </w:p>
    <w:p w14:paraId="5F298A11" w14:textId="160E3BD3" w:rsidR="00047382" w:rsidRDefault="00047382" w:rsidP="00047382">
      <w:pPr>
        <w:spacing w:line="480" w:lineRule="auto"/>
        <w:rPr>
          <w:b/>
        </w:rPr>
      </w:pPr>
      <w:r>
        <w:rPr>
          <w:b/>
        </w:rPr>
        <w:lastRenderedPageBreak/>
        <w:t>11.2</w:t>
      </w:r>
      <w:r>
        <w:rPr>
          <w:b/>
        </w:rPr>
        <w:tab/>
        <w:t xml:space="preserve">Askonas Holt Limited Balance Sheet for </w:t>
      </w:r>
      <w:r w:rsidR="00C470E8">
        <w:rPr>
          <w:b/>
        </w:rPr>
        <w:t>the Y</w:t>
      </w:r>
      <w:r>
        <w:rPr>
          <w:b/>
        </w:rPr>
        <w:t xml:space="preserve">ear </w:t>
      </w:r>
      <w:r w:rsidR="00C470E8">
        <w:rPr>
          <w:b/>
        </w:rPr>
        <w:t>E</w:t>
      </w:r>
      <w:r>
        <w:rPr>
          <w:b/>
        </w:rPr>
        <w:t>nded 31 December 2013</w:t>
      </w:r>
    </w:p>
    <w:p w14:paraId="4D50CC50" w14:textId="77777777" w:rsidR="00047382" w:rsidRPr="00047382" w:rsidRDefault="00047382">
      <w:pPr>
        <w:rPr>
          <w:sz w:val="16"/>
          <w:szCs w:val="16"/>
        </w:rPr>
      </w:pPr>
    </w:p>
    <w:tbl>
      <w:tblPr>
        <w:tblW w:w="0" w:type="auto"/>
        <w:jc w:val="center"/>
        <w:tblLook w:val="04A0" w:firstRow="1" w:lastRow="0" w:firstColumn="1" w:lastColumn="0" w:noHBand="0" w:noVBand="1"/>
      </w:tblPr>
      <w:tblGrid>
        <w:gridCol w:w="2362"/>
        <w:gridCol w:w="843"/>
        <w:gridCol w:w="963"/>
        <w:gridCol w:w="222"/>
        <w:gridCol w:w="843"/>
        <w:gridCol w:w="963"/>
      </w:tblGrid>
      <w:tr w:rsidR="00047382" w:rsidRPr="00047382" w14:paraId="2C7E2798" w14:textId="77777777" w:rsidTr="00947032">
        <w:trPr>
          <w:trHeight w:val="232"/>
          <w:jc w:val="center"/>
        </w:trPr>
        <w:tc>
          <w:tcPr>
            <w:tcW w:w="0" w:type="auto"/>
            <w:shd w:val="clear" w:color="auto" w:fill="auto"/>
            <w:noWrap/>
            <w:vAlign w:val="bottom"/>
          </w:tcPr>
          <w:p w14:paraId="04595C19" w14:textId="77777777" w:rsidR="00047382" w:rsidRPr="00047382" w:rsidRDefault="00047382" w:rsidP="00047382">
            <w:pPr>
              <w:jc w:val="right"/>
              <w:rPr>
                <w:color w:val="000000"/>
                <w:sz w:val="16"/>
                <w:szCs w:val="16"/>
              </w:rPr>
            </w:pPr>
          </w:p>
        </w:tc>
        <w:tc>
          <w:tcPr>
            <w:tcW w:w="0" w:type="auto"/>
            <w:shd w:val="clear" w:color="auto" w:fill="auto"/>
            <w:noWrap/>
            <w:vAlign w:val="bottom"/>
          </w:tcPr>
          <w:p w14:paraId="66BE3566" w14:textId="7EC1C0F7" w:rsidR="00047382" w:rsidRPr="00047382" w:rsidRDefault="00047382" w:rsidP="00047382">
            <w:pPr>
              <w:jc w:val="right"/>
              <w:rPr>
                <w:sz w:val="16"/>
                <w:szCs w:val="16"/>
              </w:rPr>
            </w:pPr>
            <w:r>
              <w:rPr>
                <w:sz w:val="16"/>
                <w:szCs w:val="16"/>
              </w:rPr>
              <w:t>£</w:t>
            </w:r>
          </w:p>
        </w:tc>
        <w:tc>
          <w:tcPr>
            <w:tcW w:w="0" w:type="auto"/>
            <w:shd w:val="clear" w:color="auto" w:fill="auto"/>
            <w:noWrap/>
            <w:vAlign w:val="bottom"/>
          </w:tcPr>
          <w:p w14:paraId="2A13677E" w14:textId="6A14C042" w:rsidR="00047382" w:rsidRPr="00047382" w:rsidRDefault="00047382" w:rsidP="00047382">
            <w:pPr>
              <w:jc w:val="right"/>
              <w:rPr>
                <w:sz w:val="16"/>
                <w:szCs w:val="16"/>
              </w:rPr>
            </w:pPr>
            <w:r>
              <w:rPr>
                <w:sz w:val="16"/>
                <w:szCs w:val="16"/>
              </w:rPr>
              <w:t>£</w:t>
            </w:r>
          </w:p>
        </w:tc>
        <w:tc>
          <w:tcPr>
            <w:tcW w:w="0" w:type="auto"/>
            <w:shd w:val="clear" w:color="auto" w:fill="auto"/>
            <w:noWrap/>
            <w:vAlign w:val="bottom"/>
          </w:tcPr>
          <w:p w14:paraId="457613A8" w14:textId="77777777" w:rsidR="00047382" w:rsidRPr="00047382" w:rsidRDefault="00047382" w:rsidP="00047382">
            <w:pPr>
              <w:jc w:val="right"/>
              <w:rPr>
                <w:sz w:val="16"/>
                <w:szCs w:val="16"/>
              </w:rPr>
            </w:pPr>
          </w:p>
        </w:tc>
        <w:tc>
          <w:tcPr>
            <w:tcW w:w="0" w:type="auto"/>
            <w:shd w:val="clear" w:color="auto" w:fill="auto"/>
            <w:noWrap/>
            <w:vAlign w:val="bottom"/>
          </w:tcPr>
          <w:p w14:paraId="7EA720CD" w14:textId="2D8E0C8C" w:rsidR="00047382" w:rsidRPr="00047382" w:rsidRDefault="00047382" w:rsidP="00047382">
            <w:pPr>
              <w:jc w:val="right"/>
              <w:rPr>
                <w:sz w:val="16"/>
                <w:szCs w:val="16"/>
              </w:rPr>
            </w:pPr>
            <w:r>
              <w:rPr>
                <w:sz w:val="16"/>
                <w:szCs w:val="16"/>
              </w:rPr>
              <w:t>£</w:t>
            </w:r>
          </w:p>
        </w:tc>
        <w:tc>
          <w:tcPr>
            <w:tcW w:w="0" w:type="auto"/>
            <w:shd w:val="clear" w:color="auto" w:fill="auto"/>
            <w:noWrap/>
            <w:vAlign w:val="bottom"/>
          </w:tcPr>
          <w:p w14:paraId="6CA2615D" w14:textId="3D841C2B" w:rsidR="00047382" w:rsidRPr="00047382" w:rsidRDefault="00047382" w:rsidP="00047382">
            <w:pPr>
              <w:jc w:val="right"/>
              <w:rPr>
                <w:sz w:val="16"/>
                <w:szCs w:val="16"/>
              </w:rPr>
            </w:pPr>
            <w:r>
              <w:rPr>
                <w:sz w:val="16"/>
                <w:szCs w:val="16"/>
              </w:rPr>
              <w:t>£</w:t>
            </w:r>
          </w:p>
        </w:tc>
      </w:tr>
      <w:tr w:rsidR="00047382" w:rsidRPr="00047382" w14:paraId="4A8758EE" w14:textId="77777777" w:rsidTr="00947032">
        <w:trPr>
          <w:trHeight w:val="232"/>
          <w:jc w:val="center"/>
        </w:trPr>
        <w:tc>
          <w:tcPr>
            <w:tcW w:w="0" w:type="auto"/>
            <w:shd w:val="clear" w:color="auto" w:fill="auto"/>
            <w:noWrap/>
            <w:vAlign w:val="bottom"/>
            <w:hideMark/>
          </w:tcPr>
          <w:p w14:paraId="07FDAF78" w14:textId="3C8417A9" w:rsidR="00047382" w:rsidRPr="00047382" w:rsidRDefault="00047382">
            <w:pPr>
              <w:rPr>
                <w:color w:val="000000"/>
                <w:sz w:val="16"/>
                <w:szCs w:val="16"/>
              </w:rPr>
            </w:pPr>
            <w:r w:rsidRPr="00047382">
              <w:rPr>
                <w:color w:val="000000"/>
                <w:sz w:val="16"/>
                <w:szCs w:val="16"/>
              </w:rPr>
              <w:t>FIXED ASSETS</w:t>
            </w:r>
            <w:r w:rsidR="001B0227">
              <w:rPr>
                <w:color w:val="000000"/>
                <w:sz w:val="16"/>
                <w:szCs w:val="16"/>
              </w:rPr>
              <w:t>:</w:t>
            </w:r>
          </w:p>
        </w:tc>
        <w:tc>
          <w:tcPr>
            <w:tcW w:w="0" w:type="auto"/>
            <w:shd w:val="clear" w:color="auto" w:fill="auto"/>
            <w:noWrap/>
            <w:vAlign w:val="bottom"/>
            <w:hideMark/>
          </w:tcPr>
          <w:p w14:paraId="2390A9B9" w14:textId="77777777" w:rsidR="00047382" w:rsidRPr="00047382" w:rsidRDefault="00047382">
            <w:pPr>
              <w:rPr>
                <w:sz w:val="16"/>
                <w:szCs w:val="16"/>
              </w:rPr>
            </w:pPr>
          </w:p>
        </w:tc>
        <w:tc>
          <w:tcPr>
            <w:tcW w:w="0" w:type="auto"/>
            <w:shd w:val="clear" w:color="auto" w:fill="auto"/>
            <w:noWrap/>
            <w:vAlign w:val="bottom"/>
            <w:hideMark/>
          </w:tcPr>
          <w:p w14:paraId="7FCBE6BC" w14:textId="77777777" w:rsidR="00047382" w:rsidRPr="00047382" w:rsidRDefault="00047382">
            <w:pPr>
              <w:rPr>
                <w:sz w:val="16"/>
                <w:szCs w:val="16"/>
              </w:rPr>
            </w:pPr>
          </w:p>
        </w:tc>
        <w:tc>
          <w:tcPr>
            <w:tcW w:w="0" w:type="auto"/>
            <w:shd w:val="clear" w:color="auto" w:fill="auto"/>
            <w:noWrap/>
            <w:vAlign w:val="bottom"/>
            <w:hideMark/>
          </w:tcPr>
          <w:p w14:paraId="4C5FB3E8" w14:textId="77777777" w:rsidR="00047382" w:rsidRPr="00047382" w:rsidRDefault="00047382">
            <w:pPr>
              <w:rPr>
                <w:sz w:val="16"/>
                <w:szCs w:val="16"/>
              </w:rPr>
            </w:pPr>
          </w:p>
        </w:tc>
        <w:tc>
          <w:tcPr>
            <w:tcW w:w="0" w:type="auto"/>
            <w:shd w:val="clear" w:color="auto" w:fill="auto"/>
            <w:noWrap/>
            <w:vAlign w:val="bottom"/>
            <w:hideMark/>
          </w:tcPr>
          <w:p w14:paraId="36FCF4DE" w14:textId="77777777" w:rsidR="00047382" w:rsidRPr="00047382" w:rsidRDefault="00047382">
            <w:pPr>
              <w:rPr>
                <w:sz w:val="16"/>
                <w:szCs w:val="16"/>
              </w:rPr>
            </w:pPr>
          </w:p>
        </w:tc>
        <w:tc>
          <w:tcPr>
            <w:tcW w:w="0" w:type="auto"/>
            <w:shd w:val="clear" w:color="auto" w:fill="auto"/>
            <w:noWrap/>
            <w:vAlign w:val="bottom"/>
            <w:hideMark/>
          </w:tcPr>
          <w:p w14:paraId="214AB826" w14:textId="77777777" w:rsidR="00047382" w:rsidRPr="00047382" w:rsidRDefault="00047382">
            <w:pPr>
              <w:rPr>
                <w:sz w:val="16"/>
                <w:szCs w:val="16"/>
              </w:rPr>
            </w:pPr>
          </w:p>
        </w:tc>
      </w:tr>
      <w:tr w:rsidR="00047382" w:rsidRPr="00047382" w14:paraId="2009563A" w14:textId="77777777" w:rsidTr="00947032">
        <w:trPr>
          <w:trHeight w:val="232"/>
          <w:jc w:val="center"/>
        </w:trPr>
        <w:tc>
          <w:tcPr>
            <w:tcW w:w="0" w:type="auto"/>
            <w:shd w:val="clear" w:color="auto" w:fill="auto"/>
            <w:noWrap/>
            <w:vAlign w:val="bottom"/>
            <w:hideMark/>
          </w:tcPr>
          <w:p w14:paraId="456B751B" w14:textId="2D2C52D2" w:rsidR="00047382" w:rsidRPr="00047382" w:rsidRDefault="001B0227">
            <w:pPr>
              <w:rPr>
                <w:color w:val="000000"/>
                <w:sz w:val="16"/>
                <w:szCs w:val="16"/>
              </w:rPr>
            </w:pPr>
            <w:r w:rsidRPr="00047382">
              <w:rPr>
                <w:color w:val="000000"/>
                <w:sz w:val="16"/>
                <w:szCs w:val="16"/>
              </w:rPr>
              <w:t>Tangible Fixed Assets</w:t>
            </w:r>
            <w:r>
              <w:rPr>
                <w:color w:val="000000"/>
                <w:sz w:val="16"/>
                <w:szCs w:val="16"/>
              </w:rPr>
              <w:t>:</w:t>
            </w:r>
          </w:p>
        </w:tc>
        <w:tc>
          <w:tcPr>
            <w:tcW w:w="0" w:type="auto"/>
            <w:shd w:val="clear" w:color="auto" w:fill="auto"/>
            <w:noWrap/>
            <w:vAlign w:val="bottom"/>
            <w:hideMark/>
          </w:tcPr>
          <w:p w14:paraId="160948D5" w14:textId="77777777" w:rsidR="00047382" w:rsidRPr="00047382" w:rsidRDefault="00047382">
            <w:pPr>
              <w:rPr>
                <w:sz w:val="16"/>
                <w:szCs w:val="16"/>
              </w:rPr>
            </w:pPr>
          </w:p>
        </w:tc>
        <w:tc>
          <w:tcPr>
            <w:tcW w:w="0" w:type="auto"/>
            <w:shd w:val="clear" w:color="auto" w:fill="auto"/>
            <w:noWrap/>
            <w:vAlign w:val="bottom"/>
            <w:hideMark/>
          </w:tcPr>
          <w:p w14:paraId="7D3BBDA3" w14:textId="77777777" w:rsidR="00047382" w:rsidRPr="00047382" w:rsidRDefault="00047382">
            <w:pPr>
              <w:rPr>
                <w:sz w:val="16"/>
                <w:szCs w:val="16"/>
              </w:rPr>
            </w:pPr>
          </w:p>
        </w:tc>
        <w:tc>
          <w:tcPr>
            <w:tcW w:w="0" w:type="auto"/>
            <w:shd w:val="clear" w:color="auto" w:fill="auto"/>
            <w:noWrap/>
            <w:vAlign w:val="bottom"/>
            <w:hideMark/>
          </w:tcPr>
          <w:p w14:paraId="77E70122" w14:textId="77777777" w:rsidR="00047382" w:rsidRPr="00047382" w:rsidRDefault="00047382">
            <w:pPr>
              <w:rPr>
                <w:sz w:val="16"/>
                <w:szCs w:val="16"/>
              </w:rPr>
            </w:pPr>
          </w:p>
        </w:tc>
        <w:tc>
          <w:tcPr>
            <w:tcW w:w="0" w:type="auto"/>
            <w:shd w:val="clear" w:color="auto" w:fill="auto"/>
            <w:noWrap/>
            <w:vAlign w:val="bottom"/>
            <w:hideMark/>
          </w:tcPr>
          <w:p w14:paraId="108C8CE3" w14:textId="77777777" w:rsidR="00047382" w:rsidRPr="00047382" w:rsidRDefault="00047382">
            <w:pPr>
              <w:rPr>
                <w:sz w:val="16"/>
                <w:szCs w:val="16"/>
              </w:rPr>
            </w:pPr>
          </w:p>
        </w:tc>
        <w:tc>
          <w:tcPr>
            <w:tcW w:w="0" w:type="auto"/>
            <w:shd w:val="clear" w:color="auto" w:fill="auto"/>
            <w:noWrap/>
            <w:vAlign w:val="bottom"/>
            <w:hideMark/>
          </w:tcPr>
          <w:p w14:paraId="7B0593F0" w14:textId="77777777" w:rsidR="00047382" w:rsidRPr="00047382" w:rsidRDefault="00047382">
            <w:pPr>
              <w:rPr>
                <w:sz w:val="16"/>
                <w:szCs w:val="16"/>
              </w:rPr>
            </w:pPr>
          </w:p>
        </w:tc>
      </w:tr>
      <w:tr w:rsidR="00047382" w:rsidRPr="00047382" w14:paraId="6C2C8747" w14:textId="77777777" w:rsidTr="00947032">
        <w:trPr>
          <w:trHeight w:val="232"/>
          <w:jc w:val="center"/>
        </w:trPr>
        <w:tc>
          <w:tcPr>
            <w:tcW w:w="0" w:type="auto"/>
            <w:shd w:val="clear" w:color="auto" w:fill="auto"/>
            <w:noWrap/>
            <w:vAlign w:val="bottom"/>
            <w:hideMark/>
          </w:tcPr>
          <w:p w14:paraId="213DA240" w14:textId="77777777" w:rsidR="00047382" w:rsidRPr="00047382" w:rsidRDefault="00047382">
            <w:pPr>
              <w:rPr>
                <w:color w:val="000000"/>
                <w:sz w:val="16"/>
                <w:szCs w:val="16"/>
              </w:rPr>
            </w:pPr>
            <w:r w:rsidRPr="00047382">
              <w:rPr>
                <w:color w:val="000000"/>
                <w:sz w:val="16"/>
                <w:szCs w:val="16"/>
              </w:rPr>
              <w:t>Computer equipment</w:t>
            </w:r>
          </w:p>
        </w:tc>
        <w:tc>
          <w:tcPr>
            <w:tcW w:w="0" w:type="auto"/>
            <w:shd w:val="clear" w:color="auto" w:fill="auto"/>
            <w:noWrap/>
            <w:vAlign w:val="bottom"/>
            <w:hideMark/>
          </w:tcPr>
          <w:p w14:paraId="3994E13C" w14:textId="77777777" w:rsidR="00047382" w:rsidRPr="00047382" w:rsidRDefault="00047382">
            <w:pPr>
              <w:jc w:val="right"/>
              <w:rPr>
                <w:color w:val="000000"/>
                <w:sz w:val="16"/>
                <w:szCs w:val="16"/>
              </w:rPr>
            </w:pPr>
            <w:r w:rsidRPr="00047382">
              <w:rPr>
                <w:color w:val="000000"/>
                <w:sz w:val="16"/>
                <w:szCs w:val="16"/>
              </w:rPr>
              <w:t xml:space="preserve">47,877 </w:t>
            </w:r>
          </w:p>
        </w:tc>
        <w:tc>
          <w:tcPr>
            <w:tcW w:w="0" w:type="auto"/>
            <w:shd w:val="clear" w:color="auto" w:fill="auto"/>
            <w:noWrap/>
            <w:vAlign w:val="bottom"/>
            <w:hideMark/>
          </w:tcPr>
          <w:p w14:paraId="1F918787" w14:textId="77777777" w:rsidR="00047382" w:rsidRPr="00047382" w:rsidRDefault="00047382">
            <w:pPr>
              <w:jc w:val="right"/>
              <w:rPr>
                <w:color w:val="000000"/>
                <w:sz w:val="16"/>
                <w:szCs w:val="16"/>
              </w:rPr>
            </w:pPr>
          </w:p>
        </w:tc>
        <w:tc>
          <w:tcPr>
            <w:tcW w:w="0" w:type="auto"/>
            <w:shd w:val="clear" w:color="auto" w:fill="auto"/>
            <w:noWrap/>
            <w:vAlign w:val="bottom"/>
            <w:hideMark/>
          </w:tcPr>
          <w:p w14:paraId="2D08F985" w14:textId="77777777" w:rsidR="00047382" w:rsidRPr="00047382" w:rsidRDefault="00047382">
            <w:pPr>
              <w:rPr>
                <w:sz w:val="16"/>
                <w:szCs w:val="16"/>
              </w:rPr>
            </w:pPr>
          </w:p>
        </w:tc>
        <w:tc>
          <w:tcPr>
            <w:tcW w:w="0" w:type="auto"/>
            <w:shd w:val="clear" w:color="auto" w:fill="auto"/>
            <w:noWrap/>
            <w:vAlign w:val="bottom"/>
            <w:hideMark/>
          </w:tcPr>
          <w:p w14:paraId="1552A74D" w14:textId="77777777" w:rsidR="00047382" w:rsidRPr="00047382" w:rsidRDefault="00047382">
            <w:pPr>
              <w:jc w:val="right"/>
              <w:rPr>
                <w:color w:val="000000"/>
                <w:sz w:val="16"/>
                <w:szCs w:val="16"/>
              </w:rPr>
            </w:pPr>
            <w:r w:rsidRPr="00047382">
              <w:rPr>
                <w:color w:val="000000"/>
                <w:sz w:val="16"/>
                <w:szCs w:val="16"/>
              </w:rPr>
              <w:t xml:space="preserve">56,427 </w:t>
            </w:r>
          </w:p>
        </w:tc>
        <w:tc>
          <w:tcPr>
            <w:tcW w:w="0" w:type="auto"/>
            <w:shd w:val="clear" w:color="auto" w:fill="auto"/>
            <w:noWrap/>
            <w:vAlign w:val="bottom"/>
            <w:hideMark/>
          </w:tcPr>
          <w:p w14:paraId="1EE90333" w14:textId="77777777" w:rsidR="00047382" w:rsidRPr="00047382" w:rsidRDefault="00047382">
            <w:pPr>
              <w:jc w:val="right"/>
              <w:rPr>
                <w:color w:val="000000"/>
                <w:sz w:val="16"/>
                <w:szCs w:val="16"/>
              </w:rPr>
            </w:pPr>
          </w:p>
        </w:tc>
      </w:tr>
      <w:tr w:rsidR="00047382" w:rsidRPr="00047382" w14:paraId="374D3B86" w14:textId="77777777" w:rsidTr="00947032">
        <w:trPr>
          <w:trHeight w:val="232"/>
          <w:jc w:val="center"/>
        </w:trPr>
        <w:tc>
          <w:tcPr>
            <w:tcW w:w="0" w:type="auto"/>
            <w:shd w:val="clear" w:color="auto" w:fill="auto"/>
            <w:noWrap/>
            <w:vAlign w:val="bottom"/>
            <w:hideMark/>
          </w:tcPr>
          <w:p w14:paraId="034EA123" w14:textId="77777777" w:rsidR="00047382" w:rsidRPr="00047382" w:rsidRDefault="00047382">
            <w:pPr>
              <w:rPr>
                <w:color w:val="000000"/>
                <w:sz w:val="16"/>
                <w:szCs w:val="16"/>
              </w:rPr>
            </w:pPr>
            <w:r w:rsidRPr="00047382">
              <w:rPr>
                <w:color w:val="000000"/>
                <w:sz w:val="16"/>
                <w:szCs w:val="16"/>
              </w:rPr>
              <w:t>Fixtures and fittings</w:t>
            </w:r>
          </w:p>
        </w:tc>
        <w:tc>
          <w:tcPr>
            <w:tcW w:w="0" w:type="auto"/>
            <w:shd w:val="clear" w:color="auto" w:fill="auto"/>
            <w:noWrap/>
            <w:vAlign w:val="bottom"/>
            <w:hideMark/>
          </w:tcPr>
          <w:p w14:paraId="6032700F" w14:textId="77777777" w:rsidR="00047382" w:rsidRPr="00047382" w:rsidRDefault="00047382">
            <w:pPr>
              <w:jc w:val="right"/>
              <w:rPr>
                <w:color w:val="000000"/>
                <w:sz w:val="16"/>
                <w:szCs w:val="16"/>
              </w:rPr>
            </w:pPr>
            <w:r w:rsidRPr="00047382">
              <w:rPr>
                <w:color w:val="000000"/>
                <w:sz w:val="16"/>
                <w:szCs w:val="16"/>
              </w:rPr>
              <w:t xml:space="preserve">15,300 </w:t>
            </w:r>
          </w:p>
        </w:tc>
        <w:tc>
          <w:tcPr>
            <w:tcW w:w="0" w:type="auto"/>
            <w:shd w:val="clear" w:color="auto" w:fill="auto"/>
            <w:noWrap/>
            <w:vAlign w:val="bottom"/>
            <w:hideMark/>
          </w:tcPr>
          <w:p w14:paraId="0A01D3EF" w14:textId="77777777" w:rsidR="00047382" w:rsidRPr="00047382" w:rsidRDefault="00047382">
            <w:pPr>
              <w:jc w:val="right"/>
              <w:rPr>
                <w:color w:val="000000"/>
                <w:sz w:val="16"/>
                <w:szCs w:val="16"/>
              </w:rPr>
            </w:pPr>
          </w:p>
        </w:tc>
        <w:tc>
          <w:tcPr>
            <w:tcW w:w="0" w:type="auto"/>
            <w:shd w:val="clear" w:color="auto" w:fill="auto"/>
            <w:noWrap/>
            <w:vAlign w:val="bottom"/>
            <w:hideMark/>
          </w:tcPr>
          <w:p w14:paraId="032C1B32" w14:textId="77777777" w:rsidR="00047382" w:rsidRPr="00047382" w:rsidRDefault="00047382">
            <w:pPr>
              <w:rPr>
                <w:sz w:val="16"/>
                <w:szCs w:val="16"/>
              </w:rPr>
            </w:pPr>
          </w:p>
        </w:tc>
        <w:tc>
          <w:tcPr>
            <w:tcW w:w="0" w:type="auto"/>
            <w:shd w:val="clear" w:color="auto" w:fill="auto"/>
            <w:noWrap/>
            <w:vAlign w:val="bottom"/>
            <w:hideMark/>
          </w:tcPr>
          <w:p w14:paraId="21CA76D8" w14:textId="77777777" w:rsidR="00047382" w:rsidRPr="00047382" w:rsidRDefault="00047382">
            <w:pPr>
              <w:jc w:val="right"/>
              <w:rPr>
                <w:color w:val="000000"/>
                <w:sz w:val="16"/>
                <w:szCs w:val="16"/>
              </w:rPr>
            </w:pPr>
            <w:r w:rsidRPr="00047382">
              <w:rPr>
                <w:color w:val="000000"/>
                <w:sz w:val="16"/>
                <w:szCs w:val="16"/>
              </w:rPr>
              <w:t xml:space="preserve">12,679 </w:t>
            </w:r>
          </w:p>
        </w:tc>
        <w:tc>
          <w:tcPr>
            <w:tcW w:w="0" w:type="auto"/>
            <w:shd w:val="clear" w:color="auto" w:fill="auto"/>
            <w:noWrap/>
            <w:vAlign w:val="bottom"/>
            <w:hideMark/>
          </w:tcPr>
          <w:p w14:paraId="6F3DF782" w14:textId="77777777" w:rsidR="00047382" w:rsidRPr="00047382" w:rsidRDefault="00047382">
            <w:pPr>
              <w:jc w:val="right"/>
              <w:rPr>
                <w:color w:val="000000"/>
                <w:sz w:val="16"/>
                <w:szCs w:val="16"/>
              </w:rPr>
            </w:pPr>
          </w:p>
        </w:tc>
      </w:tr>
      <w:tr w:rsidR="00047382" w:rsidRPr="00047382" w14:paraId="3EAF28C2" w14:textId="77777777" w:rsidTr="00947032">
        <w:trPr>
          <w:trHeight w:val="232"/>
          <w:jc w:val="center"/>
        </w:trPr>
        <w:tc>
          <w:tcPr>
            <w:tcW w:w="0" w:type="auto"/>
            <w:shd w:val="clear" w:color="auto" w:fill="auto"/>
            <w:noWrap/>
            <w:vAlign w:val="bottom"/>
            <w:hideMark/>
          </w:tcPr>
          <w:p w14:paraId="28F162EA" w14:textId="77777777" w:rsidR="00047382" w:rsidRPr="00047382" w:rsidRDefault="00047382">
            <w:pPr>
              <w:rPr>
                <w:color w:val="000000"/>
                <w:sz w:val="16"/>
                <w:szCs w:val="16"/>
              </w:rPr>
            </w:pPr>
            <w:r w:rsidRPr="00047382">
              <w:rPr>
                <w:color w:val="000000"/>
                <w:sz w:val="16"/>
                <w:szCs w:val="16"/>
              </w:rPr>
              <w:t>Motor vehicles</w:t>
            </w:r>
          </w:p>
        </w:tc>
        <w:tc>
          <w:tcPr>
            <w:tcW w:w="0" w:type="auto"/>
            <w:tcBorders>
              <w:bottom w:val="single" w:sz="4" w:space="0" w:color="auto"/>
            </w:tcBorders>
            <w:shd w:val="clear" w:color="auto" w:fill="auto"/>
            <w:noWrap/>
            <w:vAlign w:val="bottom"/>
            <w:hideMark/>
          </w:tcPr>
          <w:p w14:paraId="106AF36E" w14:textId="77777777" w:rsidR="00047382" w:rsidRPr="00047382" w:rsidRDefault="00047382">
            <w:pPr>
              <w:jc w:val="right"/>
              <w:rPr>
                <w:color w:val="000000"/>
                <w:sz w:val="16"/>
                <w:szCs w:val="16"/>
              </w:rPr>
            </w:pPr>
            <w:r w:rsidRPr="00047382">
              <w:rPr>
                <w:color w:val="000000"/>
                <w:sz w:val="16"/>
                <w:szCs w:val="16"/>
              </w:rPr>
              <w:t xml:space="preserve">0 </w:t>
            </w:r>
          </w:p>
        </w:tc>
        <w:tc>
          <w:tcPr>
            <w:tcW w:w="0" w:type="auto"/>
            <w:shd w:val="clear" w:color="auto" w:fill="auto"/>
            <w:noWrap/>
            <w:vAlign w:val="bottom"/>
            <w:hideMark/>
          </w:tcPr>
          <w:p w14:paraId="720985CB" w14:textId="77777777" w:rsidR="00047382" w:rsidRPr="00047382" w:rsidRDefault="00047382">
            <w:pPr>
              <w:jc w:val="right"/>
              <w:rPr>
                <w:color w:val="000000"/>
                <w:sz w:val="16"/>
                <w:szCs w:val="16"/>
              </w:rPr>
            </w:pPr>
          </w:p>
        </w:tc>
        <w:tc>
          <w:tcPr>
            <w:tcW w:w="0" w:type="auto"/>
            <w:shd w:val="clear" w:color="auto" w:fill="auto"/>
            <w:noWrap/>
            <w:vAlign w:val="bottom"/>
            <w:hideMark/>
          </w:tcPr>
          <w:p w14:paraId="725EBDD8" w14:textId="77777777" w:rsidR="00047382" w:rsidRPr="00047382" w:rsidRDefault="00047382">
            <w:pPr>
              <w:rPr>
                <w:sz w:val="16"/>
                <w:szCs w:val="16"/>
              </w:rPr>
            </w:pPr>
          </w:p>
        </w:tc>
        <w:tc>
          <w:tcPr>
            <w:tcW w:w="0" w:type="auto"/>
            <w:tcBorders>
              <w:bottom w:val="single" w:sz="4" w:space="0" w:color="auto"/>
            </w:tcBorders>
            <w:shd w:val="clear" w:color="auto" w:fill="auto"/>
            <w:noWrap/>
            <w:vAlign w:val="bottom"/>
            <w:hideMark/>
          </w:tcPr>
          <w:p w14:paraId="7753254C" w14:textId="77777777" w:rsidR="00047382" w:rsidRPr="00047382" w:rsidRDefault="00047382">
            <w:pPr>
              <w:jc w:val="right"/>
              <w:rPr>
                <w:color w:val="000000"/>
                <w:sz w:val="16"/>
                <w:szCs w:val="16"/>
              </w:rPr>
            </w:pPr>
            <w:r w:rsidRPr="00047382">
              <w:rPr>
                <w:color w:val="000000"/>
                <w:sz w:val="16"/>
                <w:szCs w:val="16"/>
              </w:rPr>
              <w:t xml:space="preserve">5,937 </w:t>
            </w:r>
          </w:p>
        </w:tc>
        <w:tc>
          <w:tcPr>
            <w:tcW w:w="0" w:type="auto"/>
            <w:shd w:val="clear" w:color="auto" w:fill="auto"/>
            <w:noWrap/>
            <w:vAlign w:val="bottom"/>
            <w:hideMark/>
          </w:tcPr>
          <w:p w14:paraId="4BCAD08A" w14:textId="77777777" w:rsidR="00047382" w:rsidRPr="00047382" w:rsidRDefault="00047382">
            <w:pPr>
              <w:jc w:val="right"/>
              <w:rPr>
                <w:color w:val="000000"/>
                <w:sz w:val="16"/>
                <w:szCs w:val="16"/>
              </w:rPr>
            </w:pPr>
          </w:p>
        </w:tc>
      </w:tr>
      <w:tr w:rsidR="00947032" w:rsidRPr="00047382" w14:paraId="139ECBC1" w14:textId="77777777" w:rsidTr="00947032">
        <w:trPr>
          <w:trHeight w:val="232"/>
          <w:jc w:val="center"/>
        </w:trPr>
        <w:tc>
          <w:tcPr>
            <w:tcW w:w="0" w:type="auto"/>
            <w:shd w:val="clear" w:color="auto" w:fill="auto"/>
            <w:noWrap/>
            <w:vAlign w:val="bottom"/>
            <w:hideMark/>
          </w:tcPr>
          <w:p w14:paraId="60BB6029" w14:textId="77777777" w:rsidR="00947032" w:rsidRPr="00047382" w:rsidRDefault="00947032" w:rsidP="00947032">
            <w:pPr>
              <w:rPr>
                <w:sz w:val="16"/>
                <w:szCs w:val="16"/>
              </w:rPr>
            </w:pPr>
          </w:p>
        </w:tc>
        <w:tc>
          <w:tcPr>
            <w:tcW w:w="0" w:type="auto"/>
            <w:tcBorders>
              <w:top w:val="single" w:sz="4" w:space="0" w:color="auto"/>
            </w:tcBorders>
            <w:shd w:val="clear" w:color="auto" w:fill="auto"/>
            <w:noWrap/>
            <w:vAlign w:val="bottom"/>
            <w:hideMark/>
          </w:tcPr>
          <w:p w14:paraId="2B5468E2" w14:textId="77777777" w:rsidR="00947032" w:rsidRPr="00047382" w:rsidRDefault="00947032" w:rsidP="00947032">
            <w:pPr>
              <w:rPr>
                <w:color w:val="000000"/>
                <w:sz w:val="16"/>
                <w:szCs w:val="16"/>
              </w:rPr>
            </w:pPr>
            <w:r w:rsidRPr="00047382">
              <w:rPr>
                <w:color w:val="000000"/>
                <w:sz w:val="16"/>
                <w:szCs w:val="16"/>
              </w:rPr>
              <w:t> </w:t>
            </w:r>
          </w:p>
        </w:tc>
        <w:tc>
          <w:tcPr>
            <w:tcW w:w="0" w:type="auto"/>
            <w:tcBorders>
              <w:bottom w:val="single" w:sz="4" w:space="0" w:color="auto"/>
            </w:tcBorders>
            <w:shd w:val="clear" w:color="auto" w:fill="auto"/>
            <w:noWrap/>
            <w:vAlign w:val="bottom"/>
            <w:hideMark/>
          </w:tcPr>
          <w:p w14:paraId="604882A3" w14:textId="77777777" w:rsidR="00947032" w:rsidRPr="00047382" w:rsidRDefault="00947032" w:rsidP="00947032">
            <w:pPr>
              <w:jc w:val="right"/>
              <w:rPr>
                <w:color w:val="000000"/>
                <w:sz w:val="16"/>
                <w:szCs w:val="16"/>
              </w:rPr>
            </w:pPr>
            <w:r w:rsidRPr="00047382">
              <w:rPr>
                <w:color w:val="000000"/>
                <w:sz w:val="16"/>
                <w:szCs w:val="16"/>
              </w:rPr>
              <w:t xml:space="preserve">63,177 </w:t>
            </w:r>
          </w:p>
        </w:tc>
        <w:tc>
          <w:tcPr>
            <w:tcW w:w="0" w:type="auto"/>
            <w:shd w:val="clear" w:color="auto" w:fill="auto"/>
            <w:noWrap/>
            <w:vAlign w:val="bottom"/>
            <w:hideMark/>
          </w:tcPr>
          <w:p w14:paraId="58C88D91" w14:textId="77777777" w:rsidR="00947032" w:rsidRPr="00047382" w:rsidRDefault="00947032" w:rsidP="00947032">
            <w:pPr>
              <w:jc w:val="right"/>
              <w:rPr>
                <w:color w:val="000000"/>
                <w:sz w:val="16"/>
                <w:szCs w:val="16"/>
              </w:rPr>
            </w:pPr>
          </w:p>
        </w:tc>
        <w:tc>
          <w:tcPr>
            <w:tcW w:w="0" w:type="auto"/>
            <w:tcBorders>
              <w:top w:val="single" w:sz="4" w:space="0" w:color="auto"/>
            </w:tcBorders>
            <w:shd w:val="clear" w:color="auto" w:fill="auto"/>
            <w:noWrap/>
            <w:vAlign w:val="bottom"/>
            <w:hideMark/>
          </w:tcPr>
          <w:p w14:paraId="11EA4A9C" w14:textId="34036C9F" w:rsidR="00947032" w:rsidRPr="00047382" w:rsidRDefault="00947032" w:rsidP="00947032">
            <w:pPr>
              <w:rPr>
                <w:color w:val="000000"/>
                <w:sz w:val="16"/>
                <w:szCs w:val="16"/>
              </w:rPr>
            </w:pPr>
            <w:r w:rsidRPr="00047382">
              <w:rPr>
                <w:color w:val="000000"/>
                <w:sz w:val="16"/>
                <w:szCs w:val="16"/>
              </w:rPr>
              <w:t> </w:t>
            </w:r>
          </w:p>
        </w:tc>
        <w:tc>
          <w:tcPr>
            <w:tcW w:w="0" w:type="auto"/>
            <w:tcBorders>
              <w:bottom w:val="single" w:sz="4" w:space="0" w:color="auto"/>
            </w:tcBorders>
            <w:shd w:val="clear" w:color="auto" w:fill="auto"/>
            <w:noWrap/>
            <w:vAlign w:val="bottom"/>
            <w:hideMark/>
          </w:tcPr>
          <w:p w14:paraId="643D02BC" w14:textId="77777777" w:rsidR="00947032" w:rsidRPr="00047382" w:rsidRDefault="00947032" w:rsidP="00947032">
            <w:pPr>
              <w:jc w:val="right"/>
              <w:rPr>
                <w:color w:val="000000"/>
                <w:sz w:val="16"/>
                <w:szCs w:val="16"/>
              </w:rPr>
            </w:pPr>
            <w:r w:rsidRPr="00047382">
              <w:rPr>
                <w:color w:val="000000"/>
                <w:sz w:val="16"/>
                <w:szCs w:val="16"/>
              </w:rPr>
              <w:t xml:space="preserve">75,043 </w:t>
            </w:r>
          </w:p>
        </w:tc>
      </w:tr>
      <w:tr w:rsidR="00947032" w:rsidRPr="00047382" w14:paraId="618CBB74" w14:textId="77777777" w:rsidTr="00947032">
        <w:trPr>
          <w:trHeight w:val="232"/>
          <w:jc w:val="center"/>
        </w:trPr>
        <w:tc>
          <w:tcPr>
            <w:tcW w:w="0" w:type="auto"/>
            <w:shd w:val="clear" w:color="auto" w:fill="auto"/>
            <w:noWrap/>
            <w:vAlign w:val="bottom"/>
            <w:hideMark/>
          </w:tcPr>
          <w:p w14:paraId="4DFB5C57"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3E6FE3B7" w14:textId="77777777" w:rsidR="00947032" w:rsidRPr="00047382" w:rsidRDefault="00947032" w:rsidP="00947032">
            <w:pPr>
              <w:rPr>
                <w:sz w:val="16"/>
                <w:szCs w:val="16"/>
              </w:rPr>
            </w:pPr>
          </w:p>
        </w:tc>
        <w:tc>
          <w:tcPr>
            <w:tcW w:w="0" w:type="auto"/>
            <w:tcBorders>
              <w:top w:val="single" w:sz="4" w:space="0" w:color="auto"/>
            </w:tcBorders>
            <w:shd w:val="clear" w:color="auto" w:fill="auto"/>
            <w:noWrap/>
            <w:vAlign w:val="bottom"/>
            <w:hideMark/>
          </w:tcPr>
          <w:p w14:paraId="657FA677" w14:textId="77777777" w:rsidR="00947032" w:rsidRPr="00047382" w:rsidRDefault="00947032" w:rsidP="00947032">
            <w:pPr>
              <w:rPr>
                <w:sz w:val="16"/>
                <w:szCs w:val="16"/>
              </w:rPr>
            </w:pPr>
          </w:p>
        </w:tc>
        <w:tc>
          <w:tcPr>
            <w:tcW w:w="0" w:type="auto"/>
            <w:shd w:val="clear" w:color="auto" w:fill="auto"/>
            <w:noWrap/>
            <w:vAlign w:val="bottom"/>
            <w:hideMark/>
          </w:tcPr>
          <w:p w14:paraId="6D220BE7" w14:textId="77777777" w:rsidR="00947032" w:rsidRPr="00047382" w:rsidRDefault="00947032" w:rsidP="00947032">
            <w:pPr>
              <w:rPr>
                <w:sz w:val="16"/>
                <w:szCs w:val="16"/>
              </w:rPr>
            </w:pPr>
          </w:p>
        </w:tc>
        <w:tc>
          <w:tcPr>
            <w:tcW w:w="0" w:type="auto"/>
            <w:shd w:val="clear" w:color="auto" w:fill="auto"/>
            <w:noWrap/>
            <w:vAlign w:val="bottom"/>
            <w:hideMark/>
          </w:tcPr>
          <w:p w14:paraId="123E705C" w14:textId="77777777" w:rsidR="00947032" w:rsidRPr="00047382" w:rsidRDefault="00947032" w:rsidP="00947032">
            <w:pPr>
              <w:rPr>
                <w:sz w:val="16"/>
                <w:szCs w:val="16"/>
              </w:rPr>
            </w:pPr>
          </w:p>
        </w:tc>
        <w:tc>
          <w:tcPr>
            <w:tcW w:w="0" w:type="auto"/>
            <w:tcBorders>
              <w:top w:val="single" w:sz="4" w:space="0" w:color="auto"/>
            </w:tcBorders>
            <w:shd w:val="clear" w:color="auto" w:fill="auto"/>
            <w:noWrap/>
            <w:vAlign w:val="bottom"/>
            <w:hideMark/>
          </w:tcPr>
          <w:p w14:paraId="0069451B" w14:textId="77777777" w:rsidR="00947032" w:rsidRPr="00047382" w:rsidRDefault="00947032" w:rsidP="00947032">
            <w:pPr>
              <w:rPr>
                <w:sz w:val="16"/>
                <w:szCs w:val="16"/>
              </w:rPr>
            </w:pPr>
          </w:p>
        </w:tc>
      </w:tr>
      <w:tr w:rsidR="00947032" w:rsidRPr="00047382" w14:paraId="69DA12E6" w14:textId="77777777" w:rsidTr="00947032">
        <w:trPr>
          <w:trHeight w:val="232"/>
          <w:jc w:val="center"/>
        </w:trPr>
        <w:tc>
          <w:tcPr>
            <w:tcW w:w="0" w:type="auto"/>
            <w:shd w:val="clear" w:color="auto" w:fill="auto"/>
            <w:noWrap/>
            <w:vAlign w:val="bottom"/>
            <w:hideMark/>
          </w:tcPr>
          <w:p w14:paraId="6F003625" w14:textId="1871FC49" w:rsidR="00947032" w:rsidRPr="00047382" w:rsidRDefault="00947032" w:rsidP="00947032">
            <w:pPr>
              <w:rPr>
                <w:color w:val="000000"/>
                <w:sz w:val="16"/>
                <w:szCs w:val="16"/>
              </w:rPr>
            </w:pPr>
            <w:r w:rsidRPr="00047382">
              <w:rPr>
                <w:color w:val="000000"/>
                <w:sz w:val="16"/>
                <w:szCs w:val="16"/>
              </w:rPr>
              <w:t>CURRENT ASSETS</w:t>
            </w:r>
            <w:r>
              <w:rPr>
                <w:color w:val="000000"/>
                <w:sz w:val="16"/>
                <w:szCs w:val="16"/>
              </w:rPr>
              <w:t>:</w:t>
            </w:r>
          </w:p>
        </w:tc>
        <w:tc>
          <w:tcPr>
            <w:tcW w:w="0" w:type="auto"/>
            <w:shd w:val="clear" w:color="auto" w:fill="auto"/>
            <w:noWrap/>
            <w:vAlign w:val="bottom"/>
            <w:hideMark/>
          </w:tcPr>
          <w:p w14:paraId="461A23E7" w14:textId="77777777" w:rsidR="00947032" w:rsidRPr="00047382" w:rsidRDefault="00947032" w:rsidP="00947032">
            <w:pPr>
              <w:rPr>
                <w:sz w:val="16"/>
                <w:szCs w:val="16"/>
              </w:rPr>
            </w:pPr>
          </w:p>
        </w:tc>
        <w:tc>
          <w:tcPr>
            <w:tcW w:w="0" w:type="auto"/>
            <w:shd w:val="clear" w:color="auto" w:fill="auto"/>
            <w:noWrap/>
            <w:vAlign w:val="bottom"/>
            <w:hideMark/>
          </w:tcPr>
          <w:p w14:paraId="73E023AA" w14:textId="77777777" w:rsidR="00947032" w:rsidRPr="00047382" w:rsidRDefault="00947032" w:rsidP="00947032">
            <w:pPr>
              <w:rPr>
                <w:sz w:val="16"/>
                <w:szCs w:val="16"/>
              </w:rPr>
            </w:pPr>
          </w:p>
        </w:tc>
        <w:tc>
          <w:tcPr>
            <w:tcW w:w="0" w:type="auto"/>
            <w:shd w:val="clear" w:color="auto" w:fill="auto"/>
            <w:noWrap/>
            <w:vAlign w:val="bottom"/>
            <w:hideMark/>
          </w:tcPr>
          <w:p w14:paraId="78C52D49" w14:textId="77777777" w:rsidR="00947032" w:rsidRPr="00047382" w:rsidRDefault="00947032" w:rsidP="00947032">
            <w:pPr>
              <w:rPr>
                <w:sz w:val="16"/>
                <w:szCs w:val="16"/>
              </w:rPr>
            </w:pPr>
          </w:p>
        </w:tc>
        <w:tc>
          <w:tcPr>
            <w:tcW w:w="0" w:type="auto"/>
            <w:shd w:val="clear" w:color="auto" w:fill="auto"/>
            <w:noWrap/>
            <w:vAlign w:val="bottom"/>
            <w:hideMark/>
          </w:tcPr>
          <w:p w14:paraId="77E31731" w14:textId="77777777" w:rsidR="00947032" w:rsidRPr="00047382" w:rsidRDefault="00947032" w:rsidP="00947032">
            <w:pPr>
              <w:rPr>
                <w:sz w:val="16"/>
                <w:szCs w:val="16"/>
              </w:rPr>
            </w:pPr>
          </w:p>
        </w:tc>
        <w:tc>
          <w:tcPr>
            <w:tcW w:w="0" w:type="auto"/>
            <w:shd w:val="clear" w:color="auto" w:fill="auto"/>
            <w:noWrap/>
            <w:vAlign w:val="bottom"/>
            <w:hideMark/>
          </w:tcPr>
          <w:p w14:paraId="5DFDBA1F" w14:textId="77777777" w:rsidR="00947032" w:rsidRPr="00047382" w:rsidRDefault="00947032" w:rsidP="00947032">
            <w:pPr>
              <w:rPr>
                <w:sz w:val="16"/>
                <w:szCs w:val="16"/>
              </w:rPr>
            </w:pPr>
          </w:p>
        </w:tc>
      </w:tr>
      <w:tr w:rsidR="00947032" w:rsidRPr="00047382" w14:paraId="659ADDB7" w14:textId="77777777" w:rsidTr="00947032">
        <w:trPr>
          <w:trHeight w:val="232"/>
          <w:jc w:val="center"/>
        </w:trPr>
        <w:tc>
          <w:tcPr>
            <w:tcW w:w="0" w:type="auto"/>
            <w:shd w:val="clear" w:color="auto" w:fill="auto"/>
            <w:noWrap/>
            <w:vAlign w:val="bottom"/>
            <w:hideMark/>
          </w:tcPr>
          <w:p w14:paraId="6E13E103" w14:textId="19512852" w:rsidR="00947032" w:rsidRPr="00047382" w:rsidRDefault="00947032" w:rsidP="00947032">
            <w:pPr>
              <w:rPr>
                <w:color w:val="000000"/>
                <w:sz w:val="16"/>
                <w:szCs w:val="16"/>
              </w:rPr>
            </w:pPr>
            <w:r w:rsidRPr="00047382">
              <w:rPr>
                <w:color w:val="000000"/>
                <w:sz w:val="16"/>
                <w:szCs w:val="16"/>
              </w:rPr>
              <w:t>Debtors</w:t>
            </w:r>
            <w:r>
              <w:rPr>
                <w:color w:val="000000"/>
                <w:sz w:val="16"/>
                <w:szCs w:val="16"/>
              </w:rPr>
              <w:t>:</w:t>
            </w:r>
          </w:p>
        </w:tc>
        <w:tc>
          <w:tcPr>
            <w:tcW w:w="0" w:type="auto"/>
            <w:shd w:val="clear" w:color="auto" w:fill="auto"/>
            <w:noWrap/>
            <w:vAlign w:val="bottom"/>
            <w:hideMark/>
          </w:tcPr>
          <w:p w14:paraId="6461660C" w14:textId="77777777" w:rsidR="00947032" w:rsidRPr="00047382" w:rsidRDefault="00947032" w:rsidP="00947032">
            <w:pPr>
              <w:rPr>
                <w:sz w:val="16"/>
                <w:szCs w:val="16"/>
              </w:rPr>
            </w:pPr>
          </w:p>
        </w:tc>
        <w:tc>
          <w:tcPr>
            <w:tcW w:w="0" w:type="auto"/>
            <w:shd w:val="clear" w:color="auto" w:fill="auto"/>
            <w:noWrap/>
            <w:vAlign w:val="bottom"/>
            <w:hideMark/>
          </w:tcPr>
          <w:p w14:paraId="0794CBA8" w14:textId="77777777" w:rsidR="00947032" w:rsidRPr="00047382" w:rsidRDefault="00947032" w:rsidP="00947032">
            <w:pPr>
              <w:rPr>
                <w:sz w:val="16"/>
                <w:szCs w:val="16"/>
              </w:rPr>
            </w:pPr>
          </w:p>
        </w:tc>
        <w:tc>
          <w:tcPr>
            <w:tcW w:w="0" w:type="auto"/>
            <w:shd w:val="clear" w:color="auto" w:fill="auto"/>
            <w:noWrap/>
            <w:vAlign w:val="bottom"/>
            <w:hideMark/>
          </w:tcPr>
          <w:p w14:paraId="725591B8" w14:textId="77777777" w:rsidR="00947032" w:rsidRPr="00047382" w:rsidRDefault="00947032" w:rsidP="00947032">
            <w:pPr>
              <w:rPr>
                <w:sz w:val="16"/>
                <w:szCs w:val="16"/>
              </w:rPr>
            </w:pPr>
          </w:p>
        </w:tc>
        <w:tc>
          <w:tcPr>
            <w:tcW w:w="0" w:type="auto"/>
            <w:shd w:val="clear" w:color="auto" w:fill="auto"/>
            <w:noWrap/>
            <w:vAlign w:val="bottom"/>
            <w:hideMark/>
          </w:tcPr>
          <w:p w14:paraId="1B33A837" w14:textId="77777777" w:rsidR="00947032" w:rsidRPr="00047382" w:rsidRDefault="00947032" w:rsidP="00947032">
            <w:pPr>
              <w:rPr>
                <w:sz w:val="16"/>
                <w:szCs w:val="16"/>
              </w:rPr>
            </w:pPr>
          </w:p>
        </w:tc>
        <w:tc>
          <w:tcPr>
            <w:tcW w:w="0" w:type="auto"/>
            <w:shd w:val="clear" w:color="auto" w:fill="auto"/>
            <w:noWrap/>
            <w:vAlign w:val="bottom"/>
            <w:hideMark/>
          </w:tcPr>
          <w:p w14:paraId="27C90393" w14:textId="2D1CD4FE" w:rsidR="00947032" w:rsidRPr="00047382" w:rsidRDefault="00947032" w:rsidP="00947032">
            <w:pPr>
              <w:jc w:val="right"/>
              <w:rPr>
                <w:color w:val="000000"/>
                <w:sz w:val="16"/>
                <w:szCs w:val="16"/>
              </w:rPr>
            </w:pPr>
          </w:p>
        </w:tc>
      </w:tr>
      <w:tr w:rsidR="00947032" w:rsidRPr="00047382" w14:paraId="6CEBDA3E" w14:textId="77777777" w:rsidTr="00947032">
        <w:trPr>
          <w:trHeight w:val="232"/>
          <w:jc w:val="center"/>
        </w:trPr>
        <w:tc>
          <w:tcPr>
            <w:tcW w:w="0" w:type="auto"/>
            <w:shd w:val="clear" w:color="auto" w:fill="auto"/>
            <w:noWrap/>
            <w:vAlign w:val="bottom"/>
            <w:hideMark/>
          </w:tcPr>
          <w:p w14:paraId="0138A1FB" w14:textId="77777777" w:rsidR="00947032" w:rsidRPr="00047382" w:rsidRDefault="00947032" w:rsidP="00947032">
            <w:pPr>
              <w:rPr>
                <w:color w:val="000000"/>
                <w:sz w:val="16"/>
                <w:szCs w:val="16"/>
              </w:rPr>
            </w:pPr>
            <w:r w:rsidRPr="00047382">
              <w:rPr>
                <w:color w:val="000000"/>
                <w:sz w:val="16"/>
                <w:szCs w:val="16"/>
              </w:rPr>
              <w:t>Trade debtors</w:t>
            </w:r>
          </w:p>
        </w:tc>
        <w:tc>
          <w:tcPr>
            <w:tcW w:w="0" w:type="auto"/>
            <w:shd w:val="clear" w:color="auto" w:fill="auto"/>
            <w:noWrap/>
            <w:vAlign w:val="bottom"/>
            <w:hideMark/>
          </w:tcPr>
          <w:p w14:paraId="57B79D08" w14:textId="77777777" w:rsidR="00947032" w:rsidRPr="00047382" w:rsidRDefault="00947032" w:rsidP="00947032">
            <w:pPr>
              <w:jc w:val="right"/>
              <w:rPr>
                <w:color w:val="000000"/>
                <w:sz w:val="16"/>
                <w:szCs w:val="16"/>
              </w:rPr>
            </w:pPr>
            <w:r w:rsidRPr="00047382">
              <w:rPr>
                <w:color w:val="000000"/>
                <w:sz w:val="16"/>
                <w:szCs w:val="16"/>
              </w:rPr>
              <w:t xml:space="preserve">730,404 </w:t>
            </w:r>
          </w:p>
        </w:tc>
        <w:tc>
          <w:tcPr>
            <w:tcW w:w="0" w:type="auto"/>
            <w:shd w:val="clear" w:color="auto" w:fill="auto"/>
            <w:noWrap/>
            <w:vAlign w:val="bottom"/>
            <w:hideMark/>
          </w:tcPr>
          <w:p w14:paraId="3A10263B"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1897759C" w14:textId="77777777" w:rsidR="00947032" w:rsidRPr="00047382" w:rsidRDefault="00947032" w:rsidP="00947032">
            <w:pPr>
              <w:rPr>
                <w:sz w:val="16"/>
                <w:szCs w:val="16"/>
              </w:rPr>
            </w:pPr>
          </w:p>
        </w:tc>
        <w:tc>
          <w:tcPr>
            <w:tcW w:w="0" w:type="auto"/>
            <w:shd w:val="clear" w:color="auto" w:fill="auto"/>
            <w:noWrap/>
            <w:vAlign w:val="bottom"/>
            <w:hideMark/>
          </w:tcPr>
          <w:p w14:paraId="3F7CCCF1" w14:textId="77777777" w:rsidR="00947032" w:rsidRPr="00047382" w:rsidRDefault="00947032" w:rsidP="00947032">
            <w:pPr>
              <w:jc w:val="right"/>
              <w:rPr>
                <w:color w:val="000000"/>
                <w:sz w:val="16"/>
                <w:szCs w:val="16"/>
              </w:rPr>
            </w:pPr>
            <w:r w:rsidRPr="00047382">
              <w:rPr>
                <w:color w:val="000000"/>
                <w:sz w:val="16"/>
                <w:szCs w:val="16"/>
              </w:rPr>
              <w:t xml:space="preserve">626,437 </w:t>
            </w:r>
          </w:p>
        </w:tc>
        <w:tc>
          <w:tcPr>
            <w:tcW w:w="0" w:type="auto"/>
            <w:shd w:val="clear" w:color="auto" w:fill="auto"/>
            <w:noWrap/>
            <w:vAlign w:val="bottom"/>
            <w:hideMark/>
          </w:tcPr>
          <w:p w14:paraId="31CEFDD0" w14:textId="77777777" w:rsidR="00947032" w:rsidRPr="00047382" w:rsidRDefault="00947032" w:rsidP="00947032">
            <w:pPr>
              <w:jc w:val="right"/>
              <w:rPr>
                <w:color w:val="000000"/>
                <w:sz w:val="16"/>
                <w:szCs w:val="16"/>
              </w:rPr>
            </w:pPr>
          </w:p>
        </w:tc>
      </w:tr>
      <w:tr w:rsidR="00947032" w:rsidRPr="00047382" w14:paraId="0AA5B603" w14:textId="77777777" w:rsidTr="00947032">
        <w:trPr>
          <w:trHeight w:val="232"/>
          <w:jc w:val="center"/>
        </w:trPr>
        <w:tc>
          <w:tcPr>
            <w:tcW w:w="0" w:type="auto"/>
            <w:shd w:val="clear" w:color="auto" w:fill="auto"/>
            <w:noWrap/>
            <w:vAlign w:val="bottom"/>
            <w:hideMark/>
          </w:tcPr>
          <w:p w14:paraId="2F2079E1" w14:textId="77777777" w:rsidR="00947032" w:rsidRPr="00047382" w:rsidRDefault="00947032" w:rsidP="00947032">
            <w:pPr>
              <w:rPr>
                <w:color w:val="000000"/>
                <w:sz w:val="16"/>
                <w:szCs w:val="16"/>
              </w:rPr>
            </w:pPr>
            <w:r w:rsidRPr="00047382">
              <w:rPr>
                <w:color w:val="000000"/>
                <w:sz w:val="16"/>
                <w:szCs w:val="16"/>
              </w:rPr>
              <w:t>Other debtors</w:t>
            </w:r>
          </w:p>
        </w:tc>
        <w:tc>
          <w:tcPr>
            <w:tcW w:w="0" w:type="auto"/>
            <w:shd w:val="clear" w:color="auto" w:fill="auto"/>
            <w:noWrap/>
            <w:vAlign w:val="bottom"/>
            <w:hideMark/>
          </w:tcPr>
          <w:p w14:paraId="24C0F4F1" w14:textId="77777777" w:rsidR="00947032" w:rsidRPr="00047382" w:rsidRDefault="00947032" w:rsidP="00947032">
            <w:pPr>
              <w:jc w:val="right"/>
              <w:rPr>
                <w:color w:val="000000"/>
                <w:sz w:val="16"/>
                <w:szCs w:val="16"/>
              </w:rPr>
            </w:pPr>
            <w:r w:rsidRPr="00047382">
              <w:rPr>
                <w:color w:val="000000"/>
                <w:sz w:val="16"/>
                <w:szCs w:val="16"/>
              </w:rPr>
              <w:t xml:space="preserve">64,425 </w:t>
            </w:r>
          </w:p>
        </w:tc>
        <w:tc>
          <w:tcPr>
            <w:tcW w:w="0" w:type="auto"/>
            <w:shd w:val="clear" w:color="auto" w:fill="auto"/>
            <w:noWrap/>
            <w:vAlign w:val="bottom"/>
            <w:hideMark/>
          </w:tcPr>
          <w:p w14:paraId="19817D6C"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17B550BC" w14:textId="77777777" w:rsidR="00947032" w:rsidRPr="00047382" w:rsidRDefault="00947032" w:rsidP="00947032">
            <w:pPr>
              <w:rPr>
                <w:sz w:val="16"/>
                <w:szCs w:val="16"/>
              </w:rPr>
            </w:pPr>
          </w:p>
        </w:tc>
        <w:tc>
          <w:tcPr>
            <w:tcW w:w="0" w:type="auto"/>
            <w:shd w:val="clear" w:color="auto" w:fill="auto"/>
            <w:noWrap/>
            <w:vAlign w:val="bottom"/>
            <w:hideMark/>
          </w:tcPr>
          <w:p w14:paraId="334A1373" w14:textId="77777777" w:rsidR="00947032" w:rsidRPr="00047382" w:rsidRDefault="00947032" w:rsidP="00947032">
            <w:pPr>
              <w:jc w:val="right"/>
              <w:rPr>
                <w:color w:val="000000"/>
                <w:sz w:val="16"/>
                <w:szCs w:val="16"/>
              </w:rPr>
            </w:pPr>
            <w:r w:rsidRPr="00047382">
              <w:rPr>
                <w:color w:val="000000"/>
                <w:sz w:val="16"/>
                <w:szCs w:val="16"/>
              </w:rPr>
              <w:t xml:space="preserve">37,926 </w:t>
            </w:r>
          </w:p>
        </w:tc>
        <w:tc>
          <w:tcPr>
            <w:tcW w:w="0" w:type="auto"/>
            <w:shd w:val="clear" w:color="auto" w:fill="auto"/>
            <w:noWrap/>
            <w:vAlign w:val="bottom"/>
            <w:hideMark/>
          </w:tcPr>
          <w:p w14:paraId="3BD8E3BE" w14:textId="77777777" w:rsidR="00947032" w:rsidRPr="00047382" w:rsidRDefault="00947032" w:rsidP="00947032">
            <w:pPr>
              <w:jc w:val="right"/>
              <w:rPr>
                <w:color w:val="000000"/>
                <w:sz w:val="16"/>
                <w:szCs w:val="16"/>
              </w:rPr>
            </w:pPr>
          </w:p>
        </w:tc>
      </w:tr>
      <w:tr w:rsidR="00947032" w:rsidRPr="00047382" w14:paraId="79A85379" w14:textId="77777777" w:rsidTr="00947032">
        <w:trPr>
          <w:trHeight w:val="232"/>
          <w:jc w:val="center"/>
        </w:trPr>
        <w:tc>
          <w:tcPr>
            <w:tcW w:w="0" w:type="auto"/>
            <w:shd w:val="clear" w:color="auto" w:fill="auto"/>
            <w:noWrap/>
            <w:vAlign w:val="bottom"/>
            <w:hideMark/>
          </w:tcPr>
          <w:p w14:paraId="1244373B" w14:textId="77777777" w:rsidR="00947032" w:rsidRPr="00047382" w:rsidRDefault="00947032" w:rsidP="00947032">
            <w:pPr>
              <w:rPr>
                <w:color w:val="000000"/>
                <w:sz w:val="16"/>
                <w:szCs w:val="16"/>
              </w:rPr>
            </w:pPr>
            <w:r w:rsidRPr="00047382">
              <w:rPr>
                <w:color w:val="000000"/>
                <w:sz w:val="16"/>
                <w:szCs w:val="16"/>
              </w:rPr>
              <w:t>Prepayments and accrued income</w:t>
            </w:r>
          </w:p>
        </w:tc>
        <w:tc>
          <w:tcPr>
            <w:tcW w:w="0" w:type="auto"/>
            <w:shd w:val="clear" w:color="auto" w:fill="auto"/>
            <w:noWrap/>
            <w:vAlign w:val="bottom"/>
            <w:hideMark/>
          </w:tcPr>
          <w:p w14:paraId="6446CF2E" w14:textId="77777777" w:rsidR="00947032" w:rsidRPr="00047382" w:rsidRDefault="00947032" w:rsidP="00947032">
            <w:pPr>
              <w:jc w:val="right"/>
              <w:rPr>
                <w:color w:val="000000"/>
                <w:sz w:val="16"/>
                <w:szCs w:val="16"/>
              </w:rPr>
            </w:pPr>
            <w:r w:rsidRPr="00047382">
              <w:rPr>
                <w:color w:val="000000"/>
                <w:sz w:val="16"/>
                <w:szCs w:val="16"/>
              </w:rPr>
              <w:t xml:space="preserve">308,691 </w:t>
            </w:r>
          </w:p>
        </w:tc>
        <w:tc>
          <w:tcPr>
            <w:tcW w:w="0" w:type="auto"/>
            <w:shd w:val="clear" w:color="auto" w:fill="auto"/>
            <w:noWrap/>
            <w:vAlign w:val="bottom"/>
            <w:hideMark/>
          </w:tcPr>
          <w:p w14:paraId="0B871658"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5870E065" w14:textId="77777777" w:rsidR="00947032" w:rsidRPr="00047382" w:rsidRDefault="00947032" w:rsidP="00947032">
            <w:pPr>
              <w:rPr>
                <w:sz w:val="16"/>
                <w:szCs w:val="16"/>
              </w:rPr>
            </w:pPr>
          </w:p>
        </w:tc>
        <w:tc>
          <w:tcPr>
            <w:tcW w:w="0" w:type="auto"/>
            <w:shd w:val="clear" w:color="auto" w:fill="auto"/>
            <w:noWrap/>
            <w:vAlign w:val="bottom"/>
            <w:hideMark/>
          </w:tcPr>
          <w:p w14:paraId="031AEEEB" w14:textId="77777777" w:rsidR="00947032" w:rsidRPr="00047382" w:rsidRDefault="00947032" w:rsidP="00947032">
            <w:pPr>
              <w:jc w:val="right"/>
              <w:rPr>
                <w:color w:val="000000"/>
                <w:sz w:val="16"/>
                <w:szCs w:val="16"/>
              </w:rPr>
            </w:pPr>
            <w:r w:rsidRPr="00047382">
              <w:rPr>
                <w:color w:val="000000"/>
                <w:sz w:val="16"/>
                <w:szCs w:val="16"/>
              </w:rPr>
              <w:t xml:space="preserve">329,334 </w:t>
            </w:r>
          </w:p>
        </w:tc>
        <w:tc>
          <w:tcPr>
            <w:tcW w:w="0" w:type="auto"/>
            <w:shd w:val="clear" w:color="auto" w:fill="auto"/>
            <w:noWrap/>
            <w:vAlign w:val="bottom"/>
            <w:hideMark/>
          </w:tcPr>
          <w:p w14:paraId="3B4C5010" w14:textId="77777777" w:rsidR="00947032" w:rsidRPr="00047382" w:rsidRDefault="00947032" w:rsidP="00947032">
            <w:pPr>
              <w:jc w:val="right"/>
              <w:rPr>
                <w:color w:val="000000"/>
                <w:sz w:val="16"/>
                <w:szCs w:val="16"/>
              </w:rPr>
            </w:pPr>
          </w:p>
        </w:tc>
      </w:tr>
      <w:tr w:rsidR="00947032" w:rsidRPr="00047382" w14:paraId="3CA929B2" w14:textId="77777777" w:rsidTr="00947032">
        <w:trPr>
          <w:trHeight w:val="232"/>
          <w:jc w:val="center"/>
        </w:trPr>
        <w:tc>
          <w:tcPr>
            <w:tcW w:w="0" w:type="auto"/>
            <w:shd w:val="clear" w:color="auto" w:fill="auto"/>
            <w:noWrap/>
            <w:vAlign w:val="bottom"/>
            <w:hideMark/>
          </w:tcPr>
          <w:p w14:paraId="49973BBF" w14:textId="77777777" w:rsidR="00947032" w:rsidRPr="00047382" w:rsidRDefault="00947032" w:rsidP="00947032">
            <w:pPr>
              <w:rPr>
                <w:color w:val="000000"/>
                <w:sz w:val="16"/>
                <w:szCs w:val="16"/>
              </w:rPr>
            </w:pPr>
            <w:r w:rsidRPr="00047382">
              <w:rPr>
                <w:color w:val="000000"/>
                <w:sz w:val="16"/>
                <w:szCs w:val="16"/>
              </w:rPr>
              <w:t>Deferred tax asset</w:t>
            </w:r>
          </w:p>
        </w:tc>
        <w:tc>
          <w:tcPr>
            <w:tcW w:w="0" w:type="auto"/>
            <w:tcBorders>
              <w:bottom w:val="single" w:sz="4" w:space="0" w:color="auto"/>
            </w:tcBorders>
            <w:shd w:val="clear" w:color="auto" w:fill="auto"/>
            <w:noWrap/>
            <w:vAlign w:val="bottom"/>
            <w:hideMark/>
          </w:tcPr>
          <w:p w14:paraId="15FB38A4" w14:textId="77777777" w:rsidR="00947032" w:rsidRPr="00047382" w:rsidRDefault="00947032" w:rsidP="00947032">
            <w:pPr>
              <w:jc w:val="right"/>
              <w:rPr>
                <w:color w:val="000000"/>
                <w:sz w:val="16"/>
                <w:szCs w:val="16"/>
              </w:rPr>
            </w:pPr>
            <w:r w:rsidRPr="00047382">
              <w:rPr>
                <w:color w:val="000000"/>
                <w:sz w:val="16"/>
                <w:szCs w:val="16"/>
              </w:rPr>
              <w:t xml:space="preserve">12,846 </w:t>
            </w:r>
          </w:p>
        </w:tc>
        <w:tc>
          <w:tcPr>
            <w:tcW w:w="0" w:type="auto"/>
            <w:shd w:val="clear" w:color="auto" w:fill="auto"/>
            <w:noWrap/>
            <w:vAlign w:val="bottom"/>
            <w:hideMark/>
          </w:tcPr>
          <w:p w14:paraId="61B89D1B"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026FF120" w14:textId="77777777" w:rsidR="00947032" w:rsidRPr="00047382" w:rsidRDefault="00947032" w:rsidP="00947032">
            <w:pPr>
              <w:rPr>
                <w:sz w:val="16"/>
                <w:szCs w:val="16"/>
              </w:rPr>
            </w:pPr>
          </w:p>
        </w:tc>
        <w:tc>
          <w:tcPr>
            <w:tcW w:w="0" w:type="auto"/>
            <w:tcBorders>
              <w:bottom w:val="single" w:sz="4" w:space="0" w:color="auto"/>
            </w:tcBorders>
            <w:shd w:val="clear" w:color="auto" w:fill="auto"/>
            <w:noWrap/>
            <w:vAlign w:val="bottom"/>
            <w:hideMark/>
          </w:tcPr>
          <w:p w14:paraId="65D5219A" w14:textId="77777777" w:rsidR="00947032" w:rsidRPr="00047382" w:rsidRDefault="00947032" w:rsidP="00947032">
            <w:pPr>
              <w:jc w:val="right"/>
              <w:rPr>
                <w:color w:val="000000"/>
                <w:sz w:val="16"/>
                <w:szCs w:val="16"/>
              </w:rPr>
            </w:pPr>
            <w:r w:rsidRPr="00047382">
              <w:rPr>
                <w:color w:val="000000"/>
                <w:sz w:val="16"/>
                <w:szCs w:val="16"/>
              </w:rPr>
              <w:t xml:space="preserve">17,256 </w:t>
            </w:r>
          </w:p>
        </w:tc>
        <w:tc>
          <w:tcPr>
            <w:tcW w:w="0" w:type="auto"/>
            <w:shd w:val="clear" w:color="auto" w:fill="auto"/>
            <w:noWrap/>
            <w:vAlign w:val="bottom"/>
            <w:hideMark/>
          </w:tcPr>
          <w:p w14:paraId="3C77028A" w14:textId="77777777" w:rsidR="00947032" w:rsidRPr="00047382" w:rsidRDefault="00947032" w:rsidP="00947032">
            <w:pPr>
              <w:jc w:val="right"/>
              <w:rPr>
                <w:color w:val="000000"/>
                <w:sz w:val="16"/>
                <w:szCs w:val="16"/>
              </w:rPr>
            </w:pPr>
          </w:p>
        </w:tc>
      </w:tr>
      <w:tr w:rsidR="00947032" w:rsidRPr="00047382" w14:paraId="31CC39B5" w14:textId="77777777" w:rsidTr="00947032">
        <w:trPr>
          <w:trHeight w:val="232"/>
          <w:jc w:val="center"/>
        </w:trPr>
        <w:tc>
          <w:tcPr>
            <w:tcW w:w="0" w:type="auto"/>
            <w:shd w:val="clear" w:color="auto" w:fill="auto"/>
            <w:noWrap/>
            <w:vAlign w:val="bottom"/>
            <w:hideMark/>
          </w:tcPr>
          <w:p w14:paraId="40B16908" w14:textId="77777777" w:rsidR="00947032" w:rsidRPr="00047382" w:rsidRDefault="00947032" w:rsidP="00947032">
            <w:pPr>
              <w:rPr>
                <w:sz w:val="16"/>
                <w:szCs w:val="16"/>
              </w:rPr>
            </w:pPr>
          </w:p>
        </w:tc>
        <w:tc>
          <w:tcPr>
            <w:tcW w:w="0" w:type="auto"/>
            <w:tcBorders>
              <w:top w:val="single" w:sz="4" w:space="0" w:color="auto"/>
            </w:tcBorders>
            <w:shd w:val="clear" w:color="auto" w:fill="auto"/>
            <w:noWrap/>
            <w:vAlign w:val="bottom"/>
            <w:hideMark/>
          </w:tcPr>
          <w:p w14:paraId="20AB8BC5" w14:textId="77777777" w:rsidR="00947032" w:rsidRPr="00047382" w:rsidRDefault="00947032" w:rsidP="00947032">
            <w:pPr>
              <w:rPr>
                <w:color w:val="000000"/>
                <w:sz w:val="16"/>
                <w:szCs w:val="16"/>
              </w:rPr>
            </w:pPr>
            <w:r w:rsidRPr="00047382">
              <w:rPr>
                <w:color w:val="000000"/>
                <w:sz w:val="16"/>
                <w:szCs w:val="16"/>
              </w:rPr>
              <w:t> </w:t>
            </w:r>
          </w:p>
        </w:tc>
        <w:tc>
          <w:tcPr>
            <w:tcW w:w="0" w:type="auto"/>
            <w:shd w:val="clear" w:color="auto" w:fill="auto"/>
            <w:noWrap/>
            <w:vAlign w:val="bottom"/>
            <w:hideMark/>
          </w:tcPr>
          <w:p w14:paraId="701DC66D" w14:textId="77777777" w:rsidR="00947032" w:rsidRPr="00047382" w:rsidRDefault="00947032" w:rsidP="00947032">
            <w:pPr>
              <w:jc w:val="right"/>
              <w:rPr>
                <w:color w:val="000000"/>
                <w:sz w:val="16"/>
                <w:szCs w:val="16"/>
              </w:rPr>
            </w:pPr>
            <w:r w:rsidRPr="00047382">
              <w:rPr>
                <w:color w:val="000000"/>
                <w:sz w:val="16"/>
                <w:szCs w:val="16"/>
              </w:rPr>
              <w:t xml:space="preserve">1,116,366 </w:t>
            </w:r>
          </w:p>
        </w:tc>
        <w:tc>
          <w:tcPr>
            <w:tcW w:w="0" w:type="auto"/>
            <w:shd w:val="clear" w:color="auto" w:fill="auto"/>
            <w:noWrap/>
            <w:vAlign w:val="bottom"/>
            <w:hideMark/>
          </w:tcPr>
          <w:p w14:paraId="415236D6" w14:textId="77777777" w:rsidR="00947032" w:rsidRPr="00047382" w:rsidRDefault="00947032" w:rsidP="00947032">
            <w:pPr>
              <w:jc w:val="right"/>
              <w:rPr>
                <w:color w:val="000000"/>
                <w:sz w:val="16"/>
                <w:szCs w:val="16"/>
              </w:rPr>
            </w:pPr>
          </w:p>
        </w:tc>
        <w:tc>
          <w:tcPr>
            <w:tcW w:w="0" w:type="auto"/>
            <w:tcBorders>
              <w:top w:val="single" w:sz="4" w:space="0" w:color="auto"/>
            </w:tcBorders>
            <w:shd w:val="clear" w:color="auto" w:fill="auto"/>
            <w:noWrap/>
            <w:vAlign w:val="bottom"/>
            <w:hideMark/>
          </w:tcPr>
          <w:p w14:paraId="6CDD527C" w14:textId="77777777" w:rsidR="00947032" w:rsidRPr="00047382" w:rsidRDefault="00947032" w:rsidP="00947032">
            <w:pPr>
              <w:rPr>
                <w:color w:val="000000"/>
                <w:sz w:val="16"/>
                <w:szCs w:val="16"/>
              </w:rPr>
            </w:pPr>
            <w:r w:rsidRPr="00047382">
              <w:rPr>
                <w:color w:val="000000"/>
                <w:sz w:val="16"/>
                <w:szCs w:val="16"/>
              </w:rPr>
              <w:t> </w:t>
            </w:r>
          </w:p>
        </w:tc>
        <w:tc>
          <w:tcPr>
            <w:tcW w:w="0" w:type="auto"/>
            <w:shd w:val="clear" w:color="auto" w:fill="auto"/>
            <w:noWrap/>
            <w:vAlign w:val="bottom"/>
            <w:hideMark/>
          </w:tcPr>
          <w:p w14:paraId="01B25750" w14:textId="77777777" w:rsidR="00947032" w:rsidRPr="00047382" w:rsidRDefault="00947032" w:rsidP="00947032">
            <w:pPr>
              <w:jc w:val="right"/>
              <w:rPr>
                <w:color w:val="000000"/>
                <w:sz w:val="16"/>
                <w:szCs w:val="16"/>
              </w:rPr>
            </w:pPr>
            <w:r w:rsidRPr="00047382">
              <w:rPr>
                <w:color w:val="000000"/>
                <w:sz w:val="16"/>
                <w:szCs w:val="16"/>
              </w:rPr>
              <w:t xml:space="preserve">1,010,953 </w:t>
            </w:r>
          </w:p>
        </w:tc>
      </w:tr>
      <w:tr w:rsidR="00947032" w:rsidRPr="00047382" w14:paraId="6C3DB50B" w14:textId="77777777" w:rsidTr="00947032">
        <w:trPr>
          <w:trHeight w:val="232"/>
          <w:jc w:val="center"/>
        </w:trPr>
        <w:tc>
          <w:tcPr>
            <w:tcW w:w="0" w:type="auto"/>
            <w:shd w:val="clear" w:color="auto" w:fill="auto"/>
            <w:noWrap/>
            <w:vAlign w:val="bottom"/>
            <w:hideMark/>
          </w:tcPr>
          <w:p w14:paraId="02CE9D97" w14:textId="77777777" w:rsidR="00947032" w:rsidRPr="00047382" w:rsidRDefault="00947032" w:rsidP="00947032">
            <w:pPr>
              <w:rPr>
                <w:color w:val="000000"/>
                <w:sz w:val="16"/>
                <w:szCs w:val="16"/>
              </w:rPr>
            </w:pPr>
            <w:r w:rsidRPr="00047382">
              <w:rPr>
                <w:color w:val="000000"/>
                <w:sz w:val="16"/>
                <w:szCs w:val="16"/>
              </w:rPr>
              <w:t>Cash</w:t>
            </w:r>
          </w:p>
        </w:tc>
        <w:tc>
          <w:tcPr>
            <w:tcW w:w="0" w:type="auto"/>
            <w:shd w:val="clear" w:color="auto" w:fill="auto"/>
            <w:noWrap/>
            <w:vAlign w:val="bottom"/>
            <w:hideMark/>
          </w:tcPr>
          <w:p w14:paraId="176C6D57" w14:textId="77777777" w:rsidR="00947032" w:rsidRPr="00047382" w:rsidRDefault="00947032" w:rsidP="00947032">
            <w:pPr>
              <w:rPr>
                <w:sz w:val="16"/>
                <w:szCs w:val="16"/>
              </w:rPr>
            </w:pPr>
          </w:p>
        </w:tc>
        <w:tc>
          <w:tcPr>
            <w:tcW w:w="0" w:type="auto"/>
            <w:tcBorders>
              <w:bottom w:val="single" w:sz="4" w:space="0" w:color="auto"/>
            </w:tcBorders>
            <w:shd w:val="clear" w:color="auto" w:fill="auto"/>
            <w:noWrap/>
            <w:vAlign w:val="bottom"/>
            <w:hideMark/>
          </w:tcPr>
          <w:p w14:paraId="35AB59FA" w14:textId="77777777" w:rsidR="00947032" w:rsidRPr="00047382" w:rsidRDefault="00947032" w:rsidP="00947032">
            <w:pPr>
              <w:jc w:val="right"/>
              <w:rPr>
                <w:color w:val="000000"/>
                <w:sz w:val="16"/>
                <w:szCs w:val="16"/>
              </w:rPr>
            </w:pPr>
            <w:r w:rsidRPr="00047382">
              <w:rPr>
                <w:color w:val="000000"/>
                <w:sz w:val="16"/>
                <w:szCs w:val="16"/>
              </w:rPr>
              <w:t xml:space="preserve">939,508 </w:t>
            </w:r>
          </w:p>
        </w:tc>
        <w:tc>
          <w:tcPr>
            <w:tcW w:w="0" w:type="auto"/>
            <w:shd w:val="clear" w:color="auto" w:fill="auto"/>
            <w:noWrap/>
            <w:vAlign w:val="bottom"/>
            <w:hideMark/>
          </w:tcPr>
          <w:p w14:paraId="09A7AE94"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58959C8E" w14:textId="77777777" w:rsidR="00947032" w:rsidRPr="00047382" w:rsidRDefault="00947032" w:rsidP="00947032">
            <w:pPr>
              <w:rPr>
                <w:sz w:val="16"/>
                <w:szCs w:val="16"/>
              </w:rPr>
            </w:pPr>
          </w:p>
        </w:tc>
        <w:tc>
          <w:tcPr>
            <w:tcW w:w="0" w:type="auto"/>
            <w:tcBorders>
              <w:bottom w:val="single" w:sz="4" w:space="0" w:color="auto"/>
            </w:tcBorders>
            <w:shd w:val="clear" w:color="auto" w:fill="auto"/>
            <w:noWrap/>
            <w:vAlign w:val="bottom"/>
            <w:hideMark/>
          </w:tcPr>
          <w:p w14:paraId="7EA3C807" w14:textId="77777777" w:rsidR="00947032" w:rsidRPr="00047382" w:rsidRDefault="00947032" w:rsidP="00947032">
            <w:pPr>
              <w:jc w:val="right"/>
              <w:rPr>
                <w:color w:val="000000"/>
                <w:sz w:val="16"/>
                <w:szCs w:val="16"/>
              </w:rPr>
            </w:pPr>
            <w:r w:rsidRPr="00047382">
              <w:rPr>
                <w:color w:val="000000"/>
                <w:sz w:val="16"/>
                <w:szCs w:val="16"/>
              </w:rPr>
              <w:t xml:space="preserve">1,058,263 </w:t>
            </w:r>
          </w:p>
        </w:tc>
      </w:tr>
      <w:tr w:rsidR="00947032" w:rsidRPr="00047382" w14:paraId="78E1C28F" w14:textId="77777777" w:rsidTr="00947032">
        <w:trPr>
          <w:trHeight w:val="232"/>
          <w:jc w:val="center"/>
        </w:trPr>
        <w:tc>
          <w:tcPr>
            <w:tcW w:w="0" w:type="auto"/>
            <w:shd w:val="clear" w:color="auto" w:fill="auto"/>
            <w:noWrap/>
            <w:vAlign w:val="bottom"/>
            <w:hideMark/>
          </w:tcPr>
          <w:p w14:paraId="1657549E"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117E85E8" w14:textId="77777777" w:rsidR="00947032" w:rsidRPr="00047382" w:rsidRDefault="00947032" w:rsidP="00947032">
            <w:pPr>
              <w:rPr>
                <w:sz w:val="16"/>
                <w:szCs w:val="16"/>
              </w:rPr>
            </w:pPr>
          </w:p>
        </w:tc>
        <w:tc>
          <w:tcPr>
            <w:tcW w:w="0" w:type="auto"/>
            <w:tcBorders>
              <w:top w:val="single" w:sz="4" w:space="0" w:color="auto"/>
            </w:tcBorders>
            <w:shd w:val="clear" w:color="auto" w:fill="auto"/>
            <w:noWrap/>
            <w:vAlign w:val="bottom"/>
            <w:hideMark/>
          </w:tcPr>
          <w:p w14:paraId="3DE3CF34" w14:textId="77777777" w:rsidR="00947032" w:rsidRPr="00047382" w:rsidRDefault="00947032" w:rsidP="00947032">
            <w:pPr>
              <w:jc w:val="right"/>
              <w:rPr>
                <w:color w:val="000000"/>
                <w:sz w:val="16"/>
                <w:szCs w:val="16"/>
              </w:rPr>
            </w:pPr>
            <w:r w:rsidRPr="00047382">
              <w:rPr>
                <w:color w:val="000000"/>
                <w:sz w:val="16"/>
                <w:szCs w:val="16"/>
              </w:rPr>
              <w:t xml:space="preserve">2,055,874 </w:t>
            </w:r>
          </w:p>
        </w:tc>
        <w:tc>
          <w:tcPr>
            <w:tcW w:w="0" w:type="auto"/>
            <w:shd w:val="clear" w:color="auto" w:fill="auto"/>
            <w:noWrap/>
            <w:vAlign w:val="bottom"/>
            <w:hideMark/>
          </w:tcPr>
          <w:p w14:paraId="6790C106"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2C00A8D4" w14:textId="77777777" w:rsidR="00947032" w:rsidRPr="00047382" w:rsidRDefault="00947032" w:rsidP="00947032">
            <w:pPr>
              <w:rPr>
                <w:color w:val="000000"/>
                <w:sz w:val="16"/>
                <w:szCs w:val="16"/>
              </w:rPr>
            </w:pPr>
            <w:r w:rsidRPr="00047382">
              <w:rPr>
                <w:color w:val="000000"/>
                <w:sz w:val="16"/>
                <w:szCs w:val="16"/>
              </w:rPr>
              <w:t> </w:t>
            </w:r>
          </w:p>
        </w:tc>
        <w:tc>
          <w:tcPr>
            <w:tcW w:w="0" w:type="auto"/>
            <w:tcBorders>
              <w:top w:val="single" w:sz="4" w:space="0" w:color="auto"/>
            </w:tcBorders>
            <w:shd w:val="clear" w:color="auto" w:fill="auto"/>
            <w:noWrap/>
            <w:vAlign w:val="bottom"/>
            <w:hideMark/>
          </w:tcPr>
          <w:p w14:paraId="30599CD1" w14:textId="29738E64" w:rsidR="00947032" w:rsidRPr="00047382" w:rsidRDefault="00947032" w:rsidP="00947032">
            <w:pPr>
              <w:jc w:val="right"/>
              <w:rPr>
                <w:color w:val="000000"/>
                <w:sz w:val="16"/>
                <w:szCs w:val="16"/>
              </w:rPr>
            </w:pPr>
            <w:r>
              <w:rPr>
                <w:color w:val="000000"/>
                <w:sz w:val="16"/>
                <w:szCs w:val="16"/>
              </w:rPr>
              <w:t>2,069,216</w:t>
            </w:r>
            <w:r w:rsidRPr="00047382">
              <w:rPr>
                <w:color w:val="000000"/>
                <w:sz w:val="16"/>
                <w:szCs w:val="16"/>
              </w:rPr>
              <w:t xml:space="preserve"> </w:t>
            </w:r>
          </w:p>
        </w:tc>
      </w:tr>
      <w:tr w:rsidR="00947032" w:rsidRPr="00047382" w14:paraId="3001B1C3" w14:textId="77777777" w:rsidTr="00947032">
        <w:trPr>
          <w:trHeight w:val="232"/>
          <w:jc w:val="center"/>
        </w:trPr>
        <w:tc>
          <w:tcPr>
            <w:tcW w:w="0" w:type="auto"/>
            <w:shd w:val="clear" w:color="auto" w:fill="auto"/>
            <w:noWrap/>
            <w:vAlign w:val="bottom"/>
            <w:hideMark/>
          </w:tcPr>
          <w:p w14:paraId="07F1D07A"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0459C8EC" w14:textId="77777777" w:rsidR="00947032" w:rsidRPr="00047382" w:rsidRDefault="00947032" w:rsidP="00947032">
            <w:pPr>
              <w:rPr>
                <w:sz w:val="16"/>
                <w:szCs w:val="16"/>
              </w:rPr>
            </w:pPr>
          </w:p>
        </w:tc>
        <w:tc>
          <w:tcPr>
            <w:tcW w:w="0" w:type="auto"/>
            <w:shd w:val="clear" w:color="auto" w:fill="auto"/>
            <w:noWrap/>
            <w:vAlign w:val="bottom"/>
            <w:hideMark/>
          </w:tcPr>
          <w:p w14:paraId="037DA62F" w14:textId="77777777" w:rsidR="00947032" w:rsidRPr="00047382" w:rsidRDefault="00947032" w:rsidP="00947032">
            <w:pPr>
              <w:rPr>
                <w:sz w:val="16"/>
                <w:szCs w:val="16"/>
              </w:rPr>
            </w:pPr>
          </w:p>
        </w:tc>
        <w:tc>
          <w:tcPr>
            <w:tcW w:w="0" w:type="auto"/>
            <w:shd w:val="clear" w:color="auto" w:fill="auto"/>
            <w:noWrap/>
            <w:vAlign w:val="bottom"/>
            <w:hideMark/>
          </w:tcPr>
          <w:p w14:paraId="065CFF24" w14:textId="77777777" w:rsidR="00947032" w:rsidRPr="00047382" w:rsidRDefault="00947032" w:rsidP="00947032">
            <w:pPr>
              <w:rPr>
                <w:sz w:val="16"/>
                <w:szCs w:val="16"/>
              </w:rPr>
            </w:pPr>
          </w:p>
        </w:tc>
        <w:tc>
          <w:tcPr>
            <w:tcW w:w="0" w:type="auto"/>
            <w:shd w:val="clear" w:color="auto" w:fill="auto"/>
            <w:noWrap/>
            <w:vAlign w:val="bottom"/>
            <w:hideMark/>
          </w:tcPr>
          <w:p w14:paraId="0A1E7628" w14:textId="77777777" w:rsidR="00947032" w:rsidRPr="00047382" w:rsidRDefault="00947032" w:rsidP="00947032">
            <w:pPr>
              <w:rPr>
                <w:sz w:val="16"/>
                <w:szCs w:val="16"/>
              </w:rPr>
            </w:pPr>
          </w:p>
        </w:tc>
        <w:tc>
          <w:tcPr>
            <w:tcW w:w="0" w:type="auto"/>
            <w:shd w:val="clear" w:color="auto" w:fill="auto"/>
            <w:noWrap/>
            <w:vAlign w:val="bottom"/>
            <w:hideMark/>
          </w:tcPr>
          <w:p w14:paraId="4DA78E0F" w14:textId="77777777" w:rsidR="00947032" w:rsidRPr="00047382" w:rsidRDefault="00947032" w:rsidP="00947032">
            <w:pPr>
              <w:rPr>
                <w:sz w:val="16"/>
                <w:szCs w:val="16"/>
              </w:rPr>
            </w:pPr>
          </w:p>
        </w:tc>
      </w:tr>
      <w:tr w:rsidR="00947032" w:rsidRPr="00047382" w14:paraId="3808377F" w14:textId="77777777" w:rsidTr="00947032">
        <w:trPr>
          <w:trHeight w:val="232"/>
          <w:jc w:val="center"/>
        </w:trPr>
        <w:tc>
          <w:tcPr>
            <w:tcW w:w="0" w:type="auto"/>
            <w:shd w:val="clear" w:color="auto" w:fill="auto"/>
            <w:noWrap/>
            <w:vAlign w:val="bottom"/>
            <w:hideMark/>
          </w:tcPr>
          <w:p w14:paraId="4C0D5749" w14:textId="598495D3" w:rsidR="00947032" w:rsidRPr="00047382" w:rsidRDefault="00947032" w:rsidP="00947032">
            <w:pPr>
              <w:rPr>
                <w:color w:val="000000"/>
                <w:sz w:val="16"/>
                <w:szCs w:val="16"/>
              </w:rPr>
            </w:pPr>
            <w:r w:rsidRPr="00047382">
              <w:rPr>
                <w:color w:val="000000"/>
                <w:sz w:val="16"/>
                <w:szCs w:val="16"/>
              </w:rPr>
              <w:t>CURRENT LIABILITIES</w:t>
            </w:r>
            <w:r>
              <w:rPr>
                <w:color w:val="000000"/>
                <w:sz w:val="16"/>
                <w:szCs w:val="16"/>
              </w:rPr>
              <w:t>:</w:t>
            </w:r>
          </w:p>
        </w:tc>
        <w:tc>
          <w:tcPr>
            <w:tcW w:w="0" w:type="auto"/>
            <w:shd w:val="clear" w:color="auto" w:fill="auto"/>
            <w:noWrap/>
            <w:vAlign w:val="bottom"/>
            <w:hideMark/>
          </w:tcPr>
          <w:p w14:paraId="75FBCEBC" w14:textId="77777777" w:rsidR="00947032" w:rsidRPr="00047382" w:rsidRDefault="00947032" w:rsidP="00947032">
            <w:pPr>
              <w:rPr>
                <w:sz w:val="16"/>
                <w:szCs w:val="16"/>
              </w:rPr>
            </w:pPr>
          </w:p>
        </w:tc>
        <w:tc>
          <w:tcPr>
            <w:tcW w:w="0" w:type="auto"/>
            <w:shd w:val="clear" w:color="auto" w:fill="auto"/>
            <w:noWrap/>
            <w:vAlign w:val="bottom"/>
            <w:hideMark/>
          </w:tcPr>
          <w:p w14:paraId="5836F34A" w14:textId="77777777" w:rsidR="00947032" w:rsidRPr="00047382" w:rsidRDefault="00947032" w:rsidP="00947032">
            <w:pPr>
              <w:rPr>
                <w:sz w:val="16"/>
                <w:szCs w:val="16"/>
              </w:rPr>
            </w:pPr>
          </w:p>
        </w:tc>
        <w:tc>
          <w:tcPr>
            <w:tcW w:w="0" w:type="auto"/>
            <w:shd w:val="clear" w:color="auto" w:fill="auto"/>
            <w:noWrap/>
            <w:vAlign w:val="bottom"/>
            <w:hideMark/>
          </w:tcPr>
          <w:p w14:paraId="4F20346D" w14:textId="77777777" w:rsidR="00947032" w:rsidRPr="00047382" w:rsidRDefault="00947032" w:rsidP="00947032">
            <w:pPr>
              <w:rPr>
                <w:sz w:val="16"/>
                <w:szCs w:val="16"/>
              </w:rPr>
            </w:pPr>
          </w:p>
        </w:tc>
        <w:tc>
          <w:tcPr>
            <w:tcW w:w="0" w:type="auto"/>
            <w:shd w:val="clear" w:color="auto" w:fill="auto"/>
            <w:noWrap/>
            <w:vAlign w:val="bottom"/>
            <w:hideMark/>
          </w:tcPr>
          <w:p w14:paraId="7B30AEEF" w14:textId="77777777" w:rsidR="00947032" w:rsidRPr="00047382" w:rsidRDefault="00947032" w:rsidP="00947032">
            <w:pPr>
              <w:rPr>
                <w:sz w:val="16"/>
                <w:szCs w:val="16"/>
              </w:rPr>
            </w:pPr>
          </w:p>
        </w:tc>
        <w:tc>
          <w:tcPr>
            <w:tcW w:w="0" w:type="auto"/>
            <w:shd w:val="clear" w:color="auto" w:fill="auto"/>
            <w:noWrap/>
            <w:vAlign w:val="bottom"/>
            <w:hideMark/>
          </w:tcPr>
          <w:p w14:paraId="15B4114B" w14:textId="77777777" w:rsidR="00947032" w:rsidRPr="00047382" w:rsidRDefault="00947032" w:rsidP="00947032">
            <w:pPr>
              <w:rPr>
                <w:sz w:val="16"/>
                <w:szCs w:val="16"/>
              </w:rPr>
            </w:pPr>
          </w:p>
        </w:tc>
      </w:tr>
      <w:tr w:rsidR="00947032" w:rsidRPr="00047382" w14:paraId="5466D3B2" w14:textId="77777777" w:rsidTr="00947032">
        <w:trPr>
          <w:trHeight w:val="232"/>
          <w:jc w:val="center"/>
        </w:trPr>
        <w:tc>
          <w:tcPr>
            <w:tcW w:w="0" w:type="auto"/>
            <w:shd w:val="clear" w:color="auto" w:fill="auto"/>
            <w:noWrap/>
            <w:vAlign w:val="bottom"/>
            <w:hideMark/>
          </w:tcPr>
          <w:p w14:paraId="2E45E764" w14:textId="67690747" w:rsidR="00947032" w:rsidRPr="00047382" w:rsidRDefault="00947032" w:rsidP="00947032">
            <w:pPr>
              <w:rPr>
                <w:color w:val="000000"/>
                <w:sz w:val="16"/>
                <w:szCs w:val="16"/>
              </w:rPr>
            </w:pPr>
            <w:r w:rsidRPr="00047382">
              <w:rPr>
                <w:color w:val="000000"/>
                <w:sz w:val="16"/>
                <w:szCs w:val="16"/>
              </w:rPr>
              <w:t>Creditors</w:t>
            </w:r>
            <w:r>
              <w:rPr>
                <w:color w:val="000000"/>
                <w:sz w:val="16"/>
                <w:szCs w:val="16"/>
              </w:rPr>
              <w:t>:</w:t>
            </w:r>
          </w:p>
        </w:tc>
        <w:tc>
          <w:tcPr>
            <w:tcW w:w="0" w:type="auto"/>
            <w:shd w:val="clear" w:color="auto" w:fill="auto"/>
            <w:noWrap/>
            <w:vAlign w:val="bottom"/>
            <w:hideMark/>
          </w:tcPr>
          <w:p w14:paraId="5F951DF7" w14:textId="77777777" w:rsidR="00947032" w:rsidRPr="00047382" w:rsidRDefault="00947032" w:rsidP="00947032">
            <w:pPr>
              <w:rPr>
                <w:sz w:val="16"/>
                <w:szCs w:val="16"/>
              </w:rPr>
            </w:pPr>
          </w:p>
        </w:tc>
        <w:tc>
          <w:tcPr>
            <w:tcW w:w="0" w:type="auto"/>
            <w:shd w:val="clear" w:color="auto" w:fill="auto"/>
            <w:noWrap/>
            <w:vAlign w:val="bottom"/>
            <w:hideMark/>
          </w:tcPr>
          <w:p w14:paraId="76AB68AA" w14:textId="77777777" w:rsidR="00947032" w:rsidRPr="00047382" w:rsidRDefault="00947032" w:rsidP="00947032">
            <w:pPr>
              <w:rPr>
                <w:sz w:val="16"/>
                <w:szCs w:val="16"/>
              </w:rPr>
            </w:pPr>
          </w:p>
        </w:tc>
        <w:tc>
          <w:tcPr>
            <w:tcW w:w="0" w:type="auto"/>
            <w:shd w:val="clear" w:color="auto" w:fill="auto"/>
            <w:noWrap/>
            <w:vAlign w:val="bottom"/>
            <w:hideMark/>
          </w:tcPr>
          <w:p w14:paraId="28DB3D17" w14:textId="77777777" w:rsidR="00947032" w:rsidRPr="00047382" w:rsidRDefault="00947032" w:rsidP="00947032">
            <w:pPr>
              <w:rPr>
                <w:sz w:val="16"/>
                <w:szCs w:val="16"/>
              </w:rPr>
            </w:pPr>
          </w:p>
        </w:tc>
        <w:tc>
          <w:tcPr>
            <w:tcW w:w="0" w:type="auto"/>
            <w:shd w:val="clear" w:color="auto" w:fill="auto"/>
            <w:noWrap/>
            <w:vAlign w:val="bottom"/>
            <w:hideMark/>
          </w:tcPr>
          <w:p w14:paraId="4E5CD1DF" w14:textId="77777777" w:rsidR="00947032" w:rsidRPr="00047382" w:rsidRDefault="00947032" w:rsidP="00947032">
            <w:pPr>
              <w:rPr>
                <w:sz w:val="16"/>
                <w:szCs w:val="16"/>
              </w:rPr>
            </w:pPr>
          </w:p>
        </w:tc>
        <w:tc>
          <w:tcPr>
            <w:tcW w:w="0" w:type="auto"/>
            <w:shd w:val="clear" w:color="auto" w:fill="auto"/>
            <w:noWrap/>
            <w:vAlign w:val="bottom"/>
            <w:hideMark/>
          </w:tcPr>
          <w:p w14:paraId="59EC2C28" w14:textId="77777777" w:rsidR="00947032" w:rsidRPr="00047382" w:rsidRDefault="00947032" w:rsidP="00947032">
            <w:pPr>
              <w:rPr>
                <w:sz w:val="16"/>
                <w:szCs w:val="16"/>
              </w:rPr>
            </w:pPr>
          </w:p>
        </w:tc>
      </w:tr>
      <w:tr w:rsidR="00947032" w:rsidRPr="00047382" w14:paraId="74B3EB94" w14:textId="77777777" w:rsidTr="00947032">
        <w:trPr>
          <w:trHeight w:val="232"/>
          <w:jc w:val="center"/>
        </w:trPr>
        <w:tc>
          <w:tcPr>
            <w:tcW w:w="0" w:type="auto"/>
            <w:shd w:val="clear" w:color="auto" w:fill="auto"/>
            <w:noWrap/>
            <w:vAlign w:val="bottom"/>
            <w:hideMark/>
          </w:tcPr>
          <w:p w14:paraId="07D4335A" w14:textId="77777777" w:rsidR="00947032" w:rsidRPr="00047382" w:rsidRDefault="00947032" w:rsidP="00947032">
            <w:pPr>
              <w:rPr>
                <w:color w:val="000000"/>
                <w:sz w:val="16"/>
                <w:szCs w:val="16"/>
              </w:rPr>
            </w:pPr>
            <w:r w:rsidRPr="00047382">
              <w:rPr>
                <w:color w:val="000000"/>
                <w:sz w:val="16"/>
                <w:szCs w:val="16"/>
              </w:rPr>
              <w:t>Trade creditors</w:t>
            </w:r>
          </w:p>
        </w:tc>
        <w:tc>
          <w:tcPr>
            <w:tcW w:w="0" w:type="auto"/>
            <w:shd w:val="clear" w:color="auto" w:fill="auto"/>
            <w:noWrap/>
            <w:vAlign w:val="bottom"/>
            <w:hideMark/>
          </w:tcPr>
          <w:p w14:paraId="32B7C7A2" w14:textId="77777777" w:rsidR="00947032" w:rsidRPr="00047382" w:rsidRDefault="00947032" w:rsidP="00947032">
            <w:pPr>
              <w:jc w:val="right"/>
              <w:rPr>
                <w:color w:val="000000"/>
                <w:sz w:val="16"/>
                <w:szCs w:val="16"/>
              </w:rPr>
            </w:pPr>
            <w:r w:rsidRPr="00047382">
              <w:rPr>
                <w:color w:val="000000"/>
                <w:sz w:val="16"/>
                <w:szCs w:val="16"/>
              </w:rPr>
              <w:t>(334,084)</w:t>
            </w:r>
          </w:p>
        </w:tc>
        <w:tc>
          <w:tcPr>
            <w:tcW w:w="0" w:type="auto"/>
            <w:shd w:val="clear" w:color="auto" w:fill="auto"/>
            <w:noWrap/>
            <w:vAlign w:val="bottom"/>
            <w:hideMark/>
          </w:tcPr>
          <w:p w14:paraId="4F725702"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7080DAAA" w14:textId="77777777" w:rsidR="00947032" w:rsidRPr="00047382" w:rsidRDefault="00947032" w:rsidP="00947032">
            <w:pPr>
              <w:rPr>
                <w:sz w:val="16"/>
                <w:szCs w:val="16"/>
              </w:rPr>
            </w:pPr>
          </w:p>
        </w:tc>
        <w:tc>
          <w:tcPr>
            <w:tcW w:w="0" w:type="auto"/>
            <w:shd w:val="clear" w:color="auto" w:fill="auto"/>
            <w:noWrap/>
            <w:vAlign w:val="bottom"/>
            <w:hideMark/>
          </w:tcPr>
          <w:p w14:paraId="4828262B" w14:textId="77777777" w:rsidR="00947032" w:rsidRPr="00047382" w:rsidRDefault="00947032" w:rsidP="00947032">
            <w:pPr>
              <w:jc w:val="right"/>
              <w:rPr>
                <w:color w:val="000000"/>
                <w:sz w:val="16"/>
                <w:szCs w:val="16"/>
              </w:rPr>
            </w:pPr>
            <w:r w:rsidRPr="00047382">
              <w:rPr>
                <w:color w:val="000000"/>
                <w:sz w:val="16"/>
                <w:szCs w:val="16"/>
              </w:rPr>
              <w:t>(502,534)</w:t>
            </w:r>
          </w:p>
        </w:tc>
        <w:tc>
          <w:tcPr>
            <w:tcW w:w="0" w:type="auto"/>
            <w:shd w:val="clear" w:color="auto" w:fill="auto"/>
            <w:noWrap/>
            <w:vAlign w:val="bottom"/>
            <w:hideMark/>
          </w:tcPr>
          <w:p w14:paraId="474D1F3B" w14:textId="77777777" w:rsidR="00947032" w:rsidRPr="00047382" w:rsidRDefault="00947032" w:rsidP="00947032">
            <w:pPr>
              <w:jc w:val="right"/>
              <w:rPr>
                <w:color w:val="000000"/>
                <w:sz w:val="16"/>
                <w:szCs w:val="16"/>
              </w:rPr>
            </w:pPr>
          </w:p>
        </w:tc>
      </w:tr>
      <w:tr w:rsidR="00947032" w:rsidRPr="00047382" w14:paraId="33DB635E" w14:textId="77777777" w:rsidTr="00947032">
        <w:trPr>
          <w:trHeight w:val="232"/>
          <w:jc w:val="center"/>
        </w:trPr>
        <w:tc>
          <w:tcPr>
            <w:tcW w:w="0" w:type="auto"/>
            <w:shd w:val="clear" w:color="auto" w:fill="auto"/>
            <w:noWrap/>
            <w:vAlign w:val="bottom"/>
            <w:hideMark/>
          </w:tcPr>
          <w:p w14:paraId="3561821B" w14:textId="77777777" w:rsidR="00947032" w:rsidRPr="00047382" w:rsidRDefault="00947032" w:rsidP="00947032">
            <w:pPr>
              <w:rPr>
                <w:color w:val="000000"/>
                <w:sz w:val="16"/>
                <w:szCs w:val="16"/>
              </w:rPr>
            </w:pPr>
            <w:r w:rsidRPr="00047382">
              <w:rPr>
                <w:color w:val="000000"/>
                <w:sz w:val="16"/>
                <w:szCs w:val="16"/>
              </w:rPr>
              <w:t>Corporation tax</w:t>
            </w:r>
          </w:p>
        </w:tc>
        <w:tc>
          <w:tcPr>
            <w:tcW w:w="0" w:type="auto"/>
            <w:shd w:val="clear" w:color="auto" w:fill="auto"/>
            <w:noWrap/>
            <w:vAlign w:val="bottom"/>
            <w:hideMark/>
          </w:tcPr>
          <w:p w14:paraId="53AB1930" w14:textId="77777777" w:rsidR="00947032" w:rsidRPr="00047382" w:rsidRDefault="00947032" w:rsidP="00947032">
            <w:pPr>
              <w:jc w:val="right"/>
              <w:rPr>
                <w:color w:val="000000"/>
                <w:sz w:val="16"/>
                <w:szCs w:val="16"/>
              </w:rPr>
            </w:pPr>
            <w:r w:rsidRPr="00047382">
              <w:rPr>
                <w:color w:val="000000"/>
                <w:sz w:val="16"/>
                <w:szCs w:val="16"/>
              </w:rPr>
              <w:t>(35,806)</w:t>
            </w:r>
          </w:p>
        </w:tc>
        <w:tc>
          <w:tcPr>
            <w:tcW w:w="0" w:type="auto"/>
            <w:shd w:val="clear" w:color="auto" w:fill="auto"/>
            <w:noWrap/>
            <w:vAlign w:val="bottom"/>
            <w:hideMark/>
          </w:tcPr>
          <w:p w14:paraId="65F222F9"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153490D0" w14:textId="77777777" w:rsidR="00947032" w:rsidRPr="00047382" w:rsidRDefault="00947032" w:rsidP="00947032">
            <w:pPr>
              <w:rPr>
                <w:sz w:val="16"/>
                <w:szCs w:val="16"/>
              </w:rPr>
            </w:pPr>
          </w:p>
        </w:tc>
        <w:tc>
          <w:tcPr>
            <w:tcW w:w="0" w:type="auto"/>
            <w:shd w:val="clear" w:color="auto" w:fill="auto"/>
            <w:noWrap/>
            <w:vAlign w:val="bottom"/>
            <w:hideMark/>
          </w:tcPr>
          <w:p w14:paraId="625F9C49" w14:textId="77777777" w:rsidR="00947032" w:rsidRPr="00047382" w:rsidRDefault="00947032" w:rsidP="00947032">
            <w:pPr>
              <w:jc w:val="right"/>
              <w:rPr>
                <w:color w:val="000000"/>
                <w:sz w:val="16"/>
                <w:szCs w:val="16"/>
              </w:rPr>
            </w:pPr>
            <w:r w:rsidRPr="00047382">
              <w:rPr>
                <w:color w:val="000000"/>
                <w:sz w:val="16"/>
                <w:szCs w:val="16"/>
              </w:rPr>
              <w:t>(52,433)</w:t>
            </w:r>
          </w:p>
        </w:tc>
        <w:tc>
          <w:tcPr>
            <w:tcW w:w="0" w:type="auto"/>
            <w:shd w:val="clear" w:color="auto" w:fill="auto"/>
            <w:noWrap/>
            <w:vAlign w:val="bottom"/>
            <w:hideMark/>
          </w:tcPr>
          <w:p w14:paraId="08FB82F3" w14:textId="77777777" w:rsidR="00947032" w:rsidRPr="00047382" w:rsidRDefault="00947032" w:rsidP="00947032">
            <w:pPr>
              <w:jc w:val="right"/>
              <w:rPr>
                <w:color w:val="000000"/>
                <w:sz w:val="16"/>
                <w:szCs w:val="16"/>
              </w:rPr>
            </w:pPr>
          </w:p>
        </w:tc>
      </w:tr>
      <w:tr w:rsidR="00947032" w:rsidRPr="00047382" w14:paraId="425B39EC" w14:textId="77777777" w:rsidTr="00947032">
        <w:trPr>
          <w:trHeight w:val="232"/>
          <w:jc w:val="center"/>
        </w:trPr>
        <w:tc>
          <w:tcPr>
            <w:tcW w:w="0" w:type="auto"/>
            <w:shd w:val="clear" w:color="auto" w:fill="auto"/>
            <w:noWrap/>
            <w:vAlign w:val="bottom"/>
            <w:hideMark/>
          </w:tcPr>
          <w:p w14:paraId="027FE4BE" w14:textId="77777777" w:rsidR="00947032" w:rsidRPr="00047382" w:rsidRDefault="00947032" w:rsidP="00947032">
            <w:pPr>
              <w:rPr>
                <w:color w:val="000000"/>
                <w:sz w:val="16"/>
                <w:szCs w:val="16"/>
              </w:rPr>
            </w:pPr>
            <w:r w:rsidRPr="00047382">
              <w:rPr>
                <w:color w:val="000000"/>
                <w:sz w:val="16"/>
                <w:szCs w:val="16"/>
              </w:rPr>
              <w:t>Other taxes and social security</w:t>
            </w:r>
          </w:p>
        </w:tc>
        <w:tc>
          <w:tcPr>
            <w:tcW w:w="0" w:type="auto"/>
            <w:shd w:val="clear" w:color="auto" w:fill="auto"/>
            <w:noWrap/>
            <w:vAlign w:val="bottom"/>
            <w:hideMark/>
          </w:tcPr>
          <w:p w14:paraId="154C49CE" w14:textId="77777777" w:rsidR="00947032" w:rsidRPr="00047382" w:rsidRDefault="00947032" w:rsidP="00947032">
            <w:pPr>
              <w:jc w:val="right"/>
              <w:rPr>
                <w:color w:val="000000"/>
                <w:sz w:val="16"/>
                <w:szCs w:val="16"/>
              </w:rPr>
            </w:pPr>
            <w:r w:rsidRPr="00047382">
              <w:rPr>
                <w:color w:val="000000"/>
                <w:sz w:val="16"/>
                <w:szCs w:val="16"/>
              </w:rPr>
              <w:t>(316,485)</w:t>
            </w:r>
          </w:p>
        </w:tc>
        <w:tc>
          <w:tcPr>
            <w:tcW w:w="0" w:type="auto"/>
            <w:shd w:val="clear" w:color="auto" w:fill="auto"/>
            <w:noWrap/>
            <w:vAlign w:val="bottom"/>
            <w:hideMark/>
          </w:tcPr>
          <w:p w14:paraId="2AB81777"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7368E979" w14:textId="77777777" w:rsidR="00947032" w:rsidRPr="00047382" w:rsidRDefault="00947032" w:rsidP="00947032">
            <w:pPr>
              <w:rPr>
                <w:sz w:val="16"/>
                <w:szCs w:val="16"/>
              </w:rPr>
            </w:pPr>
          </w:p>
        </w:tc>
        <w:tc>
          <w:tcPr>
            <w:tcW w:w="0" w:type="auto"/>
            <w:shd w:val="clear" w:color="auto" w:fill="auto"/>
            <w:noWrap/>
            <w:vAlign w:val="bottom"/>
            <w:hideMark/>
          </w:tcPr>
          <w:p w14:paraId="7B84D0A4" w14:textId="77777777" w:rsidR="00947032" w:rsidRPr="00047382" w:rsidRDefault="00947032" w:rsidP="00947032">
            <w:pPr>
              <w:jc w:val="right"/>
              <w:rPr>
                <w:color w:val="000000"/>
                <w:sz w:val="16"/>
                <w:szCs w:val="16"/>
              </w:rPr>
            </w:pPr>
            <w:r w:rsidRPr="00047382">
              <w:rPr>
                <w:color w:val="000000"/>
                <w:sz w:val="16"/>
                <w:szCs w:val="16"/>
              </w:rPr>
              <w:t>(308,277)</w:t>
            </w:r>
          </w:p>
        </w:tc>
        <w:tc>
          <w:tcPr>
            <w:tcW w:w="0" w:type="auto"/>
            <w:shd w:val="clear" w:color="auto" w:fill="auto"/>
            <w:noWrap/>
            <w:vAlign w:val="bottom"/>
            <w:hideMark/>
          </w:tcPr>
          <w:p w14:paraId="3145159F" w14:textId="77777777" w:rsidR="00947032" w:rsidRPr="00047382" w:rsidRDefault="00947032" w:rsidP="00947032">
            <w:pPr>
              <w:jc w:val="right"/>
              <w:rPr>
                <w:color w:val="000000"/>
                <w:sz w:val="16"/>
                <w:szCs w:val="16"/>
              </w:rPr>
            </w:pPr>
          </w:p>
        </w:tc>
      </w:tr>
      <w:tr w:rsidR="00947032" w:rsidRPr="00047382" w14:paraId="471D5311" w14:textId="77777777" w:rsidTr="00947032">
        <w:trPr>
          <w:trHeight w:val="232"/>
          <w:jc w:val="center"/>
        </w:trPr>
        <w:tc>
          <w:tcPr>
            <w:tcW w:w="0" w:type="auto"/>
            <w:shd w:val="clear" w:color="auto" w:fill="auto"/>
            <w:noWrap/>
            <w:vAlign w:val="bottom"/>
            <w:hideMark/>
          </w:tcPr>
          <w:p w14:paraId="40C9DF50" w14:textId="77777777" w:rsidR="00947032" w:rsidRPr="00047382" w:rsidRDefault="00947032" w:rsidP="00947032">
            <w:pPr>
              <w:rPr>
                <w:color w:val="000000"/>
                <w:sz w:val="16"/>
                <w:szCs w:val="16"/>
              </w:rPr>
            </w:pPr>
            <w:r w:rsidRPr="00047382">
              <w:rPr>
                <w:color w:val="000000"/>
                <w:sz w:val="16"/>
                <w:szCs w:val="16"/>
              </w:rPr>
              <w:t>Directors' current accounts</w:t>
            </w:r>
          </w:p>
        </w:tc>
        <w:tc>
          <w:tcPr>
            <w:tcW w:w="0" w:type="auto"/>
            <w:shd w:val="clear" w:color="auto" w:fill="auto"/>
            <w:noWrap/>
            <w:vAlign w:val="bottom"/>
            <w:hideMark/>
          </w:tcPr>
          <w:p w14:paraId="6A059CA4" w14:textId="77777777" w:rsidR="00947032" w:rsidRPr="00047382" w:rsidRDefault="00947032" w:rsidP="00947032">
            <w:pPr>
              <w:jc w:val="right"/>
              <w:rPr>
                <w:color w:val="000000"/>
                <w:sz w:val="16"/>
                <w:szCs w:val="16"/>
              </w:rPr>
            </w:pPr>
            <w:r w:rsidRPr="00047382">
              <w:rPr>
                <w:color w:val="000000"/>
                <w:sz w:val="16"/>
                <w:szCs w:val="16"/>
              </w:rPr>
              <w:t>(118,092)</w:t>
            </w:r>
          </w:p>
        </w:tc>
        <w:tc>
          <w:tcPr>
            <w:tcW w:w="0" w:type="auto"/>
            <w:shd w:val="clear" w:color="auto" w:fill="auto"/>
            <w:noWrap/>
            <w:vAlign w:val="bottom"/>
            <w:hideMark/>
          </w:tcPr>
          <w:p w14:paraId="74573E94"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5208AF66" w14:textId="77777777" w:rsidR="00947032" w:rsidRPr="00047382" w:rsidRDefault="00947032" w:rsidP="00947032">
            <w:pPr>
              <w:rPr>
                <w:sz w:val="16"/>
                <w:szCs w:val="16"/>
              </w:rPr>
            </w:pPr>
          </w:p>
        </w:tc>
        <w:tc>
          <w:tcPr>
            <w:tcW w:w="0" w:type="auto"/>
            <w:shd w:val="clear" w:color="auto" w:fill="auto"/>
            <w:noWrap/>
            <w:vAlign w:val="bottom"/>
            <w:hideMark/>
          </w:tcPr>
          <w:p w14:paraId="02CE7702" w14:textId="77777777" w:rsidR="00947032" w:rsidRPr="00047382" w:rsidRDefault="00947032" w:rsidP="00947032">
            <w:pPr>
              <w:jc w:val="right"/>
              <w:rPr>
                <w:color w:val="000000"/>
                <w:sz w:val="16"/>
                <w:szCs w:val="16"/>
              </w:rPr>
            </w:pPr>
            <w:r w:rsidRPr="00047382">
              <w:rPr>
                <w:color w:val="000000"/>
                <w:sz w:val="16"/>
                <w:szCs w:val="16"/>
              </w:rPr>
              <w:t>(365)</w:t>
            </w:r>
          </w:p>
        </w:tc>
        <w:tc>
          <w:tcPr>
            <w:tcW w:w="0" w:type="auto"/>
            <w:shd w:val="clear" w:color="auto" w:fill="auto"/>
            <w:noWrap/>
            <w:vAlign w:val="bottom"/>
            <w:hideMark/>
          </w:tcPr>
          <w:p w14:paraId="45B836DB" w14:textId="77777777" w:rsidR="00947032" w:rsidRPr="00047382" w:rsidRDefault="00947032" w:rsidP="00947032">
            <w:pPr>
              <w:jc w:val="right"/>
              <w:rPr>
                <w:color w:val="000000"/>
                <w:sz w:val="16"/>
                <w:szCs w:val="16"/>
              </w:rPr>
            </w:pPr>
          </w:p>
        </w:tc>
      </w:tr>
      <w:tr w:rsidR="00947032" w:rsidRPr="00047382" w14:paraId="6C51C2A1" w14:textId="77777777" w:rsidTr="00947032">
        <w:trPr>
          <w:trHeight w:val="232"/>
          <w:jc w:val="center"/>
        </w:trPr>
        <w:tc>
          <w:tcPr>
            <w:tcW w:w="0" w:type="auto"/>
            <w:shd w:val="clear" w:color="auto" w:fill="auto"/>
            <w:noWrap/>
            <w:vAlign w:val="bottom"/>
            <w:hideMark/>
          </w:tcPr>
          <w:p w14:paraId="4B08860C" w14:textId="77777777" w:rsidR="00947032" w:rsidRPr="00047382" w:rsidRDefault="00947032" w:rsidP="00947032">
            <w:pPr>
              <w:rPr>
                <w:color w:val="000000"/>
                <w:sz w:val="16"/>
                <w:szCs w:val="16"/>
              </w:rPr>
            </w:pPr>
            <w:r w:rsidRPr="00047382">
              <w:rPr>
                <w:color w:val="000000"/>
                <w:sz w:val="16"/>
                <w:szCs w:val="16"/>
              </w:rPr>
              <w:t>Other creditors</w:t>
            </w:r>
          </w:p>
        </w:tc>
        <w:tc>
          <w:tcPr>
            <w:tcW w:w="0" w:type="auto"/>
            <w:shd w:val="clear" w:color="auto" w:fill="auto"/>
            <w:noWrap/>
            <w:vAlign w:val="bottom"/>
            <w:hideMark/>
          </w:tcPr>
          <w:p w14:paraId="4A0EC12F" w14:textId="77777777" w:rsidR="00947032" w:rsidRPr="00047382" w:rsidRDefault="00947032" w:rsidP="00947032">
            <w:pPr>
              <w:jc w:val="right"/>
              <w:rPr>
                <w:color w:val="000000"/>
                <w:sz w:val="16"/>
                <w:szCs w:val="16"/>
              </w:rPr>
            </w:pPr>
            <w:r w:rsidRPr="00047382">
              <w:rPr>
                <w:color w:val="000000"/>
                <w:sz w:val="16"/>
                <w:szCs w:val="16"/>
              </w:rPr>
              <w:t>(104,389)</w:t>
            </w:r>
          </w:p>
        </w:tc>
        <w:tc>
          <w:tcPr>
            <w:tcW w:w="0" w:type="auto"/>
            <w:shd w:val="clear" w:color="auto" w:fill="auto"/>
            <w:noWrap/>
            <w:vAlign w:val="bottom"/>
            <w:hideMark/>
          </w:tcPr>
          <w:p w14:paraId="3315F9D2"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6D1DCDA5" w14:textId="77777777" w:rsidR="00947032" w:rsidRPr="00047382" w:rsidRDefault="00947032" w:rsidP="00947032">
            <w:pPr>
              <w:rPr>
                <w:sz w:val="16"/>
                <w:szCs w:val="16"/>
              </w:rPr>
            </w:pPr>
          </w:p>
        </w:tc>
        <w:tc>
          <w:tcPr>
            <w:tcW w:w="0" w:type="auto"/>
            <w:shd w:val="clear" w:color="auto" w:fill="auto"/>
            <w:noWrap/>
            <w:vAlign w:val="bottom"/>
            <w:hideMark/>
          </w:tcPr>
          <w:p w14:paraId="2EC63F59" w14:textId="77777777" w:rsidR="00947032" w:rsidRPr="00047382" w:rsidRDefault="00947032" w:rsidP="00947032">
            <w:pPr>
              <w:jc w:val="right"/>
              <w:rPr>
                <w:color w:val="000000"/>
                <w:sz w:val="16"/>
                <w:szCs w:val="16"/>
              </w:rPr>
            </w:pPr>
            <w:r w:rsidRPr="00047382">
              <w:rPr>
                <w:color w:val="000000"/>
                <w:sz w:val="16"/>
                <w:szCs w:val="16"/>
              </w:rPr>
              <w:t>(73,868)</w:t>
            </w:r>
          </w:p>
        </w:tc>
        <w:tc>
          <w:tcPr>
            <w:tcW w:w="0" w:type="auto"/>
            <w:shd w:val="clear" w:color="auto" w:fill="auto"/>
            <w:noWrap/>
            <w:vAlign w:val="bottom"/>
            <w:hideMark/>
          </w:tcPr>
          <w:p w14:paraId="067908C3" w14:textId="77777777" w:rsidR="00947032" w:rsidRPr="00047382" w:rsidRDefault="00947032" w:rsidP="00947032">
            <w:pPr>
              <w:jc w:val="right"/>
              <w:rPr>
                <w:color w:val="000000"/>
                <w:sz w:val="16"/>
                <w:szCs w:val="16"/>
              </w:rPr>
            </w:pPr>
          </w:p>
        </w:tc>
      </w:tr>
      <w:tr w:rsidR="00947032" w:rsidRPr="00047382" w14:paraId="14DCF1F4" w14:textId="77777777" w:rsidTr="00947032">
        <w:trPr>
          <w:trHeight w:val="232"/>
          <w:jc w:val="center"/>
        </w:trPr>
        <w:tc>
          <w:tcPr>
            <w:tcW w:w="0" w:type="auto"/>
            <w:shd w:val="clear" w:color="auto" w:fill="auto"/>
            <w:noWrap/>
            <w:vAlign w:val="bottom"/>
            <w:hideMark/>
          </w:tcPr>
          <w:p w14:paraId="17A4979F" w14:textId="77777777" w:rsidR="00947032" w:rsidRPr="00047382" w:rsidRDefault="00947032" w:rsidP="00947032">
            <w:pPr>
              <w:rPr>
                <w:color w:val="000000"/>
                <w:sz w:val="16"/>
                <w:szCs w:val="16"/>
              </w:rPr>
            </w:pPr>
            <w:r w:rsidRPr="00047382">
              <w:rPr>
                <w:color w:val="000000"/>
                <w:sz w:val="16"/>
                <w:szCs w:val="16"/>
              </w:rPr>
              <w:t>Accruals and deferred income</w:t>
            </w:r>
          </w:p>
        </w:tc>
        <w:tc>
          <w:tcPr>
            <w:tcW w:w="0" w:type="auto"/>
            <w:tcBorders>
              <w:bottom w:val="single" w:sz="4" w:space="0" w:color="auto"/>
            </w:tcBorders>
            <w:shd w:val="clear" w:color="auto" w:fill="auto"/>
            <w:noWrap/>
            <w:vAlign w:val="bottom"/>
            <w:hideMark/>
          </w:tcPr>
          <w:p w14:paraId="22147913" w14:textId="77777777" w:rsidR="00947032" w:rsidRPr="00047382" w:rsidRDefault="00947032" w:rsidP="00947032">
            <w:pPr>
              <w:jc w:val="right"/>
              <w:rPr>
                <w:color w:val="000000"/>
                <w:sz w:val="16"/>
                <w:szCs w:val="16"/>
              </w:rPr>
            </w:pPr>
            <w:r w:rsidRPr="00047382">
              <w:rPr>
                <w:color w:val="000000"/>
                <w:sz w:val="16"/>
                <w:szCs w:val="16"/>
              </w:rPr>
              <w:t>(115,278)</w:t>
            </w:r>
          </w:p>
        </w:tc>
        <w:tc>
          <w:tcPr>
            <w:tcW w:w="0" w:type="auto"/>
            <w:shd w:val="clear" w:color="auto" w:fill="auto"/>
            <w:noWrap/>
            <w:vAlign w:val="bottom"/>
            <w:hideMark/>
          </w:tcPr>
          <w:p w14:paraId="06758487"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6569F27A" w14:textId="77777777" w:rsidR="00947032" w:rsidRPr="00047382" w:rsidRDefault="00947032" w:rsidP="00947032">
            <w:pPr>
              <w:rPr>
                <w:sz w:val="16"/>
                <w:szCs w:val="16"/>
              </w:rPr>
            </w:pPr>
          </w:p>
        </w:tc>
        <w:tc>
          <w:tcPr>
            <w:tcW w:w="0" w:type="auto"/>
            <w:tcBorders>
              <w:bottom w:val="single" w:sz="4" w:space="0" w:color="auto"/>
            </w:tcBorders>
            <w:shd w:val="clear" w:color="auto" w:fill="auto"/>
            <w:noWrap/>
            <w:vAlign w:val="bottom"/>
            <w:hideMark/>
          </w:tcPr>
          <w:p w14:paraId="7D04B302" w14:textId="77777777" w:rsidR="00947032" w:rsidRPr="00047382" w:rsidRDefault="00947032" w:rsidP="00947032">
            <w:pPr>
              <w:jc w:val="right"/>
              <w:rPr>
                <w:color w:val="000000"/>
                <w:sz w:val="16"/>
                <w:szCs w:val="16"/>
              </w:rPr>
            </w:pPr>
            <w:r w:rsidRPr="00047382">
              <w:rPr>
                <w:color w:val="000000"/>
                <w:sz w:val="16"/>
                <w:szCs w:val="16"/>
              </w:rPr>
              <w:t>(152,865)</w:t>
            </w:r>
          </w:p>
        </w:tc>
        <w:tc>
          <w:tcPr>
            <w:tcW w:w="0" w:type="auto"/>
            <w:shd w:val="clear" w:color="auto" w:fill="auto"/>
            <w:noWrap/>
            <w:vAlign w:val="bottom"/>
            <w:hideMark/>
          </w:tcPr>
          <w:p w14:paraId="38544B63" w14:textId="77777777" w:rsidR="00947032" w:rsidRPr="00047382" w:rsidRDefault="00947032" w:rsidP="00947032">
            <w:pPr>
              <w:jc w:val="right"/>
              <w:rPr>
                <w:color w:val="000000"/>
                <w:sz w:val="16"/>
                <w:szCs w:val="16"/>
              </w:rPr>
            </w:pPr>
          </w:p>
        </w:tc>
      </w:tr>
      <w:tr w:rsidR="00947032" w:rsidRPr="00047382" w14:paraId="24478B89" w14:textId="77777777" w:rsidTr="00947032">
        <w:trPr>
          <w:trHeight w:val="232"/>
          <w:jc w:val="center"/>
        </w:trPr>
        <w:tc>
          <w:tcPr>
            <w:tcW w:w="0" w:type="auto"/>
            <w:shd w:val="clear" w:color="auto" w:fill="auto"/>
            <w:noWrap/>
            <w:vAlign w:val="bottom"/>
            <w:hideMark/>
          </w:tcPr>
          <w:p w14:paraId="7B3AE113" w14:textId="77777777" w:rsidR="00947032" w:rsidRPr="00047382" w:rsidRDefault="00947032" w:rsidP="00947032">
            <w:pPr>
              <w:rPr>
                <w:sz w:val="16"/>
                <w:szCs w:val="16"/>
              </w:rPr>
            </w:pPr>
          </w:p>
        </w:tc>
        <w:tc>
          <w:tcPr>
            <w:tcW w:w="0" w:type="auto"/>
            <w:tcBorders>
              <w:top w:val="single" w:sz="4" w:space="0" w:color="auto"/>
            </w:tcBorders>
            <w:shd w:val="clear" w:color="auto" w:fill="auto"/>
            <w:noWrap/>
            <w:vAlign w:val="bottom"/>
            <w:hideMark/>
          </w:tcPr>
          <w:p w14:paraId="5F5DFE37" w14:textId="77777777" w:rsidR="00947032" w:rsidRPr="00047382" w:rsidRDefault="00947032" w:rsidP="00947032">
            <w:pPr>
              <w:rPr>
                <w:color w:val="000000"/>
                <w:sz w:val="16"/>
                <w:szCs w:val="16"/>
              </w:rPr>
            </w:pPr>
            <w:r w:rsidRPr="00047382">
              <w:rPr>
                <w:color w:val="000000"/>
                <w:sz w:val="16"/>
                <w:szCs w:val="16"/>
              </w:rPr>
              <w:t> </w:t>
            </w:r>
          </w:p>
        </w:tc>
        <w:tc>
          <w:tcPr>
            <w:tcW w:w="0" w:type="auto"/>
            <w:shd w:val="clear" w:color="auto" w:fill="auto"/>
            <w:noWrap/>
            <w:vAlign w:val="bottom"/>
            <w:hideMark/>
          </w:tcPr>
          <w:p w14:paraId="33EE5C3F" w14:textId="77777777" w:rsidR="00947032" w:rsidRPr="00047382" w:rsidRDefault="00947032" w:rsidP="00947032">
            <w:pPr>
              <w:jc w:val="right"/>
              <w:rPr>
                <w:color w:val="000000"/>
                <w:sz w:val="16"/>
                <w:szCs w:val="16"/>
              </w:rPr>
            </w:pPr>
            <w:r w:rsidRPr="00047382">
              <w:rPr>
                <w:color w:val="000000"/>
                <w:sz w:val="16"/>
                <w:szCs w:val="16"/>
              </w:rPr>
              <w:t>(1,024,134)</w:t>
            </w:r>
          </w:p>
        </w:tc>
        <w:tc>
          <w:tcPr>
            <w:tcW w:w="0" w:type="auto"/>
            <w:shd w:val="clear" w:color="auto" w:fill="auto"/>
            <w:noWrap/>
            <w:vAlign w:val="bottom"/>
            <w:hideMark/>
          </w:tcPr>
          <w:p w14:paraId="5A55B5AD" w14:textId="77777777" w:rsidR="00947032" w:rsidRPr="00047382" w:rsidRDefault="00947032" w:rsidP="00947032">
            <w:pPr>
              <w:jc w:val="right"/>
              <w:rPr>
                <w:color w:val="000000"/>
                <w:sz w:val="16"/>
                <w:szCs w:val="16"/>
              </w:rPr>
            </w:pPr>
          </w:p>
        </w:tc>
        <w:tc>
          <w:tcPr>
            <w:tcW w:w="0" w:type="auto"/>
            <w:tcBorders>
              <w:top w:val="single" w:sz="4" w:space="0" w:color="auto"/>
            </w:tcBorders>
            <w:shd w:val="clear" w:color="auto" w:fill="auto"/>
            <w:noWrap/>
            <w:vAlign w:val="bottom"/>
            <w:hideMark/>
          </w:tcPr>
          <w:p w14:paraId="79F48C71" w14:textId="1FE5EA17" w:rsidR="00947032" w:rsidRPr="00047382" w:rsidRDefault="00947032" w:rsidP="00947032">
            <w:pPr>
              <w:rPr>
                <w:color w:val="000000"/>
                <w:sz w:val="16"/>
                <w:szCs w:val="16"/>
              </w:rPr>
            </w:pPr>
            <w:r w:rsidRPr="00047382">
              <w:rPr>
                <w:color w:val="000000"/>
                <w:sz w:val="16"/>
                <w:szCs w:val="16"/>
              </w:rPr>
              <w:t> </w:t>
            </w:r>
          </w:p>
        </w:tc>
        <w:tc>
          <w:tcPr>
            <w:tcW w:w="0" w:type="auto"/>
            <w:shd w:val="clear" w:color="auto" w:fill="auto"/>
            <w:noWrap/>
            <w:vAlign w:val="bottom"/>
            <w:hideMark/>
          </w:tcPr>
          <w:p w14:paraId="35BCBA65" w14:textId="77777777" w:rsidR="00947032" w:rsidRPr="00047382" w:rsidRDefault="00947032" w:rsidP="00947032">
            <w:pPr>
              <w:jc w:val="right"/>
              <w:rPr>
                <w:color w:val="000000"/>
                <w:sz w:val="16"/>
                <w:szCs w:val="16"/>
              </w:rPr>
            </w:pPr>
            <w:r w:rsidRPr="00047382">
              <w:rPr>
                <w:color w:val="000000"/>
                <w:sz w:val="16"/>
                <w:szCs w:val="16"/>
              </w:rPr>
              <w:t>(1,090,342)</w:t>
            </w:r>
          </w:p>
        </w:tc>
      </w:tr>
      <w:tr w:rsidR="00947032" w:rsidRPr="00047382" w14:paraId="152FBA12" w14:textId="77777777" w:rsidTr="00947032">
        <w:trPr>
          <w:trHeight w:val="232"/>
          <w:jc w:val="center"/>
        </w:trPr>
        <w:tc>
          <w:tcPr>
            <w:tcW w:w="0" w:type="auto"/>
            <w:shd w:val="clear" w:color="auto" w:fill="auto"/>
            <w:noWrap/>
            <w:vAlign w:val="bottom"/>
            <w:hideMark/>
          </w:tcPr>
          <w:p w14:paraId="67C0CE40"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4918BC25" w14:textId="77777777" w:rsidR="00947032" w:rsidRPr="00047382" w:rsidRDefault="00947032" w:rsidP="00947032">
            <w:pPr>
              <w:rPr>
                <w:sz w:val="16"/>
                <w:szCs w:val="16"/>
              </w:rPr>
            </w:pPr>
          </w:p>
        </w:tc>
        <w:tc>
          <w:tcPr>
            <w:tcW w:w="0" w:type="auto"/>
            <w:tcBorders>
              <w:bottom w:val="single" w:sz="4" w:space="0" w:color="auto"/>
            </w:tcBorders>
            <w:shd w:val="clear" w:color="auto" w:fill="auto"/>
            <w:noWrap/>
            <w:vAlign w:val="bottom"/>
            <w:hideMark/>
          </w:tcPr>
          <w:p w14:paraId="54F6BCF8" w14:textId="77777777" w:rsidR="00947032" w:rsidRPr="00047382" w:rsidRDefault="00947032" w:rsidP="00947032">
            <w:pPr>
              <w:rPr>
                <w:sz w:val="16"/>
                <w:szCs w:val="16"/>
              </w:rPr>
            </w:pPr>
          </w:p>
        </w:tc>
        <w:tc>
          <w:tcPr>
            <w:tcW w:w="0" w:type="auto"/>
            <w:shd w:val="clear" w:color="auto" w:fill="auto"/>
            <w:noWrap/>
            <w:vAlign w:val="bottom"/>
            <w:hideMark/>
          </w:tcPr>
          <w:p w14:paraId="18BC54A8" w14:textId="77777777" w:rsidR="00947032" w:rsidRPr="00047382" w:rsidRDefault="00947032" w:rsidP="00947032">
            <w:pPr>
              <w:rPr>
                <w:sz w:val="16"/>
                <w:szCs w:val="16"/>
              </w:rPr>
            </w:pPr>
          </w:p>
        </w:tc>
        <w:tc>
          <w:tcPr>
            <w:tcW w:w="0" w:type="auto"/>
            <w:shd w:val="clear" w:color="auto" w:fill="auto"/>
            <w:noWrap/>
            <w:vAlign w:val="bottom"/>
            <w:hideMark/>
          </w:tcPr>
          <w:p w14:paraId="3A57D1A3" w14:textId="77777777" w:rsidR="00947032" w:rsidRPr="00047382" w:rsidRDefault="00947032" w:rsidP="00947032">
            <w:pPr>
              <w:rPr>
                <w:sz w:val="16"/>
                <w:szCs w:val="16"/>
              </w:rPr>
            </w:pPr>
          </w:p>
        </w:tc>
        <w:tc>
          <w:tcPr>
            <w:tcW w:w="0" w:type="auto"/>
            <w:tcBorders>
              <w:bottom w:val="single" w:sz="4" w:space="0" w:color="auto"/>
            </w:tcBorders>
            <w:shd w:val="clear" w:color="auto" w:fill="auto"/>
            <w:noWrap/>
            <w:vAlign w:val="bottom"/>
            <w:hideMark/>
          </w:tcPr>
          <w:p w14:paraId="5612400B" w14:textId="77777777" w:rsidR="00947032" w:rsidRPr="00047382" w:rsidRDefault="00947032" w:rsidP="00947032">
            <w:pPr>
              <w:rPr>
                <w:sz w:val="16"/>
                <w:szCs w:val="16"/>
              </w:rPr>
            </w:pPr>
          </w:p>
        </w:tc>
      </w:tr>
      <w:tr w:rsidR="00947032" w:rsidRPr="00047382" w14:paraId="5BEB8FB6" w14:textId="77777777" w:rsidTr="00947032">
        <w:trPr>
          <w:trHeight w:val="232"/>
          <w:jc w:val="center"/>
        </w:trPr>
        <w:tc>
          <w:tcPr>
            <w:tcW w:w="0" w:type="auto"/>
            <w:shd w:val="clear" w:color="auto" w:fill="auto"/>
            <w:noWrap/>
            <w:vAlign w:val="bottom"/>
            <w:hideMark/>
          </w:tcPr>
          <w:p w14:paraId="6301F05F" w14:textId="77777777" w:rsidR="00947032" w:rsidRPr="00047382" w:rsidRDefault="00947032" w:rsidP="00947032">
            <w:pPr>
              <w:rPr>
                <w:sz w:val="16"/>
                <w:szCs w:val="16"/>
              </w:rPr>
            </w:pPr>
          </w:p>
        </w:tc>
        <w:tc>
          <w:tcPr>
            <w:tcW w:w="0" w:type="auto"/>
            <w:shd w:val="clear" w:color="auto" w:fill="auto"/>
            <w:noWrap/>
            <w:vAlign w:val="bottom"/>
            <w:hideMark/>
          </w:tcPr>
          <w:p w14:paraId="35690B2B" w14:textId="77777777" w:rsidR="00947032" w:rsidRPr="00047382" w:rsidRDefault="00947032" w:rsidP="00947032">
            <w:pPr>
              <w:rPr>
                <w:sz w:val="16"/>
                <w:szCs w:val="16"/>
              </w:rPr>
            </w:pPr>
          </w:p>
        </w:tc>
        <w:tc>
          <w:tcPr>
            <w:tcW w:w="0" w:type="auto"/>
            <w:tcBorders>
              <w:top w:val="single" w:sz="4" w:space="0" w:color="auto"/>
              <w:bottom w:val="single" w:sz="4" w:space="0" w:color="auto"/>
            </w:tcBorders>
            <w:shd w:val="clear" w:color="auto" w:fill="auto"/>
            <w:noWrap/>
            <w:vAlign w:val="bottom"/>
            <w:hideMark/>
          </w:tcPr>
          <w:p w14:paraId="19DE3F00" w14:textId="77777777" w:rsidR="00947032" w:rsidRPr="00047382" w:rsidRDefault="00947032" w:rsidP="00947032">
            <w:pPr>
              <w:jc w:val="right"/>
              <w:rPr>
                <w:color w:val="000000"/>
                <w:sz w:val="16"/>
                <w:szCs w:val="16"/>
              </w:rPr>
            </w:pPr>
            <w:r w:rsidRPr="00047382">
              <w:rPr>
                <w:color w:val="000000"/>
                <w:sz w:val="16"/>
                <w:szCs w:val="16"/>
              </w:rPr>
              <w:t xml:space="preserve">1,094,917 </w:t>
            </w:r>
          </w:p>
        </w:tc>
        <w:tc>
          <w:tcPr>
            <w:tcW w:w="0" w:type="auto"/>
            <w:shd w:val="clear" w:color="auto" w:fill="auto"/>
            <w:noWrap/>
            <w:vAlign w:val="bottom"/>
            <w:hideMark/>
          </w:tcPr>
          <w:p w14:paraId="7E239653"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7056F0E1" w14:textId="5252492C" w:rsidR="00947032" w:rsidRPr="00047382" w:rsidRDefault="00947032" w:rsidP="00947032">
            <w:pPr>
              <w:rPr>
                <w:color w:val="000000"/>
                <w:sz w:val="16"/>
                <w:szCs w:val="16"/>
              </w:rPr>
            </w:pPr>
          </w:p>
        </w:tc>
        <w:tc>
          <w:tcPr>
            <w:tcW w:w="0" w:type="auto"/>
            <w:tcBorders>
              <w:top w:val="single" w:sz="4" w:space="0" w:color="auto"/>
              <w:bottom w:val="single" w:sz="4" w:space="0" w:color="auto"/>
            </w:tcBorders>
            <w:shd w:val="clear" w:color="auto" w:fill="auto"/>
            <w:noWrap/>
            <w:vAlign w:val="bottom"/>
            <w:hideMark/>
          </w:tcPr>
          <w:p w14:paraId="5263DB94" w14:textId="5B98DDBD" w:rsidR="00947032" w:rsidRPr="00047382" w:rsidRDefault="00947032" w:rsidP="00947032">
            <w:pPr>
              <w:jc w:val="right"/>
              <w:rPr>
                <w:color w:val="000000"/>
                <w:sz w:val="16"/>
                <w:szCs w:val="16"/>
              </w:rPr>
            </w:pPr>
            <w:r w:rsidRPr="00047382">
              <w:rPr>
                <w:color w:val="000000"/>
                <w:sz w:val="16"/>
                <w:szCs w:val="16"/>
              </w:rPr>
              <w:t xml:space="preserve">1,053,917 </w:t>
            </w:r>
          </w:p>
        </w:tc>
      </w:tr>
      <w:tr w:rsidR="00947032" w:rsidRPr="00047382" w14:paraId="79932AC6" w14:textId="77777777" w:rsidTr="00947032">
        <w:trPr>
          <w:trHeight w:val="232"/>
          <w:jc w:val="center"/>
        </w:trPr>
        <w:tc>
          <w:tcPr>
            <w:tcW w:w="0" w:type="auto"/>
            <w:shd w:val="clear" w:color="auto" w:fill="auto"/>
            <w:noWrap/>
            <w:vAlign w:val="bottom"/>
            <w:hideMark/>
          </w:tcPr>
          <w:p w14:paraId="76F515E0"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65C4720C" w14:textId="77777777" w:rsidR="00947032" w:rsidRPr="00047382" w:rsidRDefault="00947032" w:rsidP="00947032">
            <w:pPr>
              <w:rPr>
                <w:sz w:val="16"/>
                <w:szCs w:val="16"/>
              </w:rPr>
            </w:pPr>
          </w:p>
        </w:tc>
        <w:tc>
          <w:tcPr>
            <w:tcW w:w="0" w:type="auto"/>
            <w:tcBorders>
              <w:top w:val="single" w:sz="4" w:space="0" w:color="auto"/>
            </w:tcBorders>
            <w:shd w:val="clear" w:color="auto" w:fill="auto"/>
            <w:noWrap/>
            <w:vAlign w:val="bottom"/>
            <w:hideMark/>
          </w:tcPr>
          <w:p w14:paraId="3C581A2A" w14:textId="77777777" w:rsidR="00947032" w:rsidRPr="00047382" w:rsidRDefault="00947032" w:rsidP="00947032">
            <w:pPr>
              <w:rPr>
                <w:sz w:val="16"/>
                <w:szCs w:val="16"/>
              </w:rPr>
            </w:pPr>
          </w:p>
        </w:tc>
        <w:tc>
          <w:tcPr>
            <w:tcW w:w="0" w:type="auto"/>
            <w:shd w:val="clear" w:color="auto" w:fill="auto"/>
            <w:noWrap/>
            <w:vAlign w:val="bottom"/>
            <w:hideMark/>
          </w:tcPr>
          <w:p w14:paraId="1AF09500" w14:textId="77777777" w:rsidR="00947032" w:rsidRPr="00047382" w:rsidRDefault="00947032" w:rsidP="00947032">
            <w:pPr>
              <w:rPr>
                <w:sz w:val="16"/>
                <w:szCs w:val="16"/>
              </w:rPr>
            </w:pPr>
          </w:p>
        </w:tc>
        <w:tc>
          <w:tcPr>
            <w:tcW w:w="0" w:type="auto"/>
            <w:shd w:val="clear" w:color="auto" w:fill="auto"/>
            <w:noWrap/>
            <w:vAlign w:val="bottom"/>
            <w:hideMark/>
          </w:tcPr>
          <w:p w14:paraId="453C0F90" w14:textId="77777777" w:rsidR="00947032" w:rsidRPr="00047382" w:rsidRDefault="00947032" w:rsidP="00947032">
            <w:pPr>
              <w:rPr>
                <w:sz w:val="16"/>
                <w:szCs w:val="16"/>
              </w:rPr>
            </w:pPr>
          </w:p>
        </w:tc>
        <w:tc>
          <w:tcPr>
            <w:tcW w:w="0" w:type="auto"/>
            <w:tcBorders>
              <w:top w:val="single" w:sz="4" w:space="0" w:color="auto"/>
            </w:tcBorders>
            <w:shd w:val="clear" w:color="auto" w:fill="auto"/>
            <w:noWrap/>
            <w:vAlign w:val="bottom"/>
            <w:hideMark/>
          </w:tcPr>
          <w:p w14:paraId="2C2DF16A" w14:textId="77777777" w:rsidR="00947032" w:rsidRPr="00047382" w:rsidRDefault="00947032" w:rsidP="00947032">
            <w:pPr>
              <w:rPr>
                <w:sz w:val="16"/>
                <w:szCs w:val="16"/>
              </w:rPr>
            </w:pPr>
          </w:p>
        </w:tc>
      </w:tr>
      <w:tr w:rsidR="00947032" w:rsidRPr="00047382" w14:paraId="68FA7502" w14:textId="77777777" w:rsidTr="00947032">
        <w:trPr>
          <w:trHeight w:val="232"/>
          <w:jc w:val="center"/>
        </w:trPr>
        <w:tc>
          <w:tcPr>
            <w:tcW w:w="0" w:type="auto"/>
            <w:shd w:val="clear" w:color="auto" w:fill="auto"/>
            <w:noWrap/>
            <w:vAlign w:val="bottom"/>
            <w:hideMark/>
          </w:tcPr>
          <w:p w14:paraId="1DDCE1C5" w14:textId="43492E05" w:rsidR="00947032" w:rsidRPr="00047382" w:rsidRDefault="00947032" w:rsidP="00947032">
            <w:pPr>
              <w:rPr>
                <w:color w:val="000000"/>
                <w:sz w:val="16"/>
                <w:szCs w:val="16"/>
              </w:rPr>
            </w:pPr>
            <w:r w:rsidRPr="00047382">
              <w:rPr>
                <w:color w:val="000000"/>
                <w:sz w:val="16"/>
                <w:szCs w:val="16"/>
              </w:rPr>
              <w:t>CAPITAL AND RESERVES</w:t>
            </w:r>
            <w:r>
              <w:rPr>
                <w:color w:val="000000"/>
                <w:sz w:val="16"/>
                <w:szCs w:val="16"/>
              </w:rPr>
              <w:t>:</w:t>
            </w:r>
          </w:p>
        </w:tc>
        <w:tc>
          <w:tcPr>
            <w:tcW w:w="0" w:type="auto"/>
            <w:shd w:val="clear" w:color="auto" w:fill="auto"/>
            <w:noWrap/>
            <w:vAlign w:val="bottom"/>
            <w:hideMark/>
          </w:tcPr>
          <w:p w14:paraId="261C1F5A" w14:textId="77777777" w:rsidR="00947032" w:rsidRPr="00047382" w:rsidRDefault="00947032" w:rsidP="00947032">
            <w:pPr>
              <w:rPr>
                <w:sz w:val="16"/>
                <w:szCs w:val="16"/>
              </w:rPr>
            </w:pPr>
          </w:p>
        </w:tc>
        <w:tc>
          <w:tcPr>
            <w:tcW w:w="0" w:type="auto"/>
            <w:shd w:val="clear" w:color="auto" w:fill="auto"/>
            <w:noWrap/>
            <w:vAlign w:val="bottom"/>
            <w:hideMark/>
          </w:tcPr>
          <w:p w14:paraId="1FEB9497" w14:textId="77777777" w:rsidR="00947032" w:rsidRPr="00047382" w:rsidRDefault="00947032" w:rsidP="00947032">
            <w:pPr>
              <w:rPr>
                <w:sz w:val="16"/>
                <w:szCs w:val="16"/>
              </w:rPr>
            </w:pPr>
          </w:p>
        </w:tc>
        <w:tc>
          <w:tcPr>
            <w:tcW w:w="0" w:type="auto"/>
            <w:shd w:val="clear" w:color="auto" w:fill="auto"/>
            <w:noWrap/>
            <w:vAlign w:val="bottom"/>
            <w:hideMark/>
          </w:tcPr>
          <w:p w14:paraId="2BB036FA" w14:textId="77777777" w:rsidR="00947032" w:rsidRPr="00047382" w:rsidRDefault="00947032" w:rsidP="00947032">
            <w:pPr>
              <w:rPr>
                <w:sz w:val="16"/>
                <w:szCs w:val="16"/>
              </w:rPr>
            </w:pPr>
          </w:p>
        </w:tc>
        <w:tc>
          <w:tcPr>
            <w:tcW w:w="0" w:type="auto"/>
            <w:shd w:val="clear" w:color="auto" w:fill="auto"/>
            <w:noWrap/>
            <w:vAlign w:val="bottom"/>
            <w:hideMark/>
          </w:tcPr>
          <w:p w14:paraId="23F895E5" w14:textId="77777777" w:rsidR="00947032" w:rsidRPr="00047382" w:rsidRDefault="00947032" w:rsidP="00947032">
            <w:pPr>
              <w:rPr>
                <w:sz w:val="16"/>
                <w:szCs w:val="16"/>
              </w:rPr>
            </w:pPr>
          </w:p>
        </w:tc>
        <w:tc>
          <w:tcPr>
            <w:tcW w:w="0" w:type="auto"/>
            <w:shd w:val="clear" w:color="auto" w:fill="auto"/>
            <w:noWrap/>
            <w:vAlign w:val="bottom"/>
            <w:hideMark/>
          </w:tcPr>
          <w:p w14:paraId="129B4032" w14:textId="77777777" w:rsidR="00947032" w:rsidRPr="00047382" w:rsidRDefault="00947032" w:rsidP="00947032">
            <w:pPr>
              <w:rPr>
                <w:sz w:val="16"/>
                <w:szCs w:val="16"/>
              </w:rPr>
            </w:pPr>
          </w:p>
        </w:tc>
      </w:tr>
      <w:tr w:rsidR="00947032" w:rsidRPr="00047382" w14:paraId="7288261F" w14:textId="77777777" w:rsidTr="00947032">
        <w:trPr>
          <w:trHeight w:val="232"/>
          <w:jc w:val="center"/>
        </w:trPr>
        <w:tc>
          <w:tcPr>
            <w:tcW w:w="0" w:type="auto"/>
            <w:shd w:val="clear" w:color="auto" w:fill="auto"/>
            <w:noWrap/>
            <w:vAlign w:val="bottom"/>
            <w:hideMark/>
          </w:tcPr>
          <w:p w14:paraId="6B67CC6E" w14:textId="77777777" w:rsidR="00947032" w:rsidRPr="00047382" w:rsidRDefault="00947032" w:rsidP="00947032">
            <w:pPr>
              <w:rPr>
                <w:color w:val="000000"/>
                <w:sz w:val="16"/>
                <w:szCs w:val="16"/>
              </w:rPr>
            </w:pPr>
            <w:r w:rsidRPr="00047382">
              <w:rPr>
                <w:color w:val="000000"/>
                <w:sz w:val="16"/>
                <w:szCs w:val="16"/>
              </w:rPr>
              <w:t>Share capital</w:t>
            </w:r>
          </w:p>
        </w:tc>
        <w:tc>
          <w:tcPr>
            <w:tcW w:w="0" w:type="auto"/>
            <w:shd w:val="clear" w:color="auto" w:fill="auto"/>
            <w:noWrap/>
            <w:vAlign w:val="bottom"/>
            <w:hideMark/>
          </w:tcPr>
          <w:p w14:paraId="7A6FAD13" w14:textId="77777777" w:rsidR="00947032" w:rsidRPr="00047382" w:rsidRDefault="00947032" w:rsidP="00947032">
            <w:pPr>
              <w:rPr>
                <w:sz w:val="16"/>
                <w:szCs w:val="16"/>
              </w:rPr>
            </w:pPr>
          </w:p>
        </w:tc>
        <w:tc>
          <w:tcPr>
            <w:tcW w:w="0" w:type="auto"/>
            <w:shd w:val="clear" w:color="auto" w:fill="auto"/>
            <w:noWrap/>
            <w:vAlign w:val="bottom"/>
            <w:hideMark/>
          </w:tcPr>
          <w:p w14:paraId="294FACF0" w14:textId="77777777" w:rsidR="00947032" w:rsidRPr="00047382" w:rsidRDefault="00947032" w:rsidP="00947032">
            <w:pPr>
              <w:jc w:val="right"/>
              <w:rPr>
                <w:color w:val="000000"/>
                <w:sz w:val="16"/>
                <w:szCs w:val="16"/>
              </w:rPr>
            </w:pPr>
            <w:r w:rsidRPr="00047382">
              <w:rPr>
                <w:color w:val="000000"/>
                <w:sz w:val="16"/>
                <w:szCs w:val="16"/>
              </w:rPr>
              <w:t xml:space="preserve">179,116 </w:t>
            </w:r>
          </w:p>
        </w:tc>
        <w:tc>
          <w:tcPr>
            <w:tcW w:w="0" w:type="auto"/>
            <w:shd w:val="clear" w:color="auto" w:fill="auto"/>
            <w:noWrap/>
            <w:vAlign w:val="bottom"/>
            <w:hideMark/>
          </w:tcPr>
          <w:p w14:paraId="70AA308D"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711D0411" w14:textId="77777777" w:rsidR="00947032" w:rsidRPr="00047382" w:rsidRDefault="00947032" w:rsidP="00947032">
            <w:pPr>
              <w:rPr>
                <w:sz w:val="16"/>
                <w:szCs w:val="16"/>
              </w:rPr>
            </w:pPr>
          </w:p>
        </w:tc>
        <w:tc>
          <w:tcPr>
            <w:tcW w:w="0" w:type="auto"/>
            <w:shd w:val="clear" w:color="auto" w:fill="auto"/>
            <w:noWrap/>
            <w:vAlign w:val="bottom"/>
            <w:hideMark/>
          </w:tcPr>
          <w:p w14:paraId="0131E76E" w14:textId="77777777" w:rsidR="00947032" w:rsidRPr="00047382" w:rsidRDefault="00947032" w:rsidP="00947032">
            <w:pPr>
              <w:jc w:val="right"/>
              <w:rPr>
                <w:color w:val="000000"/>
                <w:sz w:val="16"/>
                <w:szCs w:val="16"/>
              </w:rPr>
            </w:pPr>
            <w:r w:rsidRPr="00047382">
              <w:rPr>
                <w:color w:val="000000"/>
                <w:sz w:val="16"/>
                <w:szCs w:val="16"/>
              </w:rPr>
              <w:t xml:space="preserve">179,116 </w:t>
            </w:r>
          </w:p>
        </w:tc>
      </w:tr>
      <w:tr w:rsidR="00947032" w:rsidRPr="00047382" w14:paraId="5ACDAC72" w14:textId="77777777" w:rsidTr="00947032">
        <w:trPr>
          <w:trHeight w:val="232"/>
          <w:jc w:val="center"/>
        </w:trPr>
        <w:tc>
          <w:tcPr>
            <w:tcW w:w="0" w:type="auto"/>
            <w:shd w:val="clear" w:color="auto" w:fill="auto"/>
            <w:noWrap/>
            <w:vAlign w:val="bottom"/>
            <w:hideMark/>
          </w:tcPr>
          <w:p w14:paraId="6C2B782F" w14:textId="77777777" w:rsidR="00947032" w:rsidRPr="00047382" w:rsidRDefault="00947032" w:rsidP="00947032">
            <w:pPr>
              <w:rPr>
                <w:color w:val="000000"/>
                <w:sz w:val="16"/>
                <w:szCs w:val="16"/>
              </w:rPr>
            </w:pPr>
            <w:r w:rsidRPr="00047382">
              <w:rPr>
                <w:color w:val="000000"/>
                <w:sz w:val="16"/>
                <w:szCs w:val="16"/>
              </w:rPr>
              <w:t>Premium</w:t>
            </w:r>
          </w:p>
        </w:tc>
        <w:tc>
          <w:tcPr>
            <w:tcW w:w="0" w:type="auto"/>
            <w:shd w:val="clear" w:color="auto" w:fill="auto"/>
            <w:noWrap/>
            <w:vAlign w:val="bottom"/>
            <w:hideMark/>
          </w:tcPr>
          <w:p w14:paraId="7608CB93" w14:textId="77777777" w:rsidR="00947032" w:rsidRPr="00047382" w:rsidRDefault="00947032" w:rsidP="00947032">
            <w:pPr>
              <w:rPr>
                <w:sz w:val="16"/>
                <w:szCs w:val="16"/>
              </w:rPr>
            </w:pPr>
          </w:p>
        </w:tc>
        <w:tc>
          <w:tcPr>
            <w:tcW w:w="0" w:type="auto"/>
            <w:shd w:val="clear" w:color="auto" w:fill="auto"/>
            <w:noWrap/>
            <w:vAlign w:val="bottom"/>
            <w:hideMark/>
          </w:tcPr>
          <w:p w14:paraId="4A76C4BB" w14:textId="77777777" w:rsidR="00947032" w:rsidRPr="00047382" w:rsidRDefault="00947032" w:rsidP="00947032">
            <w:pPr>
              <w:jc w:val="right"/>
              <w:rPr>
                <w:color w:val="000000"/>
                <w:sz w:val="16"/>
                <w:szCs w:val="16"/>
              </w:rPr>
            </w:pPr>
            <w:r w:rsidRPr="00047382">
              <w:rPr>
                <w:color w:val="000000"/>
                <w:sz w:val="16"/>
                <w:szCs w:val="16"/>
              </w:rPr>
              <w:t xml:space="preserve">83,580 </w:t>
            </w:r>
          </w:p>
        </w:tc>
        <w:tc>
          <w:tcPr>
            <w:tcW w:w="0" w:type="auto"/>
            <w:shd w:val="clear" w:color="auto" w:fill="auto"/>
            <w:noWrap/>
            <w:vAlign w:val="bottom"/>
            <w:hideMark/>
          </w:tcPr>
          <w:p w14:paraId="49661D5D"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15823358" w14:textId="77777777" w:rsidR="00947032" w:rsidRPr="00047382" w:rsidRDefault="00947032" w:rsidP="00947032">
            <w:pPr>
              <w:rPr>
                <w:sz w:val="16"/>
                <w:szCs w:val="16"/>
              </w:rPr>
            </w:pPr>
          </w:p>
        </w:tc>
        <w:tc>
          <w:tcPr>
            <w:tcW w:w="0" w:type="auto"/>
            <w:shd w:val="clear" w:color="auto" w:fill="auto"/>
            <w:noWrap/>
            <w:vAlign w:val="bottom"/>
            <w:hideMark/>
          </w:tcPr>
          <w:p w14:paraId="3EF8687F" w14:textId="77777777" w:rsidR="00947032" w:rsidRPr="00047382" w:rsidRDefault="00947032" w:rsidP="00947032">
            <w:pPr>
              <w:jc w:val="right"/>
              <w:rPr>
                <w:color w:val="000000"/>
                <w:sz w:val="16"/>
                <w:szCs w:val="16"/>
              </w:rPr>
            </w:pPr>
            <w:r w:rsidRPr="00047382">
              <w:rPr>
                <w:color w:val="000000"/>
                <w:sz w:val="16"/>
                <w:szCs w:val="16"/>
              </w:rPr>
              <w:t xml:space="preserve">83,580 </w:t>
            </w:r>
          </w:p>
        </w:tc>
      </w:tr>
      <w:tr w:rsidR="00947032" w:rsidRPr="00047382" w14:paraId="340A1F70" w14:textId="77777777" w:rsidTr="00947032">
        <w:trPr>
          <w:trHeight w:val="232"/>
          <w:jc w:val="center"/>
        </w:trPr>
        <w:tc>
          <w:tcPr>
            <w:tcW w:w="0" w:type="auto"/>
            <w:shd w:val="clear" w:color="auto" w:fill="auto"/>
            <w:noWrap/>
            <w:vAlign w:val="bottom"/>
            <w:hideMark/>
          </w:tcPr>
          <w:p w14:paraId="1F5D893A" w14:textId="77777777" w:rsidR="00947032" w:rsidRPr="00047382" w:rsidRDefault="00947032" w:rsidP="00947032">
            <w:pPr>
              <w:rPr>
                <w:color w:val="000000"/>
                <w:sz w:val="16"/>
                <w:szCs w:val="16"/>
              </w:rPr>
            </w:pPr>
            <w:r w:rsidRPr="00047382">
              <w:rPr>
                <w:color w:val="000000"/>
                <w:sz w:val="16"/>
                <w:szCs w:val="16"/>
              </w:rPr>
              <w:t>Other reserves</w:t>
            </w:r>
          </w:p>
        </w:tc>
        <w:tc>
          <w:tcPr>
            <w:tcW w:w="0" w:type="auto"/>
            <w:shd w:val="clear" w:color="auto" w:fill="auto"/>
            <w:noWrap/>
            <w:vAlign w:val="bottom"/>
            <w:hideMark/>
          </w:tcPr>
          <w:p w14:paraId="06E1342E" w14:textId="77777777" w:rsidR="00947032" w:rsidRPr="00047382" w:rsidRDefault="00947032" w:rsidP="00947032">
            <w:pPr>
              <w:rPr>
                <w:sz w:val="16"/>
                <w:szCs w:val="16"/>
              </w:rPr>
            </w:pPr>
          </w:p>
        </w:tc>
        <w:tc>
          <w:tcPr>
            <w:tcW w:w="0" w:type="auto"/>
            <w:shd w:val="clear" w:color="auto" w:fill="auto"/>
            <w:noWrap/>
            <w:vAlign w:val="bottom"/>
            <w:hideMark/>
          </w:tcPr>
          <w:p w14:paraId="089B6CFB" w14:textId="77777777" w:rsidR="00947032" w:rsidRPr="00047382" w:rsidRDefault="00947032" w:rsidP="00947032">
            <w:pPr>
              <w:jc w:val="right"/>
              <w:rPr>
                <w:color w:val="000000"/>
                <w:sz w:val="16"/>
                <w:szCs w:val="16"/>
              </w:rPr>
            </w:pPr>
            <w:r w:rsidRPr="00047382">
              <w:rPr>
                <w:color w:val="000000"/>
                <w:sz w:val="16"/>
                <w:szCs w:val="16"/>
              </w:rPr>
              <w:t xml:space="preserve">62,005 </w:t>
            </w:r>
          </w:p>
        </w:tc>
        <w:tc>
          <w:tcPr>
            <w:tcW w:w="0" w:type="auto"/>
            <w:shd w:val="clear" w:color="auto" w:fill="auto"/>
            <w:noWrap/>
            <w:vAlign w:val="bottom"/>
            <w:hideMark/>
          </w:tcPr>
          <w:p w14:paraId="4DB0895D"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78488F5F" w14:textId="77777777" w:rsidR="00947032" w:rsidRPr="00047382" w:rsidRDefault="00947032" w:rsidP="00947032">
            <w:pPr>
              <w:rPr>
                <w:sz w:val="16"/>
                <w:szCs w:val="16"/>
              </w:rPr>
            </w:pPr>
          </w:p>
        </w:tc>
        <w:tc>
          <w:tcPr>
            <w:tcW w:w="0" w:type="auto"/>
            <w:shd w:val="clear" w:color="auto" w:fill="auto"/>
            <w:noWrap/>
            <w:vAlign w:val="bottom"/>
            <w:hideMark/>
          </w:tcPr>
          <w:p w14:paraId="12B139FB" w14:textId="77777777" w:rsidR="00947032" w:rsidRPr="00047382" w:rsidRDefault="00947032" w:rsidP="00947032">
            <w:pPr>
              <w:jc w:val="right"/>
              <w:rPr>
                <w:color w:val="000000"/>
                <w:sz w:val="16"/>
                <w:szCs w:val="16"/>
              </w:rPr>
            </w:pPr>
            <w:r w:rsidRPr="00047382">
              <w:rPr>
                <w:color w:val="000000"/>
                <w:sz w:val="16"/>
                <w:szCs w:val="16"/>
              </w:rPr>
              <w:t xml:space="preserve">62,005 </w:t>
            </w:r>
          </w:p>
        </w:tc>
      </w:tr>
      <w:tr w:rsidR="00947032" w:rsidRPr="00047382" w14:paraId="4C9C3E2F" w14:textId="77777777" w:rsidTr="00947032">
        <w:trPr>
          <w:trHeight w:val="232"/>
          <w:jc w:val="center"/>
        </w:trPr>
        <w:tc>
          <w:tcPr>
            <w:tcW w:w="0" w:type="auto"/>
            <w:shd w:val="clear" w:color="auto" w:fill="auto"/>
            <w:noWrap/>
            <w:vAlign w:val="bottom"/>
            <w:hideMark/>
          </w:tcPr>
          <w:p w14:paraId="0364C995" w14:textId="77777777" w:rsidR="00947032" w:rsidRPr="00047382" w:rsidRDefault="00947032" w:rsidP="00947032">
            <w:pPr>
              <w:rPr>
                <w:color w:val="000000"/>
                <w:sz w:val="16"/>
                <w:szCs w:val="16"/>
              </w:rPr>
            </w:pPr>
            <w:r w:rsidRPr="00047382">
              <w:rPr>
                <w:color w:val="000000"/>
                <w:sz w:val="16"/>
                <w:szCs w:val="16"/>
              </w:rPr>
              <w:t>Profit and loss account</w:t>
            </w:r>
          </w:p>
        </w:tc>
        <w:tc>
          <w:tcPr>
            <w:tcW w:w="0" w:type="auto"/>
            <w:shd w:val="clear" w:color="auto" w:fill="auto"/>
            <w:noWrap/>
            <w:vAlign w:val="bottom"/>
            <w:hideMark/>
          </w:tcPr>
          <w:p w14:paraId="33A225A7" w14:textId="77777777" w:rsidR="00947032" w:rsidRPr="00047382" w:rsidRDefault="00947032" w:rsidP="00947032">
            <w:pPr>
              <w:rPr>
                <w:sz w:val="16"/>
                <w:szCs w:val="16"/>
              </w:rPr>
            </w:pPr>
          </w:p>
        </w:tc>
        <w:tc>
          <w:tcPr>
            <w:tcW w:w="0" w:type="auto"/>
            <w:tcBorders>
              <w:bottom w:val="single" w:sz="4" w:space="0" w:color="auto"/>
            </w:tcBorders>
            <w:shd w:val="clear" w:color="auto" w:fill="auto"/>
            <w:noWrap/>
            <w:vAlign w:val="bottom"/>
            <w:hideMark/>
          </w:tcPr>
          <w:p w14:paraId="6E8B539A" w14:textId="77777777" w:rsidR="00947032" w:rsidRPr="00047382" w:rsidRDefault="00947032" w:rsidP="00947032">
            <w:pPr>
              <w:jc w:val="right"/>
              <w:rPr>
                <w:color w:val="000000"/>
                <w:sz w:val="16"/>
                <w:szCs w:val="16"/>
              </w:rPr>
            </w:pPr>
            <w:r w:rsidRPr="00047382">
              <w:rPr>
                <w:color w:val="000000"/>
                <w:sz w:val="16"/>
                <w:szCs w:val="16"/>
              </w:rPr>
              <w:t xml:space="preserve">770,216 </w:t>
            </w:r>
          </w:p>
        </w:tc>
        <w:tc>
          <w:tcPr>
            <w:tcW w:w="0" w:type="auto"/>
            <w:shd w:val="clear" w:color="auto" w:fill="auto"/>
            <w:noWrap/>
            <w:vAlign w:val="bottom"/>
            <w:hideMark/>
          </w:tcPr>
          <w:p w14:paraId="72133646"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7917E8A1" w14:textId="77777777" w:rsidR="00947032" w:rsidRPr="00047382" w:rsidRDefault="00947032" w:rsidP="00947032">
            <w:pPr>
              <w:rPr>
                <w:sz w:val="16"/>
                <w:szCs w:val="16"/>
              </w:rPr>
            </w:pPr>
          </w:p>
        </w:tc>
        <w:tc>
          <w:tcPr>
            <w:tcW w:w="0" w:type="auto"/>
            <w:tcBorders>
              <w:bottom w:val="single" w:sz="4" w:space="0" w:color="auto"/>
            </w:tcBorders>
            <w:shd w:val="clear" w:color="auto" w:fill="auto"/>
            <w:noWrap/>
            <w:vAlign w:val="bottom"/>
            <w:hideMark/>
          </w:tcPr>
          <w:p w14:paraId="254469D1" w14:textId="77777777" w:rsidR="00947032" w:rsidRPr="00047382" w:rsidRDefault="00947032" w:rsidP="00947032">
            <w:pPr>
              <w:jc w:val="right"/>
              <w:rPr>
                <w:color w:val="000000"/>
                <w:sz w:val="16"/>
                <w:szCs w:val="16"/>
              </w:rPr>
            </w:pPr>
            <w:r w:rsidRPr="00047382">
              <w:rPr>
                <w:color w:val="000000"/>
                <w:sz w:val="16"/>
                <w:szCs w:val="16"/>
              </w:rPr>
              <w:t xml:space="preserve">729,216 </w:t>
            </w:r>
          </w:p>
        </w:tc>
      </w:tr>
      <w:tr w:rsidR="00947032" w:rsidRPr="00047382" w14:paraId="5F7CAEF5" w14:textId="77777777" w:rsidTr="00947032">
        <w:trPr>
          <w:trHeight w:val="232"/>
          <w:jc w:val="center"/>
        </w:trPr>
        <w:tc>
          <w:tcPr>
            <w:tcW w:w="0" w:type="auto"/>
            <w:shd w:val="clear" w:color="auto" w:fill="auto"/>
            <w:noWrap/>
            <w:vAlign w:val="bottom"/>
            <w:hideMark/>
          </w:tcPr>
          <w:p w14:paraId="210A60F3"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03F23D25" w14:textId="77777777" w:rsidR="00947032" w:rsidRPr="00047382" w:rsidRDefault="00947032" w:rsidP="00947032">
            <w:pPr>
              <w:rPr>
                <w:sz w:val="16"/>
                <w:szCs w:val="16"/>
              </w:rPr>
            </w:pPr>
          </w:p>
        </w:tc>
        <w:tc>
          <w:tcPr>
            <w:tcW w:w="0" w:type="auto"/>
            <w:tcBorders>
              <w:top w:val="single" w:sz="4" w:space="0" w:color="auto"/>
              <w:bottom w:val="single" w:sz="4" w:space="0" w:color="auto"/>
            </w:tcBorders>
            <w:shd w:val="clear" w:color="auto" w:fill="auto"/>
            <w:noWrap/>
            <w:vAlign w:val="bottom"/>
            <w:hideMark/>
          </w:tcPr>
          <w:p w14:paraId="7F207733" w14:textId="77777777" w:rsidR="00947032" w:rsidRPr="00047382" w:rsidRDefault="00947032" w:rsidP="00947032">
            <w:pPr>
              <w:jc w:val="right"/>
              <w:rPr>
                <w:color w:val="000000"/>
                <w:sz w:val="16"/>
                <w:szCs w:val="16"/>
              </w:rPr>
            </w:pPr>
            <w:r w:rsidRPr="00047382">
              <w:rPr>
                <w:color w:val="000000"/>
                <w:sz w:val="16"/>
                <w:szCs w:val="16"/>
              </w:rPr>
              <w:t xml:space="preserve">1,094,917 </w:t>
            </w:r>
          </w:p>
        </w:tc>
        <w:tc>
          <w:tcPr>
            <w:tcW w:w="0" w:type="auto"/>
            <w:shd w:val="clear" w:color="auto" w:fill="auto"/>
            <w:noWrap/>
            <w:vAlign w:val="bottom"/>
            <w:hideMark/>
          </w:tcPr>
          <w:p w14:paraId="1B89D9AA" w14:textId="77777777" w:rsidR="00947032" w:rsidRPr="00047382" w:rsidRDefault="00947032" w:rsidP="00947032">
            <w:pPr>
              <w:jc w:val="right"/>
              <w:rPr>
                <w:color w:val="000000"/>
                <w:sz w:val="16"/>
                <w:szCs w:val="16"/>
              </w:rPr>
            </w:pPr>
          </w:p>
        </w:tc>
        <w:tc>
          <w:tcPr>
            <w:tcW w:w="0" w:type="auto"/>
            <w:shd w:val="clear" w:color="auto" w:fill="auto"/>
            <w:noWrap/>
            <w:vAlign w:val="bottom"/>
            <w:hideMark/>
          </w:tcPr>
          <w:p w14:paraId="6E85844B" w14:textId="39CE0E80" w:rsidR="00947032" w:rsidRPr="00047382" w:rsidRDefault="00947032" w:rsidP="00947032">
            <w:pPr>
              <w:rPr>
                <w:color w:val="000000"/>
                <w:sz w:val="16"/>
                <w:szCs w:val="16"/>
              </w:rPr>
            </w:pPr>
          </w:p>
        </w:tc>
        <w:tc>
          <w:tcPr>
            <w:tcW w:w="0" w:type="auto"/>
            <w:tcBorders>
              <w:top w:val="single" w:sz="4" w:space="0" w:color="auto"/>
              <w:bottom w:val="single" w:sz="4" w:space="0" w:color="auto"/>
            </w:tcBorders>
            <w:shd w:val="clear" w:color="auto" w:fill="auto"/>
            <w:noWrap/>
            <w:vAlign w:val="bottom"/>
            <w:hideMark/>
          </w:tcPr>
          <w:p w14:paraId="1331259D" w14:textId="77777777" w:rsidR="00947032" w:rsidRPr="00047382" w:rsidRDefault="00947032" w:rsidP="00947032">
            <w:pPr>
              <w:jc w:val="right"/>
              <w:rPr>
                <w:color w:val="000000"/>
                <w:sz w:val="16"/>
                <w:szCs w:val="16"/>
              </w:rPr>
            </w:pPr>
            <w:r w:rsidRPr="00047382">
              <w:rPr>
                <w:color w:val="000000"/>
                <w:sz w:val="16"/>
                <w:szCs w:val="16"/>
              </w:rPr>
              <w:t xml:space="preserve">1,053,917 </w:t>
            </w:r>
          </w:p>
        </w:tc>
      </w:tr>
    </w:tbl>
    <w:p w14:paraId="7F56A746" w14:textId="77777777" w:rsidR="00183495" w:rsidRDefault="00183495" w:rsidP="00A9521E">
      <w:pPr>
        <w:spacing w:line="480" w:lineRule="auto"/>
        <w:jc w:val="right"/>
      </w:pPr>
    </w:p>
    <w:p w14:paraId="6C80D191" w14:textId="68EA4B46" w:rsidR="000C6D6C" w:rsidRPr="00A9521E" w:rsidRDefault="00A9521E" w:rsidP="00A9521E">
      <w:pPr>
        <w:spacing w:line="480" w:lineRule="auto"/>
        <w:jc w:val="right"/>
      </w:pPr>
      <w:r w:rsidRPr="00A9521E">
        <w:t>Source: Askonas Holt Limited (2014)</w:t>
      </w:r>
    </w:p>
    <w:p w14:paraId="65C74595" w14:textId="71B66DF9" w:rsidR="000C6D6C" w:rsidRPr="00133E9E" w:rsidRDefault="000C6D6C" w:rsidP="000C6D6C">
      <w:pPr>
        <w:autoSpaceDE w:val="0"/>
        <w:autoSpaceDN w:val="0"/>
        <w:adjustRightInd w:val="0"/>
        <w:spacing w:line="480" w:lineRule="auto"/>
        <w:jc w:val="both"/>
        <w:rPr>
          <w:color w:val="000000"/>
        </w:rPr>
      </w:pPr>
    </w:p>
    <w:p w14:paraId="28C54F87" w14:textId="58C5BF69" w:rsidR="000C6D6C" w:rsidRPr="00133E9E" w:rsidRDefault="000C6D6C" w:rsidP="000C6D6C">
      <w:pPr>
        <w:autoSpaceDE w:val="0"/>
        <w:autoSpaceDN w:val="0"/>
        <w:adjustRightInd w:val="0"/>
        <w:spacing w:line="480" w:lineRule="auto"/>
        <w:jc w:val="both"/>
        <w:rPr>
          <w:color w:val="000000"/>
        </w:rPr>
      </w:pPr>
    </w:p>
    <w:p w14:paraId="1D68D9D4" w14:textId="77777777" w:rsidR="000310A3" w:rsidRPr="00133E9E" w:rsidRDefault="000310A3" w:rsidP="00442C19">
      <w:pPr>
        <w:spacing w:line="480" w:lineRule="auto"/>
      </w:pPr>
    </w:p>
    <w:p w14:paraId="332ACF9E" w14:textId="77777777" w:rsidR="00E176B7" w:rsidRPr="00133E9E" w:rsidRDefault="00E176B7" w:rsidP="00E176B7">
      <w:pPr>
        <w:spacing w:line="480" w:lineRule="auto"/>
        <w:jc w:val="both"/>
        <w:rPr>
          <w:rFonts w:cs="Calibri"/>
          <w:b/>
        </w:rPr>
      </w:pPr>
    </w:p>
    <w:p w14:paraId="005A78AC" w14:textId="77777777" w:rsidR="00E176B7" w:rsidRPr="00133E9E" w:rsidRDefault="00E176B7">
      <w:pPr>
        <w:rPr>
          <w:b/>
        </w:rPr>
      </w:pPr>
      <w:r w:rsidRPr="00133E9E">
        <w:rPr>
          <w:b/>
        </w:rPr>
        <w:br w:type="page"/>
      </w:r>
    </w:p>
    <w:p w14:paraId="1BD7237E" w14:textId="1F77FE19" w:rsidR="00E176B7" w:rsidRPr="00133E9E" w:rsidRDefault="00CE2BD6" w:rsidP="002E0534">
      <w:pPr>
        <w:spacing w:line="480" w:lineRule="auto"/>
        <w:jc w:val="center"/>
      </w:pPr>
      <w:r>
        <w:rPr>
          <w:b/>
        </w:rPr>
        <w:lastRenderedPageBreak/>
        <w:t>12</w:t>
      </w:r>
      <w:r w:rsidR="00E176B7" w:rsidRPr="00133E9E">
        <w:rPr>
          <w:b/>
        </w:rPr>
        <w:tab/>
        <w:t>REFERENCES</w:t>
      </w:r>
    </w:p>
    <w:p w14:paraId="27796461" w14:textId="77777777" w:rsidR="00E176B7" w:rsidRPr="00133E9E" w:rsidRDefault="00E176B7" w:rsidP="002E0534">
      <w:pPr>
        <w:spacing w:line="480" w:lineRule="auto"/>
        <w:jc w:val="center"/>
        <w:rPr>
          <w:b/>
        </w:rPr>
      </w:pPr>
    </w:p>
    <w:p w14:paraId="053CF779" w14:textId="77777777" w:rsidR="00366F58" w:rsidRDefault="00366F58" w:rsidP="00366F58">
      <w:pPr>
        <w:spacing w:line="480" w:lineRule="auto"/>
        <w:ind w:left="567" w:hanging="567"/>
        <w:rPr>
          <w:color w:val="000000"/>
        </w:rPr>
      </w:pPr>
      <w:r>
        <w:rPr>
          <w:color w:val="000000"/>
        </w:rPr>
        <w:t>ASKONAS HOLT LIMITED</w:t>
      </w:r>
      <w:r w:rsidRPr="00133E9E">
        <w:rPr>
          <w:color w:val="000000"/>
        </w:rPr>
        <w:t xml:space="preserve"> </w:t>
      </w:r>
      <w:r>
        <w:rPr>
          <w:color w:val="000000"/>
        </w:rPr>
        <w:t>(2014</w:t>
      </w:r>
      <w:r w:rsidRPr="00133E9E">
        <w:rPr>
          <w:color w:val="000000"/>
        </w:rPr>
        <w:t xml:space="preserve">) </w:t>
      </w:r>
      <w:r w:rsidRPr="00DB3B44">
        <w:rPr>
          <w:i/>
          <w:color w:val="000000"/>
        </w:rPr>
        <w:t>Annual Report for the year ended 31 December 2013</w:t>
      </w:r>
      <w:r>
        <w:rPr>
          <w:color w:val="000000"/>
        </w:rPr>
        <w:t xml:space="preserve">, Companies House. Available at </w:t>
      </w:r>
      <w:r w:rsidRPr="00742248">
        <w:rPr>
          <w:color w:val="000000"/>
        </w:rPr>
        <w:t>https://beta.companieshouse.gov.uk/company/</w:t>
      </w:r>
      <w:r>
        <w:rPr>
          <w:color w:val="000000"/>
        </w:rPr>
        <w:t xml:space="preserve"> [accessed 10 April 2018].</w:t>
      </w:r>
    </w:p>
    <w:p w14:paraId="11EBB984" w14:textId="3B83E0C6" w:rsidR="002E0534" w:rsidRDefault="00C207DB" w:rsidP="002E0534">
      <w:pPr>
        <w:spacing w:line="480" w:lineRule="auto"/>
        <w:ind w:left="567" w:hanging="567"/>
        <w:rPr>
          <w:color w:val="000000"/>
        </w:rPr>
      </w:pPr>
      <w:r>
        <w:rPr>
          <w:color w:val="000000"/>
        </w:rPr>
        <w:t>ASKONAS HOLT LIMITED</w:t>
      </w:r>
      <w:r w:rsidR="002E0534" w:rsidRPr="00133E9E">
        <w:rPr>
          <w:color w:val="000000"/>
        </w:rPr>
        <w:t xml:space="preserve"> </w:t>
      </w:r>
      <w:r w:rsidR="00366F58">
        <w:rPr>
          <w:color w:val="000000"/>
        </w:rPr>
        <w:t>(2017</w:t>
      </w:r>
      <w:r w:rsidR="002E0534" w:rsidRPr="00133E9E">
        <w:rPr>
          <w:color w:val="000000"/>
        </w:rPr>
        <w:t xml:space="preserve">) </w:t>
      </w:r>
      <w:r w:rsidRPr="00DB3B44">
        <w:rPr>
          <w:i/>
          <w:color w:val="000000"/>
        </w:rPr>
        <w:t xml:space="preserve">Annual Report for the </w:t>
      </w:r>
      <w:r w:rsidR="00366F58">
        <w:rPr>
          <w:i/>
          <w:color w:val="000000"/>
        </w:rPr>
        <w:t xml:space="preserve">period ended </w:t>
      </w:r>
      <w:r w:rsidR="00EF1BBB">
        <w:rPr>
          <w:i/>
          <w:color w:val="000000"/>
        </w:rPr>
        <w:t>31 July</w:t>
      </w:r>
      <w:r w:rsidR="00366F58">
        <w:rPr>
          <w:i/>
          <w:color w:val="000000"/>
        </w:rPr>
        <w:t xml:space="preserve"> </w:t>
      </w:r>
      <w:r w:rsidRPr="00DB3B44">
        <w:rPr>
          <w:i/>
          <w:color w:val="000000"/>
        </w:rPr>
        <w:t>201</w:t>
      </w:r>
      <w:r w:rsidR="00366F58">
        <w:rPr>
          <w:i/>
          <w:color w:val="000000"/>
        </w:rPr>
        <w:t>6</w:t>
      </w:r>
      <w:r>
        <w:rPr>
          <w:color w:val="000000"/>
        </w:rPr>
        <w:t xml:space="preserve">, Companies House. Available at </w:t>
      </w:r>
      <w:r w:rsidR="00742248" w:rsidRPr="00742248">
        <w:rPr>
          <w:color w:val="000000"/>
        </w:rPr>
        <w:t>https://beta.companieshouse.gov.uk/company/</w:t>
      </w:r>
      <w:r w:rsidR="00366F58">
        <w:rPr>
          <w:color w:val="000000"/>
        </w:rPr>
        <w:t xml:space="preserve"> [accessed 12</w:t>
      </w:r>
      <w:r>
        <w:rPr>
          <w:color w:val="000000"/>
        </w:rPr>
        <w:t xml:space="preserve"> April 2018].</w:t>
      </w:r>
    </w:p>
    <w:p w14:paraId="58D200D7" w14:textId="078B61AE" w:rsidR="00D20870" w:rsidRDefault="00D20870" w:rsidP="00D20870">
      <w:pPr>
        <w:pStyle w:val="FootnoteText"/>
        <w:spacing w:line="480" w:lineRule="auto"/>
        <w:ind w:left="720" w:hanging="720"/>
        <w:rPr>
          <w:rFonts w:eastAsia="Times New Roman"/>
        </w:rPr>
      </w:pPr>
      <w:r>
        <w:rPr>
          <w:rFonts w:eastAsia="Times New Roman"/>
        </w:rPr>
        <w:t xml:space="preserve">ATRILL, P. (2017) </w:t>
      </w:r>
      <w:r>
        <w:rPr>
          <w:rFonts w:eastAsia="Times New Roman"/>
          <w:i/>
        </w:rPr>
        <w:t>Financial Management for Decision Makers</w:t>
      </w:r>
      <w:r>
        <w:rPr>
          <w:rFonts w:eastAsia="Times New Roman"/>
        </w:rPr>
        <w:t>, 8</w:t>
      </w:r>
      <w:r w:rsidRPr="00415C07">
        <w:rPr>
          <w:rFonts w:eastAsia="Times New Roman"/>
          <w:vertAlign w:val="superscript"/>
        </w:rPr>
        <w:t>th</w:t>
      </w:r>
      <w:r>
        <w:rPr>
          <w:rFonts w:eastAsia="Times New Roman"/>
        </w:rPr>
        <w:t xml:space="preserve"> edition. Pearson: Harlow.</w:t>
      </w:r>
    </w:p>
    <w:p w14:paraId="7AE9DCD3" w14:textId="6CB5BCB5" w:rsidR="00E467D8" w:rsidRPr="00E467D8" w:rsidRDefault="00D20870" w:rsidP="00D20870">
      <w:pPr>
        <w:spacing w:line="480" w:lineRule="auto"/>
        <w:ind w:left="567" w:hanging="567"/>
        <w:rPr>
          <w:color w:val="000000"/>
        </w:rPr>
      </w:pPr>
      <w:r>
        <w:t xml:space="preserve">ATRILL, P. &amp; MCLANEY, E. (2015) </w:t>
      </w:r>
      <w:r>
        <w:rPr>
          <w:i/>
        </w:rPr>
        <w:t>Accounting and Finance for Non-</w:t>
      </w:r>
      <w:r w:rsidRPr="00415C07">
        <w:t>specialists</w:t>
      </w:r>
      <w:r>
        <w:t>, 9</w:t>
      </w:r>
      <w:r w:rsidRPr="00415C07">
        <w:rPr>
          <w:vertAlign w:val="superscript"/>
        </w:rPr>
        <w:t>th</w:t>
      </w:r>
      <w:r>
        <w:t xml:space="preserve"> edition. </w:t>
      </w:r>
      <w:r w:rsidR="00E467D8">
        <w:rPr>
          <w:color w:val="000000"/>
        </w:rPr>
        <w:t xml:space="preserve">BARTLETT, C. A. &amp; BEAMISH, P. W. (2011) </w:t>
      </w:r>
      <w:r w:rsidR="00E467D8">
        <w:rPr>
          <w:i/>
          <w:color w:val="000000"/>
        </w:rPr>
        <w:t>Transnational Management: Text, Cases, and Readings in Cross-Border Management</w:t>
      </w:r>
      <w:r w:rsidR="00E467D8">
        <w:rPr>
          <w:color w:val="000000"/>
        </w:rPr>
        <w:t>, 6</w:t>
      </w:r>
      <w:r w:rsidR="00E467D8" w:rsidRPr="00E467D8">
        <w:rPr>
          <w:color w:val="000000"/>
          <w:vertAlign w:val="superscript"/>
        </w:rPr>
        <w:t>th</w:t>
      </w:r>
      <w:r w:rsidR="00E467D8">
        <w:rPr>
          <w:color w:val="000000"/>
        </w:rPr>
        <w:t xml:space="preserve"> edition. McGraw-Hill: New York.</w:t>
      </w:r>
    </w:p>
    <w:p w14:paraId="3AC89DC0" w14:textId="1DE91537" w:rsidR="002E0534" w:rsidRPr="00133E9E" w:rsidRDefault="002E0534" w:rsidP="002E0534">
      <w:pPr>
        <w:spacing w:line="480" w:lineRule="auto"/>
        <w:ind w:left="567" w:hanging="567"/>
        <w:rPr>
          <w:color w:val="000000"/>
        </w:rPr>
      </w:pPr>
      <w:r w:rsidRPr="00133E9E">
        <w:rPr>
          <w:color w:val="000000"/>
        </w:rPr>
        <w:t xml:space="preserve">BEATTIE, A. (2016) </w:t>
      </w:r>
      <w:r w:rsidRPr="00DB3B44">
        <w:rPr>
          <w:i/>
          <w:color w:val="000000"/>
        </w:rPr>
        <w:t>The Pitfalls of Porter’s 5 Force</w:t>
      </w:r>
      <w:r w:rsidRPr="00133E9E">
        <w:rPr>
          <w:color w:val="000000"/>
        </w:rPr>
        <w:t>, Investopedia. Available at https://www.investopedia.com/articles/investing/103116/pitfalls-porters-5-forces.asp [accessed 24 February 2018].</w:t>
      </w:r>
    </w:p>
    <w:p w14:paraId="3A026734" w14:textId="2D9AC2D9" w:rsidR="00D20870" w:rsidRPr="00AE680D" w:rsidRDefault="00D20870" w:rsidP="00D20870">
      <w:pPr>
        <w:pStyle w:val="FootnoteText"/>
        <w:spacing w:line="480" w:lineRule="auto"/>
        <w:ind w:left="720" w:hanging="720"/>
        <w:rPr>
          <w:rFonts w:eastAsia="Times New Roman"/>
          <w:bCs/>
        </w:rPr>
      </w:pPr>
      <w:r>
        <w:rPr>
          <w:rFonts w:eastAsia="Times New Roman"/>
        </w:rPr>
        <w:t xml:space="preserve">COLLIER, P. M. (2015) </w:t>
      </w:r>
      <w:r w:rsidRPr="00415C07">
        <w:rPr>
          <w:rFonts w:eastAsia="Times New Roman"/>
          <w:i/>
        </w:rPr>
        <w:t>Accounting for Managers</w:t>
      </w:r>
      <w:r>
        <w:rPr>
          <w:rFonts w:eastAsia="Times New Roman"/>
        </w:rPr>
        <w:t>, 5</w:t>
      </w:r>
      <w:r w:rsidRPr="00415C07">
        <w:rPr>
          <w:rFonts w:eastAsia="Times New Roman"/>
          <w:vertAlign w:val="superscript"/>
        </w:rPr>
        <w:t>th</w:t>
      </w:r>
      <w:r>
        <w:rPr>
          <w:rFonts w:eastAsia="Times New Roman"/>
        </w:rPr>
        <w:t xml:space="preserve"> edition. Wiley: Chichester.</w:t>
      </w:r>
    </w:p>
    <w:p w14:paraId="6908986D" w14:textId="0694B83D" w:rsidR="002E0534" w:rsidRPr="00133E9E" w:rsidRDefault="002E0534" w:rsidP="002E0534">
      <w:pPr>
        <w:spacing w:line="480" w:lineRule="auto"/>
        <w:ind w:left="567" w:hanging="567"/>
        <w:rPr>
          <w:color w:val="000000"/>
        </w:rPr>
      </w:pPr>
      <w:r w:rsidRPr="00133E9E">
        <w:rPr>
          <w:color w:val="000000"/>
        </w:rPr>
        <w:t xml:space="preserve">DÄLKEN, F. (2014) </w:t>
      </w:r>
      <w:r w:rsidRPr="00DB3B44">
        <w:rPr>
          <w:i/>
          <w:color w:val="000000"/>
        </w:rPr>
        <w:t>Are Porter’s five competitive forces still applicable? A critical examination concerning the relevance of today’s business</w:t>
      </w:r>
      <w:r w:rsidRPr="00133E9E">
        <w:rPr>
          <w:color w:val="000000"/>
        </w:rPr>
        <w:t>, University of Twent. Available at http://essay.utwente.nl/65339/1/Dälken_BA_MB.pdf [accessed 25 February 2018].</w:t>
      </w:r>
    </w:p>
    <w:p w14:paraId="19399D40" w14:textId="5E774403" w:rsidR="002E0534" w:rsidRPr="00133E9E" w:rsidRDefault="002E0534" w:rsidP="002E0534">
      <w:pPr>
        <w:spacing w:line="480" w:lineRule="auto"/>
        <w:ind w:left="567" w:hanging="567"/>
        <w:rPr>
          <w:color w:val="000000"/>
        </w:rPr>
      </w:pPr>
      <w:r w:rsidRPr="00133E9E">
        <w:rPr>
          <w:color w:val="000000"/>
        </w:rPr>
        <w:t xml:space="preserve">DE CIERI, H. (2008) </w:t>
      </w:r>
      <w:r w:rsidRPr="00DB3B44">
        <w:rPr>
          <w:i/>
          <w:color w:val="000000"/>
        </w:rPr>
        <w:t>Transnational Firms and Cultural Diversity</w:t>
      </w:r>
      <w:r w:rsidRPr="00133E9E">
        <w:rPr>
          <w:color w:val="000000"/>
        </w:rPr>
        <w:t xml:space="preserve">, Oxford Handbooks Online. Available at </w:t>
      </w:r>
      <w:r w:rsidRPr="00133E9E">
        <w:rPr>
          <w:color w:val="000000"/>
        </w:rPr>
        <w:lastRenderedPageBreak/>
        <w:t>http://www.oxfordhandbooks.com/view/10.1093/oxfordhb/9780199547029.001.0001/oxfordhb-9780199547029-e-25?print=pdf [accessed 25 February 2018].</w:t>
      </w:r>
    </w:p>
    <w:p w14:paraId="73CE7DC7" w14:textId="41E49D9B" w:rsidR="00E467D8" w:rsidRPr="00E467D8" w:rsidRDefault="00E467D8" w:rsidP="002E0534">
      <w:pPr>
        <w:spacing w:line="480" w:lineRule="auto"/>
        <w:ind w:left="567" w:hanging="567"/>
        <w:rPr>
          <w:color w:val="000000"/>
        </w:rPr>
      </w:pPr>
      <w:r>
        <w:rPr>
          <w:color w:val="000000"/>
        </w:rPr>
        <w:t xml:space="preserve">DERESKY, H. (2017) </w:t>
      </w:r>
      <w:r>
        <w:rPr>
          <w:i/>
          <w:color w:val="000000"/>
        </w:rPr>
        <w:t>International Management: Managing Across Borders and Cultures</w:t>
      </w:r>
      <w:r>
        <w:rPr>
          <w:color w:val="000000"/>
        </w:rPr>
        <w:t>. Pearson: Harlow.</w:t>
      </w:r>
    </w:p>
    <w:p w14:paraId="178C3E88" w14:textId="6F10D529" w:rsidR="002E0534" w:rsidRPr="00133E9E" w:rsidRDefault="002E0534" w:rsidP="002E0534">
      <w:pPr>
        <w:spacing w:line="480" w:lineRule="auto"/>
        <w:ind w:left="567" w:hanging="567"/>
        <w:rPr>
          <w:color w:val="000000"/>
        </w:rPr>
      </w:pPr>
      <w:r w:rsidRPr="00133E9E">
        <w:rPr>
          <w:color w:val="000000"/>
        </w:rPr>
        <w:t xml:space="preserve">DOYLE, C. (2011) </w:t>
      </w:r>
      <w:r w:rsidRPr="00DB3B44">
        <w:rPr>
          <w:i/>
          <w:color w:val="000000"/>
        </w:rPr>
        <w:t>A Dictionary of Marketing</w:t>
      </w:r>
      <w:r w:rsidRPr="00133E9E">
        <w:rPr>
          <w:color w:val="000000"/>
        </w:rPr>
        <w:t>, 3rd edition. Available at http://www.oxfordreference.com.ezproxy.uwtsd.ac.uk/view/10.1093/acref/9780199590230.001.0001/acref-9780199590230-e-1085# [accessed 23 February 2018].</w:t>
      </w:r>
    </w:p>
    <w:p w14:paraId="45CCAEF4" w14:textId="51A1DFA3" w:rsidR="002E0534" w:rsidRDefault="002E0534" w:rsidP="002E0534">
      <w:pPr>
        <w:spacing w:line="480" w:lineRule="auto"/>
        <w:ind w:left="567" w:hanging="567"/>
        <w:rPr>
          <w:color w:val="000000"/>
        </w:rPr>
      </w:pPr>
      <w:r w:rsidRPr="00133E9E">
        <w:rPr>
          <w:color w:val="000000"/>
        </w:rPr>
        <w:t xml:space="preserve">DU TOIT, A. S. A. (1993) </w:t>
      </w:r>
      <w:r w:rsidRPr="00DB3B44">
        <w:rPr>
          <w:i/>
          <w:color w:val="000000"/>
        </w:rPr>
        <w:t>Significance of the Quick Environmental Scanning Technique (QUEST) for information services, University of South Africa</w:t>
      </w:r>
      <w:r w:rsidRPr="00133E9E">
        <w:rPr>
          <w:color w:val="000000"/>
        </w:rPr>
        <w:t>. Available at https://www.researchgate.net/profile/Adeline_Du_Toit/publication/260807929_Significance_of_the_Quick_Environmental_Scanning_Technique_QUEST_for_information_services/links/5587d89208aef58c03a06003/Significance-of-the-Quick-Environmental-Scanning-Technique-QUEST-for-information-services.pdf [accessed 24 February 2018].</w:t>
      </w:r>
    </w:p>
    <w:p w14:paraId="4A0D44BC" w14:textId="6A8C7E69" w:rsidR="00CF5724" w:rsidRPr="006E3EC6" w:rsidRDefault="006E3EC6" w:rsidP="002E0534">
      <w:pPr>
        <w:spacing w:line="480" w:lineRule="auto"/>
        <w:ind w:left="567" w:hanging="567"/>
        <w:rPr>
          <w:color w:val="000000"/>
        </w:rPr>
      </w:pPr>
      <w:r>
        <w:rPr>
          <w:color w:val="000000"/>
        </w:rPr>
        <w:t xml:space="preserve">HENDERSON, I. (2011) </w:t>
      </w:r>
      <w:r>
        <w:rPr>
          <w:i/>
          <w:color w:val="000000"/>
        </w:rPr>
        <w:t>Human Resource Management for MBA Students</w:t>
      </w:r>
      <w:r>
        <w:rPr>
          <w:color w:val="000000"/>
        </w:rPr>
        <w:t>, 2nd Edition</w:t>
      </w:r>
      <w:r>
        <w:rPr>
          <w:color w:val="000000"/>
          <w:vertAlign w:val="superscript"/>
        </w:rPr>
        <w:t xml:space="preserve">. </w:t>
      </w:r>
      <w:r>
        <w:rPr>
          <w:color w:val="000000"/>
        </w:rPr>
        <w:t>Chartered Institute of Personnel and Development: London.</w:t>
      </w:r>
    </w:p>
    <w:p w14:paraId="2FE49917" w14:textId="02848D95" w:rsidR="007F22EF" w:rsidRDefault="002E0534" w:rsidP="002E0534">
      <w:pPr>
        <w:spacing w:line="480" w:lineRule="auto"/>
        <w:ind w:left="567" w:hanging="567"/>
        <w:rPr>
          <w:color w:val="000000"/>
        </w:rPr>
      </w:pPr>
      <w:r w:rsidRPr="00133E9E">
        <w:rPr>
          <w:color w:val="000000"/>
        </w:rPr>
        <w:t xml:space="preserve">HILL, C. W. L. &amp; HULT, G. T. M. (2017) </w:t>
      </w:r>
      <w:r w:rsidRPr="00DB3B44">
        <w:rPr>
          <w:i/>
          <w:color w:val="000000"/>
        </w:rPr>
        <w:t>International Business: Competing in the Global Marketplace</w:t>
      </w:r>
      <w:r w:rsidRPr="00133E9E">
        <w:rPr>
          <w:color w:val="000000"/>
        </w:rPr>
        <w:t>, 11th edition. M</w:t>
      </w:r>
      <w:r w:rsidR="007F22EF">
        <w:rPr>
          <w:color w:val="000000"/>
        </w:rPr>
        <w:t>cGraw Hill Education: New York.</w:t>
      </w:r>
    </w:p>
    <w:p w14:paraId="67396AAF" w14:textId="1EFB75D8" w:rsidR="002E0534" w:rsidRPr="00133E9E" w:rsidRDefault="002E0534" w:rsidP="002E0534">
      <w:pPr>
        <w:spacing w:line="480" w:lineRule="auto"/>
        <w:ind w:left="567" w:hanging="567"/>
        <w:rPr>
          <w:color w:val="000000"/>
        </w:rPr>
      </w:pPr>
      <w:r w:rsidRPr="00133E9E">
        <w:rPr>
          <w:color w:val="000000"/>
        </w:rPr>
        <w:t>HILL, T. &amp; WESTBROOK, R. (1997) SWOT Analysis: It’s Time for a Product Recall, Long Term Planning, Vol. 30, No. 1, pp. 46-52, 1997. Available at https://pdfs.semanticscholar.org/2391/d179adcfa511bf2ff57f1b89a837ffcf4f92.pdf [accessed 25 February 2018].</w:t>
      </w:r>
    </w:p>
    <w:p w14:paraId="442232A7" w14:textId="5B6F7ACD" w:rsidR="002E0534" w:rsidRPr="00133E9E" w:rsidRDefault="002E0534" w:rsidP="002E0534">
      <w:pPr>
        <w:spacing w:line="480" w:lineRule="auto"/>
        <w:ind w:left="567" w:hanging="567"/>
        <w:rPr>
          <w:color w:val="000000"/>
        </w:rPr>
      </w:pPr>
      <w:r w:rsidRPr="00133E9E">
        <w:rPr>
          <w:color w:val="000000"/>
        </w:rPr>
        <w:t xml:space="preserve">HOFSTEDE (1984) </w:t>
      </w:r>
      <w:r w:rsidRPr="00DB3B44">
        <w:rPr>
          <w:i/>
          <w:color w:val="000000"/>
        </w:rPr>
        <w:t>Cultures Consequences: International Differences in Work-Related Values</w:t>
      </w:r>
      <w:r w:rsidRPr="00133E9E">
        <w:rPr>
          <w:color w:val="000000"/>
        </w:rPr>
        <w:t>. Sage Publications: Newbury Park.</w:t>
      </w:r>
    </w:p>
    <w:p w14:paraId="7F215C7C" w14:textId="0098A7E5" w:rsidR="002E0534" w:rsidRPr="00133E9E" w:rsidRDefault="002E0534" w:rsidP="002E0534">
      <w:pPr>
        <w:spacing w:line="480" w:lineRule="auto"/>
        <w:ind w:left="567" w:hanging="567"/>
        <w:rPr>
          <w:color w:val="000000"/>
        </w:rPr>
      </w:pPr>
      <w:r w:rsidRPr="00133E9E">
        <w:rPr>
          <w:color w:val="000000"/>
        </w:rPr>
        <w:lastRenderedPageBreak/>
        <w:t xml:space="preserve">HOFSTEDE INSIGHTS (2018) </w:t>
      </w:r>
      <w:r w:rsidRPr="00DB3B44">
        <w:rPr>
          <w:i/>
          <w:color w:val="000000"/>
        </w:rPr>
        <w:t>Country Comparison</w:t>
      </w:r>
      <w:r w:rsidRPr="00133E9E">
        <w:rPr>
          <w:color w:val="000000"/>
        </w:rPr>
        <w:t>, Hofstede Insights website. Available at https://www.hofstede-insights.com/country-comparison/the-uk,the-usa/ [accessed 15 February 2018].</w:t>
      </w:r>
    </w:p>
    <w:p w14:paraId="14316959" w14:textId="2371054A" w:rsidR="002E0534" w:rsidRPr="00133E9E" w:rsidRDefault="002E0534" w:rsidP="002E0534">
      <w:pPr>
        <w:spacing w:line="480" w:lineRule="auto"/>
        <w:ind w:left="567" w:hanging="567"/>
        <w:rPr>
          <w:color w:val="000000"/>
        </w:rPr>
      </w:pPr>
      <w:r w:rsidRPr="00133E9E">
        <w:rPr>
          <w:color w:val="000000"/>
        </w:rPr>
        <w:t xml:space="preserve">KEW, J. &amp; STREDWICK, J. (2008) </w:t>
      </w:r>
      <w:r w:rsidRPr="00DB3B44">
        <w:rPr>
          <w:i/>
          <w:color w:val="000000"/>
        </w:rPr>
        <w:t>Business Environment: Managing in a Strategic Context</w:t>
      </w:r>
      <w:r w:rsidR="00E467D8">
        <w:rPr>
          <w:color w:val="000000"/>
        </w:rPr>
        <w:t>. Chartered Ins</w:t>
      </w:r>
      <w:r w:rsidRPr="00133E9E">
        <w:rPr>
          <w:color w:val="000000"/>
        </w:rPr>
        <w:t>titute of Personnel and Development: London.</w:t>
      </w:r>
    </w:p>
    <w:p w14:paraId="27FF4F66" w14:textId="0DCC9BA1" w:rsidR="00267D07" w:rsidRPr="00267D07" w:rsidRDefault="00267D07" w:rsidP="002E0534">
      <w:pPr>
        <w:spacing w:line="480" w:lineRule="auto"/>
        <w:ind w:left="567" w:hanging="567"/>
        <w:rPr>
          <w:color w:val="000000"/>
        </w:rPr>
      </w:pPr>
      <w:r>
        <w:rPr>
          <w:color w:val="000000"/>
        </w:rPr>
        <w:t xml:space="preserve">LIBERTYPEN (2015) </w:t>
      </w:r>
      <w:r w:rsidRPr="00267D07">
        <w:rPr>
          <w:i/>
          <w:color w:val="000000"/>
        </w:rPr>
        <w:t>Trump vs Friedman – Trade Policy Debate</w:t>
      </w:r>
      <w:r>
        <w:rPr>
          <w:color w:val="000000"/>
        </w:rPr>
        <w:t xml:space="preserve">, YouTube. Available at </w:t>
      </w:r>
      <w:r w:rsidRPr="00267D07">
        <w:rPr>
          <w:color w:val="000000"/>
        </w:rPr>
        <w:t>https://www.youtube.com/watch?v=7DhagKyvDck</w:t>
      </w:r>
      <w:r>
        <w:rPr>
          <w:color w:val="000000"/>
        </w:rPr>
        <w:t xml:space="preserve"> [accessed 20 April 2018].</w:t>
      </w:r>
    </w:p>
    <w:p w14:paraId="46E896B2" w14:textId="551BD676" w:rsidR="00DB3B44" w:rsidRDefault="00DB3B44" w:rsidP="002E0534">
      <w:pPr>
        <w:spacing w:line="480" w:lineRule="auto"/>
        <w:ind w:left="567" w:hanging="567"/>
        <w:rPr>
          <w:color w:val="000000"/>
        </w:rPr>
      </w:pPr>
      <w:r>
        <w:rPr>
          <w:color w:val="000000"/>
        </w:rPr>
        <w:t xml:space="preserve">MICHEL, A. &amp; BOWMAN, L. (2018) </w:t>
      </w:r>
      <w:r w:rsidRPr="00DB3B44">
        <w:rPr>
          <w:i/>
          <w:color w:val="000000"/>
        </w:rPr>
        <w:t>America Is Competitive Again, Thanks to a Lower Corporate Tax Rate</w:t>
      </w:r>
      <w:r>
        <w:rPr>
          <w:color w:val="000000"/>
        </w:rPr>
        <w:t xml:space="preserve">, The Heritage Foundation. Available at </w:t>
      </w:r>
      <w:r w:rsidRPr="00DB3B44">
        <w:rPr>
          <w:color w:val="000000"/>
        </w:rPr>
        <w:t>https://www.heritage.org/taxes/commentary/america-competitive-again-thanks-lower-corporate-tax-rate</w:t>
      </w:r>
      <w:r>
        <w:rPr>
          <w:color w:val="000000"/>
        </w:rPr>
        <w:t xml:space="preserve"> [accessed 10 April 2013].</w:t>
      </w:r>
    </w:p>
    <w:p w14:paraId="49ACEEBD" w14:textId="77777777" w:rsidR="006300F2" w:rsidRDefault="002E0534" w:rsidP="006300F2">
      <w:pPr>
        <w:spacing w:line="480" w:lineRule="auto"/>
        <w:ind w:left="567" w:hanging="567"/>
        <w:rPr>
          <w:color w:val="000000"/>
        </w:rPr>
      </w:pPr>
      <w:r w:rsidRPr="00133E9E">
        <w:rPr>
          <w:color w:val="000000"/>
        </w:rPr>
        <w:t xml:space="preserve">NEW YORK TIMES (2017) </w:t>
      </w:r>
      <w:r w:rsidRPr="00DB3B44">
        <w:rPr>
          <w:i/>
          <w:color w:val="000000"/>
        </w:rPr>
        <w:t>New York Results</w:t>
      </w:r>
      <w:r w:rsidRPr="00133E9E">
        <w:rPr>
          <w:color w:val="000000"/>
        </w:rPr>
        <w:t>, New York Times. Available at https://www.nytimes.com/elections/results/new-york [accessed 22 February 2018].</w:t>
      </w:r>
    </w:p>
    <w:p w14:paraId="4DDA4AA0" w14:textId="5BAF9D27" w:rsidR="006300F2" w:rsidRPr="006300F2" w:rsidRDefault="006300F2" w:rsidP="006300F2">
      <w:pPr>
        <w:spacing w:line="480" w:lineRule="auto"/>
        <w:ind w:left="567" w:hanging="567"/>
        <w:rPr>
          <w:color w:val="000000"/>
        </w:rPr>
      </w:pPr>
      <w:r w:rsidRPr="006300F2">
        <w:rPr>
          <w:color w:val="000000"/>
        </w:rPr>
        <w:t xml:space="preserve">NIELSEN, B. (2002) </w:t>
      </w:r>
      <w:r w:rsidRPr="006300F2">
        <w:rPr>
          <w:bCs/>
          <w:i/>
          <w:color w:val="111111"/>
        </w:rPr>
        <w:t>Why Do International Joint Ventures Fail? A Strategic Mismatch Explanation</w:t>
      </w:r>
      <w:r w:rsidRPr="006300F2">
        <w:rPr>
          <w:bCs/>
          <w:color w:val="111111"/>
        </w:rPr>
        <w:t xml:space="preserve">, Copenhagen Business School. Available at </w:t>
      </w:r>
      <w:r w:rsidRPr="006300F2">
        <w:rPr>
          <w:color w:val="111111"/>
        </w:rPr>
        <w:t>https://www.researchgate.net/publication/5092998_WHY_DO_INTERNATIONAL_JOINT_VENTURES_FAIL_A_STRATEGIC_MISMATCH_EXPLANATION</w:t>
      </w:r>
      <w:r>
        <w:rPr>
          <w:bCs/>
          <w:color w:val="111111"/>
        </w:rPr>
        <w:t xml:space="preserve"> </w:t>
      </w:r>
      <w:r w:rsidRPr="006300F2">
        <w:rPr>
          <w:bCs/>
          <w:color w:val="111111"/>
        </w:rPr>
        <w:t>[accessed 12 March 2018].</w:t>
      </w:r>
    </w:p>
    <w:p w14:paraId="1FCCFAEE" w14:textId="361D4157" w:rsidR="002E0534" w:rsidRDefault="002E0534" w:rsidP="002E0534">
      <w:pPr>
        <w:spacing w:line="480" w:lineRule="auto"/>
        <w:ind w:left="567" w:hanging="567"/>
        <w:rPr>
          <w:color w:val="000000"/>
        </w:rPr>
      </w:pPr>
      <w:r w:rsidRPr="00133E9E">
        <w:rPr>
          <w:color w:val="000000"/>
        </w:rPr>
        <w:t xml:space="preserve">OPERA AMERICA (2017) </w:t>
      </w:r>
      <w:r w:rsidRPr="00DB3B44">
        <w:rPr>
          <w:i/>
          <w:color w:val="000000"/>
        </w:rPr>
        <w:t>Annual Field Report</w:t>
      </w:r>
      <w:r w:rsidRPr="00133E9E">
        <w:rPr>
          <w:color w:val="000000"/>
        </w:rPr>
        <w:t>, Opera America. Available at https://www.operaamerica.org/files/oadocs/financials/FY16_AFR.pdf [accessed 16 February 2018].</w:t>
      </w:r>
    </w:p>
    <w:p w14:paraId="42FFD64B" w14:textId="2884CA52" w:rsidR="002E0534" w:rsidRPr="00133E9E" w:rsidRDefault="002E0534" w:rsidP="002E0534">
      <w:pPr>
        <w:spacing w:line="480" w:lineRule="auto"/>
        <w:ind w:left="567" w:hanging="567"/>
        <w:rPr>
          <w:color w:val="000000"/>
        </w:rPr>
      </w:pPr>
      <w:r w:rsidRPr="00133E9E">
        <w:rPr>
          <w:color w:val="000000"/>
        </w:rPr>
        <w:t xml:space="preserve">PESTLE ANALYSIS (2016) </w:t>
      </w:r>
      <w:r w:rsidRPr="00DB3B44">
        <w:rPr>
          <w:i/>
          <w:color w:val="000000"/>
        </w:rPr>
        <w:t>Potential Limitations to the PEST Analysis and How to Address Them</w:t>
      </w:r>
      <w:r w:rsidRPr="00133E9E">
        <w:rPr>
          <w:color w:val="000000"/>
        </w:rPr>
        <w:t>, Pestle Analysis website. Available at http://pestleanalysis.com/limitations-of-the-pest-analysis/ [accessed 24 February 2018].</w:t>
      </w:r>
    </w:p>
    <w:p w14:paraId="19929C97" w14:textId="130EFCE2" w:rsidR="002E0534" w:rsidRPr="00133E9E" w:rsidRDefault="002E0534" w:rsidP="002E0534">
      <w:pPr>
        <w:spacing w:line="480" w:lineRule="auto"/>
        <w:ind w:left="567" w:hanging="567"/>
        <w:rPr>
          <w:color w:val="000000"/>
        </w:rPr>
      </w:pPr>
      <w:r w:rsidRPr="00133E9E">
        <w:rPr>
          <w:color w:val="000000"/>
        </w:rPr>
        <w:lastRenderedPageBreak/>
        <w:t xml:space="preserve">PORTER, M. E. (2008) </w:t>
      </w:r>
      <w:r w:rsidRPr="00DB3B44">
        <w:rPr>
          <w:i/>
          <w:color w:val="000000"/>
        </w:rPr>
        <w:t>The Five Competitive Forces That Shape Strategy</w:t>
      </w:r>
      <w:r w:rsidRPr="00133E9E">
        <w:rPr>
          <w:color w:val="000000"/>
        </w:rPr>
        <w:t>, Harvard Business Review, January 2008. Available at https://s3.amazonaws.com/academia.edu.documents/32580687/HBR_on_Strategy.pdf?AWSAccessKeyId=AKIAIWOWYYGZ2Y53UL3A&amp;Expires=1519390921&amp;Signature=I5WrvWC9QkO4oZ0yfFsTTBWFD9Y%3D&amp;response-content-disposition=inline%3B%20filename%3DHBR_on_Strategy.pdf#page=25 [accessed 23 February 2018].</w:t>
      </w:r>
    </w:p>
    <w:p w14:paraId="3B630358" w14:textId="488B2FF3" w:rsidR="002E0534" w:rsidRDefault="002E0534" w:rsidP="002E0534">
      <w:pPr>
        <w:spacing w:line="480" w:lineRule="auto"/>
        <w:ind w:left="567" w:hanging="567"/>
        <w:rPr>
          <w:color w:val="000000"/>
        </w:rPr>
      </w:pPr>
      <w:r w:rsidRPr="00133E9E">
        <w:rPr>
          <w:color w:val="000000"/>
        </w:rPr>
        <w:t xml:space="preserve">PSLIDES (n.d.) </w:t>
      </w:r>
      <w:r w:rsidRPr="00DB3B44">
        <w:rPr>
          <w:i/>
          <w:color w:val="000000"/>
        </w:rPr>
        <w:t>Free TOWS Matrix for Powerpoint</w:t>
      </w:r>
      <w:r w:rsidRPr="00133E9E">
        <w:rPr>
          <w:color w:val="000000"/>
        </w:rPr>
        <w:t>, Pslides website. Available at https://pslides.com/templates/tows-matrix-powerpoint/ [accessed 24 February 2018].</w:t>
      </w:r>
    </w:p>
    <w:p w14:paraId="1EBB53F9" w14:textId="5862A9C8" w:rsidR="008545EC" w:rsidRPr="008545EC" w:rsidRDefault="008545EC" w:rsidP="008545EC">
      <w:pPr>
        <w:pStyle w:val="FootnoteText"/>
        <w:spacing w:line="480" w:lineRule="auto"/>
        <w:ind w:left="720" w:hanging="720"/>
      </w:pPr>
      <w:r>
        <w:t xml:space="preserve">SCHEWE, C. D. &amp; HIAM, A. (1998) </w:t>
      </w:r>
      <w:r>
        <w:rPr>
          <w:i/>
        </w:rPr>
        <w:t>The Portable MBA in Marketing</w:t>
      </w:r>
      <w:r>
        <w:t>, 2</w:t>
      </w:r>
      <w:r w:rsidRPr="00B07339">
        <w:rPr>
          <w:vertAlign w:val="superscript"/>
        </w:rPr>
        <w:t>nd</w:t>
      </w:r>
      <w:r>
        <w:t xml:space="preserve"> edition. John Wiley &amp; Sons, Inc.: New York.</w:t>
      </w:r>
    </w:p>
    <w:p w14:paraId="32E13F5E" w14:textId="757EF879" w:rsidR="002E0534" w:rsidRPr="00133E9E" w:rsidRDefault="002E0534" w:rsidP="002E0534">
      <w:pPr>
        <w:spacing w:line="480" w:lineRule="auto"/>
        <w:ind w:left="567" w:hanging="567"/>
        <w:rPr>
          <w:color w:val="000000"/>
        </w:rPr>
      </w:pPr>
      <w:r w:rsidRPr="00133E9E">
        <w:rPr>
          <w:color w:val="000000"/>
        </w:rPr>
        <w:t xml:space="preserve">SERVICE, T. (2014) </w:t>
      </w:r>
      <w:r w:rsidRPr="00DB3B44">
        <w:rPr>
          <w:i/>
          <w:color w:val="000000"/>
        </w:rPr>
        <w:t>Opera in cinemas: is it creating new audiences?</w:t>
      </w:r>
      <w:r w:rsidRPr="00133E9E">
        <w:rPr>
          <w:color w:val="000000"/>
        </w:rPr>
        <w:t xml:space="preserve"> Available at https://www.theguardian.com/music/tomserviceblog/2014/may/30/opera-in-cinemas-creating-new-audiences [accessed 22 February 2018].</w:t>
      </w:r>
    </w:p>
    <w:p w14:paraId="0EA7B188" w14:textId="34F91621" w:rsidR="002E0534" w:rsidRPr="00133E9E" w:rsidRDefault="002E0534" w:rsidP="002E0534">
      <w:pPr>
        <w:spacing w:line="480" w:lineRule="auto"/>
        <w:ind w:left="567" w:hanging="567"/>
        <w:rPr>
          <w:color w:val="000000"/>
        </w:rPr>
      </w:pPr>
      <w:r w:rsidRPr="00133E9E">
        <w:rPr>
          <w:color w:val="000000"/>
        </w:rPr>
        <w:t xml:space="preserve">STATISTA (n.d.) </w:t>
      </w:r>
      <w:r w:rsidRPr="00DB3B44">
        <w:rPr>
          <w:i/>
          <w:color w:val="000000"/>
        </w:rPr>
        <w:t>Attendance at opera mainstage performances in the United States from 1999 to 2013</w:t>
      </w:r>
      <w:r w:rsidRPr="00133E9E">
        <w:rPr>
          <w:color w:val="000000"/>
        </w:rPr>
        <w:t>, Statista website</w:t>
      </w:r>
      <w:r w:rsidR="00D4196B">
        <w:rPr>
          <w:color w:val="000000"/>
        </w:rPr>
        <w:t xml:space="preserve">. </w:t>
      </w:r>
      <w:r w:rsidRPr="00133E9E">
        <w:rPr>
          <w:color w:val="000000"/>
        </w:rPr>
        <w:t>Available at https://www.statista.com/statistics/193053/attendance-at-opera-performances-in-the-us-since-1999/ [accessed 16 February 2018].</w:t>
      </w:r>
    </w:p>
    <w:p w14:paraId="29FDAE87" w14:textId="77777777" w:rsidR="002E0534" w:rsidRPr="00133E9E" w:rsidRDefault="002E0534" w:rsidP="002E0534">
      <w:pPr>
        <w:spacing w:line="480" w:lineRule="auto"/>
        <w:ind w:left="567" w:hanging="567"/>
        <w:rPr>
          <w:color w:val="000000"/>
        </w:rPr>
      </w:pPr>
      <w:r w:rsidRPr="00133E9E">
        <w:rPr>
          <w:color w:val="000000"/>
        </w:rPr>
        <w:t xml:space="preserve">STONE, M. (2018a) </w:t>
      </w:r>
      <w:r w:rsidRPr="00DB3B44">
        <w:rPr>
          <w:i/>
          <w:color w:val="000000"/>
        </w:rPr>
        <w:t>What does international business mean to you?</w:t>
      </w:r>
      <w:r w:rsidRPr="00133E9E">
        <w:rPr>
          <w:color w:val="000000"/>
        </w:rPr>
        <w:t xml:space="preserve">, eMBA International Business 2018, Curatr, Step 2.1. Available at https://uniwales.curatr3.com/courses/emba-international-business-copy-6338/home#object/221670 [accessed 25 February 2018]. </w:t>
      </w:r>
    </w:p>
    <w:p w14:paraId="47F1557B" w14:textId="77777777" w:rsidR="002E0534" w:rsidRPr="00133E9E" w:rsidRDefault="002E0534" w:rsidP="002E0534">
      <w:pPr>
        <w:spacing w:line="480" w:lineRule="auto"/>
        <w:ind w:left="567" w:hanging="567"/>
        <w:rPr>
          <w:color w:val="000000"/>
        </w:rPr>
      </w:pPr>
      <w:r w:rsidRPr="00133E9E">
        <w:rPr>
          <w:color w:val="000000"/>
        </w:rPr>
        <w:t xml:space="preserve">STONE, M. (2018b) </w:t>
      </w:r>
      <w:r w:rsidRPr="00DB3B44">
        <w:rPr>
          <w:i/>
          <w:color w:val="000000"/>
        </w:rPr>
        <w:t>Benefits of Trade | United States Trade Representative</w:t>
      </w:r>
      <w:r w:rsidRPr="00133E9E">
        <w:rPr>
          <w:color w:val="000000"/>
        </w:rPr>
        <w:t xml:space="preserve">, eMBA International Business 2018, Curatr, Step 2.5. </w:t>
      </w:r>
      <w:r w:rsidRPr="00133E9E">
        <w:rPr>
          <w:color w:val="000000"/>
        </w:rPr>
        <w:lastRenderedPageBreak/>
        <w:t xml:space="preserve">https://uniwales.curatr3.com/courses/emba-international-business-copy-6338/home#object/221674 [accessed 25 February 2018]. </w:t>
      </w:r>
    </w:p>
    <w:p w14:paraId="576AFE96" w14:textId="77777777" w:rsidR="004C0C23" w:rsidRDefault="002E0534" w:rsidP="004C0C23">
      <w:pPr>
        <w:spacing w:line="480" w:lineRule="auto"/>
        <w:ind w:left="567" w:hanging="567"/>
        <w:rPr>
          <w:color w:val="000000"/>
        </w:rPr>
      </w:pPr>
      <w:r w:rsidRPr="00133E9E">
        <w:rPr>
          <w:color w:val="000000"/>
        </w:rPr>
        <w:t xml:space="preserve">STONE, M. (2018c) </w:t>
      </w:r>
      <w:r w:rsidRPr="00DB3B44">
        <w:rPr>
          <w:i/>
          <w:color w:val="000000"/>
        </w:rPr>
        <w:t>Exchange rate theory</w:t>
      </w:r>
      <w:r w:rsidRPr="00133E9E">
        <w:rPr>
          <w:color w:val="000000"/>
        </w:rPr>
        <w:t xml:space="preserve">, eMBA International Business 2018, Curatr, Step 3.6. https://uniwales.curatr3.com/courses/emba-international-business-copy-6338/home#object/221683 [accessed 25 February 2018]. </w:t>
      </w:r>
    </w:p>
    <w:p w14:paraId="0EFBA401" w14:textId="77C5531E" w:rsidR="004C0C23" w:rsidRPr="004C0C23" w:rsidRDefault="004C0C23" w:rsidP="004C0C23">
      <w:pPr>
        <w:spacing w:line="480" w:lineRule="auto"/>
        <w:ind w:left="567" w:hanging="567"/>
        <w:rPr>
          <w:color w:val="000000"/>
        </w:rPr>
      </w:pPr>
      <w:r>
        <w:rPr>
          <w:color w:val="000000"/>
        </w:rPr>
        <w:t xml:space="preserve">STONE, M. </w:t>
      </w:r>
      <w:r w:rsidRPr="004C0C23">
        <w:rPr>
          <w:color w:val="000000"/>
        </w:rPr>
        <w:t xml:space="preserve">(2018d) </w:t>
      </w:r>
      <w:r w:rsidRPr="004C0C23">
        <w:rPr>
          <w:i/>
          <w:color w:val="000000"/>
        </w:rPr>
        <w:t>Foreign Market Research and Risk Assessment for Expansion of Askonas Holt Ltd in the USA</w:t>
      </w:r>
      <w:r>
        <w:rPr>
          <w:color w:val="000000"/>
        </w:rPr>
        <w:t xml:space="preserve">, University of Wales Trinity Saint David. Available at </w:t>
      </w:r>
      <w:r w:rsidRPr="004C0C23">
        <w:rPr>
          <w:color w:val="000000"/>
        </w:rPr>
        <w:t>https://moodle.uwtsd.ac.uk/mod/turnitintooltwo/view.php?id=60409</w:t>
      </w:r>
      <w:r>
        <w:rPr>
          <w:color w:val="000000"/>
        </w:rPr>
        <w:t xml:space="preserve"> [accessed 17 April 2018].</w:t>
      </w:r>
    </w:p>
    <w:p w14:paraId="65280C35" w14:textId="7EA18FEA" w:rsidR="00742248" w:rsidRDefault="00742248" w:rsidP="002E0534">
      <w:pPr>
        <w:spacing w:line="480" w:lineRule="auto"/>
        <w:ind w:left="567" w:hanging="567"/>
        <w:rPr>
          <w:color w:val="000000"/>
        </w:rPr>
      </w:pPr>
      <w:r>
        <w:rPr>
          <w:color w:val="000000"/>
        </w:rPr>
        <w:t xml:space="preserve">VANDERKLIPPE, N. (2017) Available at </w:t>
      </w:r>
      <w:r w:rsidRPr="00742248">
        <w:rPr>
          <w:color w:val="000000"/>
        </w:rPr>
        <w:t>https://www.theglobeandmail.com/news/world/china-is-classical-musics-new-frontier/article14881218/</w:t>
      </w:r>
      <w:r>
        <w:rPr>
          <w:color w:val="000000"/>
        </w:rPr>
        <w:t xml:space="preserve"> [accessed </w:t>
      </w:r>
      <w:r w:rsidR="000C6D6C">
        <w:rPr>
          <w:color w:val="000000"/>
        </w:rPr>
        <w:t>10 April 2018].</w:t>
      </w:r>
    </w:p>
    <w:p w14:paraId="7B30332B" w14:textId="476ACAAD" w:rsidR="004F1586" w:rsidRPr="004F1586" w:rsidRDefault="004F1586" w:rsidP="002E0534">
      <w:pPr>
        <w:spacing w:line="480" w:lineRule="auto"/>
        <w:ind w:left="567" w:hanging="567"/>
        <w:rPr>
          <w:color w:val="000000"/>
        </w:rPr>
      </w:pPr>
      <w:r>
        <w:rPr>
          <w:color w:val="000000"/>
        </w:rPr>
        <w:t xml:space="preserve">WADE, T. (2016) </w:t>
      </w:r>
      <w:r>
        <w:rPr>
          <w:i/>
          <w:color w:val="000000"/>
        </w:rPr>
        <w:t>The Global Marketing Mix – Internationalisation – Global Marketing</w:t>
      </w:r>
      <w:r>
        <w:rPr>
          <w:color w:val="000000"/>
        </w:rPr>
        <w:t xml:space="preserve">, YouTube. Available at </w:t>
      </w:r>
      <w:r w:rsidR="00675120" w:rsidRPr="00675120">
        <w:rPr>
          <w:color w:val="000000"/>
        </w:rPr>
        <w:t>https://www.youtube.com/watch?v=vRTuaTg0V5c</w:t>
      </w:r>
      <w:r w:rsidR="00675120">
        <w:rPr>
          <w:color w:val="000000"/>
        </w:rPr>
        <w:t xml:space="preserve"> [accessed 13 April 2018].</w:t>
      </w:r>
    </w:p>
    <w:p w14:paraId="56B22FF5" w14:textId="5ECD0B1D" w:rsidR="002E0534" w:rsidRPr="00133E9E" w:rsidRDefault="002E0534" w:rsidP="002E0534">
      <w:pPr>
        <w:spacing w:line="480" w:lineRule="auto"/>
        <w:ind w:left="567" w:hanging="567"/>
        <w:rPr>
          <w:color w:val="000000"/>
        </w:rPr>
      </w:pPr>
      <w:r w:rsidRPr="00133E9E">
        <w:rPr>
          <w:color w:val="000000"/>
        </w:rPr>
        <w:t xml:space="preserve">WEIHRICH, H. (1982) </w:t>
      </w:r>
      <w:r w:rsidRPr="00DB3B44">
        <w:rPr>
          <w:i/>
          <w:color w:val="000000"/>
        </w:rPr>
        <w:t>The TOWS Matrix – A Tool for Situational Analysis</w:t>
      </w:r>
      <w:r w:rsidRPr="00133E9E">
        <w:rPr>
          <w:color w:val="000000"/>
        </w:rPr>
        <w:t>, Long Range Planning, Vol.15, No. 2, pp. 54-66, 1982. Available at https://s3.amazonaws.com/academia.edu.documents/54127095/weihrich1982.pdf?AWSAccessKeyId=AKIAIWOWYYGZ2Y53UL3A&amp;Expires=1519469988&amp;Signature=XNR79gpkU4RPAdNrG2Dl3LNI9v0%3D&amp;response-content-disposition=inline%3B%20filename%3DThe_TOWS_Matrix_A_Tool_for_Situational_A.pdf [accessed 24 February 2018].</w:t>
      </w:r>
    </w:p>
    <w:p w14:paraId="72446639" w14:textId="016010CB" w:rsidR="002E0534" w:rsidRPr="00133E9E" w:rsidRDefault="002E0534" w:rsidP="002E0534">
      <w:pPr>
        <w:spacing w:line="480" w:lineRule="auto"/>
        <w:ind w:left="567" w:hanging="567"/>
        <w:rPr>
          <w:color w:val="000000"/>
        </w:rPr>
      </w:pPr>
      <w:r w:rsidRPr="00133E9E">
        <w:rPr>
          <w:color w:val="000000"/>
        </w:rPr>
        <w:t xml:space="preserve">WILD, J. J. &amp; WILD, K. L. (2016) </w:t>
      </w:r>
      <w:r w:rsidRPr="00133E9E">
        <w:rPr>
          <w:i/>
          <w:color w:val="000000"/>
        </w:rPr>
        <w:t>International Business: The Challenges of Globalization</w:t>
      </w:r>
      <w:r w:rsidRPr="00133E9E">
        <w:rPr>
          <w:color w:val="000000"/>
        </w:rPr>
        <w:t>, 8th edition. Pearson: Harlow.</w:t>
      </w:r>
    </w:p>
    <w:p w14:paraId="041652B8" w14:textId="55915F72" w:rsidR="002E0534" w:rsidRDefault="002E0534" w:rsidP="002E0534">
      <w:pPr>
        <w:spacing w:line="480" w:lineRule="auto"/>
        <w:ind w:left="567" w:hanging="567"/>
        <w:rPr>
          <w:color w:val="000000"/>
        </w:rPr>
      </w:pPr>
      <w:r w:rsidRPr="00133E9E">
        <w:rPr>
          <w:color w:val="000000"/>
        </w:rPr>
        <w:lastRenderedPageBreak/>
        <w:t xml:space="preserve">XE (2018) </w:t>
      </w:r>
      <w:r w:rsidRPr="00DB3B44">
        <w:rPr>
          <w:i/>
          <w:color w:val="000000"/>
        </w:rPr>
        <w:t>XE Currency Charts: GBP to USD</w:t>
      </w:r>
      <w:r w:rsidRPr="00133E9E">
        <w:rPr>
          <w:color w:val="000000"/>
        </w:rPr>
        <w:t>. Available at http://xe.com/currencycharts/?from=GBP&amp;to=USD&amp;view=10Y [accessed 22 February 2018].</w:t>
      </w:r>
    </w:p>
    <w:p w14:paraId="45078A28" w14:textId="6B051FFE" w:rsidR="00856083" w:rsidRPr="00856083" w:rsidRDefault="00856083" w:rsidP="002E0534">
      <w:pPr>
        <w:spacing w:line="480" w:lineRule="auto"/>
        <w:ind w:left="567" w:hanging="567"/>
      </w:pPr>
      <w:r>
        <w:rPr>
          <w:color w:val="000000"/>
        </w:rPr>
        <w:t>YIN, M. (2014)</w:t>
      </w:r>
      <w:r>
        <w:rPr>
          <w:i/>
          <w:color w:val="000000"/>
        </w:rPr>
        <w:t xml:space="preserve"> Localization Strategy – SOM354</w:t>
      </w:r>
      <w:r>
        <w:rPr>
          <w:color w:val="000000"/>
        </w:rPr>
        <w:t xml:space="preserve">, YouTube. Available at </w:t>
      </w:r>
      <w:r w:rsidRPr="00856083">
        <w:rPr>
          <w:color w:val="000000"/>
        </w:rPr>
        <w:t>https://www.youtube.com/watch?v=TOhEOT1Xf9Y&amp;feature=youtu.be</w:t>
      </w:r>
      <w:r>
        <w:rPr>
          <w:color w:val="000000"/>
        </w:rPr>
        <w:t xml:space="preserve"> [accessed 13 April 2018].</w:t>
      </w:r>
    </w:p>
    <w:p w14:paraId="3ECFAD5C" w14:textId="05DE107A" w:rsidR="00E176B7" w:rsidRPr="00133E9E" w:rsidRDefault="00E176B7" w:rsidP="002E0534">
      <w:pPr>
        <w:spacing w:line="480" w:lineRule="auto"/>
        <w:ind w:left="567" w:hanging="567"/>
        <w:jc w:val="both"/>
        <w:rPr>
          <w:b/>
        </w:rPr>
      </w:pPr>
    </w:p>
    <w:p w14:paraId="716F9B17" w14:textId="77777777" w:rsidR="00E176B7" w:rsidRPr="00133E9E" w:rsidRDefault="00E176B7" w:rsidP="002E0534">
      <w:pPr>
        <w:spacing w:line="480" w:lineRule="auto"/>
        <w:jc w:val="both"/>
      </w:pPr>
    </w:p>
    <w:p w14:paraId="42583C51" w14:textId="77777777" w:rsidR="00AA3694" w:rsidRPr="00133E9E" w:rsidRDefault="00AA3694" w:rsidP="002E0534">
      <w:pPr>
        <w:spacing w:line="480" w:lineRule="auto"/>
        <w:jc w:val="center"/>
        <w:rPr>
          <w:b/>
        </w:rPr>
      </w:pPr>
    </w:p>
    <w:p w14:paraId="5FA99A16" w14:textId="7EE36658" w:rsidR="007C443E" w:rsidRPr="00133E9E" w:rsidRDefault="007C443E" w:rsidP="002E0534">
      <w:pPr>
        <w:spacing w:line="480" w:lineRule="auto"/>
        <w:rPr>
          <w:b/>
        </w:rPr>
      </w:pPr>
    </w:p>
    <w:sectPr w:rsidR="007C443E" w:rsidRPr="00133E9E" w:rsidSect="00CA7F2A">
      <w:headerReference w:type="default" r:id="rId29"/>
      <w:footerReference w:type="default" r:id="rId30"/>
      <w:pgSz w:w="11894" w:h="16819"/>
      <w:pgMar w:top="1440" w:right="1440" w:bottom="1440" w:left="1440"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A089B" w14:textId="77777777" w:rsidR="003306C2" w:rsidRDefault="003306C2" w:rsidP="00D2292E">
      <w:r>
        <w:separator/>
      </w:r>
    </w:p>
  </w:endnote>
  <w:endnote w:type="continuationSeparator" w:id="0">
    <w:p w14:paraId="589765C8" w14:textId="77777777" w:rsidR="003306C2" w:rsidRDefault="003306C2" w:rsidP="00D22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31F92" w14:textId="77777777" w:rsidR="006E4D3A" w:rsidRDefault="006E4D3A" w:rsidP="0030298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3AA11F" w14:textId="77777777" w:rsidR="006E4D3A" w:rsidRDefault="006E4D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6FD7C" w14:textId="5C7770A7" w:rsidR="006E4D3A" w:rsidRPr="00B805C4" w:rsidRDefault="006E4D3A" w:rsidP="00B805C4">
    <w:pPr>
      <w:pStyle w:val="Footer"/>
      <w:rPr>
        <w:rFonts w:ascii="Times New Roman" w:hAnsi="Times New Roman"/>
      </w:rPr>
    </w:pPr>
  </w:p>
  <w:p w14:paraId="09CE468C" w14:textId="77777777" w:rsidR="006E4D3A" w:rsidRDefault="006E4D3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74C9A" w14:textId="77777777" w:rsidR="006E4D3A" w:rsidRPr="00ED10AB" w:rsidRDefault="006E4D3A" w:rsidP="0030298F">
    <w:pPr>
      <w:pStyle w:val="Footer"/>
      <w:framePr w:wrap="none" w:vAnchor="text" w:hAnchor="margin" w:xAlign="center" w:y="1"/>
      <w:rPr>
        <w:rStyle w:val="PageNumber"/>
        <w:rFonts w:ascii="Times New Roman" w:hAnsi="Times New Roman"/>
      </w:rPr>
    </w:pPr>
    <w:r w:rsidRPr="00ED10AB">
      <w:rPr>
        <w:rStyle w:val="PageNumber"/>
        <w:rFonts w:ascii="Times New Roman" w:hAnsi="Times New Roman"/>
      </w:rPr>
      <w:fldChar w:fldCharType="begin"/>
    </w:r>
    <w:r w:rsidRPr="00ED10AB">
      <w:rPr>
        <w:rStyle w:val="PageNumber"/>
        <w:rFonts w:ascii="Times New Roman" w:hAnsi="Times New Roman"/>
      </w:rPr>
      <w:instrText xml:space="preserve">PAGE  </w:instrText>
    </w:r>
    <w:r w:rsidRPr="00ED10AB">
      <w:rPr>
        <w:rStyle w:val="PageNumber"/>
        <w:rFonts w:ascii="Times New Roman" w:hAnsi="Times New Roman"/>
      </w:rPr>
      <w:fldChar w:fldCharType="separate"/>
    </w:r>
    <w:r>
      <w:rPr>
        <w:rStyle w:val="PageNumber"/>
        <w:rFonts w:ascii="Times New Roman" w:hAnsi="Times New Roman"/>
        <w:noProof/>
      </w:rPr>
      <w:t>14</w:t>
    </w:r>
    <w:r w:rsidRPr="00ED10AB">
      <w:rPr>
        <w:rStyle w:val="PageNumber"/>
        <w:rFonts w:ascii="Times New Roman" w:hAnsi="Times New Roman"/>
      </w:rPr>
      <w:fldChar w:fldCharType="end"/>
    </w:r>
  </w:p>
  <w:p w14:paraId="31B295B3" w14:textId="77777777" w:rsidR="006E4D3A" w:rsidRPr="00B805C4" w:rsidRDefault="006E4D3A" w:rsidP="00B805C4">
    <w:pPr>
      <w:pStyle w:val="Footer"/>
      <w:rPr>
        <w:rFonts w:ascii="Times New Roman" w:hAnsi="Times New Roman"/>
      </w:rPr>
    </w:pPr>
  </w:p>
  <w:p w14:paraId="2B25C121" w14:textId="77777777" w:rsidR="006E4D3A" w:rsidRDefault="006E4D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1BFA7" w14:textId="77777777" w:rsidR="003306C2" w:rsidRDefault="003306C2" w:rsidP="00D2292E">
      <w:r>
        <w:separator/>
      </w:r>
    </w:p>
  </w:footnote>
  <w:footnote w:type="continuationSeparator" w:id="0">
    <w:p w14:paraId="77952AD4" w14:textId="77777777" w:rsidR="003306C2" w:rsidRDefault="003306C2" w:rsidP="00D22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C6E78" w14:textId="05B7A6A6" w:rsidR="006E4D3A" w:rsidRPr="00826879" w:rsidRDefault="006E4D3A" w:rsidP="0077359C">
    <w:pPr>
      <w:jc w:val="center"/>
      <w:outlineLvl w:val="0"/>
      <w:rPr>
        <w:rFonts w:ascii="Courier New" w:hAnsi="Courier New" w:cs="Courier New"/>
        <w:sz w:val="14"/>
        <w:szCs w:val="14"/>
      </w:rPr>
    </w:pPr>
    <w:r w:rsidRPr="00826879">
      <w:rPr>
        <w:rFonts w:ascii="Courier New" w:hAnsi="Courier New" w:cs="Courier New"/>
        <w:sz w:val="14"/>
        <w:szCs w:val="14"/>
      </w:rPr>
      <w:t>Mark</w:t>
    </w:r>
    <w:r>
      <w:rPr>
        <w:rFonts w:ascii="Courier New" w:hAnsi="Courier New" w:cs="Courier New"/>
        <w:sz w:val="14"/>
        <w:szCs w:val="14"/>
      </w:rPr>
      <w:t xml:space="preserve"> </w:t>
    </w:r>
    <w:r w:rsidRPr="00826879">
      <w:rPr>
        <w:rFonts w:ascii="Courier New" w:hAnsi="Courier New" w:cs="Courier New"/>
        <w:sz w:val="14"/>
        <w:szCs w:val="14"/>
      </w:rPr>
      <w:t>Stone</w:t>
    </w:r>
    <w:r>
      <w:rPr>
        <w:rFonts w:ascii="Courier New" w:hAnsi="Courier New" w:cs="Courier New"/>
        <w:sz w:val="14"/>
        <w:szCs w:val="14"/>
      </w:rPr>
      <w:t xml:space="preserve"> </w:t>
    </w:r>
    <w:r w:rsidRPr="00826879">
      <w:rPr>
        <w:rFonts w:ascii="Courier New" w:hAnsi="Courier New" w:cs="Courier New"/>
        <w:sz w:val="14"/>
        <w:szCs w:val="14"/>
      </w:rPr>
      <w:t>(1601851),</w:t>
    </w:r>
    <w:r>
      <w:rPr>
        <w:rFonts w:ascii="Courier New" w:hAnsi="Courier New" w:cs="Courier New"/>
        <w:sz w:val="14"/>
        <w:szCs w:val="14"/>
      </w:rPr>
      <w:t xml:space="preserve"> 20</w:t>
    </w:r>
    <w:r w:rsidRPr="00826879">
      <w:rPr>
        <w:rFonts w:ascii="Courier New" w:hAnsi="Courier New" w:cs="Courier New"/>
        <w:sz w:val="14"/>
        <w:szCs w:val="14"/>
        <w:vertAlign w:val="superscript"/>
      </w:rPr>
      <w:t>th</w:t>
    </w:r>
    <w:r>
      <w:rPr>
        <w:rFonts w:ascii="Courier New" w:hAnsi="Courier New" w:cs="Courier New"/>
        <w:sz w:val="14"/>
        <w:szCs w:val="14"/>
      </w:rPr>
      <w:t xml:space="preserve"> April 2018</w:t>
    </w:r>
    <w:r w:rsidRPr="00826879">
      <w:rPr>
        <w:rFonts w:ascii="Courier New" w:hAnsi="Courier New" w:cs="Courier New"/>
        <w:sz w:val="14"/>
        <w:szCs w:val="14"/>
      </w:rPr>
      <w:t>,</w:t>
    </w:r>
    <w:r>
      <w:rPr>
        <w:rFonts w:ascii="Courier New" w:hAnsi="Courier New" w:cs="Courier New"/>
        <w:sz w:val="14"/>
        <w:szCs w:val="14"/>
      </w:rPr>
      <w:t xml:space="preserve"> International Business Module (SBMA7122D), 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0EF"/>
    <w:multiLevelType w:val="hybridMultilevel"/>
    <w:tmpl w:val="B1280012"/>
    <w:lvl w:ilvl="0" w:tplc="077099B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0079A"/>
    <w:multiLevelType w:val="hybridMultilevel"/>
    <w:tmpl w:val="90E87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E526B8"/>
    <w:multiLevelType w:val="hybridMultilevel"/>
    <w:tmpl w:val="C10ECD2A"/>
    <w:lvl w:ilvl="0" w:tplc="077099B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E6B6B"/>
    <w:multiLevelType w:val="hybridMultilevel"/>
    <w:tmpl w:val="70F6E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09205B"/>
    <w:multiLevelType w:val="hybridMultilevel"/>
    <w:tmpl w:val="FE0A6070"/>
    <w:lvl w:ilvl="0" w:tplc="077099B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072AED"/>
    <w:multiLevelType w:val="hybridMultilevel"/>
    <w:tmpl w:val="6C7C522E"/>
    <w:lvl w:ilvl="0" w:tplc="077099B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6712DF"/>
    <w:multiLevelType w:val="multilevel"/>
    <w:tmpl w:val="CF184C18"/>
    <w:lvl w:ilvl="0">
      <w:start w:val="1"/>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22652E2"/>
    <w:multiLevelType w:val="hybridMultilevel"/>
    <w:tmpl w:val="F55ECD7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90D38"/>
    <w:multiLevelType w:val="hybridMultilevel"/>
    <w:tmpl w:val="9B5479F8"/>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6636D"/>
    <w:multiLevelType w:val="hybridMultilevel"/>
    <w:tmpl w:val="10D29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55AAB"/>
    <w:multiLevelType w:val="hybridMultilevel"/>
    <w:tmpl w:val="377E46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6A53FD"/>
    <w:multiLevelType w:val="hybridMultilevel"/>
    <w:tmpl w:val="CA42EC18"/>
    <w:lvl w:ilvl="0" w:tplc="077099B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7407EF"/>
    <w:multiLevelType w:val="hybridMultilevel"/>
    <w:tmpl w:val="17F0B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7A700D"/>
    <w:multiLevelType w:val="multilevel"/>
    <w:tmpl w:val="57DCF6BC"/>
    <w:lvl w:ilvl="0">
      <w:start w:val="1"/>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F61555"/>
    <w:multiLevelType w:val="hybridMultilevel"/>
    <w:tmpl w:val="3F5400AC"/>
    <w:lvl w:ilvl="0" w:tplc="077099B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9A2195"/>
    <w:multiLevelType w:val="hybridMultilevel"/>
    <w:tmpl w:val="F230D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D9446E"/>
    <w:multiLevelType w:val="hybridMultilevel"/>
    <w:tmpl w:val="822EBD18"/>
    <w:lvl w:ilvl="0" w:tplc="077099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C2114A"/>
    <w:multiLevelType w:val="hybridMultilevel"/>
    <w:tmpl w:val="DEF27A82"/>
    <w:lvl w:ilvl="0" w:tplc="077099B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86094C"/>
    <w:multiLevelType w:val="hybridMultilevel"/>
    <w:tmpl w:val="9594C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900741"/>
    <w:multiLevelType w:val="hybridMultilevel"/>
    <w:tmpl w:val="EC1EE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E41D25"/>
    <w:multiLevelType w:val="hybridMultilevel"/>
    <w:tmpl w:val="A2400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830C8B"/>
    <w:multiLevelType w:val="hybridMultilevel"/>
    <w:tmpl w:val="E1D89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FC7913"/>
    <w:multiLevelType w:val="multilevel"/>
    <w:tmpl w:val="7B4818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CE4874"/>
    <w:multiLevelType w:val="hybridMultilevel"/>
    <w:tmpl w:val="7B481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0121F7"/>
    <w:multiLevelType w:val="multilevel"/>
    <w:tmpl w:val="4306A4F2"/>
    <w:lvl w:ilvl="0">
      <w:start w:val="1"/>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84B2E4A"/>
    <w:multiLevelType w:val="hybridMultilevel"/>
    <w:tmpl w:val="822EBD18"/>
    <w:lvl w:ilvl="0" w:tplc="077099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801E86"/>
    <w:multiLevelType w:val="hybridMultilevel"/>
    <w:tmpl w:val="861A3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035406"/>
    <w:multiLevelType w:val="hybridMultilevel"/>
    <w:tmpl w:val="C2C6BF96"/>
    <w:lvl w:ilvl="0" w:tplc="CB0E6C5E">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403468"/>
    <w:multiLevelType w:val="hybridMultilevel"/>
    <w:tmpl w:val="545A7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7"/>
  </w:num>
  <w:num w:numId="4">
    <w:abstractNumId w:val="10"/>
  </w:num>
  <w:num w:numId="5">
    <w:abstractNumId w:val="16"/>
  </w:num>
  <w:num w:numId="6">
    <w:abstractNumId w:val="25"/>
  </w:num>
  <w:num w:numId="7">
    <w:abstractNumId w:val="4"/>
  </w:num>
  <w:num w:numId="8">
    <w:abstractNumId w:val="17"/>
  </w:num>
  <w:num w:numId="9">
    <w:abstractNumId w:val="14"/>
  </w:num>
  <w:num w:numId="10">
    <w:abstractNumId w:val="5"/>
  </w:num>
  <w:num w:numId="11">
    <w:abstractNumId w:val="2"/>
  </w:num>
  <w:num w:numId="12">
    <w:abstractNumId w:val="13"/>
  </w:num>
  <w:num w:numId="13">
    <w:abstractNumId w:val="6"/>
  </w:num>
  <w:num w:numId="14">
    <w:abstractNumId w:val="24"/>
  </w:num>
  <w:num w:numId="15">
    <w:abstractNumId w:val="1"/>
  </w:num>
  <w:num w:numId="16">
    <w:abstractNumId w:val="0"/>
  </w:num>
  <w:num w:numId="17">
    <w:abstractNumId w:val="11"/>
  </w:num>
  <w:num w:numId="18">
    <w:abstractNumId w:val="15"/>
  </w:num>
  <w:num w:numId="19">
    <w:abstractNumId w:val="19"/>
  </w:num>
  <w:num w:numId="20">
    <w:abstractNumId w:val="26"/>
  </w:num>
  <w:num w:numId="21">
    <w:abstractNumId w:val="9"/>
  </w:num>
  <w:num w:numId="22">
    <w:abstractNumId w:val="18"/>
  </w:num>
  <w:num w:numId="23">
    <w:abstractNumId w:val="20"/>
  </w:num>
  <w:num w:numId="24">
    <w:abstractNumId w:val="21"/>
  </w:num>
  <w:num w:numId="25">
    <w:abstractNumId w:val="28"/>
  </w:num>
  <w:num w:numId="26">
    <w:abstractNumId w:val="27"/>
  </w:num>
  <w:num w:numId="27">
    <w:abstractNumId w:val="23"/>
  </w:num>
  <w:num w:numId="28">
    <w:abstractNumId w:val="22"/>
  </w:num>
  <w:num w:numId="2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92E"/>
    <w:rsid w:val="00000A72"/>
    <w:rsid w:val="00003BA9"/>
    <w:rsid w:val="000049F1"/>
    <w:rsid w:val="000077DC"/>
    <w:rsid w:val="0001236E"/>
    <w:rsid w:val="000125B6"/>
    <w:rsid w:val="0001387B"/>
    <w:rsid w:val="000141E5"/>
    <w:rsid w:val="00016400"/>
    <w:rsid w:val="00017272"/>
    <w:rsid w:val="00017FF2"/>
    <w:rsid w:val="00020F44"/>
    <w:rsid w:val="00021E9C"/>
    <w:rsid w:val="000222FA"/>
    <w:rsid w:val="00030495"/>
    <w:rsid w:val="000310A3"/>
    <w:rsid w:val="00032526"/>
    <w:rsid w:val="0003386B"/>
    <w:rsid w:val="0003627D"/>
    <w:rsid w:val="0004286B"/>
    <w:rsid w:val="00043E6E"/>
    <w:rsid w:val="00045939"/>
    <w:rsid w:val="00045FDB"/>
    <w:rsid w:val="000462B3"/>
    <w:rsid w:val="000470BE"/>
    <w:rsid w:val="00047382"/>
    <w:rsid w:val="000473B0"/>
    <w:rsid w:val="000519C8"/>
    <w:rsid w:val="000538D3"/>
    <w:rsid w:val="000545FB"/>
    <w:rsid w:val="00062083"/>
    <w:rsid w:val="0006398C"/>
    <w:rsid w:val="00063E4A"/>
    <w:rsid w:val="000667F1"/>
    <w:rsid w:val="00066908"/>
    <w:rsid w:val="00066E9B"/>
    <w:rsid w:val="000738FF"/>
    <w:rsid w:val="000754EA"/>
    <w:rsid w:val="0007612F"/>
    <w:rsid w:val="0008185F"/>
    <w:rsid w:val="000836CE"/>
    <w:rsid w:val="00086563"/>
    <w:rsid w:val="0009213A"/>
    <w:rsid w:val="00095164"/>
    <w:rsid w:val="00097C08"/>
    <w:rsid w:val="00097C3C"/>
    <w:rsid w:val="000A0F24"/>
    <w:rsid w:val="000A5762"/>
    <w:rsid w:val="000A7305"/>
    <w:rsid w:val="000A75DE"/>
    <w:rsid w:val="000A7680"/>
    <w:rsid w:val="000B3FF4"/>
    <w:rsid w:val="000B6EF9"/>
    <w:rsid w:val="000C11C6"/>
    <w:rsid w:val="000C30FB"/>
    <w:rsid w:val="000C387F"/>
    <w:rsid w:val="000C6D6C"/>
    <w:rsid w:val="000D0BD9"/>
    <w:rsid w:val="000D1723"/>
    <w:rsid w:val="000D2B20"/>
    <w:rsid w:val="000D5447"/>
    <w:rsid w:val="000D6984"/>
    <w:rsid w:val="000D6A0F"/>
    <w:rsid w:val="000D6D46"/>
    <w:rsid w:val="000D6E77"/>
    <w:rsid w:val="000E04CE"/>
    <w:rsid w:val="000E4D9F"/>
    <w:rsid w:val="000E5F2D"/>
    <w:rsid w:val="000F1BE3"/>
    <w:rsid w:val="000F33EC"/>
    <w:rsid w:val="000F35FF"/>
    <w:rsid w:val="000F4794"/>
    <w:rsid w:val="000F685E"/>
    <w:rsid w:val="000F7E1B"/>
    <w:rsid w:val="00100820"/>
    <w:rsid w:val="0010242D"/>
    <w:rsid w:val="00103B79"/>
    <w:rsid w:val="00104272"/>
    <w:rsid w:val="0010568B"/>
    <w:rsid w:val="001064D6"/>
    <w:rsid w:val="001067E8"/>
    <w:rsid w:val="00107257"/>
    <w:rsid w:val="001075DC"/>
    <w:rsid w:val="00107EE6"/>
    <w:rsid w:val="00110828"/>
    <w:rsid w:val="00114F92"/>
    <w:rsid w:val="001153F7"/>
    <w:rsid w:val="00116668"/>
    <w:rsid w:val="001175D6"/>
    <w:rsid w:val="001179D8"/>
    <w:rsid w:val="001219E0"/>
    <w:rsid w:val="00123152"/>
    <w:rsid w:val="00126491"/>
    <w:rsid w:val="00133E9E"/>
    <w:rsid w:val="001360C8"/>
    <w:rsid w:val="0014022C"/>
    <w:rsid w:val="00141823"/>
    <w:rsid w:val="00142CAC"/>
    <w:rsid w:val="00143B02"/>
    <w:rsid w:val="001442E1"/>
    <w:rsid w:val="00144812"/>
    <w:rsid w:val="001464E1"/>
    <w:rsid w:val="001542F8"/>
    <w:rsid w:val="00154F3A"/>
    <w:rsid w:val="00162C16"/>
    <w:rsid w:val="0016497F"/>
    <w:rsid w:val="00164E8F"/>
    <w:rsid w:val="00166D84"/>
    <w:rsid w:val="0016708A"/>
    <w:rsid w:val="001676B5"/>
    <w:rsid w:val="00171265"/>
    <w:rsid w:val="00171393"/>
    <w:rsid w:val="00171D31"/>
    <w:rsid w:val="00173005"/>
    <w:rsid w:val="0017355F"/>
    <w:rsid w:val="001741EE"/>
    <w:rsid w:val="0017478C"/>
    <w:rsid w:val="001760C0"/>
    <w:rsid w:val="001801E7"/>
    <w:rsid w:val="00180809"/>
    <w:rsid w:val="00183495"/>
    <w:rsid w:val="00185564"/>
    <w:rsid w:val="00186D01"/>
    <w:rsid w:val="00186D8C"/>
    <w:rsid w:val="00186DDE"/>
    <w:rsid w:val="0018733C"/>
    <w:rsid w:val="00190B84"/>
    <w:rsid w:val="00193478"/>
    <w:rsid w:val="00194AEE"/>
    <w:rsid w:val="00196824"/>
    <w:rsid w:val="001A2521"/>
    <w:rsid w:val="001A2A20"/>
    <w:rsid w:val="001A2BDB"/>
    <w:rsid w:val="001A4864"/>
    <w:rsid w:val="001A5053"/>
    <w:rsid w:val="001A5249"/>
    <w:rsid w:val="001A787D"/>
    <w:rsid w:val="001B0227"/>
    <w:rsid w:val="001B05B7"/>
    <w:rsid w:val="001B30DB"/>
    <w:rsid w:val="001B4FDF"/>
    <w:rsid w:val="001B76D1"/>
    <w:rsid w:val="001C0660"/>
    <w:rsid w:val="001D1070"/>
    <w:rsid w:val="001D2E37"/>
    <w:rsid w:val="001D6CE2"/>
    <w:rsid w:val="001D705D"/>
    <w:rsid w:val="001D71D2"/>
    <w:rsid w:val="001D7774"/>
    <w:rsid w:val="001D792D"/>
    <w:rsid w:val="001D7C84"/>
    <w:rsid w:val="001E0365"/>
    <w:rsid w:val="001E08E1"/>
    <w:rsid w:val="001E3851"/>
    <w:rsid w:val="001E68D3"/>
    <w:rsid w:val="001F0C5B"/>
    <w:rsid w:val="001F2CD6"/>
    <w:rsid w:val="001F3C3C"/>
    <w:rsid w:val="001F75B6"/>
    <w:rsid w:val="00200DAE"/>
    <w:rsid w:val="00202C9E"/>
    <w:rsid w:val="00205C15"/>
    <w:rsid w:val="00207D5C"/>
    <w:rsid w:val="002118C9"/>
    <w:rsid w:val="00214B86"/>
    <w:rsid w:val="00214E44"/>
    <w:rsid w:val="00216DCF"/>
    <w:rsid w:val="00221339"/>
    <w:rsid w:val="00225A8A"/>
    <w:rsid w:val="00227941"/>
    <w:rsid w:val="00230E96"/>
    <w:rsid w:val="00231628"/>
    <w:rsid w:val="00231939"/>
    <w:rsid w:val="00232FA8"/>
    <w:rsid w:val="00233C24"/>
    <w:rsid w:val="0023691B"/>
    <w:rsid w:val="00237BDA"/>
    <w:rsid w:val="00242F28"/>
    <w:rsid w:val="002439A9"/>
    <w:rsid w:val="00247499"/>
    <w:rsid w:val="0024759A"/>
    <w:rsid w:val="002477D2"/>
    <w:rsid w:val="0024790A"/>
    <w:rsid w:val="00247C07"/>
    <w:rsid w:val="00247E8D"/>
    <w:rsid w:val="002507C7"/>
    <w:rsid w:val="00254111"/>
    <w:rsid w:val="00255D52"/>
    <w:rsid w:val="00256C6E"/>
    <w:rsid w:val="00261F28"/>
    <w:rsid w:val="002640CB"/>
    <w:rsid w:val="00265A6C"/>
    <w:rsid w:val="00266309"/>
    <w:rsid w:val="00267D07"/>
    <w:rsid w:val="00270235"/>
    <w:rsid w:val="00271B2F"/>
    <w:rsid w:val="0027273F"/>
    <w:rsid w:val="0027470A"/>
    <w:rsid w:val="0027696B"/>
    <w:rsid w:val="002776A8"/>
    <w:rsid w:val="00277F0B"/>
    <w:rsid w:val="002820A8"/>
    <w:rsid w:val="0029144C"/>
    <w:rsid w:val="00293A4A"/>
    <w:rsid w:val="00296016"/>
    <w:rsid w:val="002A4E40"/>
    <w:rsid w:val="002A5149"/>
    <w:rsid w:val="002B0539"/>
    <w:rsid w:val="002B0A9D"/>
    <w:rsid w:val="002B1D44"/>
    <w:rsid w:val="002B25B8"/>
    <w:rsid w:val="002B2A05"/>
    <w:rsid w:val="002B4ECA"/>
    <w:rsid w:val="002B6997"/>
    <w:rsid w:val="002B6F27"/>
    <w:rsid w:val="002C16D5"/>
    <w:rsid w:val="002C1E4A"/>
    <w:rsid w:val="002C298E"/>
    <w:rsid w:val="002C3159"/>
    <w:rsid w:val="002D1861"/>
    <w:rsid w:val="002D3FB9"/>
    <w:rsid w:val="002E0534"/>
    <w:rsid w:val="002E0EBA"/>
    <w:rsid w:val="002E1684"/>
    <w:rsid w:val="002E2772"/>
    <w:rsid w:val="002E37B8"/>
    <w:rsid w:val="002E59A3"/>
    <w:rsid w:val="002F07CE"/>
    <w:rsid w:val="002F0B5D"/>
    <w:rsid w:val="002F26F6"/>
    <w:rsid w:val="002F56EB"/>
    <w:rsid w:val="002F5E6A"/>
    <w:rsid w:val="002F6026"/>
    <w:rsid w:val="0030298F"/>
    <w:rsid w:val="00313850"/>
    <w:rsid w:val="003142F1"/>
    <w:rsid w:val="0031496A"/>
    <w:rsid w:val="00314EB7"/>
    <w:rsid w:val="00316182"/>
    <w:rsid w:val="00317FB1"/>
    <w:rsid w:val="0032104F"/>
    <w:rsid w:val="00322B0A"/>
    <w:rsid w:val="00322ED6"/>
    <w:rsid w:val="0032333D"/>
    <w:rsid w:val="00323E30"/>
    <w:rsid w:val="0032540C"/>
    <w:rsid w:val="00327B02"/>
    <w:rsid w:val="00330059"/>
    <w:rsid w:val="003306C2"/>
    <w:rsid w:val="003376FC"/>
    <w:rsid w:val="00337F1B"/>
    <w:rsid w:val="00340AF9"/>
    <w:rsid w:val="00342057"/>
    <w:rsid w:val="00343F32"/>
    <w:rsid w:val="0034444E"/>
    <w:rsid w:val="00344B56"/>
    <w:rsid w:val="00347A41"/>
    <w:rsid w:val="0035168A"/>
    <w:rsid w:val="00351ACD"/>
    <w:rsid w:val="00356C38"/>
    <w:rsid w:val="00356F7A"/>
    <w:rsid w:val="0036005C"/>
    <w:rsid w:val="0036272C"/>
    <w:rsid w:val="00362C83"/>
    <w:rsid w:val="00366F58"/>
    <w:rsid w:val="003671DC"/>
    <w:rsid w:val="00373DFB"/>
    <w:rsid w:val="003765E6"/>
    <w:rsid w:val="00376E06"/>
    <w:rsid w:val="003829F3"/>
    <w:rsid w:val="00394E30"/>
    <w:rsid w:val="003B049E"/>
    <w:rsid w:val="003B0F0D"/>
    <w:rsid w:val="003B12EF"/>
    <w:rsid w:val="003B30F9"/>
    <w:rsid w:val="003B3AFD"/>
    <w:rsid w:val="003B73F0"/>
    <w:rsid w:val="003C132C"/>
    <w:rsid w:val="003C370A"/>
    <w:rsid w:val="003C3958"/>
    <w:rsid w:val="003C484B"/>
    <w:rsid w:val="003C5B66"/>
    <w:rsid w:val="003C5C59"/>
    <w:rsid w:val="003C65C8"/>
    <w:rsid w:val="003D0105"/>
    <w:rsid w:val="003D0D25"/>
    <w:rsid w:val="003D48F4"/>
    <w:rsid w:val="003D4BDF"/>
    <w:rsid w:val="003D5A61"/>
    <w:rsid w:val="003D6558"/>
    <w:rsid w:val="003D6885"/>
    <w:rsid w:val="003D7DA7"/>
    <w:rsid w:val="003E0BCF"/>
    <w:rsid w:val="003E1359"/>
    <w:rsid w:val="003E1641"/>
    <w:rsid w:val="003E45B0"/>
    <w:rsid w:val="003E5C59"/>
    <w:rsid w:val="003F239D"/>
    <w:rsid w:val="003F5D6A"/>
    <w:rsid w:val="003F6464"/>
    <w:rsid w:val="003F71F4"/>
    <w:rsid w:val="00401172"/>
    <w:rsid w:val="00401311"/>
    <w:rsid w:val="004013F4"/>
    <w:rsid w:val="00401E3F"/>
    <w:rsid w:val="0040236D"/>
    <w:rsid w:val="004039D4"/>
    <w:rsid w:val="004069BE"/>
    <w:rsid w:val="00406F25"/>
    <w:rsid w:val="00411286"/>
    <w:rsid w:val="00415C07"/>
    <w:rsid w:val="004214A8"/>
    <w:rsid w:val="00422B44"/>
    <w:rsid w:val="004232EF"/>
    <w:rsid w:val="00424B86"/>
    <w:rsid w:val="00427B19"/>
    <w:rsid w:val="00427D74"/>
    <w:rsid w:val="00431189"/>
    <w:rsid w:val="004330DD"/>
    <w:rsid w:val="00436931"/>
    <w:rsid w:val="00437B58"/>
    <w:rsid w:val="004408E6"/>
    <w:rsid w:val="00442C19"/>
    <w:rsid w:val="00442C78"/>
    <w:rsid w:val="00443BAB"/>
    <w:rsid w:val="00451E39"/>
    <w:rsid w:val="00453132"/>
    <w:rsid w:val="00456342"/>
    <w:rsid w:val="0046035B"/>
    <w:rsid w:val="00461399"/>
    <w:rsid w:val="00465C9D"/>
    <w:rsid w:val="00467413"/>
    <w:rsid w:val="00470F6D"/>
    <w:rsid w:val="00472CA9"/>
    <w:rsid w:val="004742BF"/>
    <w:rsid w:val="0047603A"/>
    <w:rsid w:val="004772A5"/>
    <w:rsid w:val="00486EE2"/>
    <w:rsid w:val="004906F2"/>
    <w:rsid w:val="00494FCC"/>
    <w:rsid w:val="00495BF0"/>
    <w:rsid w:val="00495F37"/>
    <w:rsid w:val="004968A7"/>
    <w:rsid w:val="00497F85"/>
    <w:rsid w:val="004A36D5"/>
    <w:rsid w:val="004A46D1"/>
    <w:rsid w:val="004A4C03"/>
    <w:rsid w:val="004A5471"/>
    <w:rsid w:val="004A6441"/>
    <w:rsid w:val="004A66A9"/>
    <w:rsid w:val="004A7088"/>
    <w:rsid w:val="004B278B"/>
    <w:rsid w:val="004B3857"/>
    <w:rsid w:val="004B63B3"/>
    <w:rsid w:val="004B6FF6"/>
    <w:rsid w:val="004B72E4"/>
    <w:rsid w:val="004C0024"/>
    <w:rsid w:val="004C0A1B"/>
    <w:rsid w:val="004C0C23"/>
    <w:rsid w:val="004C2E15"/>
    <w:rsid w:val="004C316B"/>
    <w:rsid w:val="004C4C04"/>
    <w:rsid w:val="004C5B76"/>
    <w:rsid w:val="004D01E6"/>
    <w:rsid w:val="004D18EE"/>
    <w:rsid w:val="004D1C48"/>
    <w:rsid w:val="004D4CB6"/>
    <w:rsid w:val="004D7D04"/>
    <w:rsid w:val="004E055C"/>
    <w:rsid w:val="004E1BCE"/>
    <w:rsid w:val="004E2339"/>
    <w:rsid w:val="004E4A91"/>
    <w:rsid w:val="004F1586"/>
    <w:rsid w:val="004F230E"/>
    <w:rsid w:val="004F72C6"/>
    <w:rsid w:val="005011E6"/>
    <w:rsid w:val="0050260B"/>
    <w:rsid w:val="00504DC1"/>
    <w:rsid w:val="005063D6"/>
    <w:rsid w:val="005079A1"/>
    <w:rsid w:val="00511066"/>
    <w:rsid w:val="0051134B"/>
    <w:rsid w:val="005122EF"/>
    <w:rsid w:val="00512A2E"/>
    <w:rsid w:val="005161A9"/>
    <w:rsid w:val="00516689"/>
    <w:rsid w:val="00517404"/>
    <w:rsid w:val="0051778A"/>
    <w:rsid w:val="00520203"/>
    <w:rsid w:val="00521F1C"/>
    <w:rsid w:val="00523F6F"/>
    <w:rsid w:val="005240A4"/>
    <w:rsid w:val="00525351"/>
    <w:rsid w:val="00525BA1"/>
    <w:rsid w:val="0052634D"/>
    <w:rsid w:val="00527A2A"/>
    <w:rsid w:val="005327ED"/>
    <w:rsid w:val="005328CF"/>
    <w:rsid w:val="00533317"/>
    <w:rsid w:val="00533825"/>
    <w:rsid w:val="00533F23"/>
    <w:rsid w:val="00534626"/>
    <w:rsid w:val="00535C06"/>
    <w:rsid w:val="00535FB7"/>
    <w:rsid w:val="005370D6"/>
    <w:rsid w:val="00537720"/>
    <w:rsid w:val="005415F4"/>
    <w:rsid w:val="00544258"/>
    <w:rsid w:val="00546E03"/>
    <w:rsid w:val="00547DC2"/>
    <w:rsid w:val="00550D7B"/>
    <w:rsid w:val="00552FDF"/>
    <w:rsid w:val="00556299"/>
    <w:rsid w:val="005563F8"/>
    <w:rsid w:val="00561797"/>
    <w:rsid w:val="00564811"/>
    <w:rsid w:val="005676B9"/>
    <w:rsid w:val="005678B1"/>
    <w:rsid w:val="00571A2D"/>
    <w:rsid w:val="00572192"/>
    <w:rsid w:val="005768F6"/>
    <w:rsid w:val="00576C2C"/>
    <w:rsid w:val="0058407E"/>
    <w:rsid w:val="00590F11"/>
    <w:rsid w:val="00592606"/>
    <w:rsid w:val="00595C81"/>
    <w:rsid w:val="005969FF"/>
    <w:rsid w:val="005A0A5B"/>
    <w:rsid w:val="005A0F86"/>
    <w:rsid w:val="005A5396"/>
    <w:rsid w:val="005B1127"/>
    <w:rsid w:val="005B20E8"/>
    <w:rsid w:val="005B2ECB"/>
    <w:rsid w:val="005B587C"/>
    <w:rsid w:val="005C066A"/>
    <w:rsid w:val="005C13BE"/>
    <w:rsid w:val="005C52F1"/>
    <w:rsid w:val="005D09E7"/>
    <w:rsid w:val="005D4752"/>
    <w:rsid w:val="005D4E54"/>
    <w:rsid w:val="005D5280"/>
    <w:rsid w:val="005D7212"/>
    <w:rsid w:val="005E26A5"/>
    <w:rsid w:val="005E3C99"/>
    <w:rsid w:val="005E47B9"/>
    <w:rsid w:val="005E49CE"/>
    <w:rsid w:val="005E4A61"/>
    <w:rsid w:val="005F0778"/>
    <w:rsid w:val="005F24A1"/>
    <w:rsid w:val="005F449C"/>
    <w:rsid w:val="005F49CD"/>
    <w:rsid w:val="005F4FCD"/>
    <w:rsid w:val="005F642D"/>
    <w:rsid w:val="005F6992"/>
    <w:rsid w:val="00601CA6"/>
    <w:rsid w:val="00602A35"/>
    <w:rsid w:val="00603389"/>
    <w:rsid w:val="006038F5"/>
    <w:rsid w:val="00604486"/>
    <w:rsid w:val="00604ED0"/>
    <w:rsid w:val="006058F4"/>
    <w:rsid w:val="00610500"/>
    <w:rsid w:val="00611A52"/>
    <w:rsid w:val="00612758"/>
    <w:rsid w:val="00612799"/>
    <w:rsid w:val="00612E8D"/>
    <w:rsid w:val="006130E1"/>
    <w:rsid w:val="00615DAF"/>
    <w:rsid w:val="00616BA2"/>
    <w:rsid w:val="0061790C"/>
    <w:rsid w:val="00620857"/>
    <w:rsid w:val="0062170F"/>
    <w:rsid w:val="00622223"/>
    <w:rsid w:val="0062383B"/>
    <w:rsid w:val="00624749"/>
    <w:rsid w:val="00625336"/>
    <w:rsid w:val="0062623B"/>
    <w:rsid w:val="00626985"/>
    <w:rsid w:val="00627EFF"/>
    <w:rsid w:val="006300F2"/>
    <w:rsid w:val="006333B2"/>
    <w:rsid w:val="00633550"/>
    <w:rsid w:val="006338EA"/>
    <w:rsid w:val="00634A57"/>
    <w:rsid w:val="006371A4"/>
    <w:rsid w:val="006374FB"/>
    <w:rsid w:val="00642F06"/>
    <w:rsid w:val="00643557"/>
    <w:rsid w:val="00644266"/>
    <w:rsid w:val="00646C5A"/>
    <w:rsid w:val="00647524"/>
    <w:rsid w:val="00647977"/>
    <w:rsid w:val="0065004D"/>
    <w:rsid w:val="006522D5"/>
    <w:rsid w:val="006524EA"/>
    <w:rsid w:val="00654993"/>
    <w:rsid w:val="00656ECF"/>
    <w:rsid w:val="006579AE"/>
    <w:rsid w:val="00657D7B"/>
    <w:rsid w:val="006608C9"/>
    <w:rsid w:val="0066188C"/>
    <w:rsid w:val="00670B54"/>
    <w:rsid w:val="00672ED5"/>
    <w:rsid w:val="0067431C"/>
    <w:rsid w:val="006746A9"/>
    <w:rsid w:val="00674E6C"/>
    <w:rsid w:val="00675120"/>
    <w:rsid w:val="0067514F"/>
    <w:rsid w:val="00675C2F"/>
    <w:rsid w:val="006834FA"/>
    <w:rsid w:val="00683B1E"/>
    <w:rsid w:val="00685B8C"/>
    <w:rsid w:val="006868BB"/>
    <w:rsid w:val="006872D2"/>
    <w:rsid w:val="00691441"/>
    <w:rsid w:val="0069252F"/>
    <w:rsid w:val="00693710"/>
    <w:rsid w:val="0069722D"/>
    <w:rsid w:val="006A0DAB"/>
    <w:rsid w:val="006A59F2"/>
    <w:rsid w:val="006A7368"/>
    <w:rsid w:val="006B15AF"/>
    <w:rsid w:val="006B2245"/>
    <w:rsid w:val="006B4A64"/>
    <w:rsid w:val="006B6BB6"/>
    <w:rsid w:val="006B7E37"/>
    <w:rsid w:val="006B7E77"/>
    <w:rsid w:val="006C0700"/>
    <w:rsid w:val="006C1FD7"/>
    <w:rsid w:val="006C54EB"/>
    <w:rsid w:val="006C71FD"/>
    <w:rsid w:val="006D2E8A"/>
    <w:rsid w:val="006D46E1"/>
    <w:rsid w:val="006E306F"/>
    <w:rsid w:val="006E37F4"/>
    <w:rsid w:val="006E3EC6"/>
    <w:rsid w:val="006E4D3A"/>
    <w:rsid w:val="006E57AB"/>
    <w:rsid w:val="006E6624"/>
    <w:rsid w:val="006F0993"/>
    <w:rsid w:val="006F2786"/>
    <w:rsid w:val="006F52A2"/>
    <w:rsid w:val="006F5854"/>
    <w:rsid w:val="007001A3"/>
    <w:rsid w:val="00701464"/>
    <w:rsid w:val="00702E33"/>
    <w:rsid w:val="00703748"/>
    <w:rsid w:val="007052FB"/>
    <w:rsid w:val="00710B4B"/>
    <w:rsid w:val="007114A5"/>
    <w:rsid w:val="00715C37"/>
    <w:rsid w:val="00716E72"/>
    <w:rsid w:val="007171FB"/>
    <w:rsid w:val="00717C82"/>
    <w:rsid w:val="00722414"/>
    <w:rsid w:val="00726075"/>
    <w:rsid w:val="007272FB"/>
    <w:rsid w:val="00733942"/>
    <w:rsid w:val="00735455"/>
    <w:rsid w:val="00735911"/>
    <w:rsid w:val="00736471"/>
    <w:rsid w:val="00736F49"/>
    <w:rsid w:val="00737B32"/>
    <w:rsid w:val="0074011D"/>
    <w:rsid w:val="00740546"/>
    <w:rsid w:val="00741272"/>
    <w:rsid w:val="00742248"/>
    <w:rsid w:val="00742FD2"/>
    <w:rsid w:val="00747ACF"/>
    <w:rsid w:val="00755A12"/>
    <w:rsid w:val="0075638E"/>
    <w:rsid w:val="00757F27"/>
    <w:rsid w:val="00760E52"/>
    <w:rsid w:val="00762838"/>
    <w:rsid w:val="00762DB6"/>
    <w:rsid w:val="007705FE"/>
    <w:rsid w:val="00770B39"/>
    <w:rsid w:val="00771B1E"/>
    <w:rsid w:val="00771E38"/>
    <w:rsid w:val="007723ED"/>
    <w:rsid w:val="007724EE"/>
    <w:rsid w:val="00772790"/>
    <w:rsid w:val="0077359C"/>
    <w:rsid w:val="00774E2F"/>
    <w:rsid w:val="0077753C"/>
    <w:rsid w:val="00780E42"/>
    <w:rsid w:val="00780EF8"/>
    <w:rsid w:val="00783447"/>
    <w:rsid w:val="0078368E"/>
    <w:rsid w:val="007838CA"/>
    <w:rsid w:val="007841BE"/>
    <w:rsid w:val="0078423D"/>
    <w:rsid w:val="00784294"/>
    <w:rsid w:val="00785856"/>
    <w:rsid w:val="00787D73"/>
    <w:rsid w:val="00790738"/>
    <w:rsid w:val="00790F91"/>
    <w:rsid w:val="00791859"/>
    <w:rsid w:val="007925B5"/>
    <w:rsid w:val="00792827"/>
    <w:rsid w:val="00794775"/>
    <w:rsid w:val="00794FAE"/>
    <w:rsid w:val="00795245"/>
    <w:rsid w:val="007A1C7B"/>
    <w:rsid w:val="007A5BCF"/>
    <w:rsid w:val="007A65AA"/>
    <w:rsid w:val="007A702C"/>
    <w:rsid w:val="007A7FE9"/>
    <w:rsid w:val="007B1146"/>
    <w:rsid w:val="007B1FBA"/>
    <w:rsid w:val="007B315F"/>
    <w:rsid w:val="007B540D"/>
    <w:rsid w:val="007B5622"/>
    <w:rsid w:val="007B6EBA"/>
    <w:rsid w:val="007B7238"/>
    <w:rsid w:val="007C19DF"/>
    <w:rsid w:val="007C361B"/>
    <w:rsid w:val="007C3E40"/>
    <w:rsid w:val="007C443E"/>
    <w:rsid w:val="007C6FAB"/>
    <w:rsid w:val="007D013A"/>
    <w:rsid w:val="007D05CC"/>
    <w:rsid w:val="007D1626"/>
    <w:rsid w:val="007D36D0"/>
    <w:rsid w:val="007E40FC"/>
    <w:rsid w:val="007E60C3"/>
    <w:rsid w:val="007F1282"/>
    <w:rsid w:val="007F22EF"/>
    <w:rsid w:val="007F5B06"/>
    <w:rsid w:val="00812E8D"/>
    <w:rsid w:val="00814300"/>
    <w:rsid w:val="0081471A"/>
    <w:rsid w:val="00817E6E"/>
    <w:rsid w:val="00820780"/>
    <w:rsid w:val="0082170D"/>
    <w:rsid w:val="00822C47"/>
    <w:rsid w:val="008254F3"/>
    <w:rsid w:val="00825821"/>
    <w:rsid w:val="00825984"/>
    <w:rsid w:val="00825EEF"/>
    <w:rsid w:val="00826879"/>
    <w:rsid w:val="0082730A"/>
    <w:rsid w:val="00827803"/>
    <w:rsid w:val="00830A8F"/>
    <w:rsid w:val="00835408"/>
    <w:rsid w:val="00840E67"/>
    <w:rsid w:val="00846362"/>
    <w:rsid w:val="00847938"/>
    <w:rsid w:val="008507C7"/>
    <w:rsid w:val="00852829"/>
    <w:rsid w:val="008539AD"/>
    <w:rsid w:val="008545EC"/>
    <w:rsid w:val="00855EF7"/>
    <w:rsid w:val="00856083"/>
    <w:rsid w:val="00857316"/>
    <w:rsid w:val="008601F1"/>
    <w:rsid w:val="00860602"/>
    <w:rsid w:val="00860CD6"/>
    <w:rsid w:val="00861D8F"/>
    <w:rsid w:val="0086394F"/>
    <w:rsid w:val="00864A72"/>
    <w:rsid w:val="00867AA0"/>
    <w:rsid w:val="00870C4A"/>
    <w:rsid w:val="0087413B"/>
    <w:rsid w:val="00876C8C"/>
    <w:rsid w:val="00881C10"/>
    <w:rsid w:val="00881E18"/>
    <w:rsid w:val="0088219D"/>
    <w:rsid w:val="0088268E"/>
    <w:rsid w:val="0088331C"/>
    <w:rsid w:val="00887155"/>
    <w:rsid w:val="00891C9B"/>
    <w:rsid w:val="00892094"/>
    <w:rsid w:val="00894CD6"/>
    <w:rsid w:val="00896EF0"/>
    <w:rsid w:val="00897163"/>
    <w:rsid w:val="008A11F0"/>
    <w:rsid w:val="008A13C3"/>
    <w:rsid w:val="008A4398"/>
    <w:rsid w:val="008A4F06"/>
    <w:rsid w:val="008A5831"/>
    <w:rsid w:val="008A5F38"/>
    <w:rsid w:val="008A6656"/>
    <w:rsid w:val="008B4A96"/>
    <w:rsid w:val="008B612F"/>
    <w:rsid w:val="008C0A4A"/>
    <w:rsid w:val="008C1151"/>
    <w:rsid w:val="008C1CEB"/>
    <w:rsid w:val="008C3523"/>
    <w:rsid w:val="008C3EB7"/>
    <w:rsid w:val="008C5D21"/>
    <w:rsid w:val="008C7B65"/>
    <w:rsid w:val="008C7FD2"/>
    <w:rsid w:val="008D01A2"/>
    <w:rsid w:val="008D0671"/>
    <w:rsid w:val="008D2898"/>
    <w:rsid w:val="008D32F5"/>
    <w:rsid w:val="008D41E7"/>
    <w:rsid w:val="008D6CF4"/>
    <w:rsid w:val="008D6F55"/>
    <w:rsid w:val="008D7642"/>
    <w:rsid w:val="008D7660"/>
    <w:rsid w:val="008E1871"/>
    <w:rsid w:val="008E5419"/>
    <w:rsid w:val="008F0D1A"/>
    <w:rsid w:val="008F0E35"/>
    <w:rsid w:val="008F2EC2"/>
    <w:rsid w:val="008F35D1"/>
    <w:rsid w:val="008F3671"/>
    <w:rsid w:val="008F450A"/>
    <w:rsid w:val="008F48EA"/>
    <w:rsid w:val="008F6459"/>
    <w:rsid w:val="008F6522"/>
    <w:rsid w:val="008F76E9"/>
    <w:rsid w:val="00900399"/>
    <w:rsid w:val="0090152A"/>
    <w:rsid w:val="0090161B"/>
    <w:rsid w:val="00901F1B"/>
    <w:rsid w:val="00902801"/>
    <w:rsid w:val="00905005"/>
    <w:rsid w:val="0090558E"/>
    <w:rsid w:val="009069E6"/>
    <w:rsid w:val="00906A5B"/>
    <w:rsid w:val="00911090"/>
    <w:rsid w:val="0091369C"/>
    <w:rsid w:val="00913A01"/>
    <w:rsid w:val="00914C0B"/>
    <w:rsid w:val="00916A65"/>
    <w:rsid w:val="00917846"/>
    <w:rsid w:val="00920107"/>
    <w:rsid w:val="00920737"/>
    <w:rsid w:val="009211F5"/>
    <w:rsid w:val="0092242C"/>
    <w:rsid w:val="00924C91"/>
    <w:rsid w:val="00925044"/>
    <w:rsid w:val="009257D7"/>
    <w:rsid w:val="009257F0"/>
    <w:rsid w:val="00925A98"/>
    <w:rsid w:val="009303E7"/>
    <w:rsid w:val="00931CCA"/>
    <w:rsid w:val="00932318"/>
    <w:rsid w:val="00932D2C"/>
    <w:rsid w:val="00933FD7"/>
    <w:rsid w:val="0093468E"/>
    <w:rsid w:val="00934F57"/>
    <w:rsid w:val="009369C9"/>
    <w:rsid w:val="00936B0F"/>
    <w:rsid w:val="00940A98"/>
    <w:rsid w:val="00940C22"/>
    <w:rsid w:val="00941383"/>
    <w:rsid w:val="00941B45"/>
    <w:rsid w:val="009422E8"/>
    <w:rsid w:val="00942F88"/>
    <w:rsid w:val="00945C2E"/>
    <w:rsid w:val="00947032"/>
    <w:rsid w:val="0095030E"/>
    <w:rsid w:val="0095067F"/>
    <w:rsid w:val="0095113C"/>
    <w:rsid w:val="009512BA"/>
    <w:rsid w:val="0095146C"/>
    <w:rsid w:val="0095151E"/>
    <w:rsid w:val="00951912"/>
    <w:rsid w:val="00953DCB"/>
    <w:rsid w:val="00954410"/>
    <w:rsid w:val="00954777"/>
    <w:rsid w:val="00957A8D"/>
    <w:rsid w:val="00957F7B"/>
    <w:rsid w:val="00957FAE"/>
    <w:rsid w:val="009617B4"/>
    <w:rsid w:val="00963069"/>
    <w:rsid w:val="0096349B"/>
    <w:rsid w:val="00964065"/>
    <w:rsid w:val="0096726C"/>
    <w:rsid w:val="00967EFF"/>
    <w:rsid w:val="00970089"/>
    <w:rsid w:val="00973687"/>
    <w:rsid w:val="00975774"/>
    <w:rsid w:val="00976BE7"/>
    <w:rsid w:val="009771F0"/>
    <w:rsid w:val="00977512"/>
    <w:rsid w:val="00977A0C"/>
    <w:rsid w:val="00980990"/>
    <w:rsid w:val="00981F20"/>
    <w:rsid w:val="009833E2"/>
    <w:rsid w:val="00983581"/>
    <w:rsid w:val="0098455C"/>
    <w:rsid w:val="00985C99"/>
    <w:rsid w:val="00985D07"/>
    <w:rsid w:val="0098638E"/>
    <w:rsid w:val="00990A76"/>
    <w:rsid w:val="00993768"/>
    <w:rsid w:val="00994163"/>
    <w:rsid w:val="00995270"/>
    <w:rsid w:val="009A2712"/>
    <w:rsid w:val="009A2840"/>
    <w:rsid w:val="009A4B05"/>
    <w:rsid w:val="009A5CF9"/>
    <w:rsid w:val="009A69C2"/>
    <w:rsid w:val="009A71DD"/>
    <w:rsid w:val="009A762F"/>
    <w:rsid w:val="009B01E9"/>
    <w:rsid w:val="009B168A"/>
    <w:rsid w:val="009B30E5"/>
    <w:rsid w:val="009B3637"/>
    <w:rsid w:val="009B7320"/>
    <w:rsid w:val="009C4927"/>
    <w:rsid w:val="009C5674"/>
    <w:rsid w:val="009C67F9"/>
    <w:rsid w:val="009C7CA5"/>
    <w:rsid w:val="009D139C"/>
    <w:rsid w:val="009D2DFE"/>
    <w:rsid w:val="009D6D95"/>
    <w:rsid w:val="009D6FA5"/>
    <w:rsid w:val="009E208F"/>
    <w:rsid w:val="009E6EDE"/>
    <w:rsid w:val="009F0C71"/>
    <w:rsid w:val="009F4DAE"/>
    <w:rsid w:val="009F52A7"/>
    <w:rsid w:val="009F550B"/>
    <w:rsid w:val="009F5A82"/>
    <w:rsid w:val="009F71D5"/>
    <w:rsid w:val="00A00666"/>
    <w:rsid w:val="00A02966"/>
    <w:rsid w:val="00A0341B"/>
    <w:rsid w:val="00A04E26"/>
    <w:rsid w:val="00A06E26"/>
    <w:rsid w:val="00A0757F"/>
    <w:rsid w:val="00A07C91"/>
    <w:rsid w:val="00A13813"/>
    <w:rsid w:val="00A13EC3"/>
    <w:rsid w:val="00A1635D"/>
    <w:rsid w:val="00A17024"/>
    <w:rsid w:val="00A2019E"/>
    <w:rsid w:val="00A20B1D"/>
    <w:rsid w:val="00A21A32"/>
    <w:rsid w:val="00A22706"/>
    <w:rsid w:val="00A22890"/>
    <w:rsid w:val="00A243F0"/>
    <w:rsid w:val="00A27BC0"/>
    <w:rsid w:val="00A31F83"/>
    <w:rsid w:val="00A3245E"/>
    <w:rsid w:val="00A3607F"/>
    <w:rsid w:val="00A368E0"/>
    <w:rsid w:val="00A371D9"/>
    <w:rsid w:val="00A44599"/>
    <w:rsid w:val="00A4483E"/>
    <w:rsid w:val="00A456D0"/>
    <w:rsid w:val="00A47897"/>
    <w:rsid w:val="00A47D3B"/>
    <w:rsid w:val="00A52104"/>
    <w:rsid w:val="00A53CB4"/>
    <w:rsid w:val="00A54AE4"/>
    <w:rsid w:val="00A564C3"/>
    <w:rsid w:val="00A565FF"/>
    <w:rsid w:val="00A57C25"/>
    <w:rsid w:val="00A57FF7"/>
    <w:rsid w:val="00A60FCD"/>
    <w:rsid w:val="00A626A6"/>
    <w:rsid w:val="00A63937"/>
    <w:rsid w:val="00A64736"/>
    <w:rsid w:val="00A65362"/>
    <w:rsid w:val="00A678AD"/>
    <w:rsid w:val="00A67AFE"/>
    <w:rsid w:val="00A70C73"/>
    <w:rsid w:val="00A7519A"/>
    <w:rsid w:val="00A75595"/>
    <w:rsid w:val="00A76E4B"/>
    <w:rsid w:val="00A8017B"/>
    <w:rsid w:val="00A81416"/>
    <w:rsid w:val="00A81BA1"/>
    <w:rsid w:val="00A83F1B"/>
    <w:rsid w:val="00A8480B"/>
    <w:rsid w:val="00A84839"/>
    <w:rsid w:val="00A93A30"/>
    <w:rsid w:val="00A948ED"/>
    <w:rsid w:val="00A9521E"/>
    <w:rsid w:val="00A95DBF"/>
    <w:rsid w:val="00A97518"/>
    <w:rsid w:val="00A97F23"/>
    <w:rsid w:val="00AA2E72"/>
    <w:rsid w:val="00AA302A"/>
    <w:rsid w:val="00AA3694"/>
    <w:rsid w:val="00AA39E8"/>
    <w:rsid w:val="00AA3AF2"/>
    <w:rsid w:val="00AA41A3"/>
    <w:rsid w:val="00AA52C2"/>
    <w:rsid w:val="00AA5F96"/>
    <w:rsid w:val="00AA6C95"/>
    <w:rsid w:val="00AA79D5"/>
    <w:rsid w:val="00AB05EB"/>
    <w:rsid w:val="00AB09BD"/>
    <w:rsid w:val="00AB25C8"/>
    <w:rsid w:val="00AB686D"/>
    <w:rsid w:val="00AB6E4F"/>
    <w:rsid w:val="00AB7608"/>
    <w:rsid w:val="00AB7F98"/>
    <w:rsid w:val="00AC00FA"/>
    <w:rsid w:val="00AC0672"/>
    <w:rsid w:val="00AC0757"/>
    <w:rsid w:val="00AC1EA2"/>
    <w:rsid w:val="00AC215B"/>
    <w:rsid w:val="00AC26E6"/>
    <w:rsid w:val="00AC350F"/>
    <w:rsid w:val="00AC370C"/>
    <w:rsid w:val="00AC37FD"/>
    <w:rsid w:val="00AC7F95"/>
    <w:rsid w:val="00AD13C1"/>
    <w:rsid w:val="00AD287C"/>
    <w:rsid w:val="00AD2B49"/>
    <w:rsid w:val="00AD40B8"/>
    <w:rsid w:val="00AD434F"/>
    <w:rsid w:val="00AD4EBC"/>
    <w:rsid w:val="00AD6BD6"/>
    <w:rsid w:val="00AE2C1B"/>
    <w:rsid w:val="00AE5477"/>
    <w:rsid w:val="00AE680D"/>
    <w:rsid w:val="00AE775E"/>
    <w:rsid w:val="00AF050C"/>
    <w:rsid w:val="00AF11C2"/>
    <w:rsid w:val="00AF243F"/>
    <w:rsid w:val="00AF251B"/>
    <w:rsid w:val="00AF40B1"/>
    <w:rsid w:val="00AF436B"/>
    <w:rsid w:val="00AF43D6"/>
    <w:rsid w:val="00AF48A5"/>
    <w:rsid w:val="00AF57E6"/>
    <w:rsid w:val="00AF5EA8"/>
    <w:rsid w:val="00AF698F"/>
    <w:rsid w:val="00AF7837"/>
    <w:rsid w:val="00B001D0"/>
    <w:rsid w:val="00B0248E"/>
    <w:rsid w:val="00B0520F"/>
    <w:rsid w:val="00B05E9C"/>
    <w:rsid w:val="00B07339"/>
    <w:rsid w:val="00B10121"/>
    <w:rsid w:val="00B108C3"/>
    <w:rsid w:val="00B10F29"/>
    <w:rsid w:val="00B11077"/>
    <w:rsid w:val="00B123C1"/>
    <w:rsid w:val="00B12C37"/>
    <w:rsid w:val="00B12E41"/>
    <w:rsid w:val="00B1510E"/>
    <w:rsid w:val="00B16DBF"/>
    <w:rsid w:val="00B170C8"/>
    <w:rsid w:val="00B20165"/>
    <w:rsid w:val="00B214C4"/>
    <w:rsid w:val="00B23280"/>
    <w:rsid w:val="00B26165"/>
    <w:rsid w:val="00B26779"/>
    <w:rsid w:val="00B30A1E"/>
    <w:rsid w:val="00B30A3F"/>
    <w:rsid w:val="00B30B52"/>
    <w:rsid w:val="00B3100C"/>
    <w:rsid w:val="00B3125E"/>
    <w:rsid w:val="00B3128D"/>
    <w:rsid w:val="00B31352"/>
    <w:rsid w:val="00B31519"/>
    <w:rsid w:val="00B328DF"/>
    <w:rsid w:val="00B32987"/>
    <w:rsid w:val="00B330B2"/>
    <w:rsid w:val="00B34423"/>
    <w:rsid w:val="00B34FF2"/>
    <w:rsid w:val="00B3536C"/>
    <w:rsid w:val="00B36C76"/>
    <w:rsid w:val="00B36D88"/>
    <w:rsid w:val="00B46C4F"/>
    <w:rsid w:val="00B47B7A"/>
    <w:rsid w:val="00B5053E"/>
    <w:rsid w:val="00B50DF4"/>
    <w:rsid w:val="00B514AC"/>
    <w:rsid w:val="00B53C6A"/>
    <w:rsid w:val="00B56686"/>
    <w:rsid w:val="00B5668B"/>
    <w:rsid w:val="00B5686B"/>
    <w:rsid w:val="00B62C6C"/>
    <w:rsid w:val="00B642A0"/>
    <w:rsid w:val="00B67031"/>
    <w:rsid w:val="00B675C6"/>
    <w:rsid w:val="00B703F3"/>
    <w:rsid w:val="00B71588"/>
    <w:rsid w:val="00B71951"/>
    <w:rsid w:val="00B76040"/>
    <w:rsid w:val="00B7798F"/>
    <w:rsid w:val="00B77C00"/>
    <w:rsid w:val="00B77E16"/>
    <w:rsid w:val="00B80004"/>
    <w:rsid w:val="00B8035D"/>
    <w:rsid w:val="00B805C4"/>
    <w:rsid w:val="00B82C62"/>
    <w:rsid w:val="00B8389C"/>
    <w:rsid w:val="00B8394D"/>
    <w:rsid w:val="00B8597A"/>
    <w:rsid w:val="00B903C7"/>
    <w:rsid w:val="00B91A89"/>
    <w:rsid w:val="00B93682"/>
    <w:rsid w:val="00B940E4"/>
    <w:rsid w:val="00B94F0E"/>
    <w:rsid w:val="00B969ED"/>
    <w:rsid w:val="00B96CD6"/>
    <w:rsid w:val="00BA0163"/>
    <w:rsid w:val="00BA25E2"/>
    <w:rsid w:val="00BA2E4A"/>
    <w:rsid w:val="00BA56CB"/>
    <w:rsid w:val="00BB29B1"/>
    <w:rsid w:val="00BB4399"/>
    <w:rsid w:val="00BB6353"/>
    <w:rsid w:val="00BB7E66"/>
    <w:rsid w:val="00BC432C"/>
    <w:rsid w:val="00BC5E17"/>
    <w:rsid w:val="00BC6C0B"/>
    <w:rsid w:val="00BD0B10"/>
    <w:rsid w:val="00BD2495"/>
    <w:rsid w:val="00BD487A"/>
    <w:rsid w:val="00BD4E03"/>
    <w:rsid w:val="00BD5347"/>
    <w:rsid w:val="00BD56B5"/>
    <w:rsid w:val="00BD684E"/>
    <w:rsid w:val="00BD6FEE"/>
    <w:rsid w:val="00BE0234"/>
    <w:rsid w:val="00BE3907"/>
    <w:rsid w:val="00BE4E3C"/>
    <w:rsid w:val="00BE5F66"/>
    <w:rsid w:val="00BE60DB"/>
    <w:rsid w:val="00BE60E6"/>
    <w:rsid w:val="00BF00D0"/>
    <w:rsid w:val="00BF0696"/>
    <w:rsid w:val="00BF1479"/>
    <w:rsid w:val="00BF4769"/>
    <w:rsid w:val="00BF5607"/>
    <w:rsid w:val="00BF74C4"/>
    <w:rsid w:val="00BF76D3"/>
    <w:rsid w:val="00C00A97"/>
    <w:rsid w:val="00C049F8"/>
    <w:rsid w:val="00C05502"/>
    <w:rsid w:val="00C1087C"/>
    <w:rsid w:val="00C11A3D"/>
    <w:rsid w:val="00C12BC7"/>
    <w:rsid w:val="00C139C6"/>
    <w:rsid w:val="00C15448"/>
    <w:rsid w:val="00C16A72"/>
    <w:rsid w:val="00C16E67"/>
    <w:rsid w:val="00C17FEA"/>
    <w:rsid w:val="00C207DB"/>
    <w:rsid w:val="00C221C8"/>
    <w:rsid w:val="00C2563A"/>
    <w:rsid w:val="00C3063A"/>
    <w:rsid w:val="00C30951"/>
    <w:rsid w:val="00C35DAF"/>
    <w:rsid w:val="00C35F45"/>
    <w:rsid w:val="00C470E8"/>
    <w:rsid w:val="00C51F2F"/>
    <w:rsid w:val="00C535BA"/>
    <w:rsid w:val="00C544A0"/>
    <w:rsid w:val="00C54F83"/>
    <w:rsid w:val="00C64536"/>
    <w:rsid w:val="00C67E94"/>
    <w:rsid w:val="00C7234B"/>
    <w:rsid w:val="00C83807"/>
    <w:rsid w:val="00C83A2E"/>
    <w:rsid w:val="00C8584A"/>
    <w:rsid w:val="00C8636C"/>
    <w:rsid w:val="00C86857"/>
    <w:rsid w:val="00C8781B"/>
    <w:rsid w:val="00C9500C"/>
    <w:rsid w:val="00C95EE8"/>
    <w:rsid w:val="00C967E2"/>
    <w:rsid w:val="00C97EFD"/>
    <w:rsid w:val="00CA0457"/>
    <w:rsid w:val="00CA0E33"/>
    <w:rsid w:val="00CA1BB3"/>
    <w:rsid w:val="00CA2008"/>
    <w:rsid w:val="00CA2D3E"/>
    <w:rsid w:val="00CA38A6"/>
    <w:rsid w:val="00CA39A4"/>
    <w:rsid w:val="00CA3A4C"/>
    <w:rsid w:val="00CA3E37"/>
    <w:rsid w:val="00CA5B62"/>
    <w:rsid w:val="00CA79DD"/>
    <w:rsid w:val="00CA7F2A"/>
    <w:rsid w:val="00CB106B"/>
    <w:rsid w:val="00CB1155"/>
    <w:rsid w:val="00CB1DDB"/>
    <w:rsid w:val="00CB3895"/>
    <w:rsid w:val="00CB73EC"/>
    <w:rsid w:val="00CB760A"/>
    <w:rsid w:val="00CB770E"/>
    <w:rsid w:val="00CB793A"/>
    <w:rsid w:val="00CC0BDA"/>
    <w:rsid w:val="00CC5DEB"/>
    <w:rsid w:val="00CC7B44"/>
    <w:rsid w:val="00CD24A9"/>
    <w:rsid w:val="00CD30A8"/>
    <w:rsid w:val="00CD38F9"/>
    <w:rsid w:val="00CD3B05"/>
    <w:rsid w:val="00CD6737"/>
    <w:rsid w:val="00CE085B"/>
    <w:rsid w:val="00CE2BD6"/>
    <w:rsid w:val="00CE3B35"/>
    <w:rsid w:val="00CE3CEC"/>
    <w:rsid w:val="00CE466E"/>
    <w:rsid w:val="00CE4F72"/>
    <w:rsid w:val="00CF0491"/>
    <w:rsid w:val="00CF2212"/>
    <w:rsid w:val="00CF36A8"/>
    <w:rsid w:val="00CF387D"/>
    <w:rsid w:val="00CF39C6"/>
    <w:rsid w:val="00CF5724"/>
    <w:rsid w:val="00CF5CED"/>
    <w:rsid w:val="00CF7F95"/>
    <w:rsid w:val="00D0035D"/>
    <w:rsid w:val="00D022C4"/>
    <w:rsid w:val="00D0258E"/>
    <w:rsid w:val="00D0374E"/>
    <w:rsid w:val="00D062CC"/>
    <w:rsid w:val="00D10E8C"/>
    <w:rsid w:val="00D1249A"/>
    <w:rsid w:val="00D148E5"/>
    <w:rsid w:val="00D20870"/>
    <w:rsid w:val="00D20EDA"/>
    <w:rsid w:val="00D217B1"/>
    <w:rsid w:val="00D2292E"/>
    <w:rsid w:val="00D22CCD"/>
    <w:rsid w:val="00D23148"/>
    <w:rsid w:val="00D237DE"/>
    <w:rsid w:val="00D27059"/>
    <w:rsid w:val="00D30289"/>
    <w:rsid w:val="00D31D47"/>
    <w:rsid w:val="00D328FA"/>
    <w:rsid w:val="00D33D30"/>
    <w:rsid w:val="00D4196B"/>
    <w:rsid w:val="00D45E9C"/>
    <w:rsid w:val="00D46730"/>
    <w:rsid w:val="00D508CB"/>
    <w:rsid w:val="00D55D0D"/>
    <w:rsid w:val="00D5672C"/>
    <w:rsid w:val="00D57423"/>
    <w:rsid w:val="00D57427"/>
    <w:rsid w:val="00D63333"/>
    <w:rsid w:val="00D63394"/>
    <w:rsid w:val="00D66A65"/>
    <w:rsid w:val="00D6752F"/>
    <w:rsid w:val="00D703ED"/>
    <w:rsid w:val="00D7048C"/>
    <w:rsid w:val="00D7149E"/>
    <w:rsid w:val="00D750DE"/>
    <w:rsid w:val="00D75159"/>
    <w:rsid w:val="00D7670A"/>
    <w:rsid w:val="00D76A52"/>
    <w:rsid w:val="00D77785"/>
    <w:rsid w:val="00D821CC"/>
    <w:rsid w:val="00D83A16"/>
    <w:rsid w:val="00D84A39"/>
    <w:rsid w:val="00D854E7"/>
    <w:rsid w:val="00D85718"/>
    <w:rsid w:val="00D8586A"/>
    <w:rsid w:val="00D85892"/>
    <w:rsid w:val="00D87178"/>
    <w:rsid w:val="00D917E5"/>
    <w:rsid w:val="00D92F64"/>
    <w:rsid w:val="00D93F5C"/>
    <w:rsid w:val="00D9447E"/>
    <w:rsid w:val="00D95E23"/>
    <w:rsid w:val="00D95EF6"/>
    <w:rsid w:val="00D96CB6"/>
    <w:rsid w:val="00D97EDA"/>
    <w:rsid w:val="00DA0B10"/>
    <w:rsid w:val="00DA0BBF"/>
    <w:rsid w:val="00DA4021"/>
    <w:rsid w:val="00DA41FB"/>
    <w:rsid w:val="00DA54FD"/>
    <w:rsid w:val="00DA7AB4"/>
    <w:rsid w:val="00DB107A"/>
    <w:rsid w:val="00DB208F"/>
    <w:rsid w:val="00DB3B44"/>
    <w:rsid w:val="00DB3C52"/>
    <w:rsid w:val="00DB3E3B"/>
    <w:rsid w:val="00DB4C84"/>
    <w:rsid w:val="00DB6E7F"/>
    <w:rsid w:val="00DB7B45"/>
    <w:rsid w:val="00DC118A"/>
    <w:rsid w:val="00DC2135"/>
    <w:rsid w:val="00DC5603"/>
    <w:rsid w:val="00DC5919"/>
    <w:rsid w:val="00DC5A50"/>
    <w:rsid w:val="00DC69AB"/>
    <w:rsid w:val="00DC76F0"/>
    <w:rsid w:val="00DC7C30"/>
    <w:rsid w:val="00DD14EC"/>
    <w:rsid w:val="00DD1ACE"/>
    <w:rsid w:val="00DD4196"/>
    <w:rsid w:val="00DD63B6"/>
    <w:rsid w:val="00DD7F57"/>
    <w:rsid w:val="00DE0478"/>
    <w:rsid w:val="00DE16C3"/>
    <w:rsid w:val="00DE61DA"/>
    <w:rsid w:val="00DF0503"/>
    <w:rsid w:val="00DF0E26"/>
    <w:rsid w:val="00DF1828"/>
    <w:rsid w:val="00DF2163"/>
    <w:rsid w:val="00DF5ACE"/>
    <w:rsid w:val="00DF6304"/>
    <w:rsid w:val="00DF7A6F"/>
    <w:rsid w:val="00E00198"/>
    <w:rsid w:val="00E0127E"/>
    <w:rsid w:val="00E022CD"/>
    <w:rsid w:val="00E10DAA"/>
    <w:rsid w:val="00E123BA"/>
    <w:rsid w:val="00E13CA6"/>
    <w:rsid w:val="00E14329"/>
    <w:rsid w:val="00E14BEE"/>
    <w:rsid w:val="00E14F1E"/>
    <w:rsid w:val="00E160C0"/>
    <w:rsid w:val="00E16C15"/>
    <w:rsid w:val="00E176B7"/>
    <w:rsid w:val="00E22377"/>
    <w:rsid w:val="00E22412"/>
    <w:rsid w:val="00E239D1"/>
    <w:rsid w:val="00E23FCB"/>
    <w:rsid w:val="00E24948"/>
    <w:rsid w:val="00E264FD"/>
    <w:rsid w:val="00E3165B"/>
    <w:rsid w:val="00E326B9"/>
    <w:rsid w:val="00E36FE7"/>
    <w:rsid w:val="00E43AC6"/>
    <w:rsid w:val="00E467D8"/>
    <w:rsid w:val="00E51336"/>
    <w:rsid w:val="00E5184B"/>
    <w:rsid w:val="00E51AB2"/>
    <w:rsid w:val="00E53EE6"/>
    <w:rsid w:val="00E545D4"/>
    <w:rsid w:val="00E5687D"/>
    <w:rsid w:val="00E56ECD"/>
    <w:rsid w:val="00E63507"/>
    <w:rsid w:val="00E6760B"/>
    <w:rsid w:val="00E7077A"/>
    <w:rsid w:val="00E714F9"/>
    <w:rsid w:val="00E72799"/>
    <w:rsid w:val="00E7357F"/>
    <w:rsid w:val="00E75652"/>
    <w:rsid w:val="00E75CFF"/>
    <w:rsid w:val="00E763EC"/>
    <w:rsid w:val="00E77D46"/>
    <w:rsid w:val="00E77EA3"/>
    <w:rsid w:val="00E77EB0"/>
    <w:rsid w:val="00E80BAB"/>
    <w:rsid w:val="00E80BF1"/>
    <w:rsid w:val="00E815A5"/>
    <w:rsid w:val="00E84CE7"/>
    <w:rsid w:val="00E935DA"/>
    <w:rsid w:val="00E936A6"/>
    <w:rsid w:val="00E940BE"/>
    <w:rsid w:val="00E94E04"/>
    <w:rsid w:val="00EA11EF"/>
    <w:rsid w:val="00EA205D"/>
    <w:rsid w:val="00EA2B61"/>
    <w:rsid w:val="00EA2EF2"/>
    <w:rsid w:val="00EA54E0"/>
    <w:rsid w:val="00EA5CEE"/>
    <w:rsid w:val="00EA691B"/>
    <w:rsid w:val="00EA6A2A"/>
    <w:rsid w:val="00EA7ED4"/>
    <w:rsid w:val="00EB0678"/>
    <w:rsid w:val="00EB35AF"/>
    <w:rsid w:val="00EB44F5"/>
    <w:rsid w:val="00EC0DD7"/>
    <w:rsid w:val="00EC4856"/>
    <w:rsid w:val="00EC4CA6"/>
    <w:rsid w:val="00EC69CF"/>
    <w:rsid w:val="00EC7A29"/>
    <w:rsid w:val="00ED01C9"/>
    <w:rsid w:val="00ED10AB"/>
    <w:rsid w:val="00ED1E1B"/>
    <w:rsid w:val="00ED21AF"/>
    <w:rsid w:val="00ED37FB"/>
    <w:rsid w:val="00ED78C7"/>
    <w:rsid w:val="00EE177C"/>
    <w:rsid w:val="00EE1BB2"/>
    <w:rsid w:val="00EE2AAA"/>
    <w:rsid w:val="00EE2C65"/>
    <w:rsid w:val="00EE2E56"/>
    <w:rsid w:val="00EE4442"/>
    <w:rsid w:val="00EE6B03"/>
    <w:rsid w:val="00EE7217"/>
    <w:rsid w:val="00EE7340"/>
    <w:rsid w:val="00EE79F6"/>
    <w:rsid w:val="00EE7BC7"/>
    <w:rsid w:val="00EF01CD"/>
    <w:rsid w:val="00EF1BBB"/>
    <w:rsid w:val="00EF1FFC"/>
    <w:rsid w:val="00EF6E8D"/>
    <w:rsid w:val="00EF79FE"/>
    <w:rsid w:val="00F000E5"/>
    <w:rsid w:val="00F05748"/>
    <w:rsid w:val="00F06A3A"/>
    <w:rsid w:val="00F12B9B"/>
    <w:rsid w:val="00F137F3"/>
    <w:rsid w:val="00F146A7"/>
    <w:rsid w:val="00F153EB"/>
    <w:rsid w:val="00F15D3E"/>
    <w:rsid w:val="00F16FC8"/>
    <w:rsid w:val="00F2270A"/>
    <w:rsid w:val="00F23F3D"/>
    <w:rsid w:val="00F26C66"/>
    <w:rsid w:val="00F33119"/>
    <w:rsid w:val="00F3357E"/>
    <w:rsid w:val="00F33FC3"/>
    <w:rsid w:val="00F35807"/>
    <w:rsid w:val="00F35C16"/>
    <w:rsid w:val="00F35FC7"/>
    <w:rsid w:val="00F37853"/>
    <w:rsid w:val="00F40E7D"/>
    <w:rsid w:val="00F42D8C"/>
    <w:rsid w:val="00F44082"/>
    <w:rsid w:val="00F46453"/>
    <w:rsid w:val="00F50DEE"/>
    <w:rsid w:val="00F5303F"/>
    <w:rsid w:val="00F53E63"/>
    <w:rsid w:val="00F54AB0"/>
    <w:rsid w:val="00F55F4E"/>
    <w:rsid w:val="00F60E40"/>
    <w:rsid w:val="00F61BD5"/>
    <w:rsid w:val="00F63C92"/>
    <w:rsid w:val="00F641CF"/>
    <w:rsid w:val="00F64F92"/>
    <w:rsid w:val="00F664E7"/>
    <w:rsid w:val="00F7043C"/>
    <w:rsid w:val="00F705E2"/>
    <w:rsid w:val="00F71728"/>
    <w:rsid w:val="00F7414D"/>
    <w:rsid w:val="00F74D2E"/>
    <w:rsid w:val="00F76773"/>
    <w:rsid w:val="00F85745"/>
    <w:rsid w:val="00F8582E"/>
    <w:rsid w:val="00F8755E"/>
    <w:rsid w:val="00F91A0A"/>
    <w:rsid w:val="00F91EE6"/>
    <w:rsid w:val="00F95BA3"/>
    <w:rsid w:val="00F96BBB"/>
    <w:rsid w:val="00F9778A"/>
    <w:rsid w:val="00FA0B3B"/>
    <w:rsid w:val="00FA19E7"/>
    <w:rsid w:val="00FA2711"/>
    <w:rsid w:val="00FA4061"/>
    <w:rsid w:val="00FA5D91"/>
    <w:rsid w:val="00FA696B"/>
    <w:rsid w:val="00FB1494"/>
    <w:rsid w:val="00FB2E0D"/>
    <w:rsid w:val="00FB3114"/>
    <w:rsid w:val="00FB3E24"/>
    <w:rsid w:val="00FB5ECA"/>
    <w:rsid w:val="00FB637C"/>
    <w:rsid w:val="00FC1D13"/>
    <w:rsid w:val="00FC3B4F"/>
    <w:rsid w:val="00FC4836"/>
    <w:rsid w:val="00FC503B"/>
    <w:rsid w:val="00FC5ED2"/>
    <w:rsid w:val="00FC6A50"/>
    <w:rsid w:val="00FC6E34"/>
    <w:rsid w:val="00FC7FA6"/>
    <w:rsid w:val="00FD12C5"/>
    <w:rsid w:val="00FD1C56"/>
    <w:rsid w:val="00FD1DEF"/>
    <w:rsid w:val="00FD2A54"/>
    <w:rsid w:val="00FD3526"/>
    <w:rsid w:val="00FD50CA"/>
    <w:rsid w:val="00FE2E39"/>
    <w:rsid w:val="00FF18F2"/>
    <w:rsid w:val="00FF4334"/>
    <w:rsid w:val="00FF4A7A"/>
    <w:rsid w:val="00FF6097"/>
    <w:rsid w:val="00FF76CD"/>
    <w:rsid w:val="00FF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58B37"/>
  <w15:chartTrackingRefBased/>
  <w15:docId w15:val="{23B89453-12BC-DF46-B663-77B5D2BA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F22EF"/>
    <w:rPr>
      <w:rFonts w:ascii="Times New Roman" w:eastAsia="Times New Roman" w:hAnsi="Times New Roman" w:cs="Times New Roman"/>
      <w:lang w:val="en-GB"/>
    </w:rPr>
  </w:style>
  <w:style w:type="paragraph" w:styleId="Heading1">
    <w:name w:val="heading 1"/>
    <w:basedOn w:val="Normal"/>
    <w:link w:val="Heading1Char"/>
    <w:uiPriority w:val="9"/>
    <w:qFormat/>
    <w:rsid w:val="00691441"/>
    <w:pPr>
      <w:spacing w:before="100" w:beforeAutospacing="1" w:after="100" w:afterAutospacing="1"/>
      <w:outlineLvl w:val="0"/>
    </w:pPr>
    <w:rPr>
      <w:rFonts w:eastAsiaTheme="minorHAnsi"/>
      <w:b/>
      <w:bCs/>
      <w:kern w:val="36"/>
      <w:sz w:val="48"/>
      <w:szCs w:val="48"/>
      <w:lang w:eastAsia="en-GB"/>
    </w:rPr>
  </w:style>
  <w:style w:type="paragraph" w:styleId="Heading2">
    <w:name w:val="heading 2"/>
    <w:basedOn w:val="Normal"/>
    <w:next w:val="Normal"/>
    <w:link w:val="Heading2Char"/>
    <w:uiPriority w:val="9"/>
    <w:semiHidden/>
    <w:unhideWhenUsed/>
    <w:qFormat/>
    <w:rsid w:val="008E1871"/>
    <w:pPr>
      <w:keepNext/>
      <w:keepLines/>
      <w:spacing w:before="40"/>
      <w:outlineLvl w:val="1"/>
    </w:pPr>
    <w:rPr>
      <w:rFonts w:asciiTheme="majorHAnsi" w:eastAsiaTheme="majorEastAsia" w:hAnsiTheme="majorHAnsi" w:cstheme="majorBidi"/>
      <w:color w:val="2E74B5"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441"/>
    <w:rPr>
      <w:rFonts w:ascii="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semiHidden/>
    <w:rsid w:val="008E1871"/>
    <w:rPr>
      <w:rFonts w:asciiTheme="majorHAnsi" w:eastAsiaTheme="majorEastAsia" w:hAnsiTheme="majorHAnsi" w:cstheme="majorBidi"/>
      <w:color w:val="2E74B5" w:themeColor="accent1" w:themeShade="BF"/>
      <w:sz w:val="26"/>
      <w:szCs w:val="26"/>
      <w:lang w:val="en-GB" w:eastAsia="en-GB"/>
    </w:rPr>
  </w:style>
  <w:style w:type="paragraph" w:styleId="Footer">
    <w:name w:val="footer"/>
    <w:basedOn w:val="Normal"/>
    <w:link w:val="FooterChar"/>
    <w:uiPriority w:val="99"/>
    <w:rsid w:val="00D2292E"/>
    <w:pPr>
      <w:tabs>
        <w:tab w:val="center" w:pos="4320"/>
        <w:tab w:val="right" w:pos="8640"/>
      </w:tabs>
    </w:pPr>
    <w:rPr>
      <w:rFonts w:ascii="Arial" w:hAnsi="Arial"/>
      <w:szCs w:val="20"/>
      <w:lang w:val="en-US" w:eastAsia="en-GB"/>
    </w:rPr>
  </w:style>
  <w:style w:type="character" w:customStyle="1" w:styleId="FooterChar">
    <w:name w:val="Footer Char"/>
    <w:basedOn w:val="DefaultParagraphFont"/>
    <w:link w:val="Footer"/>
    <w:uiPriority w:val="99"/>
    <w:rsid w:val="00D2292E"/>
    <w:rPr>
      <w:rFonts w:ascii="Arial" w:eastAsia="Times New Roman" w:hAnsi="Arial" w:cs="Times New Roman"/>
      <w:sz w:val="22"/>
      <w:szCs w:val="20"/>
    </w:rPr>
  </w:style>
  <w:style w:type="paragraph" w:styleId="Header">
    <w:name w:val="header"/>
    <w:basedOn w:val="Normal"/>
    <w:link w:val="HeaderChar"/>
    <w:uiPriority w:val="99"/>
    <w:unhideWhenUsed/>
    <w:rsid w:val="00D2292E"/>
    <w:pPr>
      <w:tabs>
        <w:tab w:val="center" w:pos="4513"/>
        <w:tab w:val="right" w:pos="9026"/>
      </w:tabs>
    </w:pPr>
    <w:rPr>
      <w:rFonts w:eastAsiaTheme="minorHAnsi"/>
      <w:lang w:eastAsia="en-GB"/>
    </w:rPr>
  </w:style>
  <w:style w:type="character" w:customStyle="1" w:styleId="HeaderChar">
    <w:name w:val="Header Char"/>
    <w:basedOn w:val="DefaultParagraphFont"/>
    <w:link w:val="Header"/>
    <w:uiPriority w:val="99"/>
    <w:rsid w:val="00D2292E"/>
    <w:rPr>
      <w:rFonts w:ascii="Calibri" w:eastAsia="Calibri" w:hAnsi="Calibri" w:cs="Times New Roman"/>
      <w:sz w:val="22"/>
      <w:szCs w:val="22"/>
      <w:lang w:val="en-GB"/>
    </w:rPr>
  </w:style>
  <w:style w:type="paragraph" w:styleId="ListParagraph">
    <w:name w:val="List Paragraph"/>
    <w:basedOn w:val="Normal"/>
    <w:uiPriority w:val="34"/>
    <w:qFormat/>
    <w:rsid w:val="00CA5B62"/>
    <w:pPr>
      <w:ind w:left="720"/>
      <w:contextualSpacing/>
    </w:pPr>
    <w:rPr>
      <w:rFonts w:eastAsiaTheme="minorHAnsi"/>
      <w:lang w:eastAsia="en-GB"/>
    </w:rPr>
  </w:style>
  <w:style w:type="paragraph" w:styleId="NormalWeb">
    <w:name w:val="Normal (Web)"/>
    <w:basedOn w:val="Normal"/>
    <w:uiPriority w:val="99"/>
    <w:unhideWhenUsed/>
    <w:rsid w:val="00DB3E3B"/>
    <w:pPr>
      <w:spacing w:before="100" w:beforeAutospacing="1" w:after="100" w:afterAutospacing="1"/>
    </w:pPr>
    <w:rPr>
      <w:rFonts w:eastAsiaTheme="minorHAnsi"/>
      <w:lang w:eastAsia="en-GB"/>
    </w:rPr>
  </w:style>
  <w:style w:type="character" w:styleId="Hyperlink">
    <w:name w:val="Hyperlink"/>
    <w:basedOn w:val="DefaultParagraphFont"/>
    <w:uiPriority w:val="99"/>
    <w:unhideWhenUsed/>
    <w:rsid w:val="00200DAE"/>
    <w:rPr>
      <w:color w:val="0563C1" w:themeColor="hyperlink"/>
      <w:u w:val="single"/>
    </w:rPr>
  </w:style>
  <w:style w:type="paragraph" w:styleId="FootnoteText">
    <w:name w:val="footnote text"/>
    <w:basedOn w:val="Normal"/>
    <w:link w:val="FootnoteTextChar"/>
    <w:uiPriority w:val="99"/>
    <w:unhideWhenUsed/>
    <w:rsid w:val="00FC4836"/>
    <w:rPr>
      <w:rFonts w:eastAsiaTheme="minorHAnsi"/>
      <w:lang w:eastAsia="en-GB"/>
    </w:rPr>
  </w:style>
  <w:style w:type="character" w:customStyle="1" w:styleId="FootnoteTextChar">
    <w:name w:val="Footnote Text Char"/>
    <w:basedOn w:val="DefaultParagraphFont"/>
    <w:link w:val="FootnoteText"/>
    <w:uiPriority w:val="99"/>
    <w:rsid w:val="00FC4836"/>
    <w:rPr>
      <w:rFonts w:ascii="Calibri" w:eastAsia="Calibri" w:hAnsi="Calibri" w:cs="Times New Roman"/>
      <w:lang w:val="en-GB"/>
    </w:rPr>
  </w:style>
  <w:style w:type="character" w:styleId="FootnoteReference">
    <w:name w:val="footnote reference"/>
    <w:basedOn w:val="DefaultParagraphFont"/>
    <w:uiPriority w:val="99"/>
    <w:unhideWhenUsed/>
    <w:rsid w:val="00FC4836"/>
    <w:rPr>
      <w:vertAlign w:val="superscript"/>
    </w:rPr>
  </w:style>
  <w:style w:type="paragraph" w:styleId="EndnoteText">
    <w:name w:val="endnote text"/>
    <w:basedOn w:val="Normal"/>
    <w:link w:val="EndnoteTextChar"/>
    <w:uiPriority w:val="99"/>
    <w:unhideWhenUsed/>
    <w:rsid w:val="00924C91"/>
    <w:rPr>
      <w:rFonts w:eastAsiaTheme="minorHAnsi"/>
      <w:lang w:eastAsia="en-GB"/>
    </w:rPr>
  </w:style>
  <w:style w:type="character" w:customStyle="1" w:styleId="EndnoteTextChar">
    <w:name w:val="Endnote Text Char"/>
    <w:basedOn w:val="DefaultParagraphFont"/>
    <w:link w:val="EndnoteText"/>
    <w:uiPriority w:val="99"/>
    <w:rsid w:val="00924C91"/>
    <w:rPr>
      <w:rFonts w:ascii="Calibri" w:eastAsia="Calibri" w:hAnsi="Calibri" w:cs="Times New Roman"/>
      <w:lang w:val="en-GB"/>
    </w:rPr>
  </w:style>
  <w:style w:type="character" w:styleId="EndnoteReference">
    <w:name w:val="endnote reference"/>
    <w:basedOn w:val="DefaultParagraphFont"/>
    <w:uiPriority w:val="99"/>
    <w:unhideWhenUsed/>
    <w:rsid w:val="00924C91"/>
    <w:rPr>
      <w:vertAlign w:val="superscript"/>
    </w:rPr>
  </w:style>
  <w:style w:type="character" w:styleId="PageNumber">
    <w:name w:val="page number"/>
    <w:basedOn w:val="DefaultParagraphFont"/>
    <w:uiPriority w:val="99"/>
    <w:semiHidden/>
    <w:unhideWhenUsed/>
    <w:rsid w:val="00FC7FA6"/>
  </w:style>
  <w:style w:type="character" w:styleId="Strong">
    <w:name w:val="Strong"/>
    <w:basedOn w:val="DefaultParagraphFont"/>
    <w:uiPriority w:val="22"/>
    <w:qFormat/>
    <w:rsid w:val="0017478C"/>
    <w:rPr>
      <w:b/>
      <w:bCs/>
    </w:rPr>
  </w:style>
  <w:style w:type="character" w:customStyle="1" w:styleId="apple-converted-space">
    <w:name w:val="apple-converted-space"/>
    <w:basedOn w:val="DefaultParagraphFont"/>
    <w:rsid w:val="0017478C"/>
  </w:style>
  <w:style w:type="character" w:customStyle="1" w:styleId="bylinename">
    <w:name w:val="byline__name"/>
    <w:basedOn w:val="DefaultParagraphFont"/>
    <w:rsid w:val="00EB0678"/>
  </w:style>
  <w:style w:type="character" w:styleId="FollowedHyperlink">
    <w:name w:val="FollowedHyperlink"/>
    <w:basedOn w:val="DefaultParagraphFont"/>
    <w:uiPriority w:val="99"/>
    <w:semiHidden/>
    <w:unhideWhenUsed/>
    <w:rsid w:val="00E7357F"/>
    <w:rPr>
      <w:color w:val="954F72" w:themeColor="followedHyperlink"/>
      <w:u w:val="single"/>
    </w:rPr>
  </w:style>
  <w:style w:type="paragraph" w:styleId="Title">
    <w:name w:val="Title"/>
    <w:basedOn w:val="Normal"/>
    <w:link w:val="TitleChar"/>
    <w:qFormat/>
    <w:rsid w:val="00BF4769"/>
    <w:pPr>
      <w:spacing w:line="480" w:lineRule="auto"/>
      <w:jc w:val="center"/>
    </w:pPr>
    <w:rPr>
      <w:szCs w:val="20"/>
    </w:rPr>
  </w:style>
  <w:style w:type="character" w:customStyle="1" w:styleId="TitleChar">
    <w:name w:val="Title Char"/>
    <w:basedOn w:val="DefaultParagraphFont"/>
    <w:link w:val="Title"/>
    <w:rsid w:val="00BF4769"/>
    <w:rPr>
      <w:rFonts w:ascii="Times New Roman" w:eastAsia="Times New Roman" w:hAnsi="Times New Roman" w:cs="Times New Roman"/>
      <w:szCs w:val="20"/>
      <w:lang w:val="en-GB"/>
    </w:rPr>
  </w:style>
  <w:style w:type="table" w:styleId="TableGrid">
    <w:name w:val="Table Grid"/>
    <w:basedOn w:val="TableNormal"/>
    <w:uiPriority w:val="39"/>
    <w:rsid w:val="00A647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F2270A"/>
    <w:pPr>
      <w:jc w:val="center"/>
    </w:pPr>
    <w:rPr>
      <w:rFonts w:ascii="Arial" w:hAnsi="Arial" w:cs="Arial"/>
      <w:b/>
      <w:bCs/>
      <w:szCs w:val="20"/>
    </w:rPr>
  </w:style>
  <w:style w:type="character" w:customStyle="1" w:styleId="SubtitleChar">
    <w:name w:val="Subtitle Char"/>
    <w:basedOn w:val="DefaultParagraphFont"/>
    <w:link w:val="Subtitle"/>
    <w:rsid w:val="00F2270A"/>
    <w:rPr>
      <w:rFonts w:ascii="Arial" w:eastAsia="Times New Roman" w:hAnsi="Arial" w:cs="Arial"/>
      <w:b/>
      <w:bCs/>
      <w:szCs w:val="20"/>
      <w:lang w:val="en-GB"/>
    </w:rPr>
  </w:style>
  <w:style w:type="paragraph" w:customStyle="1" w:styleId="heading">
    <w:name w:val="heading"/>
    <w:basedOn w:val="Normal"/>
    <w:link w:val="headingChar"/>
    <w:rsid w:val="00F2270A"/>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val="x-none" w:eastAsia="en-GB"/>
    </w:rPr>
  </w:style>
  <w:style w:type="character" w:customStyle="1" w:styleId="headingChar">
    <w:name w:val="heading Char"/>
    <w:link w:val="heading"/>
    <w:rsid w:val="00F2270A"/>
    <w:rPr>
      <w:rFonts w:ascii="Times New Roman" w:eastAsia="Times New Roman" w:hAnsi="Times New Roman" w:cs="Times New Roman"/>
      <w:b/>
      <w:szCs w:val="20"/>
      <w:lang w:val="x-none" w:eastAsia="en-GB"/>
    </w:rPr>
  </w:style>
  <w:style w:type="character" w:customStyle="1" w:styleId="date1">
    <w:name w:val="date1"/>
    <w:basedOn w:val="DefaultParagraphFont"/>
    <w:rsid w:val="00612E8D"/>
  </w:style>
  <w:style w:type="character" w:styleId="Emphasis">
    <w:name w:val="Emphasis"/>
    <w:basedOn w:val="DefaultParagraphFont"/>
    <w:uiPriority w:val="20"/>
    <w:qFormat/>
    <w:rsid w:val="00612E8D"/>
    <w:rPr>
      <w:i/>
      <w:iCs/>
    </w:rPr>
  </w:style>
  <w:style w:type="character" w:styleId="UnresolvedMention">
    <w:name w:val="Unresolved Mention"/>
    <w:basedOn w:val="DefaultParagraphFont"/>
    <w:uiPriority w:val="99"/>
    <w:rsid w:val="00C207D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8029">
      <w:bodyDiv w:val="1"/>
      <w:marLeft w:val="0"/>
      <w:marRight w:val="0"/>
      <w:marTop w:val="0"/>
      <w:marBottom w:val="0"/>
      <w:divBdr>
        <w:top w:val="none" w:sz="0" w:space="0" w:color="auto"/>
        <w:left w:val="none" w:sz="0" w:space="0" w:color="auto"/>
        <w:bottom w:val="none" w:sz="0" w:space="0" w:color="auto"/>
        <w:right w:val="none" w:sz="0" w:space="0" w:color="auto"/>
      </w:divBdr>
    </w:div>
    <w:div w:id="105469767">
      <w:bodyDiv w:val="1"/>
      <w:marLeft w:val="0"/>
      <w:marRight w:val="0"/>
      <w:marTop w:val="0"/>
      <w:marBottom w:val="0"/>
      <w:divBdr>
        <w:top w:val="none" w:sz="0" w:space="0" w:color="auto"/>
        <w:left w:val="none" w:sz="0" w:space="0" w:color="auto"/>
        <w:bottom w:val="none" w:sz="0" w:space="0" w:color="auto"/>
        <w:right w:val="none" w:sz="0" w:space="0" w:color="auto"/>
      </w:divBdr>
    </w:div>
    <w:div w:id="134221087">
      <w:bodyDiv w:val="1"/>
      <w:marLeft w:val="0"/>
      <w:marRight w:val="0"/>
      <w:marTop w:val="0"/>
      <w:marBottom w:val="0"/>
      <w:divBdr>
        <w:top w:val="none" w:sz="0" w:space="0" w:color="auto"/>
        <w:left w:val="none" w:sz="0" w:space="0" w:color="auto"/>
        <w:bottom w:val="none" w:sz="0" w:space="0" w:color="auto"/>
        <w:right w:val="none" w:sz="0" w:space="0" w:color="auto"/>
      </w:divBdr>
      <w:divsChild>
        <w:div w:id="1224682822">
          <w:marLeft w:val="0"/>
          <w:marRight w:val="0"/>
          <w:marTop w:val="0"/>
          <w:marBottom w:val="0"/>
          <w:divBdr>
            <w:top w:val="none" w:sz="0" w:space="0" w:color="auto"/>
            <w:left w:val="none" w:sz="0" w:space="0" w:color="auto"/>
            <w:bottom w:val="none" w:sz="0" w:space="0" w:color="auto"/>
            <w:right w:val="none" w:sz="0" w:space="0" w:color="auto"/>
          </w:divBdr>
        </w:div>
        <w:div w:id="1296791455">
          <w:marLeft w:val="0"/>
          <w:marRight w:val="0"/>
          <w:marTop w:val="0"/>
          <w:marBottom w:val="0"/>
          <w:divBdr>
            <w:top w:val="none" w:sz="0" w:space="0" w:color="auto"/>
            <w:left w:val="none" w:sz="0" w:space="0" w:color="auto"/>
            <w:bottom w:val="none" w:sz="0" w:space="0" w:color="auto"/>
            <w:right w:val="none" w:sz="0" w:space="0" w:color="auto"/>
          </w:divBdr>
        </w:div>
        <w:div w:id="1692564128">
          <w:marLeft w:val="0"/>
          <w:marRight w:val="0"/>
          <w:marTop w:val="0"/>
          <w:marBottom w:val="0"/>
          <w:divBdr>
            <w:top w:val="none" w:sz="0" w:space="0" w:color="auto"/>
            <w:left w:val="none" w:sz="0" w:space="0" w:color="auto"/>
            <w:bottom w:val="none" w:sz="0" w:space="0" w:color="auto"/>
            <w:right w:val="none" w:sz="0" w:space="0" w:color="auto"/>
          </w:divBdr>
        </w:div>
        <w:div w:id="1748264877">
          <w:marLeft w:val="0"/>
          <w:marRight w:val="0"/>
          <w:marTop w:val="0"/>
          <w:marBottom w:val="0"/>
          <w:divBdr>
            <w:top w:val="none" w:sz="0" w:space="0" w:color="auto"/>
            <w:left w:val="none" w:sz="0" w:space="0" w:color="auto"/>
            <w:bottom w:val="none" w:sz="0" w:space="0" w:color="auto"/>
            <w:right w:val="none" w:sz="0" w:space="0" w:color="auto"/>
          </w:divBdr>
        </w:div>
        <w:div w:id="1867718648">
          <w:marLeft w:val="0"/>
          <w:marRight w:val="0"/>
          <w:marTop w:val="0"/>
          <w:marBottom w:val="0"/>
          <w:divBdr>
            <w:top w:val="none" w:sz="0" w:space="0" w:color="auto"/>
            <w:left w:val="none" w:sz="0" w:space="0" w:color="auto"/>
            <w:bottom w:val="none" w:sz="0" w:space="0" w:color="auto"/>
            <w:right w:val="none" w:sz="0" w:space="0" w:color="auto"/>
          </w:divBdr>
        </w:div>
        <w:div w:id="1897740659">
          <w:marLeft w:val="0"/>
          <w:marRight w:val="0"/>
          <w:marTop w:val="0"/>
          <w:marBottom w:val="0"/>
          <w:divBdr>
            <w:top w:val="none" w:sz="0" w:space="0" w:color="auto"/>
            <w:left w:val="none" w:sz="0" w:space="0" w:color="auto"/>
            <w:bottom w:val="none" w:sz="0" w:space="0" w:color="auto"/>
            <w:right w:val="none" w:sz="0" w:space="0" w:color="auto"/>
          </w:divBdr>
        </w:div>
        <w:div w:id="1998024214">
          <w:marLeft w:val="0"/>
          <w:marRight w:val="0"/>
          <w:marTop w:val="0"/>
          <w:marBottom w:val="0"/>
          <w:divBdr>
            <w:top w:val="none" w:sz="0" w:space="0" w:color="auto"/>
            <w:left w:val="none" w:sz="0" w:space="0" w:color="auto"/>
            <w:bottom w:val="none" w:sz="0" w:space="0" w:color="auto"/>
            <w:right w:val="none" w:sz="0" w:space="0" w:color="auto"/>
          </w:divBdr>
        </w:div>
        <w:div w:id="2010015817">
          <w:marLeft w:val="0"/>
          <w:marRight w:val="0"/>
          <w:marTop w:val="0"/>
          <w:marBottom w:val="0"/>
          <w:divBdr>
            <w:top w:val="none" w:sz="0" w:space="0" w:color="auto"/>
            <w:left w:val="none" w:sz="0" w:space="0" w:color="auto"/>
            <w:bottom w:val="none" w:sz="0" w:space="0" w:color="auto"/>
            <w:right w:val="none" w:sz="0" w:space="0" w:color="auto"/>
          </w:divBdr>
        </w:div>
      </w:divsChild>
    </w:div>
    <w:div w:id="155386842">
      <w:bodyDiv w:val="1"/>
      <w:marLeft w:val="0"/>
      <w:marRight w:val="0"/>
      <w:marTop w:val="0"/>
      <w:marBottom w:val="0"/>
      <w:divBdr>
        <w:top w:val="none" w:sz="0" w:space="0" w:color="auto"/>
        <w:left w:val="none" w:sz="0" w:space="0" w:color="auto"/>
        <w:bottom w:val="none" w:sz="0" w:space="0" w:color="auto"/>
        <w:right w:val="none" w:sz="0" w:space="0" w:color="auto"/>
      </w:divBdr>
    </w:div>
    <w:div w:id="191963771">
      <w:bodyDiv w:val="1"/>
      <w:marLeft w:val="0"/>
      <w:marRight w:val="0"/>
      <w:marTop w:val="0"/>
      <w:marBottom w:val="0"/>
      <w:divBdr>
        <w:top w:val="none" w:sz="0" w:space="0" w:color="auto"/>
        <w:left w:val="none" w:sz="0" w:space="0" w:color="auto"/>
        <w:bottom w:val="none" w:sz="0" w:space="0" w:color="auto"/>
        <w:right w:val="none" w:sz="0" w:space="0" w:color="auto"/>
      </w:divBdr>
    </w:div>
    <w:div w:id="191965331">
      <w:bodyDiv w:val="1"/>
      <w:marLeft w:val="0"/>
      <w:marRight w:val="0"/>
      <w:marTop w:val="0"/>
      <w:marBottom w:val="0"/>
      <w:divBdr>
        <w:top w:val="none" w:sz="0" w:space="0" w:color="auto"/>
        <w:left w:val="none" w:sz="0" w:space="0" w:color="auto"/>
        <w:bottom w:val="none" w:sz="0" w:space="0" w:color="auto"/>
        <w:right w:val="none" w:sz="0" w:space="0" w:color="auto"/>
      </w:divBdr>
    </w:div>
    <w:div w:id="199243094">
      <w:bodyDiv w:val="1"/>
      <w:marLeft w:val="0"/>
      <w:marRight w:val="0"/>
      <w:marTop w:val="0"/>
      <w:marBottom w:val="0"/>
      <w:divBdr>
        <w:top w:val="none" w:sz="0" w:space="0" w:color="auto"/>
        <w:left w:val="none" w:sz="0" w:space="0" w:color="auto"/>
        <w:bottom w:val="none" w:sz="0" w:space="0" w:color="auto"/>
        <w:right w:val="none" w:sz="0" w:space="0" w:color="auto"/>
      </w:divBdr>
    </w:div>
    <w:div w:id="251553383">
      <w:bodyDiv w:val="1"/>
      <w:marLeft w:val="0"/>
      <w:marRight w:val="0"/>
      <w:marTop w:val="0"/>
      <w:marBottom w:val="0"/>
      <w:divBdr>
        <w:top w:val="none" w:sz="0" w:space="0" w:color="auto"/>
        <w:left w:val="none" w:sz="0" w:space="0" w:color="auto"/>
        <w:bottom w:val="none" w:sz="0" w:space="0" w:color="auto"/>
        <w:right w:val="none" w:sz="0" w:space="0" w:color="auto"/>
      </w:divBdr>
    </w:div>
    <w:div w:id="317736015">
      <w:bodyDiv w:val="1"/>
      <w:marLeft w:val="0"/>
      <w:marRight w:val="0"/>
      <w:marTop w:val="0"/>
      <w:marBottom w:val="0"/>
      <w:divBdr>
        <w:top w:val="none" w:sz="0" w:space="0" w:color="auto"/>
        <w:left w:val="none" w:sz="0" w:space="0" w:color="auto"/>
        <w:bottom w:val="none" w:sz="0" w:space="0" w:color="auto"/>
        <w:right w:val="none" w:sz="0" w:space="0" w:color="auto"/>
      </w:divBdr>
    </w:div>
    <w:div w:id="339426639">
      <w:bodyDiv w:val="1"/>
      <w:marLeft w:val="0"/>
      <w:marRight w:val="0"/>
      <w:marTop w:val="0"/>
      <w:marBottom w:val="0"/>
      <w:divBdr>
        <w:top w:val="none" w:sz="0" w:space="0" w:color="auto"/>
        <w:left w:val="none" w:sz="0" w:space="0" w:color="auto"/>
        <w:bottom w:val="none" w:sz="0" w:space="0" w:color="auto"/>
        <w:right w:val="none" w:sz="0" w:space="0" w:color="auto"/>
      </w:divBdr>
    </w:div>
    <w:div w:id="344674994">
      <w:bodyDiv w:val="1"/>
      <w:marLeft w:val="0"/>
      <w:marRight w:val="0"/>
      <w:marTop w:val="0"/>
      <w:marBottom w:val="0"/>
      <w:divBdr>
        <w:top w:val="none" w:sz="0" w:space="0" w:color="auto"/>
        <w:left w:val="none" w:sz="0" w:space="0" w:color="auto"/>
        <w:bottom w:val="none" w:sz="0" w:space="0" w:color="auto"/>
        <w:right w:val="none" w:sz="0" w:space="0" w:color="auto"/>
      </w:divBdr>
    </w:div>
    <w:div w:id="395595227">
      <w:bodyDiv w:val="1"/>
      <w:marLeft w:val="0"/>
      <w:marRight w:val="0"/>
      <w:marTop w:val="0"/>
      <w:marBottom w:val="0"/>
      <w:divBdr>
        <w:top w:val="none" w:sz="0" w:space="0" w:color="auto"/>
        <w:left w:val="none" w:sz="0" w:space="0" w:color="auto"/>
        <w:bottom w:val="none" w:sz="0" w:space="0" w:color="auto"/>
        <w:right w:val="none" w:sz="0" w:space="0" w:color="auto"/>
      </w:divBdr>
    </w:div>
    <w:div w:id="396589626">
      <w:bodyDiv w:val="1"/>
      <w:marLeft w:val="0"/>
      <w:marRight w:val="0"/>
      <w:marTop w:val="0"/>
      <w:marBottom w:val="0"/>
      <w:divBdr>
        <w:top w:val="none" w:sz="0" w:space="0" w:color="auto"/>
        <w:left w:val="none" w:sz="0" w:space="0" w:color="auto"/>
        <w:bottom w:val="none" w:sz="0" w:space="0" w:color="auto"/>
        <w:right w:val="none" w:sz="0" w:space="0" w:color="auto"/>
      </w:divBdr>
      <w:divsChild>
        <w:div w:id="1213234165">
          <w:marLeft w:val="0"/>
          <w:marRight w:val="0"/>
          <w:marTop w:val="240"/>
          <w:marBottom w:val="0"/>
          <w:divBdr>
            <w:top w:val="none" w:sz="0" w:space="0" w:color="auto"/>
            <w:left w:val="none" w:sz="0" w:space="0" w:color="auto"/>
            <w:bottom w:val="none" w:sz="0" w:space="0" w:color="auto"/>
            <w:right w:val="none" w:sz="0" w:space="0" w:color="auto"/>
          </w:divBdr>
        </w:div>
      </w:divsChild>
    </w:div>
    <w:div w:id="473715807">
      <w:bodyDiv w:val="1"/>
      <w:marLeft w:val="0"/>
      <w:marRight w:val="0"/>
      <w:marTop w:val="0"/>
      <w:marBottom w:val="0"/>
      <w:divBdr>
        <w:top w:val="none" w:sz="0" w:space="0" w:color="auto"/>
        <w:left w:val="none" w:sz="0" w:space="0" w:color="auto"/>
        <w:bottom w:val="none" w:sz="0" w:space="0" w:color="auto"/>
        <w:right w:val="none" w:sz="0" w:space="0" w:color="auto"/>
      </w:divBdr>
    </w:div>
    <w:div w:id="506022349">
      <w:bodyDiv w:val="1"/>
      <w:marLeft w:val="0"/>
      <w:marRight w:val="0"/>
      <w:marTop w:val="0"/>
      <w:marBottom w:val="0"/>
      <w:divBdr>
        <w:top w:val="none" w:sz="0" w:space="0" w:color="auto"/>
        <w:left w:val="none" w:sz="0" w:space="0" w:color="auto"/>
        <w:bottom w:val="none" w:sz="0" w:space="0" w:color="auto"/>
        <w:right w:val="none" w:sz="0" w:space="0" w:color="auto"/>
      </w:divBdr>
    </w:div>
    <w:div w:id="532620545">
      <w:bodyDiv w:val="1"/>
      <w:marLeft w:val="0"/>
      <w:marRight w:val="0"/>
      <w:marTop w:val="0"/>
      <w:marBottom w:val="0"/>
      <w:divBdr>
        <w:top w:val="none" w:sz="0" w:space="0" w:color="auto"/>
        <w:left w:val="none" w:sz="0" w:space="0" w:color="auto"/>
        <w:bottom w:val="none" w:sz="0" w:space="0" w:color="auto"/>
        <w:right w:val="none" w:sz="0" w:space="0" w:color="auto"/>
      </w:divBdr>
    </w:div>
    <w:div w:id="534197638">
      <w:bodyDiv w:val="1"/>
      <w:marLeft w:val="0"/>
      <w:marRight w:val="0"/>
      <w:marTop w:val="0"/>
      <w:marBottom w:val="0"/>
      <w:divBdr>
        <w:top w:val="none" w:sz="0" w:space="0" w:color="auto"/>
        <w:left w:val="none" w:sz="0" w:space="0" w:color="auto"/>
        <w:bottom w:val="none" w:sz="0" w:space="0" w:color="auto"/>
        <w:right w:val="none" w:sz="0" w:space="0" w:color="auto"/>
      </w:divBdr>
    </w:div>
    <w:div w:id="543757859">
      <w:bodyDiv w:val="1"/>
      <w:marLeft w:val="0"/>
      <w:marRight w:val="0"/>
      <w:marTop w:val="0"/>
      <w:marBottom w:val="0"/>
      <w:divBdr>
        <w:top w:val="none" w:sz="0" w:space="0" w:color="auto"/>
        <w:left w:val="none" w:sz="0" w:space="0" w:color="auto"/>
        <w:bottom w:val="none" w:sz="0" w:space="0" w:color="auto"/>
        <w:right w:val="none" w:sz="0" w:space="0" w:color="auto"/>
      </w:divBdr>
    </w:div>
    <w:div w:id="593368272">
      <w:bodyDiv w:val="1"/>
      <w:marLeft w:val="0"/>
      <w:marRight w:val="0"/>
      <w:marTop w:val="0"/>
      <w:marBottom w:val="0"/>
      <w:divBdr>
        <w:top w:val="none" w:sz="0" w:space="0" w:color="auto"/>
        <w:left w:val="none" w:sz="0" w:space="0" w:color="auto"/>
        <w:bottom w:val="none" w:sz="0" w:space="0" w:color="auto"/>
        <w:right w:val="none" w:sz="0" w:space="0" w:color="auto"/>
      </w:divBdr>
    </w:div>
    <w:div w:id="641349211">
      <w:bodyDiv w:val="1"/>
      <w:marLeft w:val="0"/>
      <w:marRight w:val="0"/>
      <w:marTop w:val="0"/>
      <w:marBottom w:val="0"/>
      <w:divBdr>
        <w:top w:val="none" w:sz="0" w:space="0" w:color="auto"/>
        <w:left w:val="none" w:sz="0" w:space="0" w:color="auto"/>
        <w:bottom w:val="none" w:sz="0" w:space="0" w:color="auto"/>
        <w:right w:val="none" w:sz="0" w:space="0" w:color="auto"/>
      </w:divBdr>
    </w:div>
    <w:div w:id="661349509">
      <w:bodyDiv w:val="1"/>
      <w:marLeft w:val="0"/>
      <w:marRight w:val="0"/>
      <w:marTop w:val="0"/>
      <w:marBottom w:val="0"/>
      <w:divBdr>
        <w:top w:val="none" w:sz="0" w:space="0" w:color="auto"/>
        <w:left w:val="none" w:sz="0" w:space="0" w:color="auto"/>
        <w:bottom w:val="none" w:sz="0" w:space="0" w:color="auto"/>
        <w:right w:val="none" w:sz="0" w:space="0" w:color="auto"/>
      </w:divBdr>
    </w:div>
    <w:div w:id="662584989">
      <w:bodyDiv w:val="1"/>
      <w:marLeft w:val="0"/>
      <w:marRight w:val="0"/>
      <w:marTop w:val="0"/>
      <w:marBottom w:val="0"/>
      <w:divBdr>
        <w:top w:val="none" w:sz="0" w:space="0" w:color="auto"/>
        <w:left w:val="none" w:sz="0" w:space="0" w:color="auto"/>
        <w:bottom w:val="none" w:sz="0" w:space="0" w:color="auto"/>
        <w:right w:val="none" w:sz="0" w:space="0" w:color="auto"/>
      </w:divBdr>
    </w:div>
    <w:div w:id="678314117">
      <w:bodyDiv w:val="1"/>
      <w:marLeft w:val="0"/>
      <w:marRight w:val="0"/>
      <w:marTop w:val="0"/>
      <w:marBottom w:val="0"/>
      <w:divBdr>
        <w:top w:val="none" w:sz="0" w:space="0" w:color="auto"/>
        <w:left w:val="none" w:sz="0" w:space="0" w:color="auto"/>
        <w:bottom w:val="none" w:sz="0" w:space="0" w:color="auto"/>
        <w:right w:val="none" w:sz="0" w:space="0" w:color="auto"/>
      </w:divBdr>
    </w:div>
    <w:div w:id="689188682">
      <w:bodyDiv w:val="1"/>
      <w:marLeft w:val="0"/>
      <w:marRight w:val="0"/>
      <w:marTop w:val="0"/>
      <w:marBottom w:val="0"/>
      <w:divBdr>
        <w:top w:val="none" w:sz="0" w:space="0" w:color="auto"/>
        <w:left w:val="none" w:sz="0" w:space="0" w:color="auto"/>
        <w:bottom w:val="none" w:sz="0" w:space="0" w:color="auto"/>
        <w:right w:val="none" w:sz="0" w:space="0" w:color="auto"/>
      </w:divBdr>
    </w:div>
    <w:div w:id="782963604">
      <w:bodyDiv w:val="1"/>
      <w:marLeft w:val="0"/>
      <w:marRight w:val="0"/>
      <w:marTop w:val="0"/>
      <w:marBottom w:val="0"/>
      <w:divBdr>
        <w:top w:val="none" w:sz="0" w:space="0" w:color="auto"/>
        <w:left w:val="none" w:sz="0" w:space="0" w:color="auto"/>
        <w:bottom w:val="none" w:sz="0" w:space="0" w:color="auto"/>
        <w:right w:val="none" w:sz="0" w:space="0" w:color="auto"/>
      </w:divBdr>
    </w:div>
    <w:div w:id="854344556">
      <w:bodyDiv w:val="1"/>
      <w:marLeft w:val="0"/>
      <w:marRight w:val="0"/>
      <w:marTop w:val="0"/>
      <w:marBottom w:val="0"/>
      <w:divBdr>
        <w:top w:val="none" w:sz="0" w:space="0" w:color="auto"/>
        <w:left w:val="none" w:sz="0" w:space="0" w:color="auto"/>
        <w:bottom w:val="none" w:sz="0" w:space="0" w:color="auto"/>
        <w:right w:val="none" w:sz="0" w:space="0" w:color="auto"/>
      </w:divBdr>
    </w:div>
    <w:div w:id="864900839">
      <w:bodyDiv w:val="1"/>
      <w:marLeft w:val="0"/>
      <w:marRight w:val="0"/>
      <w:marTop w:val="0"/>
      <w:marBottom w:val="0"/>
      <w:divBdr>
        <w:top w:val="none" w:sz="0" w:space="0" w:color="auto"/>
        <w:left w:val="none" w:sz="0" w:space="0" w:color="auto"/>
        <w:bottom w:val="none" w:sz="0" w:space="0" w:color="auto"/>
        <w:right w:val="none" w:sz="0" w:space="0" w:color="auto"/>
      </w:divBdr>
    </w:div>
    <w:div w:id="974793363">
      <w:bodyDiv w:val="1"/>
      <w:marLeft w:val="0"/>
      <w:marRight w:val="0"/>
      <w:marTop w:val="0"/>
      <w:marBottom w:val="0"/>
      <w:divBdr>
        <w:top w:val="none" w:sz="0" w:space="0" w:color="auto"/>
        <w:left w:val="none" w:sz="0" w:space="0" w:color="auto"/>
        <w:bottom w:val="none" w:sz="0" w:space="0" w:color="auto"/>
        <w:right w:val="none" w:sz="0" w:space="0" w:color="auto"/>
      </w:divBdr>
    </w:div>
    <w:div w:id="1002392389">
      <w:bodyDiv w:val="1"/>
      <w:marLeft w:val="0"/>
      <w:marRight w:val="0"/>
      <w:marTop w:val="0"/>
      <w:marBottom w:val="0"/>
      <w:divBdr>
        <w:top w:val="none" w:sz="0" w:space="0" w:color="auto"/>
        <w:left w:val="none" w:sz="0" w:space="0" w:color="auto"/>
        <w:bottom w:val="none" w:sz="0" w:space="0" w:color="auto"/>
        <w:right w:val="none" w:sz="0" w:space="0" w:color="auto"/>
      </w:divBdr>
    </w:div>
    <w:div w:id="1015578104">
      <w:bodyDiv w:val="1"/>
      <w:marLeft w:val="0"/>
      <w:marRight w:val="0"/>
      <w:marTop w:val="0"/>
      <w:marBottom w:val="0"/>
      <w:divBdr>
        <w:top w:val="none" w:sz="0" w:space="0" w:color="auto"/>
        <w:left w:val="none" w:sz="0" w:space="0" w:color="auto"/>
        <w:bottom w:val="none" w:sz="0" w:space="0" w:color="auto"/>
        <w:right w:val="none" w:sz="0" w:space="0" w:color="auto"/>
      </w:divBdr>
    </w:div>
    <w:div w:id="1042487101">
      <w:bodyDiv w:val="1"/>
      <w:marLeft w:val="0"/>
      <w:marRight w:val="0"/>
      <w:marTop w:val="0"/>
      <w:marBottom w:val="0"/>
      <w:divBdr>
        <w:top w:val="none" w:sz="0" w:space="0" w:color="auto"/>
        <w:left w:val="none" w:sz="0" w:space="0" w:color="auto"/>
        <w:bottom w:val="none" w:sz="0" w:space="0" w:color="auto"/>
        <w:right w:val="none" w:sz="0" w:space="0" w:color="auto"/>
      </w:divBdr>
    </w:div>
    <w:div w:id="1060203953">
      <w:bodyDiv w:val="1"/>
      <w:marLeft w:val="0"/>
      <w:marRight w:val="0"/>
      <w:marTop w:val="0"/>
      <w:marBottom w:val="0"/>
      <w:divBdr>
        <w:top w:val="none" w:sz="0" w:space="0" w:color="auto"/>
        <w:left w:val="none" w:sz="0" w:space="0" w:color="auto"/>
        <w:bottom w:val="none" w:sz="0" w:space="0" w:color="auto"/>
        <w:right w:val="none" w:sz="0" w:space="0" w:color="auto"/>
      </w:divBdr>
    </w:div>
    <w:div w:id="1199858154">
      <w:bodyDiv w:val="1"/>
      <w:marLeft w:val="0"/>
      <w:marRight w:val="0"/>
      <w:marTop w:val="0"/>
      <w:marBottom w:val="0"/>
      <w:divBdr>
        <w:top w:val="none" w:sz="0" w:space="0" w:color="auto"/>
        <w:left w:val="none" w:sz="0" w:space="0" w:color="auto"/>
        <w:bottom w:val="none" w:sz="0" w:space="0" w:color="auto"/>
        <w:right w:val="none" w:sz="0" w:space="0" w:color="auto"/>
      </w:divBdr>
    </w:div>
    <w:div w:id="1215119171">
      <w:bodyDiv w:val="1"/>
      <w:marLeft w:val="0"/>
      <w:marRight w:val="0"/>
      <w:marTop w:val="0"/>
      <w:marBottom w:val="0"/>
      <w:divBdr>
        <w:top w:val="none" w:sz="0" w:space="0" w:color="auto"/>
        <w:left w:val="none" w:sz="0" w:space="0" w:color="auto"/>
        <w:bottom w:val="none" w:sz="0" w:space="0" w:color="auto"/>
        <w:right w:val="none" w:sz="0" w:space="0" w:color="auto"/>
      </w:divBdr>
    </w:div>
    <w:div w:id="1227306109">
      <w:bodyDiv w:val="1"/>
      <w:marLeft w:val="0"/>
      <w:marRight w:val="0"/>
      <w:marTop w:val="0"/>
      <w:marBottom w:val="0"/>
      <w:divBdr>
        <w:top w:val="none" w:sz="0" w:space="0" w:color="auto"/>
        <w:left w:val="none" w:sz="0" w:space="0" w:color="auto"/>
        <w:bottom w:val="none" w:sz="0" w:space="0" w:color="auto"/>
        <w:right w:val="none" w:sz="0" w:space="0" w:color="auto"/>
      </w:divBdr>
    </w:div>
    <w:div w:id="1260990543">
      <w:bodyDiv w:val="1"/>
      <w:marLeft w:val="0"/>
      <w:marRight w:val="0"/>
      <w:marTop w:val="0"/>
      <w:marBottom w:val="0"/>
      <w:divBdr>
        <w:top w:val="none" w:sz="0" w:space="0" w:color="auto"/>
        <w:left w:val="none" w:sz="0" w:space="0" w:color="auto"/>
        <w:bottom w:val="none" w:sz="0" w:space="0" w:color="auto"/>
        <w:right w:val="none" w:sz="0" w:space="0" w:color="auto"/>
      </w:divBdr>
    </w:div>
    <w:div w:id="1268930296">
      <w:bodyDiv w:val="1"/>
      <w:marLeft w:val="0"/>
      <w:marRight w:val="0"/>
      <w:marTop w:val="0"/>
      <w:marBottom w:val="0"/>
      <w:divBdr>
        <w:top w:val="none" w:sz="0" w:space="0" w:color="auto"/>
        <w:left w:val="none" w:sz="0" w:space="0" w:color="auto"/>
        <w:bottom w:val="none" w:sz="0" w:space="0" w:color="auto"/>
        <w:right w:val="none" w:sz="0" w:space="0" w:color="auto"/>
      </w:divBdr>
    </w:div>
    <w:div w:id="1305040063">
      <w:bodyDiv w:val="1"/>
      <w:marLeft w:val="0"/>
      <w:marRight w:val="0"/>
      <w:marTop w:val="0"/>
      <w:marBottom w:val="0"/>
      <w:divBdr>
        <w:top w:val="none" w:sz="0" w:space="0" w:color="auto"/>
        <w:left w:val="none" w:sz="0" w:space="0" w:color="auto"/>
        <w:bottom w:val="none" w:sz="0" w:space="0" w:color="auto"/>
        <w:right w:val="none" w:sz="0" w:space="0" w:color="auto"/>
      </w:divBdr>
      <w:divsChild>
        <w:div w:id="1401488079">
          <w:marLeft w:val="0"/>
          <w:marRight w:val="0"/>
          <w:marTop w:val="0"/>
          <w:marBottom w:val="0"/>
          <w:divBdr>
            <w:top w:val="none" w:sz="0" w:space="0" w:color="auto"/>
            <w:left w:val="none" w:sz="0" w:space="0" w:color="auto"/>
            <w:bottom w:val="none" w:sz="0" w:space="0" w:color="auto"/>
            <w:right w:val="none" w:sz="0" w:space="0" w:color="auto"/>
          </w:divBdr>
          <w:divsChild>
            <w:div w:id="271786435">
              <w:marLeft w:val="0"/>
              <w:marRight w:val="0"/>
              <w:marTop w:val="0"/>
              <w:marBottom w:val="0"/>
              <w:divBdr>
                <w:top w:val="none" w:sz="0" w:space="0" w:color="auto"/>
                <w:left w:val="none" w:sz="0" w:space="0" w:color="auto"/>
                <w:bottom w:val="none" w:sz="0" w:space="0" w:color="auto"/>
                <w:right w:val="none" w:sz="0" w:space="0" w:color="auto"/>
              </w:divBdr>
              <w:divsChild>
                <w:div w:id="1875078148">
                  <w:marLeft w:val="0"/>
                  <w:marRight w:val="0"/>
                  <w:marTop w:val="0"/>
                  <w:marBottom w:val="0"/>
                  <w:divBdr>
                    <w:top w:val="none" w:sz="0" w:space="0" w:color="auto"/>
                    <w:left w:val="none" w:sz="0" w:space="0" w:color="auto"/>
                    <w:bottom w:val="none" w:sz="0" w:space="0" w:color="auto"/>
                    <w:right w:val="none" w:sz="0" w:space="0" w:color="auto"/>
                  </w:divBdr>
                  <w:divsChild>
                    <w:div w:id="160526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815920">
      <w:bodyDiv w:val="1"/>
      <w:marLeft w:val="0"/>
      <w:marRight w:val="0"/>
      <w:marTop w:val="0"/>
      <w:marBottom w:val="0"/>
      <w:divBdr>
        <w:top w:val="none" w:sz="0" w:space="0" w:color="auto"/>
        <w:left w:val="none" w:sz="0" w:space="0" w:color="auto"/>
        <w:bottom w:val="none" w:sz="0" w:space="0" w:color="auto"/>
        <w:right w:val="none" w:sz="0" w:space="0" w:color="auto"/>
      </w:divBdr>
    </w:div>
    <w:div w:id="1311133703">
      <w:bodyDiv w:val="1"/>
      <w:marLeft w:val="0"/>
      <w:marRight w:val="0"/>
      <w:marTop w:val="0"/>
      <w:marBottom w:val="0"/>
      <w:divBdr>
        <w:top w:val="none" w:sz="0" w:space="0" w:color="auto"/>
        <w:left w:val="none" w:sz="0" w:space="0" w:color="auto"/>
        <w:bottom w:val="none" w:sz="0" w:space="0" w:color="auto"/>
        <w:right w:val="none" w:sz="0" w:space="0" w:color="auto"/>
      </w:divBdr>
      <w:divsChild>
        <w:div w:id="66459534">
          <w:marLeft w:val="0"/>
          <w:marRight w:val="0"/>
          <w:marTop w:val="0"/>
          <w:marBottom w:val="0"/>
          <w:divBdr>
            <w:top w:val="none" w:sz="0" w:space="0" w:color="auto"/>
            <w:left w:val="none" w:sz="0" w:space="0" w:color="auto"/>
            <w:bottom w:val="none" w:sz="0" w:space="0" w:color="auto"/>
            <w:right w:val="none" w:sz="0" w:space="0" w:color="auto"/>
          </w:divBdr>
        </w:div>
        <w:div w:id="342129499">
          <w:marLeft w:val="0"/>
          <w:marRight w:val="0"/>
          <w:marTop w:val="0"/>
          <w:marBottom w:val="0"/>
          <w:divBdr>
            <w:top w:val="none" w:sz="0" w:space="0" w:color="auto"/>
            <w:left w:val="none" w:sz="0" w:space="0" w:color="auto"/>
            <w:bottom w:val="none" w:sz="0" w:space="0" w:color="auto"/>
            <w:right w:val="none" w:sz="0" w:space="0" w:color="auto"/>
          </w:divBdr>
        </w:div>
        <w:div w:id="601885405">
          <w:marLeft w:val="0"/>
          <w:marRight w:val="0"/>
          <w:marTop w:val="0"/>
          <w:marBottom w:val="0"/>
          <w:divBdr>
            <w:top w:val="none" w:sz="0" w:space="0" w:color="auto"/>
            <w:left w:val="none" w:sz="0" w:space="0" w:color="auto"/>
            <w:bottom w:val="none" w:sz="0" w:space="0" w:color="auto"/>
            <w:right w:val="none" w:sz="0" w:space="0" w:color="auto"/>
          </w:divBdr>
        </w:div>
        <w:div w:id="985472074">
          <w:marLeft w:val="0"/>
          <w:marRight w:val="0"/>
          <w:marTop w:val="0"/>
          <w:marBottom w:val="0"/>
          <w:divBdr>
            <w:top w:val="none" w:sz="0" w:space="0" w:color="auto"/>
            <w:left w:val="none" w:sz="0" w:space="0" w:color="auto"/>
            <w:bottom w:val="none" w:sz="0" w:space="0" w:color="auto"/>
            <w:right w:val="none" w:sz="0" w:space="0" w:color="auto"/>
          </w:divBdr>
        </w:div>
        <w:div w:id="1063142167">
          <w:marLeft w:val="0"/>
          <w:marRight w:val="0"/>
          <w:marTop w:val="0"/>
          <w:marBottom w:val="0"/>
          <w:divBdr>
            <w:top w:val="none" w:sz="0" w:space="0" w:color="auto"/>
            <w:left w:val="none" w:sz="0" w:space="0" w:color="auto"/>
            <w:bottom w:val="none" w:sz="0" w:space="0" w:color="auto"/>
            <w:right w:val="none" w:sz="0" w:space="0" w:color="auto"/>
          </w:divBdr>
        </w:div>
        <w:div w:id="1071806046">
          <w:marLeft w:val="0"/>
          <w:marRight w:val="0"/>
          <w:marTop w:val="0"/>
          <w:marBottom w:val="0"/>
          <w:divBdr>
            <w:top w:val="none" w:sz="0" w:space="0" w:color="auto"/>
            <w:left w:val="none" w:sz="0" w:space="0" w:color="auto"/>
            <w:bottom w:val="none" w:sz="0" w:space="0" w:color="auto"/>
            <w:right w:val="none" w:sz="0" w:space="0" w:color="auto"/>
          </w:divBdr>
        </w:div>
        <w:div w:id="1505514193">
          <w:marLeft w:val="0"/>
          <w:marRight w:val="0"/>
          <w:marTop w:val="0"/>
          <w:marBottom w:val="0"/>
          <w:divBdr>
            <w:top w:val="none" w:sz="0" w:space="0" w:color="auto"/>
            <w:left w:val="none" w:sz="0" w:space="0" w:color="auto"/>
            <w:bottom w:val="none" w:sz="0" w:space="0" w:color="auto"/>
            <w:right w:val="none" w:sz="0" w:space="0" w:color="auto"/>
          </w:divBdr>
        </w:div>
        <w:div w:id="1848398412">
          <w:marLeft w:val="0"/>
          <w:marRight w:val="0"/>
          <w:marTop w:val="0"/>
          <w:marBottom w:val="0"/>
          <w:divBdr>
            <w:top w:val="none" w:sz="0" w:space="0" w:color="auto"/>
            <w:left w:val="none" w:sz="0" w:space="0" w:color="auto"/>
            <w:bottom w:val="none" w:sz="0" w:space="0" w:color="auto"/>
            <w:right w:val="none" w:sz="0" w:space="0" w:color="auto"/>
          </w:divBdr>
        </w:div>
      </w:divsChild>
    </w:div>
    <w:div w:id="1345866446">
      <w:bodyDiv w:val="1"/>
      <w:marLeft w:val="0"/>
      <w:marRight w:val="0"/>
      <w:marTop w:val="0"/>
      <w:marBottom w:val="0"/>
      <w:divBdr>
        <w:top w:val="none" w:sz="0" w:space="0" w:color="auto"/>
        <w:left w:val="none" w:sz="0" w:space="0" w:color="auto"/>
        <w:bottom w:val="none" w:sz="0" w:space="0" w:color="auto"/>
        <w:right w:val="none" w:sz="0" w:space="0" w:color="auto"/>
      </w:divBdr>
    </w:div>
    <w:div w:id="1356803703">
      <w:bodyDiv w:val="1"/>
      <w:marLeft w:val="0"/>
      <w:marRight w:val="0"/>
      <w:marTop w:val="0"/>
      <w:marBottom w:val="0"/>
      <w:divBdr>
        <w:top w:val="none" w:sz="0" w:space="0" w:color="auto"/>
        <w:left w:val="none" w:sz="0" w:space="0" w:color="auto"/>
        <w:bottom w:val="none" w:sz="0" w:space="0" w:color="auto"/>
        <w:right w:val="none" w:sz="0" w:space="0" w:color="auto"/>
      </w:divBdr>
    </w:div>
    <w:div w:id="1384518731">
      <w:bodyDiv w:val="1"/>
      <w:marLeft w:val="0"/>
      <w:marRight w:val="0"/>
      <w:marTop w:val="0"/>
      <w:marBottom w:val="0"/>
      <w:divBdr>
        <w:top w:val="none" w:sz="0" w:space="0" w:color="auto"/>
        <w:left w:val="none" w:sz="0" w:space="0" w:color="auto"/>
        <w:bottom w:val="none" w:sz="0" w:space="0" w:color="auto"/>
        <w:right w:val="none" w:sz="0" w:space="0" w:color="auto"/>
      </w:divBdr>
    </w:div>
    <w:div w:id="1404334350">
      <w:bodyDiv w:val="1"/>
      <w:marLeft w:val="0"/>
      <w:marRight w:val="0"/>
      <w:marTop w:val="0"/>
      <w:marBottom w:val="0"/>
      <w:divBdr>
        <w:top w:val="none" w:sz="0" w:space="0" w:color="auto"/>
        <w:left w:val="none" w:sz="0" w:space="0" w:color="auto"/>
        <w:bottom w:val="none" w:sz="0" w:space="0" w:color="auto"/>
        <w:right w:val="none" w:sz="0" w:space="0" w:color="auto"/>
      </w:divBdr>
      <w:divsChild>
        <w:div w:id="1992324647">
          <w:marLeft w:val="0"/>
          <w:marRight w:val="0"/>
          <w:marTop w:val="0"/>
          <w:marBottom w:val="0"/>
          <w:divBdr>
            <w:top w:val="none" w:sz="0" w:space="0" w:color="auto"/>
            <w:left w:val="none" w:sz="0" w:space="0" w:color="auto"/>
            <w:bottom w:val="none" w:sz="0" w:space="0" w:color="auto"/>
            <w:right w:val="none" w:sz="0" w:space="0" w:color="auto"/>
          </w:divBdr>
          <w:divsChild>
            <w:div w:id="992833513">
              <w:marLeft w:val="0"/>
              <w:marRight w:val="0"/>
              <w:marTop w:val="0"/>
              <w:marBottom w:val="0"/>
              <w:divBdr>
                <w:top w:val="none" w:sz="0" w:space="0" w:color="auto"/>
                <w:left w:val="none" w:sz="0" w:space="0" w:color="auto"/>
                <w:bottom w:val="none" w:sz="0" w:space="0" w:color="auto"/>
                <w:right w:val="none" w:sz="0" w:space="0" w:color="auto"/>
              </w:divBdr>
              <w:divsChild>
                <w:div w:id="767427909">
                  <w:marLeft w:val="-255"/>
                  <w:marRight w:val="-255"/>
                  <w:marTop w:val="0"/>
                  <w:marBottom w:val="0"/>
                  <w:divBdr>
                    <w:top w:val="none" w:sz="0" w:space="0" w:color="auto"/>
                    <w:left w:val="none" w:sz="0" w:space="0" w:color="auto"/>
                    <w:bottom w:val="none" w:sz="0" w:space="0" w:color="auto"/>
                    <w:right w:val="none" w:sz="0" w:space="0" w:color="auto"/>
                  </w:divBdr>
                  <w:divsChild>
                    <w:div w:id="899827915">
                      <w:marLeft w:val="0"/>
                      <w:marRight w:val="0"/>
                      <w:marTop w:val="0"/>
                      <w:marBottom w:val="0"/>
                      <w:divBdr>
                        <w:top w:val="none" w:sz="0" w:space="0" w:color="auto"/>
                        <w:left w:val="none" w:sz="0" w:space="0" w:color="auto"/>
                        <w:bottom w:val="none" w:sz="0" w:space="0" w:color="auto"/>
                        <w:right w:val="none" w:sz="0" w:space="0" w:color="auto"/>
                      </w:divBdr>
                      <w:divsChild>
                        <w:div w:id="2091003345">
                          <w:marLeft w:val="0"/>
                          <w:marRight w:val="0"/>
                          <w:marTop w:val="0"/>
                          <w:marBottom w:val="0"/>
                          <w:divBdr>
                            <w:top w:val="none" w:sz="0" w:space="0" w:color="auto"/>
                            <w:left w:val="none" w:sz="0" w:space="0" w:color="auto"/>
                            <w:bottom w:val="none" w:sz="0" w:space="0" w:color="auto"/>
                            <w:right w:val="none" w:sz="0" w:space="0" w:color="auto"/>
                          </w:divBdr>
                          <w:divsChild>
                            <w:div w:id="1065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688510">
      <w:bodyDiv w:val="1"/>
      <w:marLeft w:val="0"/>
      <w:marRight w:val="0"/>
      <w:marTop w:val="0"/>
      <w:marBottom w:val="0"/>
      <w:divBdr>
        <w:top w:val="none" w:sz="0" w:space="0" w:color="auto"/>
        <w:left w:val="none" w:sz="0" w:space="0" w:color="auto"/>
        <w:bottom w:val="none" w:sz="0" w:space="0" w:color="auto"/>
        <w:right w:val="none" w:sz="0" w:space="0" w:color="auto"/>
      </w:divBdr>
    </w:div>
    <w:div w:id="1465465053">
      <w:bodyDiv w:val="1"/>
      <w:marLeft w:val="0"/>
      <w:marRight w:val="0"/>
      <w:marTop w:val="0"/>
      <w:marBottom w:val="0"/>
      <w:divBdr>
        <w:top w:val="none" w:sz="0" w:space="0" w:color="auto"/>
        <w:left w:val="none" w:sz="0" w:space="0" w:color="auto"/>
        <w:bottom w:val="none" w:sz="0" w:space="0" w:color="auto"/>
        <w:right w:val="none" w:sz="0" w:space="0" w:color="auto"/>
      </w:divBdr>
      <w:divsChild>
        <w:div w:id="1682196664">
          <w:marLeft w:val="0"/>
          <w:marRight w:val="0"/>
          <w:marTop w:val="0"/>
          <w:marBottom w:val="0"/>
          <w:divBdr>
            <w:top w:val="none" w:sz="0" w:space="0" w:color="auto"/>
            <w:left w:val="none" w:sz="0" w:space="0" w:color="auto"/>
            <w:bottom w:val="none" w:sz="0" w:space="0" w:color="auto"/>
            <w:right w:val="none" w:sz="0" w:space="0" w:color="auto"/>
          </w:divBdr>
          <w:divsChild>
            <w:div w:id="1981765924">
              <w:marLeft w:val="0"/>
              <w:marRight w:val="0"/>
              <w:marTop w:val="0"/>
              <w:marBottom w:val="0"/>
              <w:divBdr>
                <w:top w:val="none" w:sz="0" w:space="0" w:color="auto"/>
                <w:left w:val="none" w:sz="0" w:space="0" w:color="auto"/>
                <w:bottom w:val="none" w:sz="0" w:space="0" w:color="auto"/>
                <w:right w:val="none" w:sz="0" w:space="0" w:color="auto"/>
              </w:divBdr>
              <w:divsChild>
                <w:div w:id="56499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863692">
      <w:bodyDiv w:val="1"/>
      <w:marLeft w:val="0"/>
      <w:marRight w:val="0"/>
      <w:marTop w:val="0"/>
      <w:marBottom w:val="0"/>
      <w:divBdr>
        <w:top w:val="none" w:sz="0" w:space="0" w:color="auto"/>
        <w:left w:val="none" w:sz="0" w:space="0" w:color="auto"/>
        <w:bottom w:val="none" w:sz="0" w:space="0" w:color="auto"/>
        <w:right w:val="none" w:sz="0" w:space="0" w:color="auto"/>
      </w:divBdr>
    </w:div>
    <w:div w:id="1532066974">
      <w:bodyDiv w:val="1"/>
      <w:marLeft w:val="0"/>
      <w:marRight w:val="0"/>
      <w:marTop w:val="0"/>
      <w:marBottom w:val="0"/>
      <w:divBdr>
        <w:top w:val="none" w:sz="0" w:space="0" w:color="auto"/>
        <w:left w:val="none" w:sz="0" w:space="0" w:color="auto"/>
        <w:bottom w:val="none" w:sz="0" w:space="0" w:color="auto"/>
        <w:right w:val="none" w:sz="0" w:space="0" w:color="auto"/>
      </w:divBdr>
    </w:div>
    <w:div w:id="1535538362">
      <w:bodyDiv w:val="1"/>
      <w:marLeft w:val="0"/>
      <w:marRight w:val="0"/>
      <w:marTop w:val="0"/>
      <w:marBottom w:val="0"/>
      <w:divBdr>
        <w:top w:val="none" w:sz="0" w:space="0" w:color="auto"/>
        <w:left w:val="none" w:sz="0" w:space="0" w:color="auto"/>
        <w:bottom w:val="none" w:sz="0" w:space="0" w:color="auto"/>
        <w:right w:val="none" w:sz="0" w:space="0" w:color="auto"/>
      </w:divBdr>
    </w:div>
    <w:div w:id="1542084480">
      <w:bodyDiv w:val="1"/>
      <w:marLeft w:val="0"/>
      <w:marRight w:val="0"/>
      <w:marTop w:val="0"/>
      <w:marBottom w:val="0"/>
      <w:divBdr>
        <w:top w:val="none" w:sz="0" w:space="0" w:color="auto"/>
        <w:left w:val="none" w:sz="0" w:space="0" w:color="auto"/>
        <w:bottom w:val="none" w:sz="0" w:space="0" w:color="auto"/>
        <w:right w:val="none" w:sz="0" w:space="0" w:color="auto"/>
      </w:divBdr>
    </w:div>
    <w:div w:id="1576163566">
      <w:bodyDiv w:val="1"/>
      <w:marLeft w:val="0"/>
      <w:marRight w:val="0"/>
      <w:marTop w:val="0"/>
      <w:marBottom w:val="0"/>
      <w:divBdr>
        <w:top w:val="none" w:sz="0" w:space="0" w:color="auto"/>
        <w:left w:val="none" w:sz="0" w:space="0" w:color="auto"/>
        <w:bottom w:val="none" w:sz="0" w:space="0" w:color="auto"/>
        <w:right w:val="none" w:sz="0" w:space="0" w:color="auto"/>
      </w:divBdr>
    </w:div>
    <w:div w:id="1584298269">
      <w:bodyDiv w:val="1"/>
      <w:marLeft w:val="0"/>
      <w:marRight w:val="0"/>
      <w:marTop w:val="0"/>
      <w:marBottom w:val="0"/>
      <w:divBdr>
        <w:top w:val="none" w:sz="0" w:space="0" w:color="auto"/>
        <w:left w:val="none" w:sz="0" w:space="0" w:color="auto"/>
        <w:bottom w:val="none" w:sz="0" w:space="0" w:color="auto"/>
        <w:right w:val="none" w:sz="0" w:space="0" w:color="auto"/>
      </w:divBdr>
    </w:div>
    <w:div w:id="1606615615">
      <w:bodyDiv w:val="1"/>
      <w:marLeft w:val="0"/>
      <w:marRight w:val="0"/>
      <w:marTop w:val="0"/>
      <w:marBottom w:val="0"/>
      <w:divBdr>
        <w:top w:val="none" w:sz="0" w:space="0" w:color="auto"/>
        <w:left w:val="none" w:sz="0" w:space="0" w:color="auto"/>
        <w:bottom w:val="none" w:sz="0" w:space="0" w:color="auto"/>
        <w:right w:val="none" w:sz="0" w:space="0" w:color="auto"/>
      </w:divBdr>
    </w:div>
    <w:div w:id="1610887990">
      <w:bodyDiv w:val="1"/>
      <w:marLeft w:val="0"/>
      <w:marRight w:val="0"/>
      <w:marTop w:val="0"/>
      <w:marBottom w:val="0"/>
      <w:divBdr>
        <w:top w:val="none" w:sz="0" w:space="0" w:color="auto"/>
        <w:left w:val="none" w:sz="0" w:space="0" w:color="auto"/>
        <w:bottom w:val="none" w:sz="0" w:space="0" w:color="auto"/>
        <w:right w:val="none" w:sz="0" w:space="0" w:color="auto"/>
      </w:divBdr>
    </w:div>
    <w:div w:id="1621372549">
      <w:bodyDiv w:val="1"/>
      <w:marLeft w:val="0"/>
      <w:marRight w:val="0"/>
      <w:marTop w:val="0"/>
      <w:marBottom w:val="0"/>
      <w:divBdr>
        <w:top w:val="none" w:sz="0" w:space="0" w:color="auto"/>
        <w:left w:val="none" w:sz="0" w:space="0" w:color="auto"/>
        <w:bottom w:val="none" w:sz="0" w:space="0" w:color="auto"/>
        <w:right w:val="none" w:sz="0" w:space="0" w:color="auto"/>
      </w:divBdr>
    </w:div>
    <w:div w:id="1629122706">
      <w:bodyDiv w:val="1"/>
      <w:marLeft w:val="0"/>
      <w:marRight w:val="0"/>
      <w:marTop w:val="0"/>
      <w:marBottom w:val="0"/>
      <w:divBdr>
        <w:top w:val="none" w:sz="0" w:space="0" w:color="auto"/>
        <w:left w:val="none" w:sz="0" w:space="0" w:color="auto"/>
        <w:bottom w:val="none" w:sz="0" w:space="0" w:color="auto"/>
        <w:right w:val="none" w:sz="0" w:space="0" w:color="auto"/>
      </w:divBdr>
    </w:div>
    <w:div w:id="1666207016">
      <w:bodyDiv w:val="1"/>
      <w:marLeft w:val="0"/>
      <w:marRight w:val="0"/>
      <w:marTop w:val="0"/>
      <w:marBottom w:val="0"/>
      <w:divBdr>
        <w:top w:val="none" w:sz="0" w:space="0" w:color="auto"/>
        <w:left w:val="none" w:sz="0" w:space="0" w:color="auto"/>
        <w:bottom w:val="none" w:sz="0" w:space="0" w:color="auto"/>
        <w:right w:val="none" w:sz="0" w:space="0" w:color="auto"/>
      </w:divBdr>
    </w:div>
    <w:div w:id="1666664276">
      <w:bodyDiv w:val="1"/>
      <w:marLeft w:val="0"/>
      <w:marRight w:val="0"/>
      <w:marTop w:val="0"/>
      <w:marBottom w:val="0"/>
      <w:divBdr>
        <w:top w:val="none" w:sz="0" w:space="0" w:color="auto"/>
        <w:left w:val="none" w:sz="0" w:space="0" w:color="auto"/>
        <w:bottom w:val="none" w:sz="0" w:space="0" w:color="auto"/>
        <w:right w:val="none" w:sz="0" w:space="0" w:color="auto"/>
      </w:divBdr>
      <w:divsChild>
        <w:div w:id="1918855515">
          <w:marLeft w:val="0"/>
          <w:marRight w:val="0"/>
          <w:marTop w:val="0"/>
          <w:marBottom w:val="0"/>
          <w:divBdr>
            <w:top w:val="none" w:sz="0" w:space="0" w:color="auto"/>
            <w:left w:val="none" w:sz="0" w:space="0" w:color="auto"/>
            <w:bottom w:val="none" w:sz="0" w:space="0" w:color="auto"/>
            <w:right w:val="none" w:sz="0" w:space="0" w:color="auto"/>
          </w:divBdr>
          <w:divsChild>
            <w:div w:id="157498875">
              <w:marLeft w:val="0"/>
              <w:marRight w:val="0"/>
              <w:marTop w:val="0"/>
              <w:marBottom w:val="0"/>
              <w:divBdr>
                <w:top w:val="none" w:sz="0" w:space="0" w:color="auto"/>
                <w:left w:val="none" w:sz="0" w:space="0" w:color="auto"/>
                <w:bottom w:val="none" w:sz="0" w:space="0" w:color="auto"/>
                <w:right w:val="none" w:sz="0" w:space="0" w:color="auto"/>
              </w:divBdr>
              <w:divsChild>
                <w:div w:id="16631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7291">
      <w:bodyDiv w:val="1"/>
      <w:marLeft w:val="0"/>
      <w:marRight w:val="0"/>
      <w:marTop w:val="0"/>
      <w:marBottom w:val="0"/>
      <w:divBdr>
        <w:top w:val="none" w:sz="0" w:space="0" w:color="auto"/>
        <w:left w:val="none" w:sz="0" w:space="0" w:color="auto"/>
        <w:bottom w:val="none" w:sz="0" w:space="0" w:color="auto"/>
        <w:right w:val="none" w:sz="0" w:space="0" w:color="auto"/>
      </w:divBdr>
      <w:divsChild>
        <w:div w:id="1580673573">
          <w:marLeft w:val="0"/>
          <w:marRight w:val="0"/>
          <w:marTop w:val="0"/>
          <w:marBottom w:val="0"/>
          <w:divBdr>
            <w:top w:val="none" w:sz="0" w:space="0" w:color="auto"/>
            <w:left w:val="none" w:sz="0" w:space="0" w:color="auto"/>
            <w:bottom w:val="none" w:sz="0" w:space="0" w:color="auto"/>
            <w:right w:val="none" w:sz="0" w:space="0" w:color="auto"/>
          </w:divBdr>
          <w:divsChild>
            <w:div w:id="1530609104">
              <w:marLeft w:val="0"/>
              <w:marRight w:val="0"/>
              <w:marTop w:val="0"/>
              <w:marBottom w:val="0"/>
              <w:divBdr>
                <w:top w:val="none" w:sz="0" w:space="0" w:color="auto"/>
                <w:left w:val="none" w:sz="0" w:space="0" w:color="auto"/>
                <w:bottom w:val="none" w:sz="0" w:space="0" w:color="auto"/>
                <w:right w:val="none" w:sz="0" w:space="0" w:color="auto"/>
              </w:divBdr>
              <w:divsChild>
                <w:div w:id="2927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103995">
      <w:bodyDiv w:val="1"/>
      <w:marLeft w:val="0"/>
      <w:marRight w:val="0"/>
      <w:marTop w:val="0"/>
      <w:marBottom w:val="0"/>
      <w:divBdr>
        <w:top w:val="none" w:sz="0" w:space="0" w:color="auto"/>
        <w:left w:val="none" w:sz="0" w:space="0" w:color="auto"/>
        <w:bottom w:val="none" w:sz="0" w:space="0" w:color="auto"/>
        <w:right w:val="none" w:sz="0" w:space="0" w:color="auto"/>
      </w:divBdr>
    </w:div>
    <w:div w:id="1776049536">
      <w:bodyDiv w:val="1"/>
      <w:marLeft w:val="0"/>
      <w:marRight w:val="0"/>
      <w:marTop w:val="0"/>
      <w:marBottom w:val="0"/>
      <w:divBdr>
        <w:top w:val="none" w:sz="0" w:space="0" w:color="auto"/>
        <w:left w:val="none" w:sz="0" w:space="0" w:color="auto"/>
        <w:bottom w:val="none" w:sz="0" w:space="0" w:color="auto"/>
        <w:right w:val="none" w:sz="0" w:space="0" w:color="auto"/>
      </w:divBdr>
    </w:div>
    <w:div w:id="1843009406">
      <w:bodyDiv w:val="1"/>
      <w:marLeft w:val="0"/>
      <w:marRight w:val="0"/>
      <w:marTop w:val="0"/>
      <w:marBottom w:val="0"/>
      <w:divBdr>
        <w:top w:val="none" w:sz="0" w:space="0" w:color="auto"/>
        <w:left w:val="none" w:sz="0" w:space="0" w:color="auto"/>
        <w:bottom w:val="none" w:sz="0" w:space="0" w:color="auto"/>
        <w:right w:val="none" w:sz="0" w:space="0" w:color="auto"/>
      </w:divBdr>
    </w:div>
    <w:div w:id="1871453276">
      <w:bodyDiv w:val="1"/>
      <w:marLeft w:val="0"/>
      <w:marRight w:val="0"/>
      <w:marTop w:val="0"/>
      <w:marBottom w:val="0"/>
      <w:divBdr>
        <w:top w:val="none" w:sz="0" w:space="0" w:color="auto"/>
        <w:left w:val="none" w:sz="0" w:space="0" w:color="auto"/>
        <w:bottom w:val="none" w:sz="0" w:space="0" w:color="auto"/>
        <w:right w:val="none" w:sz="0" w:space="0" w:color="auto"/>
      </w:divBdr>
    </w:div>
    <w:div w:id="1871726035">
      <w:bodyDiv w:val="1"/>
      <w:marLeft w:val="0"/>
      <w:marRight w:val="0"/>
      <w:marTop w:val="0"/>
      <w:marBottom w:val="0"/>
      <w:divBdr>
        <w:top w:val="none" w:sz="0" w:space="0" w:color="auto"/>
        <w:left w:val="none" w:sz="0" w:space="0" w:color="auto"/>
        <w:bottom w:val="none" w:sz="0" w:space="0" w:color="auto"/>
        <w:right w:val="none" w:sz="0" w:space="0" w:color="auto"/>
      </w:divBdr>
    </w:div>
    <w:div w:id="1891842480">
      <w:bodyDiv w:val="1"/>
      <w:marLeft w:val="0"/>
      <w:marRight w:val="0"/>
      <w:marTop w:val="0"/>
      <w:marBottom w:val="0"/>
      <w:divBdr>
        <w:top w:val="none" w:sz="0" w:space="0" w:color="auto"/>
        <w:left w:val="none" w:sz="0" w:space="0" w:color="auto"/>
        <w:bottom w:val="none" w:sz="0" w:space="0" w:color="auto"/>
        <w:right w:val="none" w:sz="0" w:space="0" w:color="auto"/>
      </w:divBdr>
    </w:div>
    <w:div w:id="1891919030">
      <w:bodyDiv w:val="1"/>
      <w:marLeft w:val="0"/>
      <w:marRight w:val="0"/>
      <w:marTop w:val="0"/>
      <w:marBottom w:val="0"/>
      <w:divBdr>
        <w:top w:val="none" w:sz="0" w:space="0" w:color="auto"/>
        <w:left w:val="none" w:sz="0" w:space="0" w:color="auto"/>
        <w:bottom w:val="none" w:sz="0" w:space="0" w:color="auto"/>
        <w:right w:val="none" w:sz="0" w:space="0" w:color="auto"/>
      </w:divBdr>
    </w:div>
    <w:div w:id="1940677663">
      <w:bodyDiv w:val="1"/>
      <w:marLeft w:val="0"/>
      <w:marRight w:val="0"/>
      <w:marTop w:val="0"/>
      <w:marBottom w:val="0"/>
      <w:divBdr>
        <w:top w:val="none" w:sz="0" w:space="0" w:color="auto"/>
        <w:left w:val="none" w:sz="0" w:space="0" w:color="auto"/>
        <w:bottom w:val="none" w:sz="0" w:space="0" w:color="auto"/>
        <w:right w:val="none" w:sz="0" w:space="0" w:color="auto"/>
      </w:divBdr>
    </w:div>
    <w:div w:id="1944067225">
      <w:bodyDiv w:val="1"/>
      <w:marLeft w:val="0"/>
      <w:marRight w:val="0"/>
      <w:marTop w:val="0"/>
      <w:marBottom w:val="0"/>
      <w:divBdr>
        <w:top w:val="none" w:sz="0" w:space="0" w:color="auto"/>
        <w:left w:val="none" w:sz="0" w:space="0" w:color="auto"/>
        <w:bottom w:val="none" w:sz="0" w:space="0" w:color="auto"/>
        <w:right w:val="none" w:sz="0" w:space="0" w:color="auto"/>
      </w:divBdr>
    </w:div>
    <w:div w:id="1961691149">
      <w:bodyDiv w:val="1"/>
      <w:marLeft w:val="0"/>
      <w:marRight w:val="0"/>
      <w:marTop w:val="0"/>
      <w:marBottom w:val="0"/>
      <w:divBdr>
        <w:top w:val="none" w:sz="0" w:space="0" w:color="auto"/>
        <w:left w:val="none" w:sz="0" w:space="0" w:color="auto"/>
        <w:bottom w:val="none" w:sz="0" w:space="0" w:color="auto"/>
        <w:right w:val="none" w:sz="0" w:space="0" w:color="auto"/>
      </w:divBdr>
    </w:div>
    <w:div w:id="1968387353">
      <w:bodyDiv w:val="1"/>
      <w:marLeft w:val="0"/>
      <w:marRight w:val="0"/>
      <w:marTop w:val="0"/>
      <w:marBottom w:val="0"/>
      <w:divBdr>
        <w:top w:val="none" w:sz="0" w:space="0" w:color="auto"/>
        <w:left w:val="none" w:sz="0" w:space="0" w:color="auto"/>
        <w:bottom w:val="none" w:sz="0" w:space="0" w:color="auto"/>
        <w:right w:val="none" w:sz="0" w:space="0" w:color="auto"/>
      </w:divBdr>
    </w:div>
    <w:div w:id="1973901835">
      <w:bodyDiv w:val="1"/>
      <w:marLeft w:val="0"/>
      <w:marRight w:val="0"/>
      <w:marTop w:val="0"/>
      <w:marBottom w:val="0"/>
      <w:divBdr>
        <w:top w:val="none" w:sz="0" w:space="0" w:color="auto"/>
        <w:left w:val="none" w:sz="0" w:space="0" w:color="auto"/>
        <w:bottom w:val="none" w:sz="0" w:space="0" w:color="auto"/>
        <w:right w:val="none" w:sz="0" w:space="0" w:color="auto"/>
      </w:divBdr>
    </w:div>
    <w:div w:id="1984657482">
      <w:bodyDiv w:val="1"/>
      <w:marLeft w:val="0"/>
      <w:marRight w:val="0"/>
      <w:marTop w:val="0"/>
      <w:marBottom w:val="0"/>
      <w:divBdr>
        <w:top w:val="none" w:sz="0" w:space="0" w:color="auto"/>
        <w:left w:val="none" w:sz="0" w:space="0" w:color="auto"/>
        <w:bottom w:val="none" w:sz="0" w:space="0" w:color="auto"/>
        <w:right w:val="none" w:sz="0" w:space="0" w:color="auto"/>
      </w:divBdr>
    </w:div>
    <w:div w:id="2010711319">
      <w:bodyDiv w:val="1"/>
      <w:marLeft w:val="0"/>
      <w:marRight w:val="0"/>
      <w:marTop w:val="0"/>
      <w:marBottom w:val="0"/>
      <w:divBdr>
        <w:top w:val="none" w:sz="0" w:space="0" w:color="auto"/>
        <w:left w:val="none" w:sz="0" w:space="0" w:color="auto"/>
        <w:bottom w:val="none" w:sz="0" w:space="0" w:color="auto"/>
        <w:right w:val="none" w:sz="0" w:space="0" w:color="auto"/>
      </w:divBdr>
    </w:div>
    <w:div w:id="2111271512">
      <w:bodyDiv w:val="1"/>
      <w:marLeft w:val="0"/>
      <w:marRight w:val="0"/>
      <w:marTop w:val="0"/>
      <w:marBottom w:val="0"/>
      <w:divBdr>
        <w:top w:val="none" w:sz="0" w:space="0" w:color="auto"/>
        <w:left w:val="none" w:sz="0" w:space="0" w:color="auto"/>
        <w:bottom w:val="none" w:sz="0" w:space="0" w:color="auto"/>
        <w:right w:val="none" w:sz="0" w:space="0" w:color="auto"/>
      </w:divBdr>
      <w:divsChild>
        <w:div w:id="604966192">
          <w:marLeft w:val="0"/>
          <w:marRight w:val="0"/>
          <w:marTop w:val="0"/>
          <w:marBottom w:val="0"/>
          <w:divBdr>
            <w:top w:val="none" w:sz="0" w:space="0" w:color="auto"/>
            <w:left w:val="none" w:sz="0" w:space="0" w:color="auto"/>
            <w:bottom w:val="none" w:sz="0" w:space="0" w:color="auto"/>
            <w:right w:val="none" w:sz="0" w:space="0" w:color="auto"/>
          </w:divBdr>
          <w:divsChild>
            <w:div w:id="485320445">
              <w:marLeft w:val="0"/>
              <w:marRight w:val="0"/>
              <w:marTop w:val="0"/>
              <w:marBottom w:val="0"/>
              <w:divBdr>
                <w:top w:val="none" w:sz="0" w:space="0" w:color="auto"/>
                <w:left w:val="none" w:sz="0" w:space="0" w:color="auto"/>
                <w:bottom w:val="none" w:sz="0" w:space="0" w:color="auto"/>
                <w:right w:val="none" w:sz="0" w:space="0" w:color="auto"/>
              </w:divBdr>
              <w:divsChild>
                <w:div w:id="226579032">
                  <w:marLeft w:val="-255"/>
                  <w:marRight w:val="-255"/>
                  <w:marTop w:val="0"/>
                  <w:marBottom w:val="0"/>
                  <w:divBdr>
                    <w:top w:val="none" w:sz="0" w:space="0" w:color="auto"/>
                    <w:left w:val="none" w:sz="0" w:space="0" w:color="auto"/>
                    <w:bottom w:val="none" w:sz="0" w:space="0" w:color="auto"/>
                    <w:right w:val="none" w:sz="0" w:space="0" w:color="auto"/>
                  </w:divBdr>
                  <w:divsChild>
                    <w:div w:id="38365355">
                      <w:marLeft w:val="0"/>
                      <w:marRight w:val="0"/>
                      <w:marTop w:val="0"/>
                      <w:marBottom w:val="0"/>
                      <w:divBdr>
                        <w:top w:val="none" w:sz="0" w:space="0" w:color="auto"/>
                        <w:left w:val="none" w:sz="0" w:space="0" w:color="auto"/>
                        <w:bottom w:val="none" w:sz="0" w:space="0" w:color="auto"/>
                        <w:right w:val="none" w:sz="0" w:space="0" w:color="auto"/>
                      </w:divBdr>
                      <w:divsChild>
                        <w:div w:id="1564179715">
                          <w:marLeft w:val="0"/>
                          <w:marRight w:val="0"/>
                          <w:marTop w:val="0"/>
                          <w:marBottom w:val="0"/>
                          <w:divBdr>
                            <w:top w:val="none" w:sz="0" w:space="0" w:color="auto"/>
                            <w:left w:val="none" w:sz="0" w:space="0" w:color="auto"/>
                            <w:bottom w:val="none" w:sz="0" w:space="0" w:color="auto"/>
                            <w:right w:val="none" w:sz="0" w:space="0" w:color="auto"/>
                          </w:divBdr>
                          <w:divsChild>
                            <w:div w:id="17828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403786">
      <w:bodyDiv w:val="1"/>
      <w:marLeft w:val="0"/>
      <w:marRight w:val="0"/>
      <w:marTop w:val="0"/>
      <w:marBottom w:val="0"/>
      <w:divBdr>
        <w:top w:val="none" w:sz="0" w:space="0" w:color="auto"/>
        <w:left w:val="none" w:sz="0" w:space="0" w:color="auto"/>
        <w:bottom w:val="none" w:sz="0" w:space="0" w:color="auto"/>
        <w:right w:val="none" w:sz="0" w:space="0" w:color="auto"/>
      </w:divBdr>
    </w:div>
    <w:div w:id="2133207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2.xml"/><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232AF-AF6B-1647-84E6-F61C7CAF9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37</Pages>
  <Words>5544</Words>
  <Characters>31606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Mark Stone</cp:lastModifiedBy>
  <cp:revision>22</cp:revision>
  <cp:lastPrinted>2018-04-19T22:56:00Z</cp:lastPrinted>
  <dcterms:created xsi:type="dcterms:W3CDTF">2018-04-19T22:28:00Z</dcterms:created>
  <dcterms:modified xsi:type="dcterms:W3CDTF">2018-04-20T08:54:00Z</dcterms:modified>
</cp:coreProperties>
</file>