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DA9E4" w14:textId="77777777" w:rsidR="001A0EAC" w:rsidRPr="0036722E" w:rsidRDefault="001A0EAC" w:rsidP="00A53934">
      <w:pPr>
        <w:spacing w:after="0" w:line="480" w:lineRule="auto"/>
        <w:rPr>
          <w:rFonts w:ascii="Times New Roman" w:hAnsi="Times New Roman" w:cs="Times New Roman"/>
          <w:sz w:val="24"/>
          <w:szCs w:val="24"/>
          <w:lang w:val="en-GB"/>
        </w:rPr>
      </w:pPr>
    </w:p>
    <w:p w14:paraId="238B4268" w14:textId="77777777" w:rsidR="001A0EAC" w:rsidRPr="0036722E" w:rsidRDefault="001A0EAC" w:rsidP="00A53934">
      <w:pPr>
        <w:spacing w:after="0" w:line="480" w:lineRule="auto"/>
        <w:rPr>
          <w:rFonts w:ascii="Times New Roman" w:hAnsi="Times New Roman" w:cs="Times New Roman"/>
          <w:sz w:val="24"/>
          <w:szCs w:val="24"/>
          <w:lang w:val="en-GB"/>
        </w:rPr>
      </w:pPr>
    </w:p>
    <w:p w14:paraId="307F5A90" w14:textId="77777777" w:rsidR="001A0EAC" w:rsidRPr="0036722E" w:rsidRDefault="001A0EAC" w:rsidP="00A53934">
      <w:pPr>
        <w:spacing w:after="0" w:line="480" w:lineRule="auto"/>
        <w:rPr>
          <w:rFonts w:ascii="Times New Roman" w:hAnsi="Times New Roman" w:cs="Times New Roman"/>
          <w:sz w:val="24"/>
          <w:szCs w:val="24"/>
          <w:lang w:val="en-GB"/>
        </w:rPr>
      </w:pPr>
    </w:p>
    <w:p w14:paraId="20C2046E" w14:textId="77777777" w:rsidR="001A0EAC" w:rsidRPr="0036722E" w:rsidRDefault="001A0EAC" w:rsidP="00A53934">
      <w:pPr>
        <w:spacing w:after="0" w:line="480" w:lineRule="auto"/>
        <w:rPr>
          <w:rFonts w:ascii="Times New Roman" w:hAnsi="Times New Roman" w:cs="Times New Roman"/>
          <w:sz w:val="24"/>
          <w:szCs w:val="24"/>
          <w:lang w:val="en-GB"/>
        </w:rPr>
      </w:pPr>
    </w:p>
    <w:p w14:paraId="4E30B9B1" w14:textId="4D7C8198" w:rsidR="00935B6C" w:rsidRPr="0045293F" w:rsidRDefault="00850D0A" w:rsidP="00A53934">
      <w:pPr>
        <w:spacing w:after="0" w:line="480" w:lineRule="auto"/>
        <w:jc w:val="center"/>
        <w:rPr>
          <w:rFonts w:ascii="Times New Roman" w:hAnsi="Times New Roman" w:cs="Times New Roman"/>
          <w:b/>
          <w:bCs/>
          <w:sz w:val="44"/>
          <w:szCs w:val="44"/>
          <w:lang w:val="en-GB"/>
        </w:rPr>
      </w:pPr>
      <w:r w:rsidRPr="0045293F">
        <w:rPr>
          <w:rFonts w:ascii="Times New Roman" w:hAnsi="Times New Roman" w:cs="Times New Roman"/>
          <w:b/>
          <w:bCs/>
          <w:sz w:val="44"/>
          <w:szCs w:val="44"/>
          <w:lang w:val="en-GB"/>
        </w:rPr>
        <w:t>INNOVATIVE HOSPITALITY VENTURE</w:t>
      </w:r>
    </w:p>
    <w:p w14:paraId="4074847F" w14:textId="77777777" w:rsidR="007752B8" w:rsidRDefault="007752B8" w:rsidP="00A53934">
      <w:pPr>
        <w:spacing w:after="0" w:line="480" w:lineRule="auto"/>
        <w:jc w:val="center"/>
        <w:rPr>
          <w:rFonts w:ascii="Times New Roman" w:hAnsi="Times New Roman" w:cs="Times New Roman"/>
          <w:sz w:val="24"/>
          <w:szCs w:val="24"/>
          <w:lang w:val="en-GB"/>
        </w:rPr>
      </w:pPr>
    </w:p>
    <w:p w14:paraId="4D05D609" w14:textId="77777777" w:rsidR="007752B8" w:rsidRDefault="007752B8" w:rsidP="00A53934">
      <w:pPr>
        <w:spacing w:after="0" w:line="480" w:lineRule="auto"/>
        <w:jc w:val="center"/>
        <w:rPr>
          <w:rFonts w:ascii="Times New Roman" w:hAnsi="Times New Roman" w:cs="Times New Roman"/>
          <w:sz w:val="24"/>
          <w:szCs w:val="24"/>
          <w:lang w:val="en-GB"/>
        </w:rPr>
      </w:pPr>
    </w:p>
    <w:p w14:paraId="7FB755D0" w14:textId="77777777" w:rsidR="007752B8" w:rsidRDefault="007752B8" w:rsidP="00A53934">
      <w:pPr>
        <w:spacing w:after="0" w:line="480" w:lineRule="auto"/>
        <w:jc w:val="center"/>
        <w:rPr>
          <w:rFonts w:ascii="Times New Roman" w:hAnsi="Times New Roman" w:cs="Times New Roman"/>
          <w:sz w:val="24"/>
          <w:szCs w:val="24"/>
          <w:lang w:val="en-GB"/>
        </w:rPr>
      </w:pPr>
    </w:p>
    <w:p w14:paraId="62248870" w14:textId="77777777" w:rsidR="007752B8" w:rsidRPr="007752B8" w:rsidRDefault="007752B8" w:rsidP="007752B8">
      <w:pPr>
        <w:spacing w:after="0" w:line="240" w:lineRule="auto"/>
        <w:rPr>
          <w:rFonts w:ascii="Times New Roman" w:eastAsiaTheme="minorEastAsia" w:hAnsi="Times New Roman" w:cs="Times New Roman"/>
          <w:sz w:val="24"/>
          <w:szCs w:val="24"/>
          <w:lang w:val="en-GB" w:eastAsia="zh-CN"/>
        </w:rPr>
      </w:pPr>
      <w:r w:rsidRPr="007752B8">
        <w:rPr>
          <w:rFonts w:ascii="Times New Roman" w:eastAsiaTheme="minorEastAsia" w:hAnsi="Times New Roman" w:cs="Times New Roman"/>
          <w:sz w:val="24"/>
          <w:szCs w:val="24"/>
          <w:lang w:val="en-GB" w:eastAsia="zh-CN"/>
        </w:rPr>
        <w:t>Student’s Name: Stefano Di Guida</w:t>
      </w:r>
    </w:p>
    <w:p w14:paraId="2E931578" w14:textId="77777777" w:rsidR="007752B8" w:rsidRPr="007752B8" w:rsidRDefault="007752B8" w:rsidP="007752B8">
      <w:pPr>
        <w:spacing w:after="0" w:line="240" w:lineRule="auto"/>
        <w:rPr>
          <w:rFonts w:ascii="Times New Roman" w:eastAsiaTheme="minorEastAsia" w:hAnsi="Times New Roman" w:cs="Times New Roman"/>
          <w:sz w:val="24"/>
          <w:szCs w:val="24"/>
          <w:lang w:val="en-GB" w:eastAsia="zh-CN"/>
        </w:rPr>
      </w:pPr>
    </w:p>
    <w:p w14:paraId="5BAB5BD5" w14:textId="77777777" w:rsidR="007752B8" w:rsidRPr="007752B8" w:rsidRDefault="007752B8" w:rsidP="007752B8">
      <w:pPr>
        <w:spacing w:after="0" w:line="240" w:lineRule="auto"/>
        <w:rPr>
          <w:rFonts w:ascii="Times New Roman" w:eastAsiaTheme="minorEastAsia" w:hAnsi="Times New Roman" w:cs="Times New Roman"/>
          <w:sz w:val="24"/>
          <w:szCs w:val="24"/>
          <w:lang w:val="en-GB" w:eastAsia="zh-CN"/>
        </w:rPr>
      </w:pPr>
      <w:r w:rsidRPr="007752B8">
        <w:rPr>
          <w:rFonts w:ascii="Times New Roman" w:eastAsiaTheme="minorEastAsia" w:hAnsi="Times New Roman" w:cs="Times New Roman"/>
          <w:sz w:val="24"/>
          <w:szCs w:val="24"/>
          <w:lang w:val="en-GB" w:eastAsia="zh-CN"/>
        </w:rPr>
        <w:t>Student’s ID: 2207147</w:t>
      </w:r>
    </w:p>
    <w:p w14:paraId="57EEDFE8" w14:textId="77777777" w:rsidR="007752B8" w:rsidRPr="007752B8" w:rsidRDefault="007752B8" w:rsidP="007752B8">
      <w:pPr>
        <w:spacing w:after="0" w:line="240" w:lineRule="auto"/>
        <w:rPr>
          <w:rFonts w:ascii="Times New Roman" w:eastAsiaTheme="minorEastAsia" w:hAnsi="Times New Roman" w:cs="Times New Roman"/>
          <w:sz w:val="24"/>
          <w:szCs w:val="24"/>
          <w:lang w:val="en-GB" w:eastAsia="zh-CN"/>
        </w:rPr>
      </w:pPr>
    </w:p>
    <w:p w14:paraId="0210A5D8" w14:textId="5C8228E9" w:rsidR="007752B8" w:rsidRPr="007752B8" w:rsidRDefault="007752B8" w:rsidP="007752B8">
      <w:pPr>
        <w:spacing w:after="0" w:line="240" w:lineRule="auto"/>
        <w:rPr>
          <w:rFonts w:ascii="Times New Roman" w:eastAsiaTheme="minorEastAsia" w:hAnsi="Times New Roman" w:cs="Times New Roman"/>
          <w:sz w:val="24"/>
          <w:szCs w:val="24"/>
          <w:lang w:val="en-GB" w:eastAsia="zh-CN"/>
        </w:rPr>
      </w:pPr>
      <w:r w:rsidRPr="007752B8">
        <w:rPr>
          <w:rFonts w:ascii="Times New Roman" w:eastAsiaTheme="minorEastAsia" w:hAnsi="Times New Roman" w:cs="Times New Roman"/>
          <w:sz w:val="24"/>
          <w:szCs w:val="24"/>
          <w:lang w:val="en-GB" w:eastAsia="zh-CN"/>
        </w:rPr>
        <w:t xml:space="preserve">The module title: </w:t>
      </w:r>
      <w:r w:rsidR="00271186" w:rsidRPr="00E61898">
        <w:rPr>
          <w:rFonts w:ascii="Times New Roman" w:hAnsi="Times New Roman" w:cs="Times New Roman"/>
          <w:sz w:val="24"/>
          <w:szCs w:val="24"/>
        </w:rPr>
        <w:t xml:space="preserve">Entrepreneurship BMIH5001 </w:t>
      </w:r>
    </w:p>
    <w:p w14:paraId="53B70BC9" w14:textId="77777777" w:rsidR="007752B8" w:rsidRPr="007752B8" w:rsidRDefault="007752B8" w:rsidP="007752B8">
      <w:pPr>
        <w:spacing w:after="0" w:line="240" w:lineRule="auto"/>
        <w:rPr>
          <w:rFonts w:ascii="Times New Roman" w:eastAsiaTheme="minorEastAsia" w:hAnsi="Times New Roman" w:cs="Times New Roman"/>
          <w:sz w:val="24"/>
          <w:szCs w:val="24"/>
          <w:lang w:val="en-GB" w:eastAsia="zh-CN"/>
        </w:rPr>
      </w:pPr>
    </w:p>
    <w:p w14:paraId="304C0054" w14:textId="7022A1B6" w:rsidR="007752B8" w:rsidRDefault="007752B8" w:rsidP="007752B8">
      <w:pPr>
        <w:spacing w:after="0" w:line="240" w:lineRule="auto"/>
        <w:rPr>
          <w:rFonts w:ascii="Times New Roman" w:eastAsiaTheme="minorEastAsia" w:hAnsi="Times New Roman" w:cs="Times New Roman"/>
          <w:sz w:val="24"/>
          <w:szCs w:val="24"/>
          <w:lang w:val="en-GB" w:eastAsia="zh-CN"/>
        </w:rPr>
      </w:pPr>
      <w:r w:rsidRPr="007752B8">
        <w:rPr>
          <w:rFonts w:ascii="Times New Roman" w:eastAsiaTheme="minorEastAsia" w:hAnsi="Times New Roman" w:cs="Times New Roman"/>
          <w:sz w:val="24"/>
          <w:szCs w:val="24"/>
          <w:lang w:val="en-GB" w:eastAsia="zh-CN"/>
        </w:rPr>
        <w:t xml:space="preserve">Lecturer’s Name: </w:t>
      </w:r>
      <w:r w:rsidR="001D6666">
        <w:rPr>
          <w:rFonts w:ascii="Times New Roman" w:eastAsiaTheme="minorEastAsia" w:hAnsi="Times New Roman" w:cs="Times New Roman"/>
          <w:sz w:val="24"/>
          <w:szCs w:val="24"/>
          <w:lang w:val="en-GB" w:eastAsia="zh-CN"/>
        </w:rPr>
        <w:t>Neil Dyer</w:t>
      </w:r>
    </w:p>
    <w:p w14:paraId="012A0679" w14:textId="77777777" w:rsidR="00910E88" w:rsidRDefault="00910E88" w:rsidP="007752B8">
      <w:pPr>
        <w:spacing w:after="0" w:line="240" w:lineRule="auto"/>
        <w:rPr>
          <w:rFonts w:ascii="Times New Roman" w:eastAsiaTheme="minorEastAsia" w:hAnsi="Times New Roman" w:cs="Times New Roman"/>
          <w:sz w:val="24"/>
          <w:szCs w:val="24"/>
          <w:lang w:val="en-GB" w:eastAsia="zh-CN"/>
        </w:rPr>
      </w:pPr>
    </w:p>
    <w:p w14:paraId="535DDB34" w14:textId="10087A95" w:rsidR="00C1744F" w:rsidRPr="00C1744F" w:rsidRDefault="00C1744F" w:rsidP="00C1744F">
      <w:pPr>
        <w:spacing w:after="0" w:line="240" w:lineRule="auto"/>
        <w:rPr>
          <w:rFonts w:ascii="Times New Roman" w:eastAsiaTheme="minorEastAsia" w:hAnsi="Times New Roman" w:cs="Times New Roman"/>
          <w:sz w:val="24"/>
          <w:szCs w:val="24"/>
          <w:lang w:val="en-GB" w:eastAsia="zh-CN"/>
        </w:rPr>
      </w:pPr>
      <w:r w:rsidRPr="00C1744F">
        <w:rPr>
          <w:rFonts w:ascii="Times New Roman" w:eastAsiaTheme="minorEastAsia" w:hAnsi="Times New Roman" w:cs="Times New Roman"/>
          <w:sz w:val="24"/>
          <w:szCs w:val="24"/>
          <w:lang w:val="en-GB" w:eastAsia="zh-CN"/>
        </w:rPr>
        <w:t>Word count: 21</w:t>
      </w:r>
      <w:r w:rsidR="004E5C8F">
        <w:rPr>
          <w:rFonts w:ascii="Times New Roman" w:eastAsiaTheme="minorEastAsia" w:hAnsi="Times New Roman" w:cs="Times New Roman"/>
          <w:sz w:val="24"/>
          <w:szCs w:val="24"/>
          <w:lang w:val="en-GB" w:eastAsia="zh-CN"/>
        </w:rPr>
        <w:t>46</w:t>
      </w:r>
    </w:p>
    <w:p w14:paraId="275A50F2" w14:textId="7ECB2BD7" w:rsidR="00910E88" w:rsidRPr="007752B8" w:rsidRDefault="00910E88" w:rsidP="007752B8">
      <w:pPr>
        <w:spacing w:after="0" w:line="240" w:lineRule="auto"/>
        <w:rPr>
          <w:rFonts w:ascii="Times New Roman" w:eastAsiaTheme="minorEastAsia" w:hAnsi="Times New Roman" w:cs="Times New Roman"/>
          <w:sz w:val="24"/>
          <w:szCs w:val="24"/>
          <w:lang w:val="en-GB" w:eastAsia="zh-CN"/>
        </w:rPr>
      </w:pPr>
    </w:p>
    <w:p w14:paraId="6EB56CFB" w14:textId="77777777" w:rsidR="007752B8" w:rsidRPr="007752B8" w:rsidRDefault="007752B8" w:rsidP="007752B8">
      <w:pPr>
        <w:spacing w:after="0" w:line="240" w:lineRule="auto"/>
        <w:rPr>
          <w:rFonts w:ascii="Times New Roman" w:eastAsiaTheme="minorEastAsia" w:hAnsi="Times New Roman" w:cs="Times New Roman"/>
          <w:sz w:val="24"/>
          <w:szCs w:val="24"/>
          <w:lang w:val="en-GB" w:eastAsia="zh-CN"/>
        </w:rPr>
      </w:pPr>
    </w:p>
    <w:p w14:paraId="11A42B79" w14:textId="77777777" w:rsidR="007752B8" w:rsidRPr="0036722E" w:rsidRDefault="007752B8" w:rsidP="00A53934">
      <w:pPr>
        <w:spacing w:after="0" w:line="480" w:lineRule="auto"/>
        <w:jc w:val="center"/>
        <w:rPr>
          <w:rFonts w:ascii="Times New Roman" w:hAnsi="Times New Roman" w:cs="Times New Roman"/>
          <w:sz w:val="24"/>
          <w:szCs w:val="24"/>
          <w:lang w:val="en-GB"/>
        </w:rPr>
      </w:pPr>
    </w:p>
    <w:p w14:paraId="3E508AF3" w14:textId="28B07094" w:rsidR="00CD52DA" w:rsidRPr="0036722E" w:rsidRDefault="00CD52DA" w:rsidP="00A53934">
      <w:pPr>
        <w:spacing w:after="0" w:line="480" w:lineRule="auto"/>
        <w:jc w:val="center"/>
        <w:rPr>
          <w:rFonts w:ascii="Times New Roman" w:hAnsi="Times New Roman" w:cs="Times New Roman"/>
          <w:b/>
          <w:sz w:val="24"/>
          <w:szCs w:val="24"/>
          <w:lang w:val="en-GB"/>
        </w:rPr>
      </w:pPr>
    </w:p>
    <w:p w14:paraId="13DB985D" w14:textId="6A70DCE8" w:rsidR="00872D17" w:rsidRPr="0036722E" w:rsidRDefault="00872D17" w:rsidP="00A53934">
      <w:pPr>
        <w:spacing w:after="0" w:line="480" w:lineRule="auto"/>
        <w:jc w:val="center"/>
        <w:rPr>
          <w:rFonts w:ascii="Times New Roman" w:hAnsi="Times New Roman" w:cs="Times New Roman"/>
          <w:b/>
          <w:sz w:val="24"/>
          <w:szCs w:val="24"/>
          <w:lang w:val="en-GB"/>
        </w:rPr>
      </w:pPr>
    </w:p>
    <w:p w14:paraId="3A75C05F" w14:textId="77777777" w:rsidR="00872D17" w:rsidRPr="0036722E" w:rsidRDefault="00872D17" w:rsidP="00A53934">
      <w:pPr>
        <w:spacing w:after="0" w:line="480" w:lineRule="auto"/>
        <w:jc w:val="center"/>
        <w:rPr>
          <w:rFonts w:ascii="Times New Roman" w:hAnsi="Times New Roman" w:cs="Times New Roman"/>
          <w:b/>
          <w:sz w:val="24"/>
          <w:szCs w:val="24"/>
          <w:lang w:val="en-GB"/>
        </w:rPr>
      </w:pPr>
    </w:p>
    <w:p w14:paraId="429CE440" w14:textId="77777777" w:rsidR="00A53934" w:rsidRPr="0036722E" w:rsidRDefault="00A53934">
      <w:pPr>
        <w:rPr>
          <w:rFonts w:ascii="Times New Roman" w:hAnsi="Times New Roman" w:cs="Times New Roman"/>
          <w:sz w:val="24"/>
          <w:szCs w:val="24"/>
          <w:lang w:val="en-GB"/>
        </w:rPr>
      </w:pPr>
      <w:r w:rsidRPr="0036722E">
        <w:rPr>
          <w:rFonts w:ascii="Times New Roman" w:hAnsi="Times New Roman" w:cs="Times New Roman"/>
          <w:sz w:val="24"/>
          <w:szCs w:val="24"/>
          <w:lang w:val="en-GB"/>
        </w:rPr>
        <w:br w:type="page"/>
      </w:r>
    </w:p>
    <w:p w14:paraId="13E54556" w14:textId="5DA1BF9E" w:rsidR="00A53934" w:rsidRPr="0036722E" w:rsidRDefault="00A53934" w:rsidP="00A53934">
      <w:pPr>
        <w:spacing w:after="0" w:line="480" w:lineRule="auto"/>
        <w:jc w:val="center"/>
        <w:rPr>
          <w:rFonts w:ascii="Times New Roman" w:hAnsi="Times New Roman" w:cs="Times New Roman"/>
          <w:sz w:val="24"/>
          <w:szCs w:val="24"/>
          <w:lang w:val="en-GB"/>
        </w:rPr>
      </w:pPr>
      <w:r w:rsidRPr="0036722E">
        <w:rPr>
          <w:rFonts w:ascii="Times New Roman" w:hAnsi="Times New Roman" w:cs="Times New Roman"/>
          <w:sz w:val="24"/>
          <w:szCs w:val="24"/>
          <w:lang w:val="en-GB"/>
        </w:rPr>
        <w:lastRenderedPageBreak/>
        <w:t>Innovative Hospitality Venture</w:t>
      </w:r>
    </w:p>
    <w:p w14:paraId="48E8E18B" w14:textId="6E3B16E1" w:rsidR="00760D3F" w:rsidRPr="00FE5C32" w:rsidRDefault="00850D0A" w:rsidP="00A53934">
      <w:pPr>
        <w:spacing w:after="0" w:line="480" w:lineRule="auto"/>
        <w:jc w:val="center"/>
        <w:rPr>
          <w:rFonts w:ascii="Times New Roman" w:hAnsi="Times New Roman" w:cs="Times New Roman"/>
          <w:b/>
          <w:bCs/>
          <w:sz w:val="24"/>
          <w:szCs w:val="24"/>
          <w:lang w:val="en-GB"/>
        </w:rPr>
      </w:pPr>
      <w:r w:rsidRPr="00FE5C32">
        <w:rPr>
          <w:rFonts w:ascii="Times New Roman" w:hAnsi="Times New Roman" w:cs="Times New Roman"/>
          <w:b/>
          <w:bCs/>
          <w:sz w:val="24"/>
          <w:szCs w:val="24"/>
          <w:lang w:val="en-GB"/>
        </w:rPr>
        <w:t>Part 1: Sustainable Business Model Proposal</w:t>
      </w:r>
    </w:p>
    <w:p w14:paraId="075D4ED9" w14:textId="77777777" w:rsidR="00820835" w:rsidRDefault="001C61D3" w:rsidP="00317843">
      <w:pPr>
        <w:spacing w:after="0" w:line="480" w:lineRule="auto"/>
        <w:ind w:firstLine="720"/>
        <w:rPr>
          <w:rFonts w:ascii="Times New Roman" w:hAnsi="Times New Roman" w:cs="Times New Roman"/>
          <w:sz w:val="24"/>
          <w:szCs w:val="24"/>
          <w:lang w:val="en-GB"/>
        </w:rPr>
      </w:pPr>
      <w:r w:rsidRPr="0036722E">
        <w:rPr>
          <w:rFonts w:ascii="Times New Roman" w:hAnsi="Times New Roman" w:cs="Times New Roman"/>
          <w:sz w:val="24"/>
          <w:szCs w:val="24"/>
          <w:lang w:val="en-GB"/>
        </w:rPr>
        <w:t xml:space="preserve">The hospitality industry is ever-evolving, with consumers seeking unique and sustainable experiences. </w:t>
      </w:r>
      <w:r w:rsidR="00503123" w:rsidRPr="0036722E">
        <w:rPr>
          <w:rFonts w:ascii="Times New Roman" w:hAnsi="Times New Roman" w:cs="Times New Roman"/>
          <w:sz w:val="24"/>
          <w:szCs w:val="24"/>
          <w:lang w:val="en-GB"/>
        </w:rPr>
        <w:t>Within the service industry, suppliers usually lead the way in technical innovation since it requires external knowledge that rivals can readily obtain and copy (Amit and Zott, 2020). However, internal, non-technical innovation involving business models is more likely to be sustained in hospitality organisations and result in higher performance</w:t>
      </w:r>
      <w:r w:rsidRPr="0036722E">
        <w:rPr>
          <w:rFonts w:ascii="Times New Roman" w:hAnsi="Times New Roman" w:cs="Times New Roman"/>
          <w:sz w:val="24"/>
          <w:szCs w:val="24"/>
          <w:lang w:val="en-GB"/>
        </w:rPr>
        <w:t>. Building on the perspectives of the resource-based view and dynamic capability, this paper outlines a hospitality business concept designed to redefine customer expectations and contribute t</w:t>
      </w:r>
      <w:r w:rsidR="00850D0A" w:rsidRPr="0036722E">
        <w:rPr>
          <w:rFonts w:ascii="Times New Roman" w:hAnsi="Times New Roman" w:cs="Times New Roman"/>
          <w:sz w:val="24"/>
          <w:szCs w:val="24"/>
          <w:lang w:val="en-GB"/>
        </w:rPr>
        <w:t xml:space="preserve">o environmental sustainability. </w:t>
      </w:r>
      <w:r w:rsidRPr="0036722E">
        <w:rPr>
          <w:rFonts w:ascii="Times New Roman" w:hAnsi="Times New Roman" w:cs="Times New Roman"/>
          <w:sz w:val="24"/>
          <w:szCs w:val="24"/>
          <w:lang w:val="en-GB"/>
        </w:rPr>
        <w:t>Utilising the Business Model Canvas (BMC), this proposal explores each business model element, offering insights into the key components that make this venture innovative and environmentally friendly.</w:t>
      </w:r>
      <w:r w:rsidR="00820835">
        <w:rPr>
          <w:rFonts w:ascii="Times New Roman" w:hAnsi="Times New Roman" w:cs="Times New Roman"/>
          <w:sz w:val="24"/>
          <w:szCs w:val="24"/>
          <w:lang w:val="en-GB"/>
        </w:rPr>
        <w:t xml:space="preserve"> </w:t>
      </w:r>
    </w:p>
    <w:p w14:paraId="10850981" w14:textId="04713DD2" w:rsidR="00A03712" w:rsidRPr="0036722E" w:rsidRDefault="001C61D3" w:rsidP="00820835">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 xml:space="preserve">At the core of our hospitality business is the commitment to providing an unparalleled experience for customers while minimising the environmental impact. Our concept revolves around creating a sustainable, eco-friendly hotel that goes beyond the conventional "green" label. By intertwining luxury with environmental consciousness, </w:t>
      </w:r>
      <w:r w:rsidR="00850D0A" w:rsidRPr="0036722E">
        <w:rPr>
          <w:rFonts w:ascii="Times New Roman" w:hAnsi="Times New Roman" w:cs="Times New Roman"/>
          <w:sz w:val="24"/>
          <w:szCs w:val="24"/>
          <w:lang w:val="en-GB"/>
        </w:rPr>
        <w:t>the</w:t>
      </w:r>
      <w:r w:rsidRPr="0036722E">
        <w:rPr>
          <w:rFonts w:ascii="Times New Roman" w:hAnsi="Times New Roman" w:cs="Times New Roman"/>
          <w:sz w:val="24"/>
          <w:szCs w:val="24"/>
          <w:lang w:val="en-GB"/>
        </w:rPr>
        <w:t xml:space="preserve"> aim </w:t>
      </w:r>
      <w:r w:rsidR="00850D0A" w:rsidRPr="0036722E">
        <w:rPr>
          <w:rFonts w:ascii="Times New Roman" w:hAnsi="Times New Roman" w:cs="Times New Roman"/>
          <w:sz w:val="24"/>
          <w:szCs w:val="24"/>
          <w:lang w:val="en-GB"/>
        </w:rPr>
        <w:t xml:space="preserve">is </w:t>
      </w:r>
      <w:r w:rsidRPr="0036722E">
        <w:rPr>
          <w:rFonts w:ascii="Times New Roman" w:hAnsi="Times New Roman" w:cs="Times New Roman"/>
          <w:sz w:val="24"/>
          <w:szCs w:val="24"/>
          <w:lang w:val="en-GB"/>
        </w:rPr>
        <w:t>to attract a discerning clientele who valu</w:t>
      </w:r>
      <w:r w:rsidR="00850D0A" w:rsidRPr="0036722E">
        <w:rPr>
          <w:rFonts w:ascii="Times New Roman" w:hAnsi="Times New Roman" w:cs="Times New Roman"/>
          <w:sz w:val="24"/>
          <w:szCs w:val="24"/>
          <w:lang w:val="en-GB"/>
        </w:rPr>
        <w:t xml:space="preserve">es opulence and sustainability. </w:t>
      </w:r>
      <w:r w:rsidRPr="0036722E">
        <w:rPr>
          <w:rFonts w:ascii="Times New Roman" w:hAnsi="Times New Roman" w:cs="Times New Roman"/>
          <w:sz w:val="24"/>
          <w:szCs w:val="24"/>
          <w:lang w:val="en-GB"/>
        </w:rPr>
        <w:t>The unique selling proposition lies in our commitment to reducing our carbon footprint and creating a memorable and luxurious stay for our guests.</w:t>
      </w:r>
    </w:p>
    <w:p w14:paraId="176878F4" w14:textId="0525B28A" w:rsidR="00503123" w:rsidRPr="0036722E" w:rsidRDefault="001C61D3" w:rsidP="00A53934">
      <w:pPr>
        <w:spacing w:after="0" w:line="480" w:lineRule="auto"/>
        <w:ind w:firstLine="720"/>
        <w:rPr>
          <w:rFonts w:ascii="Times New Roman" w:hAnsi="Times New Roman" w:cs="Times New Roman"/>
          <w:sz w:val="24"/>
          <w:szCs w:val="24"/>
          <w:lang w:val="en-GB"/>
        </w:rPr>
      </w:pPr>
      <w:r w:rsidRPr="0036722E">
        <w:rPr>
          <w:rFonts w:ascii="Times New Roman" w:hAnsi="Times New Roman" w:cs="Times New Roman"/>
          <w:sz w:val="24"/>
          <w:szCs w:val="24"/>
          <w:lang w:val="en-GB"/>
        </w:rPr>
        <w:t xml:space="preserve">In crafting our business concept, we recognise that the modern traveller seeks more than just a place to stay—they crave an immersive and sustainable experience. </w:t>
      </w:r>
      <w:r w:rsidR="00503123" w:rsidRPr="0036722E">
        <w:rPr>
          <w:rFonts w:ascii="Times New Roman" w:hAnsi="Times New Roman" w:cs="Times New Roman"/>
          <w:sz w:val="24"/>
          <w:szCs w:val="24"/>
          <w:lang w:val="en-GB"/>
        </w:rPr>
        <w:t xml:space="preserve">Milosh (2023) asserts that sophisticated furnishings and first-rate facilities are insufficient to satisfy discriminating visitors, who now want customised experiences and a closer bond with the environment. Our </w:t>
      </w:r>
      <w:r w:rsidR="00503123" w:rsidRPr="0036722E">
        <w:rPr>
          <w:rFonts w:ascii="Times New Roman" w:hAnsi="Times New Roman" w:cs="Times New Roman"/>
          <w:sz w:val="24"/>
          <w:szCs w:val="24"/>
          <w:lang w:val="en-GB"/>
        </w:rPr>
        <w:lastRenderedPageBreak/>
        <w:t>environmentally conscious hotel is meant to be a sanctuary where style and environmental responsibility live together in harmony. Above and beyond the conventional "green" methods, we have painstakingly created an environment that appeals to our c</w:t>
      </w:r>
      <w:r w:rsidR="00850D0A" w:rsidRPr="0036722E">
        <w:rPr>
          <w:rFonts w:ascii="Times New Roman" w:hAnsi="Times New Roman" w:cs="Times New Roman"/>
          <w:sz w:val="24"/>
          <w:szCs w:val="24"/>
          <w:lang w:val="en-GB"/>
        </w:rPr>
        <w:t>lients' discriminating tastes. Notably, o</w:t>
      </w:r>
      <w:r w:rsidR="00503123" w:rsidRPr="0036722E">
        <w:rPr>
          <w:rFonts w:ascii="Times New Roman" w:hAnsi="Times New Roman" w:cs="Times New Roman"/>
          <w:sz w:val="24"/>
          <w:szCs w:val="24"/>
          <w:lang w:val="en-GB"/>
        </w:rPr>
        <w:t>ur establishment's distinct fusion of luxury and sustainability is not just a marketing tactic; it permeates every part of it. According to Chong (2023), there is an urgent need for sustainable ideas and solutions because of the numerous continuous environmental issues, and it has become a necessary requirement for enterprises to inco</w:t>
      </w:r>
      <w:r w:rsidR="00850D0A" w:rsidRPr="0036722E">
        <w:rPr>
          <w:rFonts w:ascii="Times New Roman" w:hAnsi="Times New Roman" w:cs="Times New Roman"/>
          <w:sz w:val="24"/>
          <w:szCs w:val="24"/>
          <w:lang w:val="en-GB"/>
        </w:rPr>
        <w:t>rporate into their operations. Accordingly, w</w:t>
      </w:r>
      <w:r w:rsidR="00503123" w:rsidRPr="0036722E">
        <w:rPr>
          <w:rFonts w:ascii="Times New Roman" w:hAnsi="Times New Roman" w:cs="Times New Roman"/>
          <w:sz w:val="24"/>
          <w:szCs w:val="24"/>
          <w:lang w:val="en-GB"/>
        </w:rPr>
        <w:t>e have integrated sustainability into every aspect of our hotel, from the modern technologies that ensure energy efficiency to the design decisions that reduce our ecological imprint. This dedi</w:t>
      </w:r>
      <w:r w:rsidR="00850D0A" w:rsidRPr="0036722E">
        <w:rPr>
          <w:rFonts w:ascii="Times New Roman" w:hAnsi="Times New Roman" w:cs="Times New Roman"/>
          <w:sz w:val="24"/>
          <w:szCs w:val="24"/>
          <w:lang w:val="en-GB"/>
        </w:rPr>
        <w:t>cation goes beyond the tangible</w:t>
      </w:r>
      <w:r w:rsidR="00503123" w:rsidRPr="0036722E">
        <w:rPr>
          <w:rFonts w:ascii="Times New Roman" w:hAnsi="Times New Roman" w:cs="Times New Roman"/>
          <w:sz w:val="24"/>
          <w:szCs w:val="24"/>
          <w:lang w:val="en-GB"/>
        </w:rPr>
        <w:t xml:space="preserve"> as we hope to leave a lasting impression on our visitors by providing them with an opulent haven where they may enjoy luxury and contribute to a healthier environment.</w:t>
      </w:r>
    </w:p>
    <w:p w14:paraId="0EA9B27B" w14:textId="586A47C3" w:rsidR="00503123" w:rsidRPr="0036722E" w:rsidRDefault="00503123" w:rsidP="00820835">
      <w:pPr>
        <w:spacing w:after="0" w:line="480" w:lineRule="auto"/>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lang w:val="en-GB"/>
        </w:rPr>
        <w:t>Ferr</w:t>
      </w:r>
      <w:r w:rsidR="00850D0A" w:rsidRPr="0036722E">
        <w:rPr>
          <w:rFonts w:ascii="Times New Roman" w:hAnsi="Times New Roman" w:cs="Times New Roman"/>
          <w:sz w:val="24"/>
          <w:szCs w:val="24"/>
          <w:lang w:val="en-GB"/>
        </w:rPr>
        <w:t>anti and Jaluzot (2020) define k</w:t>
      </w:r>
      <w:r w:rsidRPr="0036722E">
        <w:rPr>
          <w:rFonts w:ascii="Times New Roman" w:hAnsi="Times New Roman" w:cs="Times New Roman"/>
          <w:sz w:val="24"/>
          <w:szCs w:val="24"/>
          <w:lang w:val="en-GB"/>
        </w:rPr>
        <w:t>ey partners as a system of company suppliers, stakeholders, and other concerned persons who play part in or support business activities. Our primary partners involve ecological non-governmental organisations (NGOs), local suppliers of organic products, and sources of energy from renewable sources. Working together with these groups guarantees a sustainable supply chain and advances community development locally</w:t>
      </w:r>
      <w:r w:rsidR="001C61D3" w:rsidRPr="0036722E">
        <w:rPr>
          <w:rFonts w:ascii="Times New Roman" w:hAnsi="Times New Roman" w:cs="Times New Roman"/>
          <w:sz w:val="24"/>
          <w:szCs w:val="24"/>
          <w:lang w:val="en-GB"/>
        </w:rPr>
        <w:t xml:space="preserve">. </w:t>
      </w:r>
      <w:r w:rsidR="001C61D3" w:rsidRPr="0036722E">
        <w:rPr>
          <w:rFonts w:ascii="Times New Roman" w:hAnsi="Times New Roman" w:cs="Times New Roman"/>
          <w:sz w:val="24"/>
          <w:szCs w:val="24"/>
          <w:shd w:val="clear" w:color="auto" w:fill="FFFFFF"/>
          <w:lang w:val="en-GB"/>
        </w:rPr>
        <w:t xml:space="preserve">Williams (2021) suggests that it is essential to form strategic partnerships with other organisations or businesses to complement the strengths and weaknesses of a startup. </w:t>
      </w:r>
    </w:p>
    <w:p w14:paraId="73A2C550" w14:textId="37B187CC" w:rsidR="00A03712" w:rsidRPr="0036722E" w:rsidRDefault="001C61D3" w:rsidP="00820835">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 xml:space="preserve">According to Fritzscher and Pigneur (2014), the primary operations, protocols, and practices required to create and provide value to clients are under the purview of the critical activities dimension. The hotel's key activities include eco-friendly practices, personalised guest experiences, and continuous engagement with local sustainability programs. </w:t>
      </w:r>
      <w:r w:rsidR="00850D0A" w:rsidRPr="0036722E">
        <w:rPr>
          <w:rFonts w:ascii="Times New Roman" w:hAnsi="Times New Roman" w:cs="Times New Roman"/>
          <w:sz w:val="24"/>
          <w:szCs w:val="24"/>
          <w:lang w:val="en-GB"/>
        </w:rPr>
        <w:t>As per</w:t>
      </w:r>
      <w:r w:rsidRPr="0036722E">
        <w:rPr>
          <w:rFonts w:ascii="Times New Roman" w:hAnsi="Times New Roman" w:cs="Times New Roman"/>
          <w:sz w:val="24"/>
          <w:szCs w:val="24"/>
          <w:lang w:val="en-GB"/>
        </w:rPr>
        <w:t xml:space="preserve"> </w:t>
      </w:r>
      <w:r w:rsidRPr="0036722E">
        <w:rPr>
          <w:rFonts w:ascii="Times New Roman" w:hAnsi="Times New Roman" w:cs="Times New Roman"/>
          <w:sz w:val="24"/>
          <w:szCs w:val="24"/>
          <w:shd w:val="clear" w:color="auto" w:fill="FFFFFF"/>
          <w:lang w:val="en-GB"/>
        </w:rPr>
        <w:t xml:space="preserve">Daou et al. </w:t>
      </w:r>
      <w:r w:rsidRPr="0036722E">
        <w:rPr>
          <w:rFonts w:ascii="Times New Roman" w:hAnsi="Times New Roman" w:cs="Times New Roman"/>
          <w:sz w:val="24"/>
          <w:szCs w:val="24"/>
          <w:lang w:val="en-GB"/>
        </w:rPr>
        <w:lastRenderedPageBreak/>
        <w:t xml:space="preserve">(2020), critical activities in BMC include outlining the main actions and operations required for a business to deliver its value proposition to reach its customer segments, maintain its relationships with customers, and generate revenue. </w:t>
      </w:r>
    </w:p>
    <w:p w14:paraId="1952BFE6" w14:textId="64DFD8D5" w:rsidR="00A03712" w:rsidRPr="0036722E" w:rsidRDefault="001C61D3" w:rsidP="00820835">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 xml:space="preserve">The value proposition component is fundamental to the model and outlines the goods and/or services a company offers its clients. A company's value proposition ought to differentiate it from its rivals by providing unique and inventive </w:t>
      </w:r>
      <w:r w:rsidR="00850D0A" w:rsidRPr="0036722E">
        <w:rPr>
          <w:rFonts w:ascii="Times New Roman" w:hAnsi="Times New Roman" w:cs="Times New Roman"/>
          <w:sz w:val="24"/>
          <w:szCs w:val="24"/>
          <w:lang w:val="en-GB"/>
        </w:rPr>
        <w:t>offerings of goods and services</w:t>
      </w:r>
      <w:r w:rsidRPr="0036722E">
        <w:rPr>
          <w:rFonts w:ascii="Times New Roman" w:hAnsi="Times New Roman" w:cs="Times New Roman"/>
          <w:sz w:val="24"/>
          <w:szCs w:val="24"/>
          <w:lang w:val="en-GB"/>
        </w:rPr>
        <w:t xml:space="preserve"> (Cabrita et al., 2016). Our value proposition regards providing customers (guests) with a guilt-free, luxurious experience, hea</w:t>
      </w:r>
      <w:r w:rsidR="00850D0A" w:rsidRPr="0036722E">
        <w:rPr>
          <w:rFonts w:ascii="Times New Roman" w:hAnsi="Times New Roman" w:cs="Times New Roman"/>
          <w:sz w:val="24"/>
          <w:szCs w:val="24"/>
          <w:lang w:val="en-GB"/>
        </w:rPr>
        <w:t>lthy food, and activism urges. In addition, o</w:t>
      </w:r>
      <w:r w:rsidRPr="0036722E">
        <w:rPr>
          <w:rFonts w:ascii="Times New Roman" w:hAnsi="Times New Roman" w:cs="Times New Roman"/>
          <w:sz w:val="24"/>
          <w:szCs w:val="24"/>
          <w:lang w:val="en-GB"/>
        </w:rPr>
        <w:t xml:space="preserve">ur hotel's priority is sustainability without compromising the quality of the services, creating a unique offering in the hospitality industry. Our value proposition also involves addressing specific customer pain points and providing solutions that align with their values. In a business world where environmental consciousness is viewed with a critical lens, our business aims to be a beacon for individuals who need opulence without compromising environmental safety. </w:t>
      </w:r>
    </w:p>
    <w:p w14:paraId="78481B26" w14:textId="77777777" w:rsidR="00A03712" w:rsidRPr="0036722E" w:rsidRDefault="001C61D3" w:rsidP="00820835">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Based on specific client segments and various value propositions, the customer relationships component determines the best methods for managing customer relationships (Cardeal et al., 2020). Our hospitality business focuses on personalised guest engagements, using technology to anticipate customer needs and collecting feedback to enhance future guest experiences. In the eco-friendly hospitality industry, personalised service is crucial, particularly for clients who might want assistance selecting products or understanding the contents of certain items.</w:t>
      </w:r>
    </w:p>
    <w:p w14:paraId="43B1E9E5" w14:textId="6A258551" w:rsidR="00A03712" w:rsidRPr="00820835" w:rsidRDefault="001C61D3" w:rsidP="00820835">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 xml:space="preserve">Within the customer segments dimension are the target market segments that get the goods or services. According to Barrett and Ireland (2018), business organisations must appropriately recognise and comprehend their customers' needs and preferences since they are the primary source of revenue. Our market analysis identified a growing segment of customers willing to pay </w:t>
      </w:r>
      <w:r w:rsidRPr="0036722E">
        <w:rPr>
          <w:rFonts w:ascii="Times New Roman" w:hAnsi="Times New Roman" w:cs="Times New Roman"/>
          <w:sz w:val="24"/>
          <w:szCs w:val="24"/>
          <w:lang w:val="en-GB"/>
        </w:rPr>
        <w:lastRenderedPageBreak/>
        <w:t>a premium for environmentally-friendly se</w:t>
      </w:r>
      <w:r w:rsidR="00850D0A" w:rsidRPr="0036722E">
        <w:rPr>
          <w:rFonts w:ascii="Times New Roman" w:hAnsi="Times New Roman" w:cs="Times New Roman"/>
          <w:sz w:val="24"/>
          <w:szCs w:val="24"/>
          <w:lang w:val="en-GB"/>
        </w:rPr>
        <w:t>rvices. Accordingly, the</w:t>
      </w:r>
      <w:r w:rsidRPr="0036722E">
        <w:rPr>
          <w:rFonts w:ascii="Times New Roman" w:hAnsi="Times New Roman" w:cs="Times New Roman"/>
          <w:sz w:val="24"/>
          <w:szCs w:val="24"/>
          <w:lang w:val="en-GB"/>
        </w:rPr>
        <w:t xml:space="preserve"> business will target customers who are environmentally conscious and are looking for a premium, sustainable experience. Our target market will be customers interested in protecting and preserving the environment, such as nature lovers, conservationists, environmental activists, and minimalists.</w:t>
      </w:r>
    </w:p>
    <w:p w14:paraId="54B308BF" w14:textId="4FCA0CA4" w:rsidR="00A03712" w:rsidRPr="00820835" w:rsidRDefault="001C61D3" w:rsidP="00820835">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The key resources element encompasses several resources required to create value, such as financial assets, personnel, intellectual property, and physical resources (Hamwi et al., 2020). Our important resources include energy-efficient technologies, sustainable construction materials, skilled employees committed to our ethos, and a strong relationship with environmentally friendly suppliers.</w:t>
      </w:r>
    </w:p>
    <w:p w14:paraId="462E4466" w14:textId="451F8B0A" w:rsidR="00A03712" w:rsidRPr="00820835" w:rsidRDefault="001C61D3" w:rsidP="00820835">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 xml:space="preserve">According to Simanjuntak (2021), the focus of customer channels involved finding suitable distribution channels for reaching clients and providing goods and services. Our business will reach customers through various online platforms, showing our commitment to environmental sustainability and strategic partnerships with various travel agencies that are committed to environmentally friendly travel. </w:t>
      </w:r>
    </w:p>
    <w:p w14:paraId="1F2BEA2D" w14:textId="0BF3F4AC" w:rsidR="00A03712" w:rsidRPr="00820835" w:rsidRDefault="001C61D3" w:rsidP="00820835">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 xml:space="preserve">Cost structure describes several costs or expenses related to business management (García-Muiña et al., 2020). The initial costs of the business involve investments in renewable energy, purchasing sustainable construction materials, and employee training. However, the long-term operational costs are offset by energy savings and a positive brand reputation for the business. </w:t>
      </w:r>
    </w:p>
    <w:p w14:paraId="536C8737" w14:textId="2501E31F" w:rsidR="00A03712" w:rsidRPr="00174171" w:rsidRDefault="00C43973" w:rsidP="00850D0A">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R</w:t>
      </w:r>
      <w:r w:rsidR="00850D0A" w:rsidRPr="0036722E">
        <w:rPr>
          <w:rFonts w:ascii="Times New Roman" w:hAnsi="Times New Roman" w:cs="Times New Roman"/>
          <w:sz w:val="24"/>
          <w:szCs w:val="24"/>
          <w:lang w:val="en-GB"/>
        </w:rPr>
        <w:t>evenue streams refer</w:t>
      </w:r>
      <w:r w:rsidR="001C61D3" w:rsidRPr="0036722E">
        <w:rPr>
          <w:rFonts w:ascii="Times New Roman" w:hAnsi="Times New Roman" w:cs="Times New Roman"/>
          <w:sz w:val="24"/>
          <w:szCs w:val="24"/>
          <w:lang w:val="en-GB"/>
        </w:rPr>
        <w:t xml:space="preserve"> to many revenue streams from distinct consumer categories (Salvador et al., 2021). Our revenue streams include room bookings, premium environmentally-friendly packages, and partnerships with local businesses for a sustainable experience. </w:t>
      </w:r>
    </w:p>
    <w:p w14:paraId="2D05C351" w14:textId="77777777" w:rsidR="00174171" w:rsidRDefault="001C61D3" w:rsidP="00174171">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 xml:space="preserve">Our hospitality business effortlessly combines sustainability, innovative technology, and experiences customised to guests' needs. The business is committed to green initiatives, </w:t>
      </w:r>
      <w:r w:rsidRPr="0036722E">
        <w:rPr>
          <w:rFonts w:ascii="Times New Roman" w:hAnsi="Times New Roman" w:cs="Times New Roman"/>
          <w:sz w:val="24"/>
          <w:szCs w:val="24"/>
          <w:lang w:val="en-GB"/>
        </w:rPr>
        <w:lastRenderedPageBreak/>
        <w:t>incorporating advanced technological solutions and ensuring a strong partnership with the local community. In the ever-evolving business environment, survival is mastered by businesses that adopt cutting-edge technologies (</w:t>
      </w:r>
      <w:r w:rsidRPr="0036722E">
        <w:rPr>
          <w:rFonts w:ascii="Times New Roman" w:hAnsi="Times New Roman" w:cs="Times New Roman"/>
          <w:sz w:val="24"/>
          <w:szCs w:val="24"/>
          <w:shd w:val="clear" w:color="auto" w:fill="FFFFFF"/>
          <w:lang w:val="en-GB"/>
        </w:rPr>
        <w:t>Burns, 2022)</w:t>
      </w:r>
      <w:r w:rsidRPr="0036722E">
        <w:rPr>
          <w:rFonts w:ascii="Times New Roman" w:hAnsi="Times New Roman" w:cs="Times New Roman"/>
          <w:sz w:val="24"/>
          <w:szCs w:val="24"/>
          <w:lang w:val="en-GB"/>
        </w:rPr>
        <w:t>. Regarding energy management, our hospitality will utilise state-of-the-art systems that use real-time data analytics to optimise energy consumption. State-of-the-art systems ensure energy usage corresponds to actual demand, minimising waste and the ecological footprint (</w:t>
      </w:r>
      <w:r w:rsidRPr="0036722E">
        <w:rPr>
          <w:rFonts w:ascii="Times New Roman" w:hAnsi="Times New Roman" w:cs="Times New Roman"/>
          <w:sz w:val="24"/>
          <w:szCs w:val="24"/>
          <w:shd w:val="clear" w:color="auto" w:fill="FFFFFF"/>
          <w:lang w:val="en-GB"/>
        </w:rPr>
        <w:t>Vuppaladadiyam et al., 2023)</w:t>
      </w:r>
      <w:r w:rsidRPr="0036722E">
        <w:rPr>
          <w:rFonts w:ascii="Times New Roman" w:hAnsi="Times New Roman" w:cs="Times New Roman"/>
          <w:sz w:val="24"/>
          <w:szCs w:val="24"/>
          <w:lang w:val="en-GB"/>
        </w:rPr>
        <w:t xml:space="preserve">. In water conservation, we will use sensor-based technologies to monitor and ensure water usage is controlled to attain efficiency. Additionally, our commitment to establishing a unique guest experience involves local partnerships with artisans and businesses to contribute to the community's economic growth while ensuring that guests have an authentic and immersive experience. </w:t>
      </w:r>
    </w:p>
    <w:p w14:paraId="340F25D7" w14:textId="58B82F91" w:rsidR="004B75B8" w:rsidRPr="0036722E" w:rsidRDefault="009134AB" w:rsidP="00174171">
      <w:pPr>
        <w:spacing w:after="0" w:line="480" w:lineRule="auto"/>
        <w:rPr>
          <w:rStyle w:val="text-with-replacments"/>
          <w:rFonts w:ascii="Times New Roman" w:hAnsi="Times New Roman" w:cs="Times New Roman"/>
          <w:sz w:val="24"/>
          <w:szCs w:val="24"/>
          <w:lang w:val="en-GB"/>
        </w:rPr>
      </w:pPr>
      <w:r w:rsidRPr="0036722E">
        <w:rPr>
          <w:rFonts w:ascii="Times New Roman" w:hAnsi="Times New Roman" w:cs="Times New Roman"/>
          <w:sz w:val="24"/>
          <w:szCs w:val="24"/>
          <w:lang w:val="en-GB"/>
        </w:rPr>
        <w:t xml:space="preserve">Our hospitality company has made a commitment to environmental responsibility by implementing waste management and sustainable supply chain strategies. </w:t>
      </w:r>
      <w:r w:rsidR="004B75B8" w:rsidRPr="0036722E">
        <w:rPr>
          <w:rFonts w:ascii="Times New Roman" w:hAnsi="Times New Roman" w:cs="Times New Roman"/>
          <w:sz w:val="24"/>
          <w:szCs w:val="24"/>
          <w:lang w:val="en-GB"/>
        </w:rPr>
        <w:t>The primary advantage of this method lies in its effort to minim</w:t>
      </w:r>
      <w:r w:rsidR="009D6468" w:rsidRPr="0036722E">
        <w:rPr>
          <w:rFonts w:ascii="Times New Roman" w:hAnsi="Times New Roman" w:cs="Times New Roman"/>
          <w:sz w:val="24"/>
          <w:szCs w:val="24"/>
          <w:lang w:val="en-GB"/>
        </w:rPr>
        <w:t>is</w:t>
      </w:r>
      <w:r w:rsidR="004B75B8" w:rsidRPr="0036722E">
        <w:rPr>
          <w:rFonts w:ascii="Times New Roman" w:hAnsi="Times New Roman" w:cs="Times New Roman"/>
          <w:sz w:val="24"/>
          <w:szCs w:val="24"/>
          <w:lang w:val="en-GB"/>
        </w:rPr>
        <w:t xml:space="preserve">e the carbon footprint by procuring organic products from local farmers and also our farms. </w:t>
      </w:r>
      <w:r w:rsidR="004B75B8" w:rsidRPr="0036722E">
        <w:rPr>
          <w:rStyle w:val="text-with-replacments"/>
          <w:rFonts w:ascii="Times New Roman" w:hAnsi="Times New Roman" w:cs="Times New Roman"/>
          <w:sz w:val="24"/>
          <w:szCs w:val="24"/>
          <w:lang w:val="en-GB"/>
        </w:rPr>
        <w:t>Reducing the emissions related to import transportation helps in reducing the carbon footprints</w:t>
      </w:r>
      <w:r w:rsidR="006B3DE0" w:rsidRPr="0036722E">
        <w:rPr>
          <w:rFonts w:ascii="Times New Roman" w:hAnsi="Times New Roman" w:cs="Times New Roman"/>
          <w:sz w:val="24"/>
          <w:szCs w:val="24"/>
          <w:lang w:val="en-GB"/>
        </w:rPr>
        <w:t xml:space="preserve"> (Te and Lianghua, 2020). </w:t>
      </w:r>
      <w:r w:rsidR="004B75B8" w:rsidRPr="0036722E">
        <w:rPr>
          <w:rStyle w:val="text-with-replacments"/>
          <w:rFonts w:ascii="Times New Roman" w:hAnsi="Times New Roman" w:cs="Times New Roman"/>
          <w:sz w:val="24"/>
          <w:szCs w:val="24"/>
          <w:lang w:val="en-GB"/>
        </w:rPr>
        <w:t>The local farmers will produce many organic and also eco-friendly products for our hotel business.</w:t>
      </w:r>
      <w:r w:rsidR="004B75B8" w:rsidRPr="0036722E">
        <w:rPr>
          <w:rFonts w:ascii="Times New Roman" w:hAnsi="Times New Roman" w:cs="Times New Roman"/>
          <w:sz w:val="24"/>
          <w:szCs w:val="24"/>
          <w:lang w:val="en-GB"/>
        </w:rPr>
        <w:t xml:space="preserve"> </w:t>
      </w:r>
      <w:r w:rsidR="00850D0A" w:rsidRPr="0036722E">
        <w:rPr>
          <w:rStyle w:val="text-with-replacments"/>
          <w:rFonts w:ascii="Times New Roman" w:hAnsi="Times New Roman" w:cs="Times New Roman"/>
          <w:sz w:val="24"/>
          <w:szCs w:val="24"/>
          <w:lang w:val="en-GB"/>
        </w:rPr>
        <w:t>Ultimately, o</w:t>
      </w:r>
      <w:r w:rsidR="004B75B8" w:rsidRPr="0036722E">
        <w:rPr>
          <w:rStyle w:val="text-with-replacments"/>
          <w:rFonts w:ascii="Times New Roman" w:hAnsi="Times New Roman" w:cs="Times New Roman"/>
          <w:sz w:val="24"/>
          <w:szCs w:val="24"/>
          <w:lang w:val="en-GB"/>
        </w:rPr>
        <w:t>ur collaboration with the local farmers and agricultural enterprises will sustain the economic growth of our community, while also guaranteeing that our portfolio is exemplary in terms of quality indicators.</w:t>
      </w:r>
      <w:r w:rsidR="004B75B8" w:rsidRPr="0036722E">
        <w:rPr>
          <w:rFonts w:ascii="Times New Roman" w:hAnsi="Times New Roman" w:cs="Times New Roman"/>
          <w:sz w:val="24"/>
          <w:szCs w:val="24"/>
          <w:lang w:val="en-GB"/>
        </w:rPr>
        <w:t xml:space="preserve"> </w:t>
      </w:r>
      <w:r w:rsidR="004B75B8" w:rsidRPr="0036722E">
        <w:rPr>
          <w:rStyle w:val="text-with-replacments"/>
          <w:rFonts w:ascii="Times New Roman" w:hAnsi="Times New Roman" w:cs="Times New Roman"/>
          <w:sz w:val="24"/>
          <w:szCs w:val="24"/>
          <w:lang w:val="en-GB"/>
        </w:rPr>
        <w:t>Our decision to util</w:t>
      </w:r>
      <w:r w:rsidR="009D6468" w:rsidRPr="0036722E">
        <w:rPr>
          <w:rStyle w:val="text-with-replacments"/>
          <w:rFonts w:ascii="Times New Roman" w:hAnsi="Times New Roman" w:cs="Times New Roman"/>
          <w:sz w:val="24"/>
          <w:szCs w:val="24"/>
          <w:lang w:val="en-GB"/>
        </w:rPr>
        <w:t>is</w:t>
      </w:r>
      <w:r w:rsidR="004B75B8" w:rsidRPr="0036722E">
        <w:rPr>
          <w:rStyle w:val="text-with-replacments"/>
          <w:rFonts w:ascii="Times New Roman" w:hAnsi="Times New Roman" w:cs="Times New Roman"/>
          <w:sz w:val="24"/>
          <w:szCs w:val="24"/>
          <w:lang w:val="en-GB"/>
        </w:rPr>
        <w:t>e the organic foods that are produced locally supports our mission of providing a sustainable and also healthy eating option for consumers.</w:t>
      </w:r>
    </w:p>
    <w:p w14:paraId="670F8FEA" w14:textId="79E350CC" w:rsidR="00A03712" w:rsidRPr="00174171" w:rsidRDefault="004B75B8" w:rsidP="00174171">
      <w:pPr>
        <w:spacing w:after="0" w:line="480" w:lineRule="auto"/>
        <w:ind w:firstLine="720"/>
        <w:rPr>
          <w:rFonts w:ascii="Times New Roman" w:hAnsi="Times New Roman" w:cs="Times New Roman"/>
          <w:sz w:val="24"/>
          <w:szCs w:val="24"/>
          <w:lang w:val="en-GB"/>
        </w:rPr>
      </w:pPr>
      <w:r w:rsidRPr="0036722E">
        <w:rPr>
          <w:rFonts w:ascii="Times New Roman" w:hAnsi="Times New Roman" w:cs="Times New Roman"/>
          <w:sz w:val="24"/>
          <w:szCs w:val="24"/>
          <w:lang w:val="en-GB"/>
        </w:rPr>
        <w:t>Our hotel will use methods to reduce waste, like composting and recycling, to lessen the impact on landfills</w:t>
      </w:r>
      <w:r w:rsidR="006B3DE0" w:rsidRPr="0036722E">
        <w:rPr>
          <w:rFonts w:ascii="Times New Roman" w:hAnsi="Times New Roman" w:cs="Times New Roman"/>
          <w:sz w:val="24"/>
          <w:szCs w:val="24"/>
          <w:lang w:val="en-GB"/>
        </w:rPr>
        <w:t xml:space="preserve">. Organic trash, including residues from the kitchen, will be transferred to a </w:t>
      </w:r>
      <w:r w:rsidR="006B3DE0" w:rsidRPr="0036722E">
        <w:rPr>
          <w:rFonts w:ascii="Times New Roman" w:hAnsi="Times New Roman" w:cs="Times New Roman"/>
          <w:sz w:val="24"/>
          <w:szCs w:val="24"/>
          <w:lang w:val="en-GB"/>
        </w:rPr>
        <w:lastRenderedPageBreak/>
        <w:t xml:space="preserve">composting site. The composting method will create extremely nutritious compost by removing waste from landfills, which might be utilised in community gardening projects in the locality. We will incorporate materials </w:t>
      </w:r>
      <w:r w:rsidR="00850D0A" w:rsidRPr="0036722E">
        <w:rPr>
          <w:rFonts w:ascii="Times New Roman" w:hAnsi="Times New Roman" w:cs="Times New Roman"/>
          <w:sz w:val="24"/>
          <w:szCs w:val="24"/>
          <w:lang w:val="en-GB"/>
        </w:rPr>
        <w:t>like</w:t>
      </w:r>
      <w:r w:rsidR="006B3DE0" w:rsidRPr="0036722E">
        <w:rPr>
          <w:rFonts w:ascii="Times New Roman" w:hAnsi="Times New Roman" w:cs="Times New Roman"/>
          <w:sz w:val="24"/>
          <w:szCs w:val="24"/>
          <w:lang w:val="en-GB"/>
        </w:rPr>
        <w:t xml:space="preserve"> paper, plastic, glass, and metals as part of our recycling strategy to ensure that a portion of our trash is recycled and made useful again.</w:t>
      </w:r>
    </w:p>
    <w:p w14:paraId="367F616E" w14:textId="27D5ECC0" w:rsidR="00A03712" w:rsidRPr="00174171" w:rsidRDefault="006B3DE0" w:rsidP="0088087E">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Our hotel is dedicated to consistently publishing significant sustainability indicators to demonstrate openness and responsibility</w:t>
      </w:r>
      <w:r w:rsidR="001C61D3" w:rsidRPr="0036722E">
        <w:rPr>
          <w:rFonts w:ascii="Times New Roman" w:hAnsi="Times New Roman" w:cs="Times New Roman"/>
          <w:sz w:val="24"/>
          <w:szCs w:val="24"/>
          <w:lang w:val="en-GB"/>
        </w:rPr>
        <w:t>. The metrics show our responsibility to preserve the environment and ensure our guests and stakeholders have a perfect understanding of the impact of our environmentally sustainable initiatives. We acknowledge that transparency fosters trust and accountability and ensures it is the basis of our sustainability strategy. Our hotel business will share a breakdown of our energy consumption, waste minimisation efforts, the impact on the community, carbon footprint, and guest engagement with sustainability.</w:t>
      </w:r>
      <w:r w:rsidR="00850D0A" w:rsidRPr="0036722E">
        <w:rPr>
          <w:rFonts w:ascii="Times New Roman" w:hAnsi="Times New Roman" w:cs="Times New Roman"/>
          <w:sz w:val="24"/>
          <w:szCs w:val="24"/>
          <w:lang w:val="en-GB"/>
        </w:rPr>
        <w:t xml:space="preserve"> </w:t>
      </w:r>
    </w:p>
    <w:p w14:paraId="4FC97CC5" w14:textId="77777777" w:rsidR="00A03712" w:rsidRPr="0036722E" w:rsidRDefault="001C61D3" w:rsidP="00174171">
      <w:pPr>
        <w:spacing w:after="0" w:line="480" w:lineRule="auto"/>
        <w:rPr>
          <w:rFonts w:ascii="Times New Roman" w:hAnsi="Times New Roman" w:cs="Times New Roman"/>
          <w:sz w:val="24"/>
          <w:szCs w:val="24"/>
          <w:lang w:val="en-GB"/>
        </w:rPr>
      </w:pPr>
      <w:r w:rsidRPr="0036722E">
        <w:rPr>
          <w:rFonts w:ascii="Times New Roman" w:hAnsi="Times New Roman" w:cs="Times New Roman"/>
          <w:sz w:val="24"/>
          <w:szCs w:val="24"/>
          <w:lang w:val="en-GB"/>
        </w:rPr>
        <w:t>In conclusion, our hotel business combines luxury and environmental responsibility. Through thoroughly applying the Business Model Canvas, every business element comprises sustainability efforts. With the increased demand for environmentally friendly solutions, our hotel business aims to meet and exceed expectations and create a benchmark for combining luxurious experience and environmental consciousness by prioritising transparency, advanced and innovative technologies, and delivering a unique environmentally conscious guest experience.</w:t>
      </w:r>
    </w:p>
    <w:p w14:paraId="2F8F8CFA" w14:textId="3BCC7DDB" w:rsidR="00F72B86" w:rsidRPr="00FE5C32" w:rsidRDefault="0088087E" w:rsidP="0088087E">
      <w:pPr>
        <w:spacing w:after="0" w:line="480" w:lineRule="auto"/>
        <w:jc w:val="center"/>
        <w:rPr>
          <w:rFonts w:ascii="Times New Roman" w:eastAsia="Times New Roman" w:hAnsi="Times New Roman" w:cs="Times New Roman"/>
          <w:b/>
          <w:bCs/>
          <w:sz w:val="24"/>
          <w:szCs w:val="24"/>
          <w:lang w:val="en-GB"/>
        </w:rPr>
      </w:pPr>
      <w:r w:rsidRPr="00FE5C32">
        <w:rPr>
          <w:rFonts w:ascii="Times New Roman" w:hAnsi="Times New Roman" w:cs="Times New Roman"/>
          <w:b/>
          <w:bCs/>
          <w:sz w:val="24"/>
          <w:szCs w:val="24"/>
          <w:lang w:val="en-GB"/>
        </w:rPr>
        <w:t>P</w:t>
      </w:r>
      <w:r w:rsidRPr="00FE5C32">
        <w:rPr>
          <w:rFonts w:ascii="Times New Roman" w:eastAsia="Times New Roman" w:hAnsi="Times New Roman" w:cs="Times New Roman"/>
          <w:b/>
          <w:bCs/>
          <w:sz w:val="24"/>
          <w:szCs w:val="24"/>
          <w:lang w:val="en-GB"/>
        </w:rPr>
        <w:t>art 2: Reflective Essay</w:t>
      </w:r>
    </w:p>
    <w:p w14:paraId="1B5485DC" w14:textId="4F6FDABE" w:rsidR="008D2E8F" w:rsidRPr="0036722E" w:rsidRDefault="008D2E8F" w:rsidP="0088087E">
      <w:pPr>
        <w:spacing w:after="0" w:line="480" w:lineRule="auto"/>
        <w:rPr>
          <w:rFonts w:ascii="Times New Roman" w:eastAsia="Times New Roman" w:hAnsi="Times New Roman" w:cs="Times New Roman"/>
          <w:i/>
          <w:sz w:val="24"/>
          <w:szCs w:val="24"/>
          <w:lang w:val="en-GB"/>
        </w:rPr>
      </w:pPr>
      <w:r w:rsidRPr="0036722E">
        <w:rPr>
          <w:rFonts w:ascii="Times New Roman" w:eastAsia="Times New Roman" w:hAnsi="Times New Roman" w:cs="Times New Roman"/>
          <w:i/>
          <w:sz w:val="24"/>
          <w:szCs w:val="24"/>
          <w:lang w:val="en-GB"/>
        </w:rPr>
        <w:t>Reflective Essay on Entrepreneurial and Managerial Test Results</w:t>
      </w:r>
    </w:p>
    <w:p w14:paraId="5FF2FC2F" w14:textId="3AB596B5" w:rsidR="00F72B86" w:rsidRPr="00DE2710" w:rsidRDefault="001C61D3" w:rsidP="00DE2710">
      <w:pPr>
        <w:spacing w:after="0" w:line="480" w:lineRule="auto"/>
        <w:ind w:firstLine="720"/>
        <w:rPr>
          <w:rFonts w:ascii="Times New Roman" w:eastAsia="Times New Roman" w:hAnsi="Times New Roman" w:cs="Times New Roman"/>
          <w:sz w:val="24"/>
          <w:szCs w:val="24"/>
          <w:lang w:val="en-GB"/>
        </w:rPr>
      </w:pPr>
      <w:r w:rsidRPr="0036722E">
        <w:rPr>
          <w:rFonts w:ascii="Times New Roman" w:eastAsia="Times New Roman" w:hAnsi="Times New Roman" w:cs="Times New Roman"/>
          <w:sz w:val="24"/>
          <w:szCs w:val="24"/>
          <w:lang w:val="en-GB"/>
        </w:rPr>
        <w:t xml:space="preserve">The in-class questionnaires' </w:t>
      </w:r>
      <w:r w:rsidR="00F94EB5">
        <w:rPr>
          <w:rFonts w:ascii="Times New Roman" w:eastAsia="Times New Roman" w:hAnsi="Times New Roman" w:cs="Times New Roman"/>
          <w:sz w:val="24"/>
          <w:szCs w:val="24"/>
          <w:lang w:val="en-GB"/>
        </w:rPr>
        <w:t>e</w:t>
      </w:r>
      <w:r w:rsidRPr="0036722E">
        <w:rPr>
          <w:rFonts w:ascii="Times New Roman" w:eastAsia="Times New Roman" w:hAnsi="Times New Roman" w:cs="Times New Roman"/>
          <w:sz w:val="24"/>
          <w:szCs w:val="24"/>
          <w:lang w:val="en-GB"/>
        </w:rPr>
        <w:t xml:space="preserve">ntrepreneurial and managerial test results provided important information about my personal tendencies and characteristics. This reflection uses the </w:t>
      </w:r>
      <w:r w:rsidRPr="0036722E">
        <w:rPr>
          <w:rFonts w:ascii="Times New Roman" w:eastAsia="Times New Roman" w:hAnsi="Times New Roman" w:cs="Times New Roman"/>
          <w:sz w:val="24"/>
          <w:szCs w:val="24"/>
          <w:lang w:val="en-GB"/>
        </w:rPr>
        <w:lastRenderedPageBreak/>
        <w:t>Gibbs reflective cycle to critically evaluate my entrepreneurial and managerial motivations, providing an understanding of my strengths and areas for development.</w:t>
      </w:r>
    </w:p>
    <w:p w14:paraId="16C77481" w14:textId="69A8B987" w:rsidR="00F72B86" w:rsidRPr="00A777CB" w:rsidRDefault="001C61D3" w:rsidP="0088087E">
      <w:pPr>
        <w:spacing w:after="0" w:line="480" w:lineRule="auto"/>
        <w:rPr>
          <w:rFonts w:ascii="Times New Roman" w:eastAsia="Times New Roman" w:hAnsi="Times New Roman" w:cs="Times New Roman"/>
          <w:sz w:val="24"/>
          <w:szCs w:val="24"/>
          <w:lang w:val="en-GB"/>
        </w:rPr>
      </w:pPr>
      <w:r w:rsidRPr="0036722E">
        <w:rPr>
          <w:rFonts w:ascii="Times New Roman" w:eastAsia="Times New Roman" w:hAnsi="Times New Roman" w:cs="Times New Roman"/>
          <w:sz w:val="24"/>
          <w:szCs w:val="24"/>
          <w:lang w:val="en-GB"/>
        </w:rPr>
        <w:t>The GET2 results classify me as "Occasionally enterprising," showing a balanced and moderate inclination toward entrepreneurship. This approach to entrepreneurship aligns with my self-perception because I understand the importance of innovation, but I may not consistently engage in entrepreneurial activities. This also shows that I have the strengths in particular enterprising characteristics, and while I may be content working on certain projects in employment, there is pote</w:t>
      </w:r>
      <w:r w:rsidR="0088087E" w:rsidRPr="0036722E">
        <w:rPr>
          <w:rFonts w:ascii="Times New Roman" w:eastAsia="Times New Roman" w:hAnsi="Times New Roman" w:cs="Times New Roman"/>
          <w:sz w:val="24"/>
          <w:szCs w:val="24"/>
          <w:lang w:val="en-GB"/>
        </w:rPr>
        <w:t xml:space="preserve">ntial for further development. In addition, the test </w:t>
      </w:r>
      <w:r w:rsidRPr="0036722E">
        <w:rPr>
          <w:rFonts w:ascii="Times New Roman" w:eastAsia="Times New Roman" w:hAnsi="Times New Roman" w:cs="Times New Roman"/>
          <w:sz w:val="24"/>
          <w:szCs w:val="24"/>
          <w:lang w:val="en-GB"/>
        </w:rPr>
        <w:t>shows that if I aspire to operate an innovative growth business, there are opportunities for improvement, such as free online courses to improve my business skills and knowledge. The results also show that I am autonomous, innovative, and a risk-taker.</w:t>
      </w:r>
      <w:r w:rsidR="00A777CB">
        <w:rPr>
          <w:rFonts w:ascii="Times New Roman" w:eastAsia="Times New Roman" w:hAnsi="Times New Roman" w:cs="Times New Roman"/>
          <w:sz w:val="24"/>
          <w:szCs w:val="24"/>
          <w:lang w:val="en-GB"/>
        </w:rPr>
        <w:t xml:space="preserve"> </w:t>
      </w:r>
      <w:r w:rsidRPr="0036722E">
        <w:rPr>
          <w:rFonts w:ascii="Times New Roman" w:eastAsia="Times New Roman" w:hAnsi="Times New Roman" w:cs="Times New Roman"/>
          <w:sz w:val="24"/>
          <w:szCs w:val="24"/>
          <w:lang w:val="en-GB"/>
        </w:rPr>
        <w:t>After reviewing the results, I felt a sense of affirmation in my balanced approach to autonomy and risk-taking. My occasional enterprising tendencies align with my preferences for exploring various opportunities without being forced to continuously create new projects.</w:t>
      </w:r>
      <w:r w:rsidR="00A777CB">
        <w:rPr>
          <w:rFonts w:ascii="Times New Roman" w:eastAsia="Times New Roman" w:hAnsi="Times New Roman" w:cs="Times New Roman"/>
          <w:sz w:val="24"/>
          <w:szCs w:val="24"/>
          <w:lang w:val="en-GB"/>
        </w:rPr>
        <w:t xml:space="preserve"> </w:t>
      </w:r>
      <w:r w:rsidRPr="0036722E">
        <w:rPr>
          <w:rFonts w:ascii="Times New Roman" w:eastAsia="Times New Roman" w:hAnsi="Times New Roman" w:cs="Times New Roman"/>
          <w:sz w:val="24"/>
          <w:szCs w:val="24"/>
          <w:lang w:val="en-GB"/>
        </w:rPr>
        <w:t xml:space="preserve">The medium score in "Need for Achievement" shows characteristics like being goal-oriented, effective time manager, and being determined. I recognise these characteristics in my commitment to performing my tasks through challenges. The balance shows that I can manage work and life effectively. The medium score in "Need for Autonomy" shows my independence and individualism. I am comfortable working within a team, but my determination shows I am ready to take on leadership roles when needed. The medium score in the "Creative Tendency" shows my practical and skilful approach to innovation. I recognise that innovating is important, but I may lean towards improvement instead of radical ideas. </w:t>
      </w:r>
    </w:p>
    <w:p w14:paraId="66EB6E9C" w14:textId="08CAF86E" w:rsidR="00F72B86" w:rsidRPr="00A777CB" w:rsidRDefault="001C61D3" w:rsidP="0088087E">
      <w:pPr>
        <w:spacing w:after="0" w:line="480" w:lineRule="auto"/>
        <w:rPr>
          <w:rFonts w:ascii="Times New Roman" w:eastAsia="Times New Roman" w:hAnsi="Times New Roman" w:cs="Times New Roman"/>
          <w:sz w:val="24"/>
          <w:szCs w:val="24"/>
          <w:lang w:val="en-GB"/>
        </w:rPr>
      </w:pPr>
      <w:r w:rsidRPr="0036722E">
        <w:rPr>
          <w:rFonts w:ascii="Times New Roman" w:eastAsia="Times New Roman" w:hAnsi="Times New Roman" w:cs="Times New Roman"/>
          <w:sz w:val="24"/>
          <w:szCs w:val="24"/>
          <w:lang w:val="en-GB"/>
        </w:rPr>
        <w:t>The medium score in "Calculated Risk-Taking" shows that I take a balanced approach to decision-making. I am comfortable with tried-and-tested ideas</w:t>
      </w:r>
      <w:r w:rsidR="0088087E" w:rsidRPr="0036722E">
        <w:rPr>
          <w:rFonts w:ascii="Times New Roman" w:eastAsia="Times New Roman" w:hAnsi="Times New Roman" w:cs="Times New Roman"/>
          <w:sz w:val="24"/>
          <w:szCs w:val="24"/>
          <w:lang w:val="en-GB"/>
        </w:rPr>
        <w:t>,</w:t>
      </w:r>
      <w:r w:rsidRPr="0036722E">
        <w:rPr>
          <w:rFonts w:ascii="Times New Roman" w:eastAsia="Times New Roman" w:hAnsi="Times New Roman" w:cs="Times New Roman"/>
          <w:sz w:val="24"/>
          <w:szCs w:val="24"/>
          <w:lang w:val="en-GB"/>
        </w:rPr>
        <w:t xml:space="preserve"> but also adapt to new ideas. This </w:t>
      </w:r>
      <w:r w:rsidRPr="0036722E">
        <w:rPr>
          <w:rFonts w:ascii="Times New Roman" w:eastAsia="Times New Roman" w:hAnsi="Times New Roman" w:cs="Times New Roman"/>
          <w:sz w:val="24"/>
          <w:szCs w:val="24"/>
          <w:lang w:val="en-GB"/>
        </w:rPr>
        <w:lastRenderedPageBreak/>
        <w:t xml:space="preserve">adaptability helps me to address uncertainties without compromising the potential for success. The "Locus of Control" score also shows that I must improve my self-confidence and enterprising skills to start a business. </w:t>
      </w:r>
      <w:r w:rsidR="0088087E" w:rsidRPr="0036722E">
        <w:rPr>
          <w:rFonts w:ascii="Times New Roman" w:eastAsia="Times New Roman" w:hAnsi="Times New Roman" w:cs="Times New Roman"/>
          <w:sz w:val="24"/>
          <w:szCs w:val="24"/>
          <w:lang w:val="en-GB"/>
        </w:rPr>
        <w:t xml:space="preserve">In this regard, </w:t>
      </w:r>
      <w:r w:rsidRPr="0036722E">
        <w:rPr>
          <w:rFonts w:ascii="Times New Roman" w:hAnsi="Times New Roman" w:cs="Times New Roman"/>
          <w:sz w:val="24"/>
          <w:szCs w:val="24"/>
          <w:shd w:val="clear" w:color="auto" w:fill="FFFFFF"/>
          <w:lang w:val="en-GB"/>
        </w:rPr>
        <w:t>Hisrich</w:t>
      </w:r>
      <w:r w:rsidRPr="0036722E">
        <w:rPr>
          <w:rFonts w:ascii="Times New Roman" w:eastAsia="Times New Roman" w:hAnsi="Times New Roman" w:cs="Times New Roman"/>
          <w:sz w:val="24"/>
          <w:szCs w:val="24"/>
          <w:lang w:val="en-GB"/>
        </w:rPr>
        <w:t xml:space="preserve"> et al. (2008) opine that self-confidence and enterprising skills are important for an individual to have </w:t>
      </w:r>
      <w:r w:rsidR="00E9171A" w:rsidRPr="0036722E">
        <w:rPr>
          <w:rFonts w:ascii="Times New Roman" w:eastAsia="Times New Roman" w:hAnsi="Times New Roman" w:cs="Times New Roman"/>
          <w:sz w:val="24"/>
          <w:szCs w:val="24"/>
          <w:lang w:val="en-GB"/>
        </w:rPr>
        <w:t>successful entrepreneurship skills, particularly</w:t>
      </w:r>
      <w:r w:rsidRPr="0036722E">
        <w:rPr>
          <w:rFonts w:ascii="Times New Roman" w:eastAsia="Times New Roman" w:hAnsi="Times New Roman" w:cs="Times New Roman"/>
          <w:sz w:val="24"/>
          <w:szCs w:val="24"/>
          <w:lang w:val="en-GB"/>
        </w:rPr>
        <w:t xml:space="preserve"> in exerting greater control over idea development.</w:t>
      </w:r>
    </w:p>
    <w:p w14:paraId="67E9A508" w14:textId="77CA9A7F" w:rsidR="0088087E" w:rsidRPr="0036722E" w:rsidRDefault="001C61D3" w:rsidP="00A777CB">
      <w:pPr>
        <w:spacing w:after="0" w:line="480" w:lineRule="auto"/>
        <w:rPr>
          <w:rFonts w:ascii="Times New Roman" w:eastAsia="Times New Roman" w:hAnsi="Times New Roman" w:cs="Times New Roman"/>
          <w:sz w:val="24"/>
          <w:szCs w:val="24"/>
          <w:lang w:val="en-GB"/>
        </w:rPr>
      </w:pPr>
      <w:r w:rsidRPr="0036722E">
        <w:rPr>
          <w:rFonts w:ascii="Times New Roman" w:eastAsia="Times New Roman" w:hAnsi="Times New Roman" w:cs="Times New Roman"/>
          <w:sz w:val="24"/>
          <w:szCs w:val="24"/>
          <w:lang w:val="en-GB"/>
        </w:rPr>
        <w:t xml:space="preserve">This reflective essay shows how my self-perception aligns with my GET2 test results. With the balance in the various entrepreneurial characteristics, I am equipped to use my strengths while actively addressing the necessary areas for improvement. This reflection also adds to my ongoing development in entrepreneurship and improves my </w:t>
      </w:r>
      <w:r w:rsidR="0088087E" w:rsidRPr="0036722E">
        <w:rPr>
          <w:rFonts w:ascii="Times New Roman" w:eastAsia="Times New Roman" w:hAnsi="Times New Roman" w:cs="Times New Roman"/>
          <w:sz w:val="24"/>
          <w:szCs w:val="24"/>
          <w:lang w:val="en-GB"/>
        </w:rPr>
        <w:t>mind-set</w:t>
      </w:r>
      <w:r w:rsidRPr="0036722E">
        <w:rPr>
          <w:rFonts w:ascii="Times New Roman" w:eastAsia="Times New Roman" w:hAnsi="Times New Roman" w:cs="Times New Roman"/>
          <w:sz w:val="24"/>
          <w:szCs w:val="24"/>
          <w:lang w:val="en-GB"/>
        </w:rPr>
        <w:t xml:space="preserve"> to help me in my future entrepreneurial pursuits. Based on the insights gained from the GET2 results and my reflective analysis, my action plan to leverage my strengths and improve my entrepreneurial journey includes enrolling in free online courses to improve my business skills and knowledge. </w:t>
      </w:r>
      <w:r w:rsidRPr="0036722E">
        <w:rPr>
          <w:rFonts w:ascii="Times New Roman" w:hAnsi="Times New Roman" w:cs="Times New Roman"/>
          <w:sz w:val="24"/>
          <w:szCs w:val="24"/>
          <w:lang w:val="en-GB"/>
        </w:rPr>
        <w:t>Zimmerer and Scarborough (2011</w:t>
      </w:r>
      <w:r w:rsidRPr="0036722E">
        <w:rPr>
          <w:rFonts w:ascii="Times New Roman" w:eastAsia="Times New Roman" w:hAnsi="Times New Roman" w:cs="Times New Roman"/>
          <w:sz w:val="24"/>
          <w:szCs w:val="24"/>
          <w:lang w:val="en-GB"/>
        </w:rPr>
        <w:t xml:space="preserve">) opine that focusing on business strategy and financial management builds a strong foundation for entrepreneurial pursuits. Additionally, I will actively participate in various forums, workshops and events that enhance innovation and creativity. According to </w:t>
      </w:r>
      <w:r w:rsidRPr="0036722E">
        <w:rPr>
          <w:rFonts w:ascii="Times New Roman" w:hAnsi="Times New Roman" w:cs="Times New Roman"/>
          <w:sz w:val="24"/>
          <w:szCs w:val="24"/>
          <w:lang w:val="en-GB"/>
        </w:rPr>
        <w:t>Timmons and Spinelli (2008</w:t>
      </w:r>
      <w:r w:rsidRPr="0036722E">
        <w:rPr>
          <w:rFonts w:ascii="Times New Roman" w:eastAsia="Times New Roman" w:hAnsi="Times New Roman" w:cs="Times New Roman"/>
          <w:sz w:val="24"/>
          <w:szCs w:val="24"/>
          <w:lang w:val="en-GB"/>
        </w:rPr>
        <w:t>), engaging with entrepreneurs and professionals broadens entrepreneurial perspectives and exposes individuals to innovative ideas.</w:t>
      </w:r>
      <w:r w:rsidR="00850D0A" w:rsidRPr="0036722E">
        <w:rPr>
          <w:rFonts w:ascii="Times New Roman" w:eastAsia="Times New Roman" w:hAnsi="Times New Roman" w:cs="Times New Roman"/>
          <w:sz w:val="24"/>
          <w:szCs w:val="24"/>
          <w:lang w:val="en-GB"/>
        </w:rPr>
        <w:t xml:space="preserve"> </w:t>
      </w:r>
      <w:r w:rsidR="0088087E" w:rsidRPr="0036722E">
        <w:rPr>
          <w:rFonts w:ascii="Times New Roman" w:eastAsia="Times New Roman" w:hAnsi="Times New Roman" w:cs="Times New Roman"/>
          <w:sz w:val="24"/>
          <w:szCs w:val="24"/>
          <w:lang w:val="en-GB"/>
        </w:rPr>
        <w:t xml:space="preserve">This approach will not only expand my entrepreneurial horizon but also infuse my journey with diverse, practical insights. </w:t>
      </w:r>
    </w:p>
    <w:p w14:paraId="7CEAA9AC" w14:textId="77777777" w:rsidR="0088087E" w:rsidRPr="0036722E" w:rsidRDefault="0088087E">
      <w:pPr>
        <w:rPr>
          <w:rFonts w:ascii="Times New Roman" w:hAnsi="Times New Roman" w:cs="Times New Roman"/>
          <w:sz w:val="24"/>
          <w:szCs w:val="24"/>
          <w:lang w:val="en-GB"/>
        </w:rPr>
      </w:pPr>
      <w:r w:rsidRPr="0036722E">
        <w:rPr>
          <w:rFonts w:ascii="Times New Roman" w:hAnsi="Times New Roman" w:cs="Times New Roman"/>
          <w:sz w:val="24"/>
          <w:szCs w:val="24"/>
          <w:lang w:val="en-GB"/>
        </w:rPr>
        <w:br w:type="page"/>
      </w:r>
    </w:p>
    <w:p w14:paraId="52026503" w14:textId="7382D322" w:rsidR="008219C7" w:rsidRPr="0036722E" w:rsidRDefault="008219C7" w:rsidP="00A53934">
      <w:pPr>
        <w:spacing w:after="0" w:line="480" w:lineRule="auto"/>
        <w:jc w:val="center"/>
        <w:rPr>
          <w:rFonts w:ascii="Times New Roman" w:hAnsi="Times New Roman" w:cs="Times New Roman"/>
          <w:sz w:val="24"/>
          <w:szCs w:val="24"/>
          <w:lang w:val="en-GB"/>
        </w:rPr>
      </w:pPr>
      <w:r w:rsidRPr="0036722E">
        <w:rPr>
          <w:rFonts w:ascii="Times New Roman" w:hAnsi="Times New Roman" w:cs="Times New Roman"/>
          <w:sz w:val="24"/>
          <w:szCs w:val="24"/>
          <w:lang w:val="en-GB"/>
        </w:rPr>
        <w:lastRenderedPageBreak/>
        <w:t>References</w:t>
      </w:r>
    </w:p>
    <w:p w14:paraId="2C949563" w14:textId="6C9B7605"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Amit, R. and Zott, C., 2020. </w:t>
      </w:r>
      <w:r w:rsidRPr="0036722E">
        <w:rPr>
          <w:rFonts w:ascii="Times New Roman" w:hAnsi="Times New Roman" w:cs="Times New Roman"/>
          <w:i/>
          <w:iCs/>
          <w:sz w:val="24"/>
          <w:szCs w:val="24"/>
          <w:shd w:val="clear" w:color="auto" w:fill="FFFFFF"/>
          <w:lang w:val="en-GB"/>
        </w:rPr>
        <w:t>Business model innovation strategy: transformational concepts and tools for entrepreneurial leaders</w:t>
      </w:r>
      <w:r w:rsidRPr="0036722E">
        <w:rPr>
          <w:rFonts w:ascii="Times New Roman" w:hAnsi="Times New Roman" w:cs="Times New Roman"/>
          <w:sz w:val="24"/>
          <w:szCs w:val="24"/>
          <w:shd w:val="clear" w:color="auto" w:fill="FFFFFF"/>
          <w:lang w:val="en-GB"/>
        </w:rPr>
        <w:t xml:space="preserve">. </w:t>
      </w:r>
      <w:r w:rsidR="009D6468" w:rsidRPr="0036722E">
        <w:rPr>
          <w:rFonts w:ascii="Times New Roman" w:hAnsi="Times New Roman" w:cs="Times New Roman"/>
          <w:sz w:val="24"/>
          <w:szCs w:val="24"/>
          <w:shd w:val="clear" w:color="auto" w:fill="FFFFFF"/>
          <w:lang w:val="en-GB"/>
        </w:rPr>
        <w:t>Hoboken, NJ</w:t>
      </w:r>
      <w:r w:rsidRPr="0036722E">
        <w:rPr>
          <w:rFonts w:ascii="Times New Roman" w:hAnsi="Times New Roman" w:cs="Times New Roman"/>
          <w:sz w:val="24"/>
          <w:szCs w:val="24"/>
          <w:shd w:val="clear" w:color="auto" w:fill="FFFFFF"/>
          <w:lang w:val="en-GB"/>
        </w:rPr>
        <w:t>:</w:t>
      </w:r>
      <w:r w:rsidR="009D6468" w:rsidRPr="0036722E">
        <w:rPr>
          <w:rFonts w:ascii="Times New Roman" w:hAnsi="Times New Roman" w:cs="Times New Roman"/>
          <w:sz w:val="24"/>
          <w:szCs w:val="24"/>
          <w:shd w:val="clear" w:color="auto" w:fill="FFFFFF"/>
          <w:lang w:val="en-GB"/>
        </w:rPr>
        <w:t xml:space="preserve"> John Wiley &amp; Sons</w:t>
      </w:r>
      <w:r w:rsidRPr="0036722E">
        <w:rPr>
          <w:rFonts w:ascii="Times New Roman" w:hAnsi="Times New Roman" w:cs="Times New Roman"/>
          <w:sz w:val="24"/>
          <w:szCs w:val="24"/>
          <w:shd w:val="clear" w:color="auto" w:fill="FFFFFF"/>
          <w:lang w:val="en-GB"/>
        </w:rPr>
        <w:t>.</w:t>
      </w:r>
    </w:p>
    <w:p w14:paraId="5B33C317" w14:textId="7DFEECFB"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Barringer, B. R. and Ireland, R.D., 2018. </w:t>
      </w:r>
      <w:r w:rsidRPr="0036722E">
        <w:rPr>
          <w:rFonts w:ascii="Times New Roman" w:hAnsi="Times New Roman" w:cs="Times New Roman"/>
          <w:i/>
          <w:iCs/>
          <w:sz w:val="24"/>
          <w:szCs w:val="24"/>
          <w:shd w:val="clear" w:color="auto" w:fill="FFFFFF"/>
          <w:lang w:val="en-GB"/>
        </w:rPr>
        <w:t>Entrepreneurship: successfully launching new ventures</w:t>
      </w:r>
      <w:r w:rsidRPr="0036722E">
        <w:rPr>
          <w:rFonts w:ascii="Times New Roman" w:hAnsi="Times New Roman" w:cs="Times New Roman"/>
          <w:sz w:val="24"/>
          <w:szCs w:val="24"/>
          <w:shd w:val="clear" w:color="auto" w:fill="FFFFFF"/>
          <w:lang w:val="en-GB"/>
        </w:rPr>
        <w:t xml:space="preserve">, </w:t>
      </w:r>
      <w:r w:rsidRPr="0036722E">
        <w:rPr>
          <w:rFonts w:ascii="Times New Roman" w:hAnsi="Times New Roman" w:cs="Times New Roman"/>
          <w:i/>
          <w:sz w:val="24"/>
          <w:szCs w:val="24"/>
          <w:shd w:val="clear" w:color="auto" w:fill="FFFFFF"/>
          <w:lang w:val="en-GB"/>
        </w:rPr>
        <w:t>4th Ed</w:t>
      </w:r>
      <w:r w:rsidRPr="0036722E">
        <w:rPr>
          <w:rFonts w:ascii="Times New Roman" w:hAnsi="Times New Roman" w:cs="Times New Roman"/>
          <w:sz w:val="24"/>
          <w:szCs w:val="24"/>
          <w:shd w:val="clear" w:color="auto" w:fill="FFFFFF"/>
          <w:lang w:val="en-GB"/>
        </w:rPr>
        <w:t xml:space="preserve">. </w:t>
      </w:r>
      <w:r w:rsidR="009D6468" w:rsidRPr="0036722E">
        <w:rPr>
          <w:rFonts w:ascii="Times New Roman" w:hAnsi="Times New Roman" w:cs="Times New Roman"/>
          <w:sz w:val="24"/>
          <w:szCs w:val="24"/>
          <w:shd w:val="clear" w:color="auto" w:fill="FFFFFF"/>
          <w:lang w:val="en-GB"/>
        </w:rPr>
        <w:t>Hoboken,NJ: Prentice Hall</w:t>
      </w:r>
      <w:r w:rsidRPr="0036722E">
        <w:rPr>
          <w:rFonts w:ascii="Times New Roman" w:hAnsi="Times New Roman" w:cs="Times New Roman"/>
          <w:sz w:val="24"/>
          <w:szCs w:val="24"/>
          <w:shd w:val="clear" w:color="auto" w:fill="FFFFFF"/>
          <w:lang w:val="en-GB"/>
        </w:rPr>
        <w:t>.</w:t>
      </w:r>
    </w:p>
    <w:p w14:paraId="6BD0382C" w14:textId="2DCBAD03"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Burns, P., 2022. </w:t>
      </w:r>
      <w:r w:rsidRPr="0036722E">
        <w:rPr>
          <w:rFonts w:ascii="Times New Roman" w:hAnsi="Times New Roman" w:cs="Times New Roman"/>
          <w:i/>
          <w:iCs/>
          <w:sz w:val="24"/>
          <w:szCs w:val="24"/>
          <w:shd w:val="clear" w:color="auto" w:fill="FFFFFF"/>
          <w:lang w:val="en-GB"/>
        </w:rPr>
        <w:t>Entrepreneurship and small business: start-up, growth and maturity</w:t>
      </w:r>
      <w:r w:rsidRPr="0036722E">
        <w:rPr>
          <w:rFonts w:ascii="Times New Roman" w:hAnsi="Times New Roman" w:cs="Times New Roman"/>
          <w:sz w:val="24"/>
          <w:szCs w:val="24"/>
          <w:shd w:val="clear" w:color="auto" w:fill="FFFFFF"/>
          <w:lang w:val="en-GB"/>
        </w:rPr>
        <w:t xml:space="preserve">. </w:t>
      </w:r>
      <w:r w:rsidR="009D6468" w:rsidRPr="0036722E">
        <w:rPr>
          <w:rFonts w:ascii="Times New Roman" w:hAnsi="Times New Roman" w:cs="Times New Roman"/>
          <w:sz w:val="24"/>
          <w:szCs w:val="24"/>
          <w:shd w:val="clear" w:color="auto" w:fill="FFFFFF"/>
          <w:lang w:val="en-GB"/>
        </w:rPr>
        <w:t>London</w:t>
      </w:r>
      <w:r w:rsidRPr="0036722E">
        <w:rPr>
          <w:rFonts w:ascii="Times New Roman" w:hAnsi="Times New Roman" w:cs="Times New Roman"/>
          <w:sz w:val="24"/>
          <w:szCs w:val="24"/>
          <w:shd w:val="clear" w:color="auto" w:fill="FFFFFF"/>
          <w:lang w:val="en-GB"/>
        </w:rPr>
        <w:t>:</w:t>
      </w:r>
      <w:r w:rsidR="009D6468" w:rsidRPr="0036722E">
        <w:rPr>
          <w:rFonts w:ascii="Times New Roman" w:hAnsi="Times New Roman" w:cs="Times New Roman"/>
          <w:sz w:val="24"/>
          <w:szCs w:val="24"/>
          <w:shd w:val="clear" w:color="auto" w:fill="FFFFFF"/>
          <w:lang w:val="en-GB"/>
        </w:rPr>
        <w:t xml:space="preserve"> Bloomsbury Publishing</w:t>
      </w:r>
      <w:r w:rsidRPr="0036722E">
        <w:rPr>
          <w:rFonts w:ascii="Times New Roman" w:hAnsi="Times New Roman" w:cs="Times New Roman"/>
          <w:sz w:val="24"/>
          <w:szCs w:val="24"/>
          <w:shd w:val="clear" w:color="auto" w:fill="FFFFFF"/>
          <w:lang w:val="en-GB"/>
        </w:rPr>
        <w:t>.</w:t>
      </w:r>
    </w:p>
    <w:p w14:paraId="2E07E2A0" w14:textId="77777777"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Cardeal, G., Höse, K., Ribeiro, I. and Götze, U., 2020. Sustainable business models–canvas for sustainability, evaluation method, and their application to additive manufacturing in aircraft maintenance. </w:t>
      </w:r>
      <w:r w:rsidRPr="0036722E">
        <w:rPr>
          <w:rFonts w:ascii="Times New Roman" w:hAnsi="Times New Roman" w:cs="Times New Roman"/>
          <w:i/>
          <w:iCs/>
          <w:sz w:val="24"/>
          <w:szCs w:val="24"/>
          <w:shd w:val="clear" w:color="auto" w:fill="FFFFFF"/>
          <w:lang w:val="en-GB"/>
        </w:rPr>
        <w:t>Sustainability</w:t>
      </w:r>
      <w:r w:rsidRPr="0036722E">
        <w:rPr>
          <w:rFonts w:ascii="Times New Roman" w:hAnsi="Times New Roman" w:cs="Times New Roman"/>
          <w:sz w:val="24"/>
          <w:szCs w:val="24"/>
          <w:shd w:val="clear" w:color="auto" w:fill="FFFFFF"/>
          <w:lang w:val="en-GB"/>
        </w:rPr>
        <w:t xml:space="preserve">, </w:t>
      </w:r>
      <w:r w:rsidRPr="0036722E">
        <w:rPr>
          <w:rFonts w:ascii="Times New Roman" w:hAnsi="Times New Roman" w:cs="Times New Roman"/>
          <w:b/>
          <w:bCs/>
          <w:sz w:val="24"/>
          <w:szCs w:val="24"/>
          <w:shd w:val="clear" w:color="auto" w:fill="FFFFFF"/>
          <w:lang w:val="en-GB"/>
        </w:rPr>
        <w:t>12</w:t>
      </w:r>
      <w:r w:rsidRPr="0036722E">
        <w:rPr>
          <w:rFonts w:ascii="Times New Roman" w:hAnsi="Times New Roman" w:cs="Times New Roman"/>
          <w:sz w:val="24"/>
          <w:szCs w:val="24"/>
          <w:shd w:val="clear" w:color="auto" w:fill="FFFFFF"/>
          <w:lang w:val="en-GB"/>
        </w:rPr>
        <w:t>(21), p.9130.</w:t>
      </w:r>
    </w:p>
    <w:p w14:paraId="7F8DEAAA" w14:textId="067EE0C4"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Chong, K.M.M.Y., 2023. </w:t>
      </w:r>
      <w:r w:rsidRPr="0036722E">
        <w:rPr>
          <w:rFonts w:ascii="Times New Roman" w:hAnsi="Times New Roman" w:cs="Times New Roman"/>
          <w:i/>
          <w:sz w:val="24"/>
          <w:szCs w:val="24"/>
          <w:shd w:val="clear" w:color="auto" w:fill="FFFFFF"/>
          <w:lang w:val="en-GB"/>
        </w:rPr>
        <w:t>Sustainability-oriented business model: an analysis of sustainable practices in the context of a luxury hotel</w:t>
      </w:r>
      <w:r w:rsidR="009D6468" w:rsidRPr="0036722E">
        <w:rPr>
          <w:rFonts w:ascii="Times New Roman" w:hAnsi="Times New Roman" w:cs="Times New Roman"/>
          <w:sz w:val="24"/>
          <w:szCs w:val="24"/>
          <w:shd w:val="clear" w:color="auto" w:fill="FFFFFF"/>
          <w:lang w:val="en-GB"/>
        </w:rPr>
        <w:t>. [Online] Available at: http://uu.diva-portal.org/smash/get/diva2:1807843/FULLTEXT01.pdf</w:t>
      </w:r>
      <w:r w:rsidRPr="0036722E">
        <w:rPr>
          <w:rFonts w:ascii="Times New Roman" w:hAnsi="Times New Roman" w:cs="Times New Roman"/>
          <w:sz w:val="24"/>
          <w:szCs w:val="24"/>
          <w:shd w:val="clear" w:color="auto" w:fill="FFFFFF"/>
          <w:lang w:val="en-GB"/>
        </w:rPr>
        <w:t>. [Accessed 22 January].</w:t>
      </w:r>
    </w:p>
    <w:p w14:paraId="02707419" w14:textId="77777777"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Daou, A., Mallat, C., Chammas, G., Cerantola, N., Kayed, S. and Saliba, N.A., 2020. The ecocanvas as a business model canvas for a circular economy. </w:t>
      </w:r>
      <w:r w:rsidRPr="0036722E">
        <w:rPr>
          <w:rFonts w:ascii="Times New Roman" w:hAnsi="Times New Roman" w:cs="Times New Roman"/>
          <w:i/>
          <w:iCs/>
          <w:sz w:val="24"/>
          <w:szCs w:val="24"/>
          <w:shd w:val="clear" w:color="auto" w:fill="FFFFFF"/>
          <w:lang w:val="en-GB"/>
        </w:rPr>
        <w:t>Journal of Cleaner Production</w:t>
      </w:r>
      <w:r w:rsidRPr="0036722E">
        <w:rPr>
          <w:rFonts w:ascii="Times New Roman" w:hAnsi="Times New Roman" w:cs="Times New Roman"/>
          <w:sz w:val="24"/>
          <w:szCs w:val="24"/>
          <w:shd w:val="clear" w:color="auto" w:fill="FFFFFF"/>
          <w:lang w:val="en-GB"/>
        </w:rPr>
        <w:t xml:space="preserve">, </w:t>
      </w:r>
      <w:r w:rsidRPr="0036722E">
        <w:rPr>
          <w:rFonts w:ascii="Times New Roman" w:hAnsi="Times New Roman" w:cs="Times New Roman"/>
          <w:b/>
          <w:bCs/>
          <w:sz w:val="24"/>
          <w:szCs w:val="24"/>
          <w:shd w:val="clear" w:color="auto" w:fill="FFFFFF"/>
          <w:lang w:val="en-GB"/>
        </w:rPr>
        <w:t>258</w:t>
      </w:r>
      <w:r w:rsidRPr="0036722E">
        <w:rPr>
          <w:rFonts w:ascii="Times New Roman" w:hAnsi="Times New Roman" w:cs="Times New Roman"/>
          <w:sz w:val="24"/>
          <w:szCs w:val="24"/>
          <w:shd w:val="clear" w:color="auto" w:fill="FFFFFF"/>
          <w:lang w:val="en-GB"/>
        </w:rPr>
        <w:t>, p.120938.</w:t>
      </w:r>
    </w:p>
    <w:p w14:paraId="2F228BC5" w14:textId="77777777"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do Rosário Cabrita, M., Duarte, S., Carvalho, H. and Cruz-Machado, V., 2016. Integration of lean, agile, resilient and green paradigms in a business model perspective: theoretical foundations. </w:t>
      </w:r>
      <w:r w:rsidRPr="0036722E">
        <w:rPr>
          <w:rFonts w:ascii="Times New Roman" w:hAnsi="Times New Roman" w:cs="Times New Roman"/>
          <w:i/>
          <w:iCs/>
          <w:sz w:val="24"/>
          <w:szCs w:val="24"/>
          <w:shd w:val="clear" w:color="auto" w:fill="FFFFFF"/>
          <w:lang w:val="en-GB"/>
        </w:rPr>
        <w:t>IFAC-PapersOnLine</w:t>
      </w:r>
      <w:r w:rsidRPr="0036722E">
        <w:rPr>
          <w:rFonts w:ascii="Times New Roman" w:hAnsi="Times New Roman" w:cs="Times New Roman"/>
          <w:sz w:val="24"/>
          <w:szCs w:val="24"/>
          <w:shd w:val="clear" w:color="auto" w:fill="FFFFFF"/>
          <w:lang w:val="en-GB"/>
        </w:rPr>
        <w:t xml:space="preserve">, </w:t>
      </w:r>
      <w:r w:rsidRPr="0036722E">
        <w:rPr>
          <w:rFonts w:ascii="Times New Roman" w:hAnsi="Times New Roman" w:cs="Times New Roman"/>
          <w:b/>
          <w:bCs/>
          <w:sz w:val="24"/>
          <w:szCs w:val="24"/>
          <w:shd w:val="clear" w:color="auto" w:fill="FFFFFF"/>
          <w:lang w:val="en-GB"/>
        </w:rPr>
        <w:t>49</w:t>
      </w:r>
      <w:r w:rsidRPr="0036722E">
        <w:rPr>
          <w:rFonts w:ascii="Times New Roman" w:hAnsi="Times New Roman" w:cs="Times New Roman"/>
          <w:sz w:val="24"/>
          <w:szCs w:val="24"/>
          <w:shd w:val="clear" w:color="auto" w:fill="FFFFFF"/>
          <w:lang w:val="en-GB"/>
        </w:rPr>
        <w:t>(12), pp.1306-1311.</w:t>
      </w:r>
    </w:p>
    <w:p w14:paraId="5B58D03F" w14:textId="77777777"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Ferranti, E.J. and Jaluzot, A., 2020. Using the business model canvas to increase the impact of green infrastructure valuation tools. </w:t>
      </w:r>
      <w:r w:rsidRPr="0036722E">
        <w:rPr>
          <w:rFonts w:ascii="Times New Roman" w:hAnsi="Times New Roman" w:cs="Times New Roman"/>
          <w:i/>
          <w:iCs/>
          <w:sz w:val="24"/>
          <w:szCs w:val="24"/>
          <w:shd w:val="clear" w:color="auto" w:fill="FFFFFF"/>
          <w:lang w:val="en-GB"/>
        </w:rPr>
        <w:t>Urban Forestry &amp; Urban Greening</w:t>
      </w:r>
      <w:r w:rsidRPr="0036722E">
        <w:rPr>
          <w:rFonts w:ascii="Times New Roman" w:hAnsi="Times New Roman" w:cs="Times New Roman"/>
          <w:sz w:val="24"/>
          <w:szCs w:val="24"/>
          <w:shd w:val="clear" w:color="auto" w:fill="FFFFFF"/>
          <w:lang w:val="en-GB"/>
        </w:rPr>
        <w:t xml:space="preserve">, </w:t>
      </w:r>
      <w:r w:rsidRPr="0036722E">
        <w:rPr>
          <w:rFonts w:ascii="Times New Roman" w:hAnsi="Times New Roman" w:cs="Times New Roman"/>
          <w:b/>
          <w:bCs/>
          <w:sz w:val="24"/>
          <w:szCs w:val="24"/>
          <w:shd w:val="clear" w:color="auto" w:fill="FFFFFF"/>
          <w:lang w:val="en-GB"/>
        </w:rPr>
        <w:t>54</w:t>
      </w:r>
      <w:r w:rsidRPr="0036722E">
        <w:rPr>
          <w:rFonts w:ascii="Times New Roman" w:hAnsi="Times New Roman" w:cs="Times New Roman"/>
          <w:sz w:val="24"/>
          <w:szCs w:val="24"/>
          <w:shd w:val="clear" w:color="auto" w:fill="FFFFFF"/>
          <w:lang w:val="en-GB"/>
        </w:rPr>
        <w:t>, p.126776.</w:t>
      </w:r>
    </w:p>
    <w:p w14:paraId="7939DCE5" w14:textId="4C816F4F"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lastRenderedPageBreak/>
        <w:t xml:space="preserve">Fritscher, B. and Pigneur, Y., 2014, July. Visualizing business model evolution with the business model canvas: concept and tool. In </w:t>
      </w:r>
      <w:r w:rsidRPr="0036722E">
        <w:rPr>
          <w:rFonts w:ascii="Times New Roman" w:hAnsi="Times New Roman" w:cs="Times New Roman"/>
          <w:i/>
          <w:sz w:val="24"/>
          <w:szCs w:val="24"/>
          <w:shd w:val="clear" w:color="auto" w:fill="FFFFFF"/>
          <w:lang w:val="en-GB"/>
        </w:rPr>
        <w:t>2014 IEEE 16th Conference on Business Informatics</w:t>
      </w:r>
      <w:r w:rsidRPr="0036722E">
        <w:rPr>
          <w:rFonts w:ascii="Times New Roman" w:hAnsi="Times New Roman" w:cs="Times New Roman"/>
          <w:sz w:val="24"/>
          <w:szCs w:val="24"/>
          <w:shd w:val="clear" w:color="auto" w:fill="FFFFFF"/>
          <w:lang w:val="en-GB"/>
        </w:rPr>
        <w:t xml:space="preserve"> (Vol. 1). </w:t>
      </w:r>
      <w:r w:rsidR="009D6468" w:rsidRPr="0036722E">
        <w:rPr>
          <w:rFonts w:ascii="Times New Roman" w:hAnsi="Times New Roman" w:cs="Times New Roman"/>
          <w:sz w:val="24"/>
          <w:szCs w:val="24"/>
          <w:shd w:val="clear" w:color="auto" w:fill="FFFFFF"/>
          <w:lang w:val="en-GB"/>
        </w:rPr>
        <w:t xml:space="preserve">Piscataway: </w:t>
      </w:r>
      <w:r w:rsidRPr="0036722E">
        <w:rPr>
          <w:rFonts w:ascii="Times New Roman" w:hAnsi="Times New Roman" w:cs="Times New Roman"/>
          <w:sz w:val="24"/>
          <w:szCs w:val="24"/>
          <w:shd w:val="clear" w:color="auto" w:fill="FFFFFF"/>
          <w:lang w:val="en-GB"/>
        </w:rPr>
        <w:t>IEEE</w:t>
      </w:r>
      <w:r w:rsidR="009D6468" w:rsidRPr="0036722E">
        <w:rPr>
          <w:rFonts w:ascii="Times New Roman" w:hAnsi="Times New Roman" w:cs="Times New Roman"/>
          <w:sz w:val="24"/>
          <w:szCs w:val="24"/>
          <w:shd w:val="clear" w:color="auto" w:fill="FFFFFF"/>
          <w:lang w:val="en-GB"/>
        </w:rPr>
        <w:t>, pp. 151-158</w:t>
      </w:r>
      <w:r w:rsidRPr="0036722E">
        <w:rPr>
          <w:rFonts w:ascii="Times New Roman" w:hAnsi="Times New Roman" w:cs="Times New Roman"/>
          <w:sz w:val="24"/>
          <w:szCs w:val="24"/>
          <w:shd w:val="clear" w:color="auto" w:fill="FFFFFF"/>
          <w:lang w:val="en-GB"/>
        </w:rPr>
        <w:t>.</w:t>
      </w:r>
    </w:p>
    <w:p w14:paraId="3BDC3F7E" w14:textId="77777777"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García-Muiña, F.E., Medina-Salgado, M.S., Ferrari, A.M. and Cucchi, M., 2020. Sustainability transition in industry 4.0 and smart manufacturing with the triple-layered business model canvas. </w:t>
      </w:r>
      <w:r w:rsidRPr="0036722E">
        <w:rPr>
          <w:rFonts w:ascii="Times New Roman" w:hAnsi="Times New Roman" w:cs="Times New Roman"/>
          <w:i/>
          <w:iCs/>
          <w:sz w:val="24"/>
          <w:szCs w:val="24"/>
          <w:shd w:val="clear" w:color="auto" w:fill="FFFFFF"/>
          <w:lang w:val="en-GB"/>
        </w:rPr>
        <w:t>Sustainability</w:t>
      </w:r>
      <w:r w:rsidRPr="0036722E">
        <w:rPr>
          <w:rFonts w:ascii="Times New Roman" w:hAnsi="Times New Roman" w:cs="Times New Roman"/>
          <w:sz w:val="24"/>
          <w:szCs w:val="24"/>
          <w:shd w:val="clear" w:color="auto" w:fill="FFFFFF"/>
          <w:lang w:val="en-GB"/>
        </w:rPr>
        <w:t xml:space="preserve">, </w:t>
      </w:r>
      <w:r w:rsidRPr="0036722E">
        <w:rPr>
          <w:rFonts w:ascii="Times New Roman" w:hAnsi="Times New Roman" w:cs="Times New Roman"/>
          <w:b/>
          <w:bCs/>
          <w:sz w:val="24"/>
          <w:szCs w:val="24"/>
          <w:shd w:val="clear" w:color="auto" w:fill="FFFFFF"/>
          <w:lang w:val="en-GB"/>
        </w:rPr>
        <w:t>12</w:t>
      </w:r>
      <w:r w:rsidRPr="0036722E">
        <w:rPr>
          <w:rFonts w:ascii="Times New Roman" w:hAnsi="Times New Roman" w:cs="Times New Roman"/>
          <w:sz w:val="24"/>
          <w:szCs w:val="24"/>
          <w:shd w:val="clear" w:color="auto" w:fill="FFFFFF"/>
          <w:lang w:val="en-GB"/>
        </w:rPr>
        <w:t>(6), p.2364.</w:t>
      </w:r>
    </w:p>
    <w:p w14:paraId="0B7C99D2" w14:textId="77777777"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Hamwi, M., Lizarralde, I. and Legardeur, J., 2021. Demand response business model canvas: a tool for flexibility creation in the electricity markets. </w:t>
      </w:r>
      <w:r w:rsidRPr="0036722E">
        <w:rPr>
          <w:rFonts w:ascii="Times New Roman" w:hAnsi="Times New Roman" w:cs="Times New Roman"/>
          <w:i/>
          <w:iCs/>
          <w:sz w:val="24"/>
          <w:szCs w:val="24"/>
          <w:shd w:val="clear" w:color="auto" w:fill="FFFFFF"/>
          <w:lang w:val="en-GB"/>
        </w:rPr>
        <w:t>Journal of Cleaner Production</w:t>
      </w:r>
      <w:r w:rsidRPr="0036722E">
        <w:rPr>
          <w:rFonts w:ascii="Times New Roman" w:hAnsi="Times New Roman" w:cs="Times New Roman"/>
          <w:sz w:val="24"/>
          <w:szCs w:val="24"/>
          <w:shd w:val="clear" w:color="auto" w:fill="FFFFFF"/>
          <w:lang w:val="en-GB"/>
        </w:rPr>
        <w:t xml:space="preserve">, </w:t>
      </w:r>
      <w:r w:rsidRPr="0036722E">
        <w:rPr>
          <w:rFonts w:ascii="Times New Roman" w:hAnsi="Times New Roman" w:cs="Times New Roman"/>
          <w:b/>
          <w:bCs/>
          <w:sz w:val="24"/>
          <w:szCs w:val="24"/>
          <w:shd w:val="clear" w:color="auto" w:fill="FFFFFF"/>
          <w:lang w:val="en-GB"/>
        </w:rPr>
        <w:t>282</w:t>
      </w:r>
      <w:r w:rsidRPr="0036722E">
        <w:rPr>
          <w:rFonts w:ascii="Times New Roman" w:hAnsi="Times New Roman" w:cs="Times New Roman"/>
          <w:sz w:val="24"/>
          <w:szCs w:val="24"/>
          <w:shd w:val="clear" w:color="auto" w:fill="FFFFFF"/>
          <w:lang w:val="en-GB"/>
        </w:rPr>
        <w:t>, p.124539.</w:t>
      </w:r>
    </w:p>
    <w:p w14:paraId="4625C6FC" w14:textId="0F4C4FE1"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Hisrich, R.D., Peters, M.P. and Shepherd, D.A., 2008. </w:t>
      </w:r>
      <w:r w:rsidRPr="0036722E">
        <w:rPr>
          <w:rFonts w:ascii="Times New Roman" w:hAnsi="Times New Roman" w:cs="Times New Roman"/>
          <w:i/>
          <w:iCs/>
          <w:sz w:val="24"/>
          <w:szCs w:val="24"/>
          <w:shd w:val="clear" w:color="auto" w:fill="FFFFFF"/>
          <w:lang w:val="en-GB"/>
        </w:rPr>
        <w:t>Entrepreneurship</w:t>
      </w:r>
      <w:r w:rsidRPr="0036722E">
        <w:rPr>
          <w:rFonts w:ascii="Times New Roman" w:hAnsi="Times New Roman" w:cs="Times New Roman"/>
          <w:sz w:val="24"/>
          <w:szCs w:val="24"/>
          <w:shd w:val="clear" w:color="auto" w:fill="FFFFFF"/>
          <w:lang w:val="en-GB"/>
        </w:rPr>
        <w:t>. Ed. Ketujuh. [Online] Available a</w:t>
      </w:r>
      <w:r w:rsidR="009D6468" w:rsidRPr="0036722E">
        <w:rPr>
          <w:rFonts w:ascii="Times New Roman" w:hAnsi="Times New Roman" w:cs="Times New Roman"/>
          <w:sz w:val="24"/>
          <w:szCs w:val="24"/>
          <w:shd w:val="clear" w:color="auto" w:fill="FFFFFF"/>
          <w:lang w:val="en-GB"/>
        </w:rPr>
        <w:t>t: https://www.scirp.org/reference/referencespapers?referenceid=1547458</w:t>
      </w:r>
      <w:r w:rsidRPr="0036722E">
        <w:rPr>
          <w:rFonts w:ascii="Times New Roman" w:hAnsi="Times New Roman" w:cs="Times New Roman"/>
          <w:sz w:val="24"/>
          <w:szCs w:val="24"/>
          <w:shd w:val="clear" w:color="auto" w:fill="FFFFFF"/>
          <w:lang w:val="en-GB"/>
        </w:rPr>
        <w:t>. [Accessed 22 January</w:t>
      </w:r>
      <w:r w:rsidR="009D6468" w:rsidRPr="0036722E">
        <w:rPr>
          <w:rFonts w:ascii="Times New Roman" w:hAnsi="Times New Roman" w:cs="Times New Roman"/>
          <w:sz w:val="24"/>
          <w:szCs w:val="24"/>
          <w:shd w:val="clear" w:color="auto" w:fill="FFFFFF"/>
          <w:lang w:val="en-GB"/>
        </w:rPr>
        <w:t xml:space="preserve"> 2024</w:t>
      </w:r>
      <w:r w:rsidRPr="0036722E">
        <w:rPr>
          <w:rFonts w:ascii="Times New Roman" w:hAnsi="Times New Roman" w:cs="Times New Roman"/>
          <w:sz w:val="24"/>
          <w:szCs w:val="24"/>
          <w:shd w:val="clear" w:color="auto" w:fill="FFFFFF"/>
          <w:lang w:val="en-GB"/>
        </w:rPr>
        <w:t>].</w:t>
      </w:r>
    </w:p>
    <w:p w14:paraId="324F8624" w14:textId="6B64D45C"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Milosh, P., 2023. Evolving preferences: understanding contemporary luxury hotel </w:t>
      </w:r>
      <w:r w:rsidR="009D6468" w:rsidRPr="0036722E">
        <w:rPr>
          <w:rFonts w:ascii="Times New Roman" w:hAnsi="Times New Roman" w:cs="Times New Roman"/>
          <w:sz w:val="24"/>
          <w:szCs w:val="24"/>
          <w:shd w:val="clear" w:color="auto" w:fill="FFFFFF"/>
          <w:lang w:val="en-GB"/>
        </w:rPr>
        <w:t>guests. [Online] Available at: https://www.theseus.fi/bitstream/10024/816941/2/Milosh_Polina.pdf</w:t>
      </w:r>
      <w:r w:rsidRPr="0036722E">
        <w:rPr>
          <w:rFonts w:ascii="Times New Roman" w:hAnsi="Times New Roman" w:cs="Times New Roman"/>
          <w:sz w:val="24"/>
          <w:szCs w:val="24"/>
          <w:shd w:val="clear" w:color="auto" w:fill="FFFFFF"/>
          <w:lang w:val="en-GB"/>
        </w:rPr>
        <w:t>. [Accessed 22 January</w:t>
      </w:r>
      <w:r w:rsidR="009D6468" w:rsidRPr="0036722E">
        <w:rPr>
          <w:rFonts w:ascii="Times New Roman" w:hAnsi="Times New Roman" w:cs="Times New Roman"/>
          <w:sz w:val="24"/>
          <w:szCs w:val="24"/>
          <w:shd w:val="clear" w:color="auto" w:fill="FFFFFF"/>
          <w:lang w:val="en-GB"/>
        </w:rPr>
        <w:t xml:space="preserve"> 2024</w:t>
      </w:r>
      <w:r w:rsidRPr="0036722E">
        <w:rPr>
          <w:rFonts w:ascii="Times New Roman" w:hAnsi="Times New Roman" w:cs="Times New Roman"/>
          <w:sz w:val="24"/>
          <w:szCs w:val="24"/>
          <w:shd w:val="clear" w:color="auto" w:fill="FFFFFF"/>
          <w:lang w:val="en-GB"/>
        </w:rPr>
        <w:t>].</w:t>
      </w:r>
    </w:p>
    <w:p w14:paraId="2FD9EFB1" w14:textId="77777777"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Salvador, R., Puglieri, F.N., Halog, A., de Andrade, F.G., Piekarski, C.M. and Antonio, C., 2021. Key aspects for designing business models for a circular bioeconomy. </w:t>
      </w:r>
      <w:r w:rsidRPr="0036722E">
        <w:rPr>
          <w:rFonts w:ascii="Times New Roman" w:hAnsi="Times New Roman" w:cs="Times New Roman"/>
          <w:i/>
          <w:iCs/>
          <w:sz w:val="24"/>
          <w:szCs w:val="24"/>
          <w:shd w:val="clear" w:color="auto" w:fill="FFFFFF"/>
          <w:lang w:val="en-GB"/>
        </w:rPr>
        <w:t>Journal of Cleaner Production</w:t>
      </w:r>
      <w:r w:rsidRPr="0036722E">
        <w:rPr>
          <w:rFonts w:ascii="Times New Roman" w:hAnsi="Times New Roman" w:cs="Times New Roman"/>
          <w:sz w:val="24"/>
          <w:szCs w:val="24"/>
          <w:shd w:val="clear" w:color="auto" w:fill="FFFFFF"/>
          <w:lang w:val="en-GB"/>
        </w:rPr>
        <w:t xml:space="preserve">, </w:t>
      </w:r>
      <w:r w:rsidRPr="0036722E">
        <w:rPr>
          <w:rFonts w:ascii="Times New Roman" w:hAnsi="Times New Roman" w:cs="Times New Roman"/>
          <w:b/>
          <w:bCs/>
          <w:sz w:val="24"/>
          <w:szCs w:val="24"/>
          <w:shd w:val="clear" w:color="auto" w:fill="FFFFFF"/>
          <w:lang w:val="en-GB"/>
        </w:rPr>
        <w:t>278</w:t>
      </w:r>
      <w:r w:rsidRPr="0036722E">
        <w:rPr>
          <w:rFonts w:ascii="Times New Roman" w:hAnsi="Times New Roman" w:cs="Times New Roman"/>
          <w:sz w:val="24"/>
          <w:szCs w:val="24"/>
          <w:shd w:val="clear" w:color="auto" w:fill="FFFFFF"/>
          <w:lang w:val="en-GB"/>
        </w:rPr>
        <w:t>, p.124341.</w:t>
      </w:r>
    </w:p>
    <w:p w14:paraId="56CD2042" w14:textId="77777777"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Simanjuntak, M., 2021. Designing of service dominant logic and business model canvas: narrative study of village tourism. </w:t>
      </w:r>
      <w:r w:rsidRPr="0036722E">
        <w:rPr>
          <w:rFonts w:ascii="Times New Roman" w:hAnsi="Times New Roman" w:cs="Times New Roman"/>
          <w:i/>
          <w:iCs/>
          <w:sz w:val="24"/>
          <w:szCs w:val="24"/>
          <w:shd w:val="clear" w:color="auto" w:fill="FFFFFF"/>
          <w:lang w:val="en-GB"/>
        </w:rPr>
        <w:t>Golden Ratio of Marketing and Applied Psychology of Business</w:t>
      </w:r>
      <w:r w:rsidRPr="0036722E">
        <w:rPr>
          <w:rFonts w:ascii="Times New Roman" w:hAnsi="Times New Roman" w:cs="Times New Roman"/>
          <w:sz w:val="24"/>
          <w:szCs w:val="24"/>
          <w:shd w:val="clear" w:color="auto" w:fill="FFFFFF"/>
          <w:lang w:val="en-GB"/>
        </w:rPr>
        <w:t xml:space="preserve">, </w:t>
      </w:r>
      <w:r w:rsidRPr="0036722E">
        <w:rPr>
          <w:rFonts w:ascii="Times New Roman" w:hAnsi="Times New Roman" w:cs="Times New Roman"/>
          <w:b/>
          <w:bCs/>
          <w:sz w:val="24"/>
          <w:szCs w:val="24"/>
          <w:shd w:val="clear" w:color="auto" w:fill="FFFFFF"/>
          <w:lang w:val="en-GB"/>
        </w:rPr>
        <w:t>1</w:t>
      </w:r>
      <w:r w:rsidRPr="0036722E">
        <w:rPr>
          <w:rFonts w:ascii="Times New Roman" w:hAnsi="Times New Roman" w:cs="Times New Roman"/>
          <w:sz w:val="24"/>
          <w:szCs w:val="24"/>
          <w:shd w:val="clear" w:color="auto" w:fill="FFFFFF"/>
          <w:lang w:val="en-GB"/>
        </w:rPr>
        <w:t>(2), pp.73-80.</w:t>
      </w:r>
    </w:p>
    <w:p w14:paraId="165B5E58" w14:textId="77777777"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lastRenderedPageBreak/>
        <w:t xml:space="preserve">Te, Q. and Lianghua, C., 2020. Carsharing: mitigation strategy for transport-related carbon footprint. </w:t>
      </w:r>
      <w:r w:rsidRPr="0036722E">
        <w:rPr>
          <w:rFonts w:ascii="Times New Roman" w:hAnsi="Times New Roman" w:cs="Times New Roman"/>
          <w:i/>
          <w:iCs/>
          <w:sz w:val="24"/>
          <w:szCs w:val="24"/>
          <w:shd w:val="clear" w:color="auto" w:fill="FFFFFF"/>
          <w:lang w:val="en-GB"/>
        </w:rPr>
        <w:t>Mitigation and Adaptation Strategies for Global Change</w:t>
      </w:r>
      <w:r w:rsidRPr="0036722E">
        <w:rPr>
          <w:rFonts w:ascii="Times New Roman" w:hAnsi="Times New Roman" w:cs="Times New Roman"/>
          <w:sz w:val="24"/>
          <w:szCs w:val="24"/>
          <w:shd w:val="clear" w:color="auto" w:fill="FFFFFF"/>
          <w:lang w:val="en-GB"/>
        </w:rPr>
        <w:t xml:space="preserve">, </w:t>
      </w:r>
      <w:r w:rsidRPr="0036722E">
        <w:rPr>
          <w:rFonts w:ascii="Times New Roman" w:hAnsi="Times New Roman" w:cs="Times New Roman"/>
          <w:b/>
          <w:bCs/>
          <w:sz w:val="24"/>
          <w:szCs w:val="24"/>
          <w:shd w:val="clear" w:color="auto" w:fill="FFFFFF"/>
          <w:lang w:val="en-GB"/>
        </w:rPr>
        <w:t>25</w:t>
      </w:r>
      <w:r w:rsidRPr="0036722E">
        <w:rPr>
          <w:rFonts w:ascii="Times New Roman" w:hAnsi="Times New Roman" w:cs="Times New Roman"/>
          <w:sz w:val="24"/>
          <w:szCs w:val="24"/>
          <w:shd w:val="clear" w:color="auto" w:fill="FFFFFF"/>
          <w:lang w:val="en-GB"/>
        </w:rPr>
        <w:t>, pp.791-818.</w:t>
      </w:r>
    </w:p>
    <w:p w14:paraId="4A3F0BB1" w14:textId="12B2FE10"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Timmons, J. and Spinelli, S., 2008. </w:t>
      </w:r>
      <w:r w:rsidRPr="0036722E">
        <w:rPr>
          <w:rFonts w:ascii="Times New Roman" w:hAnsi="Times New Roman" w:cs="Times New Roman"/>
          <w:i/>
          <w:iCs/>
          <w:sz w:val="24"/>
          <w:szCs w:val="24"/>
          <w:shd w:val="clear" w:color="auto" w:fill="FFFFFF"/>
          <w:lang w:val="en-GB"/>
        </w:rPr>
        <w:t>New venture creation: entrepreneurship for the 21st century</w:t>
      </w:r>
      <w:r w:rsidRPr="0036722E">
        <w:rPr>
          <w:rFonts w:ascii="Times New Roman" w:hAnsi="Times New Roman" w:cs="Times New Roman"/>
          <w:sz w:val="24"/>
          <w:szCs w:val="24"/>
          <w:shd w:val="clear" w:color="auto" w:fill="FFFFFF"/>
          <w:lang w:val="en-GB"/>
        </w:rPr>
        <w:t xml:space="preserve">. </w:t>
      </w:r>
      <w:r w:rsidR="009D6468" w:rsidRPr="0036722E">
        <w:rPr>
          <w:rFonts w:ascii="Times New Roman" w:hAnsi="Times New Roman" w:cs="Times New Roman"/>
          <w:sz w:val="24"/>
          <w:szCs w:val="24"/>
          <w:shd w:val="clear" w:color="auto" w:fill="FFFFFF"/>
          <w:lang w:val="en-GB"/>
        </w:rPr>
        <w:t>Boston</w:t>
      </w:r>
      <w:r w:rsidRPr="0036722E">
        <w:rPr>
          <w:rFonts w:ascii="Times New Roman" w:hAnsi="Times New Roman" w:cs="Times New Roman"/>
          <w:sz w:val="24"/>
          <w:szCs w:val="24"/>
          <w:shd w:val="clear" w:color="auto" w:fill="FFFFFF"/>
          <w:lang w:val="en-GB"/>
        </w:rPr>
        <w:t>:</w:t>
      </w:r>
      <w:r w:rsidR="009D6468" w:rsidRPr="0036722E">
        <w:rPr>
          <w:rFonts w:ascii="Times New Roman" w:hAnsi="Times New Roman" w:cs="Times New Roman"/>
          <w:sz w:val="24"/>
          <w:szCs w:val="24"/>
          <w:shd w:val="clear" w:color="auto" w:fill="FFFFFF"/>
          <w:lang w:val="en-GB"/>
        </w:rPr>
        <w:t xml:space="preserve"> McGraw Hill</w:t>
      </w:r>
      <w:r w:rsidRPr="0036722E">
        <w:rPr>
          <w:rFonts w:ascii="Times New Roman" w:hAnsi="Times New Roman" w:cs="Times New Roman"/>
          <w:sz w:val="24"/>
          <w:szCs w:val="24"/>
          <w:shd w:val="clear" w:color="auto" w:fill="FFFFFF"/>
          <w:lang w:val="en-GB"/>
        </w:rPr>
        <w:t>.</w:t>
      </w:r>
    </w:p>
    <w:p w14:paraId="6FB06834" w14:textId="77777777"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Vuppaladadiyam, S.S.V., Vuppaladadiyam, A.K., Sahoo, A., Urgunde, A., Murugavelh, S., Šrámek, V., Pohořelý, M., Trakal, L., Bhattacharya, S., Sarmah, A.K. and Shah, K., 2023. Waste to energy: trending key challenges and current technologies in waste plastic management. </w:t>
      </w:r>
      <w:r w:rsidRPr="0036722E">
        <w:rPr>
          <w:rFonts w:ascii="Times New Roman" w:hAnsi="Times New Roman" w:cs="Times New Roman"/>
          <w:i/>
          <w:iCs/>
          <w:sz w:val="24"/>
          <w:szCs w:val="24"/>
          <w:shd w:val="clear" w:color="auto" w:fill="FFFFFF"/>
          <w:lang w:val="en-GB"/>
        </w:rPr>
        <w:t>Science of The Total Environment</w:t>
      </w:r>
      <w:r w:rsidRPr="0036722E">
        <w:rPr>
          <w:rFonts w:ascii="Times New Roman" w:hAnsi="Times New Roman" w:cs="Times New Roman"/>
          <w:sz w:val="24"/>
          <w:szCs w:val="24"/>
          <w:shd w:val="clear" w:color="auto" w:fill="FFFFFF"/>
          <w:lang w:val="en-GB"/>
        </w:rPr>
        <w:t>, p.169436.</w:t>
      </w:r>
    </w:p>
    <w:p w14:paraId="5D9A8A1A" w14:textId="36BF8699"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Williams, S., 2021. </w:t>
      </w:r>
      <w:r w:rsidRPr="0036722E">
        <w:rPr>
          <w:rFonts w:ascii="Times New Roman" w:hAnsi="Times New Roman" w:cs="Times New Roman"/>
          <w:i/>
          <w:iCs/>
          <w:sz w:val="24"/>
          <w:szCs w:val="24"/>
          <w:shd w:val="clear" w:color="auto" w:fill="FFFFFF"/>
          <w:lang w:val="en-GB"/>
        </w:rPr>
        <w:t>FT guide to business start up 2021-2023</w:t>
      </w:r>
      <w:r w:rsidRPr="0036722E">
        <w:rPr>
          <w:rFonts w:ascii="Times New Roman" w:hAnsi="Times New Roman" w:cs="Times New Roman"/>
          <w:sz w:val="24"/>
          <w:szCs w:val="24"/>
          <w:shd w:val="clear" w:color="auto" w:fill="FFFFFF"/>
          <w:lang w:val="en-GB"/>
        </w:rPr>
        <w:t xml:space="preserve">. </w:t>
      </w:r>
      <w:r w:rsidR="009D6468" w:rsidRPr="0036722E">
        <w:rPr>
          <w:rFonts w:ascii="Times New Roman" w:hAnsi="Times New Roman" w:cs="Times New Roman"/>
          <w:sz w:val="24"/>
          <w:szCs w:val="24"/>
          <w:shd w:val="clear" w:color="auto" w:fill="FFFFFF"/>
          <w:lang w:val="en-GB"/>
        </w:rPr>
        <w:t>London: Pearson UK</w:t>
      </w:r>
      <w:r w:rsidRPr="0036722E">
        <w:rPr>
          <w:rFonts w:ascii="Times New Roman" w:hAnsi="Times New Roman" w:cs="Times New Roman"/>
          <w:sz w:val="24"/>
          <w:szCs w:val="24"/>
          <w:shd w:val="clear" w:color="auto" w:fill="FFFFFF"/>
          <w:lang w:val="en-GB"/>
        </w:rPr>
        <w:t>.</w:t>
      </w:r>
    </w:p>
    <w:p w14:paraId="0CB0E0FD" w14:textId="1DCCC601" w:rsidR="0088087E" w:rsidRPr="0036722E" w:rsidRDefault="0088087E" w:rsidP="0088087E">
      <w:pPr>
        <w:spacing w:after="0" w:line="480" w:lineRule="auto"/>
        <w:ind w:left="709" w:hanging="709"/>
        <w:rPr>
          <w:rFonts w:ascii="Times New Roman" w:hAnsi="Times New Roman" w:cs="Times New Roman"/>
          <w:sz w:val="24"/>
          <w:szCs w:val="24"/>
          <w:shd w:val="clear" w:color="auto" w:fill="FFFFFF"/>
          <w:lang w:val="en-GB"/>
        </w:rPr>
      </w:pPr>
      <w:r w:rsidRPr="0036722E">
        <w:rPr>
          <w:rFonts w:ascii="Times New Roman" w:hAnsi="Times New Roman" w:cs="Times New Roman"/>
          <w:sz w:val="24"/>
          <w:szCs w:val="24"/>
          <w:shd w:val="clear" w:color="auto" w:fill="FFFFFF"/>
          <w:lang w:val="en-GB"/>
        </w:rPr>
        <w:t xml:space="preserve">Zimmerer, T.W. and Scarborough, N.M., 2011. </w:t>
      </w:r>
      <w:r w:rsidRPr="0036722E">
        <w:rPr>
          <w:rFonts w:ascii="Times New Roman" w:hAnsi="Times New Roman" w:cs="Times New Roman"/>
          <w:i/>
          <w:iCs/>
          <w:sz w:val="24"/>
          <w:szCs w:val="24"/>
          <w:shd w:val="clear" w:color="auto" w:fill="FFFFFF"/>
          <w:lang w:val="en-GB"/>
        </w:rPr>
        <w:t>Essentials of entrepreneurship</w:t>
      </w:r>
      <w:r w:rsidRPr="0036722E">
        <w:rPr>
          <w:rFonts w:ascii="Times New Roman" w:hAnsi="Times New Roman" w:cs="Times New Roman"/>
          <w:sz w:val="24"/>
          <w:szCs w:val="24"/>
          <w:shd w:val="clear" w:color="auto" w:fill="FFFFFF"/>
          <w:lang w:val="en-GB"/>
        </w:rPr>
        <w:t xml:space="preserve">, 6th Ed. </w:t>
      </w:r>
      <w:r w:rsidR="009D6468" w:rsidRPr="0036722E">
        <w:rPr>
          <w:rFonts w:ascii="Times New Roman" w:hAnsi="Times New Roman" w:cs="Times New Roman"/>
          <w:sz w:val="24"/>
          <w:szCs w:val="24"/>
          <w:shd w:val="clear" w:color="auto" w:fill="FFFFFF"/>
          <w:lang w:val="en-GB"/>
        </w:rPr>
        <w:t>Hoboken, NJ: Prentice Hall</w:t>
      </w:r>
      <w:r w:rsidRPr="0036722E">
        <w:rPr>
          <w:rFonts w:ascii="Times New Roman" w:hAnsi="Times New Roman" w:cs="Times New Roman"/>
          <w:sz w:val="24"/>
          <w:szCs w:val="24"/>
          <w:shd w:val="clear" w:color="auto" w:fill="FFFFFF"/>
          <w:lang w:val="en-GB"/>
        </w:rPr>
        <w:t>.</w:t>
      </w:r>
    </w:p>
    <w:p w14:paraId="25371274" w14:textId="77777777" w:rsidR="009D6468" w:rsidRPr="0036722E" w:rsidRDefault="009D6468">
      <w:pPr>
        <w:rPr>
          <w:rFonts w:ascii="Times New Roman" w:hAnsi="Times New Roman" w:cs="Times New Roman"/>
          <w:sz w:val="24"/>
          <w:szCs w:val="24"/>
          <w:lang w:val="en-GB"/>
        </w:rPr>
      </w:pPr>
      <w:r w:rsidRPr="0036722E">
        <w:rPr>
          <w:rFonts w:ascii="Times New Roman" w:hAnsi="Times New Roman" w:cs="Times New Roman"/>
          <w:sz w:val="24"/>
          <w:szCs w:val="24"/>
          <w:lang w:val="en-GB"/>
        </w:rPr>
        <w:br w:type="page"/>
      </w:r>
    </w:p>
    <w:p w14:paraId="1CE54CAB" w14:textId="483A9FD4" w:rsidR="00346EE2" w:rsidRDefault="00C43973" w:rsidP="00346EE2">
      <w:pPr>
        <w:spacing w:after="0" w:line="480" w:lineRule="auto"/>
        <w:jc w:val="center"/>
        <w:rPr>
          <w:rFonts w:ascii="Times New Roman" w:hAnsi="Times New Roman" w:cs="Times New Roman"/>
          <w:sz w:val="24"/>
          <w:szCs w:val="24"/>
          <w:lang w:val="en-GB"/>
        </w:rPr>
      </w:pPr>
      <w:r w:rsidRPr="0036722E">
        <w:rPr>
          <w:rFonts w:ascii="Times New Roman" w:hAnsi="Times New Roman" w:cs="Times New Roman"/>
          <w:sz w:val="24"/>
          <w:szCs w:val="24"/>
          <w:lang w:val="en-GB"/>
        </w:rPr>
        <w:lastRenderedPageBreak/>
        <w:t>Appendix: Business Model Canvas</w:t>
      </w:r>
    </w:p>
    <w:p w14:paraId="4C432DA3" w14:textId="77777777" w:rsidR="00346EE2" w:rsidRDefault="00346EE2" w:rsidP="00A53934">
      <w:pPr>
        <w:spacing w:after="0" w:line="480" w:lineRule="auto"/>
        <w:jc w:val="center"/>
        <w:rPr>
          <w:noProof/>
        </w:rPr>
      </w:pPr>
    </w:p>
    <w:p w14:paraId="590769E7" w14:textId="58FF112F" w:rsidR="00346EE2" w:rsidRDefault="00346EE2" w:rsidP="00A53934">
      <w:pPr>
        <w:spacing w:after="0" w:line="480" w:lineRule="auto"/>
        <w:jc w:val="center"/>
        <w:rPr>
          <w:rFonts w:ascii="Times New Roman" w:hAnsi="Times New Roman" w:cs="Times New Roman"/>
          <w:sz w:val="24"/>
          <w:szCs w:val="24"/>
          <w:lang w:val="en-GB"/>
        </w:rPr>
      </w:pPr>
      <w:r>
        <w:rPr>
          <w:noProof/>
        </w:rPr>
        <w:drawing>
          <wp:inline distT="0" distB="0" distL="0" distR="0" wp14:anchorId="1C4AF699" wp14:editId="5A67BE5E">
            <wp:extent cx="5943600" cy="2804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9117" b="7009"/>
                    <a:stretch/>
                  </pic:blipFill>
                  <pic:spPr bwMode="auto">
                    <a:xfrm>
                      <a:off x="0" y="0"/>
                      <a:ext cx="5943600" cy="2804160"/>
                    </a:xfrm>
                    <a:prstGeom prst="rect">
                      <a:avLst/>
                    </a:prstGeom>
                    <a:ln>
                      <a:noFill/>
                    </a:ln>
                    <a:extLst>
                      <a:ext uri="{53640926-AAD7-44D8-BBD7-CCE9431645EC}">
                        <a14:shadowObscured xmlns:a14="http://schemas.microsoft.com/office/drawing/2010/main"/>
                      </a:ext>
                    </a:extLst>
                  </pic:spPr>
                </pic:pic>
              </a:graphicData>
            </a:graphic>
          </wp:inline>
        </w:drawing>
      </w:r>
    </w:p>
    <w:p w14:paraId="39A55032" w14:textId="6213B9DE" w:rsidR="00346EE2" w:rsidRDefault="004E5C8F" w:rsidP="00A53934">
      <w:pPr>
        <w:spacing w:after="0" w:line="480" w:lineRule="auto"/>
        <w:jc w:val="center"/>
        <w:rPr>
          <w:rFonts w:ascii="Times New Roman" w:hAnsi="Times New Roman" w:cs="Times New Roman"/>
          <w:sz w:val="24"/>
          <w:szCs w:val="24"/>
          <w:lang w:val="en-GB"/>
        </w:rPr>
      </w:pPr>
      <w:hyperlink r:id="rId9" w:history="1">
        <w:r w:rsidR="00346EE2" w:rsidRPr="00FF2500">
          <w:rPr>
            <w:rStyle w:val="Hyperlink"/>
            <w:rFonts w:ascii="Times New Roman" w:hAnsi="Times New Roman" w:cs="Times New Roman"/>
            <w:sz w:val="24"/>
            <w:szCs w:val="24"/>
            <w:lang w:val="en-GB"/>
          </w:rPr>
          <w:t>https://app.conceptboard.com/board/ifo3-tn6r-tat1-g111-5nub</w:t>
        </w:r>
      </w:hyperlink>
    </w:p>
    <w:p w14:paraId="37F5AC80" w14:textId="77777777" w:rsidR="00346EE2" w:rsidRDefault="00346EE2" w:rsidP="00A53934">
      <w:pPr>
        <w:spacing w:after="0" w:line="480" w:lineRule="auto"/>
        <w:jc w:val="center"/>
        <w:rPr>
          <w:rFonts w:ascii="Times New Roman" w:hAnsi="Times New Roman" w:cs="Times New Roman"/>
          <w:sz w:val="24"/>
          <w:szCs w:val="24"/>
          <w:lang w:val="en-GB"/>
        </w:rPr>
      </w:pPr>
    </w:p>
    <w:p w14:paraId="6B4EB51D" w14:textId="76AE15CA" w:rsidR="00346EE2" w:rsidRDefault="00346EE2" w:rsidP="00A53934">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Appendix: GET2</w:t>
      </w:r>
    </w:p>
    <w:p w14:paraId="1CE91A27" w14:textId="359D07E9" w:rsidR="00346EE2" w:rsidRPr="0036722E" w:rsidRDefault="00346EE2" w:rsidP="00A53934">
      <w:pPr>
        <w:spacing w:after="0" w:line="480" w:lineRule="auto"/>
        <w:jc w:val="center"/>
        <w:rPr>
          <w:rFonts w:ascii="Times New Roman" w:hAnsi="Times New Roman" w:cs="Times New Roman"/>
          <w:sz w:val="24"/>
          <w:szCs w:val="24"/>
          <w:lang w:val="en-GB"/>
        </w:rPr>
      </w:pPr>
      <w:r>
        <w:rPr>
          <w:noProof/>
        </w:rPr>
        <w:drawing>
          <wp:inline distT="0" distB="0" distL="0" distR="0" wp14:anchorId="644542E5" wp14:editId="50242F72">
            <wp:extent cx="4551935" cy="3004185"/>
            <wp:effectExtent l="0" t="0" r="1270" b="5715"/>
            <wp:docPr id="20747376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737619" name="Picture 1" descr="A screenshot of a computer&#10;&#10;Description automatically generated"/>
                    <pic:cNvPicPr/>
                  </pic:nvPicPr>
                  <pic:blipFill rotWithShape="1">
                    <a:blip r:embed="rId10"/>
                    <a:srcRect l="9805" t="16327" r="10758" b="7579"/>
                    <a:stretch/>
                  </pic:blipFill>
                  <pic:spPr bwMode="auto">
                    <a:xfrm>
                      <a:off x="0" y="0"/>
                      <a:ext cx="4565380" cy="3013058"/>
                    </a:xfrm>
                    <a:prstGeom prst="rect">
                      <a:avLst/>
                    </a:prstGeom>
                    <a:ln>
                      <a:noFill/>
                    </a:ln>
                    <a:extLst>
                      <a:ext uri="{53640926-AAD7-44D8-BBD7-CCE9431645EC}">
                        <a14:shadowObscured xmlns:a14="http://schemas.microsoft.com/office/drawing/2010/main"/>
                      </a:ext>
                    </a:extLst>
                  </pic:spPr>
                </pic:pic>
              </a:graphicData>
            </a:graphic>
          </wp:inline>
        </w:drawing>
      </w:r>
    </w:p>
    <w:sectPr w:rsidR="00346EE2" w:rsidRPr="0036722E">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7061F" w14:textId="77777777" w:rsidR="007F5489" w:rsidRDefault="007F5489">
      <w:pPr>
        <w:spacing w:after="0" w:line="240" w:lineRule="auto"/>
      </w:pPr>
      <w:r>
        <w:separator/>
      </w:r>
    </w:p>
  </w:endnote>
  <w:endnote w:type="continuationSeparator" w:id="0">
    <w:p w14:paraId="10982775" w14:textId="77777777" w:rsidR="007F5489" w:rsidRDefault="007F5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1E9A2" w14:textId="77777777" w:rsidR="007F5489" w:rsidRDefault="007F5489">
      <w:pPr>
        <w:spacing w:after="0" w:line="240" w:lineRule="auto"/>
      </w:pPr>
      <w:r>
        <w:separator/>
      </w:r>
    </w:p>
  </w:footnote>
  <w:footnote w:type="continuationSeparator" w:id="0">
    <w:p w14:paraId="4EFC0F4F" w14:textId="77777777" w:rsidR="007F5489" w:rsidRDefault="007F54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B2BDD" w14:textId="5A7862A1" w:rsidR="001A0EAC" w:rsidRDefault="001A0EAC" w:rsidP="00A53934">
    <w:pPr>
      <w:pStyle w:val="Header"/>
      <w:jc w:val="right"/>
      <w:rPr>
        <w:rFonts w:ascii="Times New Roman" w:eastAsia="Times New Roman" w:hAnsi="Times New Roman" w:cs="Times New Roman"/>
        <w:sz w:val="24"/>
        <w:szCs w:val="24"/>
      </w:rPr>
    </w:pPr>
  </w:p>
  <w:p w14:paraId="7A8ED72D" w14:textId="77777777" w:rsidR="00346EE2" w:rsidRDefault="00346EE2" w:rsidP="00A5393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358EC"/>
    <w:multiLevelType w:val="multilevel"/>
    <w:tmpl w:val="F73C50CE"/>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BB4A7B"/>
    <w:multiLevelType w:val="hybridMultilevel"/>
    <w:tmpl w:val="ACB05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3E25AE"/>
    <w:multiLevelType w:val="hybridMultilevel"/>
    <w:tmpl w:val="03BA3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403A49"/>
    <w:multiLevelType w:val="multilevel"/>
    <w:tmpl w:val="9DFEAA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3653465"/>
    <w:multiLevelType w:val="hybridMultilevel"/>
    <w:tmpl w:val="5EF0857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 w15:restartNumberingAfterBreak="0">
    <w:nsid w:val="76B67243"/>
    <w:multiLevelType w:val="multilevel"/>
    <w:tmpl w:val="7A8A5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7017343">
    <w:abstractNumId w:val="3"/>
  </w:num>
  <w:num w:numId="2" w16cid:durableId="1927693026">
    <w:abstractNumId w:val="0"/>
  </w:num>
  <w:num w:numId="3" w16cid:durableId="535233995">
    <w:abstractNumId w:val="4"/>
  </w:num>
  <w:num w:numId="4" w16cid:durableId="620038850">
    <w:abstractNumId w:val="2"/>
  </w:num>
  <w:num w:numId="5" w16cid:durableId="739720318">
    <w:abstractNumId w:val="1"/>
  </w:num>
  <w:num w:numId="6" w16cid:durableId="17949062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EAC"/>
    <w:rsid w:val="000242B8"/>
    <w:rsid w:val="00056360"/>
    <w:rsid w:val="00090BA4"/>
    <w:rsid w:val="000D0039"/>
    <w:rsid w:val="000D3E18"/>
    <w:rsid w:val="00122519"/>
    <w:rsid w:val="00135324"/>
    <w:rsid w:val="00152641"/>
    <w:rsid w:val="00166FCD"/>
    <w:rsid w:val="00173E35"/>
    <w:rsid w:val="00174171"/>
    <w:rsid w:val="00191826"/>
    <w:rsid w:val="001A0EAC"/>
    <w:rsid w:val="001A2454"/>
    <w:rsid w:val="001C1205"/>
    <w:rsid w:val="001C4AE6"/>
    <w:rsid w:val="001C61D3"/>
    <w:rsid w:val="001D6666"/>
    <w:rsid w:val="001E624C"/>
    <w:rsid w:val="0020277B"/>
    <w:rsid w:val="00210529"/>
    <w:rsid w:val="002117B4"/>
    <w:rsid w:val="00211E8B"/>
    <w:rsid w:val="002136BF"/>
    <w:rsid w:val="00232CE0"/>
    <w:rsid w:val="00232D5D"/>
    <w:rsid w:val="00255EAF"/>
    <w:rsid w:val="00271186"/>
    <w:rsid w:val="00271D68"/>
    <w:rsid w:val="00276A9B"/>
    <w:rsid w:val="002821D6"/>
    <w:rsid w:val="002C71C2"/>
    <w:rsid w:val="002F70FB"/>
    <w:rsid w:val="0030126D"/>
    <w:rsid w:val="00317843"/>
    <w:rsid w:val="0032506F"/>
    <w:rsid w:val="00331276"/>
    <w:rsid w:val="003348AC"/>
    <w:rsid w:val="00337064"/>
    <w:rsid w:val="00346EE2"/>
    <w:rsid w:val="00354825"/>
    <w:rsid w:val="00362A67"/>
    <w:rsid w:val="0036368B"/>
    <w:rsid w:val="0036722E"/>
    <w:rsid w:val="00394C98"/>
    <w:rsid w:val="003F2060"/>
    <w:rsid w:val="00414DD1"/>
    <w:rsid w:val="00432989"/>
    <w:rsid w:val="00436936"/>
    <w:rsid w:val="0045293F"/>
    <w:rsid w:val="00470B46"/>
    <w:rsid w:val="00483690"/>
    <w:rsid w:val="004B75B8"/>
    <w:rsid w:val="004C63B6"/>
    <w:rsid w:val="004E5C8F"/>
    <w:rsid w:val="00503123"/>
    <w:rsid w:val="00504DB0"/>
    <w:rsid w:val="005353BD"/>
    <w:rsid w:val="0054615C"/>
    <w:rsid w:val="005736D1"/>
    <w:rsid w:val="005807F1"/>
    <w:rsid w:val="005A0249"/>
    <w:rsid w:val="005A61CF"/>
    <w:rsid w:val="005B7D47"/>
    <w:rsid w:val="005D1D22"/>
    <w:rsid w:val="00601439"/>
    <w:rsid w:val="006104BB"/>
    <w:rsid w:val="00641273"/>
    <w:rsid w:val="00657250"/>
    <w:rsid w:val="00660619"/>
    <w:rsid w:val="00662EE9"/>
    <w:rsid w:val="006760B1"/>
    <w:rsid w:val="00684A26"/>
    <w:rsid w:val="006951B5"/>
    <w:rsid w:val="006976E9"/>
    <w:rsid w:val="006B3DE0"/>
    <w:rsid w:val="006B5943"/>
    <w:rsid w:val="006C3B31"/>
    <w:rsid w:val="006C55B8"/>
    <w:rsid w:val="006C58E7"/>
    <w:rsid w:val="006D5A5D"/>
    <w:rsid w:val="00703F80"/>
    <w:rsid w:val="007337D2"/>
    <w:rsid w:val="00750455"/>
    <w:rsid w:val="00760D3F"/>
    <w:rsid w:val="007733B3"/>
    <w:rsid w:val="007752B8"/>
    <w:rsid w:val="007867DA"/>
    <w:rsid w:val="007F5489"/>
    <w:rsid w:val="00804362"/>
    <w:rsid w:val="00820835"/>
    <w:rsid w:val="008219C7"/>
    <w:rsid w:val="00825598"/>
    <w:rsid w:val="00834AF1"/>
    <w:rsid w:val="00845255"/>
    <w:rsid w:val="00850D0A"/>
    <w:rsid w:val="008647B5"/>
    <w:rsid w:val="0087204B"/>
    <w:rsid w:val="00872D17"/>
    <w:rsid w:val="0088087E"/>
    <w:rsid w:val="008B2904"/>
    <w:rsid w:val="008C6EBC"/>
    <w:rsid w:val="008D2E8F"/>
    <w:rsid w:val="008D6E5E"/>
    <w:rsid w:val="00910E88"/>
    <w:rsid w:val="0091184F"/>
    <w:rsid w:val="009134AB"/>
    <w:rsid w:val="00935B6C"/>
    <w:rsid w:val="0098272A"/>
    <w:rsid w:val="009B5E30"/>
    <w:rsid w:val="009D6468"/>
    <w:rsid w:val="009F362E"/>
    <w:rsid w:val="00A03712"/>
    <w:rsid w:val="00A53934"/>
    <w:rsid w:val="00A56110"/>
    <w:rsid w:val="00A6443E"/>
    <w:rsid w:val="00A65331"/>
    <w:rsid w:val="00A72E2D"/>
    <w:rsid w:val="00A777CB"/>
    <w:rsid w:val="00B61DDF"/>
    <w:rsid w:val="00B63621"/>
    <w:rsid w:val="00BD6C49"/>
    <w:rsid w:val="00BE1482"/>
    <w:rsid w:val="00BF1CF4"/>
    <w:rsid w:val="00BF5C51"/>
    <w:rsid w:val="00C1744F"/>
    <w:rsid w:val="00C21845"/>
    <w:rsid w:val="00C43973"/>
    <w:rsid w:val="00C55BD2"/>
    <w:rsid w:val="00C8053A"/>
    <w:rsid w:val="00C91A58"/>
    <w:rsid w:val="00CA29B9"/>
    <w:rsid w:val="00CA3E3B"/>
    <w:rsid w:val="00CC15A4"/>
    <w:rsid w:val="00CC2AD3"/>
    <w:rsid w:val="00CD52DA"/>
    <w:rsid w:val="00CF5F18"/>
    <w:rsid w:val="00D03262"/>
    <w:rsid w:val="00D20130"/>
    <w:rsid w:val="00D23436"/>
    <w:rsid w:val="00D50E00"/>
    <w:rsid w:val="00D523D9"/>
    <w:rsid w:val="00D62D6B"/>
    <w:rsid w:val="00DA5904"/>
    <w:rsid w:val="00DB7EFF"/>
    <w:rsid w:val="00DE2710"/>
    <w:rsid w:val="00E113A8"/>
    <w:rsid w:val="00E12707"/>
    <w:rsid w:val="00E35992"/>
    <w:rsid w:val="00E548F0"/>
    <w:rsid w:val="00E61898"/>
    <w:rsid w:val="00E6338D"/>
    <w:rsid w:val="00E806D0"/>
    <w:rsid w:val="00E9171A"/>
    <w:rsid w:val="00EC1909"/>
    <w:rsid w:val="00ED11E1"/>
    <w:rsid w:val="00EF4CCE"/>
    <w:rsid w:val="00F025F2"/>
    <w:rsid w:val="00F40376"/>
    <w:rsid w:val="00F72B86"/>
    <w:rsid w:val="00F759B9"/>
    <w:rsid w:val="00F94EB5"/>
    <w:rsid w:val="00FC5C9E"/>
    <w:rsid w:val="00FD36A0"/>
    <w:rsid w:val="00FE39E3"/>
    <w:rsid w:val="00FE5C32"/>
    <w:rsid w:val="00FE7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8257E"/>
  <w15:docId w15:val="{3F135F61-40CF-467E-892D-B7DC728FF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482"/>
  </w:style>
  <w:style w:type="paragraph" w:styleId="Heading1">
    <w:name w:val="heading 1"/>
    <w:basedOn w:val="Normal"/>
    <w:next w:val="Normal"/>
    <w:link w:val="Heading1Char"/>
    <w:uiPriority w:val="9"/>
    <w:qFormat/>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BE14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Pr>
      <w:rFonts w:ascii="Times New Roman" w:eastAsiaTheme="majorEastAsia" w:hAnsi="Times New Roman" w:cstheme="majorBidi"/>
      <w:b/>
      <w:sz w:val="26"/>
      <w:szCs w:val="26"/>
    </w:rPr>
  </w:style>
  <w:style w:type="paragraph" w:styleId="Bibliography">
    <w:name w:val="Bibliography"/>
    <w:basedOn w:val="Normal"/>
    <w:next w:val="Normal"/>
    <w:uiPriority w:val="37"/>
    <w:unhideWhenUsed/>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TOCHeading">
    <w:name w:val="TOC Heading"/>
    <w:basedOn w:val="Heading1"/>
    <w:next w:val="Normal"/>
    <w:uiPriority w:val="39"/>
    <w:unhideWhenUsed/>
    <w:qFormat/>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text-with-replacments">
    <w:name w:val="text-with-replacments"/>
    <w:basedOn w:val="DefaultParagraphFont"/>
    <w:rsid w:val="006976E9"/>
  </w:style>
  <w:style w:type="paragraph" w:styleId="NormalWeb">
    <w:name w:val="Normal (Web)"/>
    <w:basedOn w:val="Normal"/>
    <w:uiPriority w:val="99"/>
    <w:unhideWhenUsed/>
    <w:rsid w:val="00D50E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50E00"/>
    <w:rPr>
      <w:b/>
      <w:bCs/>
    </w:rPr>
  </w:style>
  <w:style w:type="character" w:customStyle="1" w:styleId="Heading3Char">
    <w:name w:val="Heading 3 Char"/>
    <w:basedOn w:val="DefaultParagraphFont"/>
    <w:link w:val="Heading3"/>
    <w:uiPriority w:val="9"/>
    <w:rsid w:val="00BE148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E1482"/>
    <w:pPr>
      <w:spacing w:after="100"/>
      <w:ind w:left="440"/>
    </w:pPr>
  </w:style>
  <w:style w:type="table" w:styleId="TableGrid">
    <w:name w:val="Table Grid"/>
    <w:basedOn w:val="TableNormal"/>
    <w:uiPriority w:val="59"/>
    <w:rsid w:val="00C43973"/>
    <w:pPr>
      <w:spacing w:after="0" w:line="240" w:lineRule="auto"/>
    </w:pPr>
    <w:rPr>
      <w:rFonts w:eastAsiaTheme="minorEastAsia"/>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973"/>
    <w:pPr>
      <w:spacing w:after="0" w:line="240" w:lineRule="auto"/>
      <w:ind w:left="720"/>
      <w:contextualSpacing/>
    </w:pPr>
    <w:rPr>
      <w:rFonts w:eastAsiaTheme="minorEastAsia"/>
      <w:noProof/>
      <w:sz w:val="24"/>
      <w:szCs w:val="24"/>
      <w:lang w:val="en-GB"/>
    </w:rPr>
  </w:style>
  <w:style w:type="character" w:styleId="UnresolvedMention">
    <w:name w:val="Unresolved Mention"/>
    <w:basedOn w:val="DefaultParagraphFont"/>
    <w:uiPriority w:val="99"/>
    <w:semiHidden/>
    <w:unhideWhenUsed/>
    <w:rsid w:val="00346E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770898">
      <w:bodyDiv w:val="1"/>
      <w:marLeft w:val="0"/>
      <w:marRight w:val="0"/>
      <w:marTop w:val="0"/>
      <w:marBottom w:val="0"/>
      <w:divBdr>
        <w:top w:val="none" w:sz="0" w:space="0" w:color="auto"/>
        <w:left w:val="none" w:sz="0" w:space="0" w:color="auto"/>
        <w:bottom w:val="none" w:sz="0" w:space="0" w:color="auto"/>
        <w:right w:val="none" w:sz="0" w:space="0" w:color="auto"/>
      </w:divBdr>
    </w:div>
    <w:div w:id="159751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app.conceptboard.com/board/ifo3-tn6r-tat1-g111-5n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OEC111</b:Tag>
    <b:SourceType>Report</b:SourceType>
    <b:Guid>{1A0336CE-24A5-4362-855E-78B6E9C79020}</b:Guid>
    <b:Author>
      <b:Author>
        <b:NameList>
          <b:Person>
            <b:Last>OECD</b:Last>
          </b:Person>
        </b:NameList>
      </b:Author>
    </b:Author>
    <b:Title>The Role of Institutional Investors in Promoting Good Corporate Governance, Corporate Governance</b:Title>
    <b:Year>2011</b:Year>
    <b:Publisher>OECD Publishing</b:Publisher>
    <b:DOI>doi: 10.1787/9789264128750-en</b:DOI>
    <b:RefOrder>1</b:RefOrder>
  </b:Source>
  <b:Source>
    <b:Tag>Miz151</b:Tag>
    <b:SourceType>JournalArticle</b:SourceType>
    <b:Guid>{313FB192-DE5F-41FD-BC2E-CEB546570062}</b:Guid>
    <b:Title>The Influence of Institutional Investors on Corporate Governance and Firm Performance: Evidence from Japan</b:Title>
    <b:Year>2015</b:Year>
    <b:Author>
      <b:Author>
        <b:Corporate>Mizuno, M. and Shimizu. H</b:Corporate>
      </b:Author>
    </b:Author>
    <b:JournalName>Kindai Management Review</b:JournalName>
    <b:Pages>75-87</b:Pages>
    <b:Volume>3</b:Volume>
    <b:URL>https://www.kindai.ac.jp/files/rd/research-center/management-innovation/kindai-management-review/vol3_6.pdf</b:URL>
    <b:RefOrder>2</b:RefOrder>
  </b:Source>
</b:Sources>
</file>

<file path=customXml/itemProps1.xml><?xml version="1.0" encoding="utf-8"?>
<ds:datastoreItem xmlns:ds="http://schemas.openxmlformats.org/officeDocument/2006/customXml" ds:itemID="{126A8C0F-81DA-423C-A0DB-96422D700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2949</Words>
  <Characters>16812</Characters>
  <DocSecurity>0</DocSecurity>
  <Lines>140</Lines>
  <Paragraphs>39</Paragraphs>
  <ScaleCrop>false</ScaleCrop>
  <Company/>
  <LinksUpToDate>false</LinksUpToDate>
  <CharactersWithSpaces>19722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2024-02-05T11:48:00Z</dcterms:created>
  <dcterms:modified xsi:type="dcterms:W3CDTF">2024-02-05T12:06:00Z</dcterms:modified>
</cp:coreProperties>
</file>