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6"/>
        <w:rPr>
          <w:lang w:val="en-GB"/>
        </w:rPr>
      </w:pPr>
    </w:p>
    <w:p>
      <w:pPr>
        <w:pStyle w:val="16"/>
        <w:rPr>
          <w:lang w:val="en-GB"/>
        </w:rPr>
      </w:pPr>
    </w:p>
    <w:p>
      <w:pPr>
        <w:pStyle w:val="16"/>
        <w:rPr>
          <w:lang w:val="en-GB"/>
        </w:rPr>
      </w:pPr>
    </w:p>
    <w:p>
      <w:pPr>
        <w:pStyle w:val="23"/>
        <w:spacing w:line="360" w:lineRule="auto"/>
        <w:jc w:val="center"/>
        <w:rPr>
          <w:b/>
          <w:sz w:val="36"/>
          <w:szCs w:val="36"/>
        </w:rPr>
      </w:pPr>
    </w:p>
    <w:p>
      <w:pPr>
        <w:pStyle w:val="23"/>
        <w:spacing w:line="360" w:lineRule="auto"/>
        <w:jc w:val="center"/>
        <w:rPr>
          <w:b/>
          <w:sz w:val="36"/>
          <w:szCs w:val="36"/>
        </w:rPr>
      </w:pPr>
      <w:r>
        <w:rPr>
          <w:b/>
          <w:sz w:val="36"/>
          <w:szCs w:val="36"/>
        </w:rPr>
        <w:t>Food &amp; Beverage Operations</w:t>
      </w:r>
    </w:p>
    <w:p>
      <w:pPr>
        <w:pStyle w:val="23"/>
        <w:spacing w:line="360" w:lineRule="auto"/>
        <w:jc w:val="center"/>
        <w:rPr>
          <w:b/>
          <w:sz w:val="36"/>
          <w:szCs w:val="36"/>
        </w:rPr>
      </w:pPr>
      <w:r>
        <w:rPr>
          <w:b/>
          <w:sz w:val="36"/>
          <w:szCs w:val="36"/>
        </w:rPr>
        <w:t>Module code: BMIH4002</w:t>
      </w:r>
    </w:p>
    <w:p>
      <w:pPr>
        <w:pStyle w:val="23"/>
        <w:spacing w:line="360" w:lineRule="auto"/>
        <w:jc w:val="center"/>
        <w:rPr>
          <w:rFonts w:hint="default" w:ascii="Arial" w:hAnsi="Arial" w:eastAsia="SimSun" w:cs="Arial"/>
          <w:b/>
          <w:bCs/>
          <w:color w:val="000000"/>
          <w:kern w:val="0"/>
          <w:sz w:val="36"/>
          <w:szCs w:val="36"/>
          <w:lang w:val="en-US" w:eastAsia="zh-CN" w:bidi="ar"/>
        </w:rPr>
      </w:pPr>
      <w:r>
        <w:rPr>
          <w:rFonts w:hint="default" w:ascii="Arial" w:hAnsi="Arial" w:eastAsia="SimSun" w:cs="Arial"/>
          <w:b/>
          <w:bCs/>
          <w:color w:val="000000"/>
          <w:kern w:val="0"/>
          <w:sz w:val="36"/>
          <w:szCs w:val="36"/>
          <w:lang w:val="en-US" w:eastAsia="zh-CN" w:bidi="ar"/>
        </w:rPr>
        <w:t>Module Lead: Antoinette Milne</w:t>
      </w:r>
    </w:p>
    <w:p>
      <w:pPr>
        <w:jc w:val="center"/>
        <w:rPr>
          <w:rFonts w:hint="default"/>
          <w:b/>
          <w:bCs/>
          <w:sz w:val="32"/>
          <w:szCs w:val="32"/>
          <w:lang w:val="en-GB"/>
        </w:rPr>
      </w:pPr>
      <w:r>
        <w:rPr>
          <w:rFonts w:hint="default"/>
          <w:b/>
          <w:bCs/>
          <w:sz w:val="32"/>
          <w:szCs w:val="32"/>
        </w:rPr>
        <w:t xml:space="preserve">Student name : </w:t>
      </w:r>
      <w:r>
        <w:rPr>
          <w:rFonts w:hint="default"/>
          <w:b/>
          <w:bCs/>
          <w:sz w:val="32"/>
          <w:szCs w:val="32"/>
          <w:lang w:val="en-GB"/>
        </w:rPr>
        <w:t>Bianca Negreanu</w:t>
      </w:r>
    </w:p>
    <w:p>
      <w:pPr>
        <w:jc w:val="center"/>
        <w:rPr>
          <w:rFonts w:hint="default"/>
          <w:b/>
          <w:bCs/>
          <w:sz w:val="32"/>
          <w:szCs w:val="32"/>
          <w:lang w:val="en-GB"/>
        </w:rPr>
      </w:pPr>
      <w:r>
        <w:rPr>
          <w:rFonts w:hint="default"/>
          <w:b/>
          <w:bCs/>
          <w:sz w:val="32"/>
          <w:szCs w:val="32"/>
          <w:lang w:val="en-GB"/>
        </w:rPr>
        <w:t>Student id : 2244613</w:t>
      </w:r>
      <w:bookmarkStart w:id="7" w:name="_GoBack"/>
      <w:bookmarkEnd w:id="7"/>
    </w:p>
    <w:p>
      <w:pPr>
        <w:pStyle w:val="23"/>
        <w:spacing w:line="360" w:lineRule="auto"/>
        <w:jc w:val="center"/>
        <w:rPr>
          <w:rFonts w:hint="default" w:ascii="Arial" w:hAnsi="Arial" w:eastAsia="SimSun" w:cs="Arial"/>
          <w:b/>
          <w:bCs/>
          <w:color w:val="000000"/>
          <w:kern w:val="0"/>
          <w:sz w:val="36"/>
          <w:szCs w:val="36"/>
          <w:lang w:val="en-US" w:eastAsia="zh-CN" w:bidi="ar"/>
        </w:rPr>
      </w:pPr>
    </w:p>
    <w:p>
      <w:pPr>
        <w:pStyle w:val="16"/>
        <w:rPr>
          <w:lang w:val="en-GB"/>
        </w:rPr>
      </w:pPr>
      <w:r>
        <w:rPr>
          <w:lang w:val="en-GB"/>
        </w:rPr>
        <w:br w:type="page"/>
      </w:r>
    </w:p>
    <w:sdt>
      <w:sdtPr>
        <w:rPr>
          <w:rFonts w:ascii="Arial" w:hAnsi="Arial" w:eastAsia="Arial" w:cs="Arial"/>
          <w:b w:val="0"/>
          <w:bCs w:val="0"/>
          <w:color w:val="auto"/>
          <w:sz w:val="24"/>
          <w:szCs w:val="20"/>
          <w:lang w:val="en-GB"/>
        </w:rPr>
        <w:id w:val="13313913"/>
        <w:docPartObj>
          <w:docPartGallery w:val="Table of Contents"/>
          <w:docPartUnique/>
        </w:docPartObj>
      </w:sdtPr>
      <w:sdtEndPr>
        <w:rPr>
          <w:rFonts w:ascii="Arial" w:hAnsi="Arial" w:eastAsia="Arial" w:cs="Arial"/>
          <w:b w:val="0"/>
          <w:bCs w:val="0"/>
          <w:color w:val="auto"/>
          <w:sz w:val="24"/>
          <w:szCs w:val="20"/>
          <w:lang w:val="en-GB"/>
        </w:rPr>
      </w:sdtEndPr>
      <w:sdtContent>
        <w:p>
          <w:pPr>
            <w:pStyle w:val="21"/>
            <w:spacing w:line="360" w:lineRule="auto"/>
            <w:jc w:val="center"/>
            <w:rPr>
              <w:lang w:val="en-GB"/>
            </w:rPr>
          </w:pPr>
          <w:r>
            <w:rPr>
              <w:rFonts w:ascii="Arial" w:hAnsi="Arial" w:cs="Arial"/>
              <w:color w:val="000000" w:themeColor="text1"/>
              <w:lang w:val="en-GB"/>
            </w:rPr>
            <w:t>Table of Contents</w:t>
          </w:r>
        </w:p>
        <w:p>
          <w:pPr>
            <w:pStyle w:val="17"/>
            <w:tabs>
              <w:tab w:val="right" w:leader="dot" w:pos="9019"/>
            </w:tabs>
            <w:rPr>
              <w:rFonts w:asciiTheme="minorHAnsi" w:hAnsiTheme="minorHAnsi" w:eastAsiaTheme="minorEastAsia" w:cstheme="minorBidi"/>
              <w:sz w:val="22"/>
              <w:szCs w:val="22"/>
              <w:lang w:val="en-GB"/>
            </w:rPr>
          </w:pPr>
          <w:r>
            <w:rPr>
              <w:lang w:val="en-GB"/>
            </w:rPr>
            <w:fldChar w:fldCharType="begin"/>
          </w:r>
          <w:r>
            <w:rPr>
              <w:lang w:val="en-GB"/>
            </w:rPr>
            <w:instrText xml:space="preserve"> TOC \o "1-3" \h \z \u </w:instrText>
          </w:r>
          <w:r>
            <w:rPr>
              <w:lang w:val="en-GB"/>
            </w:rPr>
            <w:fldChar w:fldCharType="separate"/>
          </w:r>
          <w:r>
            <w:fldChar w:fldCharType="begin"/>
          </w:r>
          <w:r>
            <w:instrText xml:space="preserve"> HYPERLINK \l "_Toc146896532" </w:instrText>
          </w:r>
          <w:r>
            <w:fldChar w:fldCharType="separate"/>
          </w:r>
          <w:r>
            <w:rPr>
              <w:rStyle w:val="14"/>
              <w:lang w:val="en-GB"/>
            </w:rPr>
            <w:t>Introduction</w:t>
          </w:r>
          <w:r>
            <w:rPr>
              <w:lang w:val="en-GB"/>
            </w:rPr>
            <w:tab/>
          </w:r>
          <w:r>
            <w:rPr>
              <w:lang w:val="en-GB"/>
            </w:rPr>
            <w:fldChar w:fldCharType="begin"/>
          </w:r>
          <w:r>
            <w:rPr>
              <w:lang w:val="en-GB"/>
            </w:rPr>
            <w:instrText xml:space="preserve"> PAGEREF _Toc146896532 \h </w:instrText>
          </w:r>
          <w:r>
            <w:rPr>
              <w:lang w:val="en-GB"/>
            </w:rPr>
            <w:fldChar w:fldCharType="separate"/>
          </w:r>
          <w:r>
            <w:rPr>
              <w:lang w:val="en-GB"/>
            </w:rPr>
            <w:t>3</w:t>
          </w:r>
          <w:r>
            <w:rPr>
              <w:lang w:val="en-GB"/>
            </w:rPr>
            <w:fldChar w:fldCharType="end"/>
          </w:r>
          <w:r>
            <w:rPr>
              <w:lang w:val="en-GB"/>
            </w:rPr>
            <w:fldChar w:fldCharType="end"/>
          </w:r>
        </w:p>
        <w:p>
          <w:pPr>
            <w:pStyle w:val="17"/>
            <w:tabs>
              <w:tab w:val="right" w:leader="dot" w:pos="9019"/>
            </w:tabs>
            <w:rPr>
              <w:rFonts w:asciiTheme="minorHAnsi" w:hAnsiTheme="minorHAnsi" w:eastAsiaTheme="minorEastAsia" w:cstheme="minorBidi"/>
              <w:sz w:val="22"/>
              <w:szCs w:val="22"/>
              <w:lang w:val="en-GB"/>
            </w:rPr>
          </w:pPr>
          <w:r>
            <w:fldChar w:fldCharType="begin"/>
          </w:r>
          <w:r>
            <w:instrText xml:space="preserve"> HYPERLINK \l "_Toc146896533" </w:instrText>
          </w:r>
          <w:r>
            <w:fldChar w:fldCharType="separate"/>
          </w:r>
          <w:r>
            <w:rPr>
              <w:rStyle w:val="14"/>
              <w:lang w:val="en-GB"/>
            </w:rPr>
            <w:t>Identification of Key Skills</w:t>
          </w:r>
          <w:r>
            <w:rPr>
              <w:lang w:val="en-GB"/>
            </w:rPr>
            <w:tab/>
          </w:r>
          <w:r>
            <w:rPr>
              <w:lang w:val="en-GB"/>
            </w:rPr>
            <w:fldChar w:fldCharType="begin"/>
          </w:r>
          <w:r>
            <w:rPr>
              <w:lang w:val="en-GB"/>
            </w:rPr>
            <w:instrText xml:space="preserve"> PAGEREF _Toc146896533 \h </w:instrText>
          </w:r>
          <w:r>
            <w:rPr>
              <w:lang w:val="en-GB"/>
            </w:rPr>
            <w:fldChar w:fldCharType="separate"/>
          </w:r>
          <w:r>
            <w:rPr>
              <w:lang w:val="en-GB"/>
            </w:rPr>
            <w:t>3</w:t>
          </w:r>
          <w:r>
            <w:rPr>
              <w:lang w:val="en-GB"/>
            </w:rPr>
            <w:fldChar w:fldCharType="end"/>
          </w:r>
          <w:r>
            <w:rPr>
              <w:lang w:val="en-GB"/>
            </w:rPr>
            <w:fldChar w:fldCharType="end"/>
          </w:r>
        </w:p>
        <w:p>
          <w:pPr>
            <w:pStyle w:val="17"/>
            <w:tabs>
              <w:tab w:val="right" w:leader="dot" w:pos="9019"/>
            </w:tabs>
            <w:rPr>
              <w:rFonts w:asciiTheme="minorHAnsi" w:hAnsiTheme="minorHAnsi" w:eastAsiaTheme="minorEastAsia" w:cstheme="minorBidi"/>
              <w:sz w:val="22"/>
              <w:szCs w:val="22"/>
              <w:lang w:val="en-GB"/>
            </w:rPr>
          </w:pPr>
          <w:r>
            <w:fldChar w:fldCharType="begin"/>
          </w:r>
          <w:r>
            <w:instrText xml:space="preserve"> HYPERLINK \l "_Toc146896534" </w:instrText>
          </w:r>
          <w:r>
            <w:fldChar w:fldCharType="separate"/>
          </w:r>
          <w:r>
            <w:rPr>
              <w:rStyle w:val="14"/>
              <w:lang w:val="en-GB"/>
            </w:rPr>
            <w:t>Skill Development Strategies</w:t>
          </w:r>
          <w:r>
            <w:rPr>
              <w:lang w:val="en-GB"/>
            </w:rPr>
            <w:tab/>
          </w:r>
          <w:r>
            <w:rPr>
              <w:lang w:val="en-GB"/>
            </w:rPr>
            <w:fldChar w:fldCharType="begin"/>
          </w:r>
          <w:r>
            <w:rPr>
              <w:lang w:val="en-GB"/>
            </w:rPr>
            <w:instrText xml:space="preserve"> PAGEREF _Toc146896534 \h </w:instrText>
          </w:r>
          <w:r>
            <w:rPr>
              <w:lang w:val="en-GB"/>
            </w:rPr>
            <w:fldChar w:fldCharType="separate"/>
          </w:r>
          <w:r>
            <w:rPr>
              <w:lang w:val="en-GB"/>
            </w:rPr>
            <w:t>4</w:t>
          </w:r>
          <w:r>
            <w:rPr>
              <w:lang w:val="en-GB"/>
            </w:rPr>
            <w:fldChar w:fldCharType="end"/>
          </w:r>
          <w:r>
            <w:rPr>
              <w:lang w:val="en-GB"/>
            </w:rPr>
            <w:fldChar w:fldCharType="end"/>
          </w:r>
        </w:p>
        <w:p>
          <w:pPr>
            <w:pStyle w:val="17"/>
            <w:tabs>
              <w:tab w:val="right" w:leader="dot" w:pos="9019"/>
            </w:tabs>
            <w:rPr>
              <w:rFonts w:asciiTheme="minorHAnsi" w:hAnsiTheme="minorHAnsi" w:eastAsiaTheme="minorEastAsia" w:cstheme="minorBidi"/>
              <w:sz w:val="22"/>
              <w:szCs w:val="22"/>
              <w:lang w:val="en-GB"/>
            </w:rPr>
          </w:pPr>
          <w:r>
            <w:fldChar w:fldCharType="begin"/>
          </w:r>
          <w:r>
            <w:instrText xml:space="preserve"> HYPERLINK \l "_Toc146896535" </w:instrText>
          </w:r>
          <w:r>
            <w:fldChar w:fldCharType="separate"/>
          </w:r>
          <w:r>
            <w:rPr>
              <w:rStyle w:val="14"/>
              <w:lang w:val="en-GB"/>
            </w:rPr>
            <w:t>Real-Life Examples</w:t>
          </w:r>
          <w:r>
            <w:rPr>
              <w:lang w:val="en-GB"/>
            </w:rPr>
            <w:tab/>
          </w:r>
          <w:r>
            <w:rPr>
              <w:lang w:val="en-GB"/>
            </w:rPr>
            <w:fldChar w:fldCharType="begin"/>
          </w:r>
          <w:r>
            <w:rPr>
              <w:lang w:val="en-GB"/>
            </w:rPr>
            <w:instrText xml:space="preserve"> PAGEREF _Toc146896535 \h </w:instrText>
          </w:r>
          <w:r>
            <w:rPr>
              <w:lang w:val="en-GB"/>
            </w:rPr>
            <w:fldChar w:fldCharType="separate"/>
          </w:r>
          <w:r>
            <w:rPr>
              <w:lang w:val="en-GB"/>
            </w:rPr>
            <w:t>4</w:t>
          </w:r>
          <w:r>
            <w:rPr>
              <w:lang w:val="en-GB"/>
            </w:rPr>
            <w:fldChar w:fldCharType="end"/>
          </w:r>
          <w:r>
            <w:rPr>
              <w:lang w:val="en-GB"/>
            </w:rPr>
            <w:fldChar w:fldCharType="end"/>
          </w:r>
        </w:p>
        <w:p>
          <w:pPr>
            <w:pStyle w:val="17"/>
            <w:tabs>
              <w:tab w:val="right" w:leader="dot" w:pos="9019"/>
            </w:tabs>
            <w:rPr>
              <w:rFonts w:asciiTheme="minorHAnsi" w:hAnsiTheme="minorHAnsi" w:eastAsiaTheme="minorEastAsia" w:cstheme="minorBidi"/>
              <w:sz w:val="22"/>
              <w:szCs w:val="22"/>
              <w:lang w:val="en-GB"/>
            </w:rPr>
          </w:pPr>
          <w:r>
            <w:fldChar w:fldCharType="begin"/>
          </w:r>
          <w:r>
            <w:instrText xml:space="preserve"> HYPERLINK \l "_Toc146896536" </w:instrText>
          </w:r>
          <w:r>
            <w:fldChar w:fldCharType="separate"/>
          </w:r>
          <w:r>
            <w:rPr>
              <w:rStyle w:val="14"/>
              <w:lang w:val="en-GB"/>
            </w:rPr>
            <w:t>Challenges and Solutions</w:t>
          </w:r>
          <w:r>
            <w:rPr>
              <w:lang w:val="en-GB"/>
            </w:rPr>
            <w:tab/>
          </w:r>
          <w:r>
            <w:rPr>
              <w:lang w:val="en-GB"/>
            </w:rPr>
            <w:fldChar w:fldCharType="begin"/>
          </w:r>
          <w:r>
            <w:rPr>
              <w:lang w:val="en-GB"/>
            </w:rPr>
            <w:instrText xml:space="preserve"> PAGEREF _Toc146896536 \h </w:instrText>
          </w:r>
          <w:r>
            <w:rPr>
              <w:lang w:val="en-GB"/>
            </w:rPr>
            <w:fldChar w:fldCharType="separate"/>
          </w:r>
          <w:r>
            <w:rPr>
              <w:lang w:val="en-GB"/>
            </w:rPr>
            <w:t>4</w:t>
          </w:r>
          <w:r>
            <w:rPr>
              <w:lang w:val="en-GB"/>
            </w:rPr>
            <w:fldChar w:fldCharType="end"/>
          </w:r>
          <w:r>
            <w:rPr>
              <w:lang w:val="en-GB"/>
            </w:rPr>
            <w:fldChar w:fldCharType="end"/>
          </w:r>
        </w:p>
        <w:p>
          <w:pPr>
            <w:pStyle w:val="17"/>
            <w:tabs>
              <w:tab w:val="right" w:leader="dot" w:pos="9019"/>
            </w:tabs>
            <w:rPr>
              <w:rFonts w:asciiTheme="minorHAnsi" w:hAnsiTheme="minorHAnsi" w:eastAsiaTheme="minorEastAsia" w:cstheme="minorBidi"/>
              <w:sz w:val="22"/>
              <w:szCs w:val="22"/>
              <w:lang w:val="en-GB"/>
            </w:rPr>
          </w:pPr>
          <w:r>
            <w:fldChar w:fldCharType="begin"/>
          </w:r>
          <w:r>
            <w:instrText xml:space="preserve"> HYPERLINK \l "_Toc146896537" </w:instrText>
          </w:r>
          <w:r>
            <w:fldChar w:fldCharType="separate"/>
          </w:r>
          <w:r>
            <w:rPr>
              <w:rStyle w:val="14"/>
              <w:lang w:val="en-GB"/>
            </w:rPr>
            <w:t>Conclusion</w:t>
          </w:r>
          <w:r>
            <w:rPr>
              <w:lang w:val="en-GB"/>
            </w:rPr>
            <w:tab/>
          </w:r>
          <w:r>
            <w:rPr>
              <w:lang w:val="en-GB"/>
            </w:rPr>
            <w:fldChar w:fldCharType="begin"/>
          </w:r>
          <w:r>
            <w:rPr>
              <w:lang w:val="en-GB"/>
            </w:rPr>
            <w:instrText xml:space="preserve"> PAGEREF _Toc146896537 \h </w:instrText>
          </w:r>
          <w:r>
            <w:rPr>
              <w:lang w:val="en-GB"/>
            </w:rPr>
            <w:fldChar w:fldCharType="separate"/>
          </w:r>
          <w:r>
            <w:rPr>
              <w:lang w:val="en-GB"/>
            </w:rPr>
            <w:t>5</w:t>
          </w:r>
          <w:r>
            <w:rPr>
              <w:lang w:val="en-GB"/>
            </w:rPr>
            <w:fldChar w:fldCharType="end"/>
          </w:r>
          <w:r>
            <w:rPr>
              <w:lang w:val="en-GB"/>
            </w:rPr>
            <w:fldChar w:fldCharType="end"/>
          </w:r>
        </w:p>
        <w:p>
          <w:pPr>
            <w:pStyle w:val="17"/>
            <w:tabs>
              <w:tab w:val="right" w:leader="dot" w:pos="9019"/>
            </w:tabs>
            <w:rPr>
              <w:rFonts w:asciiTheme="minorHAnsi" w:hAnsiTheme="minorHAnsi" w:eastAsiaTheme="minorEastAsia" w:cstheme="minorBidi"/>
              <w:sz w:val="22"/>
              <w:szCs w:val="22"/>
              <w:lang w:val="en-GB"/>
            </w:rPr>
          </w:pPr>
          <w:r>
            <w:fldChar w:fldCharType="begin"/>
          </w:r>
          <w:r>
            <w:instrText xml:space="preserve"> HYPERLINK \l "_Toc146896538" </w:instrText>
          </w:r>
          <w:r>
            <w:fldChar w:fldCharType="separate"/>
          </w:r>
          <w:r>
            <w:rPr>
              <w:rStyle w:val="14"/>
              <w:lang w:val="en-GB"/>
            </w:rPr>
            <w:t>Reference list</w:t>
          </w:r>
          <w:r>
            <w:rPr>
              <w:lang w:val="en-GB"/>
            </w:rPr>
            <w:tab/>
          </w:r>
          <w:r>
            <w:rPr>
              <w:lang w:val="en-GB"/>
            </w:rPr>
            <w:fldChar w:fldCharType="begin"/>
          </w:r>
          <w:r>
            <w:rPr>
              <w:lang w:val="en-GB"/>
            </w:rPr>
            <w:instrText xml:space="preserve"> PAGEREF _Toc146896538 \h </w:instrText>
          </w:r>
          <w:r>
            <w:rPr>
              <w:lang w:val="en-GB"/>
            </w:rPr>
            <w:fldChar w:fldCharType="separate"/>
          </w:r>
          <w:r>
            <w:rPr>
              <w:lang w:val="en-GB"/>
            </w:rPr>
            <w:t>6</w:t>
          </w:r>
          <w:r>
            <w:rPr>
              <w:lang w:val="en-GB"/>
            </w:rPr>
            <w:fldChar w:fldCharType="end"/>
          </w:r>
          <w:r>
            <w:rPr>
              <w:lang w:val="en-GB"/>
            </w:rPr>
            <w:fldChar w:fldCharType="end"/>
          </w:r>
        </w:p>
        <w:p>
          <w:pPr>
            <w:rPr>
              <w:lang w:val="en-GB"/>
            </w:rPr>
          </w:pPr>
          <w:r>
            <w:rPr>
              <w:lang w:val="en-GB"/>
            </w:rPr>
            <w:fldChar w:fldCharType="end"/>
          </w:r>
        </w:p>
      </w:sdtContent>
    </w:sdt>
    <w:p>
      <w:pPr>
        <w:rPr>
          <w:b/>
          <w:sz w:val="28"/>
          <w:szCs w:val="28"/>
          <w:lang w:val="en-GB"/>
        </w:rPr>
      </w:pPr>
    </w:p>
    <w:p>
      <w:pPr>
        <w:rPr>
          <w:b/>
          <w:sz w:val="28"/>
          <w:szCs w:val="40"/>
          <w:lang w:val="en-GB"/>
        </w:rPr>
      </w:pPr>
      <w:r>
        <w:rPr>
          <w:lang w:val="en-GB"/>
        </w:rPr>
        <w:br w:type="page"/>
      </w:r>
    </w:p>
    <w:p>
      <w:pPr>
        <w:pStyle w:val="2"/>
        <w:rPr>
          <w:lang w:val="en-GB"/>
        </w:rPr>
      </w:pPr>
      <w:bookmarkStart w:id="0" w:name="_Toc146896532"/>
      <w:r>
        <w:rPr>
          <w:lang w:val="en-GB"/>
        </w:rPr>
        <w:t>Introduction</w:t>
      </w:r>
      <w:bookmarkEnd w:id="0"/>
      <w:r>
        <w:rPr>
          <w:lang w:val="en-GB"/>
        </w:rPr>
        <w:t xml:space="preserve"> </w:t>
      </w:r>
    </w:p>
    <w:p>
      <w:pPr>
        <w:rPr>
          <w:szCs w:val="24"/>
          <w:lang w:val="en-GB"/>
        </w:rPr>
      </w:pPr>
      <w:r>
        <w:rPr>
          <w:szCs w:val="24"/>
          <w:lang w:val="en-GB"/>
        </w:rPr>
        <w:t xml:space="preserve">The international food service industry provides millions of meals daily through a wide variety of operations. Within the food service industry, there are various industrial sectors and these are characterised based on the demands of the customers (Cousin, 2020). Within the restaurant industry maintaining service quality is important because by this the restaurants can ensure that the customers are satisfied with the service which makes them loyal to the restaurant (Razak </w:t>
      </w:r>
      <w:r>
        <w:rPr>
          <w:i/>
          <w:szCs w:val="24"/>
          <w:lang w:val="en-GB"/>
        </w:rPr>
        <w:t>et al</w:t>
      </w:r>
      <w:r>
        <w:rPr>
          <w:szCs w:val="24"/>
          <w:lang w:val="en-GB"/>
        </w:rPr>
        <w:t xml:space="preserve">., 2020). Furthermore, if the restaurants are not able to provide better customer service it could lead to negative reviews which then leads to a drop in customers. Additionally, better customer service and meeting the demands of the customers not only create loyal customers but also lead to valuable word-of-mouth marketing which in the restaurant industry is very beneficial.       </w:t>
      </w:r>
    </w:p>
    <w:p>
      <w:pPr>
        <w:pStyle w:val="2"/>
        <w:rPr>
          <w:lang w:val="en-GB"/>
        </w:rPr>
      </w:pPr>
      <w:bookmarkStart w:id="1" w:name="_Toc146896533"/>
      <w:r>
        <w:rPr>
          <w:lang w:val="en-GB"/>
        </w:rPr>
        <w:t>Identification of Key Skills</w:t>
      </w:r>
      <w:bookmarkEnd w:id="1"/>
    </w:p>
    <w:p>
      <w:pPr>
        <w:rPr>
          <w:lang w:val="en-GB"/>
        </w:rPr>
      </w:pPr>
      <w:r>
        <w:rPr>
          <w:lang w:val="en-GB"/>
        </w:rPr>
        <w:t>Exceeding customer satisfaction is excellent service (Johnston, 2012). Some of the key skills that are required in the food service industry are mentioned below.</w:t>
      </w:r>
    </w:p>
    <w:p>
      <w:pPr>
        <w:rPr>
          <w:lang w:val="en-GB"/>
        </w:rPr>
      </w:pPr>
      <w:r>
        <w:rPr>
          <w:b/>
          <w:i/>
          <w:lang w:val="en-GB"/>
        </w:rPr>
        <w:t>Time management:</w:t>
      </w:r>
      <w:r>
        <w:rPr>
          <w:lang w:val="en-GB"/>
        </w:rPr>
        <w:t xml:space="preserve"> This service industry is fast-paced where time plays a crucial role. One of the examples of this is in the service of food to the customers to maintain a certain temperature of the food. </w:t>
      </w:r>
    </w:p>
    <w:p>
      <w:pPr>
        <w:rPr>
          <w:lang w:val="en-GB"/>
        </w:rPr>
      </w:pPr>
      <w:r>
        <w:rPr>
          <w:b/>
          <w:i/>
          <w:lang w:val="en-GB"/>
        </w:rPr>
        <w:t>Communication:</w:t>
      </w:r>
      <w:r>
        <w:rPr>
          <w:lang w:val="en-GB"/>
        </w:rPr>
        <w:t xml:space="preserve"> Those working within the food service industry require strong communication skills to interact with customers and other co-workers (Boussard, 2021). In this skill taking feedback and active listening are some of the necessary qualifications.</w:t>
      </w:r>
    </w:p>
    <w:p>
      <w:pPr>
        <w:rPr>
          <w:lang w:val="en-GB"/>
        </w:rPr>
      </w:pPr>
      <w:r>
        <w:rPr>
          <w:b/>
          <w:i/>
          <w:lang w:val="en-GB"/>
        </w:rPr>
        <w:t>Teamwork:</w:t>
      </w:r>
      <w:r>
        <w:rPr>
          <w:lang w:val="en-GB"/>
        </w:rPr>
        <w:t xml:space="preserve"> There are many moving parts in this industry and to provide customers with better experience better teamwork is crucial. </w:t>
      </w:r>
    </w:p>
    <w:p>
      <w:pPr>
        <w:rPr>
          <w:lang w:val="en-GB"/>
        </w:rPr>
      </w:pPr>
      <w:r>
        <w:rPr>
          <w:b/>
          <w:i/>
          <w:lang w:val="en-GB"/>
        </w:rPr>
        <w:t>Customer service:</w:t>
      </w:r>
      <w:r>
        <w:rPr>
          <w:lang w:val="en-GB"/>
        </w:rPr>
        <w:t xml:space="preserve"> It is one of the key skills because the food service is catered for the experiences customers have.</w:t>
      </w:r>
    </w:p>
    <w:p>
      <w:pPr>
        <w:rPr>
          <w:lang w:val="en-GB"/>
        </w:rPr>
      </w:pPr>
      <w:r>
        <w:rPr>
          <w:b/>
          <w:i/>
          <w:lang w:val="en-GB"/>
        </w:rPr>
        <w:t>Product knowledge:</w:t>
      </w:r>
      <w:r>
        <w:rPr>
          <w:lang w:val="en-GB"/>
        </w:rPr>
        <w:t xml:space="preserve"> This skill is key to both improving order accuracy and increasing sales. The more staff knows about the products they will be more comfortable about suggesting them to the customers.     </w:t>
      </w:r>
    </w:p>
    <w:p>
      <w:pPr>
        <w:pStyle w:val="2"/>
        <w:rPr>
          <w:lang w:val="en-GB"/>
        </w:rPr>
      </w:pPr>
      <w:bookmarkStart w:id="2" w:name="_Toc146896534"/>
      <w:r>
        <w:rPr>
          <w:lang w:val="en-GB"/>
        </w:rPr>
        <w:t>Skill Development Strategies</w:t>
      </w:r>
      <w:bookmarkEnd w:id="2"/>
    </w:p>
    <w:p>
      <w:pPr>
        <w:rPr>
          <w:lang w:val="en-GB"/>
        </w:rPr>
      </w:pPr>
      <w:r>
        <w:rPr>
          <w:lang w:val="en-GB"/>
        </w:rPr>
        <w:t>To improve the above identified skills there are certain strategies. The first is to</w:t>
      </w:r>
      <w:r>
        <w:rPr>
          <w:b/>
          <w:i/>
          <w:lang w:val="en-GB"/>
        </w:rPr>
        <w:t xml:space="preserve"> work as a host</w:t>
      </w:r>
      <w:r>
        <w:rPr>
          <w:lang w:val="en-GB"/>
        </w:rPr>
        <w:t xml:space="preserve">, with this aspiring restaurant professionals will be able to engage dining guests and practice communication skills. This will be done as you greet guests, seat parties, answer questions, take reservations and solve any conflicts that may arise. </w:t>
      </w:r>
      <w:r>
        <w:rPr>
          <w:b/>
          <w:i/>
          <w:lang w:val="en-GB"/>
        </w:rPr>
        <w:t>Working in the kitchen</w:t>
      </w:r>
      <w:r>
        <w:rPr>
          <w:lang w:val="en-GB"/>
        </w:rPr>
        <w:t xml:space="preserve"> is also one practical way to enhance the mentioned skills as you will not face the customers but will be required to prepare food that the server receives from the customers within a specific time. This will help in improving time management, communication and teamwork skills. </w:t>
      </w:r>
      <w:r>
        <w:rPr>
          <w:b/>
          <w:i/>
          <w:lang w:val="en-GB"/>
        </w:rPr>
        <w:t>Joining a formal training program</w:t>
      </w:r>
      <w:r>
        <w:rPr>
          <w:lang w:val="en-GB"/>
        </w:rPr>
        <w:t xml:space="preserve"> and earning certificates will also help in developing the skills.</w:t>
      </w:r>
    </w:p>
    <w:p>
      <w:pPr>
        <w:pStyle w:val="2"/>
        <w:rPr>
          <w:lang w:val="en-GB"/>
        </w:rPr>
      </w:pPr>
      <w:bookmarkStart w:id="3" w:name="_Toc146896535"/>
      <w:r>
        <w:rPr>
          <w:lang w:val="en-GB"/>
        </w:rPr>
        <w:t>Real-Life Examples</w:t>
      </w:r>
      <w:bookmarkEnd w:id="3"/>
      <w:r>
        <w:rPr>
          <w:lang w:val="en-GB"/>
        </w:rPr>
        <w:t xml:space="preserve"> </w:t>
      </w:r>
    </w:p>
    <w:p>
      <w:pPr>
        <w:pStyle w:val="3"/>
        <w:rPr>
          <w:sz w:val="24"/>
          <w:szCs w:val="24"/>
          <w:lang w:val="en-GB"/>
        </w:rPr>
      </w:pPr>
      <w:r>
        <w:rPr>
          <w:sz w:val="24"/>
          <w:szCs w:val="24"/>
          <w:lang w:val="en-GB"/>
        </w:rPr>
        <w:t xml:space="preserve">According to an editorial by the Guardian (2017), it has been found that Manchester has materialised as the UK’s fastest-improving metropolis in the United Kingdom for acceptable dining. It has been encountered from an article that ‘The Araki’ which is a sushi eatery in Mayfair throbbs ‘Casamia’ in Bristol and the ‘Ledbury’ in London which solicits thousands of eateries (The Guardian, 2017). With the skill of customer service that has been mentioned in the previous section, the restaurant has improved its service quality. As a part of customer service skills, the restaurant made clear on its website that since they only serve sushi, in order to accommodate any dietary needs, please contact them before making any reservation (The Araki, 2023). This proved beneficial for the restaurant company as it overtook many other prominent restaurants and also attracted many diners. Additionally, the food quality of the restaurant is improving so as to build an extreme brand image.            </w:t>
      </w:r>
    </w:p>
    <w:p>
      <w:pPr>
        <w:pStyle w:val="2"/>
        <w:rPr>
          <w:lang w:val="en-GB"/>
        </w:rPr>
      </w:pPr>
      <w:bookmarkStart w:id="4" w:name="_Toc146896536"/>
      <w:r>
        <w:rPr>
          <w:lang w:val="en-GB"/>
        </w:rPr>
        <w:t>Challenges and Solutions</w:t>
      </w:r>
      <w:bookmarkEnd w:id="4"/>
      <w:r>
        <w:rPr>
          <w:lang w:val="en-GB"/>
        </w:rPr>
        <w:t xml:space="preserve"> </w:t>
      </w:r>
    </w:p>
    <w:p>
      <w:pPr>
        <w:pStyle w:val="3"/>
        <w:rPr>
          <w:sz w:val="24"/>
          <w:szCs w:val="24"/>
          <w:lang w:val="en-GB"/>
        </w:rPr>
      </w:pPr>
      <w:r>
        <w:rPr>
          <w:sz w:val="24"/>
          <w:szCs w:val="24"/>
          <w:lang w:val="en-GB"/>
        </w:rPr>
        <w:t xml:space="preserve">As said by Motarjemi and Lelieveld (2014), managing food safety is a must and most critical factor. In order to implement and incorporate the skills of time management, communication, teamwork, product knowledge and customer service, there are certain challenges and issues that restaurant staff may face. As per the viewpoint of Bose (2020), the staff of the restaurant may face the challenge of dealing with bad customers. In order to implement customer service skills, the bad behaviour of the consumers can impact significantly. However, in order to resolve this issue of dealing with bad customers, the staff can be polite to the individual and report directly to the high authority. This step can help the staff in building effective customer service skills of serving and handling the customers.        </w:t>
      </w:r>
    </w:p>
    <w:p>
      <w:pPr>
        <w:pStyle w:val="2"/>
        <w:rPr>
          <w:lang w:val="en-GB"/>
        </w:rPr>
      </w:pPr>
      <w:bookmarkStart w:id="5" w:name="_Toc146896537"/>
      <w:r>
        <w:rPr>
          <w:lang w:val="en-GB"/>
        </w:rPr>
        <w:t>Conclusion</w:t>
      </w:r>
      <w:bookmarkEnd w:id="5"/>
    </w:p>
    <w:p>
      <w:pPr>
        <w:pStyle w:val="3"/>
        <w:rPr>
          <w:sz w:val="24"/>
          <w:szCs w:val="24"/>
          <w:lang w:val="en-GB"/>
        </w:rPr>
      </w:pPr>
      <w:r>
        <w:rPr>
          <w:sz w:val="24"/>
          <w:szCs w:val="24"/>
          <w:lang w:val="en-GB"/>
        </w:rPr>
        <w:t xml:space="preserve">The study can be concluded based on the findings that demonstrate that skills such as time management, product knowledge, teamwork, communication and customer service can help and assist in building the reputation of a restaurant. Any person working in the restaurant industry needs to develop these skills so that it can work efficiently. In order to improve service, it is crucial to build these skills which also involves challenges that need to be effectively resolved. Moreover, the study concludes that out of many restaurant businesses in the UK, ‘The Araki’ has improved its service leading in the industry.    </w:t>
      </w:r>
    </w:p>
    <w:p>
      <w:pPr>
        <w:pStyle w:val="3"/>
        <w:rPr>
          <w:b/>
          <w:sz w:val="28"/>
          <w:szCs w:val="28"/>
          <w:lang w:val="en-GB"/>
        </w:rPr>
      </w:pPr>
      <w:r>
        <w:rPr>
          <w:lang w:val="en-GB"/>
        </w:rPr>
        <w:br w:type="page"/>
      </w:r>
    </w:p>
    <w:p>
      <w:pPr>
        <w:pStyle w:val="2"/>
        <w:rPr>
          <w:b w:val="0"/>
          <w:lang w:val="en-GB"/>
        </w:rPr>
      </w:pPr>
      <w:bookmarkStart w:id="6" w:name="_Toc146896538"/>
      <w:r>
        <w:rPr>
          <w:lang w:val="en-GB"/>
        </w:rPr>
        <w:t>Reference list</w:t>
      </w:r>
      <w:bookmarkEnd w:id="6"/>
    </w:p>
    <w:p>
      <w:pPr>
        <w:pStyle w:val="3"/>
        <w:spacing w:before="240"/>
        <w:rPr>
          <w:sz w:val="24"/>
          <w:szCs w:val="24"/>
          <w:lang w:val="en-GB"/>
        </w:rPr>
      </w:pPr>
      <w:r>
        <w:rPr>
          <w:sz w:val="24"/>
          <w:szCs w:val="24"/>
          <w:lang w:val="en-GB"/>
        </w:rPr>
        <w:t xml:space="preserve">Bose, R. 2020. Challenges of Working in the Restaurant Business. Available at: &lt;https://restaurant.indianretailer.com/article/challenges-of-working-in-the-restaurant-business.11579&gt; [Accessed on September 29 2023] </w:t>
      </w:r>
    </w:p>
    <w:p>
      <w:pPr>
        <w:spacing w:before="240"/>
      </w:pPr>
      <w:r>
        <w:t>Boussard, S. 2021 Food and Beverage Management in the Luxury Hotel Industry. New York: Business Expert Press</w:t>
      </w:r>
    </w:p>
    <w:p>
      <w:pPr>
        <w:spacing w:before="240"/>
      </w:pPr>
      <w:r>
        <w:t>Cousins, J. 2020 Food and beverage service. 9th ed. London: Hodder Education Group.</w:t>
      </w:r>
    </w:p>
    <w:p>
      <w:pPr>
        <w:spacing w:before="240"/>
      </w:pPr>
      <w:r>
        <w:t>Johnston, R. 2012 Service operations management : improving service delivery. 4th ed. Harlow, England: Pearson.</w:t>
      </w:r>
    </w:p>
    <w:p>
      <w:pPr>
        <w:pStyle w:val="3"/>
        <w:spacing w:before="240"/>
        <w:rPr>
          <w:sz w:val="24"/>
          <w:szCs w:val="24"/>
          <w:lang w:val="en-GB"/>
        </w:rPr>
      </w:pPr>
      <w:r>
        <w:rPr>
          <w:sz w:val="24"/>
          <w:szCs w:val="24"/>
          <w:lang w:val="en-GB"/>
        </w:rPr>
        <w:t>Motarjemi, Y and Lelieveld, H (2014) Food safety management : a practical guide for the food industry. Illustrated edition. Amsterdam: Academic Press.*</w:t>
      </w:r>
    </w:p>
    <w:p>
      <w:pPr>
        <w:pStyle w:val="3"/>
        <w:spacing w:before="240"/>
        <w:rPr>
          <w:sz w:val="24"/>
          <w:szCs w:val="24"/>
          <w:lang w:val="en-GB"/>
        </w:rPr>
      </w:pPr>
      <w:r>
        <w:rPr>
          <w:sz w:val="24"/>
          <w:szCs w:val="24"/>
          <w:lang w:val="en-GB"/>
        </w:rPr>
        <w:t>Razak, N.A., Aminuddin, Z.M. and Ghazali, A.R., 2020 Service Quality And Customer Satisfaction In Restaurant Industry Using Partial Least Square. European Proceedings of Social and Behavioural Sciences.</w:t>
      </w:r>
    </w:p>
    <w:p>
      <w:pPr>
        <w:pStyle w:val="3"/>
        <w:spacing w:before="240"/>
        <w:rPr>
          <w:sz w:val="24"/>
          <w:szCs w:val="24"/>
          <w:lang w:val="en-GB"/>
        </w:rPr>
      </w:pPr>
      <w:r>
        <w:rPr>
          <w:sz w:val="24"/>
          <w:szCs w:val="24"/>
          <w:lang w:val="en-GB"/>
        </w:rPr>
        <w:t xml:space="preserve">The Araki. 2023. Announcement. Available at: &lt;https://the-araki.co.uk/&gt; [Accessed on September 29 2023] </w:t>
      </w:r>
    </w:p>
    <w:p>
      <w:pPr>
        <w:pStyle w:val="3"/>
        <w:spacing w:before="240"/>
        <w:rPr>
          <w:sz w:val="24"/>
          <w:szCs w:val="24"/>
          <w:lang w:val="en-GB"/>
        </w:rPr>
      </w:pPr>
      <w:r>
        <w:rPr>
          <w:sz w:val="24"/>
          <w:szCs w:val="24"/>
          <w:lang w:val="en-GB"/>
        </w:rPr>
        <w:t>The Guardian. 2017. Restaurant guide says Manchester is fastest improving city for fine dining. Available at: &lt;https://www.theguardian.com/lifeandstyle/2017/dec/15/mayfair-sushi-restaurant-the-araki-ranked-uks-best-as-london-dominates-hardens-guide&gt; [Accessed on September 29 2023]</w:t>
      </w:r>
    </w:p>
    <w:p>
      <w:pPr>
        <w:pStyle w:val="3"/>
        <w:spacing w:before="240"/>
        <w:rPr>
          <w:lang w:val="en-GB"/>
        </w:rPr>
      </w:pPr>
    </w:p>
    <w:p>
      <w:pPr>
        <w:pStyle w:val="3"/>
        <w:spacing w:before="240"/>
        <w:rPr>
          <w:lang w:val="en-GB"/>
        </w:rPr>
      </w:pPr>
    </w:p>
    <w:p>
      <w:pPr>
        <w:pStyle w:val="3"/>
        <w:spacing w:before="240"/>
        <w:rPr>
          <w:lang w:val="en-GB"/>
        </w:rPr>
      </w:pPr>
    </w:p>
    <w:p>
      <w:pPr>
        <w:pStyle w:val="3"/>
        <w:spacing w:before="240"/>
        <w:rPr>
          <w:lang w:val="en-GB"/>
        </w:rPr>
      </w:pPr>
    </w:p>
    <w:sectPr>
      <w:footerReference r:id="rId5" w:type="default"/>
      <w:pgSz w:w="11909" w:h="16834"/>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08"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Arial">
    <w:panose1 w:val="020B0604020202020204"/>
    <w:charset w:val="00"/>
    <w:family w:val="swiss"/>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3313912"/>
      <w:docPartObj>
        <w:docPartGallery w:val="AutoText"/>
      </w:docPartObj>
    </w:sdtPr>
    <w:sdtContent>
      <w:p>
        <w:pPr>
          <w:pStyle w:val="12"/>
          <w:jc w:val="right"/>
        </w:pPr>
        <w:r>
          <w:fldChar w:fldCharType="begin"/>
        </w:r>
        <w:r>
          <w:instrText xml:space="preserve"> PAGE   \* MERGEFORMAT </w:instrText>
        </w:r>
        <w:r>
          <w:fldChar w:fldCharType="separate"/>
        </w:r>
        <w:r>
          <w:t>6</w:t>
        </w:r>
        <w:r>
          <w:fldChar w:fldCharType="end"/>
        </w:r>
      </w:p>
    </w:sdtContent>
  </w:sdt>
  <w:p>
    <w:pPr>
      <w:pStyle w:val="12"/>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rsids>
    <w:rsidRoot w:val="007C2753"/>
    <w:rsid w:val="0015366E"/>
    <w:rsid w:val="002F1909"/>
    <w:rsid w:val="00341D09"/>
    <w:rsid w:val="00383E57"/>
    <w:rsid w:val="00413A2A"/>
    <w:rsid w:val="0049623F"/>
    <w:rsid w:val="00692891"/>
    <w:rsid w:val="007C2753"/>
    <w:rsid w:val="007E51A2"/>
    <w:rsid w:val="00960F71"/>
    <w:rsid w:val="00977C83"/>
    <w:rsid w:val="00A2264C"/>
    <w:rsid w:val="00A4133B"/>
    <w:rsid w:val="00B5308F"/>
    <w:rsid w:val="00C51EC5"/>
    <w:rsid w:val="00CD403A"/>
    <w:rsid w:val="00F72322"/>
    <w:rsid w:val="00FF0B3D"/>
    <w:rsid w:val="7AEA7E9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Arial" w:hAnsi="Arial" w:eastAsia="Arial" w:cs="Arial"/>
      <w:sz w:val="24"/>
      <w:lang w:val="en-US" w:eastAsia="en-US" w:bidi="ar-SA"/>
    </w:rPr>
  </w:style>
  <w:style w:type="paragraph" w:styleId="2">
    <w:name w:val="heading 1"/>
    <w:basedOn w:val="3"/>
    <w:next w:val="3"/>
    <w:uiPriority w:val="0"/>
    <w:pPr>
      <w:keepNext/>
      <w:keepLines/>
      <w:spacing w:before="400" w:after="120"/>
      <w:outlineLvl w:val="0"/>
    </w:pPr>
    <w:rPr>
      <w:b/>
      <w:sz w:val="28"/>
      <w:szCs w:val="40"/>
    </w:rPr>
  </w:style>
  <w:style w:type="paragraph" w:styleId="4">
    <w:name w:val="heading 2"/>
    <w:basedOn w:val="3"/>
    <w:next w:val="3"/>
    <w:uiPriority w:val="0"/>
    <w:pPr>
      <w:keepNext/>
      <w:keepLines/>
      <w:spacing w:before="360" w:after="120"/>
      <w:outlineLvl w:val="1"/>
    </w:pPr>
    <w:rPr>
      <w:b/>
      <w:sz w:val="24"/>
      <w:szCs w:val="32"/>
    </w:rPr>
  </w:style>
  <w:style w:type="paragraph" w:styleId="5">
    <w:name w:val="heading 3"/>
    <w:basedOn w:val="3"/>
    <w:next w:val="3"/>
    <w:uiPriority w:val="0"/>
    <w:pPr>
      <w:keepNext/>
      <w:keepLines/>
      <w:spacing w:before="320" w:after="80"/>
      <w:outlineLvl w:val="2"/>
    </w:pPr>
    <w:rPr>
      <w:color w:val="434343"/>
      <w:sz w:val="28"/>
      <w:szCs w:val="28"/>
    </w:rPr>
  </w:style>
  <w:style w:type="paragraph" w:styleId="6">
    <w:name w:val="heading 4"/>
    <w:basedOn w:val="3"/>
    <w:next w:val="3"/>
    <w:uiPriority w:val="0"/>
    <w:pPr>
      <w:keepNext/>
      <w:keepLines/>
      <w:spacing w:before="280" w:after="80"/>
      <w:outlineLvl w:val="3"/>
    </w:pPr>
    <w:rPr>
      <w:color w:val="666666"/>
      <w:sz w:val="24"/>
      <w:szCs w:val="24"/>
    </w:rPr>
  </w:style>
  <w:style w:type="paragraph" w:styleId="7">
    <w:name w:val="heading 5"/>
    <w:basedOn w:val="3"/>
    <w:next w:val="3"/>
    <w:uiPriority w:val="0"/>
    <w:pPr>
      <w:keepNext/>
      <w:keepLines/>
      <w:spacing w:before="240" w:after="80"/>
      <w:outlineLvl w:val="4"/>
    </w:pPr>
    <w:rPr>
      <w:color w:val="666666"/>
      <w:sz w:val="22"/>
      <w:szCs w:val="22"/>
    </w:rPr>
  </w:style>
  <w:style w:type="paragraph" w:styleId="8">
    <w:name w:val="heading 6"/>
    <w:basedOn w:val="3"/>
    <w:next w:val="3"/>
    <w:uiPriority w:val="0"/>
    <w:pPr>
      <w:keepNext/>
      <w:keepLines/>
      <w:spacing w:before="240" w:after="80"/>
      <w:outlineLvl w:val="5"/>
    </w:pPr>
    <w:rPr>
      <w:i/>
      <w:color w:val="666666"/>
      <w:sz w:val="22"/>
      <w:szCs w:val="22"/>
    </w:rPr>
  </w:style>
  <w:style w:type="character" w:default="1" w:styleId="9">
    <w:name w:val="Default Paragraph Font"/>
    <w:semiHidden/>
    <w:unhideWhenUsed/>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customStyle="1" w:styleId="3">
    <w:name w:val="normal"/>
    <w:uiPriority w:val="0"/>
    <w:pPr>
      <w:spacing w:line="360" w:lineRule="auto"/>
      <w:jc w:val="both"/>
    </w:pPr>
    <w:rPr>
      <w:rFonts w:ascii="Arial" w:hAnsi="Arial" w:eastAsia="Arial" w:cs="Arial"/>
      <w:lang w:val="en-US" w:eastAsia="en-US" w:bidi="ar-SA"/>
    </w:rPr>
  </w:style>
  <w:style w:type="paragraph" w:styleId="11">
    <w:name w:val="Balloon Text"/>
    <w:basedOn w:val="1"/>
    <w:link w:val="22"/>
    <w:semiHidden/>
    <w:unhideWhenUsed/>
    <w:uiPriority w:val="99"/>
    <w:pPr>
      <w:spacing w:line="240" w:lineRule="auto"/>
    </w:pPr>
    <w:rPr>
      <w:rFonts w:ascii="Tahoma" w:hAnsi="Tahoma" w:cs="Tahoma"/>
      <w:sz w:val="16"/>
      <w:szCs w:val="16"/>
    </w:rPr>
  </w:style>
  <w:style w:type="paragraph" w:styleId="12">
    <w:name w:val="footer"/>
    <w:basedOn w:val="1"/>
    <w:link w:val="20"/>
    <w:unhideWhenUsed/>
    <w:uiPriority w:val="99"/>
    <w:pPr>
      <w:tabs>
        <w:tab w:val="center" w:pos="4680"/>
        <w:tab w:val="right" w:pos="9360"/>
      </w:tabs>
      <w:spacing w:line="240" w:lineRule="auto"/>
    </w:pPr>
  </w:style>
  <w:style w:type="paragraph" w:styleId="13">
    <w:name w:val="header"/>
    <w:basedOn w:val="1"/>
    <w:link w:val="19"/>
    <w:semiHidden/>
    <w:unhideWhenUsed/>
    <w:uiPriority w:val="99"/>
    <w:pPr>
      <w:tabs>
        <w:tab w:val="center" w:pos="4680"/>
        <w:tab w:val="right" w:pos="9360"/>
      </w:tabs>
      <w:spacing w:line="240" w:lineRule="auto"/>
    </w:pPr>
  </w:style>
  <w:style w:type="character" w:styleId="14">
    <w:name w:val="Hyperlink"/>
    <w:basedOn w:val="9"/>
    <w:unhideWhenUsed/>
    <w:uiPriority w:val="99"/>
    <w:rPr>
      <w:color w:val="0000FF" w:themeColor="hyperlink"/>
      <w:u w:val="single"/>
    </w:rPr>
  </w:style>
  <w:style w:type="paragraph" w:styleId="15">
    <w:name w:val="Subtitle"/>
    <w:basedOn w:val="3"/>
    <w:next w:val="3"/>
    <w:uiPriority w:val="0"/>
    <w:pPr>
      <w:keepNext/>
      <w:keepLines/>
      <w:spacing w:after="320"/>
    </w:pPr>
    <w:rPr>
      <w:color w:val="666666"/>
      <w:sz w:val="30"/>
      <w:szCs w:val="30"/>
    </w:rPr>
  </w:style>
  <w:style w:type="paragraph" w:styleId="16">
    <w:name w:val="Title"/>
    <w:basedOn w:val="3"/>
    <w:next w:val="3"/>
    <w:uiPriority w:val="0"/>
    <w:pPr>
      <w:keepNext/>
      <w:keepLines/>
      <w:spacing w:after="60"/>
      <w:jc w:val="center"/>
    </w:pPr>
    <w:rPr>
      <w:b/>
      <w:sz w:val="36"/>
      <w:szCs w:val="52"/>
    </w:rPr>
  </w:style>
  <w:style w:type="paragraph" w:styleId="17">
    <w:name w:val="toc 1"/>
    <w:basedOn w:val="1"/>
    <w:next w:val="1"/>
    <w:unhideWhenUsed/>
    <w:uiPriority w:val="39"/>
    <w:pPr>
      <w:spacing w:after="100"/>
    </w:pPr>
  </w:style>
  <w:style w:type="table" w:customStyle="1" w:styleId="18">
    <w:name w:val="Table Normal1"/>
    <w:uiPriority w:val="0"/>
    <w:tblPr>
      <w:tblCellMar>
        <w:top w:w="0" w:type="dxa"/>
        <w:left w:w="0" w:type="dxa"/>
        <w:bottom w:w="0" w:type="dxa"/>
        <w:right w:w="0" w:type="dxa"/>
      </w:tblCellMar>
    </w:tblPr>
  </w:style>
  <w:style w:type="character" w:customStyle="1" w:styleId="19">
    <w:name w:val="Header Char"/>
    <w:basedOn w:val="9"/>
    <w:link w:val="13"/>
    <w:semiHidden/>
    <w:uiPriority w:val="99"/>
    <w:rPr>
      <w:sz w:val="24"/>
    </w:rPr>
  </w:style>
  <w:style w:type="character" w:customStyle="1" w:styleId="20">
    <w:name w:val="Footer Char"/>
    <w:basedOn w:val="9"/>
    <w:link w:val="12"/>
    <w:uiPriority w:val="99"/>
    <w:rPr>
      <w:sz w:val="24"/>
    </w:rPr>
  </w:style>
  <w:style w:type="paragraph" w:customStyle="1" w:styleId="21">
    <w:name w:val="TOC Heading"/>
    <w:basedOn w:val="2"/>
    <w:next w:val="1"/>
    <w:semiHidden/>
    <w:unhideWhenUsed/>
    <w:qFormat/>
    <w:uiPriority w:val="39"/>
    <w:pPr>
      <w:spacing w:before="480" w:after="0" w:line="276" w:lineRule="auto"/>
      <w:jc w:val="left"/>
      <w:outlineLvl w:val="9"/>
    </w:pPr>
    <w:rPr>
      <w:rFonts w:asciiTheme="majorHAnsi" w:hAnsiTheme="majorHAnsi" w:eastAsiaTheme="majorEastAsia" w:cstheme="majorBidi"/>
      <w:bCs/>
      <w:color w:val="366091" w:themeColor="accent1" w:themeShade="BF"/>
      <w:szCs w:val="28"/>
    </w:rPr>
  </w:style>
  <w:style w:type="character" w:customStyle="1" w:styleId="22">
    <w:name w:val="Balloon Text Char"/>
    <w:basedOn w:val="9"/>
    <w:link w:val="11"/>
    <w:semiHidden/>
    <w:uiPriority w:val="99"/>
    <w:rPr>
      <w:rFonts w:ascii="Tahoma" w:hAnsi="Tahoma" w:cs="Tahoma"/>
      <w:sz w:val="16"/>
      <w:szCs w:val="16"/>
    </w:rPr>
  </w:style>
  <w:style w:type="paragraph" w:customStyle="1" w:styleId="23">
    <w:name w:val="Normal1"/>
    <w:qFormat/>
    <w:uiPriority w:val="0"/>
    <w:pPr>
      <w:spacing w:line="276" w:lineRule="auto"/>
    </w:pPr>
    <w:rPr>
      <w:rFonts w:ascii="Arial" w:hAnsi="Arial" w:eastAsia="Arial" w:cs="Arial"/>
      <w:sz w:val="22"/>
      <w:szCs w:val="22"/>
      <w:lang w:val="en" w:eastAsia="en-US" w:bidi="ar-SA"/>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9A332C-9570-4C49-9BCD-7B05BCB3FD80}">
  <ds:schemaRefs/>
</ds:datastoreItem>
</file>

<file path=docProps/app.xml><?xml version="1.0" encoding="utf-8"?>
<Properties xmlns="http://schemas.openxmlformats.org/officeDocument/2006/extended-properties" xmlns:vt="http://schemas.openxmlformats.org/officeDocument/2006/docPropsVTypes">
  <Template>Normal</Template>
  <Pages>6</Pages>
  <Words>1093</Words>
  <Characters>6232</Characters>
  <Lines>51</Lines>
  <Paragraphs>14</Paragraphs>
  <TotalTime>1</TotalTime>
  <ScaleCrop>false</ScaleCrop>
  <LinksUpToDate>false</LinksUpToDate>
  <CharactersWithSpaces>7311</CharactersWithSpaces>
  <Application>WPS Office_12.2.0.13266_F1E327BC-269C-435d-A152-05C5408002CA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2023-09-29T10:45:00Z</dcterms:created>
  <dc:creator>ADMIN</dc:creator>
  <cp:lastModifiedBy>Alina</cp:lastModifiedBy>
  <dcterms:modified xsi:type="dcterms:W3CDTF">2023-10-19T11:12:05Z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2057-12.2.0.13266</vt:lpwstr>
  </property>
  <property fmtid="{D5CDD505-2E9C-101B-9397-08002B2CF9AE}" pid="3" name="ICV">
    <vt:lpwstr>1EC8C5F070E448BFBCB3FB357EF3CD7D_12</vt:lpwstr>
  </property>
</Properties>
</file>