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0258CFA" w14:textId="0CF5DD84" w:rsidR="005476AE" w:rsidRDefault="00DA1DEA" w:rsidP="009667FB">
      <w:pPr>
        <w:rPr>
          <w:rFonts w:asciiTheme="minorBidi" w:hAnsiTheme="minorBidi"/>
          <w:i/>
          <w:iCs/>
          <w:sz w:val="32"/>
          <w:szCs w:val="32"/>
        </w:rPr>
      </w:pPr>
      <w:r w:rsidRPr="009667FB">
        <w:rPr>
          <w:rFonts w:asciiTheme="minorBidi" w:hAnsiTheme="minorBidi"/>
          <w:i/>
          <w:iCs/>
          <w:sz w:val="32"/>
          <w:szCs w:val="32"/>
        </w:rPr>
        <w:t>Lecturer guidance with suggested answers that students may come up with for each service or policy.</w:t>
      </w:r>
    </w:p>
    <w:p w14:paraId="07B81DEE" w14:textId="77777777" w:rsidR="00CB0236" w:rsidRPr="009667FB" w:rsidRDefault="00CB0236" w:rsidP="009667FB">
      <w:pPr>
        <w:rPr>
          <w:rFonts w:asciiTheme="minorBidi" w:hAnsiTheme="minorBidi"/>
          <w:i/>
          <w:iCs/>
          <w:sz w:val="32"/>
          <w:szCs w:val="32"/>
        </w:rPr>
      </w:pPr>
    </w:p>
    <w:p w14:paraId="20BA2DD8" w14:textId="77777777" w:rsidR="00DA1DEA" w:rsidRPr="009667FB" w:rsidRDefault="00DA1DEA" w:rsidP="00DA1DEA">
      <w:pPr>
        <w:rPr>
          <w:rFonts w:asciiTheme="minorBidi" w:hAnsiTheme="minorBidi"/>
        </w:rPr>
      </w:pPr>
      <w:r w:rsidRPr="009667FB">
        <w:rPr>
          <w:rFonts w:asciiTheme="minorBidi" w:hAnsiTheme="minorBidi"/>
        </w:rPr>
        <w:t>Divide students into small groups and assign each group a specific service or policy to analyse. Possible options include:</w:t>
      </w:r>
    </w:p>
    <w:p w14:paraId="217D6CD2" w14:textId="77777777" w:rsidR="00DA1DEA" w:rsidRPr="009667FB" w:rsidRDefault="00DA1DEA" w:rsidP="00DA1DEA">
      <w:pPr>
        <w:pStyle w:val="ListParagraph"/>
        <w:numPr>
          <w:ilvl w:val="0"/>
          <w:numId w:val="1"/>
        </w:numPr>
        <w:rPr>
          <w:rFonts w:asciiTheme="minorBidi" w:hAnsiTheme="minorBidi"/>
        </w:rPr>
      </w:pPr>
      <w:r w:rsidRPr="009667FB">
        <w:rPr>
          <w:rFonts w:asciiTheme="minorBidi" w:hAnsiTheme="minorBidi"/>
        </w:rPr>
        <w:t>Domiciliary Care</w:t>
      </w:r>
    </w:p>
    <w:p w14:paraId="63C4745A" w14:textId="77777777" w:rsidR="00DA1DEA" w:rsidRPr="009667FB" w:rsidRDefault="00DA1DEA" w:rsidP="00DA1DEA">
      <w:pPr>
        <w:pStyle w:val="ListParagraph"/>
        <w:numPr>
          <w:ilvl w:val="0"/>
          <w:numId w:val="1"/>
        </w:numPr>
        <w:rPr>
          <w:rFonts w:asciiTheme="minorBidi" w:hAnsiTheme="minorBidi"/>
        </w:rPr>
      </w:pPr>
      <w:r w:rsidRPr="009667FB">
        <w:rPr>
          <w:rFonts w:asciiTheme="minorBidi" w:hAnsiTheme="minorBidi"/>
        </w:rPr>
        <w:t>Residential Care Homes</w:t>
      </w:r>
    </w:p>
    <w:p w14:paraId="02B08627" w14:textId="77777777" w:rsidR="00DA1DEA" w:rsidRPr="009667FB" w:rsidRDefault="00DA1DEA" w:rsidP="00DA1DEA">
      <w:pPr>
        <w:pStyle w:val="ListParagraph"/>
        <w:numPr>
          <w:ilvl w:val="0"/>
          <w:numId w:val="1"/>
        </w:numPr>
        <w:rPr>
          <w:rFonts w:asciiTheme="minorBidi" w:hAnsiTheme="minorBidi"/>
        </w:rPr>
      </w:pPr>
      <w:r w:rsidRPr="009667FB">
        <w:rPr>
          <w:rFonts w:asciiTheme="minorBidi" w:hAnsiTheme="minorBidi"/>
        </w:rPr>
        <w:t>Care Act 2014</w:t>
      </w:r>
    </w:p>
    <w:p w14:paraId="49173765" w14:textId="77777777" w:rsidR="00DA1DEA" w:rsidRPr="009667FB" w:rsidRDefault="00DA1DEA" w:rsidP="00DA1DEA">
      <w:pPr>
        <w:pStyle w:val="ListParagraph"/>
        <w:numPr>
          <w:ilvl w:val="0"/>
          <w:numId w:val="1"/>
        </w:numPr>
        <w:rPr>
          <w:rFonts w:asciiTheme="minorBidi" w:hAnsiTheme="minorBidi"/>
        </w:rPr>
      </w:pPr>
      <w:r w:rsidRPr="009667FB">
        <w:rPr>
          <w:rFonts w:asciiTheme="minorBidi" w:hAnsiTheme="minorBidi"/>
        </w:rPr>
        <w:t>Means Testing in Social Care</w:t>
      </w:r>
    </w:p>
    <w:p w14:paraId="1AB5047F" w14:textId="77777777" w:rsidR="00DA1DEA" w:rsidRPr="009667FB" w:rsidRDefault="00DA1DEA" w:rsidP="00DA1DEA">
      <w:pPr>
        <w:pStyle w:val="ListParagraph"/>
        <w:numPr>
          <w:ilvl w:val="0"/>
          <w:numId w:val="1"/>
        </w:numPr>
        <w:rPr>
          <w:rFonts w:asciiTheme="minorBidi" w:hAnsiTheme="minorBidi"/>
        </w:rPr>
      </w:pPr>
      <w:r w:rsidRPr="009667FB">
        <w:rPr>
          <w:rFonts w:asciiTheme="minorBidi" w:hAnsiTheme="minorBidi"/>
        </w:rPr>
        <w:t>Telecare Services</w:t>
      </w:r>
    </w:p>
    <w:p w14:paraId="41399934" w14:textId="2D7A4EB6" w:rsidR="00DA1DEA" w:rsidRPr="009667FB" w:rsidRDefault="00DA1DEA" w:rsidP="00DA1DEA">
      <w:pPr>
        <w:pStyle w:val="ListParagraph"/>
        <w:numPr>
          <w:ilvl w:val="0"/>
          <w:numId w:val="1"/>
        </w:numPr>
        <w:rPr>
          <w:rFonts w:asciiTheme="minorBidi" w:hAnsiTheme="minorBidi"/>
        </w:rPr>
      </w:pPr>
      <w:r w:rsidRPr="009667FB">
        <w:rPr>
          <w:rFonts w:asciiTheme="minorBidi" w:hAnsiTheme="minorBidi"/>
        </w:rPr>
        <w:t>Mental Capacity Act 2005</w:t>
      </w:r>
    </w:p>
    <w:p w14:paraId="79FD8B2F" w14:textId="492CFB27" w:rsidR="00DA1DEA" w:rsidRPr="009667FB" w:rsidRDefault="00DA1DEA" w:rsidP="00DA1DEA">
      <w:pPr>
        <w:rPr>
          <w:rFonts w:asciiTheme="minorBidi" w:hAnsiTheme="minorBidi"/>
          <w:b/>
          <w:bCs/>
          <w:color w:val="7030A0"/>
        </w:rPr>
      </w:pPr>
      <w:r w:rsidRPr="009667FB">
        <w:rPr>
          <w:rFonts w:asciiTheme="minorBidi" w:hAnsiTheme="minorBidi"/>
          <w:b/>
          <w:bCs/>
          <w:color w:val="7030A0"/>
        </w:rPr>
        <w:t>Briefly introduce each service or policy topic to the students.</w:t>
      </w:r>
    </w:p>
    <w:p w14:paraId="0ED18675" w14:textId="77777777" w:rsidR="00DA1DEA" w:rsidRPr="009667FB" w:rsidRDefault="00DA1DEA" w:rsidP="00DA1DEA">
      <w:pPr>
        <w:rPr>
          <w:rFonts w:asciiTheme="minorBidi" w:hAnsiTheme="minorBidi"/>
        </w:rPr>
      </w:pPr>
      <w:r w:rsidRPr="009667FB">
        <w:rPr>
          <w:rFonts w:asciiTheme="minorBidi" w:hAnsiTheme="minorBidi"/>
        </w:rPr>
        <w:t>Explain that their task is to analyse each assigned service or policy, considering its strengths and challenges, as well as proposing solutions.</w:t>
      </w:r>
    </w:p>
    <w:p w14:paraId="41627132" w14:textId="27399032" w:rsidR="00DA1DEA" w:rsidRPr="009667FB" w:rsidRDefault="00DA1DEA" w:rsidP="00DA1DEA">
      <w:pPr>
        <w:rPr>
          <w:rFonts w:asciiTheme="minorBidi" w:hAnsiTheme="minorBidi"/>
        </w:rPr>
      </w:pPr>
      <w:r w:rsidRPr="009667FB">
        <w:rPr>
          <w:rFonts w:asciiTheme="minorBidi" w:hAnsiTheme="minorBidi"/>
          <w:b/>
          <w:bCs/>
          <w:color w:val="7030A0"/>
        </w:rPr>
        <w:t>Provide Examples-</w:t>
      </w:r>
      <w:r w:rsidRPr="009667FB">
        <w:rPr>
          <w:rFonts w:asciiTheme="minorBidi" w:hAnsiTheme="minorBidi"/>
          <w:b/>
          <w:bCs/>
        </w:rPr>
        <w:t xml:space="preserve"> </w:t>
      </w:r>
      <w:r w:rsidRPr="009667FB">
        <w:rPr>
          <w:rFonts w:asciiTheme="minorBidi" w:hAnsiTheme="minorBidi"/>
        </w:rPr>
        <w:t>(but do not go into too much detail)</w:t>
      </w:r>
    </w:p>
    <w:p w14:paraId="789D6CA5" w14:textId="77777777" w:rsidR="00DA1DEA" w:rsidRPr="009667FB" w:rsidRDefault="00DA1DEA" w:rsidP="00DA1DEA">
      <w:pPr>
        <w:rPr>
          <w:rFonts w:asciiTheme="minorBidi" w:hAnsiTheme="minorBidi"/>
        </w:rPr>
      </w:pPr>
      <w:r w:rsidRPr="009667FB">
        <w:rPr>
          <w:rFonts w:asciiTheme="minorBidi" w:hAnsiTheme="minorBidi"/>
        </w:rPr>
        <w:t>For domiciliary care, discuss how local authorities used to provide this directly but now fund private providers, leading to some quality inconsistency. Highlight that social care is means-tested, affecting affordability for many older adults.</w:t>
      </w:r>
    </w:p>
    <w:p w14:paraId="4A5DDBD8" w14:textId="77777777" w:rsidR="00DA1DEA" w:rsidRPr="009667FB" w:rsidRDefault="00DA1DEA" w:rsidP="00DA1DEA">
      <w:pPr>
        <w:rPr>
          <w:rFonts w:asciiTheme="minorBidi" w:hAnsiTheme="minorBidi"/>
        </w:rPr>
      </w:pPr>
      <w:r w:rsidRPr="009667FB">
        <w:rPr>
          <w:rFonts w:asciiTheme="minorBidi" w:hAnsiTheme="minorBidi"/>
        </w:rPr>
        <w:t>For residential care homes, mention the shift from local authority-run homes to private ones, which can create variations in cost and quality.</w:t>
      </w:r>
    </w:p>
    <w:p w14:paraId="0DC7C883" w14:textId="77777777" w:rsidR="00DA1DEA" w:rsidRPr="009667FB" w:rsidRDefault="00DA1DEA" w:rsidP="00DA1DEA">
      <w:pPr>
        <w:rPr>
          <w:rFonts w:asciiTheme="minorBidi" w:hAnsiTheme="minorBidi"/>
        </w:rPr>
      </w:pPr>
      <w:r w:rsidRPr="009667FB">
        <w:rPr>
          <w:rFonts w:asciiTheme="minorBidi" w:hAnsiTheme="minorBidi"/>
        </w:rPr>
        <w:t>Care Act 2014: Emphasise its role in setting safeguarding standards, though budget limitations may hinder its full implementation.</w:t>
      </w:r>
    </w:p>
    <w:p w14:paraId="03C6A6BF" w14:textId="4463F14D" w:rsidR="00DA1DEA" w:rsidRPr="009667FB" w:rsidRDefault="00DA1DEA" w:rsidP="00DA1DEA">
      <w:pPr>
        <w:rPr>
          <w:rFonts w:asciiTheme="minorBidi" w:hAnsiTheme="minorBidi"/>
        </w:rPr>
      </w:pPr>
      <w:r w:rsidRPr="009667FB">
        <w:rPr>
          <w:rFonts w:asciiTheme="minorBidi" w:hAnsiTheme="minorBidi"/>
        </w:rPr>
        <w:t>Means Testing: Highlight that unlike NHS services, social care requires financial contributions based on an individual’s assets, limiting access for some.</w:t>
      </w:r>
    </w:p>
    <w:p w14:paraId="321CDEDF" w14:textId="5E783A80" w:rsidR="00DA1DEA" w:rsidRPr="009667FB" w:rsidRDefault="00DA1DEA" w:rsidP="00DA1DEA">
      <w:pPr>
        <w:rPr>
          <w:rFonts w:asciiTheme="minorBidi" w:hAnsiTheme="minorBidi"/>
          <w:b/>
          <w:bCs/>
        </w:rPr>
      </w:pPr>
      <w:r w:rsidRPr="009667FB">
        <w:rPr>
          <w:rFonts w:asciiTheme="minorBidi" w:hAnsiTheme="minorBidi"/>
          <w:b/>
          <w:bCs/>
        </w:rPr>
        <w:t xml:space="preserve">Have each group identify </w:t>
      </w:r>
      <w:r w:rsidRPr="009667FB">
        <w:rPr>
          <w:rFonts w:asciiTheme="minorBidi" w:hAnsiTheme="minorBidi"/>
          <w:b/>
          <w:bCs/>
          <w:color w:val="0070C0"/>
        </w:rPr>
        <w:t>two strengths</w:t>
      </w:r>
      <w:r w:rsidRPr="009667FB">
        <w:rPr>
          <w:rFonts w:asciiTheme="minorBidi" w:hAnsiTheme="minorBidi"/>
          <w:b/>
          <w:bCs/>
        </w:rPr>
        <w:t xml:space="preserve"> and </w:t>
      </w:r>
      <w:r w:rsidRPr="009667FB">
        <w:rPr>
          <w:rFonts w:asciiTheme="minorBidi" w:hAnsiTheme="minorBidi"/>
          <w:b/>
          <w:bCs/>
          <w:color w:val="C00000"/>
        </w:rPr>
        <w:t>two challenges</w:t>
      </w:r>
      <w:r w:rsidRPr="009667FB">
        <w:rPr>
          <w:rFonts w:asciiTheme="minorBidi" w:hAnsiTheme="minorBidi"/>
          <w:b/>
          <w:bCs/>
        </w:rPr>
        <w:t xml:space="preserve"> of their assigned topic.</w:t>
      </w:r>
    </w:p>
    <w:p w14:paraId="31D4FB0A" w14:textId="34295FD1" w:rsidR="00DA1DEA" w:rsidRPr="009667FB" w:rsidRDefault="00DA1DEA" w:rsidP="00DA1DEA">
      <w:pPr>
        <w:rPr>
          <w:rFonts w:asciiTheme="minorBidi" w:hAnsiTheme="minorBidi"/>
        </w:rPr>
      </w:pPr>
      <w:r w:rsidRPr="009667FB">
        <w:rPr>
          <w:rFonts w:asciiTheme="minorBidi" w:hAnsiTheme="minorBidi"/>
        </w:rPr>
        <w:t>Encourage them to brainstorm potential solutions to improve the effectiveness or accessibility of the service or policy.</w:t>
      </w:r>
    </w:p>
    <w:p w14:paraId="6861B071" w14:textId="7BA0DC13" w:rsidR="00DA1DEA" w:rsidRPr="009667FB" w:rsidRDefault="00DA1DEA" w:rsidP="00DA1DEA">
      <w:pPr>
        <w:rPr>
          <w:rFonts w:asciiTheme="minorBidi" w:hAnsiTheme="minorBidi"/>
          <w:b/>
          <w:bCs/>
          <w:color w:val="7030A0"/>
        </w:rPr>
      </w:pPr>
      <w:r w:rsidRPr="009667FB">
        <w:rPr>
          <w:rFonts w:asciiTheme="minorBidi" w:hAnsiTheme="minorBidi"/>
          <w:b/>
          <w:bCs/>
          <w:color w:val="7030A0"/>
        </w:rPr>
        <w:t xml:space="preserve">Group Presentations- </w:t>
      </w:r>
    </w:p>
    <w:p w14:paraId="7B038403" w14:textId="77777777" w:rsidR="00DA1DEA" w:rsidRPr="009667FB" w:rsidRDefault="00DA1DEA" w:rsidP="00DA1DEA">
      <w:pPr>
        <w:rPr>
          <w:rFonts w:asciiTheme="minorBidi" w:hAnsiTheme="minorBidi"/>
        </w:rPr>
      </w:pPr>
      <w:r w:rsidRPr="009667FB">
        <w:rPr>
          <w:rFonts w:asciiTheme="minorBidi" w:hAnsiTheme="minorBidi"/>
        </w:rPr>
        <w:t>Each group will present their findings, including-</w:t>
      </w:r>
    </w:p>
    <w:p w14:paraId="50EC60EC" w14:textId="77777777" w:rsidR="00DA1DEA" w:rsidRPr="009667FB" w:rsidRDefault="00DA1DEA" w:rsidP="00DA1DEA">
      <w:pPr>
        <w:pStyle w:val="ListParagraph"/>
        <w:numPr>
          <w:ilvl w:val="0"/>
          <w:numId w:val="2"/>
        </w:numPr>
        <w:rPr>
          <w:rFonts w:asciiTheme="minorBidi" w:hAnsiTheme="minorBidi"/>
        </w:rPr>
      </w:pPr>
      <w:r w:rsidRPr="009667FB">
        <w:rPr>
          <w:rFonts w:asciiTheme="minorBidi" w:hAnsiTheme="minorBidi"/>
        </w:rPr>
        <w:t>A brief description of their assigned service or policy.</w:t>
      </w:r>
    </w:p>
    <w:p w14:paraId="174F2510" w14:textId="77777777" w:rsidR="00DA1DEA" w:rsidRPr="009667FB" w:rsidRDefault="00DA1DEA" w:rsidP="00DA1DEA">
      <w:pPr>
        <w:pStyle w:val="ListParagraph"/>
        <w:numPr>
          <w:ilvl w:val="0"/>
          <w:numId w:val="2"/>
        </w:numPr>
        <w:rPr>
          <w:rFonts w:asciiTheme="minorBidi" w:hAnsiTheme="minorBidi"/>
        </w:rPr>
      </w:pPr>
      <w:r w:rsidRPr="009667FB">
        <w:rPr>
          <w:rFonts w:asciiTheme="minorBidi" w:hAnsiTheme="minorBidi"/>
        </w:rPr>
        <w:t>The strengths and challenges identified.</w:t>
      </w:r>
    </w:p>
    <w:p w14:paraId="524D9CCB" w14:textId="77777777" w:rsidR="00DA1DEA" w:rsidRDefault="00DA1DEA" w:rsidP="00DA1DEA">
      <w:pPr>
        <w:pStyle w:val="ListParagraph"/>
        <w:numPr>
          <w:ilvl w:val="0"/>
          <w:numId w:val="2"/>
        </w:numPr>
        <w:rPr>
          <w:rFonts w:asciiTheme="minorBidi" w:hAnsiTheme="minorBidi"/>
        </w:rPr>
      </w:pPr>
      <w:r w:rsidRPr="009667FB">
        <w:rPr>
          <w:rFonts w:asciiTheme="minorBidi" w:hAnsiTheme="minorBidi"/>
        </w:rPr>
        <w:t>Suggested solutions and reasons why they might be effective.</w:t>
      </w:r>
    </w:p>
    <w:p w14:paraId="420F3D16" w14:textId="77777777" w:rsidR="00CB0236" w:rsidRDefault="00CB0236" w:rsidP="00CB0236">
      <w:pPr>
        <w:rPr>
          <w:rFonts w:asciiTheme="minorBidi" w:hAnsiTheme="minorBidi"/>
        </w:rPr>
      </w:pPr>
    </w:p>
    <w:p w14:paraId="43351503" w14:textId="77777777" w:rsidR="00CB0236" w:rsidRPr="00CB0236" w:rsidRDefault="00CB0236" w:rsidP="00CB0236">
      <w:pPr>
        <w:rPr>
          <w:rFonts w:asciiTheme="minorBidi" w:hAnsiTheme="minorBidi"/>
        </w:rPr>
      </w:pPr>
    </w:p>
    <w:p w14:paraId="38F4EDF8" w14:textId="36EAF47E" w:rsidR="00DA1DEA" w:rsidRPr="009667FB" w:rsidRDefault="00DA1DEA" w:rsidP="005476AE">
      <w:pPr>
        <w:rPr>
          <w:rFonts w:asciiTheme="minorBidi" w:hAnsiTheme="minorBidi"/>
          <w:b/>
          <w:bCs/>
          <w:color w:val="7030A0"/>
        </w:rPr>
      </w:pPr>
      <w:r w:rsidRPr="009667FB">
        <w:rPr>
          <w:rFonts w:asciiTheme="minorBidi" w:hAnsiTheme="minorBidi"/>
          <w:b/>
          <w:bCs/>
          <w:color w:val="7030A0"/>
        </w:rPr>
        <w:t>Additional Areas for Discussion-</w:t>
      </w:r>
    </w:p>
    <w:p w14:paraId="275A2121" w14:textId="77777777" w:rsidR="00DA1DEA" w:rsidRPr="009667FB" w:rsidRDefault="00DA1DEA" w:rsidP="00DA1DEA">
      <w:pPr>
        <w:rPr>
          <w:rFonts w:asciiTheme="minorBidi" w:hAnsiTheme="minorBidi"/>
        </w:rPr>
      </w:pPr>
      <w:r w:rsidRPr="009667FB">
        <w:rPr>
          <w:rFonts w:asciiTheme="minorBidi" w:hAnsiTheme="minorBidi"/>
        </w:rPr>
        <w:t>Ask the groups to consider-</w:t>
      </w:r>
    </w:p>
    <w:p w14:paraId="47B5C741" w14:textId="77777777" w:rsidR="00DA1DEA" w:rsidRPr="009667FB" w:rsidRDefault="00DA1DEA" w:rsidP="00DA1DEA">
      <w:pPr>
        <w:pStyle w:val="ListParagraph"/>
        <w:numPr>
          <w:ilvl w:val="0"/>
          <w:numId w:val="3"/>
        </w:numPr>
        <w:rPr>
          <w:rFonts w:asciiTheme="minorBidi" w:hAnsiTheme="minorBidi"/>
        </w:rPr>
      </w:pPr>
      <w:r w:rsidRPr="009667FB">
        <w:rPr>
          <w:rFonts w:asciiTheme="minorBidi" w:hAnsiTheme="minorBidi"/>
        </w:rPr>
        <w:t>How effectively does this service or policy meet the needs of older adults?</w:t>
      </w:r>
    </w:p>
    <w:p w14:paraId="23A9E168" w14:textId="77777777" w:rsidR="00DA1DEA" w:rsidRPr="009667FB" w:rsidRDefault="00DA1DEA" w:rsidP="00DA1DEA">
      <w:pPr>
        <w:pStyle w:val="ListParagraph"/>
        <w:numPr>
          <w:ilvl w:val="0"/>
          <w:numId w:val="3"/>
        </w:numPr>
        <w:rPr>
          <w:rFonts w:asciiTheme="minorBidi" w:hAnsiTheme="minorBidi"/>
        </w:rPr>
      </w:pPr>
      <w:r w:rsidRPr="009667FB">
        <w:rPr>
          <w:rFonts w:asciiTheme="minorBidi" w:hAnsiTheme="minorBidi"/>
        </w:rPr>
        <w:t>Are there regional disparities that might impact access to care?</w:t>
      </w:r>
    </w:p>
    <w:p w14:paraId="697B86C5" w14:textId="47390F9F" w:rsidR="00DA1DEA" w:rsidRPr="009667FB" w:rsidRDefault="00DA1DEA" w:rsidP="00DA1DEA">
      <w:pPr>
        <w:pStyle w:val="ListParagraph"/>
        <w:numPr>
          <w:ilvl w:val="0"/>
          <w:numId w:val="3"/>
        </w:numPr>
        <w:rPr>
          <w:rFonts w:asciiTheme="minorBidi" w:hAnsiTheme="minorBidi"/>
        </w:rPr>
      </w:pPr>
      <w:r w:rsidRPr="009667FB">
        <w:rPr>
          <w:rFonts w:asciiTheme="minorBidi" w:hAnsiTheme="minorBidi"/>
        </w:rPr>
        <w:t>How do funding and resource availability affect this service or policy’s success?</w:t>
      </w:r>
    </w:p>
    <w:p w14:paraId="24334445" w14:textId="257D6881" w:rsidR="00DA1DEA" w:rsidRPr="009667FB" w:rsidRDefault="00DA1DEA" w:rsidP="00DA1DEA">
      <w:pPr>
        <w:rPr>
          <w:rFonts w:asciiTheme="minorBidi" w:hAnsiTheme="minorBidi"/>
        </w:rPr>
      </w:pPr>
      <w:r w:rsidRPr="009667FB">
        <w:rPr>
          <w:rFonts w:asciiTheme="minorBidi" w:hAnsiTheme="minorBidi"/>
        </w:rPr>
        <w:t>You could ask the students follow up  questions to deepen understanding, such as-</w:t>
      </w:r>
    </w:p>
    <w:p w14:paraId="5DCED698" w14:textId="77777777" w:rsidR="00DA1DEA" w:rsidRPr="009667FB" w:rsidRDefault="00DA1DEA" w:rsidP="00DA1DEA">
      <w:pPr>
        <w:rPr>
          <w:rFonts w:asciiTheme="minorBidi" w:hAnsiTheme="minorBidi"/>
        </w:rPr>
      </w:pPr>
      <w:r w:rsidRPr="009667FB">
        <w:rPr>
          <w:rFonts w:asciiTheme="minorBidi" w:hAnsiTheme="minorBidi"/>
        </w:rPr>
        <w:t>“What impact does privatisation have on quality and accessibility?”</w:t>
      </w:r>
    </w:p>
    <w:p w14:paraId="63551D67" w14:textId="571EDE6D" w:rsidR="00DA1DEA" w:rsidRPr="009667FB" w:rsidRDefault="00DA1DEA" w:rsidP="00DA1DEA">
      <w:pPr>
        <w:rPr>
          <w:rFonts w:asciiTheme="minorBidi" w:hAnsiTheme="minorBidi"/>
        </w:rPr>
      </w:pPr>
      <w:r w:rsidRPr="009667FB">
        <w:rPr>
          <w:rFonts w:asciiTheme="minorBidi" w:hAnsiTheme="minorBidi"/>
        </w:rPr>
        <w:t>“How might these services or policies evolve to better meet the needs of an aging population?”</w:t>
      </w:r>
    </w:p>
    <w:p w14:paraId="314CE283" w14:textId="51BD7D9E" w:rsidR="005476AE" w:rsidRPr="009667FB" w:rsidRDefault="00DA1DEA" w:rsidP="005476AE">
      <w:pPr>
        <w:rPr>
          <w:rFonts w:asciiTheme="minorBidi" w:hAnsiTheme="minorBidi"/>
        </w:rPr>
      </w:pPr>
      <w:r w:rsidRPr="009667FB">
        <w:rPr>
          <w:rFonts w:asciiTheme="minorBidi" w:hAnsiTheme="minorBidi"/>
          <w:b/>
          <w:bCs/>
          <w:color w:val="7030A0"/>
        </w:rPr>
        <w:t xml:space="preserve">Conclude </w:t>
      </w:r>
      <w:r w:rsidRPr="009667FB">
        <w:rPr>
          <w:rFonts w:asciiTheme="minorBidi" w:hAnsiTheme="minorBidi"/>
        </w:rPr>
        <w:t>the activity by summarising key points shared by each group, and highlight the importance of balancing quality, access, and affordability in elderly care services.</w:t>
      </w:r>
    </w:p>
    <w:p w14:paraId="1C751FA1" w14:textId="24FEBAC8" w:rsidR="00DA1DEA" w:rsidRPr="009667FB" w:rsidRDefault="00DA1DEA" w:rsidP="00DA1DEA">
      <w:pPr>
        <w:rPr>
          <w:rFonts w:asciiTheme="minorBidi" w:hAnsiTheme="minorBidi"/>
          <w:b/>
          <w:bCs/>
          <w:color w:val="7030A0"/>
          <w:sz w:val="32"/>
          <w:szCs w:val="32"/>
        </w:rPr>
      </w:pPr>
      <w:r w:rsidRPr="009667FB">
        <w:rPr>
          <w:rFonts w:asciiTheme="minorBidi" w:hAnsiTheme="minorBidi"/>
          <w:b/>
          <w:bCs/>
          <w:color w:val="7030A0"/>
          <w:sz w:val="32"/>
          <w:szCs w:val="32"/>
        </w:rPr>
        <w:t>For very large groups, below are some additional services/policies which could be used.</w:t>
      </w:r>
    </w:p>
    <w:p w14:paraId="03228FE1" w14:textId="77777777" w:rsidR="005476AE" w:rsidRPr="009667FB" w:rsidRDefault="005476AE" w:rsidP="005476AE">
      <w:pPr>
        <w:rPr>
          <w:rFonts w:asciiTheme="minorBidi" w:hAnsiTheme="minorBidi"/>
        </w:rPr>
      </w:pPr>
      <w:r w:rsidRPr="009667FB">
        <w:rPr>
          <w:rFonts w:asciiTheme="minorBidi" w:hAnsiTheme="minorBidi"/>
        </w:rPr>
        <w:t>Mental Capacity Act 2005</w:t>
      </w:r>
    </w:p>
    <w:p w14:paraId="06FCB304" w14:textId="6A0B3FFF" w:rsidR="005476AE" w:rsidRPr="009667FB" w:rsidRDefault="005476AE" w:rsidP="005476AE">
      <w:pPr>
        <w:rPr>
          <w:rFonts w:asciiTheme="minorBidi" w:hAnsiTheme="minorBidi"/>
        </w:rPr>
      </w:pPr>
      <w:r w:rsidRPr="009667FB">
        <w:rPr>
          <w:rFonts w:asciiTheme="minorBidi" w:hAnsiTheme="minorBidi"/>
        </w:rPr>
        <w:t>Legal framework protecting those who lack the capacity to make decisions, including procedures for appointing decision-makers.</w:t>
      </w:r>
    </w:p>
    <w:p w14:paraId="276C52E2" w14:textId="77777777" w:rsidR="005476AE" w:rsidRPr="009667FB" w:rsidRDefault="005476AE" w:rsidP="005476AE">
      <w:pPr>
        <w:pStyle w:val="ListParagraph"/>
        <w:numPr>
          <w:ilvl w:val="0"/>
          <w:numId w:val="4"/>
        </w:numPr>
        <w:rPr>
          <w:rFonts w:asciiTheme="minorBidi" w:hAnsiTheme="minorBidi"/>
        </w:rPr>
      </w:pPr>
      <w:r w:rsidRPr="009667FB">
        <w:rPr>
          <w:rFonts w:asciiTheme="minorBidi" w:hAnsiTheme="minorBidi"/>
        </w:rPr>
        <w:t>Strengths- Ensures older adults are not exploited and decisions are made in their best interest.</w:t>
      </w:r>
    </w:p>
    <w:p w14:paraId="01B464F3" w14:textId="77777777" w:rsidR="005476AE" w:rsidRPr="009667FB" w:rsidRDefault="005476AE" w:rsidP="005476AE">
      <w:pPr>
        <w:pStyle w:val="ListParagraph"/>
        <w:numPr>
          <w:ilvl w:val="0"/>
          <w:numId w:val="4"/>
        </w:numPr>
        <w:rPr>
          <w:rFonts w:asciiTheme="minorBidi" w:hAnsiTheme="minorBidi"/>
        </w:rPr>
      </w:pPr>
      <w:r w:rsidRPr="009667FB">
        <w:rPr>
          <w:rFonts w:asciiTheme="minorBidi" w:hAnsiTheme="minorBidi"/>
        </w:rPr>
        <w:t>Challenges- Implementation can be complex, and decision-making processes can be slow, especially in urgent cases.</w:t>
      </w:r>
    </w:p>
    <w:p w14:paraId="00915E47" w14:textId="77777777" w:rsidR="005476AE" w:rsidRPr="009667FB" w:rsidRDefault="005476AE" w:rsidP="005476AE">
      <w:pPr>
        <w:rPr>
          <w:rFonts w:asciiTheme="minorBidi" w:hAnsiTheme="minorBidi"/>
        </w:rPr>
      </w:pPr>
      <w:r w:rsidRPr="009667FB">
        <w:rPr>
          <w:rFonts w:asciiTheme="minorBidi" w:hAnsiTheme="minorBidi"/>
        </w:rPr>
        <w:t>National Dementia Strategy (2009)</w:t>
      </w:r>
    </w:p>
    <w:p w14:paraId="4D7DE5D5" w14:textId="448C82B1" w:rsidR="005476AE" w:rsidRPr="009667FB" w:rsidRDefault="005476AE" w:rsidP="005476AE">
      <w:pPr>
        <w:rPr>
          <w:rFonts w:asciiTheme="minorBidi" w:hAnsiTheme="minorBidi"/>
        </w:rPr>
      </w:pPr>
      <w:r w:rsidRPr="009667FB">
        <w:rPr>
          <w:rFonts w:asciiTheme="minorBidi" w:hAnsiTheme="minorBidi"/>
        </w:rPr>
        <w:t>A strategy aimed at improving care, awareness, and research for dementia patients.</w:t>
      </w:r>
    </w:p>
    <w:p w14:paraId="71E7067A" w14:textId="77777777" w:rsidR="005476AE" w:rsidRPr="009667FB" w:rsidRDefault="005476AE" w:rsidP="005476AE">
      <w:pPr>
        <w:pStyle w:val="ListParagraph"/>
        <w:numPr>
          <w:ilvl w:val="0"/>
          <w:numId w:val="5"/>
        </w:numPr>
        <w:rPr>
          <w:rFonts w:asciiTheme="minorBidi" w:hAnsiTheme="minorBidi"/>
        </w:rPr>
      </w:pPr>
      <w:r w:rsidRPr="009667FB">
        <w:rPr>
          <w:rFonts w:asciiTheme="minorBidi" w:hAnsiTheme="minorBidi"/>
        </w:rPr>
        <w:t>Strengths- Increased awareness and improved standards for dementia care.</w:t>
      </w:r>
    </w:p>
    <w:p w14:paraId="46F057F4" w14:textId="77777777" w:rsidR="005476AE" w:rsidRPr="009667FB" w:rsidRDefault="005476AE" w:rsidP="005476AE">
      <w:pPr>
        <w:pStyle w:val="ListParagraph"/>
        <w:numPr>
          <w:ilvl w:val="0"/>
          <w:numId w:val="5"/>
        </w:numPr>
        <w:rPr>
          <w:rFonts w:asciiTheme="minorBidi" w:hAnsiTheme="minorBidi"/>
        </w:rPr>
      </w:pPr>
      <w:r w:rsidRPr="009667FB">
        <w:rPr>
          <w:rFonts w:asciiTheme="minorBidi" w:hAnsiTheme="minorBidi"/>
        </w:rPr>
        <w:t>Challenges- Limited funding for specialist services, with inconsistent implementation across different regions.</w:t>
      </w:r>
    </w:p>
    <w:p w14:paraId="0D6AF932" w14:textId="77777777" w:rsidR="005476AE" w:rsidRPr="009667FB" w:rsidRDefault="005476AE" w:rsidP="005476AE">
      <w:pPr>
        <w:rPr>
          <w:rFonts w:asciiTheme="minorBidi" w:hAnsiTheme="minorBidi"/>
        </w:rPr>
      </w:pPr>
      <w:r w:rsidRPr="009667FB">
        <w:rPr>
          <w:rFonts w:asciiTheme="minorBidi" w:hAnsiTheme="minorBidi"/>
        </w:rPr>
        <w:t>Disability Facilities Grants (DFG)</w:t>
      </w:r>
    </w:p>
    <w:p w14:paraId="3A90D361" w14:textId="35001089" w:rsidR="005476AE" w:rsidRPr="009667FB" w:rsidRDefault="005476AE" w:rsidP="005476AE">
      <w:pPr>
        <w:rPr>
          <w:rFonts w:asciiTheme="minorBidi" w:hAnsiTheme="minorBidi"/>
        </w:rPr>
      </w:pPr>
      <w:r w:rsidRPr="009667FB">
        <w:rPr>
          <w:rFonts w:asciiTheme="minorBidi" w:hAnsiTheme="minorBidi"/>
        </w:rPr>
        <w:t>Government-funded grants to help pay for adaptations to older adults’ homes, such as stairlifts, walk-in showers, and ramps.</w:t>
      </w:r>
    </w:p>
    <w:p w14:paraId="610A0DBF" w14:textId="77777777" w:rsidR="005476AE" w:rsidRPr="009667FB" w:rsidRDefault="005476AE" w:rsidP="005476AE">
      <w:pPr>
        <w:pStyle w:val="ListParagraph"/>
        <w:numPr>
          <w:ilvl w:val="0"/>
          <w:numId w:val="6"/>
        </w:numPr>
        <w:rPr>
          <w:rFonts w:asciiTheme="minorBidi" w:hAnsiTheme="minorBidi"/>
        </w:rPr>
      </w:pPr>
      <w:r w:rsidRPr="009667FB">
        <w:rPr>
          <w:rFonts w:asciiTheme="minorBidi" w:hAnsiTheme="minorBidi"/>
        </w:rPr>
        <w:t>Strengths- Enables older adults to live independently at home for longer.</w:t>
      </w:r>
    </w:p>
    <w:p w14:paraId="59BE4C99" w14:textId="77777777" w:rsidR="005476AE" w:rsidRPr="009667FB" w:rsidRDefault="005476AE" w:rsidP="005476AE">
      <w:pPr>
        <w:pStyle w:val="ListParagraph"/>
        <w:numPr>
          <w:ilvl w:val="0"/>
          <w:numId w:val="6"/>
        </w:numPr>
        <w:rPr>
          <w:rFonts w:asciiTheme="minorBidi" w:hAnsiTheme="minorBidi"/>
        </w:rPr>
      </w:pPr>
      <w:r w:rsidRPr="009667FB">
        <w:rPr>
          <w:rFonts w:asciiTheme="minorBidi" w:hAnsiTheme="minorBidi"/>
        </w:rPr>
        <w:t>Challenges- Application process can be lengthy, and available funding may not cover the full cost of necessary adaptations.</w:t>
      </w:r>
    </w:p>
    <w:p w14:paraId="5F348D3E" w14:textId="77777777" w:rsidR="005476AE" w:rsidRPr="009667FB" w:rsidRDefault="005476AE" w:rsidP="005476AE">
      <w:pPr>
        <w:pStyle w:val="ListParagraph"/>
        <w:rPr>
          <w:rFonts w:asciiTheme="minorBidi" w:hAnsiTheme="minorBidi"/>
        </w:rPr>
      </w:pPr>
    </w:p>
    <w:p w14:paraId="735667EC" w14:textId="6D890909" w:rsidR="005476AE" w:rsidRPr="009667FB" w:rsidRDefault="005476AE" w:rsidP="005476AE">
      <w:pPr>
        <w:rPr>
          <w:rFonts w:asciiTheme="minorBidi" w:hAnsiTheme="minorBidi"/>
        </w:rPr>
      </w:pPr>
      <w:r w:rsidRPr="009667FB">
        <w:rPr>
          <w:rFonts w:asciiTheme="minorBidi" w:hAnsiTheme="minorBidi"/>
        </w:rPr>
        <w:t>NHS Continuing Healthcare (CHC)</w:t>
      </w:r>
    </w:p>
    <w:p w14:paraId="54DDCE2E" w14:textId="37DC1536" w:rsidR="005476AE" w:rsidRPr="009667FB" w:rsidRDefault="005476AE" w:rsidP="005476AE">
      <w:pPr>
        <w:rPr>
          <w:rFonts w:asciiTheme="minorBidi" w:hAnsiTheme="minorBidi"/>
        </w:rPr>
      </w:pPr>
      <w:r w:rsidRPr="009667FB">
        <w:rPr>
          <w:rFonts w:asciiTheme="minorBidi" w:hAnsiTheme="minorBidi"/>
        </w:rPr>
        <w:t>A package of care arranged and funded by the NHS for people with significant ongoing health needs, provided in the home or a care facility.</w:t>
      </w:r>
    </w:p>
    <w:p w14:paraId="5C3BA7E1" w14:textId="77777777" w:rsidR="005476AE" w:rsidRPr="009667FB" w:rsidRDefault="005476AE" w:rsidP="005476AE">
      <w:pPr>
        <w:pStyle w:val="ListParagraph"/>
        <w:numPr>
          <w:ilvl w:val="0"/>
          <w:numId w:val="7"/>
        </w:numPr>
        <w:rPr>
          <w:rFonts w:asciiTheme="minorBidi" w:hAnsiTheme="minorBidi"/>
        </w:rPr>
      </w:pPr>
      <w:r w:rsidRPr="009667FB">
        <w:rPr>
          <w:rFonts w:asciiTheme="minorBidi" w:hAnsiTheme="minorBidi"/>
        </w:rPr>
        <w:t>Strengths- Covers both health and social care costs for those with complex health needs.</w:t>
      </w:r>
    </w:p>
    <w:p w14:paraId="77A45586" w14:textId="77777777" w:rsidR="005476AE" w:rsidRPr="009667FB" w:rsidRDefault="005476AE" w:rsidP="005476AE">
      <w:pPr>
        <w:pStyle w:val="ListParagraph"/>
        <w:numPr>
          <w:ilvl w:val="0"/>
          <w:numId w:val="7"/>
        </w:numPr>
        <w:rPr>
          <w:rFonts w:asciiTheme="minorBidi" w:hAnsiTheme="minorBidi"/>
        </w:rPr>
      </w:pPr>
      <w:r w:rsidRPr="009667FB">
        <w:rPr>
          <w:rFonts w:asciiTheme="minorBidi" w:hAnsiTheme="minorBidi"/>
        </w:rPr>
        <w:t>Challenges- Eligibility assessments can be restrictive, with many older adults unable to qualify even when they have serious conditions.</w:t>
      </w:r>
    </w:p>
    <w:p w14:paraId="7672005E" w14:textId="77777777" w:rsidR="005476AE" w:rsidRPr="009667FB" w:rsidRDefault="005476AE" w:rsidP="005476AE">
      <w:pPr>
        <w:rPr>
          <w:rFonts w:asciiTheme="minorBidi" w:hAnsiTheme="minorBidi"/>
        </w:rPr>
      </w:pPr>
      <w:r w:rsidRPr="009667FB">
        <w:rPr>
          <w:rFonts w:asciiTheme="minorBidi" w:hAnsiTheme="minorBidi"/>
        </w:rPr>
        <w:t>Equality Act 2010</w:t>
      </w:r>
    </w:p>
    <w:p w14:paraId="23F93DF6" w14:textId="02710AB7" w:rsidR="005476AE" w:rsidRPr="009667FB" w:rsidRDefault="005476AE" w:rsidP="005476AE">
      <w:pPr>
        <w:rPr>
          <w:rFonts w:asciiTheme="minorBidi" w:hAnsiTheme="minorBidi"/>
        </w:rPr>
      </w:pPr>
      <w:r w:rsidRPr="009667FB">
        <w:rPr>
          <w:rFonts w:asciiTheme="minorBidi" w:hAnsiTheme="minorBidi"/>
        </w:rPr>
        <w:t>Provides legal protections against discrimination based on age, disability, and other protected characteristics, impacting access to services and treatment.</w:t>
      </w:r>
    </w:p>
    <w:p w14:paraId="2BCABF2A" w14:textId="77777777" w:rsidR="005476AE" w:rsidRPr="009667FB" w:rsidRDefault="005476AE" w:rsidP="005476AE">
      <w:pPr>
        <w:pStyle w:val="ListParagraph"/>
        <w:numPr>
          <w:ilvl w:val="0"/>
          <w:numId w:val="8"/>
        </w:numPr>
        <w:rPr>
          <w:rFonts w:asciiTheme="minorBidi" w:hAnsiTheme="minorBidi"/>
        </w:rPr>
      </w:pPr>
      <w:r w:rsidRPr="009667FB">
        <w:rPr>
          <w:rFonts w:asciiTheme="minorBidi" w:hAnsiTheme="minorBidi"/>
        </w:rPr>
        <w:t>Strengths- Protects older adults from discrimination and ensures equal access to services.</w:t>
      </w:r>
    </w:p>
    <w:p w14:paraId="1C147BF6" w14:textId="77777777" w:rsidR="005476AE" w:rsidRPr="009667FB" w:rsidRDefault="005476AE" w:rsidP="005476AE">
      <w:pPr>
        <w:pStyle w:val="ListParagraph"/>
        <w:numPr>
          <w:ilvl w:val="0"/>
          <w:numId w:val="8"/>
        </w:numPr>
        <w:rPr>
          <w:rFonts w:asciiTheme="minorBidi" w:hAnsiTheme="minorBidi"/>
        </w:rPr>
      </w:pPr>
      <w:r w:rsidRPr="009667FB">
        <w:rPr>
          <w:rFonts w:asciiTheme="minorBidi" w:hAnsiTheme="minorBidi"/>
        </w:rPr>
        <w:t>Challenges- Enforcement can vary, and older adults may still experience subtle forms of ageism in accessing services.</w:t>
      </w:r>
    </w:p>
    <w:p w14:paraId="4985DB37" w14:textId="52C89B7A" w:rsidR="005476AE" w:rsidRPr="009667FB" w:rsidRDefault="005476AE" w:rsidP="005476AE">
      <w:pPr>
        <w:rPr>
          <w:rFonts w:asciiTheme="minorBidi" w:hAnsiTheme="minorBidi"/>
        </w:rPr>
      </w:pPr>
      <w:r w:rsidRPr="009667FB">
        <w:rPr>
          <w:rFonts w:asciiTheme="minorBidi" w:hAnsiTheme="minorBidi"/>
        </w:rPr>
        <w:t>Personal Health Budgets (PHB)</w:t>
      </w:r>
    </w:p>
    <w:p w14:paraId="2F37AB3E" w14:textId="01E8937C" w:rsidR="005476AE" w:rsidRPr="009667FB" w:rsidRDefault="005476AE" w:rsidP="005476AE">
      <w:pPr>
        <w:rPr>
          <w:rFonts w:asciiTheme="minorBidi" w:hAnsiTheme="minorBidi"/>
        </w:rPr>
      </w:pPr>
      <w:r w:rsidRPr="009667FB">
        <w:rPr>
          <w:rFonts w:asciiTheme="minorBidi" w:hAnsiTheme="minorBidi"/>
        </w:rPr>
        <w:t>Allows eligible individuals to manage their own healthcare funding, giving them more control over services and providers.</w:t>
      </w:r>
    </w:p>
    <w:p w14:paraId="05B13056" w14:textId="77777777" w:rsidR="005476AE" w:rsidRPr="009667FB" w:rsidRDefault="005476AE" w:rsidP="005476AE">
      <w:pPr>
        <w:pStyle w:val="ListParagraph"/>
        <w:numPr>
          <w:ilvl w:val="0"/>
          <w:numId w:val="9"/>
        </w:numPr>
        <w:rPr>
          <w:rFonts w:asciiTheme="minorBidi" w:hAnsiTheme="minorBidi"/>
        </w:rPr>
      </w:pPr>
      <w:r w:rsidRPr="009667FB">
        <w:rPr>
          <w:rFonts w:asciiTheme="minorBidi" w:hAnsiTheme="minorBidi"/>
        </w:rPr>
        <w:t>Strengths- Supports personalised care by giving individuals direct control over funds.</w:t>
      </w:r>
    </w:p>
    <w:p w14:paraId="795130C9" w14:textId="7997F94D" w:rsidR="005476AE" w:rsidRPr="009667FB" w:rsidRDefault="005476AE" w:rsidP="005476AE">
      <w:pPr>
        <w:pStyle w:val="ListParagraph"/>
        <w:numPr>
          <w:ilvl w:val="0"/>
          <w:numId w:val="9"/>
        </w:numPr>
        <w:rPr>
          <w:rFonts w:asciiTheme="minorBidi" w:hAnsiTheme="minorBidi"/>
        </w:rPr>
      </w:pPr>
      <w:r w:rsidRPr="009667FB">
        <w:rPr>
          <w:rFonts w:asciiTheme="minorBidi" w:hAnsiTheme="minorBidi"/>
        </w:rPr>
        <w:t>Challenges- Requires effective management, and older adults may need additional support to navigate the system.</w:t>
      </w:r>
    </w:p>
    <w:sectPr w:rsidR="005476AE" w:rsidRPr="009667FB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4F1C9DD" w14:textId="77777777" w:rsidR="00DA1DEA" w:rsidRDefault="00DA1DEA" w:rsidP="00DA1DEA">
      <w:pPr>
        <w:spacing w:after="0" w:line="240" w:lineRule="auto"/>
      </w:pPr>
      <w:r>
        <w:separator/>
      </w:r>
    </w:p>
  </w:endnote>
  <w:endnote w:type="continuationSeparator" w:id="0">
    <w:p w14:paraId="7EDC7D6D" w14:textId="77777777" w:rsidR="00DA1DEA" w:rsidRDefault="00DA1DEA" w:rsidP="00DA1DE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D79E4E6" w14:textId="77777777" w:rsidR="00DA1DEA" w:rsidRDefault="00DA1DEA" w:rsidP="00DA1DEA">
      <w:pPr>
        <w:spacing w:after="0" w:line="240" w:lineRule="auto"/>
      </w:pPr>
      <w:r>
        <w:separator/>
      </w:r>
    </w:p>
  </w:footnote>
  <w:footnote w:type="continuationSeparator" w:id="0">
    <w:p w14:paraId="46F91189" w14:textId="77777777" w:rsidR="00DA1DEA" w:rsidRDefault="00DA1DEA" w:rsidP="00DA1DE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DC1FDF5" w14:textId="77777777" w:rsidR="00DA1DEA" w:rsidRPr="00281681" w:rsidRDefault="00DA1DEA" w:rsidP="00DA1DEA">
    <w:pPr>
      <w:pStyle w:val="Header"/>
      <w:jc w:val="center"/>
      <w:rPr>
        <w:rFonts w:asciiTheme="minorBidi" w:hAnsiTheme="minorBidi"/>
        <w:b/>
        <w:bCs/>
        <w:sz w:val="40"/>
        <w:szCs w:val="40"/>
      </w:rPr>
    </w:pPr>
    <w:r w:rsidRPr="00281681">
      <w:rPr>
        <w:rFonts w:asciiTheme="minorBidi" w:hAnsiTheme="minorBidi"/>
        <w:b/>
        <w:bCs/>
        <w:sz w:val="40"/>
        <w:szCs w:val="40"/>
      </w:rPr>
      <w:t>Week 5 Activity – Lecturer Copy</w:t>
    </w:r>
  </w:p>
  <w:p w14:paraId="7E015DE5" w14:textId="77777777" w:rsidR="00DA1DEA" w:rsidRPr="00DA1DEA" w:rsidRDefault="00DA1DEA" w:rsidP="00DA1DE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4D0625A"/>
    <w:multiLevelType w:val="hybridMultilevel"/>
    <w:tmpl w:val="AB2099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C623108"/>
    <w:multiLevelType w:val="hybridMultilevel"/>
    <w:tmpl w:val="93DABD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7084F7C"/>
    <w:multiLevelType w:val="hybridMultilevel"/>
    <w:tmpl w:val="20CA64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D392EFC"/>
    <w:multiLevelType w:val="hybridMultilevel"/>
    <w:tmpl w:val="5DA4EC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36660BC"/>
    <w:multiLevelType w:val="hybridMultilevel"/>
    <w:tmpl w:val="D234BF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C6510A2"/>
    <w:multiLevelType w:val="hybridMultilevel"/>
    <w:tmpl w:val="7CBCD7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1B47542"/>
    <w:multiLevelType w:val="hybridMultilevel"/>
    <w:tmpl w:val="85B629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7156D7D"/>
    <w:multiLevelType w:val="hybridMultilevel"/>
    <w:tmpl w:val="62E8EE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A34656E"/>
    <w:multiLevelType w:val="hybridMultilevel"/>
    <w:tmpl w:val="EFEAA9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93680407">
    <w:abstractNumId w:val="2"/>
  </w:num>
  <w:num w:numId="2" w16cid:durableId="601230645">
    <w:abstractNumId w:val="7"/>
  </w:num>
  <w:num w:numId="3" w16cid:durableId="1298876402">
    <w:abstractNumId w:val="4"/>
  </w:num>
  <w:num w:numId="4" w16cid:durableId="1818105566">
    <w:abstractNumId w:val="0"/>
  </w:num>
  <w:num w:numId="5" w16cid:durableId="895162452">
    <w:abstractNumId w:val="1"/>
  </w:num>
  <w:num w:numId="6" w16cid:durableId="149106699">
    <w:abstractNumId w:val="5"/>
  </w:num>
  <w:num w:numId="7" w16cid:durableId="1565138177">
    <w:abstractNumId w:val="6"/>
  </w:num>
  <w:num w:numId="8" w16cid:durableId="1352997953">
    <w:abstractNumId w:val="3"/>
  </w:num>
  <w:num w:numId="9" w16cid:durableId="138807639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A1DEA"/>
    <w:rsid w:val="003B0C4C"/>
    <w:rsid w:val="00425A40"/>
    <w:rsid w:val="005476AE"/>
    <w:rsid w:val="00547894"/>
    <w:rsid w:val="009667FB"/>
    <w:rsid w:val="00B22634"/>
    <w:rsid w:val="00CB0236"/>
    <w:rsid w:val="00DA1DEA"/>
    <w:rsid w:val="00E07E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767431B0"/>
  <w15:chartTrackingRefBased/>
  <w15:docId w15:val="{5FDC7D3B-FB9D-44F7-84CB-60F1A7A414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A1DE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A1DE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A1DE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A1DE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A1DE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A1DE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A1DE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A1DE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A1DE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A1DE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A1DE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A1DE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A1DE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A1DE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A1DE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A1DE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A1DE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A1DE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A1DE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A1DE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A1DE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A1DE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A1DE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A1DE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A1DE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A1DE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A1DE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A1DE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A1DEA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DA1DE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A1DEA"/>
  </w:style>
  <w:style w:type="paragraph" w:styleId="Footer">
    <w:name w:val="footer"/>
    <w:basedOn w:val="Normal"/>
    <w:link w:val="FooterChar"/>
    <w:uiPriority w:val="99"/>
    <w:unhideWhenUsed/>
    <w:rsid w:val="00DA1DE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A1DE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697</Words>
  <Characters>3975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4663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Joanne Davies (Yr Athrofa)</dc:creator>
  <cp:keywords/>
  <dc:description/>
  <cp:lastModifiedBy>Joanne Davies (Yr Athrofa)</cp:lastModifiedBy>
  <cp:revision>3</cp:revision>
  <dcterms:created xsi:type="dcterms:W3CDTF">2024-10-28T09:59:00Z</dcterms:created>
  <dcterms:modified xsi:type="dcterms:W3CDTF">2025-02-11T15:25:00Z</dcterms:modified>
</cp:coreProperties>
</file>