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440B3" w14:textId="77777777" w:rsidR="00460EDC" w:rsidRPr="00C01A3C" w:rsidRDefault="00460EDC" w:rsidP="00E24DA3">
      <w:pPr>
        <w:jc w:val="center"/>
        <w:rPr>
          <w:rFonts w:ascii="Arial" w:hAnsi="Arial" w:cs="Arial"/>
          <w:sz w:val="22"/>
          <w:szCs w:val="22"/>
        </w:rPr>
      </w:pPr>
    </w:p>
    <w:p w14:paraId="22529B6F" w14:textId="77777777" w:rsidR="00460EDC" w:rsidRPr="00C01A3C" w:rsidRDefault="00460EDC" w:rsidP="00E24DA3">
      <w:pPr>
        <w:jc w:val="center"/>
        <w:rPr>
          <w:rFonts w:ascii="Arial" w:hAnsi="Arial" w:cs="Arial"/>
          <w:sz w:val="22"/>
          <w:szCs w:val="22"/>
        </w:rPr>
      </w:pPr>
    </w:p>
    <w:p w14:paraId="63999FB2" w14:textId="77777777" w:rsidR="00460EDC" w:rsidRPr="00C01A3C" w:rsidRDefault="00460EDC" w:rsidP="00E24DA3">
      <w:pPr>
        <w:jc w:val="center"/>
        <w:rPr>
          <w:rFonts w:ascii="Arial" w:hAnsi="Arial" w:cs="Arial"/>
          <w:sz w:val="22"/>
          <w:szCs w:val="22"/>
        </w:rPr>
      </w:pPr>
    </w:p>
    <w:p w14:paraId="16F8D92C" w14:textId="77777777" w:rsidR="00460EDC" w:rsidRPr="00C01A3C" w:rsidRDefault="00460EDC" w:rsidP="00E24DA3">
      <w:pPr>
        <w:jc w:val="center"/>
        <w:rPr>
          <w:rFonts w:ascii="Arial" w:hAnsi="Arial" w:cs="Arial"/>
          <w:sz w:val="22"/>
          <w:szCs w:val="22"/>
        </w:rPr>
      </w:pPr>
    </w:p>
    <w:p w14:paraId="3EA7E1EC" w14:textId="17905425" w:rsidR="009550BE" w:rsidRPr="00C01A3C" w:rsidRDefault="00FB7AEE" w:rsidP="00E24DA3">
      <w:pPr>
        <w:jc w:val="center"/>
        <w:rPr>
          <w:rFonts w:ascii="Arial" w:hAnsi="Arial" w:cs="Arial"/>
          <w:b/>
          <w:bCs/>
          <w:sz w:val="22"/>
          <w:szCs w:val="22"/>
        </w:rPr>
      </w:pPr>
      <w:r w:rsidRPr="00C01A3C">
        <w:rPr>
          <w:rFonts w:ascii="Arial" w:hAnsi="Arial" w:cs="Arial"/>
          <w:b/>
          <w:bCs/>
          <w:sz w:val="22"/>
          <w:szCs w:val="22"/>
        </w:rPr>
        <w:t>University of Wales Trinity Saint David</w:t>
      </w:r>
    </w:p>
    <w:p w14:paraId="1731577C" w14:textId="0A3C7B63" w:rsidR="00FB7AEE" w:rsidRPr="00C01A3C" w:rsidRDefault="004557C9" w:rsidP="00E24DA3">
      <w:pPr>
        <w:jc w:val="center"/>
        <w:rPr>
          <w:rFonts w:ascii="Arial" w:hAnsi="Arial" w:cs="Arial"/>
          <w:sz w:val="22"/>
          <w:szCs w:val="22"/>
        </w:rPr>
      </w:pPr>
      <w:r w:rsidRPr="00C01A3C">
        <w:rPr>
          <w:rFonts w:ascii="Arial" w:hAnsi="Arial" w:cs="Arial"/>
          <w:sz w:val="22"/>
          <w:szCs w:val="22"/>
        </w:rPr>
        <w:t>Wales Institute of Science</w:t>
      </w:r>
      <w:r w:rsidR="009535EE" w:rsidRPr="00C01A3C">
        <w:rPr>
          <w:rFonts w:ascii="Arial" w:hAnsi="Arial" w:cs="Arial"/>
          <w:sz w:val="22"/>
          <w:szCs w:val="22"/>
        </w:rPr>
        <w:t xml:space="preserve"> and</w:t>
      </w:r>
      <w:r w:rsidRPr="00C01A3C">
        <w:rPr>
          <w:rFonts w:ascii="Arial" w:hAnsi="Arial" w:cs="Arial"/>
          <w:sz w:val="22"/>
          <w:szCs w:val="22"/>
        </w:rPr>
        <w:t xml:space="preserve"> Art</w:t>
      </w:r>
    </w:p>
    <w:p w14:paraId="44E4B6E6" w14:textId="77777777" w:rsidR="00D90599" w:rsidRPr="00C01A3C" w:rsidRDefault="00D90599" w:rsidP="00E24DA3">
      <w:pPr>
        <w:jc w:val="center"/>
        <w:rPr>
          <w:rFonts w:ascii="Arial" w:hAnsi="Arial" w:cs="Arial"/>
          <w:sz w:val="22"/>
          <w:szCs w:val="22"/>
        </w:rPr>
      </w:pPr>
    </w:p>
    <w:p w14:paraId="3E96AA68" w14:textId="77777777" w:rsidR="00460EDC" w:rsidRPr="00C01A3C" w:rsidRDefault="00460EDC" w:rsidP="00D070BD">
      <w:pPr>
        <w:rPr>
          <w:rFonts w:ascii="Arial" w:hAnsi="Arial" w:cs="Arial"/>
          <w:sz w:val="22"/>
          <w:szCs w:val="22"/>
        </w:rPr>
      </w:pPr>
    </w:p>
    <w:p w14:paraId="5F7BF811" w14:textId="77777777" w:rsidR="00460EDC" w:rsidRPr="00C01A3C" w:rsidRDefault="00460EDC" w:rsidP="00D070BD">
      <w:pPr>
        <w:rPr>
          <w:rFonts w:ascii="Arial" w:hAnsi="Arial" w:cs="Arial"/>
          <w:sz w:val="22"/>
          <w:szCs w:val="22"/>
        </w:rPr>
      </w:pPr>
    </w:p>
    <w:p w14:paraId="3F2A97E6" w14:textId="3E5BA62A" w:rsidR="00990D96" w:rsidRPr="00C01A3C" w:rsidRDefault="008753F2" w:rsidP="00E24DA3">
      <w:pPr>
        <w:jc w:val="center"/>
        <w:rPr>
          <w:rFonts w:ascii="Arial" w:hAnsi="Arial" w:cs="Arial"/>
          <w:b/>
          <w:bCs/>
          <w:sz w:val="22"/>
          <w:szCs w:val="22"/>
        </w:rPr>
      </w:pPr>
      <w:r w:rsidRPr="00C01A3C">
        <w:rPr>
          <w:rFonts w:ascii="Arial" w:hAnsi="Arial" w:cs="Arial"/>
          <w:b/>
          <w:bCs/>
          <w:sz w:val="22"/>
          <w:szCs w:val="22"/>
        </w:rPr>
        <w:t>Six Sigma Green Belt</w:t>
      </w:r>
      <w:r w:rsidR="001C6CCD" w:rsidRPr="00C01A3C">
        <w:rPr>
          <w:rFonts w:ascii="Arial" w:hAnsi="Arial" w:cs="Arial"/>
          <w:b/>
          <w:bCs/>
          <w:sz w:val="22"/>
          <w:szCs w:val="22"/>
        </w:rPr>
        <w:t xml:space="preserve"> (ACM</w:t>
      </w:r>
      <w:r w:rsidR="00AF7ADA" w:rsidRPr="00C01A3C">
        <w:rPr>
          <w:rFonts w:ascii="Arial" w:hAnsi="Arial" w:cs="Arial"/>
          <w:b/>
          <w:bCs/>
          <w:sz w:val="22"/>
          <w:szCs w:val="22"/>
        </w:rPr>
        <w:t>A6002</w:t>
      </w:r>
      <w:r w:rsidR="001C6CCD" w:rsidRPr="00C01A3C">
        <w:rPr>
          <w:rFonts w:ascii="Arial" w:hAnsi="Arial" w:cs="Arial"/>
          <w:b/>
          <w:bCs/>
          <w:sz w:val="22"/>
          <w:szCs w:val="22"/>
        </w:rPr>
        <w:t>)</w:t>
      </w:r>
    </w:p>
    <w:p w14:paraId="13E2B439" w14:textId="64598D8F" w:rsidR="00AF7ADA" w:rsidRPr="00C01A3C" w:rsidRDefault="00AF7ADA" w:rsidP="006364BA">
      <w:pPr>
        <w:jc w:val="center"/>
        <w:rPr>
          <w:rFonts w:ascii="Arial" w:hAnsi="Arial" w:cs="Arial"/>
          <w:sz w:val="22"/>
          <w:szCs w:val="22"/>
        </w:rPr>
      </w:pPr>
      <w:r w:rsidRPr="00C01A3C">
        <w:rPr>
          <w:rFonts w:ascii="Arial" w:hAnsi="Arial" w:cs="Arial"/>
          <w:sz w:val="22"/>
          <w:szCs w:val="22"/>
        </w:rPr>
        <w:t>Discrete Event Simulation</w:t>
      </w:r>
    </w:p>
    <w:p w14:paraId="137BF5B1" w14:textId="7E9E1DF7" w:rsidR="00990D96" w:rsidRPr="00C01A3C" w:rsidRDefault="00990D96" w:rsidP="00E24DA3">
      <w:pPr>
        <w:jc w:val="center"/>
        <w:rPr>
          <w:rFonts w:ascii="Arial" w:hAnsi="Arial" w:cs="Arial"/>
          <w:b/>
          <w:bCs/>
          <w:sz w:val="22"/>
          <w:szCs w:val="22"/>
        </w:rPr>
      </w:pPr>
      <w:r w:rsidRPr="00C01A3C">
        <w:rPr>
          <w:rFonts w:ascii="Arial" w:hAnsi="Arial" w:cs="Arial"/>
          <w:b/>
          <w:bCs/>
          <w:sz w:val="22"/>
          <w:szCs w:val="22"/>
        </w:rPr>
        <w:t>Emily Thomas</w:t>
      </w:r>
    </w:p>
    <w:p w14:paraId="2EE5FAD2" w14:textId="51F24E6D" w:rsidR="00990D96" w:rsidRPr="00C01A3C" w:rsidRDefault="00990D96" w:rsidP="00E24DA3">
      <w:pPr>
        <w:jc w:val="center"/>
        <w:rPr>
          <w:rFonts w:ascii="Arial" w:hAnsi="Arial" w:cs="Arial"/>
          <w:sz w:val="22"/>
          <w:szCs w:val="22"/>
        </w:rPr>
      </w:pPr>
      <w:r w:rsidRPr="00C01A3C">
        <w:rPr>
          <w:rFonts w:ascii="Arial" w:hAnsi="Arial" w:cs="Arial"/>
          <w:sz w:val="22"/>
          <w:szCs w:val="22"/>
        </w:rPr>
        <w:t>2418089</w:t>
      </w:r>
    </w:p>
    <w:p w14:paraId="11838713" w14:textId="19D7074F" w:rsidR="001148B7" w:rsidRPr="00C01A3C" w:rsidRDefault="006364BA" w:rsidP="00E24DA3">
      <w:pPr>
        <w:jc w:val="center"/>
        <w:rPr>
          <w:rFonts w:ascii="Arial" w:hAnsi="Arial" w:cs="Arial"/>
          <w:sz w:val="22"/>
          <w:szCs w:val="22"/>
        </w:rPr>
      </w:pPr>
      <w:r w:rsidRPr="00C01A3C">
        <w:rPr>
          <w:rFonts w:ascii="Arial" w:hAnsi="Arial" w:cs="Arial"/>
          <w:sz w:val="22"/>
          <w:szCs w:val="22"/>
        </w:rPr>
        <w:t>September</w:t>
      </w:r>
      <w:r w:rsidR="00A624F2" w:rsidRPr="00C01A3C">
        <w:rPr>
          <w:rFonts w:ascii="Arial" w:hAnsi="Arial" w:cs="Arial"/>
          <w:sz w:val="22"/>
          <w:szCs w:val="22"/>
        </w:rPr>
        <w:t xml:space="preserve"> 202</w:t>
      </w:r>
      <w:r w:rsidR="009F6B0E" w:rsidRPr="00C01A3C">
        <w:rPr>
          <w:rFonts w:ascii="Arial" w:hAnsi="Arial" w:cs="Arial"/>
          <w:sz w:val="22"/>
          <w:szCs w:val="22"/>
        </w:rPr>
        <w:t>6</w:t>
      </w:r>
    </w:p>
    <w:p w14:paraId="55586C05" w14:textId="572BEBCC" w:rsidR="007273CD" w:rsidRPr="00C01A3C" w:rsidRDefault="00D070BD" w:rsidP="00763B68">
      <w:pPr>
        <w:pStyle w:val="Heading1"/>
        <w:rPr>
          <w:rFonts w:cs="Arial"/>
          <w:sz w:val="22"/>
          <w:szCs w:val="22"/>
        </w:rPr>
      </w:pPr>
      <w:r w:rsidRPr="00C01A3C">
        <w:rPr>
          <w:rFonts w:cs="Arial"/>
          <w:sz w:val="22"/>
          <w:szCs w:val="22"/>
        </w:rPr>
        <w:br w:type="page"/>
      </w:r>
    </w:p>
    <w:p w14:paraId="2A357B6D" w14:textId="77777777" w:rsidR="007273CD" w:rsidRPr="00C01A3C" w:rsidRDefault="007273CD">
      <w:pPr>
        <w:rPr>
          <w:rFonts w:ascii="Arial" w:hAnsi="Arial" w:cs="Arial"/>
          <w:sz w:val="22"/>
          <w:szCs w:val="22"/>
        </w:rPr>
      </w:pPr>
    </w:p>
    <w:sdt>
      <w:sdtPr>
        <w:rPr>
          <w:rFonts w:asciiTheme="minorHAnsi" w:eastAsiaTheme="minorHAnsi" w:hAnsiTheme="minorHAnsi" w:cs="Arial"/>
          <w:color w:val="auto"/>
          <w:kern w:val="2"/>
          <w:sz w:val="22"/>
          <w:szCs w:val="22"/>
          <w:lang w:eastAsia="en-US"/>
          <w14:ligatures w14:val="standardContextual"/>
        </w:rPr>
        <w:id w:val="-417481002"/>
        <w:docPartObj>
          <w:docPartGallery w:val="Table of Contents"/>
          <w:docPartUnique/>
        </w:docPartObj>
      </w:sdtPr>
      <w:sdtEndPr>
        <w:rPr>
          <w:b/>
          <w:bCs/>
          <w:noProof/>
        </w:rPr>
      </w:sdtEndPr>
      <w:sdtContent>
        <w:p w14:paraId="61D1C9BE" w14:textId="19BC9AE8" w:rsidR="00A33534" w:rsidRPr="00C01A3C" w:rsidRDefault="00A33534">
          <w:pPr>
            <w:pStyle w:val="TOCHeading"/>
            <w:rPr>
              <w:rFonts w:cs="Arial"/>
              <w:sz w:val="22"/>
              <w:szCs w:val="22"/>
            </w:rPr>
          </w:pPr>
          <w:r w:rsidRPr="00C01A3C">
            <w:rPr>
              <w:rFonts w:cs="Arial"/>
              <w:sz w:val="22"/>
              <w:szCs w:val="22"/>
            </w:rPr>
            <w:t>Contents</w:t>
          </w:r>
        </w:p>
        <w:p w14:paraId="2430EB3A" w14:textId="5154DC1A" w:rsidR="004059FE" w:rsidRDefault="00B77E59">
          <w:pPr>
            <w:pStyle w:val="TOC1"/>
            <w:tabs>
              <w:tab w:val="left" w:pos="794"/>
            </w:tabs>
            <w:rPr>
              <w:rFonts w:asciiTheme="minorHAnsi" w:eastAsiaTheme="minorEastAsia" w:hAnsiTheme="minorHAnsi" w:cstheme="minorBidi"/>
              <w:sz w:val="24"/>
              <w:szCs w:val="24"/>
              <w:lang w:eastAsia="en-GB"/>
            </w:rPr>
          </w:pPr>
          <w:r w:rsidRPr="00C01A3C">
            <w:rPr>
              <w:sz w:val="22"/>
              <w:szCs w:val="22"/>
            </w:rPr>
            <w:fldChar w:fldCharType="begin"/>
          </w:r>
          <w:r w:rsidRPr="00C01A3C">
            <w:rPr>
              <w:sz w:val="22"/>
              <w:szCs w:val="22"/>
            </w:rPr>
            <w:instrText xml:space="preserve"> TOC \o "1-3" \h \z \u </w:instrText>
          </w:r>
          <w:r w:rsidRPr="00C01A3C">
            <w:rPr>
              <w:sz w:val="22"/>
              <w:szCs w:val="22"/>
            </w:rPr>
            <w:fldChar w:fldCharType="separate"/>
          </w:r>
          <w:hyperlink w:anchor="_Toc242041925" w:history="1">
            <w:r w:rsidR="004059FE" w:rsidRPr="00747154">
              <w:rPr>
                <w:rStyle w:val="Hyperlink"/>
              </w:rPr>
              <w:t>1.</w:t>
            </w:r>
            <w:r w:rsidR="004059FE">
              <w:rPr>
                <w:rFonts w:asciiTheme="minorHAnsi" w:eastAsiaTheme="minorEastAsia" w:hAnsiTheme="minorHAnsi" w:cstheme="minorBidi"/>
                <w:sz w:val="24"/>
                <w:szCs w:val="24"/>
                <w:lang w:eastAsia="en-GB"/>
              </w:rPr>
              <w:tab/>
            </w:r>
            <w:r w:rsidR="004059FE" w:rsidRPr="00747154">
              <w:rPr>
                <w:rStyle w:val="Hyperlink"/>
              </w:rPr>
              <w:t>Introduction</w:t>
            </w:r>
            <w:r w:rsidR="004059FE">
              <w:rPr>
                <w:webHidden/>
              </w:rPr>
              <w:tab/>
            </w:r>
            <w:r w:rsidR="004059FE">
              <w:rPr>
                <w:webHidden/>
              </w:rPr>
              <w:fldChar w:fldCharType="begin"/>
            </w:r>
            <w:r w:rsidR="004059FE">
              <w:rPr>
                <w:webHidden/>
              </w:rPr>
              <w:instrText xml:space="preserve"> PAGEREF _Toc242041925 \h </w:instrText>
            </w:r>
            <w:r w:rsidR="004059FE">
              <w:rPr>
                <w:webHidden/>
              </w:rPr>
            </w:r>
            <w:r w:rsidR="004059FE">
              <w:rPr>
                <w:webHidden/>
              </w:rPr>
              <w:fldChar w:fldCharType="separate"/>
            </w:r>
            <w:r w:rsidR="004059FE">
              <w:rPr>
                <w:webHidden/>
              </w:rPr>
              <w:t>2</w:t>
            </w:r>
            <w:r w:rsidR="004059FE">
              <w:rPr>
                <w:webHidden/>
              </w:rPr>
              <w:fldChar w:fldCharType="end"/>
            </w:r>
          </w:hyperlink>
        </w:p>
        <w:p w14:paraId="03BCC473" w14:textId="127FC21A"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26" w:history="1">
            <w:r w:rsidRPr="00747154">
              <w:rPr>
                <w:rStyle w:val="Hyperlink"/>
              </w:rPr>
              <w:t>2.</w:t>
            </w:r>
            <w:r>
              <w:rPr>
                <w:rFonts w:asciiTheme="minorHAnsi" w:eastAsiaTheme="minorEastAsia" w:hAnsiTheme="minorHAnsi" w:cstheme="minorBidi"/>
                <w:sz w:val="24"/>
                <w:szCs w:val="24"/>
                <w:lang w:eastAsia="en-GB"/>
              </w:rPr>
              <w:tab/>
            </w:r>
            <w:r w:rsidRPr="00747154">
              <w:rPr>
                <w:rStyle w:val="Hyperlink"/>
              </w:rPr>
              <w:t>Literature Review</w:t>
            </w:r>
            <w:r>
              <w:rPr>
                <w:webHidden/>
              </w:rPr>
              <w:tab/>
            </w:r>
            <w:r>
              <w:rPr>
                <w:webHidden/>
              </w:rPr>
              <w:fldChar w:fldCharType="begin"/>
            </w:r>
            <w:r>
              <w:rPr>
                <w:webHidden/>
              </w:rPr>
              <w:instrText xml:space="preserve"> PAGEREF _Toc242041926 \h </w:instrText>
            </w:r>
            <w:r>
              <w:rPr>
                <w:webHidden/>
              </w:rPr>
            </w:r>
            <w:r>
              <w:rPr>
                <w:webHidden/>
              </w:rPr>
              <w:fldChar w:fldCharType="separate"/>
            </w:r>
            <w:r>
              <w:rPr>
                <w:webHidden/>
              </w:rPr>
              <w:t>3</w:t>
            </w:r>
            <w:r>
              <w:rPr>
                <w:webHidden/>
              </w:rPr>
              <w:fldChar w:fldCharType="end"/>
            </w:r>
          </w:hyperlink>
        </w:p>
        <w:p w14:paraId="7BC921FA" w14:textId="7BD26A9A"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27" w:history="1">
            <w:r w:rsidRPr="00747154">
              <w:rPr>
                <w:rStyle w:val="Hyperlink"/>
              </w:rPr>
              <w:t>3.</w:t>
            </w:r>
            <w:r>
              <w:rPr>
                <w:rFonts w:asciiTheme="minorHAnsi" w:eastAsiaTheme="minorEastAsia" w:hAnsiTheme="minorHAnsi" w:cstheme="minorBidi"/>
                <w:sz w:val="24"/>
                <w:szCs w:val="24"/>
                <w:lang w:eastAsia="en-GB"/>
              </w:rPr>
              <w:tab/>
            </w:r>
            <w:r w:rsidRPr="00747154">
              <w:rPr>
                <w:rStyle w:val="Hyperlink"/>
              </w:rPr>
              <w:t>Process Description and Data Collection</w:t>
            </w:r>
            <w:r>
              <w:rPr>
                <w:webHidden/>
              </w:rPr>
              <w:tab/>
            </w:r>
            <w:r>
              <w:rPr>
                <w:webHidden/>
              </w:rPr>
              <w:fldChar w:fldCharType="begin"/>
            </w:r>
            <w:r>
              <w:rPr>
                <w:webHidden/>
              </w:rPr>
              <w:instrText xml:space="preserve"> PAGEREF _Toc242041927 \h </w:instrText>
            </w:r>
            <w:r>
              <w:rPr>
                <w:webHidden/>
              </w:rPr>
            </w:r>
            <w:r>
              <w:rPr>
                <w:webHidden/>
              </w:rPr>
              <w:fldChar w:fldCharType="separate"/>
            </w:r>
            <w:r>
              <w:rPr>
                <w:webHidden/>
              </w:rPr>
              <w:t>4</w:t>
            </w:r>
            <w:r>
              <w:rPr>
                <w:webHidden/>
              </w:rPr>
              <w:fldChar w:fldCharType="end"/>
            </w:r>
          </w:hyperlink>
        </w:p>
        <w:p w14:paraId="6E29687B" w14:textId="7A324F3D"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28" w:history="1">
            <w:r w:rsidRPr="00747154">
              <w:rPr>
                <w:rStyle w:val="Hyperlink"/>
              </w:rPr>
              <w:t>4.</w:t>
            </w:r>
            <w:r>
              <w:rPr>
                <w:rFonts w:asciiTheme="minorHAnsi" w:eastAsiaTheme="minorEastAsia" w:hAnsiTheme="minorHAnsi" w:cstheme="minorBidi"/>
                <w:sz w:val="24"/>
                <w:szCs w:val="24"/>
                <w:lang w:eastAsia="en-GB"/>
              </w:rPr>
              <w:tab/>
            </w:r>
            <w:r w:rsidRPr="00747154">
              <w:rPr>
                <w:rStyle w:val="Hyperlink"/>
              </w:rPr>
              <w:t>Arena Model Development</w:t>
            </w:r>
            <w:r>
              <w:rPr>
                <w:webHidden/>
              </w:rPr>
              <w:tab/>
            </w:r>
            <w:r>
              <w:rPr>
                <w:webHidden/>
              </w:rPr>
              <w:fldChar w:fldCharType="begin"/>
            </w:r>
            <w:r>
              <w:rPr>
                <w:webHidden/>
              </w:rPr>
              <w:instrText xml:space="preserve"> PAGEREF _Toc242041928 \h </w:instrText>
            </w:r>
            <w:r>
              <w:rPr>
                <w:webHidden/>
              </w:rPr>
            </w:r>
            <w:r>
              <w:rPr>
                <w:webHidden/>
              </w:rPr>
              <w:fldChar w:fldCharType="separate"/>
            </w:r>
            <w:r>
              <w:rPr>
                <w:webHidden/>
              </w:rPr>
              <w:t>5</w:t>
            </w:r>
            <w:r>
              <w:rPr>
                <w:webHidden/>
              </w:rPr>
              <w:fldChar w:fldCharType="end"/>
            </w:r>
          </w:hyperlink>
        </w:p>
        <w:p w14:paraId="459A2FD8" w14:textId="41680715"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29" w:history="1">
            <w:r w:rsidRPr="00747154">
              <w:rPr>
                <w:rStyle w:val="Hyperlink"/>
              </w:rPr>
              <w:t>5.</w:t>
            </w:r>
            <w:r>
              <w:rPr>
                <w:rFonts w:asciiTheme="minorHAnsi" w:eastAsiaTheme="minorEastAsia" w:hAnsiTheme="minorHAnsi" w:cstheme="minorBidi"/>
                <w:sz w:val="24"/>
                <w:szCs w:val="24"/>
                <w:lang w:eastAsia="en-GB"/>
              </w:rPr>
              <w:tab/>
            </w:r>
            <w:r w:rsidRPr="00747154">
              <w:rPr>
                <w:rStyle w:val="Hyperlink"/>
              </w:rPr>
              <w:t>Waste Identification</w:t>
            </w:r>
            <w:r>
              <w:rPr>
                <w:webHidden/>
              </w:rPr>
              <w:tab/>
            </w:r>
            <w:r>
              <w:rPr>
                <w:webHidden/>
              </w:rPr>
              <w:fldChar w:fldCharType="begin"/>
            </w:r>
            <w:r>
              <w:rPr>
                <w:webHidden/>
              </w:rPr>
              <w:instrText xml:space="preserve"> PAGEREF _Toc242041929 \h </w:instrText>
            </w:r>
            <w:r>
              <w:rPr>
                <w:webHidden/>
              </w:rPr>
            </w:r>
            <w:r>
              <w:rPr>
                <w:webHidden/>
              </w:rPr>
              <w:fldChar w:fldCharType="separate"/>
            </w:r>
            <w:r>
              <w:rPr>
                <w:webHidden/>
              </w:rPr>
              <w:t>8</w:t>
            </w:r>
            <w:r>
              <w:rPr>
                <w:webHidden/>
              </w:rPr>
              <w:fldChar w:fldCharType="end"/>
            </w:r>
          </w:hyperlink>
        </w:p>
        <w:p w14:paraId="472A405E" w14:textId="30F16BA5"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30" w:history="1">
            <w:r w:rsidRPr="00747154">
              <w:rPr>
                <w:rStyle w:val="Hyperlink"/>
              </w:rPr>
              <w:t>6.</w:t>
            </w:r>
            <w:r>
              <w:rPr>
                <w:rFonts w:asciiTheme="minorHAnsi" w:eastAsiaTheme="minorEastAsia" w:hAnsiTheme="minorHAnsi" w:cstheme="minorBidi"/>
                <w:sz w:val="24"/>
                <w:szCs w:val="24"/>
                <w:lang w:eastAsia="en-GB"/>
              </w:rPr>
              <w:tab/>
            </w:r>
            <w:r w:rsidRPr="00747154">
              <w:rPr>
                <w:rStyle w:val="Hyperlink"/>
              </w:rPr>
              <w:t>Value Analysis</w:t>
            </w:r>
            <w:r>
              <w:rPr>
                <w:webHidden/>
              </w:rPr>
              <w:tab/>
            </w:r>
            <w:r>
              <w:rPr>
                <w:webHidden/>
              </w:rPr>
              <w:fldChar w:fldCharType="begin"/>
            </w:r>
            <w:r>
              <w:rPr>
                <w:webHidden/>
              </w:rPr>
              <w:instrText xml:space="preserve"> PAGEREF _Toc242041930 \h </w:instrText>
            </w:r>
            <w:r>
              <w:rPr>
                <w:webHidden/>
              </w:rPr>
            </w:r>
            <w:r>
              <w:rPr>
                <w:webHidden/>
              </w:rPr>
              <w:fldChar w:fldCharType="separate"/>
            </w:r>
            <w:r>
              <w:rPr>
                <w:webHidden/>
              </w:rPr>
              <w:t>9</w:t>
            </w:r>
            <w:r>
              <w:rPr>
                <w:webHidden/>
              </w:rPr>
              <w:fldChar w:fldCharType="end"/>
            </w:r>
          </w:hyperlink>
        </w:p>
        <w:p w14:paraId="3AF43A41" w14:textId="0A1275A0"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31" w:history="1">
            <w:r w:rsidRPr="00747154">
              <w:rPr>
                <w:rStyle w:val="Hyperlink"/>
              </w:rPr>
              <w:t>7.</w:t>
            </w:r>
            <w:r>
              <w:rPr>
                <w:rFonts w:asciiTheme="minorHAnsi" w:eastAsiaTheme="minorEastAsia" w:hAnsiTheme="minorHAnsi" w:cstheme="minorBidi"/>
                <w:sz w:val="24"/>
                <w:szCs w:val="24"/>
                <w:lang w:eastAsia="en-GB"/>
              </w:rPr>
              <w:tab/>
            </w:r>
            <w:r w:rsidRPr="00747154">
              <w:rPr>
                <w:rStyle w:val="Hyperlink"/>
              </w:rPr>
              <w:t>Simulation Results and Analysis</w:t>
            </w:r>
            <w:r>
              <w:rPr>
                <w:webHidden/>
              </w:rPr>
              <w:tab/>
            </w:r>
            <w:r>
              <w:rPr>
                <w:webHidden/>
              </w:rPr>
              <w:fldChar w:fldCharType="begin"/>
            </w:r>
            <w:r>
              <w:rPr>
                <w:webHidden/>
              </w:rPr>
              <w:instrText xml:space="preserve"> PAGEREF _Toc242041931 \h </w:instrText>
            </w:r>
            <w:r>
              <w:rPr>
                <w:webHidden/>
              </w:rPr>
            </w:r>
            <w:r>
              <w:rPr>
                <w:webHidden/>
              </w:rPr>
              <w:fldChar w:fldCharType="separate"/>
            </w:r>
            <w:r>
              <w:rPr>
                <w:webHidden/>
              </w:rPr>
              <w:t>10</w:t>
            </w:r>
            <w:r>
              <w:rPr>
                <w:webHidden/>
              </w:rPr>
              <w:fldChar w:fldCharType="end"/>
            </w:r>
          </w:hyperlink>
        </w:p>
        <w:p w14:paraId="466B9CDD" w14:textId="3D5F977B"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32" w:history="1">
            <w:r w:rsidRPr="00747154">
              <w:rPr>
                <w:rStyle w:val="Hyperlink"/>
              </w:rPr>
              <w:t>8.</w:t>
            </w:r>
            <w:r>
              <w:rPr>
                <w:rFonts w:asciiTheme="minorHAnsi" w:eastAsiaTheme="minorEastAsia" w:hAnsiTheme="minorHAnsi" w:cstheme="minorBidi"/>
                <w:sz w:val="24"/>
                <w:szCs w:val="24"/>
                <w:lang w:eastAsia="en-GB"/>
              </w:rPr>
              <w:tab/>
            </w:r>
            <w:r w:rsidRPr="00747154">
              <w:rPr>
                <w:rStyle w:val="Hyperlink"/>
              </w:rPr>
              <w:t>Lean Improvement Opportunities</w:t>
            </w:r>
            <w:r>
              <w:rPr>
                <w:webHidden/>
              </w:rPr>
              <w:tab/>
            </w:r>
            <w:r>
              <w:rPr>
                <w:webHidden/>
              </w:rPr>
              <w:fldChar w:fldCharType="begin"/>
            </w:r>
            <w:r>
              <w:rPr>
                <w:webHidden/>
              </w:rPr>
              <w:instrText xml:space="preserve"> PAGEREF _Toc242041932 \h </w:instrText>
            </w:r>
            <w:r>
              <w:rPr>
                <w:webHidden/>
              </w:rPr>
            </w:r>
            <w:r>
              <w:rPr>
                <w:webHidden/>
              </w:rPr>
              <w:fldChar w:fldCharType="separate"/>
            </w:r>
            <w:r>
              <w:rPr>
                <w:webHidden/>
              </w:rPr>
              <w:t>12</w:t>
            </w:r>
            <w:r>
              <w:rPr>
                <w:webHidden/>
              </w:rPr>
              <w:fldChar w:fldCharType="end"/>
            </w:r>
          </w:hyperlink>
        </w:p>
        <w:p w14:paraId="296DAE8A" w14:textId="03218691" w:rsidR="004059FE" w:rsidRDefault="004059FE">
          <w:pPr>
            <w:pStyle w:val="TOC1"/>
            <w:tabs>
              <w:tab w:val="left" w:pos="794"/>
            </w:tabs>
            <w:rPr>
              <w:rFonts w:asciiTheme="minorHAnsi" w:eastAsiaTheme="minorEastAsia" w:hAnsiTheme="minorHAnsi" w:cstheme="minorBidi"/>
              <w:sz w:val="24"/>
              <w:szCs w:val="24"/>
              <w:lang w:eastAsia="en-GB"/>
            </w:rPr>
          </w:pPr>
          <w:hyperlink w:anchor="_Toc242041933" w:history="1">
            <w:r w:rsidRPr="00747154">
              <w:rPr>
                <w:rStyle w:val="Hyperlink"/>
              </w:rPr>
              <w:t>9.</w:t>
            </w:r>
            <w:r>
              <w:rPr>
                <w:rFonts w:asciiTheme="minorHAnsi" w:eastAsiaTheme="minorEastAsia" w:hAnsiTheme="minorHAnsi" w:cstheme="minorBidi"/>
                <w:sz w:val="24"/>
                <w:szCs w:val="24"/>
                <w:lang w:eastAsia="en-GB"/>
              </w:rPr>
              <w:tab/>
            </w:r>
            <w:r w:rsidRPr="00747154">
              <w:rPr>
                <w:rStyle w:val="Hyperlink"/>
              </w:rPr>
              <w:t>Conclusion</w:t>
            </w:r>
            <w:r>
              <w:rPr>
                <w:webHidden/>
              </w:rPr>
              <w:tab/>
            </w:r>
            <w:r>
              <w:rPr>
                <w:webHidden/>
              </w:rPr>
              <w:fldChar w:fldCharType="begin"/>
            </w:r>
            <w:r>
              <w:rPr>
                <w:webHidden/>
              </w:rPr>
              <w:instrText xml:space="preserve"> PAGEREF _Toc242041933 \h </w:instrText>
            </w:r>
            <w:r>
              <w:rPr>
                <w:webHidden/>
              </w:rPr>
            </w:r>
            <w:r>
              <w:rPr>
                <w:webHidden/>
              </w:rPr>
              <w:fldChar w:fldCharType="separate"/>
            </w:r>
            <w:r>
              <w:rPr>
                <w:webHidden/>
              </w:rPr>
              <w:t>13</w:t>
            </w:r>
            <w:r>
              <w:rPr>
                <w:webHidden/>
              </w:rPr>
              <w:fldChar w:fldCharType="end"/>
            </w:r>
          </w:hyperlink>
        </w:p>
        <w:p w14:paraId="48357742" w14:textId="6FCDBF51" w:rsidR="00A33534" w:rsidRPr="00C01A3C" w:rsidRDefault="00B77E59">
          <w:pPr>
            <w:rPr>
              <w:rFonts w:ascii="Arial" w:hAnsi="Arial" w:cs="Arial"/>
              <w:sz w:val="22"/>
              <w:szCs w:val="22"/>
            </w:rPr>
          </w:pPr>
          <w:r w:rsidRPr="00C01A3C">
            <w:rPr>
              <w:rFonts w:ascii="Arial" w:hAnsi="Arial" w:cs="Arial"/>
              <w:sz w:val="22"/>
              <w:szCs w:val="22"/>
            </w:rPr>
            <w:fldChar w:fldCharType="end"/>
          </w:r>
        </w:p>
      </w:sdtContent>
    </w:sdt>
    <w:p w14:paraId="0E06C93B" w14:textId="2CDEB682" w:rsidR="00460EDC" w:rsidRPr="00C01A3C" w:rsidRDefault="00125816" w:rsidP="00460EDC">
      <w:pPr>
        <w:rPr>
          <w:rFonts w:ascii="Arial" w:hAnsi="Arial" w:cs="Arial"/>
          <w:sz w:val="22"/>
          <w:szCs w:val="22"/>
        </w:rPr>
      </w:pPr>
      <w:r w:rsidRPr="00C01A3C">
        <w:rPr>
          <w:rFonts w:ascii="Arial" w:hAnsi="Arial" w:cs="Arial"/>
          <w:sz w:val="22"/>
          <w:szCs w:val="22"/>
        </w:rPr>
        <w:br w:type="page"/>
      </w:r>
    </w:p>
    <w:p w14:paraId="5F460A76" w14:textId="7B333A24" w:rsidR="00460EDC" w:rsidRPr="00C01A3C" w:rsidRDefault="00E851FB" w:rsidP="004059FE">
      <w:pPr>
        <w:pStyle w:val="Heading1"/>
        <w:numPr>
          <w:ilvl w:val="0"/>
          <w:numId w:val="25"/>
        </w:numPr>
        <w:rPr>
          <w:rFonts w:cs="Arial"/>
          <w:sz w:val="22"/>
          <w:szCs w:val="22"/>
        </w:rPr>
      </w:pPr>
      <w:bookmarkStart w:id="0" w:name="_Toc242041925"/>
      <w:r w:rsidRPr="00C01A3C">
        <w:rPr>
          <w:rFonts w:cs="Arial"/>
          <w:sz w:val="22"/>
          <w:szCs w:val="22"/>
        </w:rPr>
        <w:lastRenderedPageBreak/>
        <w:t>Introduction</w:t>
      </w:r>
      <w:bookmarkEnd w:id="0"/>
    </w:p>
    <w:p w14:paraId="05D074BD" w14:textId="1639CC87" w:rsidR="006E3691" w:rsidRDefault="00175525">
      <w:pPr>
        <w:rPr>
          <w:rFonts w:ascii="Arial" w:hAnsi="Arial" w:cs="Arial"/>
          <w:sz w:val="22"/>
          <w:szCs w:val="22"/>
        </w:rPr>
      </w:pPr>
      <w:r w:rsidRPr="00C01A3C">
        <w:rPr>
          <w:rFonts w:ascii="Arial" w:hAnsi="Arial" w:cs="Arial"/>
          <w:sz w:val="22"/>
          <w:szCs w:val="22"/>
        </w:rPr>
        <w:t xml:space="preserve">Industry 4.0 </w:t>
      </w:r>
      <w:r w:rsidR="00550940">
        <w:rPr>
          <w:rFonts w:ascii="Arial" w:hAnsi="Arial" w:cs="Arial"/>
          <w:sz w:val="22"/>
          <w:szCs w:val="22"/>
        </w:rPr>
        <w:t>has increased the use of automation, digital technologies and data-driven decision making within modern manufacturing. As production systems become more complex, simulation provides a useful way to analyse processes and identify opportunities for improvement</w:t>
      </w:r>
      <w:r w:rsidR="00B179B2">
        <w:rPr>
          <w:rFonts w:ascii="Arial" w:hAnsi="Arial" w:cs="Arial"/>
          <w:sz w:val="22"/>
          <w:szCs w:val="22"/>
        </w:rPr>
        <w:t xml:space="preserve"> without disrupting the actual system.</w:t>
      </w:r>
    </w:p>
    <w:p w14:paraId="2CE6DC4D" w14:textId="78EFE55A" w:rsidR="00B179B2" w:rsidRDefault="00B179B2">
      <w:pPr>
        <w:rPr>
          <w:rFonts w:ascii="Arial" w:hAnsi="Arial" w:cs="Arial"/>
          <w:sz w:val="22"/>
          <w:szCs w:val="22"/>
        </w:rPr>
      </w:pPr>
      <w:r>
        <w:rPr>
          <w:rFonts w:ascii="Arial" w:hAnsi="Arial" w:cs="Arial"/>
          <w:sz w:val="22"/>
          <w:szCs w:val="22"/>
        </w:rPr>
        <w:t xml:space="preserve">Discrete Event </w:t>
      </w:r>
      <w:r w:rsidR="009720A5">
        <w:rPr>
          <w:rFonts w:ascii="Arial" w:hAnsi="Arial" w:cs="Arial"/>
          <w:sz w:val="22"/>
          <w:szCs w:val="22"/>
        </w:rPr>
        <w:t>Simulation</w:t>
      </w:r>
      <w:r>
        <w:rPr>
          <w:rFonts w:ascii="Arial" w:hAnsi="Arial" w:cs="Arial"/>
          <w:sz w:val="22"/>
          <w:szCs w:val="22"/>
        </w:rPr>
        <w:t xml:space="preserve">(DES) is used to model systems where events occur at specific points in time. In </w:t>
      </w:r>
      <w:r w:rsidR="009720A5">
        <w:rPr>
          <w:rFonts w:ascii="Arial" w:hAnsi="Arial" w:cs="Arial"/>
          <w:sz w:val="22"/>
          <w:szCs w:val="22"/>
        </w:rPr>
        <w:t>manufacturing</w:t>
      </w:r>
      <w:r>
        <w:rPr>
          <w:rFonts w:ascii="Arial" w:hAnsi="Arial" w:cs="Arial"/>
          <w:sz w:val="22"/>
          <w:szCs w:val="22"/>
        </w:rPr>
        <w:t xml:space="preserve">, it can be used to analyse process flows, throughput, resource utilisation, waiting times and bottlenecks. It also allows potential improvements to be </w:t>
      </w:r>
      <w:r w:rsidR="009720A5">
        <w:rPr>
          <w:rFonts w:ascii="Arial" w:hAnsi="Arial" w:cs="Arial"/>
          <w:sz w:val="22"/>
          <w:szCs w:val="22"/>
        </w:rPr>
        <w:t>tested</w:t>
      </w:r>
      <w:r>
        <w:rPr>
          <w:rFonts w:ascii="Arial" w:hAnsi="Arial" w:cs="Arial"/>
          <w:sz w:val="22"/>
          <w:szCs w:val="22"/>
        </w:rPr>
        <w:t xml:space="preserve"> before </w:t>
      </w:r>
      <w:proofErr w:type="gramStart"/>
      <w:r w:rsidR="009720A5">
        <w:rPr>
          <w:rFonts w:ascii="Arial" w:hAnsi="Arial" w:cs="Arial"/>
          <w:sz w:val="22"/>
          <w:szCs w:val="22"/>
        </w:rPr>
        <w:t>actually</w:t>
      </w:r>
      <w:r>
        <w:rPr>
          <w:rFonts w:ascii="Arial" w:hAnsi="Arial" w:cs="Arial"/>
          <w:sz w:val="22"/>
          <w:szCs w:val="22"/>
        </w:rPr>
        <w:t xml:space="preserve"> being</w:t>
      </w:r>
      <w:proofErr w:type="gramEnd"/>
      <w:r>
        <w:rPr>
          <w:rFonts w:ascii="Arial" w:hAnsi="Arial" w:cs="Arial"/>
          <w:sz w:val="22"/>
          <w:szCs w:val="22"/>
        </w:rPr>
        <w:t xml:space="preserve"> intr</w:t>
      </w:r>
      <w:r w:rsidR="009720A5">
        <w:rPr>
          <w:rFonts w:ascii="Arial" w:hAnsi="Arial" w:cs="Arial"/>
          <w:sz w:val="22"/>
          <w:szCs w:val="22"/>
        </w:rPr>
        <w:t xml:space="preserve">oduced to the real production system which can introduce time delays to production or can cost money for it to not work as planned. </w:t>
      </w:r>
    </w:p>
    <w:p w14:paraId="4A74A6D3" w14:textId="2F4ECD22" w:rsidR="009720A5" w:rsidRPr="00C01A3C" w:rsidRDefault="009720A5">
      <w:pPr>
        <w:rPr>
          <w:rFonts w:ascii="Arial" w:hAnsi="Arial" w:cs="Arial"/>
          <w:sz w:val="22"/>
          <w:szCs w:val="22"/>
        </w:rPr>
      </w:pPr>
      <w:r>
        <w:rPr>
          <w:rFonts w:ascii="Arial" w:hAnsi="Arial" w:cs="Arial"/>
          <w:sz w:val="22"/>
          <w:szCs w:val="22"/>
        </w:rPr>
        <w:t>Thi</w:t>
      </w:r>
      <w:r w:rsidR="00957533">
        <w:rPr>
          <w:rFonts w:ascii="Arial" w:hAnsi="Arial" w:cs="Arial"/>
          <w:sz w:val="22"/>
          <w:szCs w:val="22"/>
        </w:rPr>
        <w:t>s</w:t>
      </w:r>
      <w:r>
        <w:rPr>
          <w:rFonts w:ascii="Arial" w:hAnsi="Arial" w:cs="Arial"/>
          <w:sz w:val="22"/>
          <w:szCs w:val="22"/>
        </w:rPr>
        <w:t xml:space="preserve"> study used DES and Arena software to analyse the CP Laboratory automated manufacturing system. The aim is to evaluate the systems performance and identify </w:t>
      </w:r>
      <w:r w:rsidR="00957533">
        <w:rPr>
          <w:rFonts w:ascii="Arial" w:hAnsi="Arial" w:cs="Arial"/>
          <w:sz w:val="22"/>
          <w:szCs w:val="22"/>
        </w:rPr>
        <w:t>where</w:t>
      </w:r>
      <w:r>
        <w:rPr>
          <w:rFonts w:ascii="Arial" w:hAnsi="Arial" w:cs="Arial"/>
          <w:sz w:val="22"/>
          <w:szCs w:val="22"/>
        </w:rPr>
        <w:t xml:space="preserve"> improvements </w:t>
      </w:r>
      <w:r w:rsidR="00836A59">
        <w:rPr>
          <w:rFonts w:ascii="Arial" w:hAnsi="Arial" w:cs="Arial"/>
          <w:sz w:val="22"/>
          <w:szCs w:val="22"/>
        </w:rPr>
        <w:t>can be made</w:t>
      </w:r>
      <w:r w:rsidR="00FD2355">
        <w:rPr>
          <w:rFonts w:ascii="Arial" w:hAnsi="Arial" w:cs="Arial"/>
          <w:sz w:val="22"/>
          <w:szCs w:val="22"/>
        </w:rPr>
        <w:t xml:space="preserve">. This includes the development and analysis of </w:t>
      </w:r>
      <w:r w:rsidR="008F14C4">
        <w:rPr>
          <w:rFonts w:ascii="Arial" w:hAnsi="Arial" w:cs="Arial"/>
          <w:sz w:val="22"/>
          <w:szCs w:val="22"/>
        </w:rPr>
        <w:t xml:space="preserve">the simulation model, looking at key performance indicators, identifying waste and bottlenecks, and carrying out analysis on </w:t>
      </w:r>
      <w:r w:rsidR="004059FE">
        <w:rPr>
          <w:rFonts w:ascii="Arial" w:hAnsi="Arial" w:cs="Arial"/>
          <w:sz w:val="22"/>
          <w:szCs w:val="22"/>
        </w:rPr>
        <w:t xml:space="preserve">value adding and non-value adding activities, whilst also recommending improvements in line with Lean Improvement principles. </w:t>
      </w:r>
    </w:p>
    <w:p w14:paraId="110CDF53" w14:textId="77777777" w:rsidR="006E3691" w:rsidRPr="00C01A3C" w:rsidRDefault="006E3691">
      <w:pPr>
        <w:rPr>
          <w:rFonts w:ascii="Arial" w:hAnsi="Arial" w:cs="Arial"/>
          <w:sz w:val="22"/>
          <w:szCs w:val="22"/>
        </w:rPr>
      </w:pPr>
    </w:p>
    <w:p w14:paraId="211B2397" w14:textId="769273A0" w:rsidR="00CB2A78" w:rsidRPr="00C01A3C" w:rsidRDefault="00CB2A78">
      <w:pPr>
        <w:rPr>
          <w:rFonts w:ascii="Arial" w:hAnsi="Arial" w:cs="Arial"/>
          <w:sz w:val="22"/>
          <w:szCs w:val="22"/>
        </w:rPr>
      </w:pPr>
      <w:r w:rsidRPr="00C01A3C">
        <w:rPr>
          <w:rFonts w:ascii="Arial" w:hAnsi="Arial" w:cs="Arial"/>
          <w:sz w:val="22"/>
          <w:szCs w:val="22"/>
        </w:rPr>
        <w:br w:type="page"/>
      </w:r>
    </w:p>
    <w:p w14:paraId="6B6AA5D4" w14:textId="77777777" w:rsidR="00CB2A78" w:rsidRPr="00C01A3C" w:rsidRDefault="00CB2A78">
      <w:pPr>
        <w:rPr>
          <w:rFonts w:ascii="Arial" w:hAnsi="Arial" w:cs="Arial"/>
          <w:sz w:val="22"/>
          <w:szCs w:val="22"/>
        </w:rPr>
      </w:pPr>
    </w:p>
    <w:p w14:paraId="186FB189" w14:textId="5E10E9ED" w:rsidR="003A2470" w:rsidRPr="00304B6A" w:rsidRDefault="003A2470" w:rsidP="004059FE">
      <w:pPr>
        <w:pStyle w:val="Heading1"/>
        <w:numPr>
          <w:ilvl w:val="0"/>
          <w:numId w:val="25"/>
        </w:numPr>
        <w:rPr>
          <w:rFonts w:cs="Arial"/>
          <w:sz w:val="22"/>
          <w:szCs w:val="22"/>
        </w:rPr>
      </w:pPr>
      <w:bookmarkStart w:id="1" w:name="_Toc242041926"/>
      <w:r w:rsidRPr="00C01A3C">
        <w:rPr>
          <w:rFonts w:cs="Arial"/>
          <w:sz w:val="22"/>
          <w:szCs w:val="22"/>
        </w:rPr>
        <w:t>Literature Review</w:t>
      </w:r>
      <w:bookmarkEnd w:id="1"/>
    </w:p>
    <w:p w14:paraId="046F0BC4" w14:textId="77777777" w:rsidR="00BE3C6B" w:rsidRPr="00C01A3C" w:rsidRDefault="00BE3C6B" w:rsidP="003A2470">
      <w:pPr>
        <w:rPr>
          <w:rFonts w:ascii="Arial" w:hAnsi="Arial" w:cs="Arial"/>
          <w:sz w:val="22"/>
          <w:szCs w:val="22"/>
        </w:rPr>
      </w:pPr>
    </w:p>
    <w:p w14:paraId="78D2917A" w14:textId="30291C7D" w:rsidR="00ED2069" w:rsidRPr="00C01A3C" w:rsidRDefault="00ED2069" w:rsidP="003A2470">
      <w:pPr>
        <w:rPr>
          <w:rFonts w:ascii="Arial" w:hAnsi="Arial" w:cs="Arial"/>
          <w:sz w:val="22"/>
          <w:szCs w:val="22"/>
        </w:rPr>
      </w:pPr>
      <w:r w:rsidRPr="00C01A3C">
        <w:rPr>
          <w:rFonts w:ascii="Arial" w:hAnsi="Arial" w:cs="Arial"/>
          <w:sz w:val="22"/>
          <w:szCs w:val="22"/>
        </w:rPr>
        <w:t>DES – definition, applications, advantages, manufacturing examples</w:t>
      </w:r>
    </w:p>
    <w:p w14:paraId="32AF10C9" w14:textId="303DF505" w:rsidR="00ED2069" w:rsidRPr="00C01A3C" w:rsidRDefault="00ED2069" w:rsidP="003A2470">
      <w:pPr>
        <w:rPr>
          <w:rFonts w:ascii="Arial" w:hAnsi="Arial" w:cs="Arial"/>
          <w:sz w:val="22"/>
          <w:szCs w:val="22"/>
        </w:rPr>
      </w:pPr>
      <w:r w:rsidRPr="00C01A3C">
        <w:rPr>
          <w:rFonts w:ascii="Arial" w:hAnsi="Arial" w:cs="Arial"/>
          <w:sz w:val="22"/>
          <w:szCs w:val="22"/>
        </w:rPr>
        <w:t>Lean Manu</w:t>
      </w:r>
      <w:r w:rsidR="00DB1BB6" w:rsidRPr="00C01A3C">
        <w:rPr>
          <w:rFonts w:ascii="Arial" w:hAnsi="Arial" w:cs="Arial"/>
          <w:sz w:val="22"/>
          <w:szCs w:val="22"/>
        </w:rPr>
        <w:t>facturing</w:t>
      </w:r>
      <w:r w:rsidRPr="00C01A3C">
        <w:rPr>
          <w:rFonts w:ascii="Arial" w:hAnsi="Arial" w:cs="Arial"/>
          <w:sz w:val="22"/>
          <w:szCs w:val="22"/>
        </w:rPr>
        <w:t xml:space="preserve"> – lean philosophy, continuous improvement, customer value</w:t>
      </w:r>
    </w:p>
    <w:p w14:paraId="7B30EAB8" w14:textId="36E51512" w:rsidR="00ED2069" w:rsidRPr="00C01A3C" w:rsidRDefault="00ED2069" w:rsidP="003A2470">
      <w:pPr>
        <w:rPr>
          <w:rFonts w:ascii="Arial" w:hAnsi="Arial" w:cs="Arial"/>
          <w:sz w:val="22"/>
          <w:szCs w:val="22"/>
        </w:rPr>
      </w:pPr>
      <w:r w:rsidRPr="00C01A3C">
        <w:rPr>
          <w:rFonts w:ascii="Arial" w:hAnsi="Arial" w:cs="Arial"/>
          <w:sz w:val="22"/>
          <w:szCs w:val="22"/>
        </w:rPr>
        <w:t xml:space="preserve">Waste – introduce TIMWOOD ( transport, inventory, motion, waiting, overproduction, overprocessing, defects </w:t>
      </w:r>
    </w:p>
    <w:p w14:paraId="21836F75" w14:textId="76DCC77D" w:rsidR="00ED2069" w:rsidRPr="00C01A3C" w:rsidRDefault="00ED2069" w:rsidP="003A2470">
      <w:pPr>
        <w:rPr>
          <w:rFonts w:ascii="Arial" w:hAnsi="Arial" w:cs="Arial"/>
          <w:sz w:val="22"/>
          <w:szCs w:val="22"/>
        </w:rPr>
      </w:pPr>
      <w:r w:rsidRPr="00C01A3C">
        <w:rPr>
          <w:rFonts w:ascii="Arial" w:hAnsi="Arial" w:cs="Arial"/>
          <w:sz w:val="22"/>
          <w:szCs w:val="22"/>
        </w:rPr>
        <w:t>DES &amp; Lean integration – discuss how simulation supports improvement projects</w:t>
      </w:r>
    </w:p>
    <w:p w14:paraId="51C4D110" w14:textId="77777777" w:rsidR="00ED2069" w:rsidRPr="00C01A3C" w:rsidRDefault="00ED2069" w:rsidP="003A2470">
      <w:pPr>
        <w:rPr>
          <w:rFonts w:ascii="Arial" w:hAnsi="Arial" w:cs="Arial"/>
          <w:sz w:val="22"/>
          <w:szCs w:val="22"/>
        </w:rPr>
      </w:pPr>
    </w:p>
    <w:p w14:paraId="1ADEF854" w14:textId="76E95BEB" w:rsidR="003A2470" w:rsidRPr="00C01A3C" w:rsidRDefault="003A2470">
      <w:pPr>
        <w:rPr>
          <w:rFonts w:ascii="Arial" w:hAnsi="Arial" w:cs="Arial"/>
          <w:sz w:val="22"/>
          <w:szCs w:val="22"/>
        </w:rPr>
      </w:pPr>
      <w:r w:rsidRPr="00C01A3C">
        <w:rPr>
          <w:rFonts w:ascii="Arial" w:hAnsi="Arial" w:cs="Arial"/>
          <w:sz w:val="22"/>
          <w:szCs w:val="22"/>
        </w:rPr>
        <w:br w:type="page"/>
      </w:r>
    </w:p>
    <w:p w14:paraId="7178496B" w14:textId="33054F1F" w:rsidR="003A2470" w:rsidRPr="00C01A3C" w:rsidRDefault="003A2470" w:rsidP="004059FE">
      <w:pPr>
        <w:pStyle w:val="Heading1"/>
        <w:numPr>
          <w:ilvl w:val="0"/>
          <w:numId w:val="25"/>
        </w:numPr>
        <w:rPr>
          <w:rFonts w:cs="Arial"/>
          <w:sz w:val="22"/>
          <w:szCs w:val="22"/>
        </w:rPr>
      </w:pPr>
      <w:bookmarkStart w:id="2" w:name="_Toc242041927"/>
      <w:r w:rsidRPr="00C01A3C">
        <w:rPr>
          <w:rFonts w:cs="Arial"/>
          <w:sz w:val="22"/>
          <w:szCs w:val="22"/>
        </w:rPr>
        <w:lastRenderedPageBreak/>
        <w:t>Process Description and Data Collection</w:t>
      </w:r>
      <w:bookmarkEnd w:id="2"/>
    </w:p>
    <w:p w14:paraId="78F5282F" w14:textId="023DA98C" w:rsidR="00ED2069" w:rsidRPr="00C01A3C" w:rsidRDefault="00A71EE8" w:rsidP="003A2470">
      <w:pPr>
        <w:rPr>
          <w:rFonts w:ascii="Arial" w:hAnsi="Arial" w:cs="Arial"/>
          <w:sz w:val="22"/>
          <w:szCs w:val="22"/>
        </w:rPr>
      </w:pPr>
      <w:r w:rsidRPr="00C01A3C">
        <w:rPr>
          <w:rFonts w:ascii="Arial" w:hAnsi="Arial" w:cs="Arial"/>
          <w:sz w:val="22"/>
          <w:szCs w:val="22"/>
        </w:rPr>
        <w:t xml:space="preserve">The manufacturing system that is analysed in this report is based on the CP lab automated production line within University of Wales Trinity St David. The process starts with parts entering the system from a robot assembly station (RAS) </w:t>
      </w:r>
      <w:r w:rsidR="0095499C" w:rsidRPr="00C01A3C">
        <w:rPr>
          <w:rFonts w:ascii="Arial" w:hAnsi="Arial" w:cs="Arial"/>
          <w:sz w:val="22"/>
          <w:szCs w:val="22"/>
        </w:rPr>
        <w:t xml:space="preserve">before undergoing optical inspection. The parts are then routed to the drilling station where either 2 or 4 holes are drilled depending on the product type. The parts then proceed through to top cap dispensing, hydraulic pressing and label printing before </w:t>
      </w:r>
      <w:r w:rsidR="006B5A96" w:rsidRPr="00C01A3C">
        <w:rPr>
          <w:rFonts w:ascii="Arial" w:hAnsi="Arial" w:cs="Arial"/>
          <w:sz w:val="22"/>
          <w:szCs w:val="22"/>
        </w:rPr>
        <w:t>reaching the output station</w:t>
      </w:r>
      <w:r w:rsidR="00F93928" w:rsidRPr="00C01A3C">
        <w:rPr>
          <w:rFonts w:ascii="Arial" w:hAnsi="Arial" w:cs="Arial"/>
          <w:sz w:val="22"/>
          <w:szCs w:val="22"/>
        </w:rPr>
        <w:t>.</w:t>
      </w:r>
    </w:p>
    <w:p w14:paraId="4FF53568" w14:textId="5318D6EC" w:rsidR="00B306FD" w:rsidRPr="00C01A3C" w:rsidRDefault="002B65D9" w:rsidP="003A2470">
      <w:pPr>
        <w:rPr>
          <w:rFonts w:ascii="Arial" w:hAnsi="Arial" w:cs="Arial"/>
          <w:sz w:val="22"/>
          <w:szCs w:val="22"/>
        </w:rPr>
      </w:pPr>
      <w:r w:rsidRPr="00C01A3C">
        <w:rPr>
          <w:rFonts w:ascii="Arial" w:hAnsi="Arial" w:cs="Arial"/>
          <w:noProof/>
          <w:sz w:val="22"/>
          <w:szCs w:val="22"/>
        </w:rPr>
        <w:drawing>
          <wp:inline distT="0" distB="0" distL="0" distR="0" wp14:anchorId="67721282" wp14:editId="07409175">
            <wp:extent cx="2552700" cy="2324100"/>
            <wp:effectExtent l="0" t="0" r="0" b="0"/>
            <wp:docPr id="1540452210" name="Picture 4" descr="CP Lab – Schülerunte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 Lab – Schülerunterlag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2700" cy="2324100"/>
                    </a:xfrm>
                    <a:prstGeom prst="rect">
                      <a:avLst/>
                    </a:prstGeom>
                    <a:noFill/>
                    <a:ln>
                      <a:noFill/>
                    </a:ln>
                  </pic:spPr>
                </pic:pic>
              </a:graphicData>
            </a:graphic>
          </wp:inline>
        </w:drawing>
      </w:r>
    </w:p>
    <w:p w14:paraId="289189B8" w14:textId="77777777" w:rsidR="00313DA2" w:rsidRPr="00C01A3C" w:rsidRDefault="00313DA2" w:rsidP="003A2470">
      <w:pPr>
        <w:rPr>
          <w:rFonts w:ascii="Arial" w:hAnsi="Arial" w:cs="Arial"/>
          <w:sz w:val="22"/>
          <w:szCs w:val="22"/>
        </w:rPr>
      </w:pPr>
    </w:p>
    <w:p w14:paraId="0585AA67" w14:textId="77777777" w:rsidR="00DC2BD9" w:rsidRPr="00C01A3C" w:rsidRDefault="00DC2BD9" w:rsidP="003A2470">
      <w:pPr>
        <w:rPr>
          <w:rFonts w:ascii="Arial" w:hAnsi="Arial" w:cs="Arial"/>
          <w:sz w:val="22"/>
          <w:szCs w:val="22"/>
        </w:rPr>
      </w:pPr>
    </w:p>
    <w:p w14:paraId="41D8161C" w14:textId="77777777" w:rsidR="008F5E64" w:rsidRPr="00C01A3C" w:rsidRDefault="00ED2069" w:rsidP="003A2470">
      <w:pPr>
        <w:rPr>
          <w:rFonts w:ascii="Arial" w:hAnsi="Arial" w:cs="Arial"/>
          <w:sz w:val="22"/>
          <w:szCs w:val="22"/>
        </w:rPr>
      </w:pPr>
      <w:r w:rsidRPr="00C01A3C">
        <w:rPr>
          <w:rFonts w:ascii="Arial" w:hAnsi="Arial" w:cs="Arial"/>
          <w:sz w:val="22"/>
          <w:szCs w:val="22"/>
        </w:rPr>
        <w:t>Process data</w:t>
      </w:r>
      <w:r w:rsidR="00E446F1" w:rsidRPr="00C01A3C">
        <w:rPr>
          <w:rFonts w:ascii="Arial" w:hAnsi="Arial" w:cs="Arial"/>
          <w:sz w:val="22"/>
          <w:szCs w:val="22"/>
        </w:rPr>
        <w:t xml:space="preserve"> </w:t>
      </w:r>
    </w:p>
    <w:p w14:paraId="02D3E466" w14:textId="293E14FA" w:rsidR="00ED2069" w:rsidRPr="00C01A3C" w:rsidRDefault="008F5E64" w:rsidP="003A2470">
      <w:pPr>
        <w:rPr>
          <w:rFonts w:ascii="Arial" w:hAnsi="Arial" w:cs="Arial"/>
          <w:sz w:val="22"/>
          <w:szCs w:val="22"/>
        </w:rPr>
      </w:pPr>
      <w:r w:rsidRPr="00C01A3C">
        <w:rPr>
          <w:rFonts w:ascii="Arial" w:hAnsi="Arial" w:cs="Arial"/>
          <w:noProof/>
          <w:color w:val="FF0000"/>
          <w:sz w:val="22"/>
          <w:szCs w:val="22"/>
        </w:rPr>
        <w:drawing>
          <wp:inline distT="0" distB="0" distL="0" distR="0" wp14:anchorId="4DB78E37" wp14:editId="43003782">
            <wp:extent cx="5731510" cy="1140460"/>
            <wp:effectExtent l="0" t="0" r="2540" b="2540"/>
            <wp:docPr id="20203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393529" name=""/>
                    <pic:cNvPicPr/>
                  </pic:nvPicPr>
                  <pic:blipFill>
                    <a:blip r:embed="rId12"/>
                    <a:stretch>
                      <a:fillRect/>
                    </a:stretch>
                  </pic:blipFill>
                  <pic:spPr>
                    <a:xfrm>
                      <a:off x="0" y="0"/>
                      <a:ext cx="5731510" cy="1140460"/>
                    </a:xfrm>
                    <a:prstGeom prst="rect">
                      <a:avLst/>
                    </a:prstGeom>
                  </pic:spPr>
                </pic:pic>
              </a:graphicData>
            </a:graphic>
          </wp:inline>
        </w:drawing>
      </w:r>
      <w:r w:rsidR="00ED2069" w:rsidRPr="00C01A3C">
        <w:rPr>
          <w:rFonts w:ascii="Arial" w:hAnsi="Arial" w:cs="Arial"/>
          <w:color w:val="FF0000"/>
          <w:sz w:val="22"/>
          <w:szCs w:val="22"/>
        </w:rPr>
        <w:t xml:space="preserve"> </w:t>
      </w:r>
    </w:p>
    <w:p w14:paraId="01403771" w14:textId="77777777" w:rsidR="00AC2F81" w:rsidRPr="00C01A3C" w:rsidRDefault="00AC2F81" w:rsidP="003A2470">
      <w:pPr>
        <w:rPr>
          <w:rFonts w:ascii="Arial" w:hAnsi="Arial" w:cs="Arial"/>
          <w:sz w:val="22"/>
          <w:szCs w:val="22"/>
        </w:rPr>
      </w:pPr>
    </w:p>
    <w:p w14:paraId="48CBCC25" w14:textId="77777777" w:rsidR="00AC2F81" w:rsidRPr="00C01A3C" w:rsidRDefault="00AC2F81" w:rsidP="003A2470">
      <w:pPr>
        <w:rPr>
          <w:rFonts w:ascii="Arial" w:hAnsi="Arial" w:cs="Arial"/>
          <w:sz w:val="22"/>
          <w:szCs w:val="22"/>
        </w:rPr>
      </w:pPr>
    </w:p>
    <w:p w14:paraId="15665ACD" w14:textId="70DE2FC3" w:rsidR="00ED2069" w:rsidRPr="00C01A3C" w:rsidRDefault="00F93928" w:rsidP="003A2470">
      <w:pPr>
        <w:rPr>
          <w:rFonts w:ascii="Arial" w:hAnsi="Arial" w:cs="Arial"/>
          <w:sz w:val="22"/>
          <w:szCs w:val="22"/>
        </w:rPr>
      </w:pPr>
      <w:r w:rsidRPr="00C01A3C">
        <w:rPr>
          <w:rFonts w:ascii="Arial" w:hAnsi="Arial" w:cs="Arial"/>
          <w:sz w:val="22"/>
          <w:szCs w:val="22"/>
        </w:rPr>
        <w:t xml:space="preserve">The input data provided for this case study is represented using </w:t>
      </w:r>
      <w:r w:rsidR="00991059" w:rsidRPr="00C01A3C">
        <w:rPr>
          <w:rFonts w:ascii="Arial" w:hAnsi="Arial" w:cs="Arial"/>
          <w:sz w:val="22"/>
          <w:szCs w:val="22"/>
        </w:rPr>
        <w:t>triangular</w:t>
      </w:r>
      <w:r w:rsidRPr="00C01A3C">
        <w:rPr>
          <w:rFonts w:ascii="Arial" w:hAnsi="Arial" w:cs="Arial"/>
          <w:sz w:val="22"/>
          <w:szCs w:val="22"/>
        </w:rPr>
        <w:t xml:space="preserve"> probability distributions within Arena</w:t>
      </w:r>
    </w:p>
    <w:p w14:paraId="584C6469" w14:textId="77777777" w:rsidR="00ED2069" w:rsidRPr="00C01A3C" w:rsidRDefault="00ED2069" w:rsidP="003A2470">
      <w:pPr>
        <w:rPr>
          <w:rFonts w:ascii="Arial" w:hAnsi="Arial" w:cs="Arial"/>
          <w:sz w:val="22"/>
          <w:szCs w:val="22"/>
        </w:rPr>
      </w:pPr>
    </w:p>
    <w:p w14:paraId="492C13F3" w14:textId="77777777" w:rsidR="003A2470" w:rsidRPr="00C01A3C" w:rsidRDefault="003A2470" w:rsidP="003A2470">
      <w:pPr>
        <w:rPr>
          <w:rFonts w:ascii="Arial" w:hAnsi="Arial" w:cs="Arial"/>
          <w:sz w:val="22"/>
          <w:szCs w:val="22"/>
        </w:rPr>
      </w:pPr>
    </w:p>
    <w:p w14:paraId="776BC729" w14:textId="7CC47051" w:rsidR="003A2470" w:rsidRPr="00C01A3C" w:rsidRDefault="003A2470">
      <w:pPr>
        <w:rPr>
          <w:rFonts w:ascii="Arial" w:hAnsi="Arial" w:cs="Arial"/>
          <w:sz w:val="22"/>
          <w:szCs w:val="22"/>
        </w:rPr>
      </w:pPr>
      <w:r w:rsidRPr="00C01A3C">
        <w:rPr>
          <w:rFonts w:ascii="Arial" w:hAnsi="Arial" w:cs="Arial"/>
          <w:sz w:val="22"/>
          <w:szCs w:val="22"/>
        </w:rPr>
        <w:br w:type="page"/>
      </w:r>
    </w:p>
    <w:p w14:paraId="1715E085" w14:textId="60B17484" w:rsidR="003A2470" w:rsidRPr="00C01A3C" w:rsidRDefault="003A2470" w:rsidP="004059FE">
      <w:pPr>
        <w:pStyle w:val="Heading1"/>
        <w:numPr>
          <w:ilvl w:val="0"/>
          <w:numId w:val="25"/>
        </w:numPr>
        <w:rPr>
          <w:rFonts w:cs="Arial"/>
          <w:sz w:val="22"/>
          <w:szCs w:val="22"/>
        </w:rPr>
      </w:pPr>
      <w:bookmarkStart w:id="3" w:name="_Toc242041928"/>
      <w:r w:rsidRPr="00C01A3C">
        <w:rPr>
          <w:rFonts w:cs="Arial"/>
          <w:sz w:val="22"/>
          <w:szCs w:val="22"/>
        </w:rPr>
        <w:lastRenderedPageBreak/>
        <w:t>Arena Model Development</w:t>
      </w:r>
      <w:bookmarkEnd w:id="3"/>
    </w:p>
    <w:p w14:paraId="02B85BC4" w14:textId="7A91F772" w:rsidR="00AE351D" w:rsidRPr="00C01A3C" w:rsidRDefault="00605CEA" w:rsidP="003A2470">
      <w:pPr>
        <w:rPr>
          <w:rFonts w:ascii="Arial" w:hAnsi="Arial" w:cs="Arial"/>
          <w:sz w:val="22"/>
          <w:szCs w:val="22"/>
        </w:rPr>
      </w:pPr>
      <w:r w:rsidRPr="00C01A3C">
        <w:rPr>
          <w:rFonts w:ascii="Arial" w:hAnsi="Arial" w:cs="Arial"/>
          <w:sz w:val="22"/>
          <w:szCs w:val="22"/>
        </w:rPr>
        <w:t>The model blocks all have a different purpose:</w:t>
      </w:r>
    </w:p>
    <w:p w14:paraId="6DFD9FDD" w14:textId="6417A431" w:rsidR="00556C3B" w:rsidRPr="00C01A3C" w:rsidRDefault="00605CEA" w:rsidP="003A2470">
      <w:pPr>
        <w:rPr>
          <w:rFonts w:ascii="Arial" w:hAnsi="Arial" w:cs="Arial"/>
          <w:sz w:val="22"/>
          <w:szCs w:val="22"/>
        </w:rPr>
      </w:pPr>
      <w:r w:rsidRPr="00C01A3C">
        <w:rPr>
          <w:rFonts w:ascii="Arial" w:hAnsi="Arial" w:cs="Arial"/>
          <w:sz w:val="22"/>
          <w:szCs w:val="22"/>
        </w:rPr>
        <w:t xml:space="preserve">Create Module is used for the arrival of parts, the process modules are used for inspection, drilling, dispensing, pressing, labelling and the outputs. Through this module you can specify </w:t>
      </w:r>
      <w:r w:rsidR="006573BF" w:rsidRPr="00C01A3C">
        <w:rPr>
          <w:rFonts w:ascii="Arial" w:hAnsi="Arial" w:cs="Arial"/>
          <w:sz w:val="22"/>
          <w:szCs w:val="22"/>
        </w:rPr>
        <w:t>the logic</w:t>
      </w:r>
      <w:r w:rsidRPr="00C01A3C">
        <w:rPr>
          <w:rFonts w:ascii="Arial" w:hAnsi="Arial" w:cs="Arial"/>
          <w:sz w:val="22"/>
          <w:szCs w:val="22"/>
        </w:rPr>
        <w:t xml:space="preserve"> </w:t>
      </w:r>
      <w:r w:rsidR="00D86412" w:rsidRPr="00C01A3C">
        <w:rPr>
          <w:rFonts w:ascii="Arial" w:hAnsi="Arial" w:cs="Arial"/>
          <w:sz w:val="22"/>
          <w:szCs w:val="22"/>
        </w:rPr>
        <w:t xml:space="preserve">of process, what variables are used and the timings for example </w:t>
      </w:r>
      <w:r w:rsidR="006573BF" w:rsidRPr="00C01A3C">
        <w:rPr>
          <w:rFonts w:ascii="Arial" w:hAnsi="Arial" w:cs="Arial"/>
          <w:sz w:val="22"/>
          <w:szCs w:val="22"/>
        </w:rPr>
        <w:t xml:space="preserve">a ‘seize delay release’ </w:t>
      </w:r>
      <w:r w:rsidR="00556C3B" w:rsidRPr="00C01A3C">
        <w:rPr>
          <w:rFonts w:ascii="Arial" w:hAnsi="Arial" w:cs="Arial"/>
          <w:sz w:val="22"/>
          <w:szCs w:val="22"/>
        </w:rPr>
        <w:t xml:space="preserve">logic, where one operator is nominated, and triangular timing meaning that a minimum, maximum and average time to complete the process can be specified. The decide module is used for a decision, this can be based on a condition or chance for example, </w:t>
      </w:r>
      <w:r w:rsidR="003973DA" w:rsidRPr="00C01A3C">
        <w:rPr>
          <w:rFonts w:ascii="Arial" w:hAnsi="Arial" w:cs="Arial"/>
          <w:sz w:val="22"/>
          <w:szCs w:val="22"/>
        </w:rPr>
        <w:t>2-way</w:t>
      </w:r>
      <w:r w:rsidR="00556C3B" w:rsidRPr="00C01A3C">
        <w:rPr>
          <w:rFonts w:ascii="Arial" w:hAnsi="Arial" w:cs="Arial"/>
          <w:sz w:val="22"/>
          <w:szCs w:val="22"/>
        </w:rPr>
        <w:t xml:space="preserve"> chance 60</w:t>
      </w:r>
      <w:r w:rsidR="008D5378" w:rsidRPr="00C01A3C">
        <w:rPr>
          <w:rFonts w:ascii="Arial" w:hAnsi="Arial" w:cs="Arial"/>
          <w:sz w:val="22"/>
          <w:szCs w:val="22"/>
        </w:rPr>
        <w:t>/40 where it is 60% chance of being true.</w:t>
      </w:r>
      <w:r w:rsidR="005D7DAE" w:rsidRPr="00C01A3C">
        <w:rPr>
          <w:rFonts w:ascii="Arial" w:hAnsi="Arial" w:cs="Arial"/>
          <w:sz w:val="22"/>
          <w:szCs w:val="22"/>
        </w:rPr>
        <w:t xml:space="preserve"> This dispose module ensures that parts leave the system</w:t>
      </w:r>
      <w:r w:rsidR="00886C73" w:rsidRPr="00C01A3C">
        <w:rPr>
          <w:rFonts w:ascii="Arial" w:hAnsi="Arial" w:cs="Arial"/>
          <w:sz w:val="22"/>
          <w:szCs w:val="22"/>
        </w:rPr>
        <w:t>.</w:t>
      </w:r>
    </w:p>
    <w:p w14:paraId="25AB89AE" w14:textId="77777777" w:rsidR="003973DA" w:rsidRPr="00C01A3C" w:rsidRDefault="003973DA" w:rsidP="003A2470">
      <w:pPr>
        <w:rPr>
          <w:rFonts w:ascii="Arial" w:hAnsi="Arial" w:cs="Arial"/>
          <w:sz w:val="22"/>
          <w:szCs w:val="22"/>
        </w:rPr>
      </w:pPr>
      <w:r w:rsidRPr="00C01A3C">
        <w:rPr>
          <w:rFonts w:ascii="Arial" w:hAnsi="Arial" w:cs="Arial"/>
          <w:noProof/>
          <w:color w:val="FF0000"/>
          <w:sz w:val="22"/>
          <w:szCs w:val="22"/>
        </w:rPr>
        <w:drawing>
          <wp:inline distT="0" distB="0" distL="0" distR="0" wp14:anchorId="126A96BD" wp14:editId="1E259B37">
            <wp:extent cx="3673158" cy="2682472"/>
            <wp:effectExtent l="0" t="0" r="3810" b="3810"/>
            <wp:docPr id="49912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23919" name=""/>
                    <pic:cNvPicPr/>
                  </pic:nvPicPr>
                  <pic:blipFill>
                    <a:blip r:embed="rId13"/>
                    <a:stretch>
                      <a:fillRect/>
                    </a:stretch>
                  </pic:blipFill>
                  <pic:spPr>
                    <a:xfrm>
                      <a:off x="0" y="0"/>
                      <a:ext cx="3673158" cy="2682472"/>
                    </a:xfrm>
                    <a:prstGeom prst="rect">
                      <a:avLst/>
                    </a:prstGeom>
                  </pic:spPr>
                </pic:pic>
              </a:graphicData>
            </a:graphic>
          </wp:inline>
        </w:drawing>
      </w:r>
    </w:p>
    <w:p w14:paraId="0E2EE9F3" w14:textId="23C05C8E" w:rsidR="003F1AD5" w:rsidRPr="00C01A3C" w:rsidRDefault="003F1AD5" w:rsidP="003A2470">
      <w:pPr>
        <w:rPr>
          <w:rFonts w:ascii="Arial" w:hAnsi="Arial" w:cs="Arial"/>
          <w:sz w:val="22"/>
          <w:szCs w:val="22"/>
        </w:rPr>
      </w:pPr>
      <w:r w:rsidRPr="00C01A3C">
        <w:rPr>
          <w:rFonts w:ascii="Arial" w:hAnsi="Arial" w:cs="Arial"/>
          <w:sz w:val="22"/>
          <w:szCs w:val="22"/>
        </w:rPr>
        <w:t xml:space="preserve">I used these process blocks following the below instruction regarding timings </w:t>
      </w:r>
    </w:p>
    <w:p w14:paraId="7D476688" w14:textId="58C6352D" w:rsidR="00CC7C35" w:rsidRPr="00C01A3C" w:rsidRDefault="00CC7C35" w:rsidP="003A2470">
      <w:pPr>
        <w:rPr>
          <w:rFonts w:ascii="Arial" w:hAnsi="Arial" w:cs="Arial"/>
          <w:sz w:val="22"/>
          <w:szCs w:val="22"/>
        </w:rPr>
      </w:pPr>
      <w:r w:rsidRPr="00C01A3C">
        <w:rPr>
          <w:rFonts w:ascii="Arial" w:hAnsi="Arial" w:cs="Arial"/>
          <w:sz w:val="22"/>
          <w:szCs w:val="22"/>
        </w:rPr>
        <w:t>Pic of table from case study</w:t>
      </w:r>
    </w:p>
    <w:p w14:paraId="44B36BA7" w14:textId="77777777" w:rsidR="0072578E" w:rsidRPr="00C01A3C" w:rsidRDefault="0072578E" w:rsidP="003A2470">
      <w:pPr>
        <w:rPr>
          <w:rFonts w:ascii="Arial" w:hAnsi="Arial" w:cs="Arial"/>
          <w:sz w:val="22"/>
          <w:szCs w:val="22"/>
        </w:rPr>
      </w:pPr>
    </w:p>
    <w:p w14:paraId="51D2DD7A" w14:textId="7A992EE2" w:rsidR="0072578E" w:rsidRPr="00C01A3C" w:rsidRDefault="003A1984" w:rsidP="003A2470">
      <w:pPr>
        <w:rPr>
          <w:rFonts w:ascii="Arial" w:hAnsi="Arial" w:cs="Arial"/>
          <w:color w:val="FF0000"/>
          <w:sz w:val="22"/>
          <w:szCs w:val="22"/>
        </w:rPr>
      </w:pPr>
      <w:r w:rsidRPr="00C01A3C">
        <w:rPr>
          <w:rFonts w:ascii="Arial" w:hAnsi="Arial" w:cs="Arial"/>
          <w:noProof/>
          <w:color w:val="FF0000"/>
          <w:sz w:val="22"/>
          <w:szCs w:val="22"/>
        </w:rPr>
        <w:drawing>
          <wp:inline distT="0" distB="0" distL="0" distR="0" wp14:anchorId="61A89461" wp14:editId="76C0CC1E">
            <wp:extent cx="5731510" cy="1739900"/>
            <wp:effectExtent l="0" t="0" r="2540" b="0"/>
            <wp:docPr id="106659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94095" name=""/>
                    <pic:cNvPicPr/>
                  </pic:nvPicPr>
                  <pic:blipFill>
                    <a:blip r:embed="rId14"/>
                    <a:stretch>
                      <a:fillRect/>
                    </a:stretch>
                  </pic:blipFill>
                  <pic:spPr>
                    <a:xfrm>
                      <a:off x="0" y="0"/>
                      <a:ext cx="5731510" cy="1739900"/>
                    </a:xfrm>
                    <a:prstGeom prst="rect">
                      <a:avLst/>
                    </a:prstGeom>
                  </pic:spPr>
                </pic:pic>
              </a:graphicData>
            </a:graphic>
          </wp:inline>
        </w:drawing>
      </w:r>
    </w:p>
    <w:tbl>
      <w:tblPr>
        <w:tblW w:w="90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26"/>
        <w:gridCol w:w="856"/>
        <w:gridCol w:w="1246"/>
        <w:gridCol w:w="899"/>
        <w:gridCol w:w="858"/>
        <w:gridCol w:w="2233"/>
      </w:tblGrid>
      <w:tr w:rsidR="00CC7C35" w:rsidRPr="00C01A3C" w14:paraId="38E21231"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FBFBF"/>
            <w:vAlign w:val="bottom"/>
            <w:hideMark/>
          </w:tcPr>
          <w:p w14:paraId="457C861D"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Process Function</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FBFBF"/>
            <w:vAlign w:val="bottom"/>
            <w:hideMark/>
          </w:tcPr>
          <w:p w14:paraId="5531D9A1"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Min(s)</w:t>
            </w: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BFBFBF"/>
            <w:vAlign w:val="bottom"/>
            <w:hideMark/>
          </w:tcPr>
          <w:p w14:paraId="7476E02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Average(s)</w:t>
            </w:r>
            <w:r w:rsidRPr="00C01A3C">
              <w:rPr>
                <w:rFonts w:ascii="Arial" w:eastAsia="Times New Roman" w:hAnsi="Arial" w:cs="Arial"/>
                <w:color w:val="000000"/>
                <w:kern w:val="0"/>
                <w:sz w:val="22"/>
                <w:szCs w:val="22"/>
                <w:lang w:eastAsia="en-GB"/>
                <w14:ligatures w14:val="none"/>
              </w:rPr>
              <w:t> </w:t>
            </w:r>
          </w:p>
        </w:tc>
        <w:tc>
          <w:tcPr>
            <w:tcW w:w="899" w:type="dxa"/>
            <w:tcBorders>
              <w:top w:val="single" w:sz="6" w:space="0" w:color="000000"/>
              <w:left w:val="single" w:sz="6" w:space="0" w:color="000000"/>
              <w:bottom w:val="single" w:sz="6" w:space="0" w:color="000000"/>
              <w:right w:val="single" w:sz="6" w:space="0" w:color="000000"/>
            </w:tcBorders>
            <w:shd w:val="clear" w:color="auto" w:fill="BFBFBF"/>
            <w:vAlign w:val="bottom"/>
            <w:hideMark/>
          </w:tcPr>
          <w:p w14:paraId="0F835E18"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Max(s)</w:t>
            </w: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3DBD6B4D"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26CA45BC"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10F455A7"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DAE9F8"/>
            <w:vAlign w:val="bottom"/>
            <w:hideMark/>
          </w:tcPr>
          <w:p w14:paraId="53E0B3EC"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1.Parts in From Robot Assembly</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DAE9F8"/>
            <w:vAlign w:val="bottom"/>
            <w:hideMark/>
          </w:tcPr>
          <w:p w14:paraId="6E634191"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15 </w:t>
            </w:r>
          </w:p>
        </w:tc>
        <w:tc>
          <w:tcPr>
            <w:tcW w:w="1246" w:type="dxa"/>
            <w:tcBorders>
              <w:top w:val="single" w:sz="6" w:space="0" w:color="000000"/>
              <w:left w:val="single" w:sz="6" w:space="0" w:color="000000"/>
              <w:bottom w:val="single" w:sz="6" w:space="0" w:color="000000"/>
              <w:right w:val="single" w:sz="6" w:space="0" w:color="000000"/>
            </w:tcBorders>
            <w:shd w:val="clear" w:color="auto" w:fill="DAE9F8"/>
            <w:vAlign w:val="bottom"/>
            <w:hideMark/>
          </w:tcPr>
          <w:p w14:paraId="70D759E6"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18 </w:t>
            </w:r>
          </w:p>
        </w:tc>
        <w:tc>
          <w:tcPr>
            <w:tcW w:w="899" w:type="dxa"/>
            <w:tcBorders>
              <w:top w:val="single" w:sz="6" w:space="0" w:color="000000"/>
              <w:left w:val="single" w:sz="6" w:space="0" w:color="000000"/>
              <w:bottom w:val="single" w:sz="6" w:space="0" w:color="000000"/>
              <w:right w:val="single" w:sz="6" w:space="0" w:color="000000"/>
            </w:tcBorders>
            <w:shd w:val="clear" w:color="auto" w:fill="DAE9F8"/>
            <w:vAlign w:val="bottom"/>
            <w:hideMark/>
          </w:tcPr>
          <w:p w14:paraId="10A0C112"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21 </w:t>
            </w:r>
          </w:p>
        </w:tc>
        <w:tc>
          <w:tcPr>
            <w:tcW w:w="858" w:type="dxa"/>
            <w:tcBorders>
              <w:top w:val="nil"/>
              <w:left w:val="nil"/>
              <w:bottom w:val="nil"/>
              <w:right w:val="nil"/>
            </w:tcBorders>
            <w:vAlign w:val="bottom"/>
            <w:hideMark/>
          </w:tcPr>
          <w:p w14:paraId="021B9467"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single" w:sz="6" w:space="0" w:color="000000"/>
              <w:left w:val="single" w:sz="6" w:space="0" w:color="000000"/>
              <w:bottom w:val="single" w:sz="6" w:space="0" w:color="000000"/>
              <w:right w:val="single" w:sz="6" w:space="0" w:color="000000"/>
            </w:tcBorders>
            <w:shd w:val="clear" w:color="auto" w:fill="BFBFBF"/>
            <w:vAlign w:val="bottom"/>
            <w:hideMark/>
          </w:tcPr>
          <w:p w14:paraId="7718E41E"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Legend</w:t>
            </w:r>
            <w:r w:rsidRPr="00C01A3C">
              <w:rPr>
                <w:rFonts w:ascii="Arial" w:eastAsia="Times New Roman" w:hAnsi="Arial" w:cs="Arial"/>
                <w:color w:val="000000"/>
                <w:kern w:val="0"/>
                <w:sz w:val="22"/>
                <w:szCs w:val="22"/>
                <w:lang w:eastAsia="en-GB"/>
                <w14:ligatures w14:val="none"/>
              </w:rPr>
              <w:t> </w:t>
            </w:r>
          </w:p>
        </w:tc>
      </w:tr>
      <w:tr w:rsidR="00CC7C35" w:rsidRPr="00C01A3C" w14:paraId="6C9A4B36" w14:textId="77777777" w:rsidTr="00361F4B">
        <w:trPr>
          <w:trHeight w:val="285"/>
        </w:trPr>
        <w:tc>
          <w:tcPr>
            <w:tcW w:w="2926" w:type="dxa"/>
            <w:tcBorders>
              <w:top w:val="single" w:sz="6" w:space="0" w:color="auto"/>
              <w:left w:val="single" w:sz="6" w:space="0" w:color="auto"/>
              <w:bottom w:val="single" w:sz="6" w:space="0" w:color="auto"/>
              <w:right w:val="single" w:sz="6" w:space="0" w:color="auto"/>
            </w:tcBorders>
            <w:shd w:val="clear" w:color="auto" w:fill="B5E6A2"/>
            <w:vAlign w:val="bottom"/>
            <w:hideMark/>
          </w:tcPr>
          <w:p w14:paraId="0886B0BA"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lastRenderedPageBreak/>
              <w:t>2.Automated Optical Inspection</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323686DE"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70E0CE6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2.4 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7B5C65B7"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3.4 </w:t>
            </w:r>
          </w:p>
        </w:tc>
        <w:tc>
          <w:tcPr>
            <w:tcW w:w="858" w:type="dxa"/>
            <w:tcBorders>
              <w:top w:val="nil"/>
              <w:left w:val="nil"/>
              <w:bottom w:val="nil"/>
              <w:right w:val="nil"/>
            </w:tcBorders>
            <w:vAlign w:val="bottom"/>
            <w:hideMark/>
          </w:tcPr>
          <w:p w14:paraId="22B7252D"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single" w:sz="6" w:space="0" w:color="000000"/>
              <w:left w:val="single" w:sz="6" w:space="0" w:color="000000"/>
              <w:bottom w:val="single" w:sz="6" w:space="0" w:color="000000"/>
              <w:right w:val="single" w:sz="6" w:space="0" w:color="000000"/>
            </w:tcBorders>
            <w:shd w:val="clear" w:color="auto" w:fill="DAE9F8"/>
            <w:vAlign w:val="bottom"/>
            <w:hideMark/>
          </w:tcPr>
          <w:p w14:paraId="671A0763"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Part Creation Time </w:t>
            </w:r>
          </w:p>
        </w:tc>
      </w:tr>
      <w:tr w:rsidR="00CC7C35" w:rsidRPr="00C01A3C" w14:paraId="452CB1BE" w14:textId="77777777" w:rsidTr="00361F4B">
        <w:trPr>
          <w:trHeight w:val="285"/>
        </w:trPr>
        <w:tc>
          <w:tcPr>
            <w:tcW w:w="2926" w:type="dxa"/>
            <w:tcBorders>
              <w:top w:val="single" w:sz="6" w:space="0" w:color="auto"/>
              <w:left w:val="single" w:sz="6" w:space="0" w:color="auto"/>
              <w:bottom w:val="single" w:sz="6" w:space="0" w:color="auto"/>
              <w:right w:val="single" w:sz="6" w:space="0" w:color="auto"/>
            </w:tcBorders>
            <w:shd w:val="clear" w:color="auto" w:fill="F7C7AC"/>
            <w:vAlign w:val="bottom"/>
            <w:hideMark/>
          </w:tcPr>
          <w:p w14:paraId="7644462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Camera to Drilling</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44564B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6536CDF9"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8.2 </w:t>
            </w:r>
          </w:p>
        </w:tc>
        <w:tc>
          <w:tcPr>
            <w:tcW w:w="899"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0288BA74"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5265A452"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205DAFC4"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Movement times </w:t>
            </w:r>
          </w:p>
        </w:tc>
      </w:tr>
      <w:tr w:rsidR="00CC7C35" w:rsidRPr="00C01A3C" w14:paraId="3AE28781"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5EABA10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3.Drilling (2 Holes)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794EB0E2"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16 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5AE4D8A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18 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858063D"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20 </w:t>
            </w:r>
          </w:p>
        </w:tc>
        <w:tc>
          <w:tcPr>
            <w:tcW w:w="858" w:type="dxa"/>
            <w:tcBorders>
              <w:top w:val="nil"/>
              <w:left w:val="nil"/>
              <w:bottom w:val="nil"/>
              <w:right w:val="nil"/>
            </w:tcBorders>
            <w:vAlign w:val="bottom"/>
            <w:hideMark/>
          </w:tcPr>
          <w:p w14:paraId="03F412E7"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4585D8F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Process Times </w:t>
            </w:r>
          </w:p>
        </w:tc>
      </w:tr>
      <w:tr w:rsidR="00CC7C35" w:rsidRPr="00C01A3C" w14:paraId="12DB59D5"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F7523AD"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3.Drilling (4 Holes)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6BE6661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30 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00E7235A"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33 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3E43E094"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36 </w:t>
            </w:r>
          </w:p>
        </w:tc>
        <w:tc>
          <w:tcPr>
            <w:tcW w:w="858" w:type="dxa"/>
            <w:tcBorders>
              <w:top w:val="nil"/>
              <w:left w:val="nil"/>
              <w:bottom w:val="nil"/>
              <w:right w:val="nil"/>
            </w:tcBorders>
            <w:vAlign w:val="bottom"/>
            <w:hideMark/>
          </w:tcPr>
          <w:p w14:paraId="4D0B600A"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48702F82"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26EA9E6A"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0411FE6C"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Drill to Dispensing</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415A37F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D230568"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7.3 </w:t>
            </w:r>
          </w:p>
        </w:tc>
        <w:tc>
          <w:tcPr>
            <w:tcW w:w="899"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03934379"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43902085"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0B3C6490"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7366FABF"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1CC0188"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4.Top Cap Dispensing </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5A637AA6"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2.7 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35650DA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00C93688"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3.5 </w:t>
            </w:r>
          </w:p>
        </w:tc>
        <w:tc>
          <w:tcPr>
            <w:tcW w:w="858" w:type="dxa"/>
            <w:tcBorders>
              <w:top w:val="nil"/>
              <w:left w:val="nil"/>
              <w:bottom w:val="nil"/>
              <w:right w:val="nil"/>
            </w:tcBorders>
            <w:vAlign w:val="bottom"/>
            <w:hideMark/>
          </w:tcPr>
          <w:p w14:paraId="423DACBD"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nil"/>
              <w:left w:val="nil"/>
              <w:bottom w:val="nil"/>
              <w:right w:val="nil"/>
            </w:tcBorders>
            <w:vAlign w:val="bottom"/>
            <w:hideMark/>
          </w:tcPr>
          <w:p w14:paraId="5318A461"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7C07FA2E"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50AE659A"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4.Refill (every 10x cycles)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4D7C944B"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110 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3F51E8CC"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120 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445CB4F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135 </w:t>
            </w:r>
          </w:p>
        </w:tc>
        <w:tc>
          <w:tcPr>
            <w:tcW w:w="858" w:type="dxa"/>
            <w:tcBorders>
              <w:top w:val="nil"/>
              <w:left w:val="nil"/>
              <w:bottom w:val="nil"/>
              <w:right w:val="nil"/>
            </w:tcBorders>
            <w:vAlign w:val="bottom"/>
            <w:hideMark/>
          </w:tcPr>
          <w:p w14:paraId="33988124"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7C9F0822"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561F63CE"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5915C466"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Mag Back to Press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31C697A"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640740CA"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7.3 </w:t>
            </w:r>
          </w:p>
        </w:tc>
        <w:tc>
          <w:tcPr>
            <w:tcW w:w="899"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054D6C90"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064A885D"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745E062A"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7B77D79D"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0D44BB11"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5.Hydraulic Press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20C93DDD"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11.7 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63571416"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12.3 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EAA70CD"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12.9 </w:t>
            </w:r>
          </w:p>
        </w:tc>
        <w:tc>
          <w:tcPr>
            <w:tcW w:w="858" w:type="dxa"/>
            <w:tcBorders>
              <w:top w:val="nil"/>
              <w:left w:val="nil"/>
              <w:bottom w:val="nil"/>
              <w:right w:val="nil"/>
            </w:tcBorders>
            <w:vAlign w:val="bottom"/>
            <w:hideMark/>
          </w:tcPr>
          <w:p w14:paraId="0BB63607"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nil"/>
              <w:left w:val="nil"/>
              <w:bottom w:val="nil"/>
              <w:right w:val="nil"/>
            </w:tcBorders>
            <w:vAlign w:val="bottom"/>
            <w:hideMark/>
          </w:tcPr>
          <w:p w14:paraId="68435DF1"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0A1D37D9"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F97A5E9"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Press to Label</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7C4A97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0EA73C6A"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8.2 </w:t>
            </w:r>
          </w:p>
        </w:tc>
        <w:tc>
          <w:tcPr>
            <w:tcW w:w="899"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40C568BA"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704F8694"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35EAC1E5"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2E57A6AC" w14:textId="77777777" w:rsidTr="00361F4B">
        <w:trPr>
          <w:trHeight w:val="31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DF44884"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6.Label Printing</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hideMark/>
          </w:tcPr>
          <w:p w14:paraId="3F8EAAC6"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6.2 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hideMark/>
          </w:tcPr>
          <w:p w14:paraId="5F3A37F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7 </w:t>
            </w:r>
          </w:p>
        </w:tc>
        <w:tc>
          <w:tcPr>
            <w:tcW w:w="899" w:type="dxa"/>
            <w:tcBorders>
              <w:top w:val="single" w:sz="6" w:space="0" w:color="000000"/>
              <w:left w:val="single" w:sz="6" w:space="0" w:color="000000"/>
              <w:bottom w:val="single" w:sz="6" w:space="0" w:color="000000"/>
              <w:right w:val="single" w:sz="6" w:space="0" w:color="000000"/>
            </w:tcBorders>
            <w:shd w:val="clear" w:color="auto" w:fill="B5E6A2"/>
            <w:hideMark/>
          </w:tcPr>
          <w:p w14:paraId="57819D86"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8.7 </w:t>
            </w:r>
          </w:p>
        </w:tc>
        <w:tc>
          <w:tcPr>
            <w:tcW w:w="858" w:type="dxa"/>
            <w:tcBorders>
              <w:top w:val="nil"/>
              <w:left w:val="nil"/>
              <w:bottom w:val="nil"/>
              <w:right w:val="nil"/>
            </w:tcBorders>
            <w:vAlign w:val="bottom"/>
            <w:hideMark/>
          </w:tcPr>
          <w:p w14:paraId="2285109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nil"/>
              <w:left w:val="nil"/>
              <w:bottom w:val="nil"/>
              <w:right w:val="nil"/>
            </w:tcBorders>
            <w:vAlign w:val="bottom"/>
            <w:hideMark/>
          </w:tcPr>
          <w:p w14:paraId="65DB6FA9"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595B6A9E"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73A1ED1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Label to Output Station</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2612B9E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1246"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77254F1"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8.2 </w:t>
            </w:r>
          </w:p>
        </w:tc>
        <w:tc>
          <w:tcPr>
            <w:tcW w:w="899" w:type="dxa"/>
            <w:tcBorders>
              <w:top w:val="single" w:sz="6" w:space="0" w:color="000000"/>
              <w:left w:val="single" w:sz="6" w:space="0" w:color="000000"/>
              <w:bottom w:val="single" w:sz="6" w:space="0" w:color="000000"/>
              <w:right w:val="single" w:sz="6" w:space="0" w:color="000000"/>
            </w:tcBorders>
            <w:shd w:val="clear" w:color="auto" w:fill="F7C7AC"/>
            <w:vAlign w:val="bottom"/>
            <w:hideMark/>
          </w:tcPr>
          <w:p w14:paraId="383177B8"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858" w:type="dxa"/>
            <w:tcBorders>
              <w:top w:val="nil"/>
              <w:left w:val="nil"/>
              <w:bottom w:val="nil"/>
              <w:right w:val="nil"/>
            </w:tcBorders>
            <w:vAlign w:val="bottom"/>
            <w:hideMark/>
          </w:tcPr>
          <w:p w14:paraId="5CCAA356"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64E8FDBF"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1F9AC98E"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23160E42"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7.Output Station</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202DD22B"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3.6 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8E48D72"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4.1 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3130F61"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5.1 </w:t>
            </w:r>
          </w:p>
        </w:tc>
        <w:tc>
          <w:tcPr>
            <w:tcW w:w="858" w:type="dxa"/>
            <w:tcBorders>
              <w:top w:val="nil"/>
              <w:left w:val="nil"/>
              <w:bottom w:val="nil"/>
              <w:right w:val="nil"/>
            </w:tcBorders>
            <w:vAlign w:val="bottom"/>
            <w:hideMark/>
          </w:tcPr>
          <w:p w14:paraId="5D41C238"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c>
          <w:tcPr>
            <w:tcW w:w="2233" w:type="dxa"/>
            <w:tcBorders>
              <w:top w:val="nil"/>
              <w:left w:val="nil"/>
              <w:bottom w:val="nil"/>
              <w:right w:val="nil"/>
            </w:tcBorders>
            <w:vAlign w:val="bottom"/>
            <w:hideMark/>
          </w:tcPr>
          <w:p w14:paraId="3EC4D136"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r w:rsidR="00CC7C35" w:rsidRPr="00C01A3C" w14:paraId="65B51275" w14:textId="77777777" w:rsidTr="00361F4B">
        <w:trPr>
          <w:trHeight w:val="285"/>
        </w:trPr>
        <w:tc>
          <w:tcPr>
            <w:tcW w:w="292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0330443"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b/>
                <w:bCs/>
                <w:color w:val="000000"/>
                <w:kern w:val="0"/>
                <w:sz w:val="22"/>
                <w:szCs w:val="22"/>
                <w:lang w:eastAsia="en-GB"/>
                <w14:ligatures w14:val="none"/>
              </w:rPr>
              <w:t>7.Remove Parts (Every 4x Cycles)</w:t>
            </w:r>
            <w:r w:rsidRPr="00C01A3C">
              <w:rPr>
                <w:rFonts w:ascii="Arial" w:eastAsia="Times New Roman" w:hAnsi="Arial" w:cs="Arial"/>
                <w:color w:val="000000"/>
                <w:kern w:val="0"/>
                <w:sz w:val="22"/>
                <w:szCs w:val="22"/>
                <w:lang w:eastAsia="en-GB"/>
                <w14:ligatures w14:val="none"/>
              </w:rPr>
              <w:t> </w:t>
            </w:r>
          </w:p>
        </w:tc>
        <w:tc>
          <w:tcPr>
            <w:tcW w:w="85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1037303F"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20 </w:t>
            </w:r>
          </w:p>
        </w:tc>
        <w:tc>
          <w:tcPr>
            <w:tcW w:w="1246"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30429351"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26 </w:t>
            </w:r>
          </w:p>
        </w:tc>
        <w:tc>
          <w:tcPr>
            <w:tcW w:w="899" w:type="dxa"/>
            <w:tcBorders>
              <w:top w:val="single" w:sz="6" w:space="0" w:color="000000"/>
              <w:left w:val="single" w:sz="6" w:space="0" w:color="000000"/>
              <w:bottom w:val="single" w:sz="6" w:space="0" w:color="000000"/>
              <w:right w:val="single" w:sz="6" w:space="0" w:color="000000"/>
            </w:tcBorders>
            <w:shd w:val="clear" w:color="auto" w:fill="B5E6A2"/>
            <w:vAlign w:val="bottom"/>
            <w:hideMark/>
          </w:tcPr>
          <w:p w14:paraId="051A4745" w14:textId="77777777" w:rsidR="00CC7C35" w:rsidRPr="00C01A3C" w:rsidRDefault="00CC7C35" w:rsidP="00CC7C35">
            <w:pPr>
              <w:spacing w:before="0" w:after="0" w:line="240" w:lineRule="auto"/>
              <w:jc w:val="center"/>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32 </w:t>
            </w:r>
          </w:p>
        </w:tc>
        <w:tc>
          <w:tcPr>
            <w:tcW w:w="858" w:type="dxa"/>
            <w:tcBorders>
              <w:top w:val="nil"/>
              <w:left w:val="nil"/>
              <w:bottom w:val="nil"/>
              <w:right w:val="nil"/>
            </w:tcBorders>
            <w:vAlign w:val="bottom"/>
            <w:hideMark/>
          </w:tcPr>
          <w:p w14:paraId="5C2CE86C" w14:textId="77777777" w:rsidR="00CC7C35" w:rsidRPr="00C01A3C" w:rsidRDefault="00CC7C35" w:rsidP="00CC7C35">
            <w:pPr>
              <w:spacing w:before="0" w:after="0" w:line="240" w:lineRule="auto"/>
              <w:jc w:val="right"/>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color w:val="000000"/>
                <w:kern w:val="0"/>
                <w:sz w:val="22"/>
                <w:szCs w:val="22"/>
                <w:lang w:eastAsia="en-GB"/>
                <w14:ligatures w14:val="none"/>
              </w:rPr>
              <w:t> </w:t>
            </w:r>
          </w:p>
        </w:tc>
        <w:tc>
          <w:tcPr>
            <w:tcW w:w="2233" w:type="dxa"/>
            <w:tcBorders>
              <w:top w:val="nil"/>
              <w:left w:val="nil"/>
              <w:bottom w:val="nil"/>
              <w:right w:val="nil"/>
            </w:tcBorders>
            <w:vAlign w:val="bottom"/>
            <w:hideMark/>
          </w:tcPr>
          <w:p w14:paraId="41DD6694" w14:textId="77777777" w:rsidR="00CC7C35" w:rsidRPr="00C01A3C" w:rsidRDefault="00CC7C35" w:rsidP="00CC7C35">
            <w:pPr>
              <w:spacing w:before="0" w:after="0" w:line="240" w:lineRule="auto"/>
              <w:textAlignment w:val="baseline"/>
              <w:rPr>
                <w:rFonts w:ascii="Arial" w:eastAsia="Times New Roman" w:hAnsi="Arial" w:cs="Arial"/>
                <w:kern w:val="0"/>
                <w:sz w:val="22"/>
                <w:szCs w:val="22"/>
                <w:lang w:eastAsia="en-GB"/>
                <w14:ligatures w14:val="none"/>
              </w:rPr>
            </w:pPr>
            <w:r w:rsidRPr="00C01A3C">
              <w:rPr>
                <w:rFonts w:ascii="Arial" w:eastAsia="Times New Roman" w:hAnsi="Arial" w:cs="Arial"/>
                <w:kern w:val="0"/>
                <w:sz w:val="22"/>
                <w:szCs w:val="22"/>
                <w:lang w:eastAsia="en-GB"/>
                <w14:ligatures w14:val="none"/>
              </w:rPr>
              <w:t> </w:t>
            </w:r>
          </w:p>
        </w:tc>
      </w:tr>
    </w:tbl>
    <w:p w14:paraId="79F78974" w14:textId="3AD355F6" w:rsidR="00790EF4" w:rsidRPr="00C01A3C" w:rsidRDefault="00790EF4" w:rsidP="008F60F3">
      <w:pPr>
        <w:rPr>
          <w:rFonts w:ascii="Arial" w:hAnsi="Arial" w:cs="Arial"/>
          <w:sz w:val="22"/>
          <w:szCs w:val="22"/>
        </w:rPr>
      </w:pPr>
      <w:r w:rsidRPr="00C01A3C">
        <w:rPr>
          <w:rFonts w:ascii="Arial" w:hAnsi="Arial" w:cs="Arial"/>
          <w:sz w:val="22"/>
          <w:szCs w:val="22"/>
        </w:rPr>
        <w:t xml:space="preserve">The discrete event simulation model was developed using Arena software to represent how components move through the CP laboratory production system. Entities are created </w:t>
      </w:r>
      <w:r w:rsidR="00A710C7" w:rsidRPr="00C01A3C">
        <w:rPr>
          <w:rFonts w:ascii="Arial" w:hAnsi="Arial" w:cs="Arial"/>
          <w:sz w:val="22"/>
          <w:szCs w:val="22"/>
        </w:rPr>
        <w:t>using a create module and then move through a series of process modules. These represent the different stages of the process, including inspection, drilling, dispensing, pressing, labelling and the final output.</w:t>
      </w:r>
    </w:p>
    <w:p w14:paraId="36702B2B" w14:textId="6817254B" w:rsidR="00156E6D" w:rsidRPr="00C01A3C" w:rsidRDefault="00156E6D" w:rsidP="008F60F3">
      <w:pPr>
        <w:rPr>
          <w:rFonts w:ascii="Arial" w:hAnsi="Arial" w:cs="Arial"/>
          <w:sz w:val="22"/>
          <w:szCs w:val="22"/>
        </w:rPr>
      </w:pPr>
      <w:r w:rsidRPr="00C01A3C">
        <w:rPr>
          <w:rFonts w:ascii="Arial" w:hAnsi="Arial" w:cs="Arial"/>
          <w:sz w:val="22"/>
          <w:szCs w:val="22"/>
        </w:rPr>
        <w:t xml:space="preserve">A decide module was also used to represent the different product types within the system. Based on the case study data, 60% of the products go through the </w:t>
      </w:r>
      <w:r w:rsidR="000A55ED" w:rsidRPr="00C01A3C">
        <w:rPr>
          <w:rFonts w:ascii="Arial" w:hAnsi="Arial" w:cs="Arial"/>
          <w:sz w:val="22"/>
          <w:szCs w:val="22"/>
        </w:rPr>
        <w:t>2-hole</w:t>
      </w:r>
      <w:r w:rsidRPr="00C01A3C">
        <w:rPr>
          <w:rFonts w:ascii="Arial" w:hAnsi="Arial" w:cs="Arial"/>
          <w:sz w:val="22"/>
          <w:szCs w:val="22"/>
        </w:rPr>
        <w:t xml:space="preserve"> drilling operation</w:t>
      </w:r>
      <w:r w:rsidR="000B4D91" w:rsidRPr="00C01A3C">
        <w:rPr>
          <w:rFonts w:ascii="Arial" w:hAnsi="Arial" w:cs="Arial"/>
          <w:sz w:val="22"/>
          <w:szCs w:val="22"/>
        </w:rPr>
        <w:t xml:space="preserve">, while the remaining 40% go through the </w:t>
      </w:r>
      <w:r w:rsidR="000A55ED" w:rsidRPr="00C01A3C">
        <w:rPr>
          <w:rFonts w:ascii="Arial" w:hAnsi="Arial" w:cs="Arial"/>
          <w:sz w:val="22"/>
          <w:szCs w:val="22"/>
        </w:rPr>
        <w:t>4-hole</w:t>
      </w:r>
      <w:r w:rsidR="000B4D91" w:rsidRPr="00C01A3C">
        <w:rPr>
          <w:rFonts w:ascii="Arial" w:hAnsi="Arial" w:cs="Arial"/>
          <w:sz w:val="22"/>
          <w:szCs w:val="22"/>
        </w:rPr>
        <w:t xml:space="preserve"> drilling route. Triangular probability distributions were used within the process modules </w:t>
      </w:r>
      <w:r w:rsidR="006A4A8F" w:rsidRPr="00C01A3C">
        <w:rPr>
          <w:rFonts w:ascii="Arial" w:hAnsi="Arial" w:cs="Arial"/>
          <w:sz w:val="22"/>
          <w:szCs w:val="22"/>
        </w:rPr>
        <w:t>to account for the variation in the time taken for each operation.</w:t>
      </w:r>
    </w:p>
    <w:p w14:paraId="46AED88A" w14:textId="2B5459F6" w:rsidR="006A4A8F" w:rsidRPr="00C01A3C" w:rsidRDefault="006A4A8F" w:rsidP="008F60F3">
      <w:pPr>
        <w:rPr>
          <w:rFonts w:ascii="Arial" w:hAnsi="Arial" w:cs="Arial"/>
          <w:sz w:val="22"/>
          <w:szCs w:val="22"/>
        </w:rPr>
      </w:pPr>
      <w:r w:rsidRPr="00C01A3C">
        <w:rPr>
          <w:rFonts w:ascii="Arial" w:hAnsi="Arial" w:cs="Arial"/>
          <w:sz w:val="22"/>
          <w:szCs w:val="22"/>
        </w:rPr>
        <w:t>Resources were allocated</w:t>
      </w:r>
      <w:r w:rsidR="00C9345D" w:rsidRPr="00C01A3C">
        <w:rPr>
          <w:rFonts w:ascii="Arial" w:hAnsi="Arial" w:cs="Arial"/>
          <w:sz w:val="22"/>
          <w:szCs w:val="22"/>
        </w:rPr>
        <w:t xml:space="preserve"> to each workstation to reflect the limitations of the actual manufacturing system</w:t>
      </w:r>
      <w:r w:rsidR="002C022A" w:rsidRPr="00C01A3C">
        <w:rPr>
          <w:rFonts w:ascii="Arial" w:hAnsi="Arial" w:cs="Arial"/>
          <w:sz w:val="22"/>
          <w:szCs w:val="22"/>
        </w:rPr>
        <w:t xml:space="preserve">. When a resource isn’t available, a queue was formed, allowing waiting times and potential bottlenecks within the system to be </w:t>
      </w:r>
      <w:r w:rsidR="000A55ED" w:rsidRPr="00C01A3C">
        <w:rPr>
          <w:rFonts w:ascii="Arial" w:hAnsi="Arial" w:cs="Arial"/>
          <w:sz w:val="22"/>
          <w:szCs w:val="22"/>
        </w:rPr>
        <w:t>identified</w:t>
      </w:r>
      <w:r w:rsidR="002C022A" w:rsidRPr="00C01A3C">
        <w:rPr>
          <w:rFonts w:ascii="Arial" w:hAnsi="Arial" w:cs="Arial"/>
          <w:sz w:val="22"/>
          <w:szCs w:val="22"/>
        </w:rPr>
        <w:t xml:space="preserve">. Once an entity had completed all stages of the process, it was passed </w:t>
      </w:r>
      <w:r w:rsidR="00956552" w:rsidRPr="00C01A3C">
        <w:rPr>
          <w:rFonts w:ascii="Arial" w:hAnsi="Arial" w:cs="Arial"/>
          <w:sz w:val="22"/>
          <w:szCs w:val="22"/>
        </w:rPr>
        <w:t>to a dispose module to represent the completion of the production process.</w:t>
      </w:r>
    </w:p>
    <w:p w14:paraId="54FA8520" w14:textId="5C644F83" w:rsidR="00956552" w:rsidRPr="00C01A3C" w:rsidRDefault="00956552" w:rsidP="008F60F3">
      <w:pPr>
        <w:rPr>
          <w:rFonts w:ascii="Arial" w:hAnsi="Arial" w:cs="Arial"/>
          <w:sz w:val="22"/>
          <w:szCs w:val="22"/>
        </w:rPr>
      </w:pPr>
      <w:r w:rsidRPr="00C01A3C">
        <w:rPr>
          <w:rFonts w:ascii="Arial" w:hAnsi="Arial" w:cs="Arial"/>
          <w:sz w:val="22"/>
          <w:szCs w:val="22"/>
        </w:rPr>
        <w:t xml:space="preserve">Overall, the arena model provides a representation of the CP laboratory production system and </w:t>
      </w:r>
      <w:r w:rsidR="00677D88" w:rsidRPr="00C01A3C">
        <w:rPr>
          <w:rFonts w:ascii="Arial" w:hAnsi="Arial" w:cs="Arial"/>
          <w:sz w:val="22"/>
          <w:szCs w:val="22"/>
        </w:rPr>
        <w:t>allows</w:t>
      </w:r>
      <w:r w:rsidRPr="00C01A3C">
        <w:rPr>
          <w:rFonts w:ascii="Arial" w:hAnsi="Arial" w:cs="Arial"/>
          <w:sz w:val="22"/>
          <w:szCs w:val="22"/>
        </w:rPr>
        <w:t xml:space="preserve"> its performance to be analysed without affecting the actual manufacturing process</w:t>
      </w:r>
      <w:r w:rsidR="000A55ED" w:rsidRPr="00C01A3C">
        <w:rPr>
          <w:rFonts w:ascii="Arial" w:hAnsi="Arial" w:cs="Arial"/>
          <w:sz w:val="22"/>
          <w:szCs w:val="22"/>
        </w:rPr>
        <w:t>. The simulation can be used to assess key performance measures such as throughput, resource utilisation and waiting times, which can then be used to identify where any improvements could be made.</w:t>
      </w:r>
    </w:p>
    <w:tbl>
      <w:tblPr>
        <w:tblStyle w:val="TableGrid"/>
        <w:tblW w:w="0" w:type="auto"/>
        <w:tblLook w:val="04A0" w:firstRow="1" w:lastRow="0" w:firstColumn="1" w:lastColumn="0" w:noHBand="0" w:noVBand="1"/>
      </w:tblPr>
      <w:tblGrid>
        <w:gridCol w:w="4508"/>
        <w:gridCol w:w="4508"/>
      </w:tblGrid>
      <w:tr w:rsidR="000A55ED" w:rsidRPr="00C01A3C" w14:paraId="0FBF69A5" w14:textId="77777777" w:rsidTr="000A55ED">
        <w:tc>
          <w:tcPr>
            <w:tcW w:w="4508" w:type="dxa"/>
          </w:tcPr>
          <w:p w14:paraId="3B0A32B4" w14:textId="42F39A36" w:rsidR="000A55ED" w:rsidRPr="00C01A3C" w:rsidRDefault="000A55ED" w:rsidP="003A2470">
            <w:pPr>
              <w:rPr>
                <w:rFonts w:ascii="Arial" w:hAnsi="Arial" w:cs="Arial"/>
                <w:sz w:val="22"/>
                <w:szCs w:val="22"/>
              </w:rPr>
            </w:pPr>
            <w:r w:rsidRPr="00C01A3C">
              <w:rPr>
                <w:rFonts w:ascii="Arial" w:hAnsi="Arial" w:cs="Arial"/>
                <w:sz w:val="22"/>
                <w:szCs w:val="22"/>
              </w:rPr>
              <w:t>Resource</w:t>
            </w:r>
          </w:p>
        </w:tc>
        <w:tc>
          <w:tcPr>
            <w:tcW w:w="4508" w:type="dxa"/>
          </w:tcPr>
          <w:p w14:paraId="1147EF99" w14:textId="04EB27C1" w:rsidR="000A55ED" w:rsidRPr="00C01A3C" w:rsidRDefault="000A55ED" w:rsidP="003A2470">
            <w:pPr>
              <w:rPr>
                <w:rFonts w:ascii="Arial" w:hAnsi="Arial" w:cs="Arial"/>
                <w:sz w:val="22"/>
                <w:szCs w:val="22"/>
              </w:rPr>
            </w:pPr>
            <w:r w:rsidRPr="00C01A3C">
              <w:rPr>
                <w:rFonts w:ascii="Arial" w:hAnsi="Arial" w:cs="Arial"/>
                <w:sz w:val="22"/>
                <w:szCs w:val="22"/>
              </w:rPr>
              <w:t>Purpose</w:t>
            </w:r>
          </w:p>
        </w:tc>
      </w:tr>
      <w:tr w:rsidR="000A55ED" w:rsidRPr="00C01A3C" w14:paraId="4983ABB5" w14:textId="77777777" w:rsidTr="000A55ED">
        <w:tc>
          <w:tcPr>
            <w:tcW w:w="4508" w:type="dxa"/>
          </w:tcPr>
          <w:p w14:paraId="3D44A719" w14:textId="0951A4AB" w:rsidR="000A55ED" w:rsidRPr="00C01A3C" w:rsidRDefault="000A55ED" w:rsidP="003A2470">
            <w:pPr>
              <w:rPr>
                <w:rFonts w:ascii="Arial" w:hAnsi="Arial" w:cs="Arial"/>
                <w:sz w:val="22"/>
                <w:szCs w:val="22"/>
              </w:rPr>
            </w:pPr>
            <w:r w:rsidRPr="00C01A3C">
              <w:rPr>
                <w:rFonts w:ascii="Arial" w:hAnsi="Arial" w:cs="Arial"/>
                <w:sz w:val="22"/>
                <w:szCs w:val="22"/>
              </w:rPr>
              <w:t>Camera</w:t>
            </w:r>
          </w:p>
        </w:tc>
        <w:tc>
          <w:tcPr>
            <w:tcW w:w="4508" w:type="dxa"/>
          </w:tcPr>
          <w:p w14:paraId="0DCB40DA" w14:textId="258380CB" w:rsidR="000A55ED" w:rsidRPr="00C01A3C" w:rsidRDefault="000A55ED" w:rsidP="003A2470">
            <w:pPr>
              <w:rPr>
                <w:rFonts w:ascii="Arial" w:hAnsi="Arial" w:cs="Arial"/>
                <w:sz w:val="22"/>
                <w:szCs w:val="22"/>
              </w:rPr>
            </w:pPr>
            <w:r w:rsidRPr="00C01A3C">
              <w:rPr>
                <w:rFonts w:ascii="Arial" w:hAnsi="Arial" w:cs="Arial"/>
                <w:sz w:val="22"/>
                <w:szCs w:val="22"/>
              </w:rPr>
              <w:t>Inspection</w:t>
            </w:r>
          </w:p>
        </w:tc>
      </w:tr>
      <w:tr w:rsidR="000A55ED" w:rsidRPr="00C01A3C" w14:paraId="2F58383E" w14:textId="77777777" w:rsidTr="000A55ED">
        <w:tc>
          <w:tcPr>
            <w:tcW w:w="4508" w:type="dxa"/>
          </w:tcPr>
          <w:p w14:paraId="5B5F27A7" w14:textId="659D313D" w:rsidR="000A55ED" w:rsidRPr="00C01A3C" w:rsidRDefault="000A55ED" w:rsidP="003A2470">
            <w:pPr>
              <w:rPr>
                <w:rFonts w:ascii="Arial" w:hAnsi="Arial" w:cs="Arial"/>
                <w:sz w:val="22"/>
                <w:szCs w:val="22"/>
              </w:rPr>
            </w:pPr>
            <w:r w:rsidRPr="00C01A3C">
              <w:rPr>
                <w:rFonts w:ascii="Arial" w:hAnsi="Arial" w:cs="Arial"/>
                <w:sz w:val="22"/>
                <w:szCs w:val="22"/>
              </w:rPr>
              <w:t>Drill station</w:t>
            </w:r>
          </w:p>
        </w:tc>
        <w:tc>
          <w:tcPr>
            <w:tcW w:w="4508" w:type="dxa"/>
          </w:tcPr>
          <w:p w14:paraId="6C8116E5" w14:textId="5E9E6D0F" w:rsidR="000A55ED" w:rsidRPr="00C01A3C" w:rsidRDefault="000A55ED" w:rsidP="003A2470">
            <w:pPr>
              <w:rPr>
                <w:rFonts w:ascii="Arial" w:hAnsi="Arial" w:cs="Arial"/>
                <w:sz w:val="22"/>
                <w:szCs w:val="22"/>
              </w:rPr>
            </w:pPr>
            <w:r w:rsidRPr="00C01A3C">
              <w:rPr>
                <w:rFonts w:ascii="Arial" w:hAnsi="Arial" w:cs="Arial"/>
                <w:sz w:val="22"/>
                <w:szCs w:val="22"/>
              </w:rPr>
              <w:t>Hole Drilling</w:t>
            </w:r>
          </w:p>
        </w:tc>
      </w:tr>
      <w:tr w:rsidR="000A55ED" w:rsidRPr="00C01A3C" w14:paraId="4E9CB5B3" w14:textId="77777777" w:rsidTr="000A55ED">
        <w:tc>
          <w:tcPr>
            <w:tcW w:w="4508" w:type="dxa"/>
          </w:tcPr>
          <w:p w14:paraId="66726F79" w14:textId="621242C1" w:rsidR="000A55ED" w:rsidRPr="00C01A3C" w:rsidRDefault="000A55ED" w:rsidP="003A2470">
            <w:pPr>
              <w:rPr>
                <w:rFonts w:ascii="Arial" w:hAnsi="Arial" w:cs="Arial"/>
                <w:sz w:val="22"/>
                <w:szCs w:val="22"/>
              </w:rPr>
            </w:pPr>
            <w:r w:rsidRPr="00C01A3C">
              <w:rPr>
                <w:rFonts w:ascii="Arial" w:hAnsi="Arial" w:cs="Arial"/>
                <w:sz w:val="22"/>
                <w:szCs w:val="22"/>
              </w:rPr>
              <w:t>Dispensing unit</w:t>
            </w:r>
          </w:p>
        </w:tc>
        <w:tc>
          <w:tcPr>
            <w:tcW w:w="4508" w:type="dxa"/>
          </w:tcPr>
          <w:p w14:paraId="4F2B63B3" w14:textId="237F38EA" w:rsidR="000A55ED" w:rsidRPr="00C01A3C" w:rsidRDefault="000A55ED" w:rsidP="003A2470">
            <w:pPr>
              <w:rPr>
                <w:rFonts w:ascii="Arial" w:hAnsi="Arial" w:cs="Arial"/>
                <w:sz w:val="22"/>
                <w:szCs w:val="22"/>
              </w:rPr>
            </w:pPr>
            <w:r w:rsidRPr="00C01A3C">
              <w:rPr>
                <w:rFonts w:ascii="Arial" w:hAnsi="Arial" w:cs="Arial"/>
                <w:sz w:val="22"/>
                <w:szCs w:val="22"/>
              </w:rPr>
              <w:t>Top cap dispensing</w:t>
            </w:r>
          </w:p>
        </w:tc>
      </w:tr>
      <w:tr w:rsidR="000A55ED" w:rsidRPr="00C01A3C" w14:paraId="482E6F45" w14:textId="77777777" w:rsidTr="000A55ED">
        <w:tc>
          <w:tcPr>
            <w:tcW w:w="4508" w:type="dxa"/>
          </w:tcPr>
          <w:p w14:paraId="6CF36E8A" w14:textId="6163E6A4" w:rsidR="000A55ED" w:rsidRPr="00C01A3C" w:rsidRDefault="000A55ED" w:rsidP="003A2470">
            <w:pPr>
              <w:rPr>
                <w:rFonts w:ascii="Arial" w:hAnsi="Arial" w:cs="Arial"/>
                <w:sz w:val="22"/>
                <w:szCs w:val="22"/>
              </w:rPr>
            </w:pPr>
            <w:r w:rsidRPr="00C01A3C">
              <w:rPr>
                <w:rFonts w:ascii="Arial" w:hAnsi="Arial" w:cs="Arial"/>
                <w:sz w:val="22"/>
                <w:szCs w:val="22"/>
              </w:rPr>
              <w:lastRenderedPageBreak/>
              <w:t>Hydraulic Press</w:t>
            </w:r>
          </w:p>
        </w:tc>
        <w:tc>
          <w:tcPr>
            <w:tcW w:w="4508" w:type="dxa"/>
          </w:tcPr>
          <w:p w14:paraId="51E48E28" w14:textId="6583F8BD" w:rsidR="000A55ED" w:rsidRPr="00C01A3C" w:rsidRDefault="000A55ED" w:rsidP="003A2470">
            <w:pPr>
              <w:rPr>
                <w:rFonts w:ascii="Arial" w:hAnsi="Arial" w:cs="Arial"/>
                <w:sz w:val="22"/>
                <w:szCs w:val="22"/>
              </w:rPr>
            </w:pPr>
            <w:r w:rsidRPr="00C01A3C">
              <w:rPr>
                <w:rFonts w:ascii="Arial" w:hAnsi="Arial" w:cs="Arial"/>
                <w:sz w:val="22"/>
                <w:szCs w:val="22"/>
              </w:rPr>
              <w:t>Pressing operation</w:t>
            </w:r>
          </w:p>
        </w:tc>
      </w:tr>
      <w:tr w:rsidR="000A55ED" w:rsidRPr="00C01A3C" w14:paraId="19305DE4" w14:textId="77777777" w:rsidTr="000A55ED">
        <w:tc>
          <w:tcPr>
            <w:tcW w:w="4508" w:type="dxa"/>
          </w:tcPr>
          <w:p w14:paraId="386F82A2" w14:textId="23A7216B" w:rsidR="000A55ED" w:rsidRPr="00C01A3C" w:rsidRDefault="000A55ED" w:rsidP="003A2470">
            <w:pPr>
              <w:rPr>
                <w:rFonts w:ascii="Arial" w:hAnsi="Arial" w:cs="Arial"/>
                <w:sz w:val="22"/>
                <w:szCs w:val="22"/>
              </w:rPr>
            </w:pPr>
            <w:r w:rsidRPr="00C01A3C">
              <w:rPr>
                <w:rFonts w:ascii="Arial" w:hAnsi="Arial" w:cs="Arial"/>
                <w:sz w:val="22"/>
                <w:szCs w:val="22"/>
              </w:rPr>
              <w:t>Labelling station</w:t>
            </w:r>
          </w:p>
        </w:tc>
        <w:tc>
          <w:tcPr>
            <w:tcW w:w="4508" w:type="dxa"/>
          </w:tcPr>
          <w:p w14:paraId="28F34F27" w14:textId="350A649B" w:rsidR="000A55ED" w:rsidRPr="00C01A3C" w:rsidRDefault="000A55ED" w:rsidP="003A2470">
            <w:pPr>
              <w:rPr>
                <w:rFonts w:ascii="Arial" w:hAnsi="Arial" w:cs="Arial"/>
                <w:sz w:val="22"/>
                <w:szCs w:val="22"/>
              </w:rPr>
            </w:pPr>
            <w:r w:rsidRPr="00C01A3C">
              <w:rPr>
                <w:rFonts w:ascii="Arial" w:hAnsi="Arial" w:cs="Arial"/>
                <w:sz w:val="22"/>
                <w:szCs w:val="22"/>
              </w:rPr>
              <w:t>Labelling of product</w:t>
            </w:r>
          </w:p>
        </w:tc>
      </w:tr>
      <w:tr w:rsidR="000A55ED" w:rsidRPr="00C01A3C" w14:paraId="7648D64A" w14:textId="77777777" w:rsidTr="000A55ED">
        <w:tc>
          <w:tcPr>
            <w:tcW w:w="4508" w:type="dxa"/>
          </w:tcPr>
          <w:p w14:paraId="3F831324" w14:textId="04805CAA" w:rsidR="000A55ED" w:rsidRPr="00C01A3C" w:rsidRDefault="000A55ED" w:rsidP="003A2470">
            <w:pPr>
              <w:rPr>
                <w:rFonts w:ascii="Arial" w:hAnsi="Arial" w:cs="Arial"/>
                <w:sz w:val="22"/>
                <w:szCs w:val="22"/>
              </w:rPr>
            </w:pPr>
            <w:r w:rsidRPr="00C01A3C">
              <w:rPr>
                <w:rFonts w:ascii="Arial" w:hAnsi="Arial" w:cs="Arial"/>
                <w:sz w:val="22"/>
                <w:szCs w:val="22"/>
              </w:rPr>
              <w:t>Operator</w:t>
            </w:r>
          </w:p>
        </w:tc>
        <w:tc>
          <w:tcPr>
            <w:tcW w:w="4508" w:type="dxa"/>
          </w:tcPr>
          <w:p w14:paraId="22822818" w14:textId="16658A09" w:rsidR="000A55ED" w:rsidRPr="00C01A3C" w:rsidRDefault="000A55ED" w:rsidP="003A2470">
            <w:pPr>
              <w:rPr>
                <w:rFonts w:ascii="Arial" w:hAnsi="Arial" w:cs="Arial"/>
                <w:sz w:val="22"/>
                <w:szCs w:val="22"/>
              </w:rPr>
            </w:pPr>
            <w:r w:rsidRPr="00C01A3C">
              <w:rPr>
                <w:rFonts w:ascii="Arial" w:hAnsi="Arial" w:cs="Arial"/>
                <w:sz w:val="22"/>
                <w:szCs w:val="22"/>
              </w:rPr>
              <w:t>Refilling and output removal</w:t>
            </w:r>
          </w:p>
        </w:tc>
      </w:tr>
    </w:tbl>
    <w:p w14:paraId="0333D165" w14:textId="77777777" w:rsidR="00037DFD" w:rsidRPr="00C01A3C" w:rsidRDefault="00037DFD" w:rsidP="003A2470">
      <w:pPr>
        <w:rPr>
          <w:rFonts w:ascii="Arial" w:hAnsi="Arial" w:cs="Arial"/>
          <w:sz w:val="22"/>
          <w:szCs w:val="22"/>
        </w:rPr>
      </w:pPr>
    </w:p>
    <w:p w14:paraId="4C152198" w14:textId="77777777" w:rsidR="00037DFD" w:rsidRPr="00C01A3C" w:rsidRDefault="00037DFD" w:rsidP="003A2470">
      <w:pPr>
        <w:rPr>
          <w:rFonts w:ascii="Arial" w:hAnsi="Arial" w:cs="Arial"/>
          <w:sz w:val="22"/>
          <w:szCs w:val="22"/>
        </w:rPr>
      </w:pPr>
    </w:p>
    <w:p w14:paraId="6126B541" w14:textId="77777777" w:rsidR="0072578E" w:rsidRPr="00C01A3C" w:rsidRDefault="0072578E" w:rsidP="003A2470">
      <w:pPr>
        <w:rPr>
          <w:rFonts w:ascii="Arial" w:hAnsi="Arial" w:cs="Arial"/>
          <w:sz w:val="22"/>
          <w:szCs w:val="22"/>
        </w:rPr>
      </w:pPr>
    </w:p>
    <w:p w14:paraId="06C49B84" w14:textId="77777777" w:rsidR="003A2470" w:rsidRPr="00C01A3C" w:rsidRDefault="003A2470" w:rsidP="003A2470">
      <w:pPr>
        <w:rPr>
          <w:rFonts w:ascii="Arial" w:hAnsi="Arial" w:cs="Arial"/>
          <w:sz w:val="22"/>
          <w:szCs w:val="22"/>
        </w:rPr>
      </w:pPr>
    </w:p>
    <w:p w14:paraId="661DB6EE" w14:textId="1CFFB45C" w:rsidR="003A2470" w:rsidRPr="00C01A3C" w:rsidRDefault="003A2470">
      <w:pPr>
        <w:rPr>
          <w:rFonts w:ascii="Arial" w:hAnsi="Arial" w:cs="Arial"/>
          <w:sz w:val="22"/>
          <w:szCs w:val="22"/>
        </w:rPr>
      </w:pPr>
      <w:r w:rsidRPr="00C01A3C">
        <w:rPr>
          <w:rFonts w:ascii="Arial" w:hAnsi="Arial" w:cs="Arial"/>
          <w:sz w:val="22"/>
          <w:szCs w:val="22"/>
        </w:rPr>
        <w:br w:type="page"/>
      </w:r>
    </w:p>
    <w:p w14:paraId="7863A60F" w14:textId="2726A14A" w:rsidR="003A2470" w:rsidRPr="00C01A3C" w:rsidRDefault="003A2470" w:rsidP="004059FE">
      <w:pPr>
        <w:pStyle w:val="Heading1"/>
        <w:numPr>
          <w:ilvl w:val="0"/>
          <w:numId w:val="25"/>
        </w:numPr>
        <w:rPr>
          <w:rFonts w:cs="Arial"/>
          <w:sz w:val="22"/>
          <w:szCs w:val="22"/>
        </w:rPr>
      </w:pPr>
      <w:bookmarkStart w:id="4" w:name="_Toc242041929"/>
      <w:r w:rsidRPr="00C01A3C">
        <w:rPr>
          <w:rFonts w:cs="Arial"/>
          <w:sz w:val="22"/>
          <w:szCs w:val="22"/>
        </w:rPr>
        <w:lastRenderedPageBreak/>
        <w:t>Waste Identification</w:t>
      </w:r>
      <w:bookmarkEnd w:id="4"/>
    </w:p>
    <w:p w14:paraId="3E0C41F9" w14:textId="20A4789A" w:rsidR="008B675D" w:rsidRPr="00C01A3C" w:rsidRDefault="008B675D" w:rsidP="003A2470">
      <w:pPr>
        <w:rPr>
          <w:rFonts w:ascii="Arial" w:hAnsi="Arial" w:cs="Arial"/>
          <w:sz w:val="22"/>
          <w:szCs w:val="22"/>
        </w:rPr>
      </w:pPr>
      <w:r w:rsidRPr="00C01A3C">
        <w:rPr>
          <w:rFonts w:ascii="Arial" w:hAnsi="Arial" w:cs="Arial"/>
          <w:sz w:val="22"/>
          <w:szCs w:val="22"/>
        </w:rPr>
        <w:t xml:space="preserve">The simulation results show that waiting is the main source of waste within the production system. On average, entities spent </w:t>
      </w:r>
      <w:r w:rsidR="00EA120B" w:rsidRPr="00C01A3C">
        <w:rPr>
          <w:rFonts w:ascii="Arial" w:hAnsi="Arial" w:cs="Arial"/>
          <w:sz w:val="22"/>
          <w:szCs w:val="22"/>
        </w:rPr>
        <w:t>11.44 minutes</w:t>
      </w:r>
      <w:r w:rsidRPr="00C01A3C">
        <w:rPr>
          <w:rFonts w:ascii="Arial" w:hAnsi="Arial" w:cs="Arial"/>
          <w:sz w:val="22"/>
          <w:szCs w:val="22"/>
        </w:rPr>
        <w:t xml:space="preserve"> </w:t>
      </w:r>
      <w:r w:rsidR="001207B1" w:rsidRPr="00C01A3C">
        <w:rPr>
          <w:rFonts w:ascii="Arial" w:hAnsi="Arial" w:cs="Arial"/>
          <w:sz w:val="22"/>
          <w:szCs w:val="22"/>
        </w:rPr>
        <w:t xml:space="preserve">waiting, compared to a total system time of </w:t>
      </w:r>
      <w:r w:rsidR="00EA120B" w:rsidRPr="00C01A3C">
        <w:rPr>
          <w:rFonts w:ascii="Arial" w:hAnsi="Arial" w:cs="Arial"/>
          <w:sz w:val="22"/>
          <w:szCs w:val="22"/>
        </w:rPr>
        <w:t>13.24 minutes</w:t>
      </w:r>
      <w:r w:rsidR="001207B1" w:rsidRPr="00C01A3C">
        <w:rPr>
          <w:rFonts w:ascii="Arial" w:hAnsi="Arial" w:cs="Arial"/>
          <w:sz w:val="22"/>
          <w:szCs w:val="22"/>
        </w:rPr>
        <w:t xml:space="preserve"> </w:t>
      </w:r>
      <w:r w:rsidR="00C32D04" w:rsidRPr="00C01A3C">
        <w:rPr>
          <w:rFonts w:ascii="Arial" w:hAnsi="Arial" w:cs="Arial"/>
          <w:sz w:val="22"/>
          <w:szCs w:val="22"/>
        </w:rPr>
        <w:t>. This means around 86.4% of the overall lead time was spent waiting rather than parts being processed.</w:t>
      </w:r>
    </w:p>
    <w:p w14:paraId="548BEC88" w14:textId="1832CC68" w:rsidR="00C32D04" w:rsidRPr="00C01A3C" w:rsidRDefault="00C32D04" w:rsidP="003A2470">
      <w:pPr>
        <w:rPr>
          <w:rFonts w:ascii="Arial" w:hAnsi="Arial" w:cs="Arial"/>
          <w:sz w:val="22"/>
          <w:szCs w:val="22"/>
        </w:rPr>
      </w:pPr>
      <w:r w:rsidRPr="00C01A3C">
        <w:rPr>
          <w:rFonts w:ascii="Arial" w:hAnsi="Arial" w:cs="Arial"/>
          <w:sz w:val="22"/>
          <w:szCs w:val="22"/>
        </w:rPr>
        <w:t xml:space="preserve">Inventory waste can also be seen from the build up of work in progress before the drilling station. The drill hold queue had the largest build up in the system, reaching a maximum of 43 entities for </w:t>
      </w:r>
      <w:r w:rsidR="00A77C92" w:rsidRPr="00C01A3C">
        <w:rPr>
          <w:rFonts w:ascii="Arial" w:hAnsi="Arial" w:cs="Arial"/>
          <w:sz w:val="22"/>
          <w:szCs w:val="22"/>
        </w:rPr>
        <w:t>(for the limited time and maximum entities involved). The level of accumulation can increase overall lead times and have a negative effect on the flow of the process.</w:t>
      </w:r>
    </w:p>
    <w:p w14:paraId="5C2A2137" w14:textId="7D388639" w:rsidR="00A77C92" w:rsidRPr="00C01A3C" w:rsidRDefault="00A77C92" w:rsidP="003A2470">
      <w:pPr>
        <w:rPr>
          <w:rFonts w:ascii="Arial" w:hAnsi="Arial" w:cs="Arial"/>
          <w:sz w:val="22"/>
          <w:szCs w:val="22"/>
        </w:rPr>
      </w:pPr>
      <w:r w:rsidRPr="00C01A3C">
        <w:rPr>
          <w:rFonts w:ascii="Arial" w:hAnsi="Arial" w:cs="Arial"/>
          <w:sz w:val="22"/>
          <w:szCs w:val="22"/>
        </w:rPr>
        <w:t xml:space="preserve">Transportation waste is also present, as components </w:t>
      </w:r>
      <w:proofErr w:type="gramStart"/>
      <w:r w:rsidRPr="00C01A3C">
        <w:rPr>
          <w:rFonts w:ascii="Arial" w:hAnsi="Arial" w:cs="Arial"/>
          <w:sz w:val="22"/>
          <w:szCs w:val="22"/>
        </w:rPr>
        <w:t>have to</w:t>
      </w:r>
      <w:proofErr w:type="gramEnd"/>
      <w:r w:rsidRPr="00C01A3C">
        <w:rPr>
          <w:rFonts w:ascii="Arial" w:hAnsi="Arial" w:cs="Arial"/>
          <w:sz w:val="22"/>
          <w:szCs w:val="22"/>
        </w:rPr>
        <w:t xml:space="preserve"> be moved between several workstations throughout the production process</w:t>
      </w:r>
      <w:r w:rsidR="00333DF3" w:rsidRPr="00C01A3C">
        <w:rPr>
          <w:rFonts w:ascii="Arial" w:hAnsi="Arial" w:cs="Arial"/>
          <w:sz w:val="22"/>
          <w:szCs w:val="22"/>
        </w:rPr>
        <w:t xml:space="preserve">. Although these movements </w:t>
      </w:r>
      <w:r w:rsidR="00E83E2D" w:rsidRPr="00C01A3C">
        <w:rPr>
          <w:rFonts w:ascii="Arial" w:hAnsi="Arial" w:cs="Arial"/>
          <w:sz w:val="22"/>
          <w:szCs w:val="22"/>
        </w:rPr>
        <w:t>are currently necessary, they do not add direct value to the product from the customers point of view. The inspection stage could also be considered overprocessing from a lean perspective, as it does not physically change the product</w:t>
      </w:r>
      <w:r w:rsidR="00A6283E" w:rsidRPr="00C01A3C">
        <w:rPr>
          <w:rFonts w:ascii="Arial" w:hAnsi="Arial" w:cs="Arial"/>
          <w:sz w:val="22"/>
          <w:szCs w:val="22"/>
        </w:rPr>
        <w:t>. However, inspection is still important as it helps to maintain product quality and ensure customer requirements are met.</w:t>
      </w:r>
    </w:p>
    <w:tbl>
      <w:tblPr>
        <w:tblStyle w:val="TableGrid"/>
        <w:tblW w:w="0" w:type="auto"/>
        <w:tblLook w:val="04A0" w:firstRow="1" w:lastRow="0" w:firstColumn="1" w:lastColumn="0" w:noHBand="0" w:noVBand="1"/>
      </w:tblPr>
      <w:tblGrid>
        <w:gridCol w:w="4508"/>
        <w:gridCol w:w="4508"/>
      </w:tblGrid>
      <w:tr w:rsidR="00A6283E" w:rsidRPr="00C01A3C" w14:paraId="71D386BB" w14:textId="77777777" w:rsidTr="00A6283E">
        <w:tc>
          <w:tcPr>
            <w:tcW w:w="4508" w:type="dxa"/>
          </w:tcPr>
          <w:p w14:paraId="32C1B562" w14:textId="3A264488" w:rsidR="00A6283E" w:rsidRPr="00C01A3C" w:rsidRDefault="00A6283E" w:rsidP="003A2470">
            <w:pPr>
              <w:rPr>
                <w:rFonts w:ascii="Arial" w:hAnsi="Arial" w:cs="Arial"/>
                <w:sz w:val="22"/>
                <w:szCs w:val="22"/>
              </w:rPr>
            </w:pPr>
            <w:r w:rsidRPr="00C01A3C">
              <w:rPr>
                <w:rFonts w:ascii="Arial" w:hAnsi="Arial" w:cs="Arial"/>
                <w:sz w:val="22"/>
                <w:szCs w:val="22"/>
              </w:rPr>
              <w:t>Waste Type</w:t>
            </w:r>
          </w:p>
        </w:tc>
        <w:tc>
          <w:tcPr>
            <w:tcW w:w="4508" w:type="dxa"/>
          </w:tcPr>
          <w:p w14:paraId="4C58481E" w14:textId="539307EE" w:rsidR="00A6283E" w:rsidRPr="00C01A3C" w:rsidRDefault="00A6283E" w:rsidP="003A2470">
            <w:pPr>
              <w:rPr>
                <w:rFonts w:ascii="Arial" w:hAnsi="Arial" w:cs="Arial"/>
                <w:sz w:val="22"/>
                <w:szCs w:val="22"/>
              </w:rPr>
            </w:pPr>
            <w:r w:rsidRPr="00C01A3C">
              <w:rPr>
                <w:rFonts w:ascii="Arial" w:hAnsi="Arial" w:cs="Arial"/>
                <w:sz w:val="22"/>
                <w:szCs w:val="22"/>
              </w:rPr>
              <w:t>Evidence</w:t>
            </w:r>
          </w:p>
        </w:tc>
      </w:tr>
      <w:tr w:rsidR="00A6283E" w:rsidRPr="00C01A3C" w14:paraId="4B883741" w14:textId="77777777" w:rsidTr="00A6283E">
        <w:tc>
          <w:tcPr>
            <w:tcW w:w="4508" w:type="dxa"/>
          </w:tcPr>
          <w:p w14:paraId="5AE499FC" w14:textId="1C4D42A2" w:rsidR="00A6283E" w:rsidRPr="00C01A3C" w:rsidRDefault="00A6283E" w:rsidP="003A2470">
            <w:pPr>
              <w:rPr>
                <w:rFonts w:ascii="Arial" w:hAnsi="Arial" w:cs="Arial"/>
                <w:sz w:val="22"/>
                <w:szCs w:val="22"/>
              </w:rPr>
            </w:pPr>
            <w:r w:rsidRPr="00C01A3C">
              <w:rPr>
                <w:rFonts w:ascii="Arial" w:hAnsi="Arial" w:cs="Arial"/>
                <w:sz w:val="22"/>
                <w:szCs w:val="22"/>
              </w:rPr>
              <w:t>Waiting</w:t>
            </w:r>
          </w:p>
        </w:tc>
        <w:tc>
          <w:tcPr>
            <w:tcW w:w="4508" w:type="dxa"/>
          </w:tcPr>
          <w:p w14:paraId="0EF441AD" w14:textId="3323CA3A" w:rsidR="00A6283E" w:rsidRPr="00C01A3C" w:rsidRDefault="00A6283E" w:rsidP="003A2470">
            <w:pPr>
              <w:rPr>
                <w:rFonts w:ascii="Arial" w:hAnsi="Arial" w:cs="Arial"/>
                <w:sz w:val="22"/>
                <w:szCs w:val="22"/>
              </w:rPr>
            </w:pPr>
            <w:r w:rsidRPr="00C01A3C">
              <w:rPr>
                <w:rFonts w:ascii="Arial" w:hAnsi="Arial" w:cs="Arial"/>
                <w:sz w:val="22"/>
                <w:szCs w:val="22"/>
              </w:rPr>
              <w:t>Queue before drilling</w:t>
            </w:r>
          </w:p>
        </w:tc>
      </w:tr>
      <w:tr w:rsidR="00A6283E" w:rsidRPr="00C01A3C" w14:paraId="2402E5CD" w14:textId="77777777" w:rsidTr="00A6283E">
        <w:tc>
          <w:tcPr>
            <w:tcW w:w="4508" w:type="dxa"/>
          </w:tcPr>
          <w:p w14:paraId="43BC954D" w14:textId="55231C4C" w:rsidR="00A6283E" w:rsidRPr="00C01A3C" w:rsidRDefault="00A6283E" w:rsidP="003A2470">
            <w:pPr>
              <w:rPr>
                <w:rFonts w:ascii="Arial" w:hAnsi="Arial" w:cs="Arial"/>
                <w:sz w:val="22"/>
                <w:szCs w:val="22"/>
              </w:rPr>
            </w:pPr>
            <w:r w:rsidRPr="00C01A3C">
              <w:rPr>
                <w:rFonts w:ascii="Arial" w:hAnsi="Arial" w:cs="Arial"/>
                <w:sz w:val="22"/>
                <w:szCs w:val="22"/>
              </w:rPr>
              <w:t>Inventory</w:t>
            </w:r>
          </w:p>
        </w:tc>
        <w:tc>
          <w:tcPr>
            <w:tcW w:w="4508" w:type="dxa"/>
          </w:tcPr>
          <w:p w14:paraId="34B878E6" w14:textId="1F09AEC4" w:rsidR="00A6283E" w:rsidRPr="00C01A3C" w:rsidRDefault="00A6283E" w:rsidP="003A2470">
            <w:pPr>
              <w:rPr>
                <w:rFonts w:ascii="Arial" w:hAnsi="Arial" w:cs="Arial"/>
                <w:sz w:val="22"/>
                <w:szCs w:val="22"/>
              </w:rPr>
            </w:pPr>
            <w:r w:rsidRPr="00C01A3C">
              <w:rPr>
                <w:rFonts w:ascii="Arial" w:hAnsi="Arial" w:cs="Arial"/>
                <w:sz w:val="22"/>
                <w:szCs w:val="22"/>
              </w:rPr>
              <w:t>Work in progress accumulation</w:t>
            </w:r>
          </w:p>
        </w:tc>
      </w:tr>
      <w:tr w:rsidR="00A6283E" w:rsidRPr="00C01A3C" w14:paraId="4C82A8D7" w14:textId="77777777" w:rsidTr="00A6283E">
        <w:tc>
          <w:tcPr>
            <w:tcW w:w="4508" w:type="dxa"/>
          </w:tcPr>
          <w:p w14:paraId="1E369F93" w14:textId="2A695CC8" w:rsidR="00A6283E" w:rsidRPr="00C01A3C" w:rsidRDefault="00A6283E" w:rsidP="003A2470">
            <w:pPr>
              <w:rPr>
                <w:rFonts w:ascii="Arial" w:hAnsi="Arial" w:cs="Arial"/>
                <w:sz w:val="22"/>
                <w:szCs w:val="22"/>
              </w:rPr>
            </w:pPr>
            <w:r w:rsidRPr="00C01A3C">
              <w:rPr>
                <w:rFonts w:ascii="Arial" w:hAnsi="Arial" w:cs="Arial"/>
                <w:sz w:val="22"/>
                <w:szCs w:val="22"/>
              </w:rPr>
              <w:t>Transport</w:t>
            </w:r>
          </w:p>
        </w:tc>
        <w:tc>
          <w:tcPr>
            <w:tcW w:w="4508" w:type="dxa"/>
          </w:tcPr>
          <w:p w14:paraId="3094836D" w14:textId="50AA4E59" w:rsidR="00A6283E" w:rsidRPr="00C01A3C" w:rsidRDefault="00A6283E" w:rsidP="003A2470">
            <w:pPr>
              <w:rPr>
                <w:rFonts w:ascii="Arial" w:hAnsi="Arial" w:cs="Arial"/>
                <w:sz w:val="22"/>
                <w:szCs w:val="22"/>
              </w:rPr>
            </w:pPr>
            <w:r w:rsidRPr="00C01A3C">
              <w:rPr>
                <w:rFonts w:ascii="Arial" w:hAnsi="Arial" w:cs="Arial"/>
                <w:sz w:val="22"/>
                <w:szCs w:val="22"/>
              </w:rPr>
              <w:t>Conveyor movements</w:t>
            </w:r>
          </w:p>
        </w:tc>
      </w:tr>
      <w:tr w:rsidR="00A6283E" w:rsidRPr="00C01A3C" w14:paraId="3752DBB2" w14:textId="77777777" w:rsidTr="00A6283E">
        <w:tc>
          <w:tcPr>
            <w:tcW w:w="4508" w:type="dxa"/>
          </w:tcPr>
          <w:p w14:paraId="4B941B71" w14:textId="05B76D86" w:rsidR="00A6283E" w:rsidRPr="00C01A3C" w:rsidRDefault="00A6283E" w:rsidP="003A2470">
            <w:pPr>
              <w:rPr>
                <w:rFonts w:ascii="Arial" w:hAnsi="Arial" w:cs="Arial"/>
                <w:sz w:val="22"/>
                <w:szCs w:val="22"/>
              </w:rPr>
            </w:pPr>
            <w:r w:rsidRPr="00C01A3C">
              <w:rPr>
                <w:rFonts w:ascii="Arial" w:hAnsi="Arial" w:cs="Arial"/>
                <w:sz w:val="22"/>
                <w:szCs w:val="22"/>
              </w:rPr>
              <w:t>Overprocessing</w:t>
            </w:r>
          </w:p>
        </w:tc>
        <w:tc>
          <w:tcPr>
            <w:tcW w:w="4508" w:type="dxa"/>
          </w:tcPr>
          <w:p w14:paraId="0BEDA801" w14:textId="730EEBA0" w:rsidR="00A6283E" w:rsidRPr="00C01A3C" w:rsidRDefault="00A6283E" w:rsidP="003A2470">
            <w:pPr>
              <w:rPr>
                <w:rFonts w:ascii="Arial" w:hAnsi="Arial" w:cs="Arial"/>
                <w:sz w:val="22"/>
                <w:szCs w:val="22"/>
              </w:rPr>
            </w:pPr>
            <w:r w:rsidRPr="00C01A3C">
              <w:rPr>
                <w:rFonts w:ascii="Arial" w:hAnsi="Arial" w:cs="Arial"/>
                <w:sz w:val="22"/>
                <w:szCs w:val="22"/>
              </w:rPr>
              <w:t>Inspection activities</w:t>
            </w:r>
          </w:p>
        </w:tc>
      </w:tr>
    </w:tbl>
    <w:p w14:paraId="2991E29E" w14:textId="77777777" w:rsidR="00A6283E" w:rsidRPr="00C01A3C" w:rsidRDefault="00A6283E" w:rsidP="003A2470">
      <w:pPr>
        <w:rPr>
          <w:rFonts w:ascii="Arial" w:hAnsi="Arial" w:cs="Arial"/>
          <w:sz w:val="22"/>
          <w:szCs w:val="22"/>
        </w:rPr>
      </w:pPr>
    </w:p>
    <w:p w14:paraId="78A0A5D3" w14:textId="4618C695" w:rsidR="008B675D" w:rsidRPr="00C01A3C" w:rsidRDefault="003A2470">
      <w:pPr>
        <w:rPr>
          <w:rFonts w:ascii="Arial" w:hAnsi="Arial" w:cs="Arial"/>
          <w:sz w:val="22"/>
          <w:szCs w:val="22"/>
        </w:rPr>
      </w:pPr>
      <w:r w:rsidRPr="00C01A3C">
        <w:rPr>
          <w:rFonts w:ascii="Arial" w:hAnsi="Arial" w:cs="Arial"/>
          <w:sz w:val="22"/>
          <w:szCs w:val="22"/>
        </w:rPr>
        <w:br w:type="page"/>
      </w:r>
    </w:p>
    <w:p w14:paraId="437F7399" w14:textId="56AB21A9" w:rsidR="003A2470" w:rsidRPr="00C01A3C" w:rsidRDefault="003A2470" w:rsidP="004059FE">
      <w:pPr>
        <w:pStyle w:val="Heading1"/>
        <w:numPr>
          <w:ilvl w:val="0"/>
          <w:numId w:val="25"/>
        </w:numPr>
        <w:rPr>
          <w:rFonts w:cs="Arial"/>
          <w:sz w:val="22"/>
          <w:szCs w:val="22"/>
        </w:rPr>
      </w:pPr>
      <w:bookmarkStart w:id="5" w:name="_Toc242041930"/>
      <w:r w:rsidRPr="00C01A3C">
        <w:rPr>
          <w:rFonts w:cs="Arial"/>
          <w:sz w:val="22"/>
          <w:szCs w:val="22"/>
        </w:rPr>
        <w:lastRenderedPageBreak/>
        <w:t>Value Analysis</w:t>
      </w:r>
      <w:bookmarkEnd w:id="5"/>
    </w:p>
    <w:p w14:paraId="0EF45D64" w14:textId="5189C781" w:rsidR="00A6283E" w:rsidRPr="00C01A3C" w:rsidRDefault="00A6283E" w:rsidP="003A2470">
      <w:pPr>
        <w:rPr>
          <w:rFonts w:ascii="Arial" w:hAnsi="Arial" w:cs="Arial"/>
          <w:sz w:val="22"/>
          <w:szCs w:val="22"/>
        </w:rPr>
      </w:pPr>
      <w:r w:rsidRPr="00C01A3C">
        <w:rPr>
          <w:rFonts w:ascii="Arial" w:hAnsi="Arial" w:cs="Arial"/>
          <w:sz w:val="22"/>
          <w:szCs w:val="22"/>
        </w:rPr>
        <w:t xml:space="preserve">Value analysis was </w:t>
      </w:r>
      <w:r w:rsidR="00580BA7" w:rsidRPr="00C01A3C">
        <w:rPr>
          <w:rFonts w:ascii="Arial" w:hAnsi="Arial" w:cs="Arial"/>
          <w:sz w:val="22"/>
          <w:szCs w:val="22"/>
        </w:rPr>
        <w:t>carried out</w:t>
      </w:r>
      <w:r w:rsidRPr="00C01A3C">
        <w:rPr>
          <w:rFonts w:ascii="Arial" w:hAnsi="Arial" w:cs="Arial"/>
          <w:sz w:val="22"/>
          <w:szCs w:val="22"/>
        </w:rPr>
        <w:t xml:space="preserve"> to distinguish </w:t>
      </w:r>
      <w:r w:rsidR="00580BA7" w:rsidRPr="00C01A3C">
        <w:rPr>
          <w:rFonts w:ascii="Arial" w:hAnsi="Arial" w:cs="Arial"/>
          <w:sz w:val="22"/>
          <w:szCs w:val="22"/>
        </w:rPr>
        <w:t xml:space="preserve">the difference </w:t>
      </w:r>
      <w:r w:rsidRPr="00C01A3C">
        <w:rPr>
          <w:rFonts w:ascii="Arial" w:hAnsi="Arial" w:cs="Arial"/>
          <w:sz w:val="22"/>
          <w:szCs w:val="22"/>
        </w:rPr>
        <w:t>between value-adding</w:t>
      </w:r>
      <w:r w:rsidR="00580BA7" w:rsidRPr="00C01A3C">
        <w:rPr>
          <w:rFonts w:ascii="Arial" w:hAnsi="Arial" w:cs="Arial"/>
          <w:sz w:val="22"/>
          <w:szCs w:val="22"/>
        </w:rPr>
        <w:t xml:space="preserve">, business value adding and non-value adding activities within the process. Drilling, dispensing, pressing and labelling were classed as value adding activities because they directly change the product. </w:t>
      </w:r>
    </w:p>
    <w:p w14:paraId="759EDF36" w14:textId="7145434C" w:rsidR="00580BA7" w:rsidRPr="00C01A3C" w:rsidRDefault="00580BA7" w:rsidP="003A2470">
      <w:pPr>
        <w:rPr>
          <w:rFonts w:ascii="Arial" w:hAnsi="Arial" w:cs="Arial"/>
          <w:sz w:val="22"/>
          <w:szCs w:val="22"/>
        </w:rPr>
      </w:pPr>
      <w:r w:rsidRPr="00C01A3C">
        <w:rPr>
          <w:rFonts w:ascii="Arial" w:hAnsi="Arial" w:cs="Arial"/>
          <w:sz w:val="22"/>
          <w:szCs w:val="22"/>
        </w:rPr>
        <w:t xml:space="preserve">Inspection was classed as business value adding because although it does not physically change the product, it is required to ensure the product meets the required quality standard. Waiting, transportation and queue delays were classed as non-value adding because they do not directly add value to the final product. </w:t>
      </w:r>
    </w:p>
    <w:p w14:paraId="1EE082C4" w14:textId="64ADF193" w:rsidR="00580BA7" w:rsidRPr="00C01A3C" w:rsidRDefault="00580BA7" w:rsidP="003A2470">
      <w:pPr>
        <w:rPr>
          <w:rFonts w:ascii="Arial" w:hAnsi="Arial" w:cs="Arial"/>
          <w:sz w:val="22"/>
          <w:szCs w:val="22"/>
        </w:rPr>
      </w:pPr>
      <w:r w:rsidRPr="00C01A3C">
        <w:rPr>
          <w:rFonts w:ascii="Arial" w:hAnsi="Arial" w:cs="Arial"/>
          <w:sz w:val="22"/>
          <w:szCs w:val="22"/>
        </w:rPr>
        <w:t xml:space="preserve">The simulation results showed and average value-added time of </w:t>
      </w:r>
      <w:r w:rsidR="00EA120B" w:rsidRPr="00C01A3C">
        <w:rPr>
          <w:rFonts w:ascii="Arial" w:hAnsi="Arial" w:cs="Arial"/>
          <w:sz w:val="22"/>
          <w:szCs w:val="22"/>
        </w:rPr>
        <w:t>50.26</w:t>
      </w:r>
      <w:r w:rsidRPr="00C01A3C">
        <w:rPr>
          <w:rFonts w:ascii="Arial" w:hAnsi="Arial" w:cs="Arial"/>
          <w:sz w:val="22"/>
          <w:szCs w:val="22"/>
        </w:rPr>
        <w:t xml:space="preserve"> seconds compared to a total lead time of </w:t>
      </w:r>
      <w:r w:rsidR="00D5412A" w:rsidRPr="00C01A3C">
        <w:rPr>
          <w:rFonts w:ascii="Arial" w:hAnsi="Arial" w:cs="Arial"/>
          <w:sz w:val="22"/>
          <w:szCs w:val="22"/>
        </w:rPr>
        <w:t>13.24 minutes</w:t>
      </w:r>
      <w:r w:rsidRPr="00C01A3C">
        <w:rPr>
          <w:rFonts w:ascii="Arial" w:hAnsi="Arial" w:cs="Arial"/>
          <w:sz w:val="22"/>
          <w:szCs w:val="22"/>
        </w:rPr>
        <w:t xml:space="preserve">. This </w:t>
      </w:r>
      <w:r w:rsidR="00CA23EB" w:rsidRPr="00C01A3C">
        <w:rPr>
          <w:rFonts w:ascii="Arial" w:hAnsi="Arial" w:cs="Arial"/>
          <w:sz w:val="22"/>
          <w:szCs w:val="22"/>
        </w:rPr>
        <w:t xml:space="preserve">gives a </w:t>
      </w:r>
      <w:r w:rsidR="00810B26" w:rsidRPr="00C01A3C">
        <w:rPr>
          <w:rFonts w:ascii="Arial" w:hAnsi="Arial" w:cs="Arial"/>
          <w:sz w:val="22"/>
          <w:szCs w:val="22"/>
        </w:rPr>
        <w:t>value-added</w:t>
      </w:r>
      <w:r w:rsidR="00CA23EB" w:rsidRPr="00C01A3C">
        <w:rPr>
          <w:rFonts w:ascii="Arial" w:hAnsi="Arial" w:cs="Arial"/>
          <w:sz w:val="22"/>
          <w:szCs w:val="22"/>
        </w:rPr>
        <w:t xml:space="preserve"> ratio of approximately 6.33%. This shows that only a small proportion of time spent in the system </w:t>
      </w:r>
      <w:r w:rsidR="00EA4A8E" w:rsidRPr="00C01A3C">
        <w:rPr>
          <w:rFonts w:ascii="Arial" w:hAnsi="Arial" w:cs="Arial"/>
          <w:sz w:val="22"/>
          <w:szCs w:val="22"/>
        </w:rPr>
        <w:t xml:space="preserve">is </w:t>
      </w:r>
      <w:proofErr w:type="gramStart"/>
      <w:r w:rsidR="00EA4A8E" w:rsidRPr="00C01A3C">
        <w:rPr>
          <w:rFonts w:ascii="Arial" w:hAnsi="Arial" w:cs="Arial"/>
          <w:sz w:val="22"/>
          <w:szCs w:val="22"/>
        </w:rPr>
        <w:t>actually adding</w:t>
      </w:r>
      <w:proofErr w:type="gramEnd"/>
      <w:r w:rsidR="00EA4A8E" w:rsidRPr="00C01A3C">
        <w:rPr>
          <w:rFonts w:ascii="Arial" w:hAnsi="Arial" w:cs="Arial"/>
          <w:sz w:val="22"/>
          <w:szCs w:val="22"/>
        </w:rPr>
        <w:t xml:space="preserve"> value to the product, highlighting potential areas where the process could be improved using lean methods.</w:t>
      </w:r>
    </w:p>
    <w:p w14:paraId="5983E764" w14:textId="77777777" w:rsidR="00A6283E" w:rsidRPr="00C01A3C" w:rsidRDefault="00A6283E" w:rsidP="00830A40">
      <w:pPr>
        <w:rPr>
          <w:rFonts w:ascii="Arial" w:hAnsi="Arial" w:cs="Arial"/>
          <w:sz w:val="22"/>
          <w:szCs w:val="22"/>
        </w:rPr>
      </w:pPr>
    </w:p>
    <w:p w14:paraId="0526411B" w14:textId="55F353F7" w:rsidR="003A2470" w:rsidRPr="00C01A3C" w:rsidRDefault="003A2470">
      <w:pPr>
        <w:rPr>
          <w:rFonts w:ascii="Arial" w:hAnsi="Arial" w:cs="Arial"/>
          <w:sz w:val="22"/>
          <w:szCs w:val="22"/>
        </w:rPr>
      </w:pPr>
      <w:r w:rsidRPr="00C01A3C">
        <w:rPr>
          <w:rFonts w:ascii="Arial" w:hAnsi="Arial" w:cs="Arial"/>
          <w:sz w:val="22"/>
          <w:szCs w:val="22"/>
        </w:rPr>
        <w:br w:type="page"/>
      </w:r>
    </w:p>
    <w:p w14:paraId="3498ADAD" w14:textId="68DF53B7" w:rsidR="003A2470" w:rsidRPr="00C01A3C" w:rsidRDefault="003A2470" w:rsidP="004059FE">
      <w:pPr>
        <w:pStyle w:val="Heading1"/>
        <w:numPr>
          <w:ilvl w:val="0"/>
          <w:numId w:val="25"/>
        </w:numPr>
        <w:rPr>
          <w:rFonts w:cs="Arial"/>
          <w:sz w:val="22"/>
          <w:szCs w:val="22"/>
        </w:rPr>
      </w:pPr>
      <w:bookmarkStart w:id="6" w:name="_Toc242041931"/>
      <w:r w:rsidRPr="00C01A3C">
        <w:rPr>
          <w:rFonts w:cs="Arial"/>
          <w:sz w:val="22"/>
          <w:szCs w:val="22"/>
        </w:rPr>
        <w:lastRenderedPageBreak/>
        <w:t>Simulation Results and Analysis</w:t>
      </w:r>
      <w:bookmarkEnd w:id="6"/>
    </w:p>
    <w:p w14:paraId="6F0BEADB" w14:textId="54EEB83A" w:rsidR="00DB6AE3" w:rsidRPr="00C01A3C" w:rsidRDefault="00DB6AE3" w:rsidP="00490055">
      <w:pPr>
        <w:rPr>
          <w:rFonts w:ascii="Arial" w:hAnsi="Arial" w:cs="Arial"/>
          <w:sz w:val="22"/>
          <w:szCs w:val="22"/>
        </w:rPr>
      </w:pPr>
      <w:r w:rsidRPr="00C01A3C">
        <w:rPr>
          <w:rFonts w:ascii="Arial" w:hAnsi="Arial" w:cs="Arial"/>
          <w:sz w:val="22"/>
          <w:szCs w:val="22"/>
        </w:rPr>
        <w:t>The simulation processed a total of 150 entities due to a limitation within the student version of the software used, where all 150 parts were processed through the</w:t>
      </w:r>
      <w:r w:rsidR="00200055" w:rsidRPr="00C01A3C">
        <w:rPr>
          <w:rFonts w:ascii="Arial" w:hAnsi="Arial" w:cs="Arial"/>
          <w:sz w:val="22"/>
          <w:szCs w:val="22"/>
        </w:rPr>
        <w:t xml:space="preserve"> system. </w:t>
      </w:r>
      <w:r w:rsidR="006B5BB1" w:rsidRPr="00C01A3C">
        <w:rPr>
          <w:rFonts w:ascii="Arial" w:hAnsi="Arial" w:cs="Arial"/>
          <w:sz w:val="22"/>
          <w:szCs w:val="22"/>
        </w:rPr>
        <w:t xml:space="preserve">All parts were processed due to the fact it was given 24 hours to </w:t>
      </w:r>
      <w:r w:rsidR="00DB3C06" w:rsidRPr="00C01A3C">
        <w:rPr>
          <w:rFonts w:ascii="Arial" w:hAnsi="Arial" w:cs="Arial"/>
          <w:sz w:val="22"/>
          <w:szCs w:val="22"/>
        </w:rPr>
        <w:t>run;</w:t>
      </w:r>
      <w:r w:rsidR="006B5BB1" w:rsidRPr="00C01A3C">
        <w:rPr>
          <w:rFonts w:ascii="Arial" w:hAnsi="Arial" w:cs="Arial"/>
          <w:sz w:val="22"/>
          <w:szCs w:val="22"/>
        </w:rPr>
        <w:t xml:space="preserve"> this shows that </w:t>
      </w:r>
      <w:r w:rsidR="004730D1" w:rsidRPr="00C01A3C">
        <w:rPr>
          <w:rFonts w:ascii="Arial" w:hAnsi="Arial" w:cs="Arial"/>
          <w:sz w:val="22"/>
          <w:szCs w:val="22"/>
        </w:rPr>
        <w:t xml:space="preserve">there were no remaining entities within the </w:t>
      </w:r>
      <w:r w:rsidR="00A25C3B" w:rsidRPr="00C01A3C">
        <w:rPr>
          <w:rFonts w:ascii="Arial" w:hAnsi="Arial" w:cs="Arial"/>
          <w:sz w:val="22"/>
          <w:szCs w:val="22"/>
        </w:rPr>
        <w:t>system,</w:t>
      </w:r>
      <w:r w:rsidR="004730D1" w:rsidRPr="00C01A3C">
        <w:rPr>
          <w:rFonts w:ascii="Arial" w:hAnsi="Arial" w:cs="Arial"/>
          <w:sz w:val="22"/>
          <w:szCs w:val="22"/>
        </w:rPr>
        <w:t xml:space="preserve"> but this </w:t>
      </w:r>
      <w:r w:rsidR="005808DC" w:rsidRPr="00C01A3C">
        <w:rPr>
          <w:rFonts w:ascii="Arial" w:hAnsi="Arial" w:cs="Arial"/>
          <w:sz w:val="22"/>
          <w:szCs w:val="22"/>
        </w:rPr>
        <w:t>does not s</w:t>
      </w:r>
      <w:r w:rsidR="00824D36" w:rsidRPr="00C01A3C">
        <w:rPr>
          <w:rFonts w:ascii="Arial" w:hAnsi="Arial" w:cs="Arial"/>
          <w:sz w:val="22"/>
          <w:szCs w:val="22"/>
        </w:rPr>
        <w:t xml:space="preserve">how that the process </w:t>
      </w:r>
      <w:proofErr w:type="gramStart"/>
      <w:r w:rsidR="00824D36" w:rsidRPr="00C01A3C">
        <w:rPr>
          <w:rFonts w:ascii="Arial" w:hAnsi="Arial" w:cs="Arial"/>
          <w:sz w:val="22"/>
          <w:szCs w:val="22"/>
        </w:rPr>
        <w:t>is capable of satisfying</w:t>
      </w:r>
      <w:proofErr w:type="gramEnd"/>
      <w:r w:rsidR="00824D36" w:rsidRPr="00C01A3C">
        <w:rPr>
          <w:rFonts w:ascii="Arial" w:hAnsi="Arial" w:cs="Arial"/>
          <w:sz w:val="22"/>
          <w:szCs w:val="22"/>
        </w:rPr>
        <w:t xml:space="preserve"> demand </w:t>
      </w:r>
      <w:r w:rsidR="00414751" w:rsidRPr="00C01A3C">
        <w:rPr>
          <w:rFonts w:ascii="Arial" w:hAnsi="Arial" w:cs="Arial"/>
          <w:sz w:val="22"/>
          <w:szCs w:val="22"/>
        </w:rPr>
        <w:t xml:space="preserve">because the entire demand was not modelled. </w:t>
      </w:r>
    </w:p>
    <w:p w14:paraId="13238F6C" w14:textId="086B4A03" w:rsidR="00414751" w:rsidRPr="00C01A3C" w:rsidRDefault="00414751" w:rsidP="00490055">
      <w:pPr>
        <w:rPr>
          <w:rFonts w:ascii="Arial" w:hAnsi="Arial" w:cs="Arial"/>
          <w:sz w:val="22"/>
          <w:szCs w:val="22"/>
        </w:rPr>
      </w:pPr>
      <w:r w:rsidRPr="00C01A3C">
        <w:rPr>
          <w:rFonts w:ascii="Arial" w:hAnsi="Arial" w:cs="Arial"/>
          <w:sz w:val="22"/>
          <w:szCs w:val="22"/>
        </w:rPr>
        <w:t xml:space="preserve">The resource </w:t>
      </w:r>
      <w:r w:rsidR="004257F7" w:rsidRPr="00C01A3C">
        <w:rPr>
          <w:rFonts w:ascii="Arial" w:hAnsi="Arial" w:cs="Arial"/>
          <w:sz w:val="22"/>
          <w:szCs w:val="22"/>
        </w:rPr>
        <w:t>utilisation</w:t>
      </w:r>
      <w:r w:rsidRPr="00C01A3C">
        <w:rPr>
          <w:rFonts w:ascii="Arial" w:hAnsi="Arial" w:cs="Arial"/>
          <w:sz w:val="22"/>
          <w:szCs w:val="22"/>
        </w:rPr>
        <w:t xml:space="preserve"> results show that the drilling </w:t>
      </w:r>
      <w:r w:rsidR="004257F7" w:rsidRPr="00C01A3C">
        <w:rPr>
          <w:rFonts w:ascii="Arial" w:hAnsi="Arial" w:cs="Arial"/>
          <w:sz w:val="22"/>
          <w:szCs w:val="22"/>
        </w:rPr>
        <w:t>station</w:t>
      </w:r>
      <w:r w:rsidR="00B30741" w:rsidRPr="00C01A3C">
        <w:rPr>
          <w:rFonts w:ascii="Arial" w:hAnsi="Arial" w:cs="Arial"/>
          <w:sz w:val="22"/>
          <w:szCs w:val="22"/>
        </w:rPr>
        <w:t xml:space="preserve"> </w:t>
      </w:r>
      <w:r w:rsidR="00B01DE8" w:rsidRPr="00C01A3C">
        <w:rPr>
          <w:rFonts w:ascii="Arial" w:hAnsi="Arial" w:cs="Arial"/>
          <w:sz w:val="22"/>
          <w:szCs w:val="22"/>
        </w:rPr>
        <w:t>had the highest level of</w:t>
      </w:r>
      <w:r w:rsidR="009358F5" w:rsidRPr="00C01A3C">
        <w:rPr>
          <w:rFonts w:ascii="Arial" w:hAnsi="Arial" w:cs="Arial"/>
          <w:sz w:val="22"/>
          <w:szCs w:val="22"/>
        </w:rPr>
        <w:t xml:space="preserve"> 4.21%</w:t>
      </w:r>
      <w:r w:rsidR="00706A12" w:rsidRPr="00C01A3C">
        <w:rPr>
          <w:rFonts w:ascii="Arial" w:hAnsi="Arial" w:cs="Arial"/>
          <w:sz w:val="22"/>
          <w:szCs w:val="22"/>
        </w:rPr>
        <w:t xml:space="preserve">. This indicates that the drilling process has most influence on the entire process, </w:t>
      </w:r>
      <w:r w:rsidR="00AA5E6E" w:rsidRPr="00C01A3C">
        <w:rPr>
          <w:rFonts w:ascii="Arial" w:hAnsi="Arial" w:cs="Arial"/>
          <w:sz w:val="22"/>
          <w:szCs w:val="22"/>
        </w:rPr>
        <w:t>furthermore,</w:t>
      </w:r>
      <w:r w:rsidR="00AE162F" w:rsidRPr="00C01A3C">
        <w:rPr>
          <w:rFonts w:ascii="Arial" w:hAnsi="Arial" w:cs="Arial"/>
          <w:sz w:val="22"/>
          <w:szCs w:val="22"/>
        </w:rPr>
        <w:t xml:space="preserve"> is the likely source of delays operationally.</w:t>
      </w:r>
      <w:r w:rsidR="009358F5" w:rsidRPr="00C01A3C">
        <w:rPr>
          <w:rFonts w:ascii="Arial" w:hAnsi="Arial" w:cs="Arial"/>
          <w:sz w:val="22"/>
          <w:szCs w:val="22"/>
        </w:rPr>
        <w:t xml:space="preserve"> </w:t>
      </w:r>
      <w:r w:rsidR="00AE162F" w:rsidRPr="00C01A3C">
        <w:rPr>
          <w:rFonts w:ascii="Arial" w:hAnsi="Arial" w:cs="Arial"/>
          <w:sz w:val="22"/>
          <w:szCs w:val="22"/>
        </w:rPr>
        <w:t>T</w:t>
      </w:r>
      <w:r w:rsidR="009358F5" w:rsidRPr="00C01A3C">
        <w:rPr>
          <w:rFonts w:ascii="Arial" w:hAnsi="Arial" w:cs="Arial"/>
          <w:sz w:val="22"/>
          <w:szCs w:val="22"/>
        </w:rPr>
        <w:t xml:space="preserve">he operator was the second highest utilisation level of 3.19% and the press being utilised the least at a rate of </w:t>
      </w:r>
      <w:r w:rsidR="00B30741" w:rsidRPr="00C01A3C">
        <w:rPr>
          <w:rFonts w:ascii="Arial" w:hAnsi="Arial" w:cs="Arial"/>
          <w:sz w:val="22"/>
          <w:szCs w:val="22"/>
        </w:rPr>
        <w:t xml:space="preserve">2.14%. The rest of the resources were negligible levels of </w:t>
      </w:r>
      <w:r w:rsidR="00706A12" w:rsidRPr="00C01A3C">
        <w:rPr>
          <w:rFonts w:ascii="Arial" w:hAnsi="Arial" w:cs="Arial"/>
          <w:sz w:val="22"/>
          <w:szCs w:val="22"/>
        </w:rPr>
        <w:t>utilisation</w:t>
      </w:r>
      <w:r w:rsidR="00B30741" w:rsidRPr="00C01A3C">
        <w:rPr>
          <w:rFonts w:ascii="Arial" w:hAnsi="Arial" w:cs="Arial"/>
          <w:sz w:val="22"/>
          <w:szCs w:val="22"/>
        </w:rPr>
        <w:t>.</w:t>
      </w:r>
    </w:p>
    <w:p w14:paraId="581F163F" w14:textId="77777777" w:rsidR="00627884" w:rsidRPr="00C01A3C" w:rsidRDefault="00627884" w:rsidP="00490055">
      <w:pPr>
        <w:rPr>
          <w:rFonts w:ascii="Arial" w:hAnsi="Arial" w:cs="Arial"/>
          <w:sz w:val="22"/>
          <w:szCs w:val="22"/>
        </w:rPr>
      </w:pPr>
    </w:p>
    <w:p w14:paraId="3DC3C802" w14:textId="482F87CC" w:rsidR="00AE162F" w:rsidRPr="00C01A3C" w:rsidRDefault="00AA5E6E" w:rsidP="00490055">
      <w:pPr>
        <w:rPr>
          <w:rFonts w:ascii="Arial" w:hAnsi="Arial" w:cs="Arial"/>
          <w:sz w:val="22"/>
          <w:szCs w:val="22"/>
        </w:rPr>
      </w:pPr>
      <w:r w:rsidRPr="00C01A3C">
        <w:rPr>
          <w:rFonts w:ascii="Arial" w:hAnsi="Arial" w:cs="Arial"/>
          <w:sz w:val="22"/>
          <w:szCs w:val="22"/>
        </w:rPr>
        <w:t xml:space="preserve">Analysis of the queue statistics also supports this point. The drill hold queue has the longest average waiting time of 0.1488 hours </w:t>
      </w:r>
      <w:r w:rsidR="0041429E" w:rsidRPr="00C01A3C">
        <w:rPr>
          <w:rFonts w:ascii="Arial" w:hAnsi="Arial" w:cs="Arial"/>
          <w:sz w:val="22"/>
          <w:szCs w:val="22"/>
        </w:rPr>
        <w:t xml:space="preserve">and for this </w:t>
      </w:r>
      <w:r w:rsidR="00A25C3B" w:rsidRPr="00C01A3C">
        <w:rPr>
          <w:rFonts w:ascii="Arial" w:hAnsi="Arial" w:cs="Arial"/>
          <w:sz w:val="22"/>
          <w:szCs w:val="22"/>
        </w:rPr>
        <w:t>150-entity</w:t>
      </w:r>
      <w:r w:rsidR="0041429E" w:rsidRPr="00C01A3C">
        <w:rPr>
          <w:rFonts w:ascii="Arial" w:hAnsi="Arial" w:cs="Arial"/>
          <w:sz w:val="22"/>
          <w:szCs w:val="22"/>
        </w:rPr>
        <w:t xml:space="preserve"> limited simulation the highest number of parts held in the queue at one time was 43. When comparing this to other hold queues such a</w:t>
      </w:r>
      <w:r w:rsidR="00051998" w:rsidRPr="00C01A3C">
        <w:rPr>
          <w:rFonts w:ascii="Arial" w:hAnsi="Arial" w:cs="Arial"/>
          <w:sz w:val="22"/>
          <w:szCs w:val="22"/>
        </w:rPr>
        <w:t xml:space="preserve">s the output hold queue, </w:t>
      </w:r>
      <w:r w:rsidR="00214BD0" w:rsidRPr="00C01A3C">
        <w:rPr>
          <w:rFonts w:ascii="Arial" w:hAnsi="Arial" w:cs="Arial"/>
          <w:sz w:val="22"/>
          <w:szCs w:val="22"/>
        </w:rPr>
        <w:t xml:space="preserve">the queue length there was a maximum of </w:t>
      </w:r>
      <w:r w:rsidR="0054392A" w:rsidRPr="00C01A3C">
        <w:rPr>
          <w:rFonts w:ascii="Arial" w:hAnsi="Arial" w:cs="Arial"/>
          <w:sz w:val="22"/>
          <w:szCs w:val="22"/>
        </w:rPr>
        <w:t xml:space="preserve">11 parts on hold at one time, and for the dispensing hold the maximum number of parts was </w:t>
      </w:r>
      <w:r w:rsidR="00E3770F" w:rsidRPr="00C01A3C">
        <w:rPr>
          <w:rFonts w:ascii="Arial" w:hAnsi="Arial" w:cs="Arial"/>
          <w:sz w:val="22"/>
          <w:szCs w:val="22"/>
        </w:rPr>
        <w:t>7</w:t>
      </w:r>
      <w:r w:rsidR="00DF23FD" w:rsidRPr="00C01A3C">
        <w:rPr>
          <w:rFonts w:ascii="Arial" w:hAnsi="Arial" w:cs="Arial"/>
          <w:sz w:val="22"/>
          <w:szCs w:val="22"/>
        </w:rPr>
        <w:t>.</w:t>
      </w:r>
      <w:r w:rsidR="00121EBD" w:rsidRPr="00C01A3C">
        <w:rPr>
          <w:rFonts w:ascii="Arial" w:hAnsi="Arial" w:cs="Arial"/>
          <w:sz w:val="22"/>
          <w:szCs w:val="22"/>
        </w:rPr>
        <w:t xml:space="preserve"> This indicates that there is an imbalance </w:t>
      </w:r>
      <w:r w:rsidR="00E4250F" w:rsidRPr="00C01A3C">
        <w:rPr>
          <w:rFonts w:ascii="Arial" w:hAnsi="Arial" w:cs="Arial"/>
          <w:sz w:val="22"/>
          <w:szCs w:val="22"/>
        </w:rPr>
        <w:t xml:space="preserve">between drilling capacity and the flow of incoming parts. As drilling is towards the start of the process, and this is where the main bottleneck is this means that the rest of the process is continuously delayed throughout. This increases wait times and then parts continue to build up within the system. </w:t>
      </w:r>
    </w:p>
    <w:p w14:paraId="304A067C" w14:textId="456A1968" w:rsidR="00E4250F" w:rsidRPr="00C01A3C" w:rsidRDefault="00E4250F" w:rsidP="00490055">
      <w:pPr>
        <w:rPr>
          <w:rFonts w:ascii="Arial" w:hAnsi="Arial" w:cs="Arial"/>
          <w:sz w:val="22"/>
          <w:szCs w:val="22"/>
        </w:rPr>
      </w:pPr>
      <w:r w:rsidRPr="00C01A3C">
        <w:rPr>
          <w:rFonts w:ascii="Arial" w:hAnsi="Arial" w:cs="Arial"/>
          <w:sz w:val="22"/>
          <w:szCs w:val="22"/>
        </w:rPr>
        <w:t xml:space="preserve">Based on </w:t>
      </w:r>
      <w:r w:rsidR="00FA67A3" w:rsidRPr="00C01A3C">
        <w:rPr>
          <w:rFonts w:ascii="Arial" w:hAnsi="Arial" w:cs="Arial"/>
          <w:sz w:val="22"/>
          <w:szCs w:val="22"/>
        </w:rPr>
        <w:t xml:space="preserve">these observations regarding </w:t>
      </w:r>
      <w:r w:rsidR="00181EB7" w:rsidRPr="00C01A3C">
        <w:rPr>
          <w:rFonts w:ascii="Arial" w:hAnsi="Arial" w:cs="Arial"/>
          <w:sz w:val="22"/>
          <w:szCs w:val="22"/>
        </w:rPr>
        <w:t xml:space="preserve">queues and resources, the drilling station is easily identified as the most prevalent bottleneck within this process. The operation of drilling </w:t>
      </w:r>
      <w:r w:rsidR="000612DF" w:rsidRPr="00C01A3C">
        <w:rPr>
          <w:rFonts w:ascii="Arial" w:hAnsi="Arial" w:cs="Arial"/>
          <w:sz w:val="22"/>
          <w:szCs w:val="22"/>
        </w:rPr>
        <w:t xml:space="preserve">shows the highest utilisation and has the greatest waiting time, along with </w:t>
      </w:r>
      <w:proofErr w:type="gramStart"/>
      <w:r w:rsidR="000612DF" w:rsidRPr="00C01A3C">
        <w:rPr>
          <w:rFonts w:ascii="Arial" w:hAnsi="Arial" w:cs="Arial"/>
          <w:sz w:val="22"/>
          <w:szCs w:val="22"/>
        </w:rPr>
        <w:t>he</w:t>
      </w:r>
      <w:proofErr w:type="gramEnd"/>
      <w:r w:rsidR="000612DF" w:rsidRPr="00C01A3C">
        <w:rPr>
          <w:rFonts w:ascii="Arial" w:hAnsi="Arial" w:cs="Arial"/>
          <w:sz w:val="22"/>
          <w:szCs w:val="22"/>
        </w:rPr>
        <w:t xml:space="preserve"> highest number of queued parts at one time. The process of drilling requires more time than other processes, especially if a part follows the </w:t>
      </w:r>
      <w:r w:rsidR="004D7837" w:rsidRPr="00C01A3C">
        <w:rPr>
          <w:rFonts w:ascii="Arial" w:hAnsi="Arial" w:cs="Arial"/>
          <w:sz w:val="22"/>
          <w:szCs w:val="22"/>
        </w:rPr>
        <w:t xml:space="preserve">4-hole drilling pathway which requires more processing time than the 2-hole process. </w:t>
      </w:r>
      <w:r w:rsidR="00B91590" w:rsidRPr="00C01A3C">
        <w:rPr>
          <w:rFonts w:ascii="Arial" w:hAnsi="Arial" w:cs="Arial"/>
          <w:sz w:val="22"/>
          <w:szCs w:val="22"/>
        </w:rPr>
        <w:t>This means the rate of incoming arrival parts</w:t>
      </w:r>
      <w:r w:rsidR="00CA61D3" w:rsidRPr="00C01A3C">
        <w:rPr>
          <w:rFonts w:ascii="Arial" w:hAnsi="Arial" w:cs="Arial"/>
          <w:sz w:val="22"/>
          <w:szCs w:val="22"/>
        </w:rPr>
        <w:t xml:space="preserve"> exceeds the rate at which the drilling process is completed meaning that the flow efficiency is low. </w:t>
      </w:r>
    </w:p>
    <w:p w14:paraId="0B8B6C5F" w14:textId="46013DB6" w:rsidR="00CA61D3" w:rsidRPr="00C01A3C" w:rsidRDefault="00CA61D3" w:rsidP="00490055">
      <w:pPr>
        <w:rPr>
          <w:rFonts w:ascii="Arial" w:hAnsi="Arial" w:cs="Arial"/>
          <w:sz w:val="22"/>
          <w:szCs w:val="22"/>
        </w:rPr>
      </w:pPr>
      <w:r w:rsidRPr="00C01A3C">
        <w:rPr>
          <w:rFonts w:ascii="Arial" w:hAnsi="Arial" w:cs="Arial"/>
          <w:sz w:val="22"/>
          <w:szCs w:val="22"/>
        </w:rPr>
        <w:t xml:space="preserve">The results discussed for this simulation show that the process </w:t>
      </w:r>
      <w:r w:rsidR="00EE5483" w:rsidRPr="00C01A3C">
        <w:rPr>
          <w:rFonts w:ascii="Arial" w:hAnsi="Arial" w:cs="Arial"/>
          <w:sz w:val="22"/>
          <w:szCs w:val="22"/>
        </w:rPr>
        <w:t xml:space="preserve">is heavily dominated by waiting times and bottlenecks. Lean manufacturing principles identify </w:t>
      </w:r>
      <w:r w:rsidR="00D43240" w:rsidRPr="00C01A3C">
        <w:rPr>
          <w:rFonts w:ascii="Arial" w:hAnsi="Arial" w:cs="Arial"/>
          <w:sz w:val="22"/>
          <w:szCs w:val="22"/>
        </w:rPr>
        <w:t xml:space="preserve">the non-value adding activities such as waiting times should be minimised. As parts spend a significant amount of time waiting within the system, the process would benefit greatly by minimising some of these </w:t>
      </w:r>
      <w:r w:rsidR="00DB7F13" w:rsidRPr="00C01A3C">
        <w:rPr>
          <w:rFonts w:ascii="Arial" w:hAnsi="Arial" w:cs="Arial"/>
          <w:sz w:val="22"/>
          <w:szCs w:val="22"/>
        </w:rPr>
        <w:t xml:space="preserve">waiting times </w:t>
      </w:r>
      <w:proofErr w:type="gramStart"/>
      <w:r w:rsidR="00DB7F13" w:rsidRPr="00C01A3C">
        <w:rPr>
          <w:rFonts w:ascii="Arial" w:hAnsi="Arial" w:cs="Arial"/>
          <w:sz w:val="22"/>
          <w:szCs w:val="22"/>
        </w:rPr>
        <w:t>in order to</w:t>
      </w:r>
      <w:proofErr w:type="gramEnd"/>
      <w:r w:rsidR="00DB7F13" w:rsidRPr="00C01A3C">
        <w:rPr>
          <w:rFonts w:ascii="Arial" w:hAnsi="Arial" w:cs="Arial"/>
          <w:sz w:val="22"/>
          <w:szCs w:val="22"/>
        </w:rPr>
        <w:t xml:space="preserve"> improve performance. </w:t>
      </w:r>
      <w:r w:rsidR="008859A2" w:rsidRPr="00C01A3C">
        <w:rPr>
          <w:rFonts w:ascii="Arial" w:hAnsi="Arial" w:cs="Arial"/>
          <w:sz w:val="22"/>
          <w:szCs w:val="22"/>
        </w:rPr>
        <w:t xml:space="preserve">Furthermore, the low </w:t>
      </w:r>
      <w:proofErr w:type="gramStart"/>
      <w:r w:rsidR="008859A2" w:rsidRPr="00C01A3C">
        <w:rPr>
          <w:rFonts w:ascii="Arial" w:hAnsi="Arial" w:cs="Arial"/>
          <w:sz w:val="22"/>
          <w:szCs w:val="22"/>
        </w:rPr>
        <w:t>value added</w:t>
      </w:r>
      <w:proofErr w:type="gramEnd"/>
      <w:r w:rsidR="008859A2" w:rsidRPr="00C01A3C">
        <w:rPr>
          <w:rFonts w:ascii="Arial" w:hAnsi="Arial" w:cs="Arial"/>
          <w:sz w:val="22"/>
          <w:szCs w:val="22"/>
        </w:rPr>
        <w:t xml:space="preserve"> ratio of 6.33% </w:t>
      </w:r>
      <w:r w:rsidR="00693BCD" w:rsidRPr="00C01A3C">
        <w:rPr>
          <w:rFonts w:ascii="Arial" w:hAnsi="Arial" w:cs="Arial"/>
          <w:sz w:val="22"/>
          <w:szCs w:val="22"/>
        </w:rPr>
        <w:t xml:space="preserve">highlights the large difference between productive processing time and the overall lead time. The high level of waiting within the system is closely linked to bottlenecks, </w:t>
      </w:r>
      <w:r w:rsidR="00693BCD" w:rsidRPr="00C01A3C">
        <w:rPr>
          <w:rFonts w:ascii="Arial" w:hAnsi="Arial" w:cs="Arial"/>
          <w:sz w:val="22"/>
          <w:szCs w:val="22"/>
        </w:rPr>
        <w:lastRenderedPageBreak/>
        <w:t>particularly at the drilling station where the drill hold queue reached a maximum of 43 parts. This build up suggests that the drilling process is restricting the flow of parts and causes additional waiting times. Although all parts were processed, reducing the bottleneck will improve the balance between workstations which can in turn lead to a reduction in waiting times and overall improve process efficiency.</w:t>
      </w:r>
    </w:p>
    <w:p w14:paraId="6AF74160" w14:textId="4EBEA13E" w:rsidR="00A25C3B" w:rsidRPr="00C01A3C" w:rsidRDefault="00A25C3B" w:rsidP="00490055">
      <w:pPr>
        <w:rPr>
          <w:rFonts w:ascii="Arial" w:hAnsi="Arial" w:cs="Arial"/>
          <w:sz w:val="22"/>
          <w:szCs w:val="22"/>
        </w:rPr>
      </w:pPr>
    </w:p>
    <w:p w14:paraId="2DCE22BD" w14:textId="77777777" w:rsidR="00490055" w:rsidRPr="00C01A3C" w:rsidRDefault="00490055" w:rsidP="003A2470">
      <w:pPr>
        <w:rPr>
          <w:rFonts w:ascii="Arial" w:hAnsi="Arial" w:cs="Arial"/>
          <w:sz w:val="22"/>
          <w:szCs w:val="22"/>
        </w:rPr>
      </w:pPr>
    </w:p>
    <w:p w14:paraId="44D29C01" w14:textId="2A93EFE5" w:rsidR="00830A40" w:rsidRPr="00C01A3C" w:rsidRDefault="00830A40" w:rsidP="00830A40">
      <w:pPr>
        <w:rPr>
          <w:rFonts w:ascii="Arial" w:hAnsi="Arial" w:cs="Arial"/>
          <w:color w:val="FF0000"/>
          <w:sz w:val="22"/>
          <w:szCs w:val="22"/>
        </w:rPr>
      </w:pPr>
    </w:p>
    <w:p w14:paraId="4E1D4284" w14:textId="538D99D8" w:rsidR="003A2470" w:rsidRPr="00C01A3C" w:rsidRDefault="003A2470">
      <w:pPr>
        <w:rPr>
          <w:rFonts w:ascii="Arial" w:hAnsi="Arial" w:cs="Arial"/>
          <w:sz w:val="22"/>
          <w:szCs w:val="22"/>
        </w:rPr>
      </w:pPr>
      <w:r w:rsidRPr="00C01A3C">
        <w:rPr>
          <w:rFonts w:ascii="Arial" w:hAnsi="Arial" w:cs="Arial"/>
          <w:sz w:val="22"/>
          <w:szCs w:val="22"/>
        </w:rPr>
        <w:br w:type="page"/>
      </w:r>
    </w:p>
    <w:p w14:paraId="7A53CFC7" w14:textId="203C5F41" w:rsidR="003A2470" w:rsidRPr="00C01A3C" w:rsidRDefault="003A2470" w:rsidP="004059FE">
      <w:pPr>
        <w:pStyle w:val="Heading1"/>
        <w:numPr>
          <w:ilvl w:val="0"/>
          <w:numId w:val="25"/>
        </w:numPr>
        <w:rPr>
          <w:rFonts w:cs="Arial"/>
          <w:sz w:val="22"/>
          <w:szCs w:val="22"/>
        </w:rPr>
      </w:pPr>
      <w:bookmarkStart w:id="7" w:name="_Toc242041932"/>
      <w:r w:rsidRPr="00C01A3C">
        <w:rPr>
          <w:rFonts w:cs="Arial"/>
          <w:sz w:val="22"/>
          <w:szCs w:val="22"/>
        </w:rPr>
        <w:lastRenderedPageBreak/>
        <w:t>Lean Improvement Opportunities</w:t>
      </w:r>
      <w:bookmarkEnd w:id="7"/>
      <w:r w:rsidRPr="00C01A3C">
        <w:rPr>
          <w:rFonts w:cs="Arial"/>
          <w:sz w:val="22"/>
          <w:szCs w:val="22"/>
        </w:rPr>
        <w:t xml:space="preserve"> </w:t>
      </w:r>
    </w:p>
    <w:p w14:paraId="28527203" w14:textId="3F318A14" w:rsidR="00C61BC1" w:rsidRPr="00C01A3C" w:rsidRDefault="00C61BC1" w:rsidP="00C01A3C">
      <w:pPr>
        <w:rPr>
          <w:rFonts w:ascii="Arial" w:hAnsi="Arial" w:cs="Arial"/>
          <w:sz w:val="22"/>
          <w:szCs w:val="22"/>
        </w:rPr>
      </w:pPr>
      <w:r w:rsidRPr="00C01A3C">
        <w:rPr>
          <w:rFonts w:ascii="Arial" w:hAnsi="Arial" w:cs="Arial"/>
          <w:sz w:val="22"/>
          <w:szCs w:val="22"/>
        </w:rPr>
        <w:t>Several improvements opportunities were found</w:t>
      </w:r>
    </w:p>
    <w:p w14:paraId="3163CC48" w14:textId="12EE1B1C" w:rsidR="00861957" w:rsidRPr="00C01A3C" w:rsidRDefault="00861957" w:rsidP="00C01A3C">
      <w:pPr>
        <w:rPr>
          <w:rFonts w:ascii="Arial" w:hAnsi="Arial" w:cs="Arial"/>
          <w:sz w:val="22"/>
          <w:szCs w:val="22"/>
        </w:rPr>
      </w:pPr>
      <w:r w:rsidRPr="00C01A3C">
        <w:rPr>
          <w:rFonts w:ascii="Arial" w:hAnsi="Arial" w:cs="Arial"/>
          <w:sz w:val="22"/>
          <w:szCs w:val="22"/>
        </w:rPr>
        <w:t>Reduce Drilling Bottleneck</w:t>
      </w:r>
    </w:p>
    <w:p w14:paraId="5B7FB397" w14:textId="08CDC89E" w:rsidR="00C61BC1" w:rsidRPr="00C01A3C" w:rsidRDefault="00C61BC1" w:rsidP="00C01A3C">
      <w:pPr>
        <w:rPr>
          <w:rFonts w:ascii="Arial" w:hAnsi="Arial" w:cs="Arial"/>
          <w:sz w:val="22"/>
          <w:szCs w:val="22"/>
        </w:rPr>
      </w:pPr>
      <w:r w:rsidRPr="00C01A3C">
        <w:rPr>
          <w:rFonts w:ascii="Arial" w:hAnsi="Arial" w:cs="Arial"/>
          <w:sz w:val="22"/>
          <w:szCs w:val="22"/>
        </w:rPr>
        <w:t>The main area of improvement</w:t>
      </w:r>
      <w:r w:rsidR="002B318B" w:rsidRPr="00C01A3C">
        <w:rPr>
          <w:rFonts w:ascii="Arial" w:hAnsi="Arial" w:cs="Arial"/>
          <w:sz w:val="22"/>
          <w:szCs w:val="22"/>
        </w:rPr>
        <w:t xml:space="preserve"> is the drilling station due to the drill hold queue reaching a max of 43 parts within the system making it the largest queue. This shows that drilling is acting as the main bottleneck</w:t>
      </w:r>
      <w:r w:rsidR="009E1C7A" w:rsidRPr="00C01A3C">
        <w:rPr>
          <w:rFonts w:ascii="Arial" w:hAnsi="Arial" w:cs="Arial"/>
          <w:sz w:val="22"/>
          <w:szCs w:val="22"/>
        </w:rPr>
        <w:t xml:space="preserve"> and is restricting process flow. Another route for improvement within this process would be to add another resource such as an extra machine so that there can be multiple parts processed at a time. </w:t>
      </w:r>
    </w:p>
    <w:p w14:paraId="1D431333" w14:textId="6C6B2626" w:rsidR="00861957" w:rsidRPr="00C01A3C" w:rsidRDefault="00861957" w:rsidP="00C01A3C">
      <w:pPr>
        <w:rPr>
          <w:rFonts w:ascii="Arial" w:hAnsi="Arial" w:cs="Arial"/>
          <w:sz w:val="22"/>
          <w:szCs w:val="22"/>
        </w:rPr>
      </w:pPr>
      <w:r w:rsidRPr="00C01A3C">
        <w:rPr>
          <w:rFonts w:ascii="Arial" w:hAnsi="Arial" w:cs="Arial"/>
          <w:sz w:val="22"/>
          <w:szCs w:val="22"/>
        </w:rPr>
        <w:t>Improve Refill Process</w:t>
      </w:r>
    </w:p>
    <w:p w14:paraId="314453C2" w14:textId="02012404" w:rsidR="00861957" w:rsidRPr="00C01A3C" w:rsidRDefault="009E1C7A" w:rsidP="00C01A3C">
      <w:pPr>
        <w:rPr>
          <w:rFonts w:ascii="Arial" w:hAnsi="Arial" w:cs="Arial"/>
          <w:sz w:val="22"/>
          <w:szCs w:val="22"/>
        </w:rPr>
      </w:pPr>
      <w:r w:rsidRPr="00C01A3C">
        <w:rPr>
          <w:rFonts w:ascii="Arial" w:hAnsi="Arial" w:cs="Arial"/>
          <w:sz w:val="22"/>
          <w:szCs w:val="22"/>
        </w:rPr>
        <w:t xml:space="preserve">There is also an opportunity to </w:t>
      </w:r>
      <w:r w:rsidR="00992F55" w:rsidRPr="00C01A3C">
        <w:rPr>
          <w:rFonts w:ascii="Arial" w:hAnsi="Arial" w:cs="Arial"/>
          <w:sz w:val="22"/>
          <w:szCs w:val="22"/>
        </w:rPr>
        <w:t>improve</w:t>
      </w:r>
      <w:r w:rsidRPr="00C01A3C">
        <w:rPr>
          <w:rFonts w:ascii="Arial" w:hAnsi="Arial" w:cs="Arial"/>
          <w:sz w:val="22"/>
          <w:szCs w:val="22"/>
        </w:rPr>
        <w:t xml:space="preserve"> the refill process, as the need for regular refilling also slows down the process</w:t>
      </w:r>
      <w:r w:rsidR="00356DEC" w:rsidRPr="00C01A3C">
        <w:rPr>
          <w:rFonts w:ascii="Arial" w:hAnsi="Arial" w:cs="Arial"/>
          <w:sz w:val="22"/>
          <w:szCs w:val="22"/>
        </w:rPr>
        <w:t xml:space="preserve">. One </w:t>
      </w:r>
      <w:r w:rsidR="00992F55" w:rsidRPr="00C01A3C">
        <w:rPr>
          <w:rFonts w:ascii="Arial" w:hAnsi="Arial" w:cs="Arial"/>
          <w:sz w:val="22"/>
          <w:szCs w:val="22"/>
        </w:rPr>
        <w:t>possibility</w:t>
      </w:r>
      <w:r w:rsidR="00356DEC" w:rsidRPr="00C01A3C">
        <w:rPr>
          <w:rFonts w:ascii="Arial" w:hAnsi="Arial" w:cs="Arial"/>
          <w:sz w:val="22"/>
          <w:szCs w:val="22"/>
        </w:rPr>
        <w:t xml:space="preserve"> would be to increase the storage capacity</w:t>
      </w:r>
      <w:r w:rsidR="000F6DBE" w:rsidRPr="00C01A3C">
        <w:rPr>
          <w:rFonts w:ascii="Arial" w:hAnsi="Arial" w:cs="Arial"/>
          <w:sz w:val="22"/>
          <w:szCs w:val="22"/>
        </w:rPr>
        <w:t xml:space="preserve"> at the dispensing station as this would mean that interruptions caused by waiting on the refill process </w:t>
      </w:r>
      <w:r w:rsidR="00C16E98" w:rsidRPr="00C01A3C">
        <w:rPr>
          <w:rFonts w:ascii="Arial" w:hAnsi="Arial" w:cs="Arial"/>
          <w:sz w:val="22"/>
          <w:szCs w:val="22"/>
        </w:rPr>
        <w:t>would be reduced and the process would be able to continue for longer without pausing.</w:t>
      </w:r>
      <w:r w:rsidR="00992F55" w:rsidRPr="00C01A3C">
        <w:rPr>
          <w:rFonts w:ascii="Arial" w:hAnsi="Arial" w:cs="Arial"/>
          <w:sz w:val="22"/>
          <w:szCs w:val="22"/>
        </w:rPr>
        <w:t xml:space="preserve"> This would also reduce wait times and increase the process flow rate.</w:t>
      </w:r>
    </w:p>
    <w:p w14:paraId="254E1737" w14:textId="13D0409F" w:rsidR="00861957" w:rsidRPr="00C01A3C" w:rsidRDefault="00861957" w:rsidP="00C01A3C">
      <w:pPr>
        <w:rPr>
          <w:rFonts w:ascii="Arial" w:hAnsi="Arial" w:cs="Arial"/>
          <w:sz w:val="22"/>
          <w:szCs w:val="22"/>
        </w:rPr>
      </w:pPr>
      <w:r w:rsidRPr="00C01A3C">
        <w:rPr>
          <w:rFonts w:ascii="Arial" w:hAnsi="Arial" w:cs="Arial"/>
          <w:sz w:val="22"/>
          <w:szCs w:val="22"/>
        </w:rPr>
        <w:t>Improve Output Handling</w:t>
      </w:r>
    </w:p>
    <w:p w14:paraId="0AD17929" w14:textId="76379FEB" w:rsidR="003A2470" w:rsidRPr="00C01A3C" w:rsidRDefault="000660F9" w:rsidP="00C01A3C">
      <w:pPr>
        <w:rPr>
          <w:rFonts w:ascii="Arial" w:hAnsi="Arial" w:cs="Arial"/>
          <w:sz w:val="22"/>
          <w:szCs w:val="22"/>
        </w:rPr>
      </w:pPr>
      <w:r w:rsidRPr="00C01A3C">
        <w:rPr>
          <w:rFonts w:ascii="Arial" w:hAnsi="Arial" w:cs="Arial"/>
          <w:sz w:val="22"/>
          <w:szCs w:val="22"/>
        </w:rPr>
        <w:t xml:space="preserve">The simulation also identified a period of waiting at the output stage with the output hold queue which reached a </w:t>
      </w:r>
      <w:r w:rsidR="00C01A3C" w:rsidRPr="00C01A3C">
        <w:rPr>
          <w:rFonts w:ascii="Arial" w:hAnsi="Arial" w:cs="Arial"/>
          <w:sz w:val="22"/>
          <w:szCs w:val="22"/>
        </w:rPr>
        <w:t>maximum</w:t>
      </w:r>
      <w:r w:rsidRPr="00C01A3C">
        <w:rPr>
          <w:rFonts w:ascii="Arial" w:hAnsi="Arial" w:cs="Arial"/>
          <w:sz w:val="22"/>
          <w:szCs w:val="22"/>
        </w:rPr>
        <w:t xml:space="preserve"> of 11 parts at one time, if this buffer was increased in </w:t>
      </w:r>
      <w:proofErr w:type="gramStart"/>
      <w:r w:rsidRPr="00C01A3C">
        <w:rPr>
          <w:rFonts w:ascii="Arial" w:hAnsi="Arial" w:cs="Arial"/>
          <w:sz w:val="22"/>
          <w:szCs w:val="22"/>
        </w:rPr>
        <w:t>capacity</w:t>
      </w:r>
      <w:proofErr w:type="gramEnd"/>
      <w:r w:rsidRPr="00C01A3C">
        <w:rPr>
          <w:rFonts w:ascii="Arial" w:hAnsi="Arial" w:cs="Arial"/>
          <w:sz w:val="22"/>
          <w:szCs w:val="22"/>
        </w:rPr>
        <w:t xml:space="preserve"> then there would be more space for completed parts and reduce</w:t>
      </w:r>
      <w:r w:rsidR="00D4328A" w:rsidRPr="00C01A3C">
        <w:rPr>
          <w:rFonts w:ascii="Arial" w:hAnsi="Arial" w:cs="Arial"/>
          <w:sz w:val="22"/>
          <w:szCs w:val="22"/>
        </w:rPr>
        <w:t xml:space="preserve"> any restriction</w:t>
      </w:r>
      <w:r w:rsidR="00ED2042" w:rsidRPr="00C01A3C">
        <w:rPr>
          <w:rFonts w:ascii="Arial" w:hAnsi="Arial" w:cs="Arial"/>
          <w:sz w:val="22"/>
          <w:szCs w:val="22"/>
        </w:rPr>
        <w:t xml:space="preserve"> within the process.</w:t>
      </w:r>
    </w:p>
    <w:p w14:paraId="26B6FF5F" w14:textId="556F95E9" w:rsidR="003A2470" w:rsidRPr="00C01A3C" w:rsidRDefault="003A2470" w:rsidP="00C01A3C">
      <w:pPr>
        <w:rPr>
          <w:rFonts w:ascii="Arial" w:hAnsi="Arial" w:cs="Arial"/>
          <w:sz w:val="22"/>
          <w:szCs w:val="22"/>
        </w:rPr>
      </w:pPr>
      <w:r w:rsidRPr="00C01A3C">
        <w:rPr>
          <w:rFonts w:ascii="Arial" w:hAnsi="Arial" w:cs="Arial"/>
          <w:sz w:val="22"/>
          <w:szCs w:val="22"/>
        </w:rPr>
        <w:br w:type="page"/>
      </w:r>
    </w:p>
    <w:p w14:paraId="34D6E08A" w14:textId="4D29EC33" w:rsidR="003A2470" w:rsidRPr="00C01A3C" w:rsidRDefault="00A87C6E" w:rsidP="004059FE">
      <w:pPr>
        <w:pStyle w:val="Heading1"/>
        <w:numPr>
          <w:ilvl w:val="0"/>
          <w:numId w:val="25"/>
        </w:numPr>
        <w:rPr>
          <w:rFonts w:cs="Arial"/>
          <w:sz w:val="22"/>
          <w:szCs w:val="22"/>
        </w:rPr>
      </w:pPr>
      <w:bookmarkStart w:id="8" w:name="_Toc242041933"/>
      <w:r w:rsidRPr="00C01A3C">
        <w:rPr>
          <w:rFonts w:cs="Arial"/>
          <w:sz w:val="22"/>
          <w:szCs w:val="22"/>
        </w:rPr>
        <w:lastRenderedPageBreak/>
        <w:t>Conclusion</w:t>
      </w:r>
      <w:bookmarkEnd w:id="8"/>
    </w:p>
    <w:p w14:paraId="13B6D8DF" w14:textId="77777777" w:rsidR="00861957" w:rsidRPr="00C01A3C" w:rsidRDefault="00861957" w:rsidP="00861957">
      <w:pPr>
        <w:rPr>
          <w:rFonts w:ascii="Arial" w:hAnsi="Arial" w:cs="Arial"/>
          <w:sz w:val="22"/>
          <w:szCs w:val="22"/>
        </w:rPr>
      </w:pPr>
      <w:r w:rsidRPr="00C01A3C">
        <w:rPr>
          <w:rFonts w:ascii="Arial" w:hAnsi="Arial" w:cs="Arial"/>
          <w:sz w:val="22"/>
          <w:szCs w:val="22"/>
        </w:rPr>
        <w:t>The analysis demonstrated that discrete event simulation is an effective tool for evaluating manufacturing system performance. The drilling station was identified as the primary bottleneck due to its extended processing time and high utilisation. Lean improvements focused on bottleneck reduction, improved replenishment activities and better output handling offer significant opportunities for performance enhancement.</w:t>
      </w:r>
    </w:p>
    <w:p w14:paraId="73F718F5" w14:textId="77777777" w:rsidR="003A2470" w:rsidRPr="00C01A3C" w:rsidRDefault="003A2470" w:rsidP="003A2470">
      <w:pPr>
        <w:rPr>
          <w:rFonts w:ascii="Arial" w:hAnsi="Arial" w:cs="Arial"/>
          <w:sz w:val="22"/>
          <w:szCs w:val="22"/>
        </w:rPr>
      </w:pPr>
    </w:p>
    <w:p w14:paraId="054727AB" w14:textId="77777777" w:rsidR="00FB778C" w:rsidRPr="00C01A3C" w:rsidRDefault="00FB778C" w:rsidP="003A2470">
      <w:pPr>
        <w:rPr>
          <w:rFonts w:ascii="Arial" w:hAnsi="Arial" w:cs="Arial"/>
          <w:color w:val="FF0000"/>
          <w:sz w:val="22"/>
          <w:szCs w:val="22"/>
        </w:rPr>
      </w:pPr>
    </w:p>
    <w:p w14:paraId="6B2AA65C" w14:textId="77777777" w:rsidR="00FB778C" w:rsidRPr="00C01A3C" w:rsidRDefault="00FB778C" w:rsidP="003A2470">
      <w:pPr>
        <w:rPr>
          <w:rFonts w:ascii="Arial" w:hAnsi="Arial" w:cs="Arial"/>
          <w:sz w:val="22"/>
          <w:szCs w:val="22"/>
        </w:rPr>
      </w:pPr>
    </w:p>
    <w:sectPr w:rsidR="00FB778C" w:rsidRPr="00C01A3C" w:rsidSect="00CC2439">
      <w:footerReference w:type="even" r:id="rId15"/>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82E0" w14:textId="77777777" w:rsidR="00847B32" w:rsidRDefault="00847B32" w:rsidP="00DB0A0F">
      <w:pPr>
        <w:spacing w:before="0" w:after="0" w:line="240" w:lineRule="auto"/>
      </w:pPr>
      <w:r>
        <w:separator/>
      </w:r>
    </w:p>
  </w:endnote>
  <w:endnote w:type="continuationSeparator" w:id="0">
    <w:p w14:paraId="4F54B918" w14:textId="77777777" w:rsidR="00847B32" w:rsidRDefault="00847B32" w:rsidP="00DB0A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1418" w14:textId="79D3776D" w:rsidR="00F1495C" w:rsidRDefault="00F1495C">
    <w:pPr>
      <w:pStyle w:val="Footer"/>
    </w:pPr>
    <w:r>
      <w:rPr>
        <w:noProof/>
      </w:rPr>
      <mc:AlternateContent>
        <mc:Choice Requires="wps">
          <w:drawing>
            <wp:anchor distT="0" distB="0" distL="0" distR="0" simplePos="0" relativeHeight="251659264" behindDoc="0" locked="0" layoutInCell="1" allowOverlap="1" wp14:anchorId="40999359" wp14:editId="6BBE4E7E">
              <wp:simplePos x="635" y="635"/>
              <wp:positionH relativeFrom="page">
                <wp:align>left</wp:align>
              </wp:positionH>
              <wp:positionV relativeFrom="page">
                <wp:align>bottom</wp:align>
              </wp:positionV>
              <wp:extent cx="1030605" cy="427355"/>
              <wp:effectExtent l="0" t="0" r="17145" b="0"/>
              <wp:wrapNone/>
              <wp:docPr id="87645141"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427355"/>
                      </a:xfrm>
                      <a:prstGeom prst="rect">
                        <a:avLst/>
                      </a:prstGeom>
                      <a:noFill/>
                      <a:ln>
                        <a:noFill/>
                      </a:ln>
                    </wps:spPr>
                    <wps:txbx>
                      <w:txbxContent>
                        <w:p w14:paraId="65AD4863" w14:textId="43BEEBCF"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999359" id="_x0000_t202" coordsize="21600,21600" o:spt="202" path="m,l,21600r21600,l21600,xe">
              <v:stroke joinstyle="miter"/>
              <v:path gradientshapeok="t" o:connecttype="rect"/>
            </v:shapetype>
            <v:shape id="Text Box 2" o:spid="_x0000_s1026" type="#_x0000_t202" alt="Sensitivity: general" style="position:absolute;margin-left:0;margin-top:0;width:81.15pt;height:33.6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" filled="f" stroked="f">
              <v:textbox style="mso-fit-shape-to-text:t" inset="20pt,0,0,15pt">
                <w:txbxContent>
                  <w:p w14:paraId="65AD4863" w14:textId="43BEEBCF"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A18C6" w14:textId="7748D05D" w:rsidR="00DB0A0F" w:rsidRDefault="00F1495C">
    <w:pPr>
      <w:pStyle w:val="Footer"/>
      <w:jc w:val="right"/>
    </w:pPr>
    <w:r>
      <w:rPr>
        <w:noProof/>
      </w:rPr>
      <mc:AlternateContent>
        <mc:Choice Requires="wps">
          <w:drawing>
            <wp:anchor distT="0" distB="0" distL="0" distR="0" simplePos="0" relativeHeight="251660288" behindDoc="0" locked="0" layoutInCell="1" allowOverlap="1" wp14:anchorId="3F6E8A2E" wp14:editId="09AD105E">
              <wp:simplePos x="914400" y="9867900"/>
              <wp:positionH relativeFrom="page">
                <wp:align>left</wp:align>
              </wp:positionH>
              <wp:positionV relativeFrom="page">
                <wp:align>bottom</wp:align>
              </wp:positionV>
              <wp:extent cx="1030605" cy="427355"/>
              <wp:effectExtent l="0" t="0" r="17145" b="0"/>
              <wp:wrapNone/>
              <wp:docPr id="1175716524"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427355"/>
                      </a:xfrm>
                      <a:prstGeom prst="rect">
                        <a:avLst/>
                      </a:prstGeom>
                      <a:noFill/>
                      <a:ln>
                        <a:noFill/>
                      </a:ln>
                    </wps:spPr>
                    <wps:txbx>
                      <w:txbxContent>
                        <w:p w14:paraId="6FAB6901" w14:textId="1DE851A3"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6E8A2E"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81.15pt;height:33.6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" filled="f" stroked="f">
              <v:textbox style="mso-fit-shape-to-text:t" inset="20pt,0,0,15pt">
                <w:txbxContent>
                  <w:p w14:paraId="6FAB6901" w14:textId="1DE851A3"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v:textbox>
              <w10:wrap anchorx="page" anchory="page"/>
            </v:shape>
          </w:pict>
        </mc:Fallback>
      </mc:AlternateContent>
    </w:r>
    <w:sdt>
      <w:sdtPr>
        <w:id w:val="475426687"/>
        <w:docPartObj>
          <w:docPartGallery w:val="Page Numbers (Bottom of Page)"/>
          <w:docPartUnique/>
        </w:docPartObj>
      </w:sdtPr>
      <w:sdtEndPr/>
      <w:sdtContent>
        <w:r w:rsidR="00DB0A0F">
          <w:fldChar w:fldCharType="begin"/>
        </w:r>
        <w:r w:rsidR="00DB0A0F">
          <w:instrText>PAGE   \* MERGEFORMAT</w:instrText>
        </w:r>
        <w:r w:rsidR="00DB0A0F">
          <w:fldChar w:fldCharType="separate"/>
        </w:r>
        <w:r w:rsidR="00DB0A0F">
          <w:t>2</w:t>
        </w:r>
        <w:r w:rsidR="00DB0A0F">
          <w:fldChar w:fldCharType="end"/>
        </w:r>
      </w:sdtContent>
    </w:sdt>
  </w:p>
  <w:p w14:paraId="60D26A2A" w14:textId="77777777" w:rsidR="00DB0A0F" w:rsidRDefault="00DB0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A020E" w14:textId="2972B28C" w:rsidR="00F1495C" w:rsidRDefault="00F1495C">
    <w:pPr>
      <w:pStyle w:val="Footer"/>
    </w:pPr>
    <w:r>
      <w:rPr>
        <w:noProof/>
      </w:rPr>
      <mc:AlternateContent>
        <mc:Choice Requires="wps">
          <w:drawing>
            <wp:anchor distT="0" distB="0" distL="0" distR="0" simplePos="0" relativeHeight="251658240" behindDoc="0" locked="0" layoutInCell="1" allowOverlap="1" wp14:anchorId="3038641A" wp14:editId="39A33569">
              <wp:simplePos x="915035" y="10057130"/>
              <wp:positionH relativeFrom="page">
                <wp:align>left</wp:align>
              </wp:positionH>
              <wp:positionV relativeFrom="page">
                <wp:align>bottom</wp:align>
              </wp:positionV>
              <wp:extent cx="1030605" cy="427355"/>
              <wp:effectExtent l="0" t="0" r="17145" b="0"/>
              <wp:wrapNone/>
              <wp:docPr id="545382048"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427355"/>
                      </a:xfrm>
                      <a:prstGeom prst="rect">
                        <a:avLst/>
                      </a:prstGeom>
                      <a:noFill/>
                      <a:ln>
                        <a:noFill/>
                      </a:ln>
                    </wps:spPr>
                    <wps:txbx>
                      <w:txbxContent>
                        <w:p w14:paraId="28F95544" w14:textId="0048DB97"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38641A" id="_x0000_t202" coordsize="21600,21600" o:spt="202" path="m,l,21600r21600,l21600,xe">
              <v:stroke joinstyle="miter"/>
              <v:path gradientshapeok="t" o:connecttype="rect"/>
            </v:shapetype>
            <v:shape id="Text Box 1" o:spid="_x0000_s1028" type="#_x0000_t202" alt="Sensitivity: general" style="position:absolute;margin-left:0;margin-top:0;width:81.15pt;height:33.6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" filled="f" stroked="f">
              <v:textbox style="mso-fit-shape-to-text:t" inset="20pt,0,0,15pt">
                <w:txbxContent>
                  <w:p w14:paraId="28F95544" w14:textId="0048DB97" w:rsidR="00F1495C" w:rsidRPr="00F1495C" w:rsidRDefault="00F1495C" w:rsidP="00F1495C">
                    <w:pPr>
                      <w:spacing w:after="0"/>
                      <w:rPr>
                        <w:rFonts w:ascii="Calibri" w:eastAsia="Calibri" w:hAnsi="Calibri" w:cs="Calibri"/>
                        <w:noProof/>
                        <w:color w:val="000000"/>
                        <w:sz w:val="16"/>
                        <w:szCs w:val="16"/>
                      </w:rPr>
                    </w:pPr>
                    <w:r w:rsidRPr="00F1495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3420B" w14:textId="77777777" w:rsidR="00847B32" w:rsidRDefault="00847B32" w:rsidP="00DB0A0F">
      <w:pPr>
        <w:spacing w:before="0" w:after="0" w:line="240" w:lineRule="auto"/>
      </w:pPr>
      <w:r>
        <w:separator/>
      </w:r>
    </w:p>
  </w:footnote>
  <w:footnote w:type="continuationSeparator" w:id="0">
    <w:p w14:paraId="54967C4C" w14:textId="77777777" w:rsidR="00847B32" w:rsidRDefault="00847B32" w:rsidP="00DB0A0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73A1E"/>
    <w:multiLevelType w:val="hybridMultilevel"/>
    <w:tmpl w:val="2F508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25C93"/>
    <w:multiLevelType w:val="multilevel"/>
    <w:tmpl w:val="7836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77D36"/>
    <w:multiLevelType w:val="multilevel"/>
    <w:tmpl w:val="CE14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926297"/>
    <w:multiLevelType w:val="multilevel"/>
    <w:tmpl w:val="EA320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E07BC5"/>
    <w:multiLevelType w:val="multilevel"/>
    <w:tmpl w:val="05EEF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EB7428"/>
    <w:multiLevelType w:val="hybridMultilevel"/>
    <w:tmpl w:val="C4822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D40CA"/>
    <w:multiLevelType w:val="multilevel"/>
    <w:tmpl w:val="A964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E5691"/>
    <w:multiLevelType w:val="hybridMultilevel"/>
    <w:tmpl w:val="85720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E5C43"/>
    <w:multiLevelType w:val="multilevel"/>
    <w:tmpl w:val="883A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36B0E"/>
    <w:multiLevelType w:val="hybridMultilevel"/>
    <w:tmpl w:val="AC98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A0665"/>
    <w:multiLevelType w:val="hybridMultilevel"/>
    <w:tmpl w:val="C562E5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3E74A1"/>
    <w:multiLevelType w:val="multilevel"/>
    <w:tmpl w:val="3856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0F215F"/>
    <w:multiLevelType w:val="hybridMultilevel"/>
    <w:tmpl w:val="37E24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1E2FBB"/>
    <w:multiLevelType w:val="hybridMultilevel"/>
    <w:tmpl w:val="BDDC137A"/>
    <w:lvl w:ilvl="0" w:tplc="C8002F3E">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86592"/>
    <w:multiLevelType w:val="multilevel"/>
    <w:tmpl w:val="BAE6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7D3096"/>
    <w:multiLevelType w:val="hybridMultilevel"/>
    <w:tmpl w:val="56486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ED2E9F"/>
    <w:multiLevelType w:val="hybridMultilevel"/>
    <w:tmpl w:val="83B42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01110B"/>
    <w:multiLevelType w:val="hybridMultilevel"/>
    <w:tmpl w:val="FE021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EC4170"/>
    <w:multiLevelType w:val="multilevel"/>
    <w:tmpl w:val="64DA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240D5C"/>
    <w:multiLevelType w:val="hybridMultilevel"/>
    <w:tmpl w:val="5556401E"/>
    <w:lvl w:ilvl="0" w:tplc="47A8725A">
      <w:start w:val="1"/>
      <w:numFmt w:val="decimal"/>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7B2F93"/>
    <w:multiLevelType w:val="hybridMultilevel"/>
    <w:tmpl w:val="87C03C2C"/>
    <w:lvl w:ilvl="0" w:tplc="4EA2ED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12599A"/>
    <w:multiLevelType w:val="multilevel"/>
    <w:tmpl w:val="4EB4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C44474"/>
    <w:multiLevelType w:val="hybridMultilevel"/>
    <w:tmpl w:val="CBC0123E"/>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7D016E79"/>
    <w:multiLevelType w:val="multilevel"/>
    <w:tmpl w:val="DB2E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F826802"/>
    <w:multiLevelType w:val="hybridMultilevel"/>
    <w:tmpl w:val="CA1E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977477">
    <w:abstractNumId w:val="16"/>
  </w:num>
  <w:num w:numId="2" w16cid:durableId="1430001782">
    <w:abstractNumId w:val="0"/>
  </w:num>
  <w:num w:numId="3" w16cid:durableId="1836996429">
    <w:abstractNumId w:val="15"/>
  </w:num>
  <w:num w:numId="4" w16cid:durableId="918749806">
    <w:abstractNumId w:val="19"/>
  </w:num>
  <w:num w:numId="5" w16cid:durableId="1129395521">
    <w:abstractNumId w:val="7"/>
  </w:num>
  <w:num w:numId="6" w16cid:durableId="658846985">
    <w:abstractNumId w:val="3"/>
  </w:num>
  <w:num w:numId="7" w16cid:durableId="1073048208">
    <w:abstractNumId w:val="4"/>
  </w:num>
  <w:num w:numId="8" w16cid:durableId="435056305">
    <w:abstractNumId w:val="21"/>
  </w:num>
  <w:num w:numId="9" w16cid:durableId="953632681">
    <w:abstractNumId w:val="11"/>
  </w:num>
  <w:num w:numId="10" w16cid:durableId="1276593292">
    <w:abstractNumId w:val="23"/>
  </w:num>
  <w:num w:numId="11" w16cid:durableId="150565512">
    <w:abstractNumId w:val="14"/>
  </w:num>
  <w:num w:numId="12" w16cid:durableId="277680791">
    <w:abstractNumId w:val="18"/>
  </w:num>
  <w:num w:numId="13" w16cid:durableId="467667837">
    <w:abstractNumId w:val="2"/>
  </w:num>
  <w:num w:numId="14" w16cid:durableId="490173245">
    <w:abstractNumId w:val="9"/>
  </w:num>
  <w:num w:numId="15" w16cid:durableId="98373502">
    <w:abstractNumId w:val="24"/>
  </w:num>
  <w:num w:numId="16" w16cid:durableId="1021051139">
    <w:abstractNumId w:val="22"/>
  </w:num>
  <w:num w:numId="17" w16cid:durableId="520901261">
    <w:abstractNumId w:val="5"/>
  </w:num>
  <w:num w:numId="18" w16cid:durableId="1773817137">
    <w:abstractNumId w:val="20"/>
  </w:num>
  <w:num w:numId="19" w16cid:durableId="18943489">
    <w:abstractNumId w:val="13"/>
  </w:num>
  <w:num w:numId="20" w16cid:durableId="1483963533">
    <w:abstractNumId w:val="17"/>
  </w:num>
  <w:num w:numId="21" w16cid:durableId="437801602">
    <w:abstractNumId w:val="12"/>
  </w:num>
  <w:num w:numId="22" w16cid:durableId="284848235">
    <w:abstractNumId w:val="8"/>
  </w:num>
  <w:num w:numId="23" w16cid:durableId="984701326">
    <w:abstractNumId w:val="1"/>
  </w:num>
  <w:num w:numId="24" w16cid:durableId="1999266389">
    <w:abstractNumId w:val="6"/>
  </w:num>
  <w:num w:numId="25" w16cid:durableId="12016735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0BE"/>
    <w:rsid w:val="000020FF"/>
    <w:rsid w:val="00004098"/>
    <w:rsid w:val="00006FB0"/>
    <w:rsid w:val="00007C10"/>
    <w:rsid w:val="00015313"/>
    <w:rsid w:val="00017150"/>
    <w:rsid w:val="000171CF"/>
    <w:rsid w:val="0002683A"/>
    <w:rsid w:val="00026DC0"/>
    <w:rsid w:val="000317B4"/>
    <w:rsid w:val="000333BF"/>
    <w:rsid w:val="00033D1C"/>
    <w:rsid w:val="000366BF"/>
    <w:rsid w:val="00036C9F"/>
    <w:rsid w:val="00037DFD"/>
    <w:rsid w:val="00042434"/>
    <w:rsid w:val="00042992"/>
    <w:rsid w:val="00043940"/>
    <w:rsid w:val="00044D88"/>
    <w:rsid w:val="000457BD"/>
    <w:rsid w:val="000474A8"/>
    <w:rsid w:val="0005075C"/>
    <w:rsid w:val="00051998"/>
    <w:rsid w:val="00051ACC"/>
    <w:rsid w:val="000524E9"/>
    <w:rsid w:val="00052928"/>
    <w:rsid w:val="00052D1C"/>
    <w:rsid w:val="00053464"/>
    <w:rsid w:val="00053BB7"/>
    <w:rsid w:val="00054FEC"/>
    <w:rsid w:val="000559CE"/>
    <w:rsid w:val="00055E31"/>
    <w:rsid w:val="00056890"/>
    <w:rsid w:val="00056D61"/>
    <w:rsid w:val="000612DF"/>
    <w:rsid w:val="00062296"/>
    <w:rsid w:val="00065307"/>
    <w:rsid w:val="00065625"/>
    <w:rsid w:val="00065666"/>
    <w:rsid w:val="00065821"/>
    <w:rsid w:val="000660F9"/>
    <w:rsid w:val="00066567"/>
    <w:rsid w:val="000673FC"/>
    <w:rsid w:val="0007004E"/>
    <w:rsid w:val="00071E6C"/>
    <w:rsid w:val="000724E5"/>
    <w:rsid w:val="00072A41"/>
    <w:rsid w:val="000750F1"/>
    <w:rsid w:val="00077287"/>
    <w:rsid w:val="00077F34"/>
    <w:rsid w:val="00081B3D"/>
    <w:rsid w:val="000842C2"/>
    <w:rsid w:val="00084D3B"/>
    <w:rsid w:val="000852B0"/>
    <w:rsid w:val="00085737"/>
    <w:rsid w:val="000857F9"/>
    <w:rsid w:val="000912E6"/>
    <w:rsid w:val="0009430C"/>
    <w:rsid w:val="00097DF4"/>
    <w:rsid w:val="000A2655"/>
    <w:rsid w:val="000A4511"/>
    <w:rsid w:val="000A55ED"/>
    <w:rsid w:val="000A61E2"/>
    <w:rsid w:val="000B4613"/>
    <w:rsid w:val="000B4661"/>
    <w:rsid w:val="000B4804"/>
    <w:rsid w:val="000B4D74"/>
    <w:rsid w:val="000B4D91"/>
    <w:rsid w:val="000B5E98"/>
    <w:rsid w:val="000B6D82"/>
    <w:rsid w:val="000C0E58"/>
    <w:rsid w:val="000C3302"/>
    <w:rsid w:val="000C3D02"/>
    <w:rsid w:val="000C4039"/>
    <w:rsid w:val="000C421C"/>
    <w:rsid w:val="000C6787"/>
    <w:rsid w:val="000D048C"/>
    <w:rsid w:val="000D0C96"/>
    <w:rsid w:val="000D1724"/>
    <w:rsid w:val="000D63BA"/>
    <w:rsid w:val="000D7C7B"/>
    <w:rsid w:val="000E4E16"/>
    <w:rsid w:val="000E73D8"/>
    <w:rsid w:val="000F4CA5"/>
    <w:rsid w:val="000F4D74"/>
    <w:rsid w:val="000F6B1B"/>
    <w:rsid w:val="000F6DBE"/>
    <w:rsid w:val="000F7D9F"/>
    <w:rsid w:val="000F7F3C"/>
    <w:rsid w:val="0010056D"/>
    <w:rsid w:val="001013A7"/>
    <w:rsid w:val="00101C4C"/>
    <w:rsid w:val="00101E51"/>
    <w:rsid w:val="00104074"/>
    <w:rsid w:val="001063C7"/>
    <w:rsid w:val="0011369D"/>
    <w:rsid w:val="001148B7"/>
    <w:rsid w:val="0011649B"/>
    <w:rsid w:val="001207B1"/>
    <w:rsid w:val="00121EBD"/>
    <w:rsid w:val="001230C1"/>
    <w:rsid w:val="00123BDB"/>
    <w:rsid w:val="00123D58"/>
    <w:rsid w:val="00125816"/>
    <w:rsid w:val="00125DA6"/>
    <w:rsid w:val="0012629B"/>
    <w:rsid w:val="001273DF"/>
    <w:rsid w:val="00131365"/>
    <w:rsid w:val="001321D3"/>
    <w:rsid w:val="00133A8F"/>
    <w:rsid w:val="00134D72"/>
    <w:rsid w:val="001420F8"/>
    <w:rsid w:val="00142670"/>
    <w:rsid w:val="00142CB2"/>
    <w:rsid w:val="001452D7"/>
    <w:rsid w:val="0014597F"/>
    <w:rsid w:val="001473F0"/>
    <w:rsid w:val="001503E7"/>
    <w:rsid w:val="001511C6"/>
    <w:rsid w:val="001536EB"/>
    <w:rsid w:val="0015499C"/>
    <w:rsid w:val="00156E6D"/>
    <w:rsid w:val="001575E0"/>
    <w:rsid w:val="0016111F"/>
    <w:rsid w:val="001648F7"/>
    <w:rsid w:val="00175525"/>
    <w:rsid w:val="001759DD"/>
    <w:rsid w:val="001775BE"/>
    <w:rsid w:val="00181E80"/>
    <w:rsid w:val="00181EB7"/>
    <w:rsid w:val="00182465"/>
    <w:rsid w:val="00183701"/>
    <w:rsid w:val="0018447B"/>
    <w:rsid w:val="00186424"/>
    <w:rsid w:val="00186D6D"/>
    <w:rsid w:val="001906F4"/>
    <w:rsid w:val="00192D51"/>
    <w:rsid w:val="0019347B"/>
    <w:rsid w:val="001937F8"/>
    <w:rsid w:val="00193E31"/>
    <w:rsid w:val="00197DA1"/>
    <w:rsid w:val="001A0BF3"/>
    <w:rsid w:val="001A1961"/>
    <w:rsid w:val="001A290D"/>
    <w:rsid w:val="001A3020"/>
    <w:rsid w:val="001A33A3"/>
    <w:rsid w:val="001A347C"/>
    <w:rsid w:val="001A4454"/>
    <w:rsid w:val="001A4B6B"/>
    <w:rsid w:val="001A538F"/>
    <w:rsid w:val="001A7EFB"/>
    <w:rsid w:val="001B1302"/>
    <w:rsid w:val="001B1650"/>
    <w:rsid w:val="001B20BD"/>
    <w:rsid w:val="001B2587"/>
    <w:rsid w:val="001B3AD6"/>
    <w:rsid w:val="001B5B89"/>
    <w:rsid w:val="001B798E"/>
    <w:rsid w:val="001C1CBC"/>
    <w:rsid w:val="001C39E5"/>
    <w:rsid w:val="001C6CCD"/>
    <w:rsid w:val="001D1A1A"/>
    <w:rsid w:val="001D1D18"/>
    <w:rsid w:val="001D2C19"/>
    <w:rsid w:val="001D3A8F"/>
    <w:rsid w:val="001D41A3"/>
    <w:rsid w:val="001D43C6"/>
    <w:rsid w:val="001E245E"/>
    <w:rsid w:val="001E4506"/>
    <w:rsid w:val="001E61C6"/>
    <w:rsid w:val="001E76A0"/>
    <w:rsid w:val="001E7E1D"/>
    <w:rsid w:val="001F3062"/>
    <w:rsid w:val="001F5AE5"/>
    <w:rsid w:val="001F702D"/>
    <w:rsid w:val="00200055"/>
    <w:rsid w:val="002006AC"/>
    <w:rsid w:val="0020261E"/>
    <w:rsid w:val="00203050"/>
    <w:rsid w:val="00203913"/>
    <w:rsid w:val="00204D58"/>
    <w:rsid w:val="002050D1"/>
    <w:rsid w:val="00205317"/>
    <w:rsid w:val="002057D6"/>
    <w:rsid w:val="00205EA1"/>
    <w:rsid w:val="00207A78"/>
    <w:rsid w:val="002130DD"/>
    <w:rsid w:val="002137F9"/>
    <w:rsid w:val="00213C33"/>
    <w:rsid w:val="002144C4"/>
    <w:rsid w:val="00214BD0"/>
    <w:rsid w:val="00216D66"/>
    <w:rsid w:val="00217665"/>
    <w:rsid w:val="00217A9C"/>
    <w:rsid w:val="002203F4"/>
    <w:rsid w:val="00223E75"/>
    <w:rsid w:val="002252FA"/>
    <w:rsid w:val="0022587A"/>
    <w:rsid w:val="0022713B"/>
    <w:rsid w:val="002272DF"/>
    <w:rsid w:val="002274B7"/>
    <w:rsid w:val="00227DB6"/>
    <w:rsid w:val="002336B5"/>
    <w:rsid w:val="00233D66"/>
    <w:rsid w:val="00233E8D"/>
    <w:rsid w:val="00236C10"/>
    <w:rsid w:val="00237835"/>
    <w:rsid w:val="002379D9"/>
    <w:rsid w:val="00241107"/>
    <w:rsid w:val="00242C2C"/>
    <w:rsid w:val="00243310"/>
    <w:rsid w:val="00243696"/>
    <w:rsid w:val="002451E4"/>
    <w:rsid w:val="002465D1"/>
    <w:rsid w:val="0024758E"/>
    <w:rsid w:val="002528BD"/>
    <w:rsid w:val="002566FF"/>
    <w:rsid w:val="0025736C"/>
    <w:rsid w:val="00260CEB"/>
    <w:rsid w:val="002621B9"/>
    <w:rsid w:val="00262760"/>
    <w:rsid w:val="00264467"/>
    <w:rsid w:val="002647E8"/>
    <w:rsid w:val="00266218"/>
    <w:rsid w:val="0027118F"/>
    <w:rsid w:val="002766D9"/>
    <w:rsid w:val="00280B53"/>
    <w:rsid w:val="00284DBE"/>
    <w:rsid w:val="0028546F"/>
    <w:rsid w:val="002873E4"/>
    <w:rsid w:val="00287630"/>
    <w:rsid w:val="002925D4"/>
    <w:rsid w:val="00295547"/>
    <w:rsid w:val="002961C9"/>
    <w:rsid w:val="00296E55"/>
    <w:rsid w:val="002A2B30"/>
    <w:rsid w:val="002A3506"/>
    <w:rsid w:val="002A3C1A"/>
    <w:rsid w:val="002A4246"/>
    <w:rsid w:val="002A5B53"/>
    <w:rsid w:val="002A689B"/>
    <w:rsid w:val="002B294A"/>
    <w:rsid w:val="002B318B"/>
    <w:rsid w:val="002B4609"/>
    <w:rsid w:val="002B65D9"/>
    <w:rsid w:val="002B6DC2"/>
    <w:rsid w:val="002C022A"/>
    <w:rsid w:val="002C0C1D"/>
    <w:rsid w:val="002C118A"/>
    <w:rsid w:val="002C47F4"/>
    <w:rsid w:val="002C514C"/>
    <w:rsid w:val="002C5933"/>
    <w:rsid w:val="002C5C36"/>
    <w:rsid w:val="002D0B6F"/>
    <w:rsid w:val="002D1190"/>
    <w:rsid w:val="002D1BD3"/>
    <w:rsid w:val="002D3D6D"/>
    <w:rsid w:val="002D59B5"/>
    <w:rsid w:val="002D6315"/>
    <w:rsid w:val="002D70D8"/>
    <w:rsid w:val="002D7842"/>
    <w:rsid w:val="002E0864"/>
    <w:rsid w:val="002E11B7"/>
    <w:rsid w:val="002E251C"/>
    <w:rsid w:val="002E4015"/>
    <w:rsid w:val="002F0F8C"/>
    <w:rsid w:val="002F2001"/>
    <w:rsid w:val="002F3522"/>
    <w:rsid w:val="002F3936"/>
    <w:rsid w:val="002F47E6"/>
    <w:rsid w:val="0030302D"/>
    <w:rsid w:val="00304B6A"/>
    <w:rsid w:val="00307927"/>
    <w:rsid w:val="00311707"/>
    <w:rsid w:val="0031282A"/>
    <w:rsid w:val="003134F1"/>
    <w:rsid w:val="00313DA2"/>
    <w:rsid w:val="00313EDF"/>
    <w:rsid w:val="0031405E"/>
    <w:rsid w:val="00314C6D"/>
    <w:rsid w:val="003152B9"/>
    <w:rsid w:val="0031795A"/>
    <w:rsid w:val="00317CEF"/>
    <w:rsid w:val="003206F0"/>
    <w:rsid w:val="003213A3"/>
    <w:rsid w:val="00331609"/>
    <w:rsid w:val="00332656"/>
    <w:rsid w:val="0033312F"/>
    <w:rsid w:val="00333A88"/>
    <w:rsid w:val="00333DF3"/>
    <w:rsid w:val="003347DD"/>
    <w:rsid w:val="00335667"/>
    <w:rsid w:val="003356ED"/>
    <w:rsid w:val="00340211"/>
    <w:rsid w:val="003410A7"/>
    <w:rsid w:val="00341596"/>
    <w:rsid w:val="003428F9"/>
    <w:rsid w:val="00347192"/>
    <w:rsid w:val="00351731"/>
    <w:rsid w:val="0035318D"/>
    <w:rsid w:val="003532DC"/>
    <w:rsid w:val="003540EC"/>
    <w:rsid w:val="00356845"/>
    <w:rsid w:val="00356DEC"/>
    <w:rsid w:val="00357100"/>
    <w:rsid w:val="003574F4"/>
    <w:rsid w:val="00357BB8"/>
    <w:rsid w:val="00360458"/>
    <w:rsid w:val="00360F2E"/>
    <w:rsid w:val="00361F4B"/>
    <w:rsid w:val="00364869"/>
    <w:rsid w:val="00364D33"/>
    <w:rsid w:val="00365AA6"/>
    <w:rsid w:val="00365D8C"/>
    <w:rsid w:val="00367DAD"/>
    <w:rsid w:val="00372273"/>
    <w:rsid w:val="00372B16"/>
    <w:rsid w:val="00373DC1"/>
    <w:rsid w:val="0037515E"/>
    <w:rsid w:val="003771E5"/>
    <w:rsid w:val="00380223"/>
    <w:rsid w:val="00383A9B"/>
    <w:rsid w:val="0038476D"/>
    <w:rsid w:val="003854B4"/>
    <w:rsid w:val="003872B8"/>
    <w:rsid w:val="00387EC8"/>
    <w:rsid w:val="003968A2"/>
    <w:rsid w:val="00396F29"/>
    <w:rsid w:val="0039728E"/>
    <w:rsid w:val="003973DA"/>
    <w:rsid w:val="003A10A7"/>
    <w:rsid w:val="003A1984"/>
    <w:rsid w:val="003A2470"/>
    <w:rsid w:val="003A41EE"/>
    <w:rsid w:val="003A4E41"/>
    <w:rsid w:val="003A6696"/>
    <w:rsid w:val="003A6DD9"/>
    <w:rsid w:val="003A789E"/>
    <w:rsid w:val="003B002E"/>
    <w:rsid w:val="003B1752"/>
    <w:rsid w:val="003B3026"/>
    <w:rsid w:val="003B4D54"/>
    <w:rsid w:val="003B5DB3"/>
    <w:rsid w:val="003B7569"/>
    <w:rsid w:val="003B7B6F"/>
    <w:rsid w:val="003B7CED"/>
    <w:rsid w:val="003C105D"/>
    <w:rsid w:val="003C3F05"/>
    <w:rsid w:val="003C4D50"/>
    <w:rsid w:val="003C5CC9"/>
    <w:rsid w:val="003C62B0"/>
    <w:rsid w:val="003C754C"/>
    <w:rsid w:val="003D06BD"/>
    <w:rsid w:val="003D11AB"/>
    <w:rsid w:val="003D1437"/>
    <w:rsid w:val="003D2F06"/>
    <w:rsid w:val="003D3467"/>
    <w:rsid w:val="003E0B9B"/>
    <w:rsid w:val="003E12B8"/>
    <w:rsid w:val="003E35FB"/>
    <w:rsid w:val="003E3E03"/>
    <w:rsid w:val="003E4723"/>
    <w:rsid w:val="003E488C"/>
    <w:rsid w:val="003E5D26"/>
    <w:rsid w:val="003F071F"/>
    <w:rsid w:val="003F0BEB"/>
    <w:rsid w:val="003F1098"/>
    <w:rsid w:val="003F1AD5"/>
    <w:rsid w:val="003F1B6C"/>
    <w:rsid w:val="003F2B32"/>
    <w:rsid w:val="003F4D0A"/>
    <w:rsid w:val="003F5CA2"/>
    <w:rsid w:val="003F768B"/>
    <w:rsid w:val="004040B3"/>
    <w:rsid w:val="004059FE"/>
    <w:rsid w:val="00411A50"/>
    <w:rsid w:val="004123C9"/>
    <w:rsid w:val="004138CC"/>
    <w:rsid w:val="0041429E"/>
    <w:rsid w:val="00414751"/>
    <w:rsid w:val="00416B42"/>
    <w:rsid w:val="004213D8"/>
    <w:rsid w:val="00422CD0"/>
    <w:rsid w:val="00423909"/>
    <w:rsid w:val="004254AB"/>
    <w:rsid w:val="004257F7"/>
    <w:rsid w:val="00425974"/>
    <w:rsid w:val="0042598B"/>
    <w:rsid w:val="00426213"/>
    <w:rsid w:val="00426A42"/>
    <w:rsid w:val="004278CA"/>
    <w:rsid w:val="00427B72"/>
    <w:rsid w:val="00427BB5"/>
    <w:rsid w:val="00432BBB"/>
    <w:rsid w:val="00434CC7"/>
    <w:rsid w:val="00434DDB"/>
    <w:rsid w:val="00435EA7"/>
    <w:rsid w:val="00436B2A"/>
    <w:rsid w:val="00440D1A"/>
    <w:rsid w:val="00441BB1"/>
    <w:rsid w:val="00443363"/>
    <w:rsid w:val="00443F13"/>
    <w:rsid w:val="00444D79"/>
    <w:rsid w:val="00445358"/>
    <w:rsid w:val="00447081"/>
    <w:rsid w:val="004557C9"/>
    <w:rsid w:val="00456D83"/>
    <w:rsid w:val="004601AB"/>
    <w:rsid w:val="00460EDC"/>
    <w:rsid w:val="00461935"/>
    <w:rsid w:val="004621E8"/>
    <w:rsid w:val="00462351"/>
    <w:rsid w:val="00463B4E"/>
    <w:rsid w:val="004648E0"/>
    <w:rsid w:val="0046778F"/>
    <w:rsid w:val="00470390"/>
    <w:rsid w:val="004712EC"/>
    <w:rsid w:val="004730D1"/>
    <w:rsid w:val="0047398A"/>
    <w:rsid w:val="00477AE4"/>
    <w:rsid w:val="00481169"/>
    <w:rsid w:val="004854F7"/>
    <w:rsid w:val="00487247"/>
    <w:rsid w:val="00490055"/>
    <w:rsid w:val="00494605"/>
    <w:rsid w:val="00495FAC"/>
    <w:rsid w:val="00495FD1"/>
    <w:rsid w:val="004963FA"/>
    <w:rsid w:val="004974DF"/>
    <w:rsid w:val="00497509"/>
    <w:rsid w:val="0049770F"/>
    <w:rsid w:val="004A26F2"/>
    <w:rsid w:val="004A4B1B"/>
    <w:rsid w:val="004A5751"/>
    <w:rsid w:val="004A5F38"/>
    <w:rsid w:val="004A5FCC"/>
    <w:rsid w:val="004A61A8"/>
    <w:rsid w:val="004B2492"/>
    <w:rsid w:val="004B7078"/>
    <w:rsid w:val="004C0861"/>
    <w:rsid w:val="004C1AE7"/>
    <w:rsid w:val="004C24A9"/>
    <w:rsid w:val="004C4FE2"/>
    <w:rsid w:val="004C7770"/>
    <w:rsid w:val="004D07CC"/>
    <w:rsid w:val="004D1EFE"/>
    <w:rsid w:val="004D314F"/>
    <w:rsid w:val="004D36A3"/>
    <w:rsid w:val="004D3E13"/>
    <w:rsid w:val="004D564B"/>
    <w:rsid w:val="004D7837"/>
    <w:rsid w:val="004E24E1"/>
    <w:rsid w:val="004E4F58"/>
    <w:rsid w:val="004E5005"/>
    <w:rsid w:val="004E5C5B"/>
    <w:rsid w:val="004E79E4"/>
    <w:rsid w:val="004F0EAC"/>
    <w:rsid w:val="004F3188"/>
    <w:rsid w:val="004F374F"/>
    <w:rsid w:val="004F7EFB"/>
    <w:rsid w:val="0050044E"/>
    <w:rsid w:val="00505896"/>
    <w:rsid w:val="00505F65"/>
    <w:rsid w:val="005101CC"/>
    <w:rsid w:val="00511A03"/>
    <w:rsid w:val="00522836"/>
    <w:rsid w:val="00523981"/>
    <w:rsid w:val="00524617"/>
    <w:rsid w:val="005301BF"/>
    <w:rsid w:val="00531E42"/>
    <w:rsid w:val="00531EAD"/>
    <w:rsid w:val="005328FD"/>
    <w:rsid w:val="005333B8"/>
    <w:rsid w:val="0053446E"/>
    <w:rsid w:val="00536F0D"/>
    <w:rsid w:val="0053721B"/>
    <w:rsid w:val="00537FA6"/>
    <w:rsid w:val="00541E86"/>
    <w:rsid w:val="00542B16"/>
    <w:rsid w:val="0054392A"/>
    <w:rsid w:val="00544470"/>
    <w:rsid w:val="00544CE9"/>
    <w:rsid w:val="005453B8"/>
    <w:rsid w:val="00545966"/>
    <w:rsid w:val="00545DBC"/>
    <w:rsid w:val="00550940"/>
    <w:rsid w:val="005514A2"/>
    <w:rsid w:val="00553036"/>
    <w:rsid w:val="00554691"/>
    <w:rsid w:val="00555EBC"/>
    <w:rsid w:val="00556C3B"/>
    <w:rsid w:val="00560086"/>
    <w:rsid w:val="00560DFC"/>
    <w:rsid w:val="00561BC5"/>
    <w:rsid w:val="00565A47"/>
    <w:rsid w:val="005664A3"/>
    <w:rsid w:val="00566747"/>
    <w:rsid w:val="0057212D"/>
    <w:rsid w:val="005734C3"/>
    <w:rsid w:val="00574E04"/>
    <w:rsid w:val="005761A3"/>
    <w:rsid w:val="005764C6"/>
    <w:rsid w:val="005769BC"/>
    <w:rsid w:val="00577BF9"/>
    <w:rsid w:val="005808DC"/>
    <w:rsid w:val="0058092B"/>
    <w:rsid w:val="005809B7"/>
    <w:rsid w:val="00580BA7"/>
    <w:rsid w:val="00581CA4"/>
    <w:rsid w:val="00582B32"/>
    <w:rsid w:val="00590005"/>
    <w:rsid w:val="005900BB"/>
    <w:rsid w:val="00590857"/>
    <w:rsid w:val="00592D65"/>
    <w:rsid w:val="00594C6E"/>
    <w:rsid w:val="00596649"/>
    <w:rsid w:val="005A0CD7"/>
    <w:rsid w:val="005A12E7"/>
    <w:rsid w:val="005A2654"/>
    <w:rsid w:val="005A339F"/>
    <w:rsid w:val="005A3CCD"/>
    <w:rsid w:val="005A4409"/>
    <w:rsid w:val="005A481D"/>
    <w:rsid w:val="005A61DF"/>
    <w:rsid w:val="005A7E46"/>
    <w:rsid w:val="005A7FAE"/>
    <w:rsid w:val="005B2007"/>
    <w:rsid w:val="005B23F7"/>
    <w:rsid w:val="005B538A"/>
    <w:rsid w:val="005B72EF"/>
    <w:rsid w:val="005C1243"/>
    <w:rsid w:val="005C1FB5"/>
    <w:rsid w:val="005C2EBA"/>
    <w:rsid w:val="005C497E"/>
    <w:rsid w:val="005C76B4"/>
    <w:rsid w:val="005C7D3F"/>
    <w:rsid w:val="005D0D51"/>
    <w:rsid w:val="005D2780"/>
    <w:rsid w:val="005D2A86"/>
    <w:rsid w:val="005D2B2A"/>
    <w:rsid w:val="005D6214"/>
    <w:rsid w:val="005D64D3"/>
    <w:rsid w:val="005D6E72"/>
    <w:rsid w:val="005D768C"/>
    <w:rsid w:val="005D7DAE"/>
    <w:rsid w:val="005E3288"/>
    <w:rsid w:val="005E5E8D"/>
    <w:rsid w:val="005E67C0"/>
    <w:rsid w:val="005E7D92"/>
    <w:rsid w:val="005F0F43"/>
    <w:rsid w:val="005F3028"/>
    <w:rsid w:val="005F3BB7"/>
    <w:rsid w:val="005F3CB0"/>
    <w:rsid w:val="005F641A"/>
    <w:rsid w:val="005F7276"/>
    <w:rsid w:val="005F7F43"/>
    <w:rsid w:val="00600E30"/>
    <w:rsid w:val="0060248A"/>
    <w:rsid w:val="00602744"/>
    <w:rsid w:val="00602EDC"/>
    <w:rsid w:val="00605488"/>
    <w:rsid w:val="00605C95"/>
    <w:rsid w:val="00605CEA"/>
    <w:rsid w:val="00607587"/>
    <w:rsid w:val="00607CC0"/>
    <w:rsid w:val="0061156E"/>
    <w:rsid w:val="00612140"/>
    <w:rsid w:val="00612BF5"/>
    <w:rsid w:val="00612D74"/>
    <w:rsid w:val="00615C51"/>
    <w:rsid w:val="006168DD"/>
    <w:rsid w:val="00617606"/>
    <w:rsid w:val="00625829"/>
    <w:rsid w:val="006258AE"/>
    <w:rsid w:val="00627884"/>
    <w:rsid w:val="00631A8D"/>
    <w:rsid w:val="00632853"/>
    <w:rsid w:val="006330E9"/>
    <w:rsid w:val="006344B2"/>
    <w:rsid w:val="00634F9B"/>
    <w:rsid w:val="00635506"/>
    <w:rsid w:val="00635FA1"/>
    <w:rsid w:val="00636062"/>
    <w:rsid w:val="006364BA"/>
    <w:rsid w:val="006372D6"/>
    <w:rsid w:val="00641AC6"/>
    <w:rsid w:val="0064443A"/>
    <w:rsid w:val="0064459C"/>
    <w:rsid w:val="0064466F"/>
    <w:rsid w:val="00646AF1"/>
    <w:rsid w:val="00646F47"/>
    <w:rsid w:val="006474D9"/>
    <w:rsid w:val="00647A53"/>
    <w:rsid w:val="00647B46"/>
    <w:rsid w:val="006507EC"/>
    <w:rsid w:val="0065142C"/>
    <w:rsid w:val="006519CA"/>
    <w:rsid w:val="00652892"/>
    <w:rsid w:val="00652FEB"/>
    <w:rsid w:val="006564F2"/>
    <w:rsid w:val="006573BF"/>
    <w:rsid w:val="00660269"/>
    <w:rsid w:val="00663EF5"/>
    <w:rsid w:val="00664307"/>
    <w:rsid w:val="00665315"/>
    <w:rsid w:val="00666D22"/>
    <w:rsid w:val="00672A3F"/>
    <w:rsid w:val="00676A1B"/>
    <w:rsid w:val="00677D88"/>
    <w:rsid w:val="00681F19"/>
    <w:rsid w:val="00686E38"/>
    <w:rsid w:val="00686ED2"/>
    <w:rsid w:val="00690488"/>
    <w:rsid w:val="006913BC"/>
    <w:rsid w:val="006915FF"/>
    <w:rsid w:val="00691D95"/>
    <w:rsid w:val="00693BCD"/>
    <w:rsid w:val="00694E51"/>
    <w:rsid w:val="00695747"/>
    <w:rsid w:val="006963A6"/>
    <w:rsid w:val="00696567"/>
    <w:rsid w:val="006A038F"/>
    <w:rsid w:val="006A113A"/>
    <w:rsid w:val="006A2CA8"/>
    <w:rsid w:val="006A3BFE"/>
    <w:rsid w:val="006A4473"/>
    <w:rsid w:val="006A4A8F"/>
    <w:rsid w:val="006A7017"/>
    <w:rsid w:val="006B0132"/>
    <w:rsid w:val="006B0412"/>
    <w:rsid w:val="006B5A96"/>
    <w:rsid w:val="006B5BB1"/>
    <w:rsid w:val="006B7CDD"/>
    <w:rsid w:val="006B7DBE"/>
    <w:rsid w:val="006C12DE"/>
    <w:rsid w:val="006C1DBA"/>
    <w:rsid w:val="006C2601"/>
    <w:rsid w:val="006C3D64"/>
    <w:rsid w:val="006C4566"/>
    <w:rsid w:val="006C6C4E"/>
    <w:rsid w:val="006D0BE8"/>
    <w:rsid w:val="006D1D04"/>
    <w:rsid w:val="006D3549"/>
    <w:rsid w:val="006D3CCC"/>
    <w:rsid w:val="006D46CF"/>
    <w:rsid w:val="006D7759"/>
    <w:rsid w:val="006E0C2E"/>
    <w:rsid w:val="006E2F5E"/>
    <w:rsid w:val="006E3564"/>
    <w:rsid w:val="006E3691"/>
    <w:rsid w:val="006E447A"/>
    <w:rsid w:val="006E4509"/>
    <w:rsid w:val="006F068E"/>
    <w:rsid w:val="006F0E18"/>
    <w:rsid w:val="006F30C0"/>
    <w:rsid w:val="006F36C7"/>
    <w:rsid w:val="006F69C9"/>
    <w:rsid w:val="006F7274"/>
    <w:rsid w:val="0070035F"/>
    <w:rsid w:val="00703BFC"/>
    <w:rsid w:val="00704490"/>
    <w:rsid w:val="00704885"/>
    <w:rsid w:val="007060EA"/>
    <w:rsid w:val="00706761"/>
    <w:rsid w:val="00706A12"/>
    <w:rsid w:val="0071088F"/>
    <w:rsid w:val="0071101A"/>
    <w:rsid w:val="007116B6"/>
    <w:rsid w:val="00712972"/>
    <w:rsid w:val="0071459C"/>
    <w:rsid w:val="0071636A"/>
    <w:rsid w:val="00717AB5"/>
    <w:rsid w:val="007213C8"/>
    <w:rsid w:val="007215A2"/>
    <w:rsid w:val="00721725"/>
    <w:rsid w:val="007247C9"/>
    <w:rsid w:val="00725175"/>
    <w:rsid w:val="0072578E"/>
    <w:rsid w:val="00725E9D"/>
    <w:rsid w:val="007273CD"/>
    <w:rsid w:val="007278F0"/>
    <w:rsid w:val="00727C69"/>
    <w:rsid w:val="00730225"/>
    <w:rsid w:val="00732D67"/>
    <w:rsid w:val="00733692"/>
    <w:rsid w:val="00733D17"/>
    <w:rsid w:val="007356E3"/>
    <w:rsid w:val="0073634B"/>
    <w:rsid w:val="007363B5"/>
    <w:rsid w:val="007403F6"/>
    <w:rsid w:val="007428C2"/>
    <w:rsid w:val="00742E37"/>
    <w:rsid w:val="00742E75"/>
    <w:rsid w:val="00747345"/>
    <w:rsid w:val="00751C42"/>
    <w:rsid w:val="00755F0E"/>
    <w:rsid w:val="00757B36"/>
    <w:rsid w:val="00757BD6"/>
    <w:rsid w:val="007603E1"/>
    <w:rsid w:val="007605AF"/>
    <w:rsid w:val="00762E35"/>
    <w:rsid w:val="00763B68"/>
    <w:rsid w:val="0076648D"/>
    <w:rsid w:val="00766655"/>
    <w:rsid w:val="007674D9"/>
    <w:rsid w:val="00767E66"/>
    <w:rsid w:val="00770C32"/>
    <w:rsid w:val="00771123"/>
    <w:rsid w:val="007735F6"/>
    <w:rsid w:val="00783086"/>
    <w:rsid w:val="00785208"/>
    <w:rsid w:val="00786A6E"/>
    <w:rsid w:val="00786D35"/>
    <w:rsid w:val="00786EF8"/>
    <w:rsid w:val="00790EF4"/>
    <w:rsid w:val="00793867"/>
    <w:rsid w:val="007944F8"/>
    <w:rsid w:val="00794A19"/>
    <w:rsid w:val="00794BBB"/>
    <w:rsid w:val="00797410"/>
    <w:rsid w:val="00797C68"/>
    <w:rsid w:val="007A3AA2"/>
    <w:rsid w:val="007A5C8D"/>
    <w:rsid w:val="007A71E6"/>
    <w:rsid w:val="007A7226"/>
    <w:rsid w:val="007A7607"/>
    <w:rsid w:val="007A7826"/>
    <w:rsid w:val="007A7D2B"/>
    <w:rsid w:val="007C1BCD"/>
    <w:rsid w:val="007C3EF6"/>
    <w:rsid w:val="007C54FC"/>
    <w:rsid w:val="007C6A1B"/>
    <w:rsid w:val="007C6F98"/>
    <w:rsid w:val="007C7018"/>
    <w:rsid w:val="007D2401"/>
    <w:rsid w:val="007D3961"/>
    <w:rsid w:val="007D42B4"/>
    <w:rsid w:val="007D4650"/>
    <w:rsid w:val="007D4C34"/>
    <w:rsid w:val="007D556F"/>
    <w:rsid w:val="007D5DF1"/>
    <w:rsid w:val="007D666C"/>
    <w:rsid w:val="007D7161"/>
    <w:rsid w:val="007E0415"/>
    <w:rsid w:val="007E11F0"/>
    <w:rsid w:val="007E25A3"/>
    <w:rsid w:val="007E4EEB"/>
    <w:rsid w:val="007E7D6E"/>
    <w:rsid w:val="007F1627"/>
    <w:rsid w:val="007F276E"/>
    <w:rsid w:val="007F2903"/>
    <w:rsid w:val="00800B12"/>
    <w:rsid w:val="00801070"/>
    <w:rsid w:val="00803F59"/>
    <w:rsid w:val="00805BDB"/>
    <w:rsid w:val="0080624F"/>
    <w:rsid w:val="00810B26"/>
    <w:rsid w:val="00811EF7"/>
    <w:rsid w:val="00814B0B"/>
    <w:rsid w:val="00815F6C"/>
    <w:rsid w:val="00822DDE"/>
    <w:rsid w:val="00824B28"/>
    <w:rsid w:val="00824D36"/>
    <w:rsid w:val="00830A40"/>
    <w:rsid w:val="00831C85"/>
    <w:rsid w:val="008336B2"/>
    <w:rsid w:val="00834E5F"/>
    <w:rsid w:val="00835588"/>
    <w:rsid w:val="00836A59"/>
    <w:rsid w:val="0084169B"/>
    <w:rsid w:val="00841FFA"/>
    <w:rsid w:val="0084247B"/>
    <w:rsid w:val="0084322A"/>
    <w:rsid w:val="00844651"/>
    <w:rsid w:val="008453A1"/>
    <w:rsid w:val="00846363"/>
    <w:rsid w:val="00846B95"/>
    <w:rsid w:val="00847170"/>
    <w:rsid w:val="00847A79"/>
    <w:rsid w:val="00847B32"/>
    <w:rsid w:val="00850628"/>
    <w:rsid w:val="00852E99"/>
    <w:rsid w:val="00855B84"/>
    <w:rsid w:val="00860C9D"/>
    <w:rsid w:val="00861957"/>
    <w:rsid w:val="00863665"/>
    <w:rsid w:val="00867ECE"/>
    <w:rsid w:val="008709BB"/>
    <w:rsid w:val="00870D08"/>
    <w:rsid w:val="00874058"/>
    <w:rsid w:val="008753F2"/>
    <w:rsid w:val="00876854"/>
    <w:rsid w:val="00882BE5"/>
    <w:rsid w:val="008859A2"/>
    <w:rsid w:val="008869C7"/>
    <w:rsid w:val="00886C73"/>
    <w:rsid w:val="0088734B"/>
    <w:rsid w:val="00890D68"/>
    <w:rsid w:val="00890DA0"/>
    <w:rsid w:val="00890EE5"/>
    <w:rsid w:val="00891505"/>
    <w:rsid w:val="008915E7"/>
    <w:rsid w:val="00892845"/>
    <w:rsid w:val="00893465"/>
    <w:rsid w:val="008945C5"/>
    <w:rsid w:val="00895411"/>
    <w:rsid w:val="00895614"/>
    <w:rsid w:val="008971CC"/>
    <w:rsid w:val="008974E1"/>
    <w:rsid w:val="008A11EF"/>
    <w:rsid w:val="008A2398"/>
    <w:rsid w:val="008A2CCD"/>
    <w:rsid w:val="008A45BF"/>
    <w:rsid w:val="008A4CF6"/>
    <w:rsid w:val="008A4D7F"/>
    <w:rsid w:val="008A5A85"/>
    <w:rsid w:val="008A5FB7"/>
    <w:rsid w:val="008A6767"/>
    <w:rsid w:val="008B2E70"/>
    <w:rsid w:val="008B2EAE"/>
    <w:rsid w:val="008B323F"/>
    <w:rsid w:val="008B675D"/>
    <w:rsid w:val="008B72B7"/>
    <w:rsid w:val="008B7852"/>
    <w:rsid w:val="008C1EEB"/>
    <w:rsid w:val="008C3C3E"/>
    <w:rsid w:val="008C4BCB"/>
    <w:rsid w:val="008C5DB4"/>
    <w:rsid w:val="008C7BB5"/>
    <w:rsid w:val="008D0F86"/>
    <w:rsid w:val="008D1E7F"/>
    <w:rsid w:val="008D40B7"/>
    <w:rsid w:val="008D4B69"/>
    <w:rsid w:val="008D5378"/>
    <w:rsid w:val="008D537F"/>
    <w:rsid w:val="008D574A"/>
    <w:rsid w:val="008E1998"/>
    <w:rsid w:val="008E19A5"/>
    <w:rsid w:val="008E504C"/>
    <w:rsid w:val="008E5356"/>
    <w:rsid w:val="008E68CD"/>
    <w:rsid w:val="008F0DE5"/>
    <w:rsid w:val="008F14C4"/>
    <w:rsid w:val="008F3F9A"/>
    <w:rsid w:val="008F5E64"/>
    <w:rsid w:val="008F60F3"/>
    <w:rsid w:val="00900AA6"/>
    <w:rsid w:val="00902B91"/>
    <w:rsid w:val="00903639"/>
    <w:rsid w:val="009050A5"/>
    <w:rsid w:val="009056EE"/>
    <w:rsid w:val="009062F3"/>
    <w:rsid w:val="00907684"/>
    <w:rsid w:val="009112C7"/>
    <w:rsid w:val="00911434"/>
    <w:rsid w:val="0091183A"/>
    <w:rsid w:val="00912C2E"/>
    <w:rsid w:val="00915E34"/>
    <w:rsid w:val="00922D9A"/>
    <w:rsid w:val="00924214"/>
    <w:rsid w:val="009242D6"/>
    <w:rsid w:val="00927B44"/>
    <w:rsid w:val="00930CEA"/>
    <w:rsid w:val="0093291B"/>
    <w:rsid w:val="00932EF1"/>
    <w:rsid w:val="00932EF5"/>
    <w:rsid w:val="009358F5"/>
    <w:rsid w:val="00935CE1"/>
    <w:rsid w:val="00936342"/>
    <w:rsid w:val="00936721"/>
    <w:rsid w:val="0094112D"/>
    <w:rsid w:val="009411D7"/>
    <w:rsid w:val="009416E9"/>
    <w:rsid w:val="00943390"/>
    <w:rsid w:val="009443F3"/>
    <w:rsid w:val="00947442"/>
    <w:rsid w:val="00947C2E"/>
    <w:rsid w:val="0095078E"/>
    <w:rsid w:val="009535EE"/>
    <w:rsid w:val="0095499C"/>
    <w:rsid w:val="0095501F"/>
    <w:rsid w:val="009550BE"/>
    <w:rsid w:val="009557D3"/>
    <w:rsid w:val="00956552"/>
    <w:rsid w:val="0095736F"/>
    <w:rsid w:val="00957533"/>
    <w:rsid w:val="009578FE"/>
    <w:rsid w:val="009605ED"/>
    <w:rsid w:val="009611D0"/>
    <w:rsid w:val="00962354"/>
    <w:rsid w:val="00962D7D"/>
    <w:rsid w:val="0096432B"/>
    <w:rsid w:val="00964827"/>
    <w:rsid w:val="00964DBE"/>
    <w:rsid w:val="00967D0E"/>
    <w:rsid w:val="009718F0"/>
    <w:rsid w:val="009720A5"/>
    <w:rsid w:val="009738BF"/>
    <w:rsid w:val="00975E06"/>
    <w:rsid w:val="00975F7A"/>
    <w:rsid w:val="009777C9"/>
    <w:rsid w:val="00980BE4"/>
    <w:rsid w:val="0098104A"/>
    <w:rsid w:val="00982494"/>
    <w:rsid w:val="00984DFC"/>
    <w:rsid w:val="00985137"/>
    <w:rsid w:val="009868C5"/>
    <w:rsid w:val="00990D96"/>
    <w:rsid w:val="00991059"/>
    <w:rsid w:val="00991281"/>
    <w:rsid w:val="00992F55"/>
    <w:rsid w:val="00993407"/>
    <w:rsid w:val="009A0385"/>
    <w:rsid w:val="009A072B"/>
    <w:rsid w:val="009A5B4D"/>
    <w:rsid w:val="009A7D97"/>
    <w:rsid w:val="009B08F8"/>
    <w:rsid w:val="009B29FA"/>
    <w:rsid w:val="009B391F"/>
    <w:rsid w:val="009B3FFB"/>
    <w:rsid w:val="009B433A"/>
    <w:rsid w:val="009B4671"/>
    <w:rsid w:val="009B5F37"/>
    <w:rsid w:val="009C0737"/>
    <w:rsid w:val="009C341C"/>
    <w:rsid w:val="009D1DEA"/>
    <w:rsid w:val="009D4C77"/>
    <w:rsid w:val="009D6E5B"/>
    <w:rsid w:val="009E1C7A"/>
    <w:rsid w:val="009E3442"/>
    <w:rsid w:val="009E428A"/>
    <w:rsid w:val="009E491A"/>
    <w:rsid w:val="009E5369"/>
    <w:rsid w:val="009E5C6A"/>
    <w:rsid w:val="009E7354"/>
    <w:rsid w:val="009E73A6"/>
    <w:rsid w:val="009F01F5"/>
    <w:rsid w:val="009F0539"/>
    <w:rsid w:val="009F0E64"/>
    <w:rsid w:val="009F119A"/>
    <w:rsid w:val="009F193D"/>
    <w:rsid w:val="009F48D1"/>
    <w:rsid w:val="009F6029"/>
    <w:rsid w:val="009F6B0E"/>
    <w:rsid w:val="00A0018D"/>
    <w:rsid w:val="00A00234"/>
    <w:rsid w:val="00A0061C"/>
    <w:rsid w:val="00A062D8"/>
    <w:rsid w:val="00A06793"/>
    <w:rsid w:val="00A1365B"/>
    <w:rsid w:val="00A14468"/>
    <w:rsid w:val="00A161EB"/>
    <w:rsid w:val="00A16C3A"/>
    <w:rsid w:val="00A17FE4"/>
    <w:rsid w:val="00A238B5"/>
    <w:rsid w:val="00A23B7E"/>
    <w:rsid w:val="00A24231"/>
    <w:rsid w:val="00A25C3B"/>
    <w:rsid w:val="00A2765F"/>
    <w:rsid w:val="00A3121B"/>
    <w:rsid w:val="00A3298A"/>
    <w:rsid w:val="00A33534"/>
    <w:rsid w:val="00A34769"/>
    <w:rsid w:val="00A34D17"/>
    <w:rsid w:val="00A3716E"/>
    <w:rsid w:val="00A40862"/>
    <w:rsid w:val="00A41938"/>
    <w:rsid w:val="00A43A83"/>
    <w:rsid w:val="00A445C3"/>
    <w:rsid w:val="00A44A39"/>
    <w:rsid w:val="00A4689B"/>
    <w:rsid w:val="00A46984"/>
    <w:rsid w:val="00A47901"/>
    <w:rsid w:val="00A50025"/>
    <w:rsid w:val="00A50A93"/>
    <w:rsid w:val="00A516E8"/>
    <w:rsid w:val="00A53457"/>
    <w:rsid w:val="00A55778"/>
    <w:rsid w:val="00A568B9"/>
    <w:rsid w:val="00A578A9"/>
    <w:rsid w:val="00A600D0"/>
    <w:rsid w:val="00A61B24"/>
    <w:rsid w:val="00A624B0"/>
    <w:rsid w:val="00A624F2"/>
    <w:rsid w:val="00A6283E"/>
    <w:rsid w:val="00A62F94"/>
    <w:rsid w:val="00A636DF"/>
    <w:rsid w:val="00A66D79"/>
    <w:rsid w:val="00A66F31"/>
    <w:rsid w:val="00A67523"/>
    <w:rsid w:val="00A70DAB"/>
    <w:rsid w:val="00A710C7"/>
    <w:rsid w:val="00A71408"/>
    <w:rsid w:val="00A71EE8"/>
    <w:rsid w:val="00A72737"/>
    <w:rsid w:val="00A7300A"/>
    <w:rsid w:val="00A74687"/>
    <w:rsid w:val="00A75153"/>
    <w:rsid w:val="00A7529A"/>
    <w:rsid w:val="00A75875"/>
    <w:rsid w:val="00A76323"/>
    <w:rsid w:val="00A77C92"/>
    <w:rsid w:val="00A8126C"/>
    <w:rsid w:val="00A83F14"/>
    <w:rsid w:val="00A844BA"/>
    <w:rsid w:val="00A87C6E"/>
    <w:rsid w:val="00A910CB"/>
    <w:rsid w:val="00A92B71"/>
    <w:rsid w:val="00A92D90"/>
    <w:rsid w:val="00A953A7"/>
    <w:rsid w:val="00A96C02"/>
    <w:rsid w:val="00AA204B"/>
    <w:rsid w:val="00AA2310"/>
    <w:rsid w:val="00AA247E"/>
    <w:rsid w:val="00AA2F8D"/>
    <w:rsid w:val="00AA304F"/>
    <w:rsid w:val="00AA5E6E"/>
    <w:rsid w:val="00AA668A"/>
    <w:rsid w:val="00AB382D"/>
    <w:rsid w:val="00AB5376"/>
    <w:rsid w:val="00AB53B6"/>
    <w:rsid w:val="00AB585A"/>
    <w:rsid w:val="00AB6BE8"/>
    <w:rsid w:val="00AB6D93"/>
    <w:rsid w:val="00AB753B"/>
    <w:rsid w:val="00AC006A"/>
    <w:rsid w:val="00AC059D"/>
    <w:rsid w:val="00AC0B8D"/>
    <w:rsid w:val="00AC1B8D"/>
    <w:rsid w:val="00AC2AFA"/>
    <w:rsid w:val="00AC2F81"/>
    <w:rsid w:val="00AC5E49"/>
    <w:rsid w:val="00AC741B"/>
    <w:rsid w:val="00AD1D65"/>
    <w:rsid w:val="00AD24DD"/>
    <w:rsid w:val="00AD2C8E"/>
    <w:rsid w:val="00AD3C81"/>
    <w:rsid w:val="00AE162F"/>
    <w:rsid w:val="00AE351D"/>
    <w:rsid w:val="00AE4899"/>
    <w:rsid w:val="00AE4D6C"/>
    <w:rsid w:val="00AE6E31"/>
    <w:rsid w:val="00AF14ED"/>
    <w:rsid w:val="00AF2A2F"/>
    <w:rsid w:val="00AF2E16"/>
    <w:rsid w:val="00AF5BA7"/>
    <w:rsid w:val="00AF6E41"/>
    <w:rsid w:val="00AF7363"/>
    <w:rsid w:val="00AF7ADA"/>
    <w:rsid w:val="00B01DE8"/>
    <w:rsid w:val="00B055C2"/>
    <w:rsid w:val="00B056E1"/>
    <w:rsid w:val="00B058E5"/>
    <w:rsid w:val="00B06628"/>
    <w:rsid w:val="00B06768"/>
    <w:rsid w:val="00B12C4B"/>
    <w:rsid w:val="00B13217"/>
    <w:rsid w:val="00B14AF8"/>
    <w:rsid w:val="00B15272"/>
    <w:rsid w:val="00B15E8C"/>
    <w:rsid w:val="00B163B9"/>
    <w:rsid w:val="00B17415"/>
    <w:rsid w:val="00B179B2"/>
    <w:rsid w:val="00B205EC"/>
    <w:rsid w:val="00B261EF"/>
    <w:rsid w:val="00B27870"/>
    <w:rsid w:val="00B306FD"/>
    <w:rsid w:val="00B30741"/>
    <w:rsid w:val="00B3087A"/>
    <w:rsid w:val="00B32A14"/>
    <w:rsid w:val="00B37A98"/>
    <w:rsid w:val="00B37CFB"/>
    <w:rsid w:val="00B4129A"/>
    <w:rsid w:val="00B4440C"/>
    <w:rsid w:val="00B444B8"/>
    <w:rsid w:val="00B45149"/>
    <w:rsid w:val="00B464BB"/>
    <w:rsid w:val="00B511DD"/>
    <w:rsid w:val="00B53B5B"/>
    <w:rsid w:val="00B54622"/>
    <w:rsid w:val="00B55D62"/>
    <w:rsid w:val="00B5716E"/>
    <w:rsid w:val="00B571A2"/>
    <w:rsid w:val="00B57403"/>
    <w:rsid w:val="00B57EB1"/>
    <w:rsid w:val="00B60AEA"/>
    <w:rsid w:val="00B610A0"/>
    <w:rsid w:val="00B62957"/>
    <w:rsid w:val="00B65183"/>
    <w:rsid w:val="00B65D3D"/>
    <w:rsid w:val="00B66C9E"/>
    <w:rsid w:val="00B77E59"/>
    <w:rsid w:val="00B80F33"/>
    <w:rsid w:val="00B81C72"/>
    <w:rsid w:val="00B81E79"/>
    <w:rsid w:val="00B83CFD"/>
    <w:rsid w:val="00B83EAC"/>
    <w:rsid w:val="00B857D5"/>
    <w:rsid w:val="00B85D3E"/>
    <w:rsid w:val="00B865F7"/>
    <w:rsid w:val="00B909FD"/>
    <w:rsid w:val="00B91590"/>
    <w:rsid w:val="00B93AF1"/>
    <w:rsid w:val="00BA1633"/>
    <w:rsid w:val="00BA4E81"/>
    <w:rsid w:val="00BA560C"/>
    <w:rsid w:val="00BA5786"/>
    <w:rsid w:val="00BA7ADE"/>
    <w:rsid w:val="00BB021E"/>
    <w:rsid w:val="00BB096F"/>
    <w:rsid w:val="00BB32AE"/>
    <w:rsid w:val="00BB3766"/>
    <w:rsid w:val="00BB64D3"/>
    <w:rsid w:val="00BB75B8"/>
    <w:rsid w:val="00BB7F7B"/>
    <w:rsid w:val="00BC4E95"/>
    <w:rsid w:val="00BC5598"/>
    <w:rsid w:val="00BC55B0"/>
    <w:rsid w:val="00BC5662"/>
    <w:rsid w:val="00BC72DB"/>
    <w:rsid w:val="00BD556C"/>
    <w:rsid w:val="00BE0598"/>
    <w:rsid w:val="00BE1717"/>
    <w:rsid w:val="00BE1ECF"/>
    <w:rsid w:val="00BE259F"/>
    <w:rsid w:val="00BE3C6B"/>
    <w:rsid w:val="00BE42EE"/>
    <w:rsid w:val="00BE4CE3"/>
    <w:rsid w:val="00BE5484"/>
    <w:rsid w:val="00BE5E1C"/>
    <w:rsid w:val="00BE7436"/>
    <w:rsid w:val="00BF277D"/>
    <w:rsid w:val="00BF367B"/>
    <w:rsid w:val="00BF3D07"/>
    <w:rsid w:val="00BF4F33"/>
    <w:rsid w:val="00BF5143"/>
    <w:rsid w:val="00C00013"/>
    <w:rsid w:val="00C01A3C"/>
    <w:rsid w:val="00C02027"/>
    <w:rsid w:val="00C024E5"/>
    <w:rsid w:val="00C04D5F"/>
    <w:rsid w:val="00C06F4D"/>
    <w:rsid w:val="00C07CDA"/>
    <w:rsid w:val="00C07E13"/>
    <w:rsid w:val="00C1277D"/>
    <w:rsid w:val="00C134CC"/>
    <w:rsid w:val="00C13F2C"/>
    <w:rsid w:val="00C15D27"/>
    <w:rsid w:val="00C16E98"/>
    <w:rsid w:val="00C217D9"/>
    <w:rsid w:val="00C22872"/>
    <w:rsid w:val="00C22BDF"/>
    <w:rsid w:val="00C24EC6"/>
    <w:rsid w:val="00C3029F"/>
    <w:rsid w:val="00C30DC3"/>
    <w:rsid w:val="00C316A2"/>
    <w:rsid w:val="00C3191C"/>
    <w:rsid w:val="00C3286E"/>
    <w:rsid w:val="00C32D04"/>
    <w:rsid w:val="00C3327C"/>
    <w:rsid w:val="00C362B9"/>
    <w:rsid w:val="00C36B4A"/>
    <w:rsid w:val="00C40F4B"/>
    <w:rsid w:val="00C473DC"/>
    <w:rsid w:val="00C5098C"/>
    <w:rsid w:val="00C52CF4"/>
    <w:rsid w:val="00C53828"/>
    <w:rsid w:val="00C56643"/>
    <w:rsid w:val="00C56754"/>
    <w:rsid w:val="00C60786"/>
    <w:rsid w:val="00C61BC1"/>
    <w:rsid w:val="00C66F10"/>
    <w:rsid w:val="00C67023"/>
    <w:rsid w:val="00C67EAC"/>
    <w:rsid w:val="00C703C7"/>
    <w:rsid w:val="00C726C4"/>
    <w:rsid w:val="00C72C1D"/>
    <w:rsid w:val="00C73F3A"/>
    <w:rsid w:val="00C75B1C"/>
    <w:rsid w:val="00C76929"/>
    <w:rsid w:val="00C77379"/>
    <w:rsid w:val="00C805D1"/>
    <w:rsid w:val="00C80DFF"/>
    <w:rsid w:val="00C822D3"/>
    <w:rsid w:val="00C834DD"/>
    <w:rsid w:val="00C843D8"/>
    <w:rsid w:val="00C85B3E"/>
    <w:rsid w:val="00C86CAB"/>
    <w:rsid w:val="00C87CAF"/>
    <w:rsid w:val="00C91A40"/>
    <w:rsid w:val="00C9345D"/>
    <w:rsid w:val="00C969A1"/>
    <w:rsid w:val="00C97E40"/>
    <w:rsid w:val="00CA0C07"/>
    <w:rsid w:val="00CA225B"/>
    <w:rsid w:val="00CA23EB"/>
    <w:rsid w:val="00CA61D3"/>
    <w:rsid w:val="00CB20B7"/>
    <w:rsid w:val="00CB29DE"/>
    <w:rsid w:val="00CB2A78"/>
    <w:rsid w:val="00CB2D7C"/>
    <w:rsid w:val="00CB3F3D"/>
    <w:rsid w:val="00CB4CA1"/>
    <w:rsid w:val="00CB741D"/>
    <w:rsid w:val="00CC06EA"/>
    <w:rsid w:val="00CC2439"/>
    <w:rsid w:val="00CC3152"/>
    <w:rsid w:val="00CC57D3"/>
    <w:rsid w:val="00CC60E7"/>
    <w:rsid w:val="00CC6360"/>
    <w:rsid w:val="00CC64DE"/>
    <w:rsid w:val="00CC7C35"/>
    <w:rsid w:val="00CD120F"/>
    <w:rsid w:val="00CD3661"/>
    <w:rsid w:val="00CE2532"/>
    <w:rsid w:val="00CE3604"/>
    <w:rsid w:val="00CE7139"/>
    <w:rsid w:val="00CE762A"/>
    <w:rsid w:val="00CE7C23"/>
    <w:rsid w:val="00CF0F3A"/>
    <w:rsid w:val="00CF2817"/>
    <w:rsid w:val="00CF30F2"/>
    <w:rsid w:val="00CF3F61"/>
    <w:rsid w:val="00CF4F25"/>
    <w:rsid w:val="00CF522C"/>
    <w:rsid w:val="00CF58F7"/>
    <w:rsid w:val="00CF787F"/>
    <w:rsid w:val="00D00193"/>
    <w:rsid w:val="00D00474"/>
    <w:rsid w:val="00D01F99"/>
    <w:rsid w:val="00D020E5"/>
    <w:rsid w:val="00D02C53"/>
    <w:rsid w:val="00D04BF6"/>
    <w:rsid w:val="00D070BD"/>
    <w:rsid w:val="00D1013F"/>
    <w:rsid w:val="00D102D9"/>
    <w:rsid w:val="00D122BC"/>
    <w:rsid w:val="00D13728"/>
    <w:rsid w:val="00D15DCF"/>
    <w:rsid w:val="00D2186A"/>
    <w:rsid w:val="00D2186D"/>
    <w:rsid w:val="00D21929"/>
    <w:rsid w:val="00D21FDC"/>
    <w:rsid w:val="00D238F3"/>
    <w:rsid w:val="00D24381"/>
    <w:rsid w:val="00D262E2"/>
    <w:rsid w:val="00D304CF"/>
    <w:rsid w:val="00D3169C"/>
    <w:rsid w:val="00D32CC0"/>
    <w:rsid w:val="00D32E3C"/>
    <w:rsid w:val="00D3315F"/>
    <w:rsid w:val="00D334CC"/>
    <w:rsid w:val="00D33B5E"/>
    <w:rsid w:val="00D34AA1"/>
    <w:rsid w:val="00D34E26"/>
    <w:rsid w:val="00D372B0"/>
    <w:rsid w:val="00D411C0"/>
    <w:rsid w:val="00D43186"/>
    <w:rsid w:val="00D43240"/>
    <w:rsid w:val="00D4328A"/>
    <w:rsid w:val="00D44E66"/>
    <w:rsid w:val="00D453F6"/>
    <w:rsid w:val="00D4540A"/>
    <w:rsid w:val="00D47898"/>
    <w:rsid w:val="00D51A54"/>
    <w:rsid w:val="00D5305D"/>
    <w:rsid w:val="00D533F4"/>
    <w:rsid w:val="00D538DD"/>
    <w:rsid w:val="00D5412A"/>
    <w:rsid w:val="00D54D37"/>
    <w:rsid w:val="00D617E0"/>
    <w:rsid w:val="00D63A9C"/>
    <w:rsid w:val="00D64E35"/>
    <w:rsid w:val="00D65483"/>
    <w:rsid w:val="00D66016"/>
    <w:rsid w:val="00D70663"/>
    <w:rsid w:val="00D715BE"/>
    <w:rsid w:val="00D719D9"/>
    <w:rsid w:val="00D7327E"/>
    <w:rsid w:val="00D73B19"/>
    <w:rsid w:val="00D76351"/>
    <w:rsid w:val="00D769BA"/>
    <w:rsid w:val="00D80EB8"/>
    <w:rsid w:val="00D82302"/>
    <w:rsid w:val="00D82B66"/>
    <w:rsid w:val="00D86412"/>
    <w:rsid w:val="00D90599"/>
    <w:rsid w:val="00D90B99"/>
    <w:rsid w:val="00D90ECA"/>
    <w:rsid w:val="00D914C3"/>
    <w:rsid w:val="00D91A4E"/>
    <w:rsid w:val="00D94A30"/>
    <w:rsid w:val="00D94CCE"/>
    <w:rsid w:val="00D952B5"/>
    <w:rsid w:val="00D956F1"/>
    <w:rsid w:val="00DA1192"/>
    <w:rsid w:val="00DA41D5"/>
    <w:rsid w:val="00DA439B"/>
    <w:rsid w:val="00DA4C7C"/>
    <w:rsid w:val="00DA5726"/>
    <w:rsid w:val="00DA6CDD"/>
    <w:rsid w:val="00DB06A6"/>
    <w:rsid w:val="00DB0A0F"/>
    <w:rsid w:val="00DB153D"/>
    <w:rsid w:val="00DB1BB6"/>
    <w:rsid w:val="00DB26C5"/>
    <w:rsid w:val="00DB3C06"/>
    <w:rsid w:val="00DB471F"/>
    <w:rsid w:val="00DB50DC"/>
    <w:rsid w:val="00DB6AE3"/>
    <w:rsid w:val="00DB72DB"/>
    <w:rsid w:val="00DB7F13"/>
    <w:rsid w:val="00DB7F39"/>
    <w:rsid w:val="00DB7F95"/>
    <w:rsid w:val="00DC1F50"/>
    <w:rsid w:val="00DC29E7"/>
    <w:rsid w:val="00DC2BD9"/>
    <w:rsid w:val="00DC552D"/>
    <w:rsid w:val="00DC652E"/>
    <w:rsid w:val="00DC6D01"/>
    <w:rsid w:val="00DC74E9"/>
    <w:rsid w:val="00DD24D3"/>
    <w:rsid w:val="00DD4381"/>
    <w:rsid w:val="00DD4ACC"/>
    <w:rsid w:val="00DD5476"/>
    <w:rsid w:val="00DD7902"/>
    <w:rsid w:val="00DE19CF"/>
    <w:rsid w:val="00DE3D27"/>
    <w:rsid w:val="00DE4841"/>
    <w:rsid w:val="00DE7969"/>
    <w:rsid w:val="00DF0414"/>
    <w:rsid w:val="00DF1A42"/>
    <w:rsid w:val="00DF23A8"/>
    <w:rsid w:val="00DF23FD"/>
    <w:rsid w:val="00DF2FA5"/>
    <w:rsid w:val="00DF3913"/>
    <w:rsid w:val="00DF4068"/>
    <w:rsid w:val="00DF5A20"/>
    <w:rsid w:val="00DF5F84"/>
    <w:rsid w:val="00DF79B8"/>
    <w:rsid w:val="00E00C87"/>
    <w:rsid w:val="00E013F1"/>
    <w:rsid w:val="00E035DA"/>
    <w:rsid w:val="00E04A44"/>
    <w:rsid w:val="00E05682"/>
    <w:rsid w:val="00E05A74"/>
    <w:rsid w:val="00E0697D"/>
    <w:rsid w:val="00E077E0"/>
    <w:rsid w:val="00E11393"/>
    <w:rsid w:val="00E139E0"/>
    <w:rsid w:val="00E14807"/>
    <w:rsid w:val="00E14E4E"/>
    <w:rsid w:val="00E2132E"/>
    <w:rsid w:val="00E223AA"/>
    <w:rsid w:val="00E22F26"/>
    <w:rsid w:val="00E22FE1"/>
    <w:rsid w:val="00E2323B"/>
    <w:rsid w:val="00E2354E"/>
    <w:rsid w:val="00E24BEF"/>
    <w:rsid w:val="00E24C8D"/>
    <w:rsid w:val="00E24DA3"/>
    <w:rsid w:val="00E276D6"/>
    <w:rsid w:val="00E30244"/>
    <w:rsid w:val="00E3124D"/>
    <w:rsid w:val="00E31F3F"/>
    <w:rsid w:val="00E363DC"/>
    <w:rsid w:val="00E3770F"/>
    <w:rsid w:val="00E419A6"/>
    <w:rsid w:val="00E41FAB"/>
    <w:rsid w:val="00E4250F"/>
    <w:rsid w:val="00E446F1"/>
    <w:rsid w:val="00E451C0"/>
    <w:rsid w:val="00E500B8"/>
    <w:rsid w:val="00E50453"/>
    <w:rsid w:val="00E53B88"/>
    <w:rsid w:val="00E5441F"/>
    <w:rsid w:val="00E55575"/>
    <w:rsid w:val="00E576DD"/>
    <w:rsid w:val="00E61060"/>
    <w:rsid w:val="00E62B6C"/>
    <w:rsid w:val="00E6341D"/>
    <w:rsid w:val="00E660EE"/>
    <w:rsid w:val="00E71711"/>
    <w:rsid w:val="00E72977"/>
    <w:rsid w:val="00E72E4B"/>
    <w:rsid w:val="00E74BA3"/>
    <w:rsid w:val="00E76C26"/>
    <w:rsid w:val="00E775AB"/>
    <w:rsid w:val="00E81F5B"/>
    <w:rsid w:val="00E83E2D"/>
    <w:rsid w:val="00E851FB"/>
    <w:rsid w:val="00E86D04"/>
    <w:rsid w:val="00E876EF"/>
    <w:rsid w:val="00E902FC"/>
    <w:rsid w:val="00E908EA"/>
    <w:rsid w:val="00E917E4"/>
    <w:rsid w:val="00E91C84"/>
    <w:rsid w:val="00E92045"/>
    <w:rsid w:val="00E934F1"/>
    <w:rsid w:val="00E93A66"/>
    <w:rsid w:val="00E93B3C"/>
    <w:rsid w:val="00E94BF9"/>
    <w:rsid w:val="00E95F10"/>
    <w:rsid w:val="00E96F4E"/>
    <w:rsid w:val="00EA07E5"/>
    <w:rsid w:val="00EA120B"/>
    <w:rsid w:val="00EA2FC9"/>
    <w:rsid w:val="00EA4157"/>
    <w:rsid w:val="00EA4A8E"/>
    <w:rsid w:val="00EA4EF5"/>
    <w:rsid w:val="00EA5DA8"/>
    <w:rsid w:val="00EA7054"/>
    <w:rsid w:val="00EA726E"/>
    <w:rsid w:val="00EB03F2"/>
    <w:rsid w:val="00EB3BBA"/>
    <w:rsid w:val="00EB40A1"/>
    <w:rsid w:val="00EB5445"/>
    <w:rsid w:val="00EB7977"/>
    <w:rsid w:val="00EC06DD"/>
    <w:rsid w:val="00EC0EE3"/>
    <w:rsid w:val="00EC1002"/>
    <w:rsid w:val="00EC362A"/>
    <w:rsid w:val="00EC3F72"/>
    <w:rsid w:val="00EC4CEA"/>
    <w:rsid w:val="00EC4D0D"/>
    <w:rsid w:val="00EC57ED"/>
    <w:rsid w:val="00EC5AB1"/>
    <w:rsid w:val="00EC6F43"/>
    <w:rsid w:val="00ED0668"/>
    <w:rsid w:val="00ED0C95"/>
    <w:rsid w:val="00ED2042"/>
    <w:rsid w:val="00ED2056"/>
    <w:rsid w:val="00ED2069"/>
    <w:rsid w:val="00ED36C6"/>
    <w:rsid w:val="00ED6146"/>
    <w:rsid w:val="00EE17BA"/>
    <w:rsid w:val="00EE2090"/>
    <w:rsid w:val="00EE391F"/>
    <w:rsid w:val="00EE5483"/>
    <w:rsid w:val="00EE5C6A"/>
    <w:rsid w:val="00EE5F45"/>
    <w:rsid w:val="00EE61EE"/>
    <w:rsid w:val="00EE630B"/>
    <w:rsid w:val="00EE6720"/>
    <w:rsid w:val="00EE7708"/>
    <w:rsid w:val="00EF29E2"/>
    <w:rsid w:val="00EF7310"/>
    <w:rsid w:val="00F006DD"/>
    <w:rsid w:val="00F01750"/>
    <w:rsid w:val="00F029FE"/>
    <w:rsid w:val="00F0360E"/>
    <w:rsid w:val="00F12693"/>
    <w:rsid w:val="00F1309F"/>
    <w:rsid w:val="00F13EAF"/>
    <w:rsid w:val="00F13F1C"/>
    <w:rsid w:val="00F1495C"/>
    <w:rsid w:val="00F14D8A"/>
    <w:rsid w:val="00F16B71"/>
    <w:rsid w:val="00F2124C"/>
    <w:rsid w:val="00F21632"/>
    <w:rsid w:val="00F2252E"/>
    <w:rsid w:val="00F23282"/>
    <w:rsid w:val="00F24482"/>
    <w:rsid w:val="00F266BD"/>
    <w:rsid w:val="00F26D4E"/>
    <w:rsid w:val="00F272B6"/>
    <w:rsid w:val="00F27D14"/>
    <w:rsid w:val="00F30363"/>
    <w:rsid w:val="00F30A20"/>
    <w:rsid w:val="00F31E24"/>
    <w:rsid w:val="00F336C9"/>
    <w:rsid w:val="00F34369"/>
    <w:rsid w:val="00F34F91"/>
    <w:rsid w:val="00F37206"/>
    <w:rsid w:val="00F40190"/>
    <w:rsid w:val="00F41109"/>
    <w:rsid w:val="00F41D74"/>
    <w:rsid w:val="00F46061"/>
    <w:rsid w:val="00F4638C"/>
    <w:rsid w:val="00F47AAD"/>
    <w:rsid w:val="00F47C63"/>
    <w:rsid w:val="00F55332"/>
    <w:rsid w:val="00F577BE"/>
    <w:rsid w:val="00F63243"/>
    <w:rsid w:val="00F63777"/>
    <w:rsid w:val="00F643B4"/>
    <w:rsid w:val="00F6461A"/>
    <w:rsid w:val="00F649F0"/>
    <w:rsid w:val="00F6683F"/>
    <w:rsid w:val="00F700C2"/>
    <w:rsid w:val="00F71029"/>
    <w:rsid w:val="00F71422"/>
    <w:rsid w:val="00F7350C"/>
    <w:rsid w:val="00F73D07"/>
    <w:rsid w:val="00F76208"/>
    <w:rsid w:val="00F764DE"/>
    <w:rsid w:val="00F77E90"/>
    <w:rsid w:val="00F8713A"/>
    <w:rsid w:val="00F90407"/>
    <w:rsid w:val="00F906B5"/>
    <w:rsid w:val="00F92FE6"/>
    <w:rsid w:val="00F93928"/>
    <w:rsid w:val="00F97C03"/>
    <w:rsid w:val="00F97FA2"/>
    <w:rsid w:val="00FA3A8F"/>
    <w:rsid w:val="00FA3F28"/>
    <w:rsid w:val="00FA3F6B"/>
    <w:rsid w:val="00FA4809"/>
    <w:rsid w:val="00FA596A"/>
    <w:rsid w:val="00FA67A3"/>
    <w:rsid w:val="00FA7DFF"/>
    <w:rsid w:val="00FB0563"/>
    <w:rsid w:val="00FB0B0F"/>
    <w:rsid w:val="00FB1120"/>
    <w:rsid w:val="00FB7201"/>
    <w:rsid w:val="00FB778C"/>
    <w:rsid w:val="00FB7AEE"/>
    <w:rsid w:val="00FC1691"/>
    <w:rsid w:val="00FC1AF7"/>
    <w:rsid w:val="00FC3810"/>
    <w:rsid w:val="00FC5AC3"/>
    <w:rsid w:val="00FD01C0"/>
    <w:rsid w:val="00FD2355"/>
    <w:rsid w:val="00FD23E2"/>
    <w:rsid w:val="00FD6927"/>
    <w:rsid w:val="00FD6CB8"/>
    <w:rsid w:val="00FD7E1F"/>
    <w:rsid w:val="00FE3078"/>
    <w:rsid w:val="00FE4E78"/>
    <w:rsid w:val="00FE62D4"/>
    <w:rsid w:val="00FE7A73"/>
    <w:rsid w:val="00FF02A2"/>
    <w:rsid w:val="00FF226C"/>
    <w:rsid w:val="00FF6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81BA"/>
  <w15:chartTrackingRefBased/>
  <w15:docId w15:val="{2C48F03C-43AF-4AE3-AEAB-960C0FA9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80" w:after="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474"/>
    <w:pPr>
      <w:keepNext/>
      <w:keepLines/>
      <w:spacing w:before="360" w:after="80"/>
      <w:outlineLvl w:val="0"/>
    </w:pPr>
    <w:rPr>
      <w:rFonts w:ascii="Arial" w:eastAsiaTheme="majorEastAsia" w:hAnsi="Arial" w:cstheme="majorBidi"/>
      <w:color w:val="0F4761" w:themeColor="accent1" w:themeShade="BF"/>
      <w:szCs w:val="40"/>
    </w:rPr>
  </w:style>
  <w:style w:type="paragraph" w:styleId="Heading2">
    <w:name w:val="heading 2"/>
    <w:basedOn w:val="Heading1"/>
    <w:next w:val="Heading1"/>
    <w:link w:val="Heading2Char"/>
    <w:uiPriority w:val="9"/>
    <w:unhideWhenUsed/>
    <w:qFormat/>
    <w:rsid w:val="00062296"/>
    <w:pPr>
      <w:spacing w:before="160"/>
      <w:outlineLvl w:val="1"/>
    </w:pPr>
    <w:rPr>
      <w:sz w:val="22"/>
      <w:szCs w:val="32"/>
    </w:rPr>
  </w:style>
  <w:style w:type="paragraph" w:styleId="Heading3">
    <w:name w:val="heading 3"/>
    <w:basedOn w:val="Normal"/>
    <w:next w:val="Normal"/>
    <w:link w:val="Heading3Char"/>
    <w:uiPriority w:val="9"/>
    <w:unhideWhenUsed/>
    <w:qFormat/>
    <w:rsid w:val="00635506"/>
    <w:pPr>
      <w:keepNext/>
      <w:keepLines/>
      <w:spacing w:before="160" w:after="80"/>
      <w:outlineLvl w:val="2"/>
    </w:pPr>
    <w:rPr>
      <w:rFonts w:eastAsiaTheme="majorEastAsia" w:cstheme="majorBidi"/>
      <w:color w:val="0F4761" w:themeColor="accent1" w:themeShade="BF"/>
      <w:sz w:val="22"/>
      <w:szCs w:val="28"/>
    </w:rPr>
  </w:style>
  <w:style w:type="paragraph" w:styleId="Heading4">
    <w:name w:val="heading 4"/>
    <w:basedOn w:val="Normal"/>
    <w:next w:val="Normal"/>
    <w:link w:val="Heading4Char"/>
    <w:uiPriority w:val="9"/>
    <w:unhideWhenUsed/>
    <w:qFormat/>
    <w:rsid w:val="009550BE"/>
    <w:pPr>
      <w:keepNext/>
      <w:keepLines/>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0BE"/>
    <w:pPr>
      <w:keepNext/>
      <w:keepLines/>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474"/>
    <w:rPr>
      <w:rFonts w:ascii="Arial" w:eastAsiaTheme="majorEastAsia" w:hAnsi="Arial" w:cstheme="majorBidi"/>
      <w:color w:val="0F4761" w:themeColor="accent1" w:themeShade="BF"/>
      <w:szCs w:val="40"/>
    </w:rPr>
  </w:style>
  <w:style w:type="character" w:customStyle="1" w:styleId="Heading2Char">
    <w:name w:val="Heading 2 Char"/>
    <w:basedOn w:val="DefaultParagraphFont"/>
    <w:link w:val="Heading2"/>
    <w:uiPriority w:val="9"/>
    <w:rsid w:val="00062296"/>
    <w:rPr>
      <w:rFonts w:ascii="Arial" w:eastAsiaTheme="majorEastAsia" w:hAnsi="Arial" w:cstheme="majorBidi"/>
      <w:color w:val="0F4761" w:themeColor="accent1" w:themeShade="BF"/>
      <w:sz w:val="22"/>
      <w:szCs w:val="32"/>
    </w:rPr>
  </w:style>
  <w:style w:type="character" w:customStyle="1" w:styleId="Heading3Char">
    <w:name w:val="Heading 3 Char"/>
    <w:basedOn w:val="DefaultParagraphFont"/>
    <w:link w:val="Heading3"/>
    <w:uiPriority w:val="9"/>
    <w:rsid w:val="00635506"/>
    <w:rPr>
      <w:rFonts w:eastAsiaTheme="majorEastAsia" w:cstheme="majorBidi"/>
      <w:color w:val="0F4761" w:themeColor="accent1" w:themeShade="BF"/>
      <w:sz w:val="22"/>
      <w:szCs w:val="28"/>
    </w:rPr>
  </w:style>
  <w:style w:type="character" w:customStyle="1" w:styleId="Heading4Char">
    <w:name w:val="Heading 4 Char"/>
    <w:basedOn w:val="DefaultParagraphFont"/>
    <w:link w:val="Heading4"/>
    <w:uiPriority w:val="9"/>
    <w:rsid w:val="00955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0BE"/>
    <w:rPr>
      <w:rFonts w:eastAsiaTheme="majorEastAsia" w:cstheme="majorBidi"/>
      <w:color w:val="272727" w:themeColor="text1" w:themeTint="D8"/>
    </w:rPr>
  </w:style>
  <w:style w:type="paragraph" w:styleId="Title">
    <w:name w:val="Title"/>
    <w:basedOn w:val="Normal"/>
    <w:next w:val="Normal"/>
    <w:link w:val="TitleChar"/>
    <w:uiPriority w:val="10"/>
    <w:qFormat/>
    <w:rsid w:val="00955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0BE"/>
    <w:pPr>
      <w:spacing w:before="160"/>
      <w:jc w:val="center"/>
    </w:pPr>
    <w:rPr>
      <w:i/>
      <w:iCs/>
      <w:color w:val="404040" w:themeColor="text1" w:themeTint="BF"/>
    </w:rPr>
  </w:style>
  <w:style w:type="character" w:customStyle="1" w:styleId="QuoteChar">
    <w:name w:val="Quote Char"/>
    <w:basedOn w:val="DefaultParagraphFont"/>
    <w:link w:val="Quote"/>
    <w:uiPriority w:val="29"/>
    <w:rsid w:val="009550BE"/>
    <w:rPr>
      <w:i/>
      <w:iCs/>
      <w:color w:val="404040" w:themeColor="text1" w:themeTint="BF"/>
    </w:rPr>
  </w:style>
  <w:style w:type="paragraph" w:styleId="ListParagraph">
    <w:name w:val="List Paragraph"/>
    <w:basedOn w:val="Normal"/>
    <w:uiPriority w:val="34"/>
    <w:qFormat/>
    <w:rsid w:val="009550BE"/>
    <w:pPr>
      <w:ind w:left="720"/>
      <w:contextualSpacing/>
    </w:pPr>
  </w:style>
  <w:style w:type="character" w:styleId="IntenseEmphasis">
    <w:name w:val="Intense Emphasis"/>
    <w:basedOn w:val="DefaultParagraphFont"/>
    <w:uiPriority w:val="21"/>
    <w:qFormat/>
    <w:rsid w:val="009550BE"/>
    <w:rPr>
      <w:i/>
      <w:iCs/>
      <w:color w:val="0F4761" w:themeColor="accent1" w:themeShade="BF"/>
    </w:rPr>
  </w:style>
  <w:style w:type="paragraph" w:styleId="IntenseQuote">
    <w:name w:val="Intense Quote"/>
    <w:basedOn w:val="Normal"/>
    <w:next w:val="Normal"/>
    <w:link w:val="IntenseQuoteChar"/>
    <w:uiPriority w:val="30"/>
    <w:qFormat/>
    <w:rsid w:val="00955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0BE"/>
    <w:rPr>
      <w:i/>
      <w:iCs/>
      <w:color w:val="0F4761" w:themeColor="accent1" w:themeShade="BF"/>
    </w:rPr>
  </w:style>
  <w:style w:type="character" w:styleId="IntenseReference">
    <w:name w:val="Intense Reference"/>
    <w:basedOn w:val="DefaultParagraphFont"/>
    <w:uiPriority w:val="32"/>
    <w:qFormat/>
    <w:rsid w:val="009550BE"/>
    <w:rPr>
      <w:b/>
      <w:bCs/>
      <w:smallCaps/>
      <w:color w:val="0F4761" w:themeColor="accent1" w:themeShade="BF"/>
      <w:spacing w:val="5"/>
    </w:rPr>
  </w:style>
  <w:style w:type="paragraph" w:styleId="Header">
    <w:name w:val="header"/>
    <w:basedOn w:val="Normal"/>
    <w:link w:val="HeaderChar"/>
    <w:uiPriority w:val="99"/>
    <w:unhideWhenUsed/>
    <w:rsid w:val="00DB0A0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0A0F"/>
  </w:style>
  <w:style w:type="paragraph" w:styleId="Footer">
    <w:name w:val="footer"/>
    <w:basedOn w:val="Normal"/>
    <w:link w:val="FooterChar"/>
    <w:uiPriority w:val="99"/>
    <w:unhideWhenUsed/>
    <w:rsid w:val="00DB0A0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0A0F"/>
  </w:style>
  <w:style w:type="paragraph" w:styleId="TOCHeading">
    <w:name w:val="TOC Heading"/>
    <w:basedOn w:val="Heading1"/>
    <w:next w:val="Normal"/>
    <w:uiPriority w:val="39"/>
    <w:unhideWhenUsed/>
    <w:qFormat/>
    <w:rsid w:val="00A600D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15E34"/>
    <w:pPr>
      <w:tabs>
        <w:tab w:val="right" w:leader="dot" w:pos="9016"/>
      </w:tabs>
      <w:spacing w:after="100"/>
    </w:pPr>
    <w:rPr>
      <w:rFonts w:ascii="Arial" w:hAnsi="Arial" w:cs="Arial"/>
      <w:noProof/>
      <w:sz w:val="18"/>
      <w:szCs w:val="18"/>
    </w:rPr>
  </w:style>
  <w:style w:type="character" w:styleId="Hyperlink">
    <w:name w:val="Hyperlink"/>
    <w:basedOn w:val="DefaultParagraphFont"/>
    <w:uiPriority w:val="99"/>
    <w:unhideWhenUsed/>
    <w:rsid w:val="00357100"/>
    <w:rPr>
      <w:color w:val="467886" w:themeColor="hyperlink"/>
      <w:u w:val="single"/>
    </w:rPr>
  </w:style>
  <w:style w:type="table" w:styleId="TableGrid">
    <w:name w:val="Table Grid"/>
    <w:basedOn w:val="TableNormal"/>
    <w:uiPriority w:val="39"/>
    <w:rsid w:val="0012581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3549"/>
    <w:rPr>
      <w:color w:val="605E5C"/>
      <w:shd w:val="clear" w:color="auto" w:fill="E1DFDD"/>
    </w:rPr>
  </w:style>
  <w:style w:type="character" w:styleId="FollowedHyperlink">
    <w:name w:val="FollowedHyperlink"/>
    <w:basedOn w:val="DefaultParagraphFont"/>
    <w:uiPriority w:val="99"/>
    <w:semiHidden/>
    <w:unhideWhenUsed/>
    <w:rsid w:val="00ED6146"/>
    <w:rPr>
      <w:color w:val="96607D" w:themeColor="followedHyperlink"/>
      <w:u w:val="single"/>
    </w:rPr>
  </w:style>
  <w:style w:type="paragraph" w:styleId="Bibliography">
    <w:name w:val="Bibliography"/>
    <w:basedOn w:val="Normal"/>
    <w:next w:val="Normal"/>
    <w:uiPriority w:val="37"/>
    <w:unhideWhenUsed/>
    <w:rsid w:val="00FA596A"/>
  </w:style>
  <w:style w:type="paragraph" w:styleId="TOC2">
    <w:name w:val="toc 2"/>
    <w:basedOn w:val="Normal"/>
    <w:next w:val="Normal"/>
    <w:autoRedefine/>
    <w:uiPriority w:val="39"/>
    <w:unhideWhenUsed/>
    <w:rsid w:val="00B77E59"/>
    <w:pPr>
      <w:spacing w:after="100"/>
      <w:ind w:left="340"/>
    </w:pPr>
  </w:style>
  <w:style w:type="paragraph" w:styleId="TOC3">
    <w:name w:val="toc 3"/>
    <w:basedOn w:val="Normal"/>
    <w:next w:val="Normal"/>
    <w:autoRedefine/>
    <w:uiPriority w:val="39"/>
    <w:unhideWhenUsed/>
    <w:rsid w:val="00B77E59"/>
    <w:pPr>
      <w:spacing w:before="0" w:after="100" w:line="259" w:lineRule="auto"/>
      <w:ind w:left="794"/>
    </w:pPr>
    <w:rPr>
      <w:rFonts w:eastAsiaTheme="minorEastAsia" w:cs="Times New Roman"/>
      <w:kern w:val="0"/>
      <w:sz w:val="22"/>
      <w:szCs w:val="22"/>
      <w:lang w:val="en-US"/>
      <w14:ligatures w14:val="none"/>
    </w:rPr>
  </w:style>
  <w:style w:type="paragraph" w:styleId="NormalWeb">
    <w:name w:val="Normal (Web)"/>
    <w:basedOn w:val="Normal"/>
    <w:uiPriority w:val="99"/>
    <w:unhideWhenUsed/>
    <w:rsid w:val="008619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2536">
      <w:bodyDiv w:val="1"/>
      <w:marLeft w:val="0"/>
      <w:marRight w:val="0"/>
      <w:marTop w:val="0"/>
      <w:marBottom w:val="0"/>
      <w:divBdr>
        <w:top w:val="none" w:sz="0" w:space="0" w:color="auto"/>
        <w:left w:val="none" w:sz="0" w:space="0" w:color="auto"/>
        <w:bottom w:val="none" w:sz="0" w:space="0" w:color="auto"/>
        <w:right w:val="none" w:sz="0" w:space="0" w:color="auto"/>
      </w:divBdr>
    </w:div>
    <w:div w:id="3409211">
      <w:bodyDiv w:val="1"/>
      <w:marLeft w:val="0"/>
      <w:marRight w:val="0"/>
      <w:marTop w:val="0"/>
      <w:marBottom w:val="0"/>
      <w:divBdr>
        <w:top w:val="none" w:sz="0" w:space="0" w:color="auto"/>
        <w:left w:val="none" w:sz="0" w:space="0" w:color="auto"/>
        <w:bottom w:val="none" w:sz="0" w:space="0" w:color="auto"/>
        <w:right w:val="none" w:sz="0" w:space="0" w:color="auto"/>
      </w:divBdr>
    </w:div>
    <w:div w:id="24916059">
      <w:bodyDiv w:val="1"/>
      <w:marLeft w:val="0"/>
      <w:marRight w:val="0"/>
      <w:marTop w:val="0"/>
      <w:marBottom w:val="0"/>
      <w:divBdr>
        <w:top w:val="none" w:sz="0" w:space="0" w:color="auto"/>
        <w:left w:val="none" w:sz="0" w:space="0" w:color="auto"/>
        <w:bottom w:val="none" w:sz="0" w:space="0" w:color="auto"/>
        <w:right w:val="none" w:sz="0" w:space="0" w:color="auto"/>
      </w:divBdr>
    </w:div>
    <w:div w:id="25909291">
      <w:bodyDiv w:val="1"/>
      <w:marLeft w:val="0"/>
      <w:marRight w:val="0"/>
      <w:marTop w:val="0"/>
      <w:marBottom w:val="0"/>
      <w:divBdr>
        <w:top w:val="none" w:sz="0" w:space="0" w:color="auto"/>
        <w:left w:val="none" w:sz="0" w:space="0" w:color="auto"/>
        <w:bottom w:val="none" w:sz="0" w:space="0" w:color="auto"/>
        <w:right w:val="none" w:sz="0" w:space="0" w:color="auto"/>
      </w:divBdr>
      <w:divsChild>
        <w:div w:id="1112478816">
          <w:marLeft w:val="0"/>
          <w:marRight w:val="0"/>
          <w:marTop w:val="0"/>
          <w:marBottom w:val="0"/>
          <w:divBdr>
            <w:top w:val="none" w:sz="0" w:space="0" w:color="auto"/>
            <w:left w:val="none" w:sz="0" w:space="0" w:color="auto"/>
            <w:bottom w:val="none" w:sz="0" w:space="0" w:color="auto"/>
            <w:right w:val="none" w:sz="0" w:space="0" w:color="auto"/>
          </w:divBdr>
        </w:div>
        <w:div w:id="2052269907">
          <w:marLeft w:val="0"/>
          <w:marRight w:val="0"/>
          <w:marTop w:val="0"/>
          <w:marBottom w:val="0"/>
          <w:divBdr>
            <w:top w:val="none" w:sz="0" w:space="0" w:color="auto"/>
            <w:left w:val="none" w:sz="0" w:space="0" w:color="auto"/>
            <w:bottom w:val="none" w:sz="0" w:space="0" w:color="auto"/>
            <w:right w:val="none" w:sz="0" w:space="0" w:color="auto"/>
          </w:divBdr>
        </w:div>
        <w:div w:id="2053577285">
          <w:marLeft w:val="0"/>
          <w:marRight w:val="0"/>
          <w:marTop w:val="0"/>
          <w:marBottom w:val="0"/>
          <w:divBdr>
            <w:top w:val="none" w:sz="0" w:space="0" w:color="auto"/>
            <w:left w:val="none" w:sz="0" w:space="0" w:color="auto"/>
            <w:bottom w:val="none" w:sz="0" w:space="0" w:color="auto"/>
            <w:right w:val="none" w:sz="0" w:space="0" w:color="auto"/>
          </w:divBdr>
        </w:div>
        <w:div w:id="134220501">
          <w:marLeft w:val="0"/>
          <w:marRight w:val="0"/>
          <w:marTop w:val="0"/>
          <w:marBottom w:val="0"/>
          <w:divBdr>
            <w:top w:val="none" w:sz="0" w:space="0" w:color="auto"/>
            <w:left w:val="none" w:sz="0" w:space="0" w:color="auto"/>
            <w:bottom w:val="none" w:sz="0" w:space="0" w:color="auto"/>
            <w:right w:val="none" w:sz="0" w:space="0" w:color="auto"/>
          </w:divBdr>
        </w:div>
        <w:div w:id="377322253">
          <w:marLeft w:val="0"/>
          <w:marRight w:val="0"/>
          <w:marTop w:val="0"/>
          <w:marBottom w:val="0"/>
          <w:divBdr>
            <w:top w:val="none" w:sz="0" w:space="0" w:color="auto"/>
            <w:left w:val="none" w:sz="0" w:space="0" w:color="auto"/>
            <w:bottom w:val="none" w:sz="0" w:space="0" w:color="auto"/>
            <w:right w:val="none" w:sz="0" w:space="0" w:color="auto"/>
          </w:divBdr>
        </w:div>
        <w:div w:id="995963098">
          <w:marLeft w:val="0"/>
          <w:marRight w:val="0"/>
          <w:marTop w:val="0"/>
          <w:marBottom w:val="0"/>
          <w:divBdr>
            <w:top w:val="none" w:sz="0" w:space="0" w:color="auto"/>
            <w:left w:val="none" w:sz="0" w:space="0" w:color="auto"/>
            <w:bottom w:val="none" w:sz="0" w:space="0" w:color="auto"/>
            <w:right w:val="none" w:sz="0" w:space="0" w:color="auto"/>
          </w:divBdr>
        </w:div>
        <w:div w:id="81342520">
          <w:marLeft w:val="0"/>
          <w:marRight w:val="0"/>
          <w:marTop w:val="0"/>
          <w:marBottom w:val="0"/>
          <w:divBdr>
            <w:top w:val="none" w:sz="0" w:space="0" w:color="auto"/>
            <w:left w:val="none" w:sz="0" w:space="0" w:color="auto"/>
            <w:bottom w:val="none" w:sz="0" w:space="0" w:color="auto"/>
            <w:right w:val="none" w:sz="0" w:space="0" w:color="auto"/>
          </w:divBdr>
        </w:div>
        <w:div w:id="805393237">
          <w:marLeft w:val="0"/>
          <w:marRight w:val="0"/>
          <w:marTop w:val="0"/>
          <w:marBottom w:val="0"/>
          <w:divBdr>
            <w:top w:val="none" w:sz="0" w:space="0" w:color="auto"/>
            <w:left w:val="none" w:sz="0" w:space="0" w:color="auto"/>
            <w:bottom w:val="none" w:sz="0" w:space="0" w:color="auto"/>
            <w:right w:val="none" w:sz="0" w:space="0" w:color="auto"/>
          </w:divBdr>
        </w:div>
      </w:divsChild>
    </w:div>
    <w:div w:id="29230995">
      <w:bodyDiv w:val="1"/>
      <w:marLeft w:val="0"/>
      <w:marRight w:val="0"/>
      <w:marTop w:val="0"/>
      <w:marBottom w:val="0"/>
      <w:divBdr>
        <w:top w:val="none" w:sz="0" w:space="0" w:color="auto"/>
        <w:left w:val="none" w:sz="0" w:space="0" w:color="auto"/>
        <w:bottom w:val="none" w:sz="0" w:space="0" w:color="auto"/>
        <w:right w:val="none" w:sz="0" w:space="0" w:color="auto"/>
      </w:divBdr>
    </w:div>
    <w:div w:id="40985033">
      <w:bodyDiv w:val="1"/>
      <w:marLeft w:val="0"/>
      <w:marRight w:val="0"/>
      <w:marTop w:val="0"/>
      <w:marBottom w:val="0"/>
      <w:divBdr>
        <w:top w:val="none" w:sz="0" w:space="0" w:color="auto"/>
        <w:left w:val="none" w:sz="0" w:space="0" w:color="auto"/>
        <w:bottom w:val="none" w:sz="0" w:space="0" w:color="auto"/>
        <w:right w:val="none" w:sz="0" w:space="0" w:color="auto"/>
      </w:divBdr>
    </w:div>
    <w:div w:id="55207942">
      <w:bodyDiv w:val="1"/>
      <w:marLeft w:val="0"/>
      <w:marRight w:val="0"/>
      <w:marTop w:val="0"/>
      <w:marBottom w:val="0"/>
      <w:divBdr>
        <w:top w:val="none" w:sz="0" w:space="0" w:color="auto"/>
        <w:left w:val="none" w:sz="0" w:space="0" w:color="auto"/>
        <w:bottom w:val="none" w:sz="0" w:space="0" w:color="auto"/>
        <w:right w:val="none" w:sz="0" w:space="0" w:color="auto"/>
      </w:divBdr>
    </w:div>
    <w:div w:id="83305307">
      <w:bodyDiv w:val="1"/>
      <w:marLeft w:val="0"/>
      <w:marRight w:val="0"/>
      <w:marTop w:val="0"/>
      <w:marBottom w:val="0"/>
      <w:divBdr>
        <w:top w:val="none" w:sz="0" w:space="0" w:color="auto"/>
        <w:left w:val="none" w:sz="0" w:space="0" w:color="auto"/>
        <w:bottom w:val="none" w:sz="0" w:space="0" w:color="auto"/>
        <w:right w:val="none" w:sz="0" w:space="0" w:color="auto"/>
      </w:divBdr>
    </w:div>
    <w:div w:id="97220098">
      <w:bodyDiv w:val="1"/>
      <w:marLeft w:val="0"/>
      <w:marRight w:val="0"/>
      <w:marTop w:val="0"/>
      <w:marBottom w:val="0"/>
      <w:divBdr>
        <w:top w:val="none" w:sz="0" w:space="0" w:color="auto"/>
        <w:left w:val="none" w:sz="0" w:space="0" w:color="auto"/>
        <w:bottom w:val="none" w:sz="0" w:space="0" w:color="auto"/>
        <w:right w:val="none" w:sz="0" w:space="0" w:color="auto"/>
      </w:divBdr>
      <w:divsChild>
        <w:div w:id="1704209735">
          <w:marLeft w:val="0"/>
          <w:marRight w:val="0"/>
          <w:marTop w:val="0"/>
          <w:marBottom w:val="0"/>
          <w:divBdr>
            <w:top w:val="none" w:sz="0" w:space="0" w:color="auto"/>
            <w:left w:val="none" w:sz="0" w:space="0" w:color="auto"/>
            <w:bottom w:val="none" w:sz="0" w:space="0" w:color="auto"/>
            <w:right w:val="none" w:sz="0" w:space="0" w:color="auto"/>
          </w:divBdr>
        </w:div>
      </w:divsChild>
    </w:div>
    <w:div w:id="100998420">
      <w:bodyDiv w:val="1"/>
      <w:marLeft w:val="0"/>
      <w:marRight w:val="0"/>
      <w:marTop w:val="0"/>
      <w:marBottom w:val="0"/>
      <w:divBdr>
        <w:top w:val="none" w:sz="0" w:space="0" w:color="auto"/>
        <w:left w:val="none" w:sz="0" w:space="0" w:color="auto"/>
        <w:bottom w:val="none" w:sz="0" w:space="0" w:color="auto"/>
        <w:right w:val="none" w:sz="0" w:space="0" w:color="auto"/>
      </w:divBdr>
    </w:div>
    <w:div w:id="103573009">
      <w:bodyDiv w:val="1"/>
      <w:marLeft w:val="0"/>
      <w:marRight w:val="0"/>
      <w:marTop w:val="0"/>
      <w:marBottom w:val="0"/>
      <w:divBdr>
        <w:top w:val="none" w:sz="0" w:space="0" w:color="auto"/>
        <w:left w:val="none" w:sz="0" w:space="0" w:color="auto"/>
        <w:bottom w:val="none" w:sz="0" w:space="0" w:color="auto"/>
        <w:right w:val="none" w:sz="0" w:space="0" w:color="auto"/>
      </w:divBdr>
    </w:div>
    <w:div w:id="116685934">
      <w:bodyDiv w:val="1"/>
      <w:marLeft w:val="0"/>
      <w:marRight w:val="0"/>
      <w:marTop w:val="0"/>
      <w:marBottom w:val="0"/>
      <w:divBdr>
        <w:top w:val="none" w:sz="0" w:space="0" w:color="auto"/>
        <w:left w:val="none" w:sz="0" w:space="0" w:color="auto"/>
        <w:bottom w:val="none" w:sz="0" w:space="0" w:color="auto"/>
        <w:right w:val="none" w:sz="0" w:space="0" w:color="auto"/>
      </w:divBdr>
      <w:divsChild>
        <w:div w:id="1524784619">
          <w:marLeft w:val="0"/>
          <w:marRight w:val="0"/>
          <w:marTop w:val="0"/>
          <w:marBottom w:val="0"/>
          <w:divBdr>
            <w:top w:val="none" w:sz="0" w:space="0" w:color="auto"/>
            <w:left w:val="none" w:sz="0" w:space="0" w:color="auto"/>
            <w:bottom w:val="none" w:sz="0" w:space="0" w:color="auto"/>
            <w:right w:val="none" w:sz="0" w:space="0" w:color="auto"/>
          </w:divBdr>
        </w:div>
        <w:div w:id="1380667451">
          <w:marLeft w:val="0"/>
          <w:marRight w:val="0"/>
          <w:marTop w:val="0"/>
          <w:marBottom w:val="0"/>
          <w:divBdr>
            <w:top w:val="none" w:sz="0" w:space="0" w:color="auto"/>
            <w:left w:val="none" w:sz="0" w:space="0" w:color="auto"/>
            <w:bottom w:val="none" w:sz="0" w:space="0" w:color="auto"/>
            <w:right w:val="none" w:sz="0" w:space="0" w:color="auto"/>
          </w:divBdr>
        </w:div>
        <w:div w:id="1133986579">
          <w:marLeft w:val="0"/>
          <w:marRight w:val="0"/>
          <w:marTop w:val="0"/>
          <w:marBottom w:val="0"/>
          <w:divBdr>
            <w:top w:val="none" w:sz="0" w:space="0" w:color="auto"/>
            <w:left w:val="none" w:sz="0" w:space="0" w:color="auto"/>
            <w:bottom w:val="none" w:sz="0" w:space="0" w:color="auto"/>
            <w:right w:val="none" w:sz="0" w:space="0" w:color="auto"/>
          </w:divBdr>
        </w:div>
        <w:div w:id="1816681031">
          <w:marLeft w:val="0"/>
          <w:marRight w:val="0"/>
          <w:marTop w:val="0"/>
          <w:marBottom w:val="0"/>
          <w:divBdr>
            <w:top w:val="none" w:sz="0" w:space="0" w:color="auto"/>
            <w:left w:val="none" w:sz="0" w:space="0" w:color="auto"/>
            <w:bottom w:val="none" w:sz="0" w:space="0" w:color="auto"/>
            <w:right w:val="none" w:sz="0" w:space="0" w:color="auto"/>
          </w:divBdr>
        </w:div>
        <w:div w:id="1993173802">
          <w:marLeft w:val="0"/>
          <w:marRight w:val="0"/>
          <w:marTop w:val="0"/>
          <w:marBottom w:val="0"/>
          <w:divBdr>
            <w:top w:val="none" w:sz="0" w:space="0" w:color="auto"/>
            <w:left w:val="none" w:sz="0" w:space="0" w:color="auto"/>
            <w:bottom w:val="none" w:sz="0" w:space="0" w:color="auto"/>
            <w:right w:val="none" w:sz="0" w:space="0" w:color="auto"/>
          </w:divBdr>
        </w:div>
        <w:div w:id="322437873">
          <w:marLeft w:val="0"/>
          <w:marRight w:val="0"/>
          <w:marTop w:val="0"/>
          <w:marBottom w:val="0"/>
          <w:divBdr>
            <w:top w:val="none" w:sz="0" w:space="0" w:color="auto"/>
            <w:left w:val="none" w:sz="0" w:space="0" w:color="auto"/>
            <w:bottom w:val="none" w:sz="0" w:space="0" w:color="auto"/>
            <w:right w:val="none" w:sz="0" w:space="0" w:color="auto"/>
          </w:divBdr>
        </w:div>
        <w:div w:id="1635599822">
          <w:marLeft w:val="0"/>
          <w:marRight w:val="0"/>
          <w:marTop w:val="0"/>
          <w:marBottom w:val="0"/>
          <w:divBdr>
            <w:top w:val="none" w:sz="0" w:space="0" w:color="auto"/>
            <w:left w:val="none" w:sz="0" w:space="0" w:color="auto"/>
            <w:bottom w:val="none" w:sz="0" w:space="0" w:color="auto"/>
            <w:right w:val="none" w:sz="0" w:space="0" w:color="auto"/>
          </w:divBdr>
        </w:div>
        <w:div w:id="1736660965">
          <w:marLeft w:val="0"/>
          <w:marRight w:val="0"/>
          <w:marTop w:val="0"/>
          <w:marBottom w:val="0"/>
          <w:divBdr>
            <w:top w:val="none" w:sz="0" w:space="0" w:color="auto"/>
            <w:left w:val="none" w:sz="0" w:space="0" w:color="auto"/>
            <w:bottom w:val="none" w:sz="0" w:space="0" w:color="auto"/>
            <w:right w:val="none" w:sz="0" w:space="0" w:color="auto"/>
          </w:divBdr>
        </w:div>
      </w:divsChild>
    </w:div>
    <w:div w:id="130444295">
      <w:bodyDiv w:val="1"/>
      <w:marLeft w:val="0"/>
      <w:marRight w:val="0"/>
      <w:marTop w:val="0"/>
      <w:marBottom w:val="0"/>
      <w:divBdr>
        <w:top w:val="none" w:sz="0" w:space="0" w:color="auto"/>
        <w:left w:val="none" w:sz="0" w:space="0" w:color="auto"/>
        <w:bottom w:val="none" w:sz="0" w:space="0" w:color="auto"/>
        <w:right w:val="none" w:sz="0" w:space="0" w:color="auto"/>
      </w:divBdr>
    </w:div>
    <w:div w:id="167601855">
      <w:bodyDiv w:val="1"/>
      <w:marLeft w:val="0"/>
      <w:marRight w:val="0"/>
      <w:marTop w:val="0"/>
      <w:marBottom w:val="0"/>
      <w:divBdr>
        <w:top w:val="none" w:sz="0" w:space="0" w:color="auto"/>
        <w:left w:val="none" w:sz="0" w:space="0" w:color="auto"/>
        <w:bottom w:val="none" w:sz="0" w:space="0" w:color="auto"/>
        <w:right w:val="none" w:sz="0" w:space="0" w:color="auto"/>
      </w:divBdr>
    </w:div>
    <w:div w:id="194589039">
      <w:bodyDiv w:val="1"/>
      <w:marLeft w:val="0"/>
      <w:marRight w:val="0"/>
      <w:marTop w:val="0"/>
      <w:marBottom w:val="0"/>
      <w:divBdr>
        <w:top w:val="none" w:sz="0" w:space="0" w:color="auto"/>
        <w:left w:val="none" w:sz="0" w:space="0" w:color="auto"/>
        <w:bottom w:val="none" w:sz="0" w:space="0" w:color="auto"/>
        <w:right w:val="none" w:sz="0" w:space="0" w:color="auto"/>
      </w:divBdr>
    </w:div>
    <w:div w:id="246497599">
      <w:bodyDiv w:val="1"/>
      <w:marLeft w:val="0"/>
      <w:marRight w:val="0"/>
      <w:marTop w:val="0"/>
      <w:marBottom w:val="0"/>
      <w:divBdr>
        <w:top w:val="none" w:sz="0" w:space="0" w:color="auto"/>
        <w:left w:val="none" w:sz="0" w:space="0" w:color="auto"/>
        <w:bottom w:val="none" w:sz="0" w:space="0" w:color="auto"/>
        <w:right w:val="none" w:sz="0" w:space="0" w:color="auto"/>
      </w:divBdr>
    </w:div>
    <w:div w:id="247420519">
      <w:bodyDiv w:val="1"/>
      <w:marLeft w:val="0"/>
      <w:marRight w:val="0"/>
      <w:marTop w:val="0"/>
      <w:marBottom w:val="0"/>
      <w:divBdr>
        <w:top w:val="none" w:sz="0" w:space="0" w:color="auto"/>
        <w:left w:val="none" w:sz="0" w:space="0" w:color="auto"/>
        <w:bottom w:val="none" w:sz="0" w:space="0" w:color="auto"/>
        <w:right w:val="none" w:sz="0" w:space="0" w:color="auto"/>
      </w:divBdr>
    </w:div>
    <w:div w:id="257905872">
      <w:bodyDiv w:val="1"/>
      <w:marLeft w:val="0"/>
      <w:marRight w:val="0"/>
      <w:marTop w:val="0"/>
      <w:marBottom w:val="0"/>
      <w:divBdr>
        <w:top w:val="none" w:sz="0" w:space="0" w:color="auto"/>
        <w:left w:val="none" w:sz="0" w:space="0" w:color="auto"/>
        <w:bottom w:val="none" w:sz="0" w:space="0" w:color="auto"/>
        <w:right w:val="none" w:sz="0" w:space="0" w:color="auto"/>
      </w:divBdr>
    </w:div>
    <w:div w:id="275724142">
      <w:bodyDiv w:val="1"/>
      <w:marLeft w:val="0"/>
      <w:marRight w:val="0"/>
      <w:marTop w:val="0"/>
      <w:marBottom w:val="0"/>
      <w:divBdr>
        <w:top w:val="none" w:sz="0" w:space="0" w:color="auto"/>
        <w:left w:val="none" w:sz="0" w:space="0" w:color="auto"/>
        <w:bottom w:val="none" w:sz="0" w:space="0" w:color="auto"/>
        <w:right w:val="none" w:sz="0" w:space="0" w:color="auto"/>
      </w:divBdr>
    </w:div>
    <w:div w:id="278488446">
      <w:bodyDiv w:val="1"/>
      <w:marLeft w:val="0"/>
      <w:marRight w:val="0"/>
      <w:marTop w:val="0"/>
      <w:marBottom w:val="0"/>
      <w:divBdr>
        <w:top w:val="none" w:sz="0" w:space="0" w:color="auto"/>
        <w:left w:val="none" w:sz="0" w:space="0" w:color="auto"/>
        <w:bottom w:val="none" w:sz="0" w:space="0" w:color="auto"/>
        <w:right w:val="none" w:sz="0" w:space="0" w:color="auto"/>
      </w:divBdr>
    </w:div>
    <w:div w:id="278685930">
      <w:bodyDiv w:val="1"/>
      <w:marLeft w:val="0"/>
      <w:marRight w:val="0"/>
      <w:marTop w:val="0"/>
      <w:marBottom w:val="0"/>
      <w:divBdr>
        <w:top w:val="none" w:sz="0" w:space="0" w:color="auto"/>
        <w:left w:val="none" w:sz="0" w:space="0" w:color="auto"/>
        <w:bottom w:val="none" w:sz="0" w:space="0" w:color="auto"/>
        <w:right w:val="none" w:sz="0" w:space="0" w:color="auto"/>
      </w:divBdr>
    </w:div>
    <w:div w:id="280646287">
      <w:bodyDiv w:val="1"/>
      <w:marLeft w:val="0"/>
      <w:marRight w:val="0"/>
      <w:marTop w:val="0"/>
      <w:marBottom w:val="0"/>
      <w:divBdr>
        <w:top w:val="none" w:sz="0" w:space="0" w:color="auto"/>
        <w:left w:val="none" w:sz="0" w:space="0" w:color="auto"/>
        <w:bottom w:val="none" w:sz="0" w:space="0" w:color="auto"/>
        <w:right w:val="none" w:sz="0" w:space="0" w:color="auto"/>
      </w:divBdr>
    </w:div>
    <w:div w:id="285355062">
      <w:bodyDiv w:val="1"/>
      <w:marLeft w:val="0"/>
      <w:marRight w:val="0"/>
      <w:marTop w:val="0"/>
      <w:marBottom w:val="0"/>
      <w:divBdr>
        <w:top w:val="none" w:sz="0" w:space="0" w:color="auto"/>
        <w:left w:val="none" w:sz="0" w:space="0" w:color="auto"/>
        <w:bottom w:val="none" w:sz="0" w:space="0" w:color="auto"/>
        <w:right w:val="none" w:sz="0" w:space="0" w:color="auto"/>
      </w:divBdr>
      <w:divsChild>
        <w:div w:id="1273173060">
          <w:marLeft w:val="0"/>
          <w:marRight w:val="0"/>
          <w:marTop w:val="0"/>
          <w:marBottom w:val="0"/>
          <w:divBdr>
            <w:top w:val="none" w:sz="0" w:space="0" w:color="auto"/>
            <w:left w:val="none" w:sz="0" w:space="0" w:color="auto"/>
            <w:bottom w:val="none" w:sz="0" w:space="0" w:color="auto"/>
            <w:right w:val="none" w:sz="0" w:space="0" w:color="auto"/>
          </w:divBdr>
        </w:div>
      </w:divsChild>
    </w:div>
    <w:div w:id="302661219">
      <w:bodyDiv w:val="1"/>
      <w:marLeft w:val="0"/>
      <w:marRight w:val="0"/>
      <w:marTop w:val="0"/>
      <w:marBottom w:val="0"/>
      <w:divBdr>
        <w:top w:val="none" w:sz="0" w:space="0" w:color="auto"/>
        <w:left w:val="none" w:sz="0" w:space="0" w:color="auto"/>
        <w:bottom w:val="none" w:sz="0" w:space="0" w:color="auto"/>
        <w:right w:val="none" w:sz="0" w:space="0" w:color="auto"/>
      </w:divBdr>
    </w:div>
    <w:div w:id="305280302">
      <w:bodyDiv w:val="1"/>
      <w:marLeft w:val="0"/>
      <w:marRight w:val="0"/>
      <w:marTop w:val="0"/>
      <w:marBottom w:val="0"/>
      <w:divBdr>
        <w:top w:val="none" w:sz="0" w:space="0" w:color="auto"/>
        <w:left w:val="none" w:sz="0" w:space="0" w:color="auto"/>
        <w:bottom w:val="none" w:sz="0" w:space="0" w:color="auto"/>
        <w:right w:val="none" w:sz="0" w:space="0" w:color="auto"/>
      </w:divBdr>
    </w:div>
    <w:div w:id="313724212">
      <w:bodyDiv w:val="1"/>
      <w:marLeft w:val="0"/>
      <w:marRight w:val="0"/>
      <w:marTop w:val="0"/>
      <w:marBottom w:val="0"/>
      <w:divBdr>
        <w:top w:val="none" w:sz="0" w:space="0" w:color="auto"/>
        <w:left w:val="none" w:sz="0" w:space="0" w:color="auto"/>
        <w:bottom w:val="none" w:sz="0" w:space="0" w:color="auto"/>
        <w:right w:val="none" w:sz="0" w:space="0" w:color="auto"/>
      </w:divBdr>
    </w:div>
    <w:div w:id="318534616">
      <w:bodyDiv w:val="1"/>
      <w:marLeft w:val="0"/>
      <w:marRight w:val="0"/>
      <w:marTop w:val="0"/>
      <w:marBottom w:val="0"/>
      <w:divBdr>
        <w:top w:val="none" w:sz="0" w:space="0" w:color="auto"/>
        <w:left w:val="none" w:sz="0" w:space="0" w:color="auto"/>
        <w:bottom w:val="none" w:sz="0" w:space="0" w:color="auto"/>
        <w:right w:val="none" w:sz="0" w:space="0" w:color="auto"/>
      </w:divBdr>
    </w:div>
    <w:div w:id="328336087">
      <w:bodyDiv w:val="1"/>
      <w:marLeft w:val="0"/>
      <w:marRight w:val="0"/>
      <w:marTop w:val="0"/>
      <w:marBottom w:val="0"/>
      <w:divBdr>
        <w:top w:val="none" w:sz="0" w:space="0" w:color="auto"/>
        <w:left w:val="none" w:sz="0" w:space="0" w:color="auto"/>
        <w:bottom w:val="none" w:sz="0" w:space="0" w:color="auto"/>
        <w:right w:val="none" w:sz="0" w:space="0" w:color="auto"/>
      </w:divBdr>
    </w:div>
    <w:div w:id="349838889">
      <w:bodyDiv w:val="1"/>
      <w:marLeft w:val="0"/>
      <w:marRight w:val="0"/>
      <w:marTop w:val="0"/>
      <w:marBottom w:val="0"/>
      <w:divBdr>
        <w:top w:val="none" w:sz="0" w:space="0" w:color="auto"/>
        <w:left w:val="none" w:sz="0" w:space="0" w:color="auto"/>
        <w:bottom w:val="none" w:sz="0" w:space="0" w:color="auto"/>
        <w:right w:val="none" w:sz="0" w:space="0" w:color="auto"/>
      </w:divBdr>
    </w:div>
    <w:div w:id="417286946">
      <w:bodyDiv w:val="1"/>
      <w:marLeft w:val="0"/>
      <w:marRight w:val="0"/>
      <w:marTop w:val="0"/>
      <w:marBottom w:val="0"/>
      <w:divBdr>
        <w:top w:val="none" w:sz="0" w:space="0" w:color="auto"/>
        <w:left w:val="none" w:sz="0" w:space="0" w:color="auto"/>
        <w:bottom w:val="none" w:sz="0" w:space="0" w:color="auto"/>
        <w:right w:val="none" w:sz="0" w:space="0" w:color="auto"/>
      </w:divBdr>
    </w:div>
    <w:div w:id="439379997">
      <w:bodyDiv w:val="1"/>
      <w:marLeft w:val="0"/>
      <w:marRight w:val="0"/>
      <w:marTop w:val="0"/>
      <w:marBottom w:val="0"/>
      <w:divBdr>
        <w:top w:val="none" w:sz="0" w:space="0" w:color="auto"/>
        <w:left w:val="none" w:sz="0" w:space="0" w:color="auto"/>
        <w:bottom w:val="none" w:sz="0" w:space="0" w:color="auto"/>
        <w:right w:val="none" w:sz="0" w:space="0" w:color="auto"/>
      </w:divBdr>
    </w:div>
    <w:div w:id="464927082">
      <w:bodyDiv w:val="1"/>
      <w:marLeft w:val="0"/>
      <w:marRight w:val="0"/>
      <w:marTop w:val="0"/>
      <w:marBottom w:val="0"/>
      <w:divBdr>
        <w:top w:val="none" w:sz="0" w:space="0" w:color="auto"/>
        <w:left w:val="none" w:sz="0" w:space="0" w:color="auto"/>
        <w:bottom w:val="none" w:sz="0" w:space="0" w:color="auto"/>
        <w:right w:val="none" w:sz="0" w:space="0" w:color="auto"/>
      </w:divBdr>
    </w:div>
    <w:div w:id="468398642">
      <w:bodyDiv w:val="1"/>
      <w:marLeft w:val="0"/>
      <w:marRight w:val="0"/>
      <w:marTop w:val="0"/>
      <w:marBottom w:val="0"/>
      <w:divBdr>
        <w:top w:val="none" w:sz="0" w:space="0" w:color="auto"/>
        <w:left w:val="none" w:sz="0" w:space="0" w:color="auto"/>
        <w:bottom w:val="none" w:sz="0" w:space="0" w:color="auto"/>
        <w:right w:val="none" w:sz="0" w:space="0" w:color="auto"/>
      </w:divBdr>
    </w:div>
    <w:div w:id="476532851">
      <w:bodyDiv w:val="1"/>
      <w:marLeft w:val="0"/>
      <w:marRight w:val="0"/>
      <w:marTop w:val="0"/>
      <w:marBottom w:val="0"/>
      <w:divBdr>
        <w:top w:val="none" w:sz="0" w:space="0" w:color="auto"/>
        <w:left w:val="none" w:sz="0" w:space="0" w:color="auto"/>
        <w:bottom w:val="none" w:sz="0" w:space="0" w:color="auto"/>
        <w:right w:val="none" w:sz="0" w:space="0" w:color="auto"/>
      </w:divBdr>
    </w:div>
    <w:div w:id="495807701">
      <w:bodyDiv w:val="1"/>
      <w:marLeft w:val="0"/>
      <w:marRight w:val="0"/>
      <w:marTop w:val="0"/>
      <w:marBottom w:val="0"/>
      <w:divBdr>
        <w:top w:val="none" w:sz="0" w:space="0" w:color="auto"/>
        <w:left w:val="none" w:sz="0" w:space="0" w:color="auto"/>
        <w:bottom w:val="none" w:sz="0" w:space="0" w:color="auto"/>
        <w:right w:val="none" w:sz="0" w:space="0" w:color="auto"/>
      </w:divBdr>
    </w:div>
    <w:div w:id="508761140">
      <w:bodyDiv w:val="1"/>
      <w:marLeft w:val="0"/>
      <w:marRight w:val="0"/>
      <w:marTop w:val="0"/>
      <w:marBottom w:val="0"/>
      <w:divBdr>
        <w:top w:val="none" w:sz="0" w:space="0" w:color="auto"/>
        <w:left w:val="none" w:sz="0" w:space="0" w:color="auto"/>
        <w:bottom w:val="none" w:sz="0" w:space="0" w:color="auto"/>
        <w:right w:val="none" w:sz="0" w:space="0" w:color="auto"/>
      </w:divBdr>
    </w:div>
    <w:div w:id="532158775">
      <w:bodyDiv w:val="1"/>
      <w:marLeft w:val="0"/>
      <w:marRight w:val="0"/>
      <w:marTop w:val="0"/>
      <w:marBottom w:val="0"/>
      <w:divBdr>
        <w:top w:val="none" w:sz="0" w:space="0" w:color="auto"/>
        <w:left w:val="none" w:sz="0" w:space="0" w:color="auto"/>
        <w:bottom w:val="none" w:sz="0" w:space="0" w:color="auto"/>
        <w:right w:val="none" w:sz="0" w:space="0" w:color="auto"/>
      </w:divBdr>
    </w:div>
    <w:div w:id="585454767">
      <w:bodyDiv w:val="1"/>
      <w:marLeft w:val="0"/>
      <w:marRight w:val="0"/>
      <w:marTop w:val="0"/>
      <w:marBottom w:val="0"/>
      <w:divBdr>
        <w:top w:val="none" w:sz="0" w:space="0" w:color="auto"/>
        <w:left w:val="none" w:sz="0" w:space="0" w:color="auto"/>
        <w:bottom w:val="none" w:sz="0" w:space="0" w:color="auto"/>
        <w:right w:val="none" w:sz="0" w:space="0" w:color="auto"/>
      </w:divBdr>
    </w:div>
    <w:div w:id="591206170">
      <w:bodyDiv w:val="1"/>
      <w:marLeft w:val="0"/>
      <w:marRight w:val="0"/>
      <w:marTop w:val="0"/>
      <w:marBottom w:val="0"/>
      <w:divBdr>
        <w:top w:val="none" w:sz="0" w:space="0" w:color="auto"/>
        <w:left w:val="none" w:sz="0" w:space="0" w:color="auto"/>
        <w:bottom w:val="none" w:sz="0" w:space="0" w:color="auto"/>
        <w:right w:val="none" w:sz="0" w:space="0" w:color="auto"/>
      </w:divBdr>
    </w:div>
    <w:div w:id="626204242">
      <w:bodyDiv w:val="1"/>
      <w:marLeft w:val="0"/>
      <w:marRight w:val="0"/>
      <w:marTop w:val="0"/>
      <w:marBottom w:val="0"/>
      <w:divBdr>
        <w:top w:val="none" w:sz="0" w:space="0" w:color="auto"/>
        <w:left w:val="none" w:sz="0" w:space="0" w:color="auto"/>
        <w:bottom w:val="none" w:sz="0" w:space="0" w:color="auto"/>
        <w:right w:val="none" w:sz="0" w:space="0" w:color="auto"/>
      </w:divBdr>
    </w:div>
    <w:div w:id="626354129">
      <w:bodyDiv w:val="1"/>
      <w:marLeft w:val="0"/>
      <w:marRight w:val="0"/>
      <w:marTop w:val="0"/>
      <w:marBottom w:val="0"/>
      <w:divBdr>
        <w:top w:val="none" w:sz="0" w:space="0" w:color="auto"/>
        <w:left w:val="none" w:sz="0" w:space="0" w:color="auto"/>
        <w:bottom w:val="none" w:sz="0" w:space="0" w:color="auto"/>
        <w:right w:val="none" w:sz="0" w:space="0" w:color="auto"/>
      </w:divBdr>
    </w:div>
    <w:div w:id="644628760">
      <w:bodyDiv w:val="1"/>
      <w:marLeft w:val="0"/>
      <w:marRight w:val="0"/>
      <w:marTop w:val="0"/>
      <w:marBottom w:val="0"/>
      <w:divBdr>
        <w:top w:val="none" w:sz="0" w:space="0" w:color="auto"/>
        <w:left w:val="none" w:sz="0" w:space="0" w:color="auto"/>
        <w:bottom w:val="none" w:sz="0" w:space="0" w:color="auto"/>
        <w:right w:val="none" w:sz="0" w:space="0" w:color="auto"/>
      </w:divBdr>
    </w:div>
    <w:div w:id="711075628">
      <w:bodyDiv w:val="1"/>
      <w:marLeft w:val="0"/>
      <w:marRight w:val="0"/>
      <w:marTop w:val="0"/>
      <w:marBottom w:val="0"/>
      <w:divBdr>
        <w:top w:val="none" w:sz="0" w:space="0" w:color="auto"/>
        <w:left w:val="none" w:sz="0" w:space="0" w:color="auto"/>
        <w:bottom w:val="none" w:sz="0" w:space="0" w:color="auto"/>
        <w:right w:val="none" w:sz="0" w:space="0" w:color="auto"/>
      </w:divBdr>
      <w:divsChild>
        <w:div w:id="1102650224">
          <w:marLeft w:val="0"/>
          <w:marRight w:val="0"/>
          <w:marTop w:val="0"/>
          <w:marBottom w:val="0"/>
          <w:divBdr>
            <w:top w:val="none" w:sz="0" w:space="0" w:color="auto"/>
            <w:left w:val="none" w:sz="0" w:space="0" w:color="auto"/>
            <w:bottom w:val="none" w:sz="0" w:space="0" w:color="auto"/>
            <w:right w:val="none" w:sz="0" w:space="0" w:color="auto"/>
          </w:divBdr>
        </w:div>
      </w:divsChild>
    </w:div>
    <w:div w:id="724453101">
      <w:bodyDiv w:val="1"/>
      <w:marLeft w:val="0"/>
      <w:marRight w:val="0"/>
      <w:marTop w:val="0"/>
      <w:marBottom w:val="0"/>
      <w:divBdr>
        <w:top w:val="none" w:sz="0" w:space="0" w:color="auto"/>
        <w:left w:val="none" w:sz="0" w:space="0" w:color="auto"/>
        <w:bottom w:val="none" w:sz="0" w:space="0" w:color="auto"/>
        <w:right w:val="none" w:sz="0" w:space="0" w:color="auto"/>
      </w:divBdr>
    </w:div>
    <w:div w:id="725883954">
      <w:bodyDiv w:val="1"/>
      <w:marLeft w:val="0"/>
      <w:marRight w:val="0"/>
      <w:marTop w:val="0"/>
      <w:marBottom w:val="0"/>
      <w:divBdr>
        <w:top w:val="none" w:sz="0" w:space="0" w:color="auto"/>
        <w:left w:val="none" w:sz="0" w:space="0" w:color="auto"/>
        <w:bottom w:val="none" w:sz="0" w:space="0" w:color="auto"/>
        <w:right w:val="none" w:sz="0" w:space="0" w:color="auto"/>
      </w:divBdr>
      <w:divsChild>
        <w:div w:id="157577528">
          <w:marLeft w:val="0"/>
          <w:marRight w:val="0"/>
          <w:marTop w:val="0"/>
          <w:marBottom w:val="0"/>
          <w:divBdr>
            <w:top w:val="none" w:sz="0" w:space="0" w:color="auto"/>
            <w:left w:val="none" w:sz="0" w:space="0" w:color="auto"/>
            <w:bottom w:val="none" w:sz="0" w:space="0" w:color="auto"/>
            <w:right w:val="none" w:sz="0" w:space="0" w:color="auto"/>
          </w:divBdr>
        </w:div>
      </w:divsChild>
    </w:div>
    <w:div w:id="729504263">
      <w:bodyDiv w:val="1"/>
      <w:marLeft w:val="0"/>
      <w:marRight w:val="0"/>
      <w:marTop w:val="0"/>
      <w:marBottom w:val="0"/>
      <w:divBdr>
        <w:top w:val="none" w:sz="0" w:space="0" w:color="auto"/>
        <w:left w:val="none" w:sz="0" w:space="0" w:color="auto"/>
        <w:bottom w:val="none" w:sz="0" w:space="0" w:color="auto"/>
        <w:right w:val="none" w:sz="0" w:space="0" w:color="auto"/>
      </w:divBdr>
    </w:div>
    <w:div w:id="731003450">
      <w:bodyDiv w:val="1"/>
      <w:marLeft w:val="0"/>
      <w:marRight w:val="0"/>
      <w:marTop w:val="0"/>
      <w:marBottom w:val="0"/>
      <w:divBdr>
        <w:top w:val="none" w:sz="0" w:space="0" w:color="auto"/>
        <w:left w:val="none" w:sz="0" w:space="0" w:color="auto"/>
        <w:bottom w:val="none" w:sz="0" w:space="0" w:color="auto"/>
        <w:right w:val="none" w:sz="0" w:space="0" w:color="auto"/>
      </w:divBdr>
    </w:div>
    <w:div w:id="754984926">
      <w:bodyDiv w:val="1"/>
      <w:marLeft w:val="0"/>
      <w:marRight w:val="0"/>
      <w:marTop w:val="0"/>
      <w:marBottom w:val="0"/>
      <w:divBdr>
        <w:top w:val="none" w:sz="0" w:space="0" w:color="auto"/>
        <w:left w:val="none" w:sz="0" w:space="0" w:color="auto"/>
        <w:bottom w:val="none" w:sz="0" w:space="0" w:color="auto"/>
        <w:right w:val="none" w:sz="0" w:space="0" w:color="auto"/>
      </w:divBdr>
    </w:div>
    <w:div w:id="778990371">
      <w:bodyDiv w:val="1"/>
      <w:marLeft w:val="0"/>
      <w:marRight w:val="0"/>
      <w:marTop w:val="0"/>
      <w:marBottom w:val="0"/>
      <w:divBdr>
        <w:top w:val="none" w:sz="0" w:space="0" w:color="auto"/>
        <w:left w:val="none" w:sz="0" w:space="0" w:color="auto"/>
        <w:bottom w:val="none" w:sz="0" w:space="0" w:color="auto"/>
        <w:right w:val="none" w:sz="0" w:space="0" w:color="auto"/>
      </w:divBdr>
    </w:div>
    <w:div w:id="780033969">
      <w:bodyDiv w:val="1"/>
      <w:marLeft w:val="0"/>
      <w:marRight w:val="0"/>
      <w:marTop w:val="0"/>
      <w:marBottom w:val="0"/>
      <w:divBdr>
        <w:top w:val="none" w:sz="0" w:space="0" w:color="auto"/>
        <w:left w:val="none" w:sz="0" w:space="0" w:color="auto"/>
        <w:bottom w:val="none" w:sz="0" w:space="0" w:color="auto"/>
        <w:right w:val="none" w:sz="0" w:space="0" w:color="auto"/>
      </w:divBdr>
    </w:div>
    <w:div w:id="812870286">
      <w:bodyDiv w:val="1"/>
      <w:marLeft w:val="0"/>
      <w:marRight w:val="0"/>
      <w:marTop w:val="0"/>
      <w:marBottom w:val="0"/>
      <w:divBdr>
        <w:top w:val="none" w:sz="0" w:space="0" w:color="auto"/>
        <w:left w:val="none" w:sz="0" w:space="0" w:color="auto"/>
        <w:bottom w:val="none" w:sz="0" w:space="0" w:color="auto"/>
        <w:right w:val="none" w:sz="0" w:space="0" w:color="auto"/>
      </w:divBdr>
    </w:div>
    <w:div w:id="852959942">
      <w:bodyDiv w:val="1"/>
      <w:marLeft w:val="0"/>
      <w:marRight w:val="0"/>
      <w:marTop w:val="0"/>
      <w:marBottom w:val="0"/>
      <w:divBdr>
        <w:top w:val="none" w:sz="0" w:space="0" w:color="auto"/>
        <w:left w:val="none" w:sz="0" w:space="0" w:color="auto"/>
        <w:bottom w:val="none" w:sz="0" w:space="0" w:color="auto"/>
        <w:right w:val="none" w:sz="0" w:space="0" w:color="auto"/>
      </w:divBdr>
      <w:divsChild>
        <w:div w:id="866916598">
          <w:marLeft w:val="0"/>
          <w:marRight w:val="0"/>
          <w:marTop w:val="0"/>
          <w:marBottom w:val="0"/>
          <w:divBdr>
            <w:top w:val="none" w:sz="0" w:space="0" w:color="auto"/>
            <w:left w:val="none" w:sz="0" w:space="0" w:color="auto"/>
            <w:bottom w:val="none" w:sz="0" w:space="0" w:color="auto"/>
            <w:right w:val="none" w:sz="0" w:space="0" w:color="auto"/>
          </w:divBdr>
        </w:div>
      </w:divsChild>
    </w:div>
    <w:div w:id="887686244">
      <w:bodyDiv w:val="1"/>
      <w:marLeft w:val="0"/>
      <w:marRight w:val="0"/>
      <w:marTop w:val="0"/>
      <w:marBottom w:val="0"/>
      <w:divBdr>
        <w:top w:val="none" w:sz="0" w:space="0" w:color="auto"/>
        <w:left w:val="none" w:sz="0" w:space="0" w:color="auto"/>
        <w:bottom w:val="none" w:sz="0" w:space="0" w:color="auto"/>
        <w:right w:val="none" w:sz="0" w:space="0" w:color="auto"/>
      </w:divBdr>
    </w:div>
    <w:div w:id="892738489">
      <w:bodyDiv w:val="1"/>
      <w:marLeft w:val="0"/>
      <w:marRight w:val="0"/>
      <w:marTop w:val="0"/>
      <w:marBottom w:val="0"/>
      <w:divBdr>
        <w:top w:val="none" w:sz="0" w:space="0" w:color="auto"/>
        <w:left w:val="none" w:sz="0" w:space="0" w:color="auto"/>
        <w:bottom w:val="none" w:sz="0" w:space="0" w:color="auto"/>
        <w:right w:val="none" w:sz="0" w:space="0" w:color="auto"/>
      </w:divBdr>
    </w:div>
    <w:div w:id="944506148">
      <w:bodyDiv w:val="1"/>
      <w:marLeft w:val="0"/>
      <w:marRight w:val="0"/>
      <w:marTop w:val="0"/>
      <w:marBottom w:val="0"/>
      <w:divBdr>
        <w:top w:val="none" w:sz="0" w:space="0" w:color="auto"/>
        <w:left w:val="none" w:sz="0" w:space="0" w:color="auto"/>
        <w:bottom w:val="none" w:sz="0" w:space="0" w:color="auto"/>
        <w:right w:val="none" w:sz="0" w:space="0" w:color="auto"/>
      </w:divBdr>
    </w:div>
    <w:div w:id="950480665">
      <w:bodyDiv w:val="1"/>
      <w:marLeft w:val="0"/>
      <w:marRight w:val="0"/>
      <w:marTop w:val="0"/>
      <w:marBottom w:val="0"/>
      <w:divBdr>
        <w:top w:val="none" w:sz="0" w:space="0" w:color="auto"/>
        <w:left w:val="none" w:sz="0" w:space="0" w:color="auto"/>
        <w:bottom w:val="none" w:sz="0" w:space="0" w:color="auto"/>
        <w:right w:val="none" w:sz="0" w:space="0" w:color="auto"/>
      </w:divBdr>
    </w:div>
    <w:div w:id="993295846">
      <w:bodyDiv w:val="1"/>
      <w:marLeft w:val="0"/>
      <w:marRight w:val="0"/>
      <w:marTop w:val="0"/>
      <w:marBottom w:val="0"/>
      <w:divBdr>
        <w:top w:val="none" w:sz="0" w:space="0" w:color="auto"/>
        <w:left w:val="none" w:sz="0" w:space="0" w:color="auto"/>
        <w:bottom w:val="none" w:sz="0" w:space="0" w:color="auto"/>
        <w:right w:val="none" w:sz="0" w:space="0" w:color="auto"/>
      </w:divBdr>
    </w:div>
    <w:div w:id="1001154360">
      <w:bodyDiv w:val="1"/>
      <w:marLeft w:val="0"/>
      <w:marRight w:val="0"/>
      <w:marTop w:val="0"/>
      <w:marBottom w:val="0"/>
      <w:divBdr>
        <w:top w:val="none" w:sz="0" w:space="0" w:color="auto"/>
        <w:left w:val="none" w:sz="0" w:space="0" w:color="auto"/>
        <w:bottom w:val="none" w:sz="0" w:space="0" w:color="auto"/>
        <w:right w:val="none" w:sz="0" w:space="0" w:color="auto"/>
      </w:divBdr>
    </w:div>
    <w:div w:id="1039864710">
      <w:bodyDiv w:val="1"/>
      <w:marLeft w:val="0"/>
      <w:marRight w:val="0"/>
      <w:marTop w:val="0"/>
      <w:marBottom w:val="0"/>
      <w:divBdr>
        <w:top w:val="none" w:sz="0" w:space="0" w:color="auto"/>
        <w:left w:val="none" w:sz="0" w:space="0" w:color="auto"/>
        <w:bottom w:val="none" w:sz="0" w:space="0" w:color="auto"/>
        <w:right w:val="none" w:sz="0" w:space="0" w:color="auto"/>
      </w:divBdr>
    </w:div>
    <w:div w:id="1042822361">
      <w:bodyDiv w:val="1"/>
      <w:marLeft w:val="0"/>
      <w:marRight w:val="0"/>
      <w:marTop w:val="0"/>
      <w:marBottom w:val="0"/>
      <w:divBdr>
        <w:top w:val="none" w:sz="0" w:space="0" w:color="auto"/>
        <w:left w:val="none" w:sz="0" w:space="0" w:color="auto"/>
        <w:bottom w:val="none" w:sz="0" w:space="0" w:color="auto"/>
        <w:right w:val="none" w:sz="0" w:space="0" w:color="auto"/>
      </w:divBdr>
    </w:div>
    <w:div w:id="1090271703">
      <w:bodyDiv w:val="1"/>
      <w:marLeft w:val="0"/>
      <w:marRight w:val="0"/>
      <w:marTop w:val="0"/>
      <w:marBottom w:val="0"/>
      <w:divBdr>
        <w:top w:val="none" w:sz="0" w:space="0" w:color="auto"/>
        <w:left w:val="none" w:sz="0" w:space="0" w:color="auto"/>
        <w:bottom w:val="none" w:sz="0" w:space="0" w:color="auto"/>
        <w:right w:val="none" w:sz="0" w:space="0" w:color="auto"/>
      </w:divBdr>
    </w:div>
    <w:div w:id="1099179428">
      <w:bodyDiv w:val="1"/>
      <w:marLeft w:val="0"/>
      <w:marRight w:val="0"/>
      <w:marTop w:val="0"/>
      <w:marBottom w:val="0"/>
      <w:divBdr>
        <w:top w:val="none" w:sz="0" w:space="0" w:color="auto"/>
        <w:left w:val="none" w:sz="0" w:space="0" w:color="auto"/>
        <w:bottom w:val="none" w:sz="0" w:space="0" w:color="auto"/>
        <w:right w:val="none" w:sz="0" w:space="0" w:color="auto"/>
      </w:divBdr>
    </w:div>
    <w:div w:id="1108544031">
      <w:bodyDiv w:val="1"/>
      <w:marLeft w:val="0"/>
      <w:marRight w:val="0"/>
      <w:marTop w:val="0"/>
      <w:marBottom w:val="0"/>
      <w:divBdr>
        <w:top w:val="none" w:sz="0" w:space="0" w:color="auto"/>
        <w:left w:val="none" w:sz="0" w:space="0" w:color="auto"/>
        <w:bottom w:val="none" w:sz="0" w:space="0" w:color="auto"/>
        <w:right w:val="none" w:sz="0" w:space="0" w:color="auto"/>
      </w:divBdr>
    </w:div>
    <w:div w:id="1143422724">
      <w:bodyDiv w:val="1"/>
      <w:marLeft w:val="0"/>
      <w:marRight w:val="0"/>
      <w:marTop w:val="0"/>
      <w:marBottom w:val="0"/>
      <w:divBdr>
        <w:top w:val="none" w:sz="0" w:space="0" w:color="auto"/>
        <w:left w:val="none" w:sz="0" w:space="0" w:color="auto"/>
        <w:bottom w:val="none" w:sz="0" w:space="0" w:color="auto"/>
        <w:right w:val="none" w:sz="0" w:space="0" w:color="auto"/>
      </w:divBdr>
    </w:div>
    <w:div w:id="1173640453">
      <w:bodyDiv w:val="1"/>
      <w:marLeft w:val="0"/>
      <w:marRight w:val="0"/>
      <w:marTop w:val="0"/>
      <w:marBottom w:val="0"/>
      <w:divBdr>
        <w:top w:val="none" w:sz="0" w:space="0" w:color="auto"/>
        <w:left w:val="none" w:sz="0" w:space="0" w:color="auto"/>
        <w:bottom w:val="none" w:sz="0" w:space="0" w:color="auto"/>
        <w:right w:val="none" w:sz="0" w:space="0" w:color="auto"/>
      </w:divBdr>
    </w:div>
    <w:div w:id="1180587993">
      <w:bodyDiv w:val="1"/>
      <w:marLeft w:val="0"/>
      <w:marRight w:val="0"/>
      <w:marTop w:val="0"/>
      <w:marBottom w:val="0"/>
      <w:divBdr>
        <w:top w:val="none" w:sz="0" w:space="0" w:color="auto"/>
        <w:left w:val="none" w:sz="0" w:space="0" w:color="auto"/>
        <w:bottom w:val="none" w:sz="0" w:space="0" w:color="auto"/>
        <w:right w:val="none" w:sz="0" w:space="0" w:color="auto"/>
      </w:divBdr>
    </w:div>
    <w:div w:id="1195994936">
      <w:bodyDiv w:val="1"/>
      <w:marLeft w:val="0"/>
      <w:marRight w:val="0"/>
      <w:marTop w:val="0"/>
      <w:marBottom w:val="0"/>
      <w:divBdr>
        <w:top w:val="none" w:sz="0" w:space="0" w:color="auto"/>
        <w:left w:val="none" w:sz="0" w:space="0" w:color="auto"/>
        <w:bottom w:val="none" w:sz="0" w:space="0" w:color="auto"/>
        <w:right w:val="none" w:sz="0" w:space="0" w:color="auto"/>
      </w:divBdr>
    </w:div>
    <w:div w:id="1205405883">
      <w:bodyDiv w:val="1"/>
      <w:marLeft w:val="0"/>
      <w:marRight w:val="0"/>
      <w:marTop w:val="0"/>
      <w:marBottom w:val="0"/>
      <w:divBdr>
        <w:top w:val="none" w:sz="0" w:space="0" w:color="auto"/>
        <w:left w:val="none" w:sz="0" w:space="0" w:color="auto"/>
        <w:bottom w:val="none" w:sz="0" w:space="0" w:color="auto"/>
        <w:right w:val="none" w:sz="0" w:space="0" w:color="auto"/>
      </w:divBdr>
    </w:div>
    <w:div w:id="1212157107">
      <w:bodyDiv w:val="1"/>
      <w:marLeft w:val="0"/>
      <w:marRight w:val="0"/>
      <w:marTop w:val="0"/>
      <w:marBottom w:val="0"/>
      <w:divBdr>
        <w:top w:val="none" w:sz="0" w:space="0" w:color="auto"/>
        <w:left w:val="none" w:sz="0" w:space="0" w:color="auto"/>
        <w:bottom w:val="none" w:sz="0" w:space="0" w:color="auto"/>
        <w:right w:val="none" w:sz="0" w:space="0" w:color="auto"/>
      </w:divBdr>
    </w:div>
    <w:div w:id="1219634975">
      <w:bodyDiv w:val="1"/>
      <w:marLeft w:val="0"/>
      <w:marRight w:val="0"/>
      <w:marTop w:val="0"/>
      <w:marBottom w:val="0"/>
      <w:divBdr>
        <w:top w:val="none" w:sz="0" w:space="0" w:color="auto"/>
        <w:left w:val="none" w:sz="0" w:space="0" w:color="auto"/>
        <w:bottom w:val="none" w:sz="0" w:space="0" w:color="auto"/>
        <w:right w:val="none" w:sz="0" w:space="0" w:color="auto"/>
      </w:divBdr>
    </w:div>
    <w:div w:id="1224415773">
      <w:bodyDiv w:val="1"/>
      <w:marLeft w:val="0"/>
      <w:marRight w:val="0"/>
      <w:marTop w:val="0"/>
      <w:marBottom w:val="0"/>
      <w:divBdr>
        <w:top w:val="none" w:sz="0" w:space="0" w:color="auto"/>
        <w:left w:val="none" w:sz="0" w:space="0" w:color="auto"/>
        <w:bottom w:val="none" w:sz="0" w:space="0" w:color="auto"/>
        <w:right w:val="none" w:sz="0" w:space="0" w:color="auto"/>
      </w:divBdr>
    </w:div>
    <w:div w:id="1236084622">
      <w:bodyDiv w:val="1"/>
      <w:marLeft w:val="0"/>
      <w:marRight w:val="0"/>
      <w:marTop w:val="0"/>
      <w:marBottom w:val="0"/>
      <w:divBdr>
        <w:top w:val="none" w:sz="0" w:space="0" w:color="auto"/>
        <w:left w:val="none" w:sz="0" w:space="0" w:color="auto"/>
        <w:bottom w:val="none" w:sz="0" w:space="0" w:color="auto"/>
        <w:right w:val="none" w:sz="0" w:space="0" w:color="auto"/>
      </w:divBdr>
    </w:div>
    <w:div w:id="1256858783">
      <w:bodyDiv w:val="1"/>
      <w:marLeft w:val="0"/>
      <w:marRight w:val="0"/>
      <w:marTop w:val="0"/>
      <w:marBottom w:val="0"/>
      <w:divBdr>
        <w:top w:val="none" w:sz="0" w:space="0" w:color="auto"/>
        <w:left w:val="none" w:sz="0" w:space="0" w:color="auto"/>
        <w:bottom w:val="none" w:sz="0" w:space="0" w:color="auto"/>
        <w:right w:val="none" w:sz="0" w:space="0" w:color="auto"/>
      </w:divBdr>
    </w:div>
    <w:div w:id="1269894193">
      <w:bodyDiv w:val="1"/>
      <w:marLeft w:val="0"/>
      <w:marRight w:val="0"/>
      <w:marTop w:val="0"/>
      <w:marBottom w:val="0"/>
      <w:divBdr>
        <w:top w:val="none" w:sz="0" w:space="0" w:color="auto"/>
        <w:left w:val="none" w:sz="0" w:space="0" w:color="auto"/>
        <w:bottom w:val="none" w:sz="0" w:space="0" w:color="auto"/>
        <w:right w:val="none" w:sz="0" w:space="0" w:color="auto"/>
      </w:divBdr>
    </w:div>
    <w:div w:id="1294290510">
      <w:bodyDiv w:val="1"/>
      <w:marLeft w:val="0"/>
      <w:marRight w:val="0"/>
      <w:marTop w:val="0"/>
      <w:marBottom w:val="0"/>
      <w:divBdr>
        <w:top w:val="none" w:sz="0" w:space="0" w:color="auto"/>
        <w:left w:val="none" w:sz="0" w:space="0" w:color="auto"/>
        <w:bottom w:val="none" w:sz="0" w:space="0" w:color="auto"/>
        <w:right w:val="none" w:sz="0" w:space="0" w:color="auto"/>
      </w:divBdr>
    </w:div>
    <w:div w:id="1298336931">
      <w:bodyDiv w:val="1"/>
      <w:marLeft w:val="0"/>
      <w:marRight w:val="0"/>
      <w:marTop w:val="0"/>
      <w:marBottom w:val="0"/>
      <w:divBdr>
        <w:top w:val="none" w:sz="0" w:space="0" w:color="auto"/>
        <w:left w:val="none" w:sz="0" w:space="0" w:color="auto"/>
        <w:bottom w:val="none" w:sz="0" w:space="0" w:color="auto"/>
        <w:right w:val="none" w:sz="0" w:space="0" w:color="auto"/>
      </w:divBdr>
    </w:div>
    <w:div w:id="1309818021">
      <w:bodyDiv w:val="1"/>
      <w:marLeft w:val="0"/>
      <w:marRight w:val="0"/>
      <w:marTop w:val="0"/>
      <w:marBottom w:val="0"/>
      <w:divBdr>
        <w:top w:val="none" w:sz="0" w:space="0" w:color="auto"/>
        <w:left w:val="none" w:sz="0" w:space="0" w:color="auto"/>
        <w:bottom w:val="none" w:sz="0" w:space="0" w:color="auto"/>
        <w:right w:val="none" w:sz="0" w:space="0" w:color="auto"/>
      </w:divBdr>
    </w:div>
    <w:div w:id="1331447524">
      <w:bodyDiv w:val="1"/>
      <w:marLeft w:val="0"/>
      <w:marRight w:val="0"/>
      <w:marTop w:val="0"/>
      <w:marBottom w:val="0"/>
      <w:divBdr>
        <w:top w:val="none" w:sz="0" w:space="0" w:color="auto"/>
        <w:left w:val="none" w:sz="0" w:space="0" w:color="auto"/>
        <w:bottom w:val="none" w:sz="0" w:space="0" w:color="auto"/>
        <w:right w:val="none" w:sz="0" w:space="0" w:color="auto"/>
      </w:divBdr>
    </w:div>
    <w:div w:id="1332639868">
      <w:bodyDiv w:val="1"/>
      <w:marLeft w:val="0"/>
      <w:marRight w:val="0"/>
      <w:marTop w:val="0"/>
      <w:marBottom w:val="0"/>
      <w:divBdr>
        <w:top w:val="none" w:sz="0" w:space="0" w:color="auto"/>
        <w:left w:val="none" w:sz="0" w:space="0" w:color="auto"/>
        <w:bottom w:val="none" w:sz="0" w:space="0" w:color="auto"/>
        <w:right w:val="none" w:sz="0" w:space="0" w:color="auto"/>
      </w:divBdr>
    </w:div>
    <w:div w:id="1360470710">
      <w:bodyDiv w:val="1"/>
      <w:marLeft w:val="0"/>
      <w:marRight w:val="0"/>
      <w:marTop w:val="0"/>
      <w:marBottom w:val="0"/>
      <w:divBdr>
        <w:top w:val="none" w:sz="0" w:space="0" w:color="auto"/>
        <w:left w:val="none" w:sz="0" w:space="0" w:color="auto"/>
        <w:bottom w:val="none" w:sz="0" w:space="0" w:color="auto"/>
        <w:right w:val="none" w:sz="0" w:space="0" w:color="auto"/>
      </w:divBdr>
    </w:div>
    <w:div w:id="1366516202">
      <w:bodyDiv w:val="1"/>
      <w:marLeft w:val="0"/>
      <w:marRight w:val="0"/>
      <w:marTop w:val="0"/>
      <w:marBottom w:val="0"/>
      <w:divBdr>
        <w:top w:val="none" w:sz="0" w:space="0" w:color="auto"/>
        <w:left w:val="none" w:sz="0" w:space="0" w:color="auto"/>
        <w:bottom w:val="none" w:sz="0" w:space="0" w:color="auto"/>
        <w:right w:val="none" w:sz="0" w:space="0" w:color="auto"/>
      </w:divBdr>
    </w:div>
    <w:div w:id="1372732754">
      <w:bodyDiv w:val="1"/>
      <w:marLeft w:val="0"/>
      <w:marRight w:val="0"/>
      <w:marTop w:val="0"/>
      <w:marBottom w:val="0"/>
      <w:divBdr>
        <w:top w:val="none" w:sz="0" w:space="0" w:color="auto"/>
        <w:left w:val="none" w:sz="0" w:space="0" w:color="auto"/>
        <w:bottom w:val="none" w:sz="0" w:space="0" w:color="auto"/>
        <w:right w:val="none" w:sz="0" w:space="0" w:color="auto"/>
      </w:divBdr>
    </w:div>
    <w:div w:id="1373843306">
      <w:bodyDiv w:val="1"/>
      <w:marLeft w:val="0"/>
      <w:marRight w:val="0"/>
      <w:marTop w:val="0"/>
      <w:marBottom w:val="0"/>
      <w:divBdr>
        <w:top w:val="none" w:sz="0" w:space="0" w:color="auto"/>
        <w:left w:val="none" w:sz="0" w:space="0" w:color="auto"/>
        <w:bottom w:val="none" w:sz="0" w:space="0" w:color="auto"/>
        <w:right w:val="none" w:sz="0" w:space="0" w:color="auto"/>
      </w:divBdr>
    </w:div>
    <w:div w:id="1375429288">
      <w:bodyDiv w:val="1"/>
      <w:marLeft w:val="0"/>
      <w:marRight w:val="0"/>
      <w:marTop w:val="0"/>
      <w:marBottom w:val="0"/>
      <w:divBdr>
        <w:top w:val="none" w:sz="0" w:space="0" w:color="auto"/>
        <w:left w:val="none" w:sz="0" w:space="0" w:color="auto"/>
        <w:bottom w:val="none" w:sz="0" w:space="0" w:color="auto"/>
        <w:right w:val="none" w:sz="0" w:space="0" w:color="auto"/>
      </w:divBdr>
      <w:divsChild>
        <w:div w:id="867790437">
          <w:marLeft w:val="0"/>
          <w:marRight w:val="0"/>
          <w:marTop w:val="0"/>
          <w:marBottom w:val="0"/>
          <w:divBdr>
            <w:top w:val="none" w:sz="0" w:space="0" w:color="auto"/>
            <w:left w:val="none" w:sz="0" w:space="0" w:color="auto"/>
            <w:bottom w:val="none" w:sz="0" w:space="0" w:color="auto"/>
            <w:right w:val="none" w:sz="0" w:space="0" w:color="auto"/>
          </w:divBdr>
        </w:div>
      </w:divsChild>
    </w:div>
    <w:div w:id="1410007162">
      <w:bodyDiv w:val="1"/>
      <w:marLeft w:val="0"/>
      <w:marRight w:val="0"/>
      <w:marTop w:val="0"/>
      <w:marBottom w:val="0"/>
      <w:divBdr>
        <w:top w:val="none" w:sz="0" w:space="0" w:color="auto"/>
        <w:left w:val="none" w:sz="0" w:space="0" w:color="auto"/>
        <w:bottom w:val="none" w:sz="0" w:space="0" w:color="auto"/>
        <w:right w:val="none" w:sz="0" w:space="0" w:color="auto"/>
      </w:divBdr>
    </w:div>
    <w:div w:id="1435436544">
      <w:bodyDiv w:val="1"/>
      <w:marLeft w:val="0"/>
      <w:marRight w:val="0"/>
      <w:marTop w:val="0"/>
      <w:marBottom w:val="0"/>
      <w:divBdr>
        <w:top w:val="none" w:sz="0" w:space="0" w:color="auto"/>
        <w:left w:val="none" w:sz="0" w:space="0" w:color="auto"/>
        <w:bottom w:val="none" w:sz="0" w:space="0" w:color="auto"/>
        <w:right w:val="none" w:sz="0" w:space="0" w:color="auto"/>
      </w:divBdr>
    </w:div>
    <w:div w:id="1437670771">
      <w:bodyDiv w:val="1"/>
      <w:marLeft w:val="0"/>
      <w:marRight w:val="0"/>
      <w:marTop w:val="0"/>
      <w:marBottom w:val="0"/>
      <w:divBdr>
        <w:top w:val="none" w:sz="0" w:space="0" w:color="auto"/>
        <w:left w:val="none" w:sz="0" w:space="0" w:color="auto"/>
        <w:bottom w:val="none" w:sz="0" w:space="0" w:color="auto"/>
        <w:right w:val="none" w:sz="0" w:space="0" w:color="auto"/>
      </w:divBdr>
    </w:div>
    <w:div w:id="1446345635">
      <w:bodyDiv w:val="1"/>
      <w:marLeft w:val="0"/>
      <w:marRight w:val="0"/>
      <w:marTop w:val="0"/>
      <w:marBottom w:val="0"/>
      <w:divBdr>
        <w:top w:val="none" w:sz="0" w:space="0" w:color="auto"/>
        <w:left w:val="none" w:sz="0" w:space="0" w:color="auto"/>
        <w:bottom w:val="none" w:sz="0" w:space="0" w:color="auto"/>
        <w:right w:val="none" w:sz="0" w:space="0" w:color="auto"/>
      </w:divBdr>
    </w:div>
    <w:div w:id="1458062978">
      <w:bodyDiv w:val="1"/>
      <w:marLeft w:val="0"/>
      <w:marRight w:val="0"/>
      <w:marTop w:val="0"/>
      <w:marBottom w:val="0"/>
      <w:divBdr>
        <w:top w:val="none" w:sz="0" w:space="0" w:color="auto"/>
        <w:left w:val="none" w:sz="0" w:space="0" w:color="auto"/>
        <w:bottom w:val="none" w:sz="0" w:space="0" w:color="auto"/>
        <w:right w:val="none" w:sz="0" w:space="0" w:color="auto"/>
      </w:divBdr>
    </w:div>
    <w:div w:id="1497919188">
      <w:bodyDiv w:val="1"/>
      <w:marLeft w:val="0"/>
      <w:marRight w:val="0"/>
      <w:marTop w:val="0"/>
      <w:marBottom w:val="0"/>
      <w:divBdr>
        <w:top w:val="none" w:sz="0" w:space="0" w:color="auto"/>
        <w:left w:val="none" w:sz="0" w:space="0" w:color="auto"/>
        <w:bottom w:val="none" w:sz="0" w:space="0" w:color="auto"/>
        <w:right w:val="none" w:sz="0" w:space="0" w:color="auto"/>
      </w:divBdr>
    </w:div>
    <w:div w:id="1529755956">
      <w:bodyDiv w:val="1"/>
      <w:marLeft w:val="0"/>
      <w:marRight w:val="0"/>
      <w:marTop w:val="0"/>
      <w:marBottom w:val="0"/>
      <w:divBdr>
        <w:top w:val="none" w:sz="0" w:space="0" w:color="auto"/>
        <w:left w:val="none" w:sz="0" w:space="0" w:color="auto"/>
        <w:bottom w:val="none" w:sz="0" w:space="0" w:color="auto"/>
        <w:right w:val="none" w:sz="0" w:space="0" w:color="auto"/>
      </w:divBdr>
    </w:div>
    <w:div w:id="1548298471">
      <w:bodyDiv w:val="1"/>
      <w:marLeft w:val="0"/>
      <w:marRight w:val="0"/>
      <w:marTop w:val="0"/>
      <w:marBottom w:val="0"/>
      <w:divBdr>
        <w:top w:val="none" w:sz="0" w:space="0" w:color="auto"/>
        <w:left w:val="none" w:sz="0" w:space="0" w:color="auto"/>
        <w:bottom w:val="none" w:sz="0" w:space="0" w:color="auto"/>
        <w:right w:val="none" w:sz="0" w:space="0" w:color="auto"/>
      </w:divBdr>
    </w:div>
    <w:div w:id="1559054380">
      <w:bodyDiv w:val="1"/>
      <w:marLeft w:val="0"/>
      <w:marRight w:val="0"/>
      <w:marTop w:val="0"/>
      <w:marBottom w:val="0"/>
      <w:divBdr>
        <w:top w:val="none" w:sz="0" w:space="0" w:color="auto"/>
        <w:left w:val="none" w:sz="0" w:space="0" w:color="auto"/>
        <w:bottom w:val="none" w:sz="0" w:space="0" w:color="auto"/>
        <w:right w:val="none" w:sz="0" w:space="0" w:color="auto"/>
      </w:divBdr>
    </w:div>
    <w:div w:id="1580556112">
      <w:bodyDiv w:val="1"/>
      <w:marLeft w:val="0"/>
      <w:marRight w:val="0"/>
      <w:marTop w:val="0"/>
      <w:marBottom w:val="0"/>
      <w:divBdr>
        <w:top w:val="none" w:sz="0" w:space="0" w:color="auto"/>
        <w:left w:val="none" w:sz="0" w:space="0" w:color="auto"/>
        <w:bottom w:val="none" w:sz="0" w:space="0" w:color="auto"/>
        <w:right w:val="none" w:sz="0" w:space="0" w:color="auto"/>
      </w:divBdr>
    </w:div>
    <w:div w:id="1581132963">
      <w:bodyDiv w:val="1"/>
      <w:marLeft w:val="0"/>
      <w:marRight w:val="0"/>
      <w:marTop w:val="0"/>
      <w:marBottom w:val="0"/>
      <w:divBdr>
        <w:top w:val="none" w:sz="0" w:space="0" w:color="auto"/>
        <w:left w:val="none" w:sz="0" w:space="0" w:color="auto"/>
        <w:bottom w:val="none" w:sz="0" w:space="0" w:color="auto"/>
        <w:right w:val="none" w:sz="0" w:space="0" w:color="auto"/>
      </w:divBdr>
      <w:divsChild>
        <w:div w:id="210308326">
          <w:marLeft w:val="0"/>
          <w:marRight w:val="0"/>
          <w:marTop w:val="0"/>
          <w:marBottom w:val="0"/>
          <w:divBdr>
            <w:top w:val="none" w:sz="0" w:space="0" w:color="auto"/>
            <w:left w:val="none" w:sz="0" w:space="0" w:color="auto"/>
            <w:bottom w:val="none" w:sz="0" w:space="0" w:color="auto"/>
            <w:right w:val="none" w:sz="0" w:space="0" w:color="auto"/>
          </w:divBdr>
        </w:div>
      </w:divsChild>
    </w:div>
    <w:div w:id="1587956539">
      <w:bodyDiv w:val="1"/>
      <w:marLeft w:val="0"/>
      <w:marRight w:val="0"/>
      <w:marTop w:val="0"/>
      <w:marBottom w:val="0"/>
      <w:divBdr>
        <w:top w:val="none" w:sz="0" w:space="0" w:color="auto"/>
        <w:left w:val="none" w:sz="0" w:space="0" w:color="auto"/>
        <w:bottom w:val="none" w:sz="0" w:space="0" w:color="auto"/>
        <w:right w:val="none" w:sz="0" w:space="0" w:color="auto"/>
      </w:divBdr>
    </w:div>
    <w:div w:id="1591816083">
      <w:bodyDiv w:val="1"/>
      <w:marLeft w:val="0"/>
      <w:marRight w:val="0"/>
      <w:marTop w:val="0"/>
      <w:marBottom w:val="0"/>
      <w:divBdr>
        <w:top w:val="none" w:sz="0" w:space="0" w:color="auto"/>
        <w:left w:val="none" w:sz="0" w:space="0" w:color="auto"/>
        <w:bottom w:val="none" w:sz="0" w:space="0" w:color="auto"/>
        <w:right w:val="none" w:sz="0" w:space="0" w:color="auto"/>
      </w:divBdr>
    </w:div>
    <w:div w:id="1603799508">
      <w:bodyDiv w:val="1"/>
      <w:marLeft w:val="0"/>
      <w:marRight w:val="0"/>
      <w:marTop w:val="0"/>
      <w:marBottom w:val="0"/>
      <w:divBdr>
        <w:top w:val="none" w:sz="0" w:space="0" w:color="auto"/>
        <w:left w:val="none" w:sz="0" w:space="0" w:color="auto"/>
        <w:bottom w:val="none" w:sz="0" w:space="0" w:color="auto"/>
        <w:right w:val="none" w:sz="0" w:space="0" w:color="auto"/>
      </w:divBdr>
    </w:div>
    <w:div w:id="1609048349">
      <w:bodyDiv w:val="1"/>
      <w:marLeft w:val="0"/>
      <w:marRight w:val="0"/>
      <w:marTop w:val="0"/>
      <w:marBottom w:val="0"/>
      <w:divBdr>
        <w:top w:val="none" w:sz="0" w:space="0" w:color="auto"/>
        <w:left w:val="none" w:sz="0" w:space="0" w:color="auto"/>
        <w:bottom w:val="none" w:sz="0" w:space="0" w:color="auto"/>
        <w:right w:val="none" w:sz="0" w:space="0" w:color="auto"/>
      </w:divBdr>
      <w:divsChild>
        <w:div w:id="336811260">
          <w:marLeft w:val="0"/>
          <w:marRight w:val="0"/>
          <w:marTop w:val="0"/>
          <w:marBottom w:val="0"/>
          <w:divBdr>
            <w:top w:val="none" w:sz="0" w:space="0" w:color="auto"/>
            <w:left w:val="none" w:sz="0" w:space="0" w:color="auto"/>
            <w:bottom w:val="none" w:sz="0" w:space="0" w:color="auto"/>
            <w:right w:val="none" w:sz="0" w:space="0" w:color="auto"/>
          </w:divBdr>
        </w:div>
      </w:divsChild>
    </w:div>
    <w:div w:id="1640377634">
      <w:bodyDiv w:val="1"/>
      <w:marLeft w:val="0"/>
      <w:marRight w:val="0"/>
      <w:marTop w:val="0"/>
      <w:marBottom w:val="0"/>
      <w:divBdr>
        <w:top w:val="none" w:sz="0" w:space="0" w:color="auto"/>
        <w:left w:val="none" w:sz="0" w:space="0" w:color="auto"/>
        <w:bottom w:val="none" w:sz="0" w:space="0" w:color="auto"/>
        <w:right w:val="none" w:sz="0" w:space="0" w:color="auto"/>
      </w:divBdr>
    </w:div>
    <w:div w:id="1664159142">
      <w:bodyDiv w:val="1"/>
      <w:marLeft w:val="0"/>
      <w:marRight w:val="0"/>
      <w:marTop w:val="0"/>
      <w:marBottom w:val="0"/>
      <w:divBdr>
        <w:top w:val="none" w:sz="0" w:space="0" w:color="auto"/>
        <w:left w:val="none" w:sz="0" w:space="0" w:color="auto"/>
        <w:bottom w:val="none" w:sz="0" w:space="0" w:color="auto"/>
        <w:right w:val="none" w:sz="0" w:space="0" w:color="auto"/>
      </w:divBdr>
    </w:div>
    <w:div w:id="1689256107">
      <w:bodyDiv w:val="1"/>
      <w:marLeft w:val="0"/>
      <w:marRight w:val="0"/>
      <w:marTop w:val="0"/>
      <w:marBottom w:val="0"/>
      <w:divBdr>
        <w:top w:val="none" w:sz="0" w:space="0" w:color="auto"/>
        <w:left w:val="none" w:sz="0" w:space="0" w:color="auto"/>
        <w:bottom w:val="none" w:sz="0" w:space="0" w:color="auto"/>
        <w:right w:val="none" w:sz="0" w:space="0" w:color="auto"/>
      </w:divBdr>
    </w:div>
    <w:div w:id="1703968513">
      <w:bodyDiv w:val="1"/>
      <w:marLeft w:val="0"/>
      <w:marRight w:val="0"/>
      <w:marTop w:val="0"/>
      <w:marBottom w:val="0"/>
      <w:divBdr>
        <w:top w:val="none" w:sz="0" w:space="0" w:color="auto"/>
        <w:left w:val="none" w:sz="0" w:space="0" w:color="auto"/>
        <w:bottom w:val="none" w:sz="0" w:space="0" w:color="auto"/>
        <w:right w:val="none" w:sz="0" w:space="0" w:color="auto"/>
      </w:divBdr>
    </w:div>
    <w:div w:id="1709836131">
      <w:bodyDiv w:val="1"/>
      <w:marLeft w:val="0"/>
      <w:marRight w:val="0"/>
      <w:marTop w:val="0"/>
      <w:marBottom w:val="0"/>
      <w:divBdr>
        <w:top w:val="none" w:sz="0" w:space="0" w:color="auto"/>
        <w:left w:val="none" w:sz="0" w:space="0" w:color="auto"/>
        <w:bottom w:val="none" w:sz="0" w:space="0" w:color="auto"/>
        <w:right w:val="none" w:sz="0" w:space="0" w:color="auto"/>
      </w:divBdr>
    </w:div>
    <w:div w:id="1724987511">
      <w:bodyDiv w:val="1"/>
      <w:marLeft w:val="0"/>
      <w:marRight w:val="0"/>
      <w:marTop w:val="0"/>
      <w:marBottom w:val="0"/>
      <w:divBdr>
        <w:top w:val="none" w:sz="0" w:space="0" w:color="auto"/>
        <w:left w:val="none" w:sz="0" w:space="0" w:color="auto"/>
        <w:bottom w:val="none" w:sz="0" w:space="0" w:color="auto"/>
        <w:right w:val="none" w:sz="0" w:space="0" w:color="auto"/>
      </w:divBdr>
    </w:div>
    <w:div w:id="1744569836">
      <w:bodyDiv w:val="1"/>
      <w:marLeft w:val="0"/>
      <w:marRight w:val="0"/>
      <w:marTop w:val="0"/>
      <w:marBottom w:val="0"/>
      <w:divBdr>
        <w:top w:val="none" w:sz="0" w:space="0" w:color="auto"/>
        <w:left w:val="none" w:sz="0" w:space="0" w:color="auto"/>
        <w:bottom w:val="none" w:sz="0" w:space="0" w:color="auto"/>
        <w:right w:val="none" w:sz="0" w:space="0" w:color="auto"/>
      </w:divBdr>
    </w:div>
    <w:div w:id="1749956156">
      <w:bodyDiv w:val="1"/>
      <w:marLeft w:val="0"/>
      <w:marRight w:val="0"/>
      <w:marTop w:val="0"/>
      <w:marBottom w:val="0"/>
      <w:divBdr>
        <w:top w:val="none" w:sz="0" w:space="0" w:color="auto"/>
        <w:left w:val="none" w:sz="0" w:space="0" w:color="auto"/>
        <w:bottom w:val="none" w:sz="0" w:space="0" w:color="auto"/>
        <w:right w:val="none" w:sz="0" w:space="0" w:color="auto"/>
      </w:divBdr>
    </w:div>
    <w:div w:id="1790050365">
      <w:bodyDiv w:val="1"/>
      <w:marLeft w:val="0"/>
      <w:marRight w:val="0"/>
      <w:marTop w:val="0"/>
      <w:marBottom w:val="0"/>
      <w:divBdr>
        <w:top w:val="none" w:sz="0" w:space="0" w:color="auto"/>
        <w:left w:val="none" w:sz="0" w:space="0" w:color="auto"/>
        <w:bottom w:val="none" w:sz="0" w:space="0" w:color="auto"/>
        <w:right w:val="none" w:sz="0" w:space="0" w:color="auto"/>
      </w:divBdr>
    </w:div>
    <w:div w:id="1801223522">
      <w:bodyDiv w:val="1"/>
      <w:marLeft w:val="0"/>
      <w:marRight w:val="0"/>
      <w:marTop w:val="0"/>
      <w:marBottom w:val="0"/>
      <w:divBdr>
        <w:top w:val="none" w:sz="0" w:space="0" w:color="auto"/>
        <w:left w:val="none" w:sz="0" w:space="0" w:color="auto"/>
        <w:bottom w:val="none" w:sz="0" w:space="0" w:color="auto"/>
        <w:right w:val="none" w:sz="0" w:space="0" w:color="auto"/>
      </w:divBdr>
    </w:div>
    <w:div w:id="1822304627">
      <w:bodyDiv w:val="1"/>
      <w:marLeft w:val="0"/>
      <w:marRight w:val="0"/>
      <w:marTop w:val="0"/>
      <w:marBottom w:val="0"/>
      <w:divBdr>
        <w:top w:val="none" w:sz="0" w:space="0" w:color="auto"/>
        <w:left w:val="none" w:sz="0" w:space="0" w:color="auto"/>
        <w:bottom w:val="none" w:sz="0" w:space="0" w:color="auto"/>
        <w:right w:val="none" w:sz="0" w:space="0" w:color="auto"/>
      </w:divBdr>
    </w:div>
    <w:div w:id="1827699861">
      <w:bodyDiv w:val="1"/>
      <w:marLeft w:val="0"/>
      <w:marRight w:val="0"/>
      <w:marTop w:val="0"/>
      <w:marBottom w:val="0"/>
      <w:divBdr>
        <w:top w:val="none" w:sz="0" w:space="0" w:color="auto"/>
        <w:left w:val="none" w:sz="0" w:space="0" w:color="auto"/>
        <w:bottom w:val="none" w:sz="0" w:space="0" w:color="auto"/>
        <w:right w:val="none" w:sz="0" w:space="0" w:color="auto"/>
      </w:divBdr>
    </w:div>
    <w:div w:id="1836457175">
      <w:bodyDiv w:val="1"/>
      <w:marLeft w:val="0"/>
      <w:marRight w:val="0"/>
      <w:marTop w:val="0"/>
      <w:marBottom w:val="0"/>
      <w:divBdr>
        <w:top w:val="none" w:sz="0" w:space="0" w:color="auto"/>
        <w:left w:val="none" w:sz="0" w:space="0" w:color="auto"/>
        <w:bottom w:val="none" w:sz="0" w:space="0" w:color="auto"/>
        <w:right w:val="none" w:sz="0" w:space="0" w:color="auto"/>
      </w:divBdr>
    </w:div>
    <w:div w:id="1879852951">
      <w:bodyDiv w:val="1"/>
      <w:marLeft w:val="0"/>
      <w:marRight w:val="0"/>
      <w:marTop w:val="0"/>
      <w:marBottom w:val="0"/>
      <w:divBdr>
        <w:top w:val="none" w:sz="0" w:space="0" w:color="auto"/>
        <w:left w:val="none" w:sz="0" w:space="0" w:color="auto"/>
        <w:bottom w:val="none" w:sz="0" w:space="0" w:color="auto"/>
        <w:right w:val="none" w:sz="0" w:space="0" w:color="auto"/>
      </w:divBdr>
    </w:div>
    <w:div w:id="1944337367">
      <w:bodyDiv w:val="1"/>
      <w:marLeft w:val="0"/>
      <w:marRight w:val="0"/>
      <w:marTop w:val="0"/>
      <w:marBottom w:val="0"/>
      <w:divBdr>
        <w:top w:val="none" w:sz="0" w:space="0" w:color="auto"/>
        <w:left w:val="none" w:sz="0" w:space="0" w:color="auto"/>
        <w:bottom w:val="none" w:sz="0" w:space="0" w:color="auto"/>
        <w:right w:val="none" w:sz="0" w:space="0" w:color="auto"/>
      </w:divBdr>
    </w:div>
    <w:div w:id="1950500699">
      <w:bodyDiv w:val="1"/>
      <w:marLeft w:val="0"/>
      <w:marRight w:val="0"/>
      <w:marTop w:val="0"/>
      <w:marBottom w:val="0"/>
      <w:divBdr>
        <w:top w:val="none" w:sz="0" w:space="0" w:color="auto"/>
        <w:left w:val="none" w:sz="0" w:space="0" w:color="auto"/>
        <w:bottom w:val="none" w:sz="0" w:space="0" w:color="auto"/>
        <w:right w:val="none" w:sz="0" w:space="0" w:color="auto"/>
      </w:divBdr>
    </w:div>
    <w:div w:id="1960409098">
      <w:bodyDiv w:val="1"/>
      <w:marLeft w:val="0"/>
      <w:marRight w:val="0"/>
      <w:marTop w:val="0"/>
      <w:marBottom w:val="0"/>
      <w:divBdr>
        <w:top w:val="none" w:sz="0" w:space="0" w:color="auto"/>
        <w:left w:val="none" w:sz="0" w:space="0" w:color="auto"/>
        <w:bottom w:val="none" w:sz="0" w:space="0" w:color="auto"/>
        <w:right w:val="none" w:sz="0" w:space="0" w:color="auto"/>
      </w:divBdr>
    </w:div>
    <w:div w:id="1961258393">
      <w:bodyDiv w:val="1"/>
      <w:marLeft w:val="0"/>
      <w:marRight w:val="0"/>
      <w:marTop w:val="0"/>
      <w:marBottom w:val="0"/>
      <w:divBdr>
        <w:top w:val="none" w:sz="0" w:space="0" w:color="auto"/>
        <w:left w:val="none" w:sz="0" w:space="0" w:color="auto"/>
        <w:bottom w:val="none" w:sz="0" w:space="0" w:color="auto"/>
        <w:right w:val="none" w:sz="0" w:space="0" w:color="auto"/>
      </w:divBdr>
    </w:div>
    <w:div w:id="1991980263">
      <w:bodyDiv w:val="1"/>
      <w:marLeft w:val="0"/>
      <w:marRight w:val="0"/>
      <w:marTop w:val="0"/>
      <w:marBottom w:val="0"/>
      <w:divBdr>
        <w:top w:val="none" w:sz="0" w:space="0" w:color="auto"/>
        <w:left w:val="none" w:sz="0" w:space="0" w:color="auto"/>
        <w:bottom w:val="none" w:sz="0" w:space="0" w:color="auto"/>
        <w:right w:val="none" w:sz="0" w:space="0" w:color="auto"/>
      </w:divBdr>
    </w:div>
    <w:div w:id="2013753039">
      <w:bodyDiv w:val="1"/>
      <w:marLeft w:val="0"/>
      <w:marRight w:val="0"/>
      <w:marTop w:val="0"/>
      <w:marBottom w:val="0"/>
      <w:divBdr>
        <w:top w:val="none" w:sz="0" w:space="0" w:color="auto"/>
        <w:left w:val="none" w:sz="0" w:space="0" w:color="auto"/>
        <w:bottom w:val="none" w:sz="0" w:space="0" w:color="auto"/>
        <w:right w:val="none" w:sz="0" w:space="0" w:color="auto"/>
      </w:divBdr>
    </w:div>
    <w:div w:id="2063094462">
      <w:bodyDiv w:val="1"/>
      <w:marLeft w:val="0"/>
      <w:marRight w:val="0"/>
      <w:marTop w:val="0"/>
      <w:marBottom w:val="0"/>
      <w:divBdr>
        <w:top w:val="none" w:sz="0" w:space="0" w:color="auto"/>
        <w:left w:val="none" w:sz="0" w:space="0" w:color="auto"/>
        <w:bottom w:val="none" w:sz="0" w:space="0" w:color="auto"/>
        <w:right w:val="none" w:sz="0" w:space="0" w:color="auto"/>
      </w:divBdr>
    </w:div>
    <w:div w:id="2070766173">
      <w:bodyDiv w:val="1"/>
      <w:marLeft w:val="0"/>
      <w:marRight w:val="0"/>
      <w:marTop w:val="0"/>
      <w:marBottom w:val="0"/>
      <w:divBdr>
        <w:top w:val="none" w:sz="0" w:space="0" w:color="auto"/>
        <w:left w:val="none" w:sz="0" w:space="0" w:color="auto"/>
        <w:bottom w:val="none" w:sz="0" w:space="0" w:color="auto"/>
        <w:right w:val="none" w:sz="0" w:space="0" w:color="auto"/>
      </w:divBdr>
    </w:div>
    <w:div w:id="2076318415">
      <w:bodyDiv w:val="1"/>
      <w:marLeft w:val="0"/>
      <w:marRight w:val="0"/>
      <w:marTop w:val="0"/>
      <w:marBottom w:val="0"/>
      <w:divBdr>
        <w:top w:val="none" w:sz="0" w:space="0" w:color="auto"/>
        <w:left w:val="none" w:sz="0" w:space="0" w:color="auto"/>
        <w:bottom w:val="none" w:sz="0" w:space="0" w:color="auto"/>
        <w:right w:val="none" w:sz="0" w:space="0" w:color="auto"/>
      </w:divBdr>
    </w:div>
    <w:div w:id="2084644681">
      <w:bodyDiv w:val="1"/>
      <w:marLeft w:val="0"/>
      <w:marRight w:val="0"/>
      <w:marTop w:val="0"/>
      <w:marBottom w:val="0"/>
      <w:divBdr>
        <w:top w:val="none" w:sz="0" w:space="0" w:color="auto"/>
        <w:left w:val="none" w:sz="0" w:space="0" w:color="auto"/>
        <w:bottom w:val="none" w:sz="0" w:space="0" w:color="auto"/>
        <w:right w:val="none" w:sz="0" w:space="0" w:color="auto"/>
      </w:divBdr>
    </w:div>
    <w:div w:id="2097167256">
      <w:bodyDiv w:val="1"/>
      <w:marLeft w:val="0"/>
      <w:marRight w:val="0"/>
      <w:marTop w:val="0"/>
      <w:marBottom w:val="0"/>
      <w:divBdr>
        <w:top w:val="none" w:sz="0" w:space="0" w:color="auto"/>
        <w:left w:val="none" w:sz="0" w:space="0" w:color="auto"/>
        <w:bottom w:val="none" w:sz="0" w:space="0" w:color="auto"/>
        <w:right w:val="none" w:sz="0" w:space="0" w:color="auto"/>
      </w:divBdr>
    </w:div>
    <w:div w:id="2120835465">
      <w:bodyDiv w:val="1"/>
      <w:marLeft w:val="0"/>
      <w:marRight w:val="0"/>
      <w:marTop w:val="0"/>
      <w:marBottom w:val="0"/>
      <w:divBdr>
        <w:top w:val="none" w:sz="0" w:space="0" w:color="auto"/>
        <w:left w:val="none" w:sz="0" w:space="0" w:color="auto"/>
        <w:bottom w:val="none" w:sz="0" w:space="0" w:color="auto"/>
        <w:right w:val="none" w:sz="0" w:space="0" w:color="auto"/>
      </w:divBdr>
    </w:div>
    <w:div w:id="2124954998">
      <w:bodyDiv w:val="1"/>
      <w:marLeft w:val="0"/>
      <w:marRight w:val="0"/>
      <w:marTop w:val="0"/>
      <w:marBottom w:val="0"/>
      <w:divBdr>
        <w:top w:val="none" w:sz="0" w:space="0" w:color="auto"/>
        <w:left w:val="none" w:sz="0" w:space="0" w:color="auto"/>
        <w:bottom w:val="none" w:sz="0" w:space="0" w:color="auto"/>
        <w:right w:val="none" w:sz="0" w:space="0" w:color="auto"/>
      </w:divBdr>
    </w:div>
    <w:div w:id="2136556378">
      <w:bodyDiv w:val="1"/>
      <w:marLeft w:val="0"/>
      <w:marRight w:val="0"/>
      <w:marTop w:val="0"/>
      <w:marBottom w:val="0"/>
      <w:divBdr>
        <w:top w:val="none" w:sz="0" w:space="0" w:color="auto"/>
        <w:left w:val="none" w:sz="0" w:space="0" w:color="auto"/>
        <w:bottom w:val="none" w:sz="0" w:space="0" w:color="auto"/>
        <w:right w:val="none" w:sz="0" w:space="0" w:color="auto"/>
      </w:divBdr>
    </w:div>
    <w:div w:id="214094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B442D3-11A1-46C0-B78E-A6E1BE22EE2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7325b408fe4bb242f1dd9cbd62b23a80">
  <xsd:schema xmlns:xsd="http://www.w3.org/2001/XMLSchema" xmlns:xs="http://www.w3.org/2001/XMLSchema" xmlns:p="http://schemas.microsoft.com/office/2006/metadata/properties" xmlns:ns3="170d7878-6d73-463a-a069-a6c57769e00c" targetNamespace="http://schemas.microsoft.com/office/2006/metadata/properties" ma:root="true" ma:fieldsID="8f6f32832af2bde4e81fa0445a8632c4"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Met</b:Tag>
    <b:SourceType>InternetSite</b:SourceType>
    <b:Guid>{5013D2E8-0766-4509-BF7B-15AF2233027F}</b:Guid>
    <b:Title>Metal Galvanised Side Chair</b:Title>
    <b:InternetSiteTitle>Millenium Seating</b:InternetSiteTitle>
    <b:URL>https://www.millenniumseating.com/metal-galvanized-side-chair</b:URL>
    <b:RefOrder>5</b:RefOrder>
  </b:Source>
  <b:Source>
    <b:Tag>Tho251</b:Tag>
    <b:SourceType>ElectronicSource</b:SourceType>
    <b:Guid>{0593705E-3268-481E-B33F-AAD6D5C26B67}</b:Guid>
    <b:Title>Plastic Ruler</b:Title>
    <b:Year>2025</b:Year>
    <b:Author>
      <b:Author>
        <b:NameList>
          <b:Person>
            <b:Last>Thomas</b:Last>
            <b:First>Emily</b:First>
          </b:Person>
        </b:NameList>
      </b:Author>
    </b:Author>
    <b:RefOrder>1</b:RefOrder>
  </b:Source>
  <b:Source>
    <b:Tag>Tho25</b:Tag>
    <b:SourceType>ElectronicSource</b:SourceType>
    <b:Guid>{93F266C9-E0B8-4588-8EEA-19C7DF910B66}</b:Guid>
    <b:Title>Ceramic Mug</b:Title>
    <b:Year>2025</b:Year>
    <b:Author>
      <b:Artist>
        <b:NameList>
          <b:Person>
            <b:Last>Thomas</b:Last>
            <b:First>Emily</b:First>
          </b:Person>
        </b:NameList>
      </b:Artist>
      <b:Author>
        <b:NameList>
          <b:Person>
            <b:Last>Thomas</b:Last>
            <b:First>Emily</b:First>
          </b:Person>
        </b:NameList>
      </b:Author>
    </b:Author>
    <b:RefOrder>3</b:RefOrder>
  </b:Source>
  <b:Source>
    <b:Tag>Nor</b:Tag>
    <b:SourceType>InternetSite</b:SourceType>
    <b:Guid>{2B904FF9-8EAF-4510-817D-9A11CEEFA07E}</b:Guid>
    <b:Title>Industrial Processes to Make Ceramic Cups</b:Title>
    <b:Author>
      <b:Author>
        <b:NameList>
          <b:Person>
            <b:Last>Zavalczki</b:Last>
            <b:First>Nora</b:First>
          </b:Person>
        </b:NameList>
      </b:Author>
    </b:Author>
    <b:InternetSiteTitle>ehow</b:InternetSiteTitle>
    <b:URL>https://www.ehow.com/info_8612872_industrial-processes-make-ceramic-cups.html</b:URL>
    <b:RefOrder>8</b:RefOrder>
  </b:Source>
  <b:Source>
    <b:Tag>Mas</b:Tag>
    <b:SourceType>InternetSite</b:SourceType>
    <b:Guid>{00BB4E25-C1BE-4AD8-99B3-97276D1B6973}</b:Guid>
    <b:Title>Traditional Ceramics</b:Title>
    <b:InternetSiteTitle>Britannica</b:InternetSiteTitle>
    <b:URL>https://www.britannica.com/technology/traditional-ceramics</b:URL>
    <b:Author>
      <b:Author>
        <b:NameList>
          <b:Person>
            <b:Last>Mason</b:Last>
            <b:Middle>O</b:Middle>
            <b:First>Thomas</b:First>
          </b:Person>
        </b:NameList>
      </b:Author>
    </b:Author>
    <b:RefOrder>4</b:RefOrder>
  </b:Source>
  <b:Source>
    <b:Tag>Tes</b:Tag>
    <b:SourceType>InternetSite</b:SourceType>
    <b:Guid>{DD8F7026-707E-4191-AE07-7C37240A3AAE}</b:Guid>
    <b:Author>
      <b:Author>
        <b:Corporate>Testbook</b:Corporate>
      </b:Author>
    </b:Author>
    <b:Title>Injection Moulding Process</b:Title>
    <b:InternetSiteTitle>Testbook</b:InternetSiteTitle>
    <b:URL>https://testbook.com/mechanical-engineering/injection-moulding-process</b:URL>
    <b:Year>2023</b:Year>
    <b:RefOrder>2</b:RefOrder>
  </b:Source>
  <b:Source>
    <b:Tag>Cam24</b:Tag>
    <b:SourceType>InternetSite</b:SourceType>
    <b:Guid>{6ACF8E91-0A6C-44D4-B65F-C3A059EA2C2F}</b:Guid>
    <b:Author>
      <b:Author>
        <b:NameList>
          <b:Person>
            <b:Last>Campbell</b:Last>
            <b:First>Henry</b:First>
          </b:Person>
        </b:NameList>
      </b:Author>
    </b:Author>
    <b:Title>How Are Glass Cups Made</b:Title>
    <b:InternetSiteTitle>Storables</b:InternetSiteTitle>
    <b:Year>2024</b:Year>
    <b:URL>https://storables.com/furniture-and-design/interior-design-trends/how-are-glass-cups-made/#:~:text=Key%20Takeaways%3A%201%20Glass%20cups%20are%20made%20from,meets%20high%20standards%20for%20durability%20and%20aesthetics.%20</b:URL>
    <b:RefOrder>10</b:RefOrder>
  </b:Source>
  <b:Source>
    <b:Tag>The24</b:Tag>
    <b:SourceType>InternetSite</b:SourceType>
    <b:Guid>{E49FAF07-E70A-4DC4-9FE4-F927CF067D3D}</b:Guid>
    <b:Title>The Technology Behind Making Mugs</b:Title>
    <b:InternetSiteTitle>Smore Science</b:InternetSiteTitle>
    <b:Year>2024</b:Year>
    <b:Month>September</b:Month>
    <b:URL>https://www.smorescience.com/the-technology-behind-making-mugs/</b:URL>
    <b:RefOrder>11</b:RefOrder>
  </b:Source>
  <b:Source>
    <b:Tag>Jon24</b:Tag>
    <b:SourceType>InternetSite</b:SourceType>
    <b:Guid>{C861CA0C-C94E-4B3B-A53A-170F42771FDA}</b:Guid>
    <b:Author>
      <b:Author>
        <b:NameList>
          <b:Person>
            <b:Last>Jones</b:Last>
            <b:First>Luna</b:First>
          </b:Person>
        </b:NameList>
      </b:Author>
    </b:Author>
    <b:Title>Types of Rulers</b:Title>
    <b:InternetSiteTitle>China Stationery</b:InternetSiteTitle>
    <b:Year>2024</b:Year>
    <b:Month>January</b:Month>
    <b:URL>https://chinastationery.com/knowledge/types-of-rulers/</b:URL>
    <b:RefOrder>6</b:RefOrder>
  </b:Source>
  <b:Source>
    <b:Tag>Ste</b:Tag>
    <b:SourceType>InternetSite</b:SourceType>
    <b:Guid>{253861C8-6D32-4BF5-AF96-447E2B38C5E0}</b:Guid>
    <b:Title>Steel Rules, General Information</b:Title>
    <b:InternetSiteTitle>Fine Tools</b:InternetSiteTitle>
    <b:URL>https://www.fine-tools.com/stahlmassstab.html</b:URL>
    <b:RefOrder>7</b:RefOrder>
  </b:Source>
  <b:Source>
    <b:Tag>Ank</b:Tag>
    <b:SourceType>InternetSite</b:SourceType>
    <b:Guid>{23C702DF-115B-4BD7-865B-1AAC59D2D9E6}</b:Guid>
    <b:Title>Ankur Wares</b:Title>
    <b:InternetSiteTitle>Plastic Chairs vs Traditional Seating Pros and Cons</b:InternetSiteTitle>
    <b:URL>https://www.ankurwares.com/plastic-chairs-vs-traditional-seating-pros-cons/</b:URL>
    <b:RefOrder>17</b:RefOrder>
  </b:Source>
  <b:Source>
    <b:Tag>ZAD</b:Tag>
    <b:SourceType>InternetSite</b:SourceType>
    <b:Guid>{24D8461F-60B0-4D88-B5B4-1FAF2B73C707}</b:Guid>
    <b:Title>ZAD Interiors</b:Title>
    <b:InternetSiteTitle>Advantages and Disadvantages of Wooden Furniture</b:InternetSiteTitle>
    <b:URL>https://www.zadinteriors.com/blog/advantages-disadvantages-of-wooden-furniture/</b:URL>
    <b:RefOrder>16</b:RefOrder>
  </b:Source>
  <b:Source>
    <b:Tag>Sel</b:Tag>
    <b:SourceType>InternetSite</b:SourceType>
    <b:Guid>{695FDE4F-DC41-4DA9-8BDA-30545E514DD0}</b:Guid>
    <b:Title>Selfie Outdoor</b:Title>
    <b:InternetSiteTitle>Pros and Cons of different materials for outdoor dining chairs</b:InternetSiteTitle>
    <b:URL>https://www.selfieoutdoor.com/blog/the-pros-and-cons-of-different-metal-materials-for-outdoor-dining-chairs/</b:URL>
    <b:Year>2024</b:Year>
    <b:RefOrder>14</b:RefOrder>
  </b:Source>
  <b:Source>
    <b:Tag>Neo</b:Tag>
    <b:SourceType>InternetSite</b:SourceType>
    <b:Guid>{36B15E59-CE0E-46F4-9DD1-A35ACA42AAA4}</b:Guid>
    <b:Title>Neo horeca</b:Title>
    <b:InternetSiteTitle>Metal Furniture Production</b:InternetSiteTitle>
    <b:URL>https://www.neohoreca.com/metal-furniture-production/</b:URL>
    <b:RefOrder>28</b:RefOrder>
  </b:Source>
  <b:Source>
    <b:Tag>Rhe</b:Tag>
    <b:SourceType>InternetSite</b:SourceType>
    <b:Guid>{FACC1BD7-AD62-4B5E-9B29-7629621EE362}</b:Guid>
    <b:Author>
      <b:Author>
        <b:NameList>
          <b:Person>
            <b:Last>Hans</b:Last>
            <b:First>Rhema</b:First>
          </b:Person>
        </b:NameList>
      </b:Author>
    </b:Author>
    <b:Title>Deskera</b:Title>
    <b:InternetSiteTitle>Wood Manufacturing Process</b:InternetSiteTitle>
    <b:URL>https://www.deskera.com/blog/wood-manufacturing-process/</b:URL>
    <b:RefOrder>15</b:RefOrder>
  </b:Source>
  <b:Source>
    <b:Tag>Joy24</b:Tag>
    <b:SourceType>InternetSite</b:SourceType>
    <b:Guid>{13D5B01A-03CC-4732-B516-ACB960C3A87A}</b:Guid>
    <b:Title>Joyee</b:Title>
    <b:InternetSiteTitle>The best materials for mugs</b:InternetSiteTitle>
    <b:Year>2024</b:Year>
    <b:URL>https://joyye.com/info-detail/the-best-materials-for-mugs-ceramic-vs-glass-vs-metal</b:URL>
    <b:RefOrder>9</b:RefOrder>
  </b:Source>
  <b:Source>
    <b:Tag>Adv</b:Tag>
    <b:SourceType>InternetSite</b:SourceType>
    <b:Guid>{B16CF530-BD1E-46AA-B967-CA580D983D8E}</b:Guid>
    <b:Title>Advantages and Disadvantages of plastic cups</b:Title>
    <b:InternetSiteTitle>Aspiring Youths</b:InternetSiteTitle>
    <b:URL>https://aspiringyouths.com/advantages-disadvantages/plastic-cups/</b:URL>
    <b:RefOrder>12</b:RefOrder>
  </b:Source>
  <b:Source>
    <b:Tag>Spe</b:Tag>
    <b:SourceType>InternetSite</b:SourceType>
    <b:Guid>{60270743-3329-4451-AE67-93F19DC18420}</b:Guid>
    <b:Title>Specific Heat Capacity</b:Title>
    <b:InternetSiteTitle>Engineering Toolbox</b:InternetSiteTitle>
    <b:URL>https://www.engineeringtoolbox.com/specific-heat-capacity-d_391.html</b:URL>
    <b:RefOrder>18</b:RefOrder>
  </b:Source>
  <b:Source>
    <b:Tag>Lin</b:Tag>
    <b:SourceType>InternetSite</b:SourceType>
    <b:Guid>{2EA54019-A0A2-46CE-8D48-1B2038D15D7B}</b:Guid>
    <b:Title>Linear Expansion Coefficients</b:Title>
    <b:InternetSiteTitle>Engineering Toolbox</b:InternetSiteTitle>
    <b:URL>https://www.engineeringtoolbox.com/linear-expansion-coefficients-d_95.html</b:URL>
    <b:RefOrder>19</b:RefOrder>
  </b:Source>
  <b:Source>
    <b:Tag>Mel</b:Tag>
    <b:SourceType>InternetSite</b:SourceType>
    <b:Guid>{FC83D6A4-6B46-4EA6-B4B6-7638AAD5B458}</b:Guid>
    <b:Title>Melting Points of Solids</b:Title>
    <b:InternetSiteTitle>Engineering Toolbox</b:InternetSiteTitle>
    <b:URL>https://www.engineeringtoolbox.com/melting-points-solids-d_148.html</b:URL>
    <b:RefOrder>20</b:RefOrder>
  </b:Source>
  <b:Source>
    <b:Tag>Pol</b:Tag>
    <b:SourceType>InternetSite</b:SourceType>
    <b:Guid>{5E4A8E82-7495-43ED-9C86-23F47FCCB23C}</b:Guid>
    <b:Title>Polypropylene Melting Point</b:Title>
    <b:InternetSiteTitle>Plastic Ranger</b:InternetSiteTitle>
    <b:URL>https://plasticranger.com/polypropylene-melting-point/</b:URL>
    <b:RefOrder>21</b:RefOrder>
  </b:Source>
  <b:Source>
    <b:Tag>The</b:Tag>
    <b:SourceType>InternetSite</b:SourceType>
    <b:Guid>{AFB73E40-F9B9-45ED-82CC-CFF9433D9D3D}</b:Guid>
    <b:Title>Thermal Conductivity</b:Title>
    <b:InternetSiteTitle>Engineering Toolbox</b:InternetSiteTitle>
    <b:URL>https://www.engineeringtoolbox.com/thermal-conductivity-d_429.html</b:URL>
    <b:RefOrder>22</b:RefOrder>
  </b:Source>
  <b:Source>
    <b:Tag>Poi</b:Tag>
    <b:SourceType>InternetSite</b:SourceType>
    <b:Guid>{D9F4003A-BCB7-45BC-A374-C4D3F4BD644C}</b:Guid>
    <b:Title>Poisson's Ratio</b:Title>
    <b:InternetSiteTitle>Engineering Toolbox</b:InternetSiteTitle>
    <b:URL>https://www.engineeringtoolbox.com/poissons-ratio-d_1224.html</b:URL>
    <b:RefOrder>23</b:RefOrder>
  </b:Source>
  <b:Source>
    <b:Tag>You</b:Tag>
    <b:SourceType>InternetSite</b:SourceType>
    <b:Guid>{3F89D29B-E754-47D6-8348-A124DBF9A8C3}</b:Guid>
    <b:Title>Young's Modulus</b:Title>
    <b:InternetSiteTitle>Engineering Toolbox</b:InternetSiteTitle>
    <b:URL>https://www.engineeringtoolbox.com/young-modulus-d_417.html</b:URL>
    <b:RefOrder>24</b:RefOrder>
  </b:Source>
  <b:Source>
    <b:Tag>Poi1</b:Tag>
    <b:SourceType>InternetSite</b:SourceType>
    <b:Guid>{77CBF1DA-2E44-490F-BDC4-65E40DF6D436}</b:Guid>
    <b:Title>Poisson's Ration of Common Materials</b:Title>
    <b:InternetSiteTitle>Matmake</b:InternetSiteTitle>
    <b:URL>https://matmake.com/properties/poissons-ratio-of-common-materials.html</b:URL>
    <b:RefOrder>25</b:RefOrder>
  </b:Source>
  <b:Source>
    <b:Tag>Sii24</b:Tag>
    <b:SourceType>InternetSite</b:SourceType>
    <b:Guid>{A487D8AC-F69E-4EDE-B382-77041BD8A417}</b:Guid>
    <b:Author>
      <b:Author>
        <b:NameList>
          <b:Person>
            <b:Last>Sild</b:Last>
            <b:First>Siim</b:First>
          </b:Person>
        </b:NameList>
      </b:Author>
    </b:Author>
    <b:Title>Sand Casting Explained</b:Title>
    <b:InternetSiteTitle>Fractory</b:InternetSiteTitle>
    <b:Year>2024</b:Year>
    <b:Month>10</b:Month>
    <b:URL>https://fractory.com/sand-casting-explained/</b:URL>
    <b:RefOrder>13</b:RefOrder>
  </b:Source>
  <b:Source>
    <b:Tag>Kev23</b:Tag>
    <b:SourceType>InternetSite</b:SourceType>
    <b:Guid>{A2CB6CDD-C9C7-4159-9845-700434FA4633}</b:Guid>
    <b:Author>
      <b:Author>
        <b:NameList>
          <b:Person>
            <b:Last>Kevinpleong@gmail.com</b:Last>
          </b:Person>
        </b:NameList>
      </b:Author>
    </b:Author>
    <b:Title>The beauty of slipcasting</b:Title>
    <b:InternetSiteTitle>Kevin's Cermics</b:InternetSiteTitle>
    <b:Year>2023</b:Year>
    <b:URL>https://kevinsceramics.com/the-beauty-of-slipcasting-a-step-by-step-guide-to-transforming-clay-into-art/#:~:text=Benefits%20of%20Slipcasting%201%201.%20Precision%20Slipcasting%20allows,4%204.%20Consistency%20...%205%205.%20Versatility%20</b:URL>
    <b:RefOrder>26</b:RefOrder>
  </b:Source>
  <b:Source>
    <b:Tag>Etc</b:Tag>
    <b:SourceType>InternetSite</b:SourceType>
    <b:Guid>{66B15AB0-73E1-4902-8453-5E1BD826F0CB}</b:Guid>
    <b:Title>Etching Sheet Metal Factories</b:Title>
    <b:InternetSiteTitle>Sigma Technik Limited</b:InternetSiteTitle>
    <b:URL>https://www.sigmatechnik.com/sheet-metal/etching-sheet-metal-factories-revolutionizing-precision-manufacturing</b:URL>
    <b:RefOrder>27</b:RefOrder>
  </b:Source>
  <b:Source>
    <b:Tag>Pla</b:Tag>
    <b:SourceType>InternetSite</b:SourceType>
    <b:Guid>{B312C645-1EEF-4DE1-ABC3-E0BB4E29539D}</b:Guid>
    <b:Title>Plastic Product Lifespans</b:Title>
    <b:InternetSiteTitle>Statista</b:InternetSiteTitle>
    <b:URL>https://www.statista.com/statistics/1357773/plastic-product-lifespans-by-type/</b:URL>
    <b:RefOrder>29</b:RefOrder>
  </b:Source>
</b:Sources>
</file>

<file path=customXml/itemProps1.xml><?xml version="1.0" encoding="utf-8"?>
<ds:datastoreItem xmlns:ds="http://schemas.openxmlformats.org/officeDocument/2006/customXml" ds:itemID="{57EE0A55-54F9-4384-AFD5-437DE891434D}">
  <ds:schemaRefs>
    <ds:schemaRef ds:uri="http://schemas.microsoft.com/sharepoint/v3/contenttype/forms"/>
  </ds:schemaRefs>
</ds:datastoreItem>
</file>

<file path=customXml/itemProps2.xml><?xml version="1.0" encoding="utf-8"?>
<ds:datastoreItem xmlns:ds="http://schemas.openxmlformats.org/officeDocument/2006/customXml" ds:itemID="{98694272-14F3-4D38-A172-8479B70811FA}">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C1DF2740-72B2-4FE0-B1E8-7E1D062EF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51E6A6-5F74-48F4-BDC8-8DDE1A9E1169}">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Thomas (2418089)</dc:creator>
  <cp:keywords/>
  <dc:description/>
  <cp:lastModifiedBy>Thomas, Emily</cp:lastModifiedBy>
  <cp:revision>2</cp:revision>
  <dcterms:created xsi:type="dcterms:W3CDTF">2026-10-04T20:33:00Z</dcterms:created>
  <dcterms:modified xsi:type="dcterms:W3CDTF">2026-10-04T20:33:00Z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y fmtid="{D5CDD505-2E9C-101B-9397-08002B2CF9AE}" pid="3" name="ClassificationContentMarkingFooterShapeIds">
    <vt:lpwstr>2081dea0,5395bd5,461402ac</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ies>
</file>