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AFC2A57" w14:textId="2C7A28E8" w:rsidR="00063B4C" w:rsidRPr="00252C24" w:rsidRDefault="00063B4C" w:rsidP="00252C24">
      <w:pPr>
        <w:spacing w:after="0"/>
        <w:rPr>
          <w:rFonts w:cs="Arial"/>
        </w:rPr>
      </w:pPr>
      <w:r w:rsidRPr="00252C24">
        <w:rPr>
          <w:rFonts w:cs="Arial"/>
          <w:noProof/>
        </w:rPr>
        <w:drawing>
          <wp:anchor distT="0" distB="0" distL="114300" distR="114300" simplePos="0" relativeHeight="251658240" behindDoc="1" locked="0" layoutInCell="1" allowOverlap="1" wp14:anchorId="28585CD4" wp14:editId="309DC549">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7B396377" w14:textId="74AF5F5A" w:rsidR="00063B4C" w:rsidRPr="00252C24" w:rsidRDefault="00063B4C" w:rsidP="00252C24">
      <w:pPr>
        <w:spacing w:after="0"/>
        <w:rPr>
          <w:rFonts w:cs="Arial"/>
        </w:rPr>
      </w:pPr>
    </w:p>
    <w:p w14:paraId="00DE7510" w14:textId="684CC594" w:rsidR="00063B4C" w:rsidRPr="00252C24" w:rsidRDefault="00063B4C" w:rsidP="00252C24">
      <w:pPr>
        <w:spacing w:after="0"/>
        <w:rPr>
          <w:rFonts w:cs="Arial"/>
        </w:rPr>
      </w:pPr>
    </w:p>
    <w:p w14:paraId="263CDD16" w14:textId="77777777" w:rsidR="00871C1C" w:rsidRPr="00252C24" w:rsidRDefault="00871C1C" w:rsidP="00252C24">
      <w:pPr>
        <w:spacing w:after="0"/>
        <w:jc w:val="center"/>
        <w:rPr>
          <w:rFonts w:cs="Arial"/>
          <w:b/>
          <w:sz w:val="44"/>
        </w:rPr>
      </w:pPr>
    </w:p>
    <w:p w14:paraId="269BFC46" w14:textId="77777777" w:rsidR="00C77E44" w:rsidRDefault="00C77E44" w:rsidP="00252C24">
      <w:pPr>
        <w:spacing w:after="0"/>
        <w:jc w:val="center"/>
        <w:rPr>
          <w:rFonts w:cs="Arial"/>
          <w:b/>
          <w:sz w:val="44"/>
        </w:rPr>
      </w:pPr>
    </w:p>
    <w:p w14:paraId="64689D9C" w14:textId="77777777" w:rsidR="00C77E44" w:rsidRDefault="00C77E44" w:rsidP="00252C24">
      <w:pPr>
        <w:spacing w:after="0"/>
        <w:jc w:val="center"/>
        <w:rPr>
          <w:rFonts w:cs="Arial"/>
          <w:b/>
          <w:sz w:val="44"/>
        </w:rPr>
      </w:pPr>
    </w:p>
    <w:p w14:paraId="118F351D" w14:textId="77777777" w:rsidR="00C77E44" w:rsidRDefault="00C77E44" w:rsidP="00252C24">
      <w:pPr>
        <w:spacing w:after="0"/>
        <w:jc w:val="center"/>
        <w:rPr>
          <w:rFonts w:cs="Arial"/>
          <w:b/>
          <w:sz w:val="44"/>
        </w:rPr>
      </w:pPr>
    </w:p>
    <w:p w14:paraId="5C825151" w14:textId="1C73624F" w:rsidR="000C3F28" w:rsidRPr="008306EE" w:rsidRDefault="00063B4C" w:rsidP="00252C24">
      <w:pPr>
        <w:spacing w:after="0"/>
        <w:jc w:val="center"/>
        <w:rPr>
          <w:rFonts w:cs="Arial"/>
          <w:sz w:val="44"/>
        </w:rPr>
      </w:pPr>
      <w:r w:rsidRPr="008306EE">
        <w:rPr>
          <w:rFonts w:cs="Arial"/>
          <w:sz w:val="44"/>
        </w:rPr>
        <w:t>Institute of Inner-City</w:t>
      </w:r>
    </w:p>
    <w:p w14:paraId="6635A5C9" w14:textId="77777777" w:rsidR="000C3F28" w:rsidRPr="008306EE" w:rsidRDefault="00063B4C" w:rsidP="00252C24">
      <w:pPr>
        <w:spacing w:after="0"/>
        <w:jc w:val="center"/>
        <w:rPr>
          <w:rFonts w:cs="Arial"/>
          <w:sz w:val="44"/>
        </w:rPr>
      </w:pPr>
      <w:r w:rsidRPr="008306EE">
        <w:rPr>
          <w:rFonts w:cs="Arial"/>
          <w:sz w:val="44"/>
        </w:rPr>
        <w:t>Learning Birmingham Campus</w:t>
      </w:r>
    </w:p>
    <w:p w14:paraId="3009F44A" w14:textId="3F274C20" w:rsidR="00063B4C" w:rsidRDefault="00063B4C" w:rsidP="00252C24">
      <w:pPr>
        <w:spacing w:after="0"/>
        <w:jc w:val="center"/>
        <w:rPr>
          <w:rFonts w:cs="Arial"/>
          <w:b/>
          <w:sz w:val="32"/>
        </w:rPr>
      </w:pPr>
      <w:r w:rsidRPr="008306EE">
        <w:rPr>
          <w:rFonts w:cs="Arial"/>
          <w:sz w:val="44"/>
        </w:rPr>
        <w:t>BSc (Hons) Health and Social Care</w:t>
      </w:r>
      <w:r w:rsidRPr="00252C24">
        <w:rPr>
          <w:rFonts w:cs="Arial"/>
          <w:b/>
          <w:sz w:val="32"/>
        </w:rPr>
        <w:br/>
      </w:r>
    </w:p>
    <w:p w14:paraId="43F0643C" w14:textId="77777777" w:rsidR="00357BEB" w:rsidRDefault="00357BEB" w:rsidP="00357BEB">
      <w:pPr>
        <w:spacing w:after="0"/>
        <w:rPr>
          <w:rFonts w:cs="Arial"/>
          <w:b/>
          <w:sz w:val="32"/>
        </w:rPr>
      </w:pPr>
    </w:p>
    <w:p w14:paraId="383C1F9B" w14:textId="4F69F335" w:rsidR="003318D2" w:rsidRDefault="005B0961" w:rsidP="00252C24">
      <w:pPr>
        <w:spacing w:after="0"/>
        <w:jc w:val="center"/>
        <w:rPr>
          <w:rFonts w:cs="Arial"/>
          <w:b/>
          <w:sz w:val="32"/>
        </w:rPr>
      </w:pPr>
      <w:r>
        <w:rPr>
          <w:rFonts w:cs="Arial"/>
          <w:b/>
          <w:sz w:val="32"/>
        </w:rPr>
        <w:t>Manpreet Kaur</w:t>
      </w:r>
      <w:r w:rsidR="00F852F6">
        <w:rPr>
          <w:rFonts w:cs="Arial"/>
          <w:b/>
          <w:sz w:val="32"/>
        </w:rPr>
        <w:t xml:space="preserve">- </w:t>
      </w:r>
      <w:r w:rsidR="00BB7574">
        <w:rPr>
          <w:rFonts w:cs="Arial"/>
          <w:b/>
          <w:sz w:val="32"/>
        </w:rPr>
        <w:t>2246</w:t>
      </w:r>
      <w:r w:rsidR="00821E46">
        <w:rPr>
          <w:rFonts w:cs="Arial"/>
          <w:b/>
          <w:sz w:val="32"/>
        </w:rPr>
        <w:t>814</w:t>
      </w:r>
    </w:p>
    <w:p w14:paraId="71BB2753" w14:textId="2C63C39C" w:rsidR="003A53DF" w:rsidRPr="00252C24" w:rsidRDefault="00402006" w:rsidP="00252C24">
      <w:pPr>
        <w:spacing w:after="0"/>
        <w:jc w:val="center"/>
        <w:rPr>
          <w:rFonts w:cs="Arial"/>
          <w:b/>
          <w:sz w:val="32"/>
        </w:rPr>
      </w:pPr>
      <w:r>
        <w:rPr>
          <w:rFonts w:cs="Arial"/>
          <w:b/>
          <w:sz w:val="32"/>
        </w:rPr>
        <w:t xml:space="preserve">Moudle Code </w:t>
      </w:r>
      <w:r w:rsidR="00C728EA">
        <w:rPr>
          <w:rFonts w:cs="Arial"/>
          <w:b/>
          <w:sz w:val="32"/>
        </w:rPr>
        <w:t>–</w:t>
      </w:r>
      <w:r w:rsidR="006C2B57">
        <w:rPr>
          <w:rFonts w:cs="Arial"/>
          <w:b/>
          <w:sz w:val="32"/>
        </w:rPr>
        <w:t xml:space="preserve"> </w:t>
      </w:r>
      <w:r w:rsidR="00D746E6">
        <w:rPr>
          <w:rFonts w:cs="Arial"/>
          <w:b/>
          <w:sz w:val="32"/>
        </w:rPr>
        <w:t>B</w:t>
      </w:r>
      <w:r w:rsidR="002043C2">
        <w:rPr>
          <w:rFonts w:cs="Arial"/>
          <w:b/>
          <w:sz w:val="32"/>
        </w:rPr>
        <w:t>MHP</w:t>
      </w:r>
      <w:r w:rsidR="00C728EA">
        <w:rPr>
          <w:rFonts w:cs="Arial"/>
          <w:b/>
          <w:sz w:val="32"/>
        </w:rPr>
        <w:t>602</w:t>
      </w:r>
      <w:r w:rsidR="00597664">
        <w:rPr>
          <w:rFonts w:cs="Arial"/>
          <w:b/>
          <w:sz w:val="32"/>
        </w:rPr>
        <w:t>0</w:t>
      </w:r>
    </w:p>
    <w:p w14:paraId="187B367D" w14:textId="11C2C54B" w:rsidR="000C3F28" w:rsidRPr="00252C24" w:rsidRDefault="000C3F28" w:rsidP="00252C24">
      <w:pPr>
        <w:ind w:firstLine="0"/>
        <w:jc w:val="left"/>
        <w:rPr>
          <w:rFonts w:eastAsia="Calibri Light" w:cs="Arial"/>
          <w:b/>
          <w:kern w:val="0"/>
          <w:sz w:val="32"/>
          <w:szCs w:val="32"/>
          <w:lang w:eastAsia="en-GB" w:bidi="en-GB"/>
          <w14:ligatures w14:val="none"/>
        </w:rPr>
      </w:pPr>
      <w:r w:rsidRPr="00252C24">
        <w:rPr>
          <w:rFonts w:cs="Arial"/>
        </w:rPr>
        <w:br w:type="page"/>
      </w:r>
    </w:p>
    <w:p w14:paraId="6D29CD44" w14:textId="4B9E71A9" w:rsidR="00063B4C" w:rsidRPr="00252C24" w:rsidRDefault="00063B4C" w:rsidP="00252C24">
      <w:pPr>
        <w:ind w:firstLine="0"/>
        <w:rPr>
          <w:rFonts w:cs="Arial"/>
          <w:b/>
          <w:sz w:val="28"/>
        </w:rPr>
      </w:pPr>
      <w:r w:rsidRPr="00252C24">
        <w:rPr>
          <w:rFonts w:cs="Arial"/>
          <w:b/>
          <w:sz w:val="28"/>
        </w:rPr>
        <w:lastRenderedPageBreak/>
        <w:t>Disclaimer</w:t>
      </w:r>
    </w:p>
    <w:p w14:paraId="265E2262" w14:textId="1C8D2508" w:rsidR="00730C3C" w:rsidRPr="00252C24" w:rsidRDefault="00063B4C" w:rsidP="00252C24">
      <w:pPr>
        <w:spacing w:after="0"/>
        <w:rPr>
          <w:rFonts w:cs="Arial"/>
        </w:rPr>
      </w:pPr>
      <w:r w:rsidRPr="00252C24">
        <w:rPr>
          <w:rFonts w:cs="Arial"/>
        </w:rPr>
        <w:t>This document was correct at the time of publication. The Module Coordinator reserves the right to modify any statement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14:paraId="3492E4C4" w14:textId="45AA03BC" w:rsidR="00604A87" w:rsidRPr="00252C24" w:rsidRDefault="00604A87" w:rsidP="00252C24">
      <w:pPr>
        <w:spacing w:after="0"/>
        <w:ind w:firstLine="0"/>
        <w:rPr>
          <w:rFonts w:cs="Arial"/>
        </w:rPr>
      </w:pPr>
      <w:r w:rsidRPr="00252C24">
        <w:rPr>
          <w:rFonts w:cs="Arial"/>
        </w:rPr>
        <w:t>DECLARATION</w:t>
      </w:r>
    </w:p>
    <w:p w14:paraId="113CAAED" w14:textId="2CC33593" w:rsidR="00604A87" w:rsidRPr="00252C24" w:rsidRDefault="00604A87" w:rsidP="00252C24">
      <w:pPr>
        <w:spacing w:after="0"/>
        <w:rPr>
          <w:rFonts w:cs="Arial"/>
        </w:rPr>
      </w:pPr>
      <w:r w:rsidRPr="00252C24">
        <w:rPr>
          <w:rFonts w:cs="Arial"/>
        </w:rPr>
        <w:t>This work has not previously been accepted in substance for any degree and is not being concurrently submitted in candidature for any degree</w:t>
      </w:r>
    </w:p>
    <w:p w14:paraId="3EF51212" w14:textId="74766511" w:rsidR="00604A87" w:rsidRPr="00252C24" w:rsidRDefault="00604A87" w:rsidP="00252C24">
      <w:pPr>
        <w:spacing w:after="0"/>
        <w:rPr>
          <w:rFonts w:cs="Arial"/>
        </w:rPr>
      </w:pPr>
      <w:r w:rsidRPr="00252C24">
        <w:rPr>
          <w:rFonts w:cs="Arial"/>
        </w:rPr>
        <w:t>Signed</w:t>
      </w:r>
      <w:r w:rsidR="00944AD2">
        <w:rPr>
          <w:rFonts w:cs="Arial"/>
        </w:rPr>
        <w:t xml:space="preserve"> Manpreet Kaur</w:t>
      </w:r>
      <w:r w:rsidRPr="00252C24">
        <w:rPr>
          <w:rFonts w:cs="Arial"/>
        </w:rPr>
        <w:t>……………………………………………</w:t>
      </w:r>
    </w:p>
    <w:p w14:paraId="16B6CB34" w14:textId="7F80E8D3" w:rsidR="00604A87" w:rsidRPr="00252C24" w:rsidRDefault="00604A87" w:rsidP="00252C24">
      <w:pPr>
        <w:spacing w:after="0"/>
        <w:rPr>
          <w:rFonts w:cs="Arial"/>
        </w:rPr>
      </w:pPr>
      <w:r w:rsidRPr="00252C24">
        <w:rPr>
          <w:rFonts w:cs="Arial"/>
        </w:rPr>
        <w:t>Date</w:t>
      </w:r>
      <w:r w:rsidR="00944AD2">
        <w:rPr>
          <w:rFonts w:cs="Arial"/>
        </w:rPr>
        <w:t xml:space="preserve"> 14/07/2026</w:t>
      </w:r>
      <w:r w:rsidRPr="00252C24">
        <w:rPr>
          <w:rFonts w:cs="Arial"/>
        </w:rPr>
        <w:t>………………………………………………</w:t>
      </w:r>
    </w:p>
    <w:p w14:paraId="7D9E43A8" w14:textId="77777777" w:rsidR="00604A87" w:rsidRPr="00252C24" w:rsidRDefault="00604A87" w:rsidP="00252C24">
      <w:pPr>
        <w:spacing w:after="0"/>
        <w:ind w:firstLine="0"/>
        <w:rPr>
          <w:rFonts w:cs="Arial"/>
          <w:bCs/>
          <w:kern w:val="32"/>
        </w:rPr>
      </w:pPr>
      <w:r w:rsidRPr="00252C24">
        <w:rPr>
          <w:rFonts w:cs="Arial"/>
        </w:rPr>
        <w:t xml:space="preserve">STATEMENT 1 </w:t>
      </w:r>
    </w:p>
    <w:p w14:paraId="189DE0A6" w14:textId="710F2765" w:rsidR="00604A87" w:rsidRPr="00252C24" w:rsidRDefault="00604A87" w:rsidP="00252C24">
      <w:pPr>
        <w:spacing w:after="0"/>
        <w:rPr>
          <w:rFonts w:cs="Arial"/>
        </w:rPr>
      </w:pPr>
      <w:r w:rsidRPr="00252C24">
        <w:rPr>
          <w:rFonts w:cs="Arial"/>
        </w:rPr>
        <w:t>This dissertation is being submitted in partial fulfilment of the requirements for the degree of BSc.</w:t>
      </w:r>
    </w:p>
    <w:p w14:paraId="39F661A6" w14:textId="2E90F350" w:rsidR="00604A87" w:rsidRPr="00252C24" w:rsidRDefault="00604A87" w:rsidP="00252C24">
      <w:pPr>
        <w:spacing w:after="0"/>
        <w:rPr>
          <w:rFonts w:cs="Arial"/>
        </w:rPr>
      </w:pPr>
      <w:r w:rsidRPr="00252C24">
        <w:rPr>
          <w:rFonts w:cs="Arial"/>
        </w:rPr>
        <w:t>Signed</w:t>
      </w:r>
      <w:r w:rsidR="00944AD2">
        <w:rPr>
          <w:rFonts w:cs="Arial"/>
        </w:rPr>
        <w:t xml:space="preserve"> Manpreet Kaur</w:t>
      </w:r>
      <w:r w:rsidRPr="00252C24">
        <w:rPr>
          <w:rFonts w:cs="Arial"/>
        </w:rPr>
        <w:t xml:space="preserve">……………………………………………. </w:t>
      </w:r>
    </w:p>
    <w:p w14:paraId="21F5E413" w14:textId="12676FFD" w:rsidR="00604A87" w:rsidRPr="00252C24" w:rsidRDefault="00604A87" w:rsidP="00252C24">
      <w:pPr>
        <w:spacing w:after="0"/>
        <w:rPr>
          <w:rFonts w:cs="Arial"/>
        </w:rPr>
      </w:pPr>
      <w:r w:rsidRPr="00252C24">
        <w:rPr>
          <w:rFonts w:cs="Arial"/>
        </w:rPr>
        <w:t>Date</w:t>
      </w:r>
      <w:r w:rsidR="00944AD2">
        <w:rPr>
          <w:rFonts w:cs="Arial"/>
        </w:rPr>
        <w:t xml:space="preserve"> </w:t>
      </w:r>
      <w:r w:rsidR="00C22E6F">
        <w:rPr>
          <w:rFonts w:cs="Arial"/>
        </w:rPr>
        <w:t>14/07/</w:t>
      </w:r>
      <w:r w:rsidR="00516FB6">
        <w:rPr>
          <w:rFonts w:cs="Arial"/>
        </w:rPr>
        <w:t>2026</w:t>
      </w:r>
      <w:r w:rsidRPr="00252C24">
        <w:rPr>
          <w:rFonts w:cs="Arial"/>
        </w:rPr>
        <w:t>………………………………………………</w:t>
      </w:r>
    </w:p>
    <w:p w14:paraId="713B64B9" w14:textId="77777777" w:rsidR="00604A87" w:rsidRPr="00252C24" w:rsidRDefault="00604A87" w:rsidP="00252C24">
      <w:pPr>
        <w:spacing w:after="0"/>
        <w:ind w:firstLine="0"/>
        <w:rPr>
          <w:rFonts w:cs="Arial"/>
        </w:rPr>
      </w:pPr>
      <w:r w:rsidRPr="00252C24">
        <w:rPr>
          <w:rFonts w:cs="Arial"/>
        </w:rPr>
        <w:t>STATEMENT 2</w:t>
      </w:r>
    </w:p>
    <w:p w14:paraId="4AA5D04A" w14:textId="65BB11AC" w:rsidR="00604A87" w:rsidRPr="00252C24" w:rsidRDefault="00604A87" w:rsidP="00252C24">
      <w:pPr>
        <w:spacing w:after="0"/>
        <w:rPr>
          <w:rFonts w:cs="Arial"/>
        </w:rPr>
      </w:pPr>
      <w:r w:rsidRPr="00252C24">
        <w:rPr>
          <w:rFonts w:cs="Arial"/>
        </w:rPr>
        <w:t>This dissertation is the result of my own independent work/investigation, except where otherwise stated. Other sources are acknowledged by footnotes giving explicit references.  A bibliography is appended.</w:t>
      </w:r>
    </w:p>
    <w:p w14:paraId="319A31E7" w14:textId="2604A541" w:rsidR="00604A87" w:rsidRPr="00252C24" w:rsidRDefault="00604A87" w:rsidP="00252C24">
      <w:pPr>
        <w:spacing w:after="0"/>
        <w:rPr>
          <w:rFonts w:cs="Arial"/>
        </w:rPr>
      </w:pPr>
      <w:r w:rsidRPr="00252C24">
        <w:rPr>
          <w:rFonts w:cs="Arial"/>
        </w:rPr>
        <w:t>Signed</w:t>
      </w:r>
      <w:r w:rsidR="00FA48A8">
        <w:rPr>
          <w:rFonts w:cs="Arial"/>
        </w:rPr>
        <w:t xml:space="preserve">   Manpreet Kaur</w:t>
      </w:r>
      <w:r w:rsidRPr="00252C24">
        <w:rPr>
          <w:rFonts w:cs="Arial"/>
        </w:rPr>
        <w:t>……………………………………………</w:t>
      </w:r>
    </w:p>
    <w:p w14:paraId="1CB40FFB" w14:textId="116DA42A" w:rsidR="00604A87" w:rsidRPr="00252C24" w:rsidRDefault="00604A87" w:rsidP="00252C24">
      <w:pPr>
        <w:spacing w:after="0"/>
        <w:rPr>
          <w:rFonts w:cs="Arial"/>
        </w:rPr>
      </w:pPr>
      <w:r w:rsidRPr="00252C24">
        <w:rPr>
          <w:rFonts w:cs="Arial"/>
        </w:rPr>
        <w:t>Date</w:t>
      </w:r>
      <w:r w:rsidR="00FA48A8">
        <w:rPr>
          <w:rFonts w:cs="Arial"/>
        </w:rPr>
        <w:t>. 14</w:t>
      </w:r>
      <w:r w:rsidR="000775CC">
        <w:rPr>
          <w:rFonts w:cs="Arial"/>
        </w:rPr>
        <w:t>/07/2026</w:t>
      </w:r>
      <w:r w:rsidRPr="00252C24">
        <w:rPr>
          <w:rFonts w:cs="Arial"/>
        </w:rPr>
        <w:t xml:space="preserve">……………………………………………… </w:t>
      </w:r>
    </w:p>
    <w:p w14:paraId="42D5D0C6" w14:textId="77777777" w:rsidR="00604A87" w:rsidRPr="00252C24" w:rsidRDefault="00604A87" w:rsidP="00252C24">
      <w:pPr>
        <w:spacing w:after="0"/>
        <w:ind w:firstLine="0"/>
        <w:rPr>
          <w:rFonts w:cs="Arial"/>
        </w:rPr>
      </w:pPr>
      <w:r w:rsidRPr="00252C24">
        <w:rPr>
          <w:rFonts w:cs="Arial"/>
        </w:rPr>
        <w:t>STATEMENT 3</w:t>
      </w:r>
    </w:p>
    <w:p w14:paraId="4B58546E" w14:textId="61CCB29A" w:rsidR="00604A87" w:rsidRPr="00252C24" w:rsidRDefault="00604A87" w:rsidP="00252C24">
      <w:pPr>
        <w:spacing w:after="0"/>
        <w:rPr>
          <w:rFonts w:cs="Arial"/>
        </w:rPr>
      </w:pPr>
      <w:r w:rsidRPr="00252C24">
        <w:rPr>
          <w:rFonts w:cs="Arial"/>
        </w:rPr>
        <w:t>I hereby give consent for my dissertation, if accepted, to be available for photocopying and for interlibrary loan, and for the title and summary to be made available to outside organisations.</w:t>
      </w:r>
    </w:p>
    <w:p w14:paraId="5C25443E" w14:textId="371FF0D1" w:rsidR="00604A87" w:rsidRPr="00252C24" w:rsidRDefault="00604A87" w:rsidP="00252C24">
      <w:pPr>
        <w:spacing w:after="0"/>
        <w:rPr>
          <w:rFonts w:cs="Arial"/>
        </w:rPr>
      </w:pPr>
      <w:r w:rsidRPr="00252C24">
        <w:rPr>
          <w:rFonts w:cs="Arial"/>
        </w:rPr>
        <w:t>Signed</w:t>
      </w:r>
      <w:r w:rsidR="00B83E19">
        <w:rPr>
          <w:rFonts w:cs="Arial"/>
        </w:rPr>
        <w:t xml:space="preserve"> </w:t>
      </w:r>
      <w:r w:rsidR="00806682">
        <w:rPr>
          <w:rFonts w:cs="Arial"/>
        </w:rPr>
        <w:t xml:space="preserve"> Manpreet Kaur</w:t>
      </w:r>
      <w:r w:rsidRPr="00252C24">
        <w:rPr>
          <w:rFonts w:cs="Arial"/>
        </w:rPr>
        <w:t>………………………………………………</w:t>
      </w:r>
    </w:p>
    <w:p w14:paraId="021196D1" w14:textId="378B0509" w:rsidR="00604A87" w:rsidRPr="00252C24" w:rsidRDefault="00604A87" w:rsidP="00252C24">
      <w:pPr>
        <w:spacing w:after="0"/>
        <w:rPr>
          <w:rFonts w:cs="Arial"/>
        </w:rPr>
      </w:pPr>
      <w:r w:rsidRPr="00252C24">
        <w:rPr>
          <w:rFonts w:cs="Arial"/>
        </w:rPr>
        <w:t>Date</w:t>
      </w:r>
      <w:r w:rsidR="002D31B0">
        <w:rPr>
          <w:rFonts w:cs="Arial"/>
        </w:rPr>
        <w:t xml:space="preserve"> 14:07/2026</w:t>
      </w:r>
      <w:r w:rsidRPr="00252C24">
        <w:rPr>
          <w:rFonts w:cs="Arial"/>
        </w:rPr>
        <w:t>…………………………………………………</w:t>
      </w:r>
    </w:p>
    <w:p w14:paraId="77D38054" w14:textId="77777777" w:rsidR="00604A87" w:rsidRPr="00252C24" w:rsidRDefault="00604A87" w:rsidP="00252C24">
      <w:pPr>
        <w:spacing w:after="0"/>
        <w:ind w:firstLine="0"/>
        <w:rPr>
          <w:rFonts w:cs="Arial"/>
        </w:rPr>
      </w:pPr>
      <w:r w:rsidRPr="00252C24">
        <w:rPr>
          <w:rFonts w:cs="Arial"/>
        </w:rPr>
        <w:t>STATEMENT 4</w:t>
      </w:r>
    </w:p>
    <w:p w14:paraId="0A15E499" w14:textId="1F9546C0" w:rsidR="00604A87" w:rsidRPr="00252C24" w:rsidRDefault="00604A87" w:rsidP="00252C24">
      <w:pPr>
        <w:spacing w:after="0"/>
        <w:rPr>
          <w:rFonts w:cs="Arial"/>
        </w:rPr>
      </w:pPr>
      <w:r w:rsidRPr="00252C24">
        <w:rPr>
          <w:rFonts w:cs="Arial"/>
        </w:rPr>
        <w:t>I hereby give consent for my dissertation, if accepted, to be available on the university’s IT system to those who have consent to use the system.</w:t>
      </w:r>
    </w:p>
    <w:p w14:paraId="73D7762F" w14:textId="54775639" w:rsidR="00604A87" w:rsidRPr="00252C24" w:rsidRDefault="00604A87" w:rsidP="00252C24">
      <w:pPr>
        <w:spacing w:after="0"/>
        <w:rPr>
          <w:rFonts w:cs="Arial"/>
        </w:rPr>
      </w:pPr>
      <w:r w:rsidRPr="00252C24">
        <w:rPr>
          <w:rFonts w:cs="Arial"/>
        </w:rPr>
        <w:t>Signed</w:t>
      </w:r>
      <w:r w:rsidR="00655D9D">
        <w:rPr>
          <w:rFonts w:cs="Arial"/>
        </w:rPr>
        <w:t xml:space="preserve"> Manpreet Kaur</w:t>
      </w:r>
      <w:r w:rsidRPr="00252C24">
        <w:rPr>
          <w:rFonts w:cs="Arial"/>
        </w:rPr>
        <w:t>………………………………………………</w:t>
      </w:r>
    </w:p>
    <w:p w14:paraId="2BDDE109" w14:textId="59BB8A00" w:rsidR="00604A87" w:rsidRPr="00252C24" w:rsidRDefault="00604A87" w:rsidP="00252C24">
      <w:pPr>
        <w:spacing w:after="0"/>
        <w:rPr>
          <w:rFonts w:cs="Arial"/>
        </w:rPr>
      </w:pPr>
      <w:r w:rsidRPr="00252C24">
        <w:rPr>
          <w:rFonts w:cs="Arial"/>
        </w:rPr>
        <w:t>Date</w:t>
      </w:r>
      <w:r w:rsidR="00655D9D">
        <w:rPr>
          <w:rFonts w:cs="Arial"/>
        </w:rPr>
        <w:t xml:space="preserve"> 14/07/2026</w:t>
      </w:r>
      <w:r w:rsidRPr="00252C24">
        <w:rPr>
          <w:rFonts w:cs="Arial"/>
        </w:rPr>
        <w:t>…………………………………………………</w:t>
      </w:r>
    </w:p>
    <w:p w14:paraId="7CE514EB" w14:textId="77777777" w:rsidR="00995444" w:rsidRPr="00252C24" w:rsidRDefault="00995444" w:rsidP="00252C24">
      <w:pPr>
        <w:spacing w:after="0"/>
        <w:ind w:firstLine="0"/>
        <w:rPr>
          <w:rFonts w:cs="Arial"/>
        </w:rPr>
      </w:pPr>
    </w:p>
    <w:p w14:paraId="3798B9D8" w14:textId="77777777" w:rsidR="000360CF" w:rsidRPr="00252C24" w:rsidRDefault="000360CF" w:rsidP="00252C24">
      <w:pPr>
        <w:ind w:firstLine="0"/>
        <w:jc w:val="left"/>
        <w:rPr>
          <w:rFonts w:cs="Arial"/>
        </w:rPr>
      </w:pPr>
      <w:r w:rsidRPr="00252C24">
        <w:rPr>
          <w:rFonts w:cs="Arial"/>
        </w:rPr>
        <w:br w:type="page"/>
      </w:r>
    </w:p>
    <w:p w14:paraId="20CF8D26" w14:textId="77777777" w:rsidR="000360CF" w:rsidRPr="00252C24" w:rsidRDefault="000360CF" w:rsidP="00252C24">
      <w:pPr>
        <w:spacing w:after="0"/>
        <w:ind w:firstLine="0"/>
        <w:rPr>
          <w:rFonts w:cs="Arial"/>
        </w:rPr>
      </w:pPr>
    </w:p>
    <w:p w14:paraId="5D5A1BC0" w14:textId="77777777" w:rsidR="000360CF" w:rsidRPr="00252C24" w:rsidRDefault="000360CF" w:rsidP="00252C24">
      <w:pPr>
        <w:spacing w:after="0"/>
        <w:ind w:firstLine="0"/>
        <w:rPr>
          <w:rFonts w:cs="Arial"/>
        </w:rPr>
      </w:pPr>
    </w:p>
    <w:p w14:paraId="1D314C8A" w14:textId="77777777" w:rsidR="000360CF" w:rsidRPr="00252C24" w:rsidRDefault="000360CF" w:rsidP="00252C24">
      <w:pPr>
        <w:spacing w:after="0"/>
        <w:ind w:firstLine="0"/>
        <w:rPr>
          <w:rFonts w:cs="Arial"/>
        </w:rPr>
      </w:pPr>
    </w:p>
    <w:p w14:paraId="714FA643" w14:textId="77777777" w:rsidR="000360CF" w:rsidRPr="00252C24" w:rsidRDefault="000360CF" w:rsidP="00252C24">
      <w:pPr>
        <w:spacing w:after="0"/>
        <w:ind w:firstLine="0"/>
        <w:rPr>
          <w:rFonts w:cs="Arial"/>
        </w:rPr>
      </w:pPr>
    </w:p>
    <w:p w14:paraId="7A1420B2" w14:textId="77777777" w:rsidR="000360CF" w:rsidRPr="00252C24" w:rsidRDefault="000360CF" w:rsidP="00252C24">
      <w:pPr>
        <w:spacing w:after="0"/>
        <w:ind w:firstLine="0"/>
        <w:rPr>
          <w:rFonts w:cs="Arial"/>
        </w:rPr>
      </w:pPr>
    </w:p>
    <w:p w14:paraId="6FA6E853" w14:textId="77777777" w:rsidR="000360CF" w:rsidRPr="00252C24" w:rsidRDefault="000360CF" w:rsidP="00252C24">
      <w:pPr>
        <w:spacing w:after="0"/>
        <w:ind w:firstLine="0"/>
        <w:rPr>
          <w:rFonts w:cs="Arial"/>
        </w:rPr>
      </w:pPr>
    </w:p>
    <w:p w14:paraId="3277ED66" w14:textId="77777777" w:rsidR="000360CF" w:rsidRPr="00252C24" w:rsidRDefault="000360CF" w:rsidP="00252C24">
      <w:pPr>
        <w:spacing w:after="0"/>
        <w:ind w:firstLine="0"/>
        <w:rPr>
          <w:rFonts w:cs="Arial"/>
        </w:rPr>
      </w:pPr>
    </w:p>
    <w:p w14:paraId="1A3A440B" w14:textId="77777777" w:rsidR="000360CF" w:rsidRPr="00252C24" w:rsidRDefault="000360CF" w:rsidP="00252C24">
      <w:pPr>
        <w:spacing w:after="0"/>
        <w:ind w:firstLine="0"/>
        <w:rPr>
          <w:rFonts w:cs="Arial"/>
        </w:rPr>
      </w:pPr>
    </w:p>
    <w:p w14:paraId="6C55C066" w14:textId="77777777" w:rsidR="000360CF" w:rsidRPr="00252C24" w:rsidRDefault="000360CF" w:rsidP="00252C24">
      <w:pPr>
        <w:spacing w:after="0"/>
        <w:ind w:firstLine="0"/>
        <w:rPr>
          <w:rFonts w:cs="Arial"/>
        </w:rPr>
      </w:pPr>
    </w:p>
    <w:p w14:paraId="69E4F63C" w14:textId="37D989BF" w:rsidR="00995444" w:rsidRPr="00252C24" w:rsidRDefault="000360CF" w:rsidP="00252C24">
      <w:pPr>
        <w:spacing w:after="0"/>
        <w:ind w:firstLine="0"/>
        <w:jc w:val="center"/>
        <w:rPr>
          <w:rFonts w:eastAsia="Times New Roman" w:cs="Arial"/>
          <w:b/>
          <w:sz w:val="36"/>
          <w:szCs w:val="20"/>
        </w:rPr>
      </w:pPr>
      <w:r w:rsidRPr="00252C24">
        <w:rPr>
          <w:rFonts w:cs="Arial"/>
          <w:b/>
          <w:sz w:val="40"/>
        </w:rPr>
        <w:t xml:space="preserve">Impact of Staff Shortages on Quality of Care in </w:t>
      </w:r>
      <w:r w:rsidR="00BB3E28">
        <w:rPr>
          <w:rFonts w:cs="Arial"/>
          <w:b/>
          <w:sz w:val="40"/>
        </w:rPr>
        <w:t xml:space="preserve">the </w:t>
      </w:r>
      <w:r w:rsidRPr="00252C24">
        <w:rPr>
          <w:rFonts w:cs="Arial"/>
          <w:b/>
          <w:sz w:val="40"/>
        </w:rPr>
        <w:t>UK Health and Social Care</w:t>
      </w:r>
    </w:p>
    <w:p w14:paraId="0FC75915" w14:textId="77777777" w:rsidR="00995444" w:rsidRPr="00252C24" w:rsidRDefault="00995444" w:rsidP="00252C24">
      <w:pPr>
        <w:spacing w:after="0"/>
        <w:rPr>
          <w:rFonts w:cs="Arial"/>
        </w:rPr>
      </w:pPr>
    </w:p>
    <w:p w14:paraId="359F5B0D" w14:textId="45FF2911" w:rsidR="00995444" w:rsidRPr="00252C24" w:rsidRDefault="00995444" w:rsidP="00252C24">
      <w:pPr>
        <w:spacing w:after="0"/>
        <w:ind w:firstLine="0"/>
        <w:jc w:val="center"/>
        <w:rPr>
          <w:rFonts w:cs="Arial"/>
        </w:rPr>
      </w:pPr>
    </w:p>
    <w:p w14:paraId="11885DD2" w14:textId="77777777" w:rsidR="00995444" w:rsidRPr="00252C24" w:rsidRDefault="00995444" w:rsidP="00252C24">
      <w:pPr>
        <w:spacing w:after="0"/>
        <w:rPr>
          <w:rFonts w:cs="Arial"/>
        </w:rPr>
      </w:pPr>
    </w:p>
    <w:p w14:paraId="7E067EF4" w14:textId="77777777" w:rsidR="001577D7" w:rsidRPr="00252C24" w:rsidRDefault="001577D7" w:rsidP="00252C24">
      <w:pPr>
        <w:spacing w:after="0"/>
        <w:rPr>
          <w:rFonts w:cs="Arial"/>
        </w:rPr>
      </w:pPr>
      <w:r w:rsidRPr="00252C24">
        <w:rPr>
          <w:rFonts w:cs="Arial"/>
        </w:rPr>
        <w:br w:type="page"/>
      </w:r>
    </w:p>
    <w:p w14:paraId="0F4A849F" w14:textId="3E8F6388" w:rsidR="00995444" w:rsidRPr="00252C24" w:rsidRDefault="00995444" w:rsidP="00252C24">
      <w:pPr>
        <w:spacing w:after="0"/>
        <w:ind w:firstLine="0"/>
        <w:rPr>
          <w:rFonts w:cs="Arial"/>
          <w:b/>
          <w:bCs/>
        </w:rPr>
      </w:pPr>
      <w:r w:rsidRPr="00252C24">
        <w:rPr>
          <w:rFonts w:cs="Arial"/>
          <w:b/>
          <w:sz w:val="30"/>
        </w:rPr>
        <w:lastRenderedPageBreak/>
        <w:t>ACKNOWLEDGEMENTS</w:t>
      </w:r>
    </w:p>
    <w:p w14:paraId="75045681" w14:textId="7BF1BAAF" w:rsidR="00252C24" w:rsidRPr="00252C24" w:rsidRDefault="00252C24" w:rsidP="00252C24">
      <w:pPr>
        <w:pStyle w:val="NormalWeb"/>
        <w:spacing w:after="0" w:line="360" w:lineRule="auto"/>
        <w:ind w:firstLine="0"/>
        <w:jc w:val="both"/>
        <w:rPr>
          <w:rFonts w:ascii="Arial" w:hAnsi="Arial" w:cs="Arial"/>
        </w:rPr>
      </w:pPr>
      <w:r w:rsidRPr="00252C24">
        <w:rPr>
          <w:rFonts w:ascii="Arial" w:hAnsi="Arial" w:cs="Arial"/>
        </w:rPr>
        <w:t>The author wishes to give heartfelt thanks to everyone who helped in the completion of this dissertation. Special appreciation is given to the supervisor due to the constant guidance, useful feedback, and support they gave during the research process. Their contribution made a critical difference in how this study was directed and conducted.</w:t>
      </w:r>
    </w:p>
    <w:p w14:paraId="014619DC" w14:textId="5FAA44EC" w:rsidR="00252C24" w:rsidRPr="00252C24" w:rsidRDefault="00252C24" w:rsidP="00252C24">
      <w:pPr>
        <w:pStyle w:val="NormalWeb"/>
        <w:spacing w:after="0" w:line="360" w:lineRule="auto"/>
        <w:ind w:firstLine="0"/>
        <w:jc w:val="both"/>
        <w:rPr>
          <w:rFonts w:ascii="Arial" w:hAnsi="Arial" w:cs="Arial"/>
        </w:rPr>
      </w:pPr>
      <w:r w:rsidRPr="00252C24">
        <w:rPr>
          <w:rFonts w:ascii="Arial" w:hAnsi="Arial" w:cs="Arial"/>
        </w:rPr>
        <w:t>Another support that the author finds helpful is the help of the academic staff and the university facilities, such as library facilities, that availed the literature and research materials that were of help. It is also appreciated that peers and colleagues provided motivation, discussions, and support in the process of developing this work.</w:t>
      </w:r>
    </w:p>
    <w:p w14:paraId="3E6D1A03" w14:textId="28C2042C" w:rsidR="00995444" w:rsidRPr="00252C24" w:rsidRDefault="00252C24" w:rsidP="00252C24">
      <w:pPr>
        <w:pStyle w:val="NormalWeb"/>
        <w:spacing w:before="0" w:beforeAutospacing="0" w:after="0" w:afterAutospacing="0" w:line="360" w:lineRule="auto"/>
        <w:ind w:firstLine="0"/>
        <w:jc w:val="both"/>
        <w:rPr>
          <w:rFonts w:ascii="Arial" w:hAnsi="Arial" w:cs="Arial"/>
        </w:rPr>
      </w:pPr>
      <w:r w:rsidRPr="00252C24">
        <w:rPr>
          <w:rFonts w:ascii="Arial" w:hAnsi="Arial" w:cs="Arial"/>
        </w:rPr>
        <w:t>Lastly, the author would like to appreciate family and friends who were patient, understanding, and encouraging. This dissertation was possible to accomplish with their help</w:t>
      </w:r>
      <w:r w:rsidR="00995444" w:rsidRPr="00252C24">
        <w:rPr>
          <w:rFonts w:ascii="Arial" w:hAnsi="Arial" w:cs="Arial"/>
        </w:rPr>
        <w:t>.</w:t>
      </w:r>
    </w:p>
    <w:p w14:paraId="3303DD3B" w14:textId="77777777" w:rsidR="000C3F28" w:rsidRPr="00252C24" w:rsidRDefault="000C3F28" w:rsidP="00252C24">
      <w:pPr>
        <w:ind w:firstLine="0"/>
        <w:jc w:val="left"/>
        <w:rPr>
          <w:rFonts w:cs="Arial"/>
        </w:rPr>
      </w:pPr>
      <w:r w:rsidRPr="00252C24">
        <w:rPr>
          <w:rFonts w:cs="Arial"/>
        </w:rPr>
        <w:br w:type="page"/>
      </w:r>
    </w:p>
    <w:p w14:paraId="14B23674" w14:textId="77777777" w:rsidR="00252C24" w:rsidRPr="00252C24" w:rsidRDefault="0073280B" w:rsidP="00252C24">
      <w:pPr>
        <w:spacing w:after="0"/>
        <w:ind w:firstLine="0"/>
        <w:rPr>
          <w:rFonts w:cs="Arial"/>
        </w:rPr>
      </w:pPr>
      <w:r w:rsidRPr="00252C24">
        <w:rPr>
          <w:rFonts w:cs="Arial"/>
          <w:b/>
          <w:sz w:val="28"/>
          <w:szCs w:val="28"/>
        </w:rPr>
        <w:lastRenderedPageBreak/>
        <w:t>ABSTRACT</w:t>
      </w:r>
      <w:r w:rsidRPr="00252C24">
        <w:rPr>
          <w:rFonts w:cs="Arial"/>
          <w:sz w:val="28"/>
          <w:szCs w:val="28"/>
        </w:rPr>
        <w:t xml:space="preserve"> </w:t>
      </w:r>
      <w:r w:rsidRPr="00252C24">
        <w:rPr>
          <w:rFonts w:cs="Arial"/>
          <w:i/>
        </w:rPr>
        <w:t xml:space="preserve"> </w:t>
      </w:r>
    </w:p>
    <w:p w14:paraId="7764141E" w14:textId="460E584F" w:rsidR="00775D78" w:rsidRDefault="00775D78" w:rsidP="00252C24">
      <w:pPr>
        <w:spacing w:after="0"/>
        <w:ind w:firstLine="0"/>
        <w:rPr>
          <w:rFonts w:cs="Arial"/>
        </w:rPr>
      </w:pPr>
      <w:r w:rsidRPr="00775D78">
        <w:rPr>
          <w:rFonts w:cs="Arial"/>
        </w:rPr>
        <w:t xml:space="preserve">This </w:t>
      </w:r>
      <w:r>
        <w:rPr>
          <w:rFonts w:cs="Arial"/>
        </w:rPr>
        <w:t>thesis</w:t>
      </w:r>
      <w:r w:rsidRPr="00775D78">
        <w:rPr>
          <w:rFonts w:cs="Arial"/>
        </w:rPr>
        <w:t xml:space="preserve"> explains the implications of staff shortage on quality of care within health and social care industry in the United Kingdom (UK). The analysis will fundamentally discuss how the issue of workforce shortages has affected patient safety, service delivery, and staff good health. The significance of this issue is that the extent of staffing directly mitigates the effectiveness and sustainability of healthcare services since the rate of increase in demand is directly connected to an ageing population, post-pandemic needs, and workforce problems. The qualitative secondary research method has been selected, and it was based on the analysis of literature and policy reports present. To determine the key patterns and issues in the data, a thematic analysis approach was used. Relevant sources were identified with the help of the structured search strategy, and the quality of the sources was assessed based on the CRAAP framework to ensure reliability and validity.</w:t>
      </w:r>
    </w:p>
    <w:p w14:paraId="5AFE04C1" w14:textId="26647833" w:rsidR="00252C24" w:rsidRPr="00252C24" w:rsidRDefault="00252C24" w:rsidP="00252C24">
      <w:pPr>
        <w:spacing w:after="0"/>
        <w:ind w:firstLine="0"/>
        <w:rPr>
          <w:rFonts w:cs="Arial"/>
        </w:rPr>
      </w:pPr>
      <w:r w:rsidRPr="00252C24">
        <w:rPr>
          <w:rFonts w:cs="Arial"/>
        </w:rPr>
        <w:t>The results are classified into three general themes. To begin with, the lack of staff adversely affects the quality of patient care and safety, which results in more medical errors, postponed treatment, and mortality. Second, staffing deficits are also a cause of staff burnout, emotional fatigue, and high turnover, which leads to a cycle of further aggravation of the situation. Third, failures at the policy and system level, such as inadequate workforce planning and funding constraints, also place persistent shortages.</w:t>
      </w:r>
    </w:p>
    <w:p w14:paraId="2E748C03" w14:textId="279022CF" w:rsidR="001577D7" w:rsidRPr="00252C24" w:rsidRDefault="00252C24" w:rsidP="00252C24">
      <w:pPr>
        <w:spacing w:after="0"/>
        <w:ind w:firstLine="0"/>
        <w:rPr>
          <w:rFonts w:eastAsia="Calibri Light" w:cs="Arial"/>
          <w:kern w:val="0"/>
          <w:sz w:val="32"/>
          <w:szCs w:val="32"/>
          <w:lang w:eastAsia="en-GB" w:bidi="en-GB"/>
          <w14:ligatures w14:val="none"/>
        </w:rPr>
      </w:pPr>
      <w:r w:rsidRPr="00252C24">
        <w:rPr>
          <w:rFonts w:cs="Arial"/>
        </w:rPr>
        <w:t>The limitations of the study are also given, which include the use of secondary data and possible bias in the organisational reports. According to the findings, the recommendations are to improve the workforce planning, staff retention and policy implementation. The recommendations should help to promote a more sustainable workforce and enhance the overall quality of care in the UK health and social care environments.</w:t>
      </w:r>
      <w:r w:rsidR="001577D7" w:rsidRPr="00252C24">
        <w:rPr>
          <w:rFonts w:cs="Arial"/>
        </w:rPr>
        <w:br w:type="page"/>
      </w:r>
    </w:p>
    <w:p w14:paraId="15BFA27A" w14:textId="0C883B81" w:rsidR="002E48A1" w:rsidRPr="00252C24" w:rsidRDefault="00804B94" w:rsidP="00252C24">
      <w:pPr>
        <w:spacing w:after="0"/>
        <w:ind w:firstLine="0"/>
        <w:jc w:val="center"/>
        <w:rPr>
          <w:rFonts w:cs="Arial"/>
          <w:b/>
          <w:sz w:val="28"/>
        </w:rPr>
      </w:pPr>
      <w:r w:rsidRPr="00252C24">
        <w:rPr>
          <w:rFonts w:cs="Arial"/>
          <w:b/>
          <w:sz w:val="28"/>
        </w:rPr>
        <w:lastRenderedPageBreak/>
        <w:t>Table of Contents</w:t>
      </w:r>
    </w:p>
    <w:sdt>
      <w:sdtPr>
        <w:rPr>
          <w:rFonts w:ascii="Arial" w:eastAsiaTheme="minorEastAsia" w:hAnsi="Arial" w:cs="Arial"/>
          <w:color w:val="auto"/>
          <w:kern w:val="2"/>
          <w:sz w:val="22"/>
          <w:szCs w:val="22"/>
          <w:lang w:eastAsia="zh-CN"/>
          <w14:ligatures w14:val="standardContextual"/>
        </w:rPr>
        <w:id w:val="-945312095"/>
        <w:docPartObj>
          <w:docPartGallery w:val="Table of Contents"/>
          <w:docPartUnique/>
        </w:docPartObj>
      </w:sdtPr>
      <w:sdtEndPr>
        <w:rPr>
          <w:b/>
          <w:bCs/>
          <w:noProof/>
        </w:rPr>
      </w:sdtEndPr>
      <w:sdtContent>
        <w:p w14:paraId="085D387B" w14:textId="7B0A42DC" w:rsidR="00E64251" w:rsidRPr="00252C24" w:rsidRDefault="00E64251" w:rsidP="00252C24">
          <w:pPr>
            <w:pStyle w:val="TOCHeading"/>
            <w:numPr>
              <w:ilvl w:val="0"/>
              <w:numId w:val="0"/>
            </w:numPr>
            <w:spacing w:line="360" w:lineRule="auto"/>
            <w:rPr>
              <w:rFonts w:ascii="Arial" w:hAnsi="Arial" w:cs="Arial"/>
              <w:color w:val="auto"/>
            </w:rPr>
          </w:pPr>
        </w:p>
        <w:p w14:paraId="1934FAC9" w14:textId="271DDDF9" w:rsidR="0016469C" w:rsidRDefault="00E64251">
          <w:pPr>
            <w:pStyle w:val="TOC1"/>
            <w:tabs>
              <w:tab w:val="left" w:pos="1200"/>
              <w:tab w:val="right" w:leader="dot" w:pos="9016"/>
            </w:tabs>
            <w:rPr>
              <w:rFonts w:asciiTheme="minorHAnsi" w:hAnsiTheme="minorHAnsi"/>
              <w:noProof/>
              <w:sz w:val="24"/>
              <w:szCs w:val="24"/>
              <w:lang w:eastAsia="en-US"/>
            </w:rPr>
          </w:pPr>
          <w:r w:rsidRPr="00252C24">
            <w:rPr>
              <w:rFonts w:cs="Arial"/>
            </w:rPr>
            <w:fldChar w:fldCharType="begin"/>
          </w:r>
          <w:r w:rsidRPr="00252C24">
            <w:rPr>
              <w:rFonts w:cs="Arial"/>
            </w:rPr>
            <w:instrText xml:space="preserve"> TOC \o "1-3" \h \z \u </w:instrText>
          </w:r>
          <w:r w:rsidRPr="00252C24">
            <w:rPr>
              <w:rFonts w:cs="Arial"/>
            </w:rPr>
            <w:fldChar w:fldCharType="separate"/>
          </w:r>
          <w:hyperlink w:anchor="_Toc226211398" w:history="1">
            <w:r w:rsidR="0016469C" w:rsidRPr="00914109">
              <w:rPr>
                <w:rStyle w:val="Hyperlink"/>
                <w:rFonts w:cs="Arial"/>
                <w:noProof/>
                <w:lang w:bidi="en-GB"/>
              </w:rPr>
              <w:t>1</w:t>
            </w:r>
            <w:r w:rsidR="0016469C">
              <w:rPr>
                <w:rFonts w:asciiTheme="minorHAnsi" w:hAnsiTheme="minorHAnsi"/>
                <w:noProof/>
                <w:sz w:val="24"/>
                <w:szCs w:val="24"/>
                <w:lang w:eastAsia="en-US"/>
              </w:rPr>
              <w:tab/>
            </w:r>
            <w:r w:rsidR="0016469C" w:rsidRPr="00914109">
              <w:rPr>
                <w:rStyle w:val="Hyperlink"/>
                <w:rFonts w:cs="Arial"/>
                <w:noProof/>
                <w:lang w:bidi="en-GB"/>
              </w:rPr>
              <w:t>CHAPTER 1: INTRODUCTION</w:t>
            </w:r>
            <w:r w:rsidR="0016469C">
              <w:rPr>
                <w:noProof/>
                <w:webHidden/>
              </w:rPr>
              <w:tab/>
            </w:r>
            <w:r w:rsidR="0016469C">
              <w:rPr>
                <w:noProof/>
                <w:webHidden/>
              </w:rPr>
              <w:fldChar w:fldCharType="begin"/>
            </w:r>
            <w:r w:rsidR="0016469C">
              <w:rPr>
                <w:noProof/>
                <w:webHidden/>
              </w:rPr>
              <w:instrText xml:space="preserve"> PAGEREF _Toc226211398 \h </w:instrText>
            </w:r>
            <w:r w:rsidR="0016469C">
              <w:rPr>
                <w:noProof/>
                <w:webHidden/>
              </w:rPr>
            </w:r>
            <w:r w:rsidR="0016469C">
              <w:rPr>
                <w:noProof/>
                <w:webHidden/>
              </w:rPr>
              <w:fldChar w:fldCharType="separate"/>
            </w:r>
            <w:r w:rsidR="0016469C">
              <w:rPr>
                <w:noProof/>
                <w:webHidden/>
              </w:rPr>
              <w:t>8</w:t>
            </w:r>
            <w:r w:rsidR="0016469C">
              <w:rPr>
                <w:noProof/>
                <w:webHidden/>
              </w:rPr>
              <w:fldChar w:fldCharType="end"/>
            </w:r>
          </w:hyperlink>
        </w:p>
        <w:p w14:paraId="2085A6E5" w14:textId="106327BD" w:rsidR="0016469C" w:rsidRDefault="0016469C">
          <w:pPr>
            <w:pStyle w:val="TOC2"/>
            <w:tabs>
              <w:tab w:val="left" w:pos="1680"/>
              <w:tab w:val="right" w:leader="dot" w:pos="9016"/>
            </w:tabs>
            <w:rPr>
              <w:rFonts w:asciiTheme="minorHAnsi" w:hAnsiTheme="minorHAnsi"/>
              <w:noProof/>
              <w:sz w:val="24"/>
              <w:szCs w:val="24"/>
              <w:lang w:eastAsia="en-US"/>
            </w:rPr>
          </w:pPr>
          <w:hyperlink w:anchor="_Toc226211399" w:history="1">
            <w:r w:rsidRPr="00914109">
              <w:rPr>
                <w:rStyle w:val="Hyperlink"/>
                <w:rFonts w:cs="Arial"/>
                <w:noProof/>
              </w:rPr>
              <w:t>1.1</w:t>
            </w:r>
            <w:r>
              <w:rPr>
                <w:rFonts w:asciiTheme="minorHAnsi" w:hAnsiTheme="minorHAnsi"/>
                <w:noProof/>
                <w:sz w:val="24"/>
                <w:szCs w:val="24"/>
                <w:lang w:eastAsia="en-US"/>
              </w:rPr>
              <w:tab/>
            </w:r>
            <w:r w:rsidRPr="00914109">
              <w:rPr>
                <w:rStyle w:val="Hyperlink"/>
                <w:rFonts w:cs="Arial"/>
                <w:noProof/>
              </w:rPr>
              <w:t>Overview of the Topic</w:t>
            </w:r>
            <w:r>
              <w:rPr>
                <w:noProof/>
                <w:webHidden/>
              </w:rPr>
              <w:tab/>
            </w:r>
            <w:r>
              <w:rPr>
                <w:noProof/>
                <w:webHidden/>
              </w:rPr>
              <w:fldChar w:fldCharType="begin"/>
            </w:r>
            <w:r>
              <w:rPr>
                <w:noProof/>
                <w:webHidden/>
              </w:rPr>
              <w:instrText xml:space="preserve"> PAGEREF _Toc226211399 \h </w:instrText>
            </w:r>
            <w:r>
              <w:rPr>
                <w:noProof/>
                <w:webHidden/>
              </w:rPr>
            </w:r>
            <w:r>
              <w:rPr>
                <w:noProof/>
                <w:webHidden/>
              </w:rPr>
              <w:fldChar w:fldCharType="separate"/>
            </w:r>
            <w:r>
              <w:rPr>
                <w:noProof/>
                <w:webHidden/>
              </w:rPr>
              <w:t>8</w:t>
            </w:r>
            <w:r>
              <w:rPr>
                <w:noProof/>
                <w:webHidden/>
              </w:rPr>
              <w:fldChar w:fldCharType="end"/>
            </w:r>
          </w:hyperlink>
        </w:p>
        <w:p w14:paraId="426069AC" w14:textId="3AFA97F5" w:rsidR="0016469C" w:rsidRDefault="0016469C">
          <w:pPr>
            <w:pStyle w:val="TOC2"/>
            <w:tabs>
              <w:tab w:val="left" w:pos="1680"/>
              <w:tab w:val="right" w:leader="dot" w:pos="9016"/>
            </w:tabs>
            <w:rPr>
              <w:rFonts w:asciiTheme="minorHAnsi" w:hAnsiTheme="minorHAnsi"/>
              <w:noProof/>
              <w:sz w:val="24"/>
              <w:szCs w:val="24"/>
              <w:lang w:eastAsia="en-US"/>
            </w:rPr>
          </w:pPr>
          <w:hyperlink w:anchor="_Toc226211400" w:history="1">
            <w:r w:rsidRPr="00914109">
              <w:rPr>
                <w:rStyle w:val="Hyperlink"/>
                <w:rFonts w:cs="Arial"/>
                <w:noProof/>
              </w:rPr>
              <w:t>1.2</w:t>
            </w:r>
            <w:r>
              <w:rPr>
                <w:rFonts w:asciiTheme="minorHAnsi" w:hAnsiTheme="minorHAnsi"/>
                <w:noProof/>
                <w:sz w:val="24"/>
                <w:szCs w:val="24"/>
                <w:lang w:eastAsia="en-US"/>
              </w:rPr>
              <w:tab/>
            </w:r>
            <w:r w:rsidRPr="00914109">
              <w:rPr>
                <w:rStyle w:val="Hyperlink"/>
                <w:rFonts w:cs="Arial"/>
                <w:noProof/>
              </w:rPr>
              <w:t>Definitions and Terminology</w:t>
            </w:r>
            <w:r>
              <w:rPr>
                <w:noProof/>
                <w:webHidden/>
              </w:rPr>
              <w:tab/>
            </w:r>
            <w:r>
              <w:rPr>
                <w:noProof/>
                <w:webHidden/>
              </w:rPr>
              <w:fldChar w:fldCharType="begin"/>
            </w:r>
            <w:r>
              <w:rPr>
                <w:noProof/>
                <w:webHidden/>
              </w:rPr>
              <w:instrText xml:space="preserve"> PAGEREF _Toc226211400 \h </w:instrText>
            </w:r>
            <w:r>
              <w:rPr>
                <w:noProof/>
                <w:webHidden/>
              </w:rPr>
            </w:r>
            <w:r>
              <w:rPr>
                <w:noProof/>
                <w:webHidden/>
              </w:rPr>
              <w:fldChar w:fldCharType="separate"/>
            </w:r>
            <w:r>
              <w:rPr>
                <w:noProof/>
                <w:webHidden/>
              </w:rPr>
              <w:t>8</w:t>
            </w:r>
            <w:r>
              <w:rPr>
                <w:noProof/>
                <w:webHidden/>
              </w:rPr>
              <w:fldChar w:fldCharType="end"/>
            </w:r>
          </w:hyperlink>
        </w:p>
        <w:p w14:paraId="07C2B418" w14:textId="4DC7B1CD" w:rsidR="0016469C" w:rsidRDefault="0016469C">
          <w:pPr>
            <w:pStyle w:val="TOC2"/>
            <w:tabs>
              <w:tab w:val="left" w:pos="1680"/>
              <w:tab w:val="right" w:leader="dot" w:pos="9016"/>
            </w:tabs>
            <w:rPr>
              <w:rFonts w:asciiTheme="minorHAnsi" w:hAnsiTheme="minorHAnsi"/>
              <w:noProof/>
              <w:sz w:val="24"/>
              <w:szCs w:val="24"/>
              <w:lang w:eastAsia="en-US"/>
            </w:rPr>
          </w:pPr>
          <w:hyperlink w:anchor="_Toc226211401" w:history="1">
            <w:r w:rsidRPr="00914109">
              <w:rPr>
                <w:rStyle w:val="Hyperlink"/>
                <w:rFonts w:cs="Arial"/>
                <w:noProof/>
              </w:rPr>
              <w:t>1.3</w:t>
            </w:r>
            <w:r>
              <w:rPr>
                <w:rFonts w:asciiTheme="minorHAnsi" w:hAnsiTheme="minorHAnsi"/>
                <w:noProof/>
                <w:sz w:val="24"/>
                <w:szCs w:val="24"/>
                <w:lang w:eastAsia="en-US"/>
              </w:rPr>
              <w:tab/>
            </w:r>
            <w:r w:rsidRPr="00914109">
              <w:rPr>
                <w:rStyle w:val="Hyperlink"/>
                <w:rFonts w:cs="Arial"/>
                <w:noProof/>
              </w:rPr>
              <w:t>Rationale for the Research</w:t>
            </w:r>
            <w:r>
              <w:rPr>
                <w:noProof/>
                <w:webHidden/>
              </w:rPr>
              <w:tab/>
            </w:r>
            <w:r>
              <w:rPr>
                <w:noProof/>
                <w:webHidden/>
              </w:rPr>
              <w:fldChar w:fldCharType="begin"/>
            </w:r>
            <w:r>
              <w:rPr>
                <w:noProof/>
                <w:webHidden/>
              </w:rPr>
              <w:instrText xml:space="preserve"> PAGEREF _Toc226211401 \h </w:instrText>
            </w:r>
            <w:r>
              <w:rPr>
                <w:noProof/>
                <w:webHidden/>
              </w:rPr>
            </w:r>
            <w:r>
              <w:rPr>
                <w:noProof/>
                <w:webHidden/>
              </w:rPr>
              <w:fldChar w:fldCharType="separate"/>
            </w:r>
            <w:r>
              <w:rPr>
                <w:noProof/>
                <w:webHidden/>
              </w:rPr>
              <w:t>9</w:t>
            </w:r>
            <w:r>
              <w:rPr>
                <w:noProof/>
                <w:webHidden/>
              </w:rPr>
              <w:fldChar w:fldCharType="end"/>
            </w:r>
          </w:hyperlink>
        </w:p>
        <w:p w14:paraId="5383B091" w14:textId="7EC82079" w:rsidR="0016469C" w:rsidRDefault="0016469C">
          <w:pPr>
            <w:pStyle w:val="TOC2"/>
            <w:tabs>
              <w:tab w:val="left" w:pos="1680"/>
              <w:tab w:val="right" w:leader="dot" w:pos="9016"/>
            </w:tabs>
            <w:rPr>
              <w:rFonts w:asciiTheme="minorHAnsi" w:hAnsiTheme="minorHAnsi"/>
              <w:noProof/>
              <w:sz w:val="24"/>
              <w:szCs w:val="24"/>
              <w:lang w:eastAsia="en-US"/>
            </w:rPr>
          </w:pPr>
          <w:hyperlink w:anchor="_Toc226211402" w:history="1">
            <w:r w:rsidRPr="00914109">
              <w:rPr>
                <w:rStyle w:val="Hyperlink"/>
                <w:rFonts w:cs="Arial"/>
                <w:noProof/>
              </w:rPr>
              <w:t>1.4</w:t>
            </w:r>
            <w:r>
              <w:rPr>
                <w:rFonts w:asciiTheme="minorHAnsi" w:hAnsiTheme="minorHAnsi"/>
                <w:noProof/>
                <w:sz w:val="24"/>
                <w:szCs w:val="24"/>
                <w:lang w:eastAsia="en-US"/>
              </w:rPr>
              <w:tab/>
            </w:r>
            <w:r w:rsidRPr="00914109">
              <w:rPr>
                <w:rStyle w:val="Hyperlink"/>
                <w:rFonts w:cs="Arial"/>
                <w:noProof/>
              </w:rPr>
              <w:t>Aim and Objectives</w:t>
            </w:r>
            <w:r>
              <w:rPr>
                <w:noProof/>
                <w:webHidden/>
              </w:rPr>
              <w:tab/>
            </w:r>
            <w:r>
              <w:rPr>
                <w:noProof/>
                <w:webHidden/>
              </w:rPr>
              <w:fldChar w:fldCharType="begin"/>
            </w:r>
            <w:r>
              <w:rPr>
                <w:noProof/>
                <w:webHidden/>
              </w:rPr>
              <w:instrText xml:space="preserve"> PAGEREF _Toc226211402 \h </w:instrText>
            </w:r>
            <w:r>
              <w:rPr>
                <w:noProof/>
                <w:webHidden/>
              </w:rPr>
            </w:r>
            <w:r>
              <w:rPr>
                <w:noProof/>
                <w:webHidden/>
              </w:rPr>
              <w:fldChar w:fldCharType="separate"/>
            </w:r>
            <w:r>
              <w:rPr>
                <w:noProof/>
                <w:webHidden/>
              </w:rPr>
              <w:t>9</w:t>
            </w:r>
            <w:r>
              <w:rPr>
                <w:noProof/>
                <w:webHidden/>
              </w:rPr>
              <w:fldChar w:fldCharType="end"/>
            </w:r>
          </w:hyperlink>
        </w:p>
        <w:p w14:paraId="7E199F30" w14:textId="40886CA9" w:rsidR="0016469C" w:rsidRDefault="0016469C">
          <w:pPr>
            <w:pStyle w:val="TOC2"/>
            <w:tabs>
              <w:tab w:val="left" w:pos="1680"/>
              <w:tab w:val="right" w:leader="dot" w:pos="9016"/>
            </w:tabs>
            <w:rPr>
              <w:rFonts w:asciiTheme="minorHAnsi" w:hAnsiTheme="minorHAnsi"/>
              <w:noProof/>
              <w:sz w:val="24"/>
              <w:szCs w:val="24"/>
              <w:lang w:eastAsia="en-US"/>
            </w:rPr>
          </w:pPr>
          <w:hyperlink w:anchor="_Toc226211403" w:history="1">
            <w:r w:rsidRPr="00914109">
              <w:rPr>
                <w:rStyle w:val="Hyperlink"/>
                <w:rFonts w:cs="Arial"/>
                <w:noProof/>
              </w:rPr>
              <w:t>1.5</w:t>
            </w:r>
            <w:r>
              <w:rPr>
                <w:rFonts w:asciiTheme="minorHAnsi" w:hAnsiTheme="minorHAnsi"/>
                <w:noProof/>
                <w:sz w:val="24"/>
                <w:szCs w:val="24"/>
                <w:lang w:eastAsia="en-US"/>
              </w:rPr>
              <w:tab/>
            </w:r>
            <w:r w:rsidRPr="00914109">
              <w:rPr>
                <w:rStyle w:val="Hyperlink"/>
                <w:rFonts w:cs="Arial"/>
                <w:noProof/>
              </w:rPr>
              <w:t>Conclusion</w:t>
            </w:r>
            <w:r>
              <w:rPr>
                <w:noProof/>
                <w:webHidden/>
              </w:rPr>
              <w:tab/>
            </w:r>
            <w:r>
              <w:rPr>
                <w:noProof/>
                <w:webHidden/>
              </w:rPr>
              <w:fldChar w:fldCharType="begin"/>
            </w:r>
            <w:r>
              <w:rPr>
                <w:noProof/>
                <w:webHidden/>
              </w:rPr>
              <w:instrText xml:space="preserve"> PAGEREF _Toc226211403 \h </w:instrText>
            </w:r>
            <w:r>
              <w:rPr>
                <w:noProof/>
                <w:webHidden/>
              </w:rPr>
            </w:r>
            <w:r>
              <w:rPr>
                <w:noProof/>
                <w:webHidden/>
              </w:rPr>
              <w:fldChar w:fldCharType="separate"/>
            </w:r>
            <w:r>
              <w:rPr>
                <w:noProof/>
                <w:webHidden/>
              </w:rPr>
              <w:t>10</w:t>
            </w:r>
            <w:r>
              <w:rPr>
                <w:noProof/>
                <w:webHidden/>
              </w:rPr>
              <w:fldChar w:fldCharType="end"/>
            </w:r>
          </w:hyperlink>
        </w:p>
        <w:p w14:paraId="37FCDF96" w14:textId="1AEDC3CA" w:rsidR="0016469C" w:rsidRDefault="0016469C">
          <w:pPr>
            <w:pStyle w:val="TOC1"/>
            <w:tabs>
              <w:tab w:val="left" w:pos="1200"/>
              <w:tab w:val="right" w:leader="dot" w:pos="9016"/>
            </w:tabs>
            <w:rPr>
              <w:rFonts w:asciiTheme="minorHAnsi" w:hAnsiTheme="minorHAnsi"/>
              <w:noProof/>
              <w:sz w:val="24"/>
              <w:szCs w:val="24"/>
              <w:lang w:eastAsia="en-US"/>
            </w:rPr>
          </w:pPr>
          <w:hyperlink w:anchor="_Toc226211404" w:history="1">
            <w:r w:rsidRPr="00914109">
              <w:rPr>
                <w:rStyle w:val="Hyperlink"/>
                <w:rFonts w:cs="Arial"/>
                <w:noProof/>
                <w:lang w:bidi="en-GB"/>
              </w:rPr>
              <w:t>2</w:t>
            </w:r>
            <w:r>
              <w:rPr>
                <w:rFonts w:asciiTheme="minorHAnsi" w:hAnsiTheme="minorHAnsi"/>
                <w:noProof/>
                <w:sz w:val="24"/>
                <w:szCs w:val="24"/>
                <w:lang w:eastAsia="en-US"/>
              </w:rPr>
              <w:tab/>
            </w:r>
            <w:r w:rsidRPr="00914109">
              <w:rPr>
                <w:rStyle w:val="Hyperlink"/>
                <w:rFonts w:cs="Arial"/>
                <w:noProof/>
                <w:lang w:bidi="en-GB"/>
              </w:rPr>
              <w:t>CHAPTER 2: BACKGROUND</w:t>
            </w:r>
            <w:r>
              <w:rPr>
                <w:noProof/>
                <w:webHidden/>
              </w:rPr>
              <w:tab/>
            </w:r>
            <w:r>
              <w:rPr>
                <w:noProof/>
                <w:webHidden/>
              </w:rPr>
              <w:fldChar w:fldCharType="begin"/>
            </w:r>
            <w:r>
              <w:rPr>
                <w:noProof/>
                <w:webHidden/>
              </w:rPr>
              <w:instrText xml:space="preserve"> PAGEREF _Toc226211404 \h </w:instrText>
            </w:r>
            <w:r>
              <w:rPr>
                <w:noProof/>
                <w:webHidden/>
              </w:rPr>
            </w:r>
            <w:r>
              <w:rPr>
                <w:noProof/>
                <w:webHidden/>
              </w:rPr>
              <w:fldChar w:fldCharType="separate"/>
            </w:r>
            <w:r>
              <w:rPr>
                <w:noProof/>
                <w:webHidden/>
              </w:rPr>
              <w:t>11</w:t>
            </w:r>
            <w:r>
              <w:rPr>
                <w:noProof/>
                <w:webHidden/>
              </w:rPr>
              <w:fldChar w:fldCharType="end"/>
            </w:r>
          </w:hyperlink>
        </w:p>
        <w:p w14:paraId="7B1A4DBD" w14:textId="05FF93EF" w:rsidR="0016469C" w:rsidRDefault="0016469C">
          <w:pPr>
            <w:pStyle w:val="TOC2"/>
            <w:tabs>
              <w:tab w:val="left" w:pos="1680"/>
              <w:tab w:val="right" w:leader="dot" w:pos="9016"/>
            </w:tabs>
            <w:rPr>
              <w:rFonts w:asciiTheme="minorHAnsi" w:hAnsiTheme="minorHAnsi"/>
              <w:noProof/>
              <w:sz w:val="24"/>
              <w:szCs w:val="24"/>
              <w:lang w:eastAsia="en-US"/>
            </w:rPr>
          </w:pPr>
          <w:hyperlink w:anchor="_Toc226211405" w:history="1">
            <w:r w:rsidRPr="00914109">
              <w:rPr>
                <w:rStyle w:val="Hyperlink"/>
                <w:rFonts w:cs="Arial"/>
                <w:noProof/>
              </w:rPr>
              <w:t>2.1</w:t>
            </w:r>
            <w:r>
              <w:rPr>
                <w:rFonts w:asciiTheme="minorHAnsi" w:hAnsiTheme="minorHAnsi"/>
                <w:noProof/>
                <w:sz w:val="24"/>
                <w:szCs w:val="24"/>
                <w:lang w:eastAsia="en-US"/>
              </w:rPr>
              <w:tab/>
            </w:r>
            <w:r w:rsidRPr="00914109">
              <w:rPr>
                <w:rStyle w:val="Hyperlink"/>
                <w:rFonts w:cs="Arial"/>
                <w:noProof/>
              </w:rPr>
              <w:t>Introduction</w:t>
            </w:r>
            <w:r>
              <w:rPr>
                <w:noProof/>
                <w:webHidden/>
              </w:rPr>
              <w:tab/>
            </w:r>
            <w:r>
              <w:rPr>
                <w:noProof/>
                <w:webHidden/>
              </w:rPr>
              <w:fldChar w:fldCharType="begin"/>
            </w:r>
            <w:r>
              <w:rPr>
                <w:noProof/>
                <w:webHidden/>
              </w:rPr>
              <w:instrText xml:space="preserve"> PAGEREF _Toc226211405 \h </w:instrText>
            </w:r>
            <w:r>
              <w:rPr>
                <w:noProof/>
                <w:webHidden/>
              </w:rPr>
            </w:r>
            <w:r>
              <w:rPr>
                <w:noProof/>
                <w:webHidden/>
              </w:rPr>
              <w:fldChar w:fldCharType="separate"/>
            </w:r>
            <w:r>
              <w:rPr>
                <w:noProof/>
                <w:webHidden/>
              </w:rPr>
              <w:t>11</w:t>
            </w:r>
            <w:r>
              <w:rPr>
                <w:noProof/>
                <w:webHidden/>
              </w:rPr>
              <w:fldChar w:fldCharType="end"/>
            </w:r>
          </w:hyperlink>
        </w:p>
        <w:p w14:paraId="3B253A1B" w14:textId="404E287C" w:rsidR="0016469C" w:rsidRDefault="0016469C">
          <w:pPr>
            <w:pStyle w:val="TOC2"/>
            <w:tabs>
              <w:tab w:val="left" w:pos="1680"/>
              <w:tab w:val="right" w:leader="dot" w:pos="9016"/>
            </w:tabs>
            <w:rPr>
              <w:rFonts w:asciiTheme="minorHAnsi" w:hAnsiTheme="minorHAnsi"/>
              <w:noProof/>
              <w:sz w:val="24"/>
              <w:szCs w:val="24"/>
              <w:lang w:eastAsia="en-US"/>
            </w:rPr>
          </w:pPr>
          <w:hyperlink w:anchor="_Toc226211406" w:history="1">
            <w:r w:rsidRPr="00914109">
              <w:rPr>
                <w:rStyle w:val="Hyperlink"/>
                <w:rFonts w:cs="Arial"/>
                <w:noProof/>
              </w:rPr>
              <w:t>2.2</w:t>
            </w:r>
            <w:r>
              <w:rPr>
                <w:rFonts w:asciiTheme="minorHAnsi" w:hAnsiTheme="minorHAnsi"/>
                <w:noProof/>
                <w:sz w:val="24"/>
                <w:szCs w:val="24"/>
                <w:lang w:eastAsia="en-US"/>
              </w:rPr>
              <w:tab/>
            </w:r>
            <w:r w:rsidRPr="00914109">
              <w:rPr>
                <w:rStyle w:val="Hyperlink"/>
                <w:rFonts w:cs="Arial"/>
                <w:noProof/>
              </w:rPr>
              <w:t>Historical Background</w:t>
            </w:r>
            <w:r>
              <w:rPr>
                <w:noProof/>
                <w:webHidden/>
              </w:rPr>
              <w:tab/>
            </w:r>
            <w:r>
              <w:rPr>
                <w:noProof/>
                <w:webHidden/>
              </w:rPr>
              <w:fldChar w:fldCharType="begin"/>
            </w:r>
            <w:r>
              <w:rPr>
                <w:noProof/>
                <w:webHidden/>
              </w:rPr>
              <w:instrText xml:space="preserve"> PAGEREF _Toc226211406 \h </w:instrText>
            </w:r>
            <w:r>
              <w:rPr>
                <w:noProof/>
                <w:webHidden/>
              </w:rPr>
            </w:r>
            <w:r>
              <w:rPr>
                <w:noProof/>
                <w:webHidden/>
              </w:rPr>
              <w:fldChar w:fldCharType="separate"/>
            </w:r>
            <w:r>
              <w:rPr>
                <w:noProof/>
                <w:webHidden/>
              </w:rPr>
              <w:t>11</w:t>
            </w:r>
            <w:r>
              <w:rPr>
                <w:noProof/>
                <w:webHidden/>
              </w:rPr>
              <w:fldChar w:fldCharType="end"/>
            </w:r>
          </w:hyperlink>
        </w:p>
        <w:p w14:paraId="1E32EDC2" w14:textId="25D97669" w:rsidR="0016469C" w:rsidRDefault="0016469C">
          <w:pPr>
            <w:pStyle w:val="TOC2"/>
            <w:tabs>
              <w:tab w:val="left" w:pos="1680"/>
              <w:tab w:val="right" w:leader="dot" w:pos="9016"/>
            </w:tabs>
            <w:rPr>
              <w:rFonts w:asciiTheme="minorHAnsi" w:hAnsiTheme="minorHAnsi"/>
              <w:noProof/>
              <w:sz w:val="24"/>
              <w:szCs w:val="24"/>
              <w:lang w:eastAsia="en-US"/>
            </w:rPr>
          </w:pPr>
          <w:hyperlink w:anchor="_Toc226211407" w:history="1">
            <w:r w:rsidRPr="00914109">
              <w:rPr>
                <w:rStyle w:val="Hyperlink"/>
                <w:rFonts w:cs="Arial"/>
                <w:noProof/>
              </w:rPr>
              <w:t>2.3</w:t>
            </w:r>
            <w:r>
              <w:rPr>
                <w:rFonts w:asciiTheme="minorHAnsi" w:hAnsiTheme="minorHAnsi"/>
                <w:noProof/>
                <w:sz w:val="24"/>
                <w:szCs w:val="24"/>
                <w:lang w:eastAsia="en-US"/>
              </w:rPr>
              <w:tab/>
            </w:r>
            <w:r w:rsidRPr="00914109">
              <w:rPr>
                <w:rStyle w:val="Hyperlink"/>
                <w:rFonts w:cs="Arial"/>
                <w:noProof/>
              </w:rPr>
              <w:t>Theoretical Background</w:t>
            </w:r>
            <w:r>
              <w:rPr>
                <w:noProof/>
                <w:webHidden/>
              </w:rPr>
              <w:tab/>
            </w:r>
            <w:r>
              <w:rPr>
                <w:noProof/>
                <w:webHidden/>
              </w:rPr>
              <w:fldChar w:fldCharType="begin"/>
            </w:r>
            <w:r>
              <w:rPr>
                <w:noProof/>
                <w:webHidden/>
              </w:rPr>
              <w:instrText xml:space="preserve"> PAGEREF _Toc226211407 \h </w:instrText>
            </w:r>
            <w:r>
              <w:rPr>
                <w:noProof/>
                <w:webHidden/>
              </w:rPr>
            </w:r>
            <w:r>
              <w:rPr>
                <w:noProof/>
                <w:webHidden/>
              </w:rPr>
              <w:fldChar w:fldCharType="separate"/>
            </w:r>
            <w:r>
              <w:rPr>
                <w:noProof/>
                <w:webHidden/>
              </w:rPr>
              <w:t>12</w:t>
            </w:r>
            <w:r>
              <w:rPr>
                <w:noProof/>
                <w:webHidden/>
              </w:rPr>
              <w:fldChar w:fldCharType="end"/>
            </w:r>
          </w:hyperlink>
        </w:p>
        <w:p w14:paraId="22D7FE0D" w14:textId="7D6C604C" w:rsidR="0016469C" w:rsidRDefault="0016469C">
          <w:pPr>
            <w:pStyle w:val="TOC2"/>
            <w:tabs>
              <w:tab w:val="left" w:pos="1680"/>
              <w:tab w:val="right" w:leader="dot" w:pos="9016"/>
            </w:tabs>
            <w:rPr>
              <w:rFonts w:asciiTheme="minorHAnsi" w:hAnsiTheme="minorHAnsi"/>
              <w:noProof/>
              <w:sz w:val="24"/>
              <w:szCs w:val="24"/>
              <w:lang w:eastAsia="en-US"/>
            </w:rPr>
          </w:pPr>
          <w:hyperlink w:anchor="_Toc226211408" w:history="1">
            <w:r w:rsidRPr="00914109">
              <w:rPr>
                <w:rStyle w:val="Hyperlink"/>
                <w:rFonts w:cs="Arial"/>
                <w:noProof/>
              </w:rPr>
              <w:t>2.4</w:t>
            </w:r>
            <w:r>
              <w:rPr>
                <w:rFonts w:asciiTheme="minorHAnsi" w:hAnsiTheme="minorHAnsi"/>
                <w:noProof/>
                <w:sz w:val="24"/>
                <w:szCs w:val="24"/>
                <w:lang w:eastAsia="en-US"/>
              </w:rPr>
              <w:tab/>
            </w:r>
            <w:r w:rsidRPr="00914109">
              <w:rPr>
                <w:rStyle w:val="Hyperlink"/>
                <w:rFonts w:cs="Arial"/>
                <w:noProof/>
              </w:rPr>
              <w:t>International Context</w:t>
            </w:r>
            <w:r>
              <w:rPr>
                <w:noProof/>
                <w:webHidden/>
              </w:rPr>
              <w:tab/>
            </w:r>
            <w:r>
              <w:rPr>
                <w:noProof/>
                <w:webHidden/>
              </w:rPr>
              <w:fldChar w:fldCharType="begin"/>
            </w:r>
            <w:r>
              <w:rPr>
                <w:noProof/>
                <w:webHidden/>
              </w:rPr>
              <w:instrText xml:space="preserve"> PAGEREF _Toc226211408 \h </w:instrText>
            </w:r>
            <w:r>
              <w:rPr>
                <w:noProof/>
                <w:webHidden/>
              </w:rPr>
            </w:r>
            <w:r>
              <w:rPr>
                <w:noProof/>
                <w:webHidden/>
              </w:rPr>
              <w:fldChar w:fldCharType="separate"/>
            </w:r>
            <w:r>
              <w:rPr>
                <w:noProof/>
                <w:webHidden/>
              </w:rPr>
              <w:t>13</w:t>
            </w:r>
            <w:r>
              <w:rPr>
                <w:noProof/>
                <w:webHidden/>
              </w:rPr>
              <w:fldChar w:fldCharType="end"/>
            </w:r>
          </w:hyperlink>
        </w:p>
        <w:p w14:paraId="5339F2A4" w14:textId="2E74F71A" w:rsidR="0016469C" w:rsidRDefault="0016469C">
          <w:pPr>
            <w:pStyle w:val="TOC2"/>
            <w:tabs>
              <w:tab w:val="left" w:pos="1680"/>
              <w:tab w:val="right" w:leader="dot" w:pos="9016"/>
            </w:tabs>
            <w:rPr>
              <w:rFonts w:asciiTheme="minorHAnsi" w:hAnsiTheme="minorHAnsi"/>
              <w:noProof/>
              <w:sz w:val="24"/>
              <w:szCs w:val="24"/>
              <w:lang w:eastAsia="en-US"/>
            </w:rPr>
          </w:pPr>
          <w:hyperlink w:anchor="_Toc226211409" w:history="1">
            <w:r w:rsidRPr="00914109">
              <w:rPr>
                <w:rStyle w:val="Hyperlink"/>
                <w:rFonts w:cs="Arial"/>
                <w:noProof/>
              </w:rPr>
              <w:t>2.5</w:t>
            </w:r>
            <w:r>
              <w:rPr>
                <w:rFonts w:asciiTheme="minorHAnsi" w:hAnsiTheme="minorHAnsi"/>
                <w:noProof/>
                <w:sz w:val="24"/>
                <w:szCs w:val="24"/>
                <w:lang w:eastAsia="en-US"/>
              </w:rPr>
              <w:tab/>
            </w:r>
            <w:r w:rsidRPr="00914109">
              <w:rPr>
                <w:rStyle w:val="Hyperlink"/>
                <w:rFonts w:cs="Arial"/>
                <w:noProof/>
              </w:rPr>
              <w:t>UK Context</w:t>
            </w:r>
            <w:r>
              <w:rPr>
                <w:noProof/>
                <w:webHidden/>
              </w:rPr>
              <w:tab/>
            </w:r>
            <w:r>
              <w:rPr>
                <w:noProof/>
                <w:webHidden/>
              </w:rPr>
              <w:fldChar w:fldCharType="begin"/>
            </w:r>
            <w:r>
              <w:rPr>
                <w:noProof/>
                <w:webHidden/>
              </w:rPr>
              <w:instrText xml:space="preserve"> PAGEREF _Toc226211409 \h </w:instrText>
            </w:r>
            <w:r>
              <w:rPr>
                <w:noProof/>
                <w:webHidden/>
              </w:rPr>
            </w:r>
            <w:r>
              <w:rPr>
                <w:noProof/>
                <w:webHidden/>
              </w:rPr>
              <w:fldChar w:fldCharType="separate"/>
            </w:r>
            <w:r>
              <w:rPr>
                <w:noProof/>
                <w:webHidden/>
              </w:rPr>
              <w:t>14</w:t>
            </w:r>
            <w:r>
              <w:rPr>
                <w:noProof/>
                <w:webHidden/>
              </w:rPr>
              <w:fldChar w:fldCharType="end"/>
            </w:r>
          </w:hyperlink>
        </w:p>
        <w:p w14:paraId="711E6713" w14:textId="07764E31" w:rsidR="0016469C" w:rsidRDefault="0016469C">
          <w:pPr>
            <w:pStyle w:val="TOC2"/>
            <w:tabs>
              <w:tab w:val="left" w:pos="1680"/>
              <w:tab w:val="right" w:leader="dot" w:pos="9016"/>
            </w:tabs>
            <w:rPr>
              <w:rFonts w:asciiTheme="minorHAnsi" w:hAnsiTheme="minorHAnsi"/>
              <w:noProof/>
              <w:sz w:val="24"/>
              <w:szCs w:val="24"/>
              <w:lang w:eastAsia="en-US"/>
            </w:rPr>
          </w:pPr>
          <w:hyperlink w:anchor="_Toc226211410" w:history="1">
            <w:r w:rsidRPr="00914109">
              <w:rPr>
                <w:rStyle w:val="Hyperlink"/>
                <w:rFonts w:cs="Arial"/>
                <w:noProof/>
              </w:rPr>
              <w:t>2.6</w:t>
            </w:r>
            <w:r>
              <w:rPr>
                <w:rFonts w:asciiTheme="minorHAnsi" w:hAnsiTheme="minorHAnsi"/>
                <w:noProof/>
                <w:sz w:val="24"/>
                <w:szCs w:val="24"/>
                <w:lang w:eastAsia="en-US"/>
              </w:rPr>
              <w:tab/>
            </w:r>
            <w:r w:rsidRPr="00914109">
              <w:rPr>
                <w:rStyle w:val="Hyperlink"/>
                <w:rFonts w:cs="Arial"/>
                <w:noProof/>
              </w:rPr>
              <w:t>Conclusion</w:t>
            </w:r>
            <w:r>
              <w:rPr>
                <w:noProof/>
                <w:webHidden/>
              </w:rPr>
              <w:tab/>
            </w:r>
            <w:r>
              <w:rPr>
                <w:noProof/>
                <w:webHidden/>
              </w:rPr>
              <w:fldChar w:fldCharType="begin"/>
            </w:r>
            <w:r>
              <w:rPr>
                <w:noProof/>
                <w:webHidden/>
              </w:rPr>
              <w:instrText xml:space="preserve"> PAGEREF _Toc226211410 \h </w:instrText>
            </w:r>
            <w:r>
              <w:rPr>
                <w:noProof/>
                <w:webHidden/>
              </w:rPr>
            </w:r>
            <w:r>
              <w:rPr>
                <w:noProof/>
                <w:webHidden/>
              </w:rPr>
              <w:fldChar w:fldCharType="separate"/>
            </w:r>
            <w:r>
              <w:rPr>
                <w:noProof/>
                <w:webHidden/>
              </w:rPr>
              <w:t>15</w:t>
            </w:r>
            <w:r>
              <w:rPr>
                <w:noProof/>
                <w:webHidden/>
              </w:rPr>
              <w:fldChar w:fldCharType="end"/>
            </w:r>
          </w:hyperlink>
        </w:p>
        <w:p w14:paraId="36653A84" w14:textId="4E10AE45" w:rsidR="0016469C" w:rsidRDefault="0016469C">
          <w:pPr>
            <w:pStyle w:val="TOC1"/>
            <w:tabs>
              <w:tab w:val="left" w:pos="1200"/>
              <w:tab w:val="right" w:leader="dot" w:pos="9016"/>
            </w:tabs>
            <w:rPr>
              <w:rFonts w:asciiTheme="minorHAnsi" w:hAnsiTheme="minorHAnsi"/>
              <w:noProof/>
              <w:sz w:val="24"/>
              <w:szCs w:val="24"/>
              <w:lang w:eastAsia="en-US"/>
            </w:rPr>
          </w:pPr>
          <w:hyperlink w:anchor="_Toc226211411" w:history="1">
            <w:r w:rsidRPr="00914109">
              <w:rPr>
                <w:rStyle w:val="Hyperlink"/>
                <w:rFonts w:cs="Arial"/>
                <w:noProof/>
                <w:lang w:bidi="en-GB"/>
              </w:rPr>
              <w:t>3</w:t>
            </w:r>
            <w:r>
              <w:rPr>
                <w:rFonts w:asciiTheme="minorHAnsi" w:hAnsiTheme="minorHAnsi"/>
                <w:noProof/>
                <w:sz w:val="24"/>
                <w:szCs w:val="24"/>
                <w:lang w:eastAsia="en-US"/>
              </w:rPr>
              <w:tab/>
            </w:r>
            <w:r w:rsidRPr="00914109">
              <w:rPr>
                <w:rStyle w:val="Hyperlink"/>
                <w:rFonts w:cs="Arial"/>
                <w:noProof/>
                <w:lang w:bidi="en-GB"/>
              </w:rPr>
              <w:t>CHAPTER 3: METHODS</w:t>
            </w:r>
            <w:r>
              <w:rPr>
                <w:noProof/>
                <w:webHidden/>
              </w:rPr>
              <w:tab/>
            </w:r>
            <w:r>
              <w:rPr>
                <w:noProof/>
                <w:webHidden/>
              </w:rPr>
              <w:fldChar w:fldCharType="begin"/>
            </w:r>
            <w:r>
              <w:rPr>
                <w:noProof/>
                <w:webHidden/>
              </w:rPr>
              <w:instrText xml:space="preserve"> PAGEREF _Toc226211411 \h </w:instrText>
            </w:r>
            <w:r>
              <w:rPr>
                <w:noProof/>
                <w:webHidden/>
              </w:rPr>
            </w:r>
            <w:r>
              <w:rPr>
                <w:noProof/>
                <w:webHidden/>
              </w:rPr>
              <w:fldChar w:fldCharType="separate"/>
            </w:r>
            <w:r>
              <w:rPr>
                <w:noProof/>
                <w:webHidden/>
              </w:rPr>
              <w:t>16</w:t>
            </w:r>
            <w:r>
              <w:rPr>
                <w:noProof/>
                <w:webHidden/>
              </w:rPr>
              <w:fldChar w:fldCharType="end"/>
            </w:r>
          </w:hyperlink>
        </w:p>
        <w:p w14:paraId="6482A21B" w14:textId="51C63E64" w:rsidR="0016469C" w:rsidRDefault="0016469C">
          <w:pPr>
            <w:pStyle w:val="TOC2"/>
            <w:tabs>
              <w:tab w:val="left" w:pos="1680"/>
              <w:tab w:val="right" w:leader="dot" w:pos="9016"/>
            </w:tabs>
            <w:rPr>
              <w:rFonts w:asciiTheme="minorHAnsi" w:hAnsiTheme="minorHAnsi"/>
              <w:noProof/>
              <w:sz w:val="24"/>
              <w:szCs w:val="24"/>
              <w:lang w:eastAsia="en-US"/>
            </w:rPr>
          </w:pPr>
          <w:hyperlink w:anchor="_Toc226211412" w:history="1">
            <w:r w:rsidRPr="00914109">
              <w:rPr>
                <w:rStyle w:val="Hyperlink"/>
                <w:rFonts w:cs="Arial"/>
                <w:noProof/>
              </w:rPr>
              <w:t>3.1</w:t>
            </w:r>
            <w:r>
              <w:rPr>
                <w:rFonts w:asciiTheme="minorHAnsi" w:hAnsiTheme="minorHAnsi"/>
                <w:noProof/>
                <w:sz w:val="24"/>
                <w:szCs w:val="24"/>
                <w:lang w:eastAsia="en-US"/>
              </w:rPr>
              <w:tab/>
            </w:r>
            <w:r w:rsidRPr="00914109">
              <w:rPr>
                <w:rStyle w:val="Hyperlink"/>
                <w:rFonts w:cs="Arial"/>
                <w:noProof/>
              </w:rPr>
              <w:t>Introduction</w:t>
            </w:r>
            <w:r>
              <w:rPr>
                <w:noProof/>
                <w:webHidden/>
              </w:rPr>
              <w:tab/>
            </w:r>
            <w:r>
              <w:rPr>
                <w:noProof/>
                <w:webHidden/>
              </w:rPr>
              <w:fldChar w:fldCharType="begin"/>
            </w:r>
            <w:r>
              <w:rPr>
                <w:noProof/>
                <w:webHidden/>
              </w:rPr>
              <w:instrText xml:space="preserve"> PAGEREF _Toc226211412 \h </w:instrText>
            </w:r>
            <w:r>
              <w:rPr>
                <w:noProof/>
                <w:webHidden/>
              </w:rPr>
            </w:r>
            <w:r>
              <w:rPr>
                <w:noProof/>
                <w:webHidden/>
              </w:rPr>
              <w:fldChar w:fldCharType="separate"/>
            </w:r>
            <w:r>
              <w:rPr>
                <w:noProof/>
                <w:webHidden/>
              </w:rPr>
              <w:t>16</w:t>
            </w:r>
            <w:r>
              <w:rPr>
                <w:noProof/>
                <w:webHidden/>
              </w:rPr>
              <w:fldChar w:fldCharType="end"/>
            </w:r>
          </w:hyperlink>
        </w:p>
        <w:p w14:paraId="0291E2F1" w14:textId="6A82D6B8" w:rsidR="0016469C" w:rsidRDefault="0016469C">
          <w:pPr>
            <w:pStyle w:val="TOC2"/>
            <w:tabs>
              <w:tab w:val="left" w:pos="1680"/>
              <w:tab w:val="right" w:leader="dot" w:pos="9016"/>
            </w:tabs>
            <w:rPr>
              <w:rFonts w:asciiTheme="minorHAnsi" w:hAnsiTheme="minorHAnsi"/>
              <w:noProof/>
              <w:sz w:val="24"/>
              <w:szCs w:val="24"/>
              <w:lang w:eastAsia="en-US"/>
            </w:rPr>
          </w:pPr>
          <w:hyperlink w:anchor="_Toc226211413" w:history="1">
            <w:r w:rsidRPr="00914109">
              <w:rPr>
                <w:rStyle w:val="Hyperlink"/>
                <w:rFonts w:cs="Arial"/>
                <w:noProof/>
              </w:rPr>
              <w:t>3.2</w:t>
            </w:r>
            <w:r>
              <w:rPr>
                <w:rFonts w:asciiTheme="minorHAnsi" w:hAnsiTheme="minorHAnsi"/>
                <w:noProof/>
                <w:sz w:val="24"/>
                <w:szCs w:val="24"/>
                <w:lang w:eastAsia="en-US"/>
              </w:rPr>
              <w:tab/>
            </w:r>
            <w:r w:rsidRPr="00914109">
              <w:rPr>
                <w:rStyle w:val="Hyperlink"/>
                <w:rFonts w:cs="Arial"/>
                <w:noProof/>
              </w:rPr>
              <w:t>Search Strategy</w:t>
            </w:r>
            <w:r>
              <w:rPr>
                <w:noProof/>
                <w:webHidden/>
              </w:rPr>
              <w:tab/>
            </w:r>
            <w:r>
              <w:rPr>
                <w:noProof/>
                <w:webHidden/>
              </w:rPr>
              <w:fldChar w:fldCharType="begin"/>
            </w:r>
            <w:r>
              <w:rPr>
                <w:noProof/>
                <w:webHidden/>
              </w:rPr>
              <w:instrText xml:space="preserve"> PAGEREF _Toc226211413 \h </w:instrText>
            </w:r>
            <w:r>
              <w:rPr>
                <w:noProof/>
                <w:webHidden/>
              </w:rPr>
            </w:r>
            <w:r>
              <w:rPr>
                <w:noProof/>
                <w:webHidden/>
              </w:rPr>
              <w:fldChar w:fldCharType="separate"/>
            </w:r>
            <w:r>
              <w:rPr>
                <w:noProof/>
                <w:webHidden/>
              </w:rPr>
              <w:t>16</w:t>
            </w:r>
            <w:r>
              <w:rPr>
                <w:noProof/>
                <w:webHidden/>
              </w:rPr>
              <w:fldChar w:fldCharType="end"/>
            </w:r>
          </w:hyperlink>
        </w:p>
        <w:p w14:paraId="31BBF811" w14:textId="5EE926F7" w:rsidR="0016469C" w:rsidRDefault="0016469C">
          <w:pPr>
            <w:pStyle w:val="TOC2"/>
            <w:tabs>
              <w:tab w:val="left" w:pos="1680"/>
              <w:tab w:val="right" w:leader="dot" w:pos="9016"/>
            </w:tabs>
            <w:rPr>
              <w:rFonts w:asciiTheme="minorHAnsi" w:hAnsiTheme="minorHAnsi"/>
              <w:noProof/>
              <w:sz w:val="24"/>
              <w:szCs w:val="24"/>
              <w:lang w:eastAsia="en-US"/>
            </w:rPr>
          </w:pPr>
          <w:hyperlink w:anchor="_Toc226211414" w:history="1">
            <w:r w:rsidRPr="00914109">
              <w:rPr>
                <w:rStyle w:val="Hyperlink"/>
                <w:rFonts w:cs="Arial"/>
                <w:noProof/>
              </w:rPr>
              <w:t>3.3</w:t>
            </w:r>
            <w:r>
              <w:rPr>
                <w:rFonts w:asciiTheme="minorHAnsi" w:hAnsiTheme="minorHAnsi"/>
                <w:noProof/>
                <w:sz w:val="24"/>
                <w:szCs w:val="24"/>
                <w:lang w:eastAsia="en-US"/>
              </w:rPr>
              <w:tab/>
            </w:r>
            <w:r w:rsidRPr="00914109">
              <w:rPr>
                <w:rStyle w:val="Hyperlink"/>
                <w:rFonts w:cs="Arial"/>
                <w:noProof/>
              </w:rPr>
              <w:t>Data Sources</w:t>
            </w:r>
            <w:r>
              <w:rPr>
                <w:noProof/>
                <w:webHidden/>
              </w:rPr>
              <w:tab/>
            </w:r>
            <w:r>
              <w:rPr>
                <w:noProof/>
                <w:webHidden/>
              </w:rPr>
              <w:fldChar w:fldCharType="begin"/>
            </w:r>
            <w:r>
              <w:rPr>
                <w:noProof/>
                <w:webHidden/>
              </w:rPr>
              <w:instrText xml:space="preserve"> PAGEREF _Toc226211414 \h </w:instrText>
            </w:r>
            <w:r>
              <w:rPr>
                <w:noProof/>
                <w:webHidden/>
              </w:rPr>
            </w:r>
            <w:r>
              <w:rPr>
                <w:noProof/>
                <w:webHidden/>
              </w:rPr>
              <w:fldChar w:fldCharType="separate"/>
            </w:r>
            <w:r>
              <w:rPr>
                <w:noProof/>
                <w:webHidden/>
              </w:rPr>
              <w:t>16</w:t>
            </w:r>
            <w:r>
              <w:rPr>
                <w:noProof/>
                <w:webHidden/>
              </w:rPr>
              <w:fldChar w:fldCharType="end"/>
            </w:r>
          </w:hyperlink>
        </w:p>
        <w:p w14:paraId="132866B8" w14:textId="64448509" w:rsidR="0016469C" w:rsidRDefault="0016469C">
          <w:pPr>
            <w:pStyle w:val="TOC2"/>
            <w:tabs>
              <w:tab w:val="left" w:pos="1680"/>
              <w:tab w:val="right" w:leader="dot" w:pos="9016"/>
            </w:tabs>
            <w:rPr>
              <w:rFonts w:asciiTheme="minorHAnsi" w:hAnsiTheme="minorHAnsi"/>
              <w:noProof/>
              <w:sz w:val="24"/>
              <w:szCs w:val="24"/>
              <w:lang w:eastAsia="en-US"/>
            </w:rPr>
          </w:pPr>
          <w:hyperlink w:anchor="_Toc226211415" w:history="1">
            <w:r w:rsidRPr="00914109">
              <w:rPr>
                <w:rStyle w:val="Hyperlink"/>
                <w:rFonts w:cs="Arial"/>
                <w:noProof/>
              </w:rPr>
              <w:t>3.4</w:t>
            </w:r>
            <w:r>
              <w:rPr>
                <w:rFonts w:asciiTheme="minorHAnsi" w:hAnsiTheme="minorHAnsi"/>
                <w:noProof/>
                <w:sz w:val="24"/>
                <w:szCs w:val="24"/>
                <w:lang w:eastAsia="en-US"/>
              </w:rPr>
              <w:tab/>
            </w:r>
            <w:r w:rsidRPr="00914109">
              <w:rPr>
                <w:rStyle w:val="Hyperlink"/>
                <w:rFonts w:cs="Arial"/>
                <w:noProof/>
              </w:rPr>
              <w:t>Validation</w:t>
            </w:r>
            <w:r>
              <w:rPr>
                <w:noProof/>
                <w:webHidden/>
              </w:rPr>
              <w:tab/>
            </w:r>
            <w:r>
              <w:rPr>
                <w:noProof/>
                <w:webHidden/>
              </w:rPr>
              <w:fldChar w:fldCharType="begin"/>
            </w:r>
            <w:r>
              <w:rPr>
                <w:noProof/>
                <w:webHidden/>
              </w:rPr>
              <w:instrText xml:space="preserve"> PAGEREF _Toc226211415 \h </w:instrText>
            </w:r>
            <w:r>
              <w:rPr>
                <w:noProof/>
                <w:webHidden/>
              </w:rPr>
            </w:r>
            <w:r>
              <w:rPr>
                <w:noProof/>
                <w:webHidden/>
              </w:rPr>
              <w:fldChar w:fldCharType="separate"/>
            </w:r>
            <w:r>
              <w:rPr>
                <w:noProof/>
                <w:webHidden/>
              </w:rPr>
              <w:t>17</w:t>
            </w:r>
            <w:r>
              <w:rPr>
                <w:noProof/>
                <w:webHidden/>
              </w:rPr>
              <w:fldChar w:fldCharType="end"/>
            </w:r>
          </w:hyperlink>
        </w:p>
        <w:p w14:paraId="0FF9505A" w14:textId="186F5953" w:rsidR="0016469C" w:rsidRDefault="0016469C">
          <w:pPr>
            <w:pStyle w:val="TOC2"/>
            <w:tabs>
              <w:tab w:val="left" w:pos="1680"/>
              <w:tab w:val="right" w:leader="dot" w:pos="9016"/>
            </w:tabs>
            <w:rPr>
              <w:rFonts w:asciiTheme="minorHAnsi" w:hAnsiTheme="minorHAnsi"/>
              <w:noProof/>
              <w:sz w:val="24"/>
              <w:szCs w:val="24"/>
              <w:lang w:eastAsia="en-US"/>
            </w:rPr>
          </w:pPr>
          <w:hyperlink w:anchor="_Toc226211416" w:history="1">
            <w:r w:rsidRPr="00914109">
              <w:rPr>
                <w:rStyle w:val="Hyperlink"/>
                <w:rFonts w:cs="Arial"/>
                <w:noProof/>
              </w:rPr>
              <w:t>3.5</w:t>
            </w:r>
            <w:r>
              <w:rPr>
                <w:rFonts w:asciiTheme="minorHAnsi" w:hAnsiTheme="minorHAnsi"/>
                <w:noProof/>
                <w:sz w:val="24"/>
                <w:szCs w:val="24"/>
                <w:lang w:eastAsia="en-US"/>
              </w:rPr>
              <w:tab/>
            </w:r>
            <w:r w:rsidRPr="00914109">
              <w:rPr>
                <w:rStyle w:val="Hyperlink"/>
                <w:rFonts w:cs="Arial"/>
                <w:noProof/>
              </w:rPr>
              <w:t>Inclusion/Exclusion</w:t>
            </w:r>
            <w:r>
              <w:rPr>
                <w:noProof/>
                <w:webHidden/>
              </w:rPr>
              <w:tab/>
            </w:r>
            <w:r>
              <w:rPr>
                <w:noProof/>
                <w:webHidden/>
              </w:rPr>
              <w:fldChar w:fldCharType="begin"/>
            </w:r>
            <w:r>
              <w:rPr>
                <w:noProof/>
                <w:webHidden/>
              </w:rPr>
              <w:instrText xml:space="preserve"> PAGEREF _Toc226211416 \h </w:instrText>
            </w:r>
            <w:r>
              <w:rPr>
                <w:noProof/>
                <w:webHidden/>
              </w:rPr>
            </w:r>
            <w:r>
              <w:rPr>
                <w:noProof/>
                <w:webHidden/>
              </w:rPr>
              <w:fldChar w:fldCharType="separate"/>
            </w:r>
            <w:r>
              <w:rPr>
                <w:noProof/>
                <w:webHidden/>
              </w:rPr>
              <w:t>17</w:t>
            </w:r>
            <w:r>
              <w:rPr>
                <w:noProof/>
                <w:webHidden/>
              </w:rPr>
              <w:fldChar w:fldCharType="end"/>
            </w:r>
          </w:hyperlink>
        </w:p>
        <w:p w14:paraId="6A8C4650" w14:textId="7D439FFF" w:rsidR="0016469C" w:rsidRDefault="0016469C">
          <w:pPr>
            <w:pStyle w:val="TOC2"/>
            <w:tabs>
              <w:tab w:val="left" w:pos="1680"/>
              <w:tab w:val="right" w:leader="dot" w:pos="9016"/>
            </w:tabs>
            <w:rPr>
              <w:rFonts w:asciiTheme="minorHAnsi" w:hAnsiTheme="minorHAnsi"/>
              <w:noProof/>
              <w:sz w:val="24"/>
              <w:szCs w:val="24"/>
              <w:lang w:eastAsia="en-US"/>
            </w:rPr>
          </w:pPr>
          <w:hyperlink w:anchor="_Toc226211417" w:history="1">
            <w:r w:rsidRPr="00914109">
              <w:rPr>
                <w:rStyle w:val="Hyperlink"/>
                <w:rFonts w:cs="Arial"/>
                <w:noProof/>
              </w:rPr>
              <w:t>3.6</w:t>
            </w:r>
            <w:r>
              <w:rPr>
                <w:rFonts w:asciiTheme="minorHAnsi" w:hAnsiTheme="minorHAnsi"/>
                <w:noProof/>
                <w:sz w:val="24"/>
                <w:szCs w:val="24"/>
                <w:lang w:eastAsia="en-US"/>
              </w:rPr>
              <w:tab/>
            </w:r>
            <w:r w:rsidRPr="00914109">
              <w:rPr>
                <w:rStyle w:val="Hyperlink"/>
                <w:rFonts w:cs="Arial"/>
                <w:noProof/>
              </w:rPr>
              <w:t>Thematic Analysis</w:t>
            </w:r>
            <w:r>
              <w:rPr>
                <w:noProof/>
                <w:webHidden/>
              </w:rPr>
              <w:tab/>
            </w:r>
            <w:r>
              <w:rPr>
                <w:noProof/>
                <w:webHidden/>
              </w:rPr>
              <w:fldChar w:fldCharType="begin"/>
            </w:r>
            <w:r>
              <w:rPr>
                <w:noProof/>
                <w:webHidden/>
              </w:rPr>
              <w:instrText xml:space="preserve"> PAGEREF _Toc226211417 \h </w:instrText>
            </w:r>
            <w:r>
              <w:rPr>
                <w:noProof/>
                <w:webHidden/>
              </w:rPr>
            </w:r>
            <w:r>
              <w:rPr>
                <w:noProof/>
                <w:webHidden/>
              </w:rPr>
              <w:fldChar w:fldCharType="separate"/>
            </w:r>
            <w:r>
              <w:rPr>
                <w:noProof/>
                <w:webHidden/>
              </w:rPr>
              <w:t>17</w:t>
            </w:r>
            <w:r>
              <w:rPr>
                <w:noProof/>
                <w:webHidden/>
              </w:rPr>
              <w:fldChar w:fldCharType="end"/>
            </w:r>
          </w:hyperlink>
        </w:p>
        <w:p w14:paraId="22725F0E" w14:textId="7E1897D9" w:rsidR="0016469C" w:rsidRDefault="0016469C">
          <w:pPr>
            <w:pStyle w:val="TOC2"/>
            <w:tabs>
              <w:tab w:val="left" w:pos="1680"/>
              <w:tab w:val="right" w:leader="dot" w:pos="9016"/>
            </w:tabs>
            <w:rPr>
              <w:rFonts w:asciiTheme="minorHAnsi" w:hAnsiTheme="minorHAnsi"/>
              <w:noProof/>
              <w:sz w:val="24"/>
              <w:szCs w:val="24"/>
              <w:lang w:eastAsia="en-US"/>
            </w:rPr>
          </w:pPr>
          <w:hyperlink w:anchor="_Toc226211418" w:history="1">
            <w:r w:rsidRPr="00914109">
              <w:rPr>
                <w:rStyle w:val="Hyperlink"/>
                <w:rFonts w:cs="Arial"/>
                <w:noProof/>
              </w:rPr>
              <w:t>3.7</w:t>
            </w:r>
            <w:r>
              <w:rPr>
                <w:rFonts w:asciiTheme="minorHAnsi" w:hAnsiTheme="minorHAnsi"/>
                <w:noProof/>
                <w:sz w:val="24"/>
                <w:szCs w:val="24"/>
                <w:lang w:eastAsia="en-US"/>
              </w:rPr>
              <w:tab/>
            </w:r>
            <w:r w:rsidRPr="00914109">
              <w:rPr>
                <w:rStyle w:val="Hyperlink"/>
                <w:rFonts w:cs="Arial"/>
                <w:noProof/>
              </w:rPr>
              <w:t>Ethics</w:t>
            </w:r>
            <w:r>
              <w:rPr>
                <w:noProof/>
                <w:webHidden/>
              </w:rPr>
              <w:tab/>
            </w:r>
            <w:r>
              <w:rPr>
                <w:noProof/>
                <w:webHidden/>
              </w:rPr>
              <w:fldChar w:fldCharType="begin"/>
            </w:r>
            <w:r>
              <w:rPr>
                <w:noProof/>
                <w:webHidden/>
              </w:rPr>
              <w:instrText xml:space="preserve"> PAGEREF _Toc226211418 \h </w:instrText>
            </w:r>
            <w:r>
              <w:rPr>
                <w:noProof/>
                <w:webHidden/>
              </w:rPr>
            </w:r>
            <w:r>
              <w:rPr>
                <w:noProof/>
                <w:webHidden/>
              </w:rPr>
              <w:fldChar w:fldCharType="separate"/>
            </w:r>
            <w:r>
              <w:rPr>
                <w:noProof/>
                <w:webHidden/>
              </w:rPr>
              <w:t>18</w:t>
            </w:r>
            <w:r>
              <w:rPr>
                <w:noProof/>
                <w:webHidden/>
              </w:rPr>
              <w:fldChar w:fldCharType="end"/>
            </w:r>
          </w:hyperlink>
        </w:p>
        <w:p w14:paraId="18B55675" w14:textId="0B140DFE" w:rsidR="0016469C" w:rsidRDefault="0016469C">
          <w:pPr>
            <w:pStyle w:val="TOC2"/>
            <w:tabs>
              <w:tab w:val="left" w:pos="1680"/>
              <w:tab w:val="right" w:leader="dot" w:pos="9016"/>
            </w:tabs>
            <w:rPr>
              <w:rFonts w:asciiTheme="minorHAnsi" w:hAnsiTheme="minorHAnsi"/>
              <w:noProof/>
              <w:sz w:val="24"/>
              <w:szCs w:val="24"/>
              <w:lang w:eastAsia="en-US"/>
            </w:rPr>
          </w:pPr>
          <w:hyperlink w:anchor="_Toc226211419" w:history="1">
            <w:r w:rsidRPr="00914109">
              <w:rPr>
                <w:rStyle w:val="Hyperlink"/>
                <w:rFonts w:cs="Arial"/>
                <w:noProof/>
              </w:rPr>
              <w:t>3.8</w:t>
            </w:r>
            <w:r>
              <w:rPr>
                <w:rFonts w:asciiTheme="minorHAnsi" w:hAnsiTheme="minorHAnsi"/>
                <w:noProof/>
                <w:sz w:val="24"/>
                <w:szCs w:val="24"/>
                <w:lang w:eastAsia="en-US"/>
              </w:rPr>
              <w:tab/>
            </w:r>
            <w:r w:rsidRPr="00914109">
              <w:rPr>
                <w:rStyle w:val="Hyperlink"/>
                <w:rFonts w:cs="Arial"/>
                <w:noProof/>
              </w:rPr>
              <w:t>Conclusion</w:t>
            </w:r>
            <w:r>
              <w:rPr>
                <w:noProof/>
                <w:webHidden/>
              </w:rPr>
              <w:tab/>
            </w:r>
            <w:r>
              <w:rPr>
                <w:noProof/>
                <w:webHidden/>
              </w:rPr>
              <w:fldChar w:fldCharType="begin"/>
            </w:r>
            <w:r>
              <w:rPr>
                <w:noProof/>
                <w:webHidden/>
              </w:rPr>
              <w:instrText xml:space="preserve"> PAGEREF _Toc226211419 \h </w:instrText>
            </w:r>
            <w:r>
              <w:rPr>
                <w:noProof/>
                <w:webHidden/>
              </w:rPr>
            </w:r>
            <w:r>
              <w:rPr>
                <w:noProof/>
                <w:webHidden/>
              </w:rPr>
              <w:fldChar w:fldCharType="separate"/>
            </w:r>
            <w:r>
              <w:rPr>
                <w:noProof/>
                <w:webHidden/>
              </w:rPr>
              <w:t>18</w:t>
            </w:r>
            <w:r>
              <w:rPr>
                <w:noProof/>
                <w:webHidden/>
              </w:rPr>
              <w:fldChar w:fldCharType="end"/>
            </w:r>
          </w:hyperlink>
        </w:p>
        <w:p w14:paraId="7FC28D15" w14:textId="39763CD4" w:rsidR="0016469C" w:rsidRDefault="0016469C">
          <w:pPr>
            <w:pStyle w:val="TOC1"/>
            <w:tabs>
              <w:tab w:val="left" w:pos="1200"/>
              <w:tab w:val="right" w:leader="dot" w:pos="9016"/>
            </w:tabs>
            <w:rPr>
              <w:rFonts w:asciiTheme="minorHAnsi" w:hAnsiTheme="minorHAnsi"/>
              <w:noProof/>
              <w:sz w:val="24"/>
              <w:szCs w:val="24"/>
              <w:lang w:eastAsia="en-US"/>
            </w:rPr>
          </w:pPr>
          <w:hyperlink w:anchor="_Toc226211420" w:history="1">
            <w:r w:rsidRPr="00914109">
              <w:rPr>
                <w:rStyle w:val="Hyperlink"/>
                <w:rFonts w:cs="Arial"/>
                <w:noProof/>
                <w:lang w:bidi="en-GB"/>
              </w:rPr>
              <w:t>4</w:t>
            </w:r>
            <w:r>
              <w:rPr>
                <w:rFonts w:asciiTheme="minorHAnsi" w:hAnsiTheme="minorHAnsi"/>
                <w:noProof/>
                <w:sz w:val="24"/>
                <w:szCs w:val="24"/>
                <w:lang w:eastAsia="en-US"/>
              </w:rPr>
              <w:tab/>
            </w:r>
            <w:r w:rsidRPr="00914109">
              <w:rPr>
                <w:rStyle w:val="Hyperlink"/>
                <w:rFonts w:cs="Arial"/>
                <w:noProof/>
                <w:lang w:bidi="en-GB"/>
              </w:rPr>
              <w:t>CHAPTER 4: FINDINGS &amp; DISCUSSION</w:t>
            </w:r>
            <w:r>
              <w:rPr>
                <w:noProof/>
                <w:webHidden/>
              </w:rPr>
              <w:tab/>
            </w:r>
            <w:r>
              <w:rPr>
                <w:noProof/>
                <w:webHidden/>
              </w:rPr>
              <w:fldChar w:fldCharType="begin"/>
            </w:r>
            <w:r>
              <w:rPr>
                <w:noProof/>
                <w:webHidden/>
              </w:rPr>
              <w:instrText xml:space="preserve"> PAGEREF _Toc226211420 \h </w:instrText>
            </w:r>
            <w:r>
              <w:rPr>
                <w:noProof/>
                <w:webHidden/>
              </w:rPr>
            </w:r>
            <w:r>
              <w:rPr>
                <w:noProof/>
                <w:webHidden/>
              </w:rPr>
              <w:fldChar w:fldCharType="separate"/>
            </w:r>
            <w:r>
              <w:rPr>
                <w:noProof/>
                <w:webHidden/>
              </w:rPr>
              <w:t>19</w:t>
            </w:r>
            <w:r>
              <w:rPr>
                <w:noProof/>
                <w:webHidden/>
              </w:rPr>
              <w:fldChar w:fldCharType="end"/>
            </w:r>
          </w:hyperlink>
        </w:p>
        <w:p w14:paraId="65AB62E0" w14:textId="4326A5B1" w:rsidR="0016469C" w:rsidRDefault="0016469C">
          <w:pPr>
            <w:pStyle w:val="TOC2"/>
            <w:tabs>
              <w:tab w:val="left" w:pos="1680"/>
              <w:tab w:val="right" w:leader="dot" w:pos="9016"/>
            </w:tabs>
            <w:rPr>
              <w:rFonts w:asciiTheme="minorHAnsi" w:hAnsiTheme="minorHAnsi"/>
              <w:noProof/>
              <w:sz w:val="24"/>
              <w:szCs w:val="24"/>
              <w:lang w:eastAsia="en-US"/>
            </w:rPr>
          </w:pPr>
          <w:hyperlink w:anchor="_Toc226211421" w:history="1">
            <w:r w:rsidRPr="00914109">
              <w:rPr>
                <w:rStyle w:val="Hyperlink"/>
                <w:rFonts w:cs="Arial"/>
                <w:noProof/>
              </w:rPr>
              <w:t>4.1</w:t>
            </w:r>
            <w:r>
              <w:rPr>
                <w:rFonts w:asciiTheme="minorHAnsi" w:hAnsiTheme="minorHAnsi"/>
                <w:noProof/>
                <w:sz w:val="24"/>
                <w:szCs w:val="24"/>
                <w:lang w:eastAsia="en-US"/>
              </w:rPr>
              <w:tab/>
            </w:r>
            <w:r w:rsidRPr="00914109">
              <w:rPr>
                <w:rStyle w:val="Hyperlink"/>
                <w:rFonts w:cs="Arial"/>
                <w:noProof/>
              </w:rPr>
              <w:t>Introduction</w:t>
            </w:r>
            <w:r>
              <w:rPr>
                <w:noProof/>
                <w:webHidden/>
              </w:rPr>
              <w:tab/>
            </w:r>
            <w:r>
              <w:rPr>
                <w:noProof/>
                <w:webHidden/>
              </w:rPr>
              <w:fldChar w:fldCharType="begin"/>
            </w:r>
            <w:r>
              <w:rPr>
                <w:noProof/>
                <w:webHidden/>
              </w:rPr>
              <w:instrText xml:space="preserve"> PAGEREF _Toc226211421 \h </w:instrText>
            </w:r>
            <w:r>
              <w:rPr>
                <w:noProof/>
                <w:webHidden/>
              </w:rPr>
            </w:r>
            <w:r>
              <w:rPr>
                <w:noProof/>
                <w:webHidden/>
              </w:rPr>
              <w:fldChar w:fldCharType="separate"/>
            </w:r>
            <w:r>
              <w:rPr>
                <w:noProof/>
                <w:webHidden/>
              </w:rPr>
              <w:t>19</w:t>
            </w:r>
            <w:r>
              <w:rPr>
                <w:noProof/>
                <w:webHidden/>
              </w:rPr>
              <w:fldChar w:fldCharType="end"/>
            </w:r>
          </w:hyperlink>
        </w:p>
        <w:p w14:paraId="7AFD1C24" w14:textId="2C80C6FC" w:rsidR="0016469C" w:rsidRDefault="0016469C">
          <w:pPr>
            <w:pStyle w:val="TOC2"/>
            <w:tabs>
              <w:tab w:val="left" w:pos="1680"/>
              <w:tab w:val="right" w:leader="dot" w:pos="9016"/>
            </w:tabs>
            <w:rPr>
              <w:rFonts w:asciiTheme="minorHAnsi" w:hAnsiTheme="minorHAnsi"/>
              <w:noProof/>
              <w:sz w:val="24"/>
              <w:szCs w:val="24"/>
              <w:lang w:eastAsia="en-US"/>
            </w:rPr>
          </w:pPr>
          <w:hyperlink w:anchor="_Toc226211422" w:history="1">
            <w:r w:rsidRPr="00914109">
              <w:rPr>
                <w:rStyle w:val="Hyperlink"/>
                <w:rFonts w:cs="Arial"/>
                <w:noProof/>
              </w:rPr>
              <w:t>4.2</w:t>
            </w:r>
            <w:r>
              <w:rPr>
                <w:rFonts w:asciiTheme="minorHAnsi" w:hAnsiTheme="minorHAnsi"/>
                <w:noProof/>
                <w:sz w:val="24"/>
                <w:szCs w:val="24"/>
                <w:lang w:eastAsia="en-US"/>
              </w:rPr>
              <w:tab/>
            </w:r>
            <w:r w:rsidRPr="00914109">
              <w:rPr>
                <w:rStyle w:val="Hyperlink"/>
                <w:rFonts w:cs="Arial"/>
                <w:noProof/>
              </w:rPr>
              <w:t>Theme 1: Impact on Patient Care and Safety</w:t>
            </w:r>
            <w:r>
              <w:rPr>
                <w:noProof/>
                <w:webHidden/>
              </w:rPr>
              <w:tab/>
            </w:r>
            <w:r>
              <w:rPr>
                <w:noProof/>
                <w:webHidden/>
              </w:rPr>
              <w:fldChar w:fldCharType="begin"/>
            </w:r>
            <w:r>
              <w:rPr>
                <w:noProof/>
                <w:webHidden/>
              </w:rPr>
              <w:instrText xml:space="preserve"> PAGEREF _Toc226211422 \h </w:instrText>
            </w:r>
            <w:r>
              <w:rPr>
                <w:noProof/>
                <w:webHidden/>
              </w:rPr>
            </w:r>
            <w:r>
              <w:rPr>
                <w:noProof/>
                <w:webHidden/>
              </w:rPr>
              <w:fldChar w:fldCharType="separate"/>
            </w:r>
            <w:r>
              <w:rPr>
                <w:noProof/>
                <w:webHidden/>
              </w:rPr>
              <w:t>20</w:t>
            </w:r>
            <w:r>
              <w:rPr>
                <w:noProof/>
                <w:webHidden/>
              </w:rPr>
              <w:fldChar w:fldCharType="end"/>
            </w:r>
          </w:hyperlink>
        </w:p>
        <w:p w14:paraId="5B2D7914" w14:textId="3B361C3C" w:rsidR="0016469C" w:rsidRDefault="0016469C">
          <w:pPr>
            <w:pStyle w:val="TOC2"/>
            <w:tabs>
              <w:tab w:val="left" w:pos="1680"/>
              <w:tab w:val="right" w:leader="dot" w:pos="9016"/>
            </w:tabs>
            <w:rPr>
              <w:rFonts w:asciiTheme="minorHAnsi" w:hAnsiTheme="minorHAnsi"/>
              <w:noProof/>
              <w:sz w:val="24"/>
              <w:szCs w:val="24"/>
              <w:lang w:eastAsia="en-US"/>
            </w:rPr>
          </w:pPr>
          <w:hyperlink w:anchor="_Toc226211423" w:history="1">
            <w:r w:rsidRPr="00914109">
              <w:rPr>
                <w:rStyle w:val="Hyperlink"/>
                <w:rFonts w:cs="Arial"/>
                <w:noProof/>
              </w:rPr>
              <w:t>4.3</w:t>
            </w:r>
            <w:r>
              <w:rPr>
                <w:rFonts w:asciiTheme="minorHAnsi" w:hAnsiTheme="minorHAnsi"/>
                <w:noProof/>
                <w:sz w:val="24"/>
                <w:szCs w:val="24"/>
                <w:lang w:eastAsia="en-US"/>
              </w:rPr>
              <w:tab/>
            </w:r>
            <w:r w:rsidRPr="00914109">
              <w:rPr>
                <w:rStyle w:val="Hyperlink"/>
                <w:rFonts w:cs="Arial"/>
                <w:noProof/>
              </w:rPr>
              <w:t>Theme 2: Staff Burnout and Workforce Retention</w:t>
            </w:r>
            <w:r>
              <w:rPr>
                <w:noProof/>
                <w:webHidden/>
              </w:rPr>
              <w:tab/>
            </w:r>
            <w:r>
              <w:rPr>
                <w:noProof/>
                <w:webHidden/>
              </w:rPr>
              <w:fldChar w:fldCharType="begin"/>
            </w:r>
            <w:r>
              <w:rPr>
                <w:noProof/>
                <w:webHidden/>
              </w:rPr>
              <w:instrText xml:space="preserve"> PAGEREF _Toc226211423 \h </w:instrText>
            </w:r>
            <w:r>
              <w:rPr>
                <w:noProof/>
                <w:webHidden/>
              </w:rPr>
            </w:r>
            <w:r>
              <w:rPr>
                <w:noProof/>
                <w:webHidden/>
              </w:rPr>
              <w:fldChar w:fldCharType="separate"/>
            </w:r>
            <w:r>
              <w:rPr>
                <w:noProof/>
                <w:webHidden/>
              </w:rPr>
              <w:t>22</w:t>
            </w:r>
            <w:r>
              <w:rPr>
                <w:noProof/>
                <w:webHidden/>
              </w:rPr>
              <w:fldChar w:fldCharType="end"/>
            </w:r>
          </w:hyperlink>
        </w:p>
        <w:p w14:paraId="7A8AD299" w14:textId="03BBFAAD" w:rsidR="0016469C" w:rsidRDefault="0016469C">
          <w:pPr>
            <w:pStyle w:val="TOC2"/>
            <w:tabs>
              <w:tab w:val="left" w:pos="1680"/>
              <w:tab w:val="right" w:leader="dot" w:pos="9016"/>
            </w:tabs>
            <w:rPr>
              <w:rFonts w:asciiTheme="minorHAnsi" w:hAnsiTheme="minorHAnsi"/>
              <w:noProof/>
              <w:sz w:val="24"/>
              <w:szCs w:val="24"/>
              <w:lang w:eastAsia="en-US"/>
            </w:rPr>
          </w:pPr>
          <w:hyperlink w:anchor="_Toc226211424" w:history="1">
            <w:r w:rsidRPr="00914109">
              <w:rPr>
                <w:rStyle w:val="Hyperlink"/>
                <w:rFonts w:cs="Arial"/>
                <w:noProof/>
              </w:rPr>
              <w:t>4.4</w:t>
            </w:r>
            <w:r>
              <w:rPr>
                <w:rFonts w:asciiTheme="minorHAnsi" w:hAnsiTheme="minorHAnsi"/>
                <w:noProof/>
                <w:sz w:val="24"/>
                <w:szCs w:val="24"/>
                <w:lang w:eastAsia="en-US"/>
              </w:rPr>
              <w:tab/>
            </w:r>
            <w:r w:rsidRPr="00914109">
              <w:rPr>
                <w:rStyle w:val="Hyperlink"/>
                <w:rFonts w:cs="Arial"/>
                <w:noProof/>
              </w:rPr>
              <w:t>Theme 3: Policy and System Failures</w:t>
            </w:r>
            <w:r>
              <w:rPr>
                <w:noProof/>
                <w:webHidden/>
              </w:rPr>
              <w:tab/>
            </w:r>
            <w:r>
              <w:rPr>
                <w:noProof/>
                <w:webHidden/>
              </w:rPr>
              <w:fldChar w:fldCharType="begin"/>
            </w:r>
            <w:r>
              <w:rPr>
                <w:noProof/>
                <w:webHidden/>
              </w:rPr>
              <w:instrText xml:space="preserve"> PAGEREF _Toc226211424 \h </w:instrText>
            </w:r>
            <w:r>
              <w:rPr>
                <w:noProof/>
                <w:webHidden/>
              </w:rPr>
            </w:r>
            <w:r>
              <w:rPr>
                <w:noProof/>
                <w:webHidden/>
              </w:rPr>
              <w:fldChar w:fldCharType="separate"/>
            </w:r>
            <w:r>
              <w:rPr>
                <w:noProof/>
                <w:webHidden/>
              </w:rPr>
              <w:t>24</w:t>
            </w:r>
            <w:r>
              <w:rPr>
                <w:noProof/>
                <w:webHidden/>
              </w:rPr>
              <w:fldChar w:fldCharType="end"/>
            </w:r>
          </w:hyperlink>
        </w:p>
        <w:p w14:paraId="3ABE2BB9" w14:textId="6FD40E47" w:rsidR="0016469C" w:rsidRDefault="0016469C">
          <w:pPr>
            <w:pStyle w:val="TOC2"/>
            <w:tabs>
              <w:tab w:val="left" w:pos="1680"/>
              <w:tab w:val="right" w:leader="dot" w:pos="9016"/>
            </w:tabs>
            <w:rPr>
              <w:rFonts w:asciiTheme="minorHAnsi" w:hAnsiTheme="minorHAnsi"/>
              <w:noProof/>
              <w:sz w:val="24"/>
              <w:szCs w:val="24"/>
              <w:lang w:eastAsia="en-US"/>
            </w:rPr>
          </w:pPr>
          <w:hyperlink w:anchor="_Toc226211425" w:history="1">
            <w:r w:rsidRPr="00914109">
              <w:rPr>
                <w:rStyle w:val="Hyperlink"/>
                <w:rFonts w:cs="Arial"/>
                <w:noProof/>
              </w:rPr>
              <w:t>4.5</w:t>
            </w:r>
            <w:r>
              <w:rPr>
                <w:rFonts w:asciiTheme="minorHAnsi" w:hAnsiTheme="minorHAnsi"/>
                <w:noProof/>
                <w:sz w:val="24"/>
                <w:szCs w:val="24"/>
                <w:lang w:eastAsia="en-US"/>
              </w:rPr>
              <w:tab/>
            </w:r>
            <w:r w:rsidRPr="00914109">
              <w:rPr>
                <w:rStyle w:val="Hyperlink"/>
                <w:rFonts w:cs="Arial"/>
                <w:noProof/>
              </w:rPr>
              <w:t>Conclusion</w:t>
            </w:r>
            <w:r>
              <w:rPr>
                <w:noProof/>
                <w:webHidden/>
              </w:rPr>
              <w:tab/>
            </w:r>
            <w:r>
              <w:rPr>
                <w:noProof/>
                <w:webHidden/>
              </w:rPr>
              <w:fldChar w:fldCharType="begin"/>
            </w:r>
            <w:r>
              <w:rPr>
                <w:noProof/>
                <w:webHidden/>
              </w:rPr>
              <w:instrText xml:space="preserve"> PAGEREF _Toc226211425 \h </w:instrText>
            </w:r>
            <w:r>
              <w:rPr>
                <w:noProof/>
                <w:webHidden/>
              </w:rPr>
            </w:r>
            <w:r>
              <w:rPr>
                <w:noProof/>
                <w:webHidden/>
              </w:rPr>
              <w:fldChar w:fldCharType="separate"/>
            </w:r>
            <w:r>
              <w:rPr>
                <w:noProof/>
                <w:webHidden/>
              </w:rPr>
              <w:t>26</w:t>
            </w:r>
            <w:r>
              <w:rPr>
                <w:noProof/>
                <w:webHidden/>
              </w:rPr>
              <w:fldChar w:fldCharType="end"/>
            </w:r>
          </w:hyperlink>
        </w:p>
        <w:p w14:paraId="2CA020AA" w14:textId="42FB5B85" w:rsidR="0016469C" w:rsidRDefault="0016469C">
          <w:pPr>
            <w:pStyle w:val="TOC1"/>
            <w:tabs>
              <w:tab w:val="left" w:pos="1200"/>
              <w:tab w:val="right" w:leader="dot" w:pos="9016"/>
            </w:tabs>
            <w:rPr>
              <w:rFonts w:asciiTheme="minorHAnsi" w:hAnsiTheme="minorHAnsi"/>
              <w:noProof/>
              <w:sz w:val="24"/>
              <w:szCs w:val="24"/>
              <w:lang w:eastAsia="en-US"/>
            </w:rPr>
          </w:pPr>
          <w:hyperlink w:anchor="_Toc226211426" w:history="1">
            <w:r w:rsidRPr="00914109">
              <w:rPr>
                <w:rStyle w:val="Hyperlink"/>
                <w:rFonts w:cs="Arial"/>
                <w:noProof/>
                <w:lang w:bidi="en-GB"/>
              </w:rPr>
              <w:t>5</w:t>
            </w:r>
            <w:r>
              <w:rPr>
                <w:rFonts w:asciiTheme="minorHAnsi" w:hAnsiTheme="minorHAnsi"/>
                <w:noProof/>
                <w:sz w:val="24"/>
                <w:szCs w:val="24"/>
                <w:lang w:eastAsia="en-US"/>
              </w:rPr>
              <w:tab/>
            </w:r>
            <w:r w:rsidRPr="00914109">
              <w:rPr>
                <w:rStyle w:val="Hyperlink"/>
                <w:rFonts w:cs="Arial"/>
                <w:noProof/>
                <w:lang w:bidi="en-GB"/>
              </w:rPr>
              <w:t>CHAPTER 5: CONCLUSION &amp; RECOMMENDATIONS</w:t>
            </w:r>
            <w:r>
              <w:rPr>
                <w:noProof/>
                <w:webHidden/>
              </w:rPr>
              <w:tab/>
            </w:r>
            <w:r>
              <w:rPr>
                <w:noProof/>
                <w:webHidden/>
              </w:rPr>
              <w:fldChar w:fldCharType="begin"/>
            </w:r>
            <w:r>
              <w:rPr>
                <w:noProof/>
                <w:webHidden/>
              </w:rPr>
              <w:instrText xml:space="preserve"> PAGEREF _Toc226211426 \h </w:instrText>
            </w:r>
            <w:r>
              <w:rPr>
                <w:noProof/>
                <w:webHidden/>
              </w:rPr>
            </w:r>
            <w:r>
              <w:rPr>
                <w:noProof/>
                <w:webHidden/>
              </w:rPr>
              <w:fldChar w:fldCharType="separate"/>
            </w:r>
            <w:r>
              <w:rPr>
                <w:noProof/>
                <w:webHidden/>
              </w:rPr>
              <w:t>28</w:t>
            </w:r>
            <w:r>
              <w:rPr>
                <w:noProof/>
                <w:webHidden/>
              </w:rPr>
              <w:fldChar w:fldCharType="end"/>
            </w:r>
          </w:hyperlink>
        </w:p>
        <w:p w14:paraId="1611E60A" w14:textId="60B69C67" w:rsidR="0016469C" w:rsidRDefault="0016469C">
          <w:pPr>
            <w:pStyle w:val="TOC2"/>
            <w:tabs>
              <w:tab w:val="left" w:pos="1680"/>
              <w:tab w:val="right" w:leader="dot" w:pos="9016"/>
            </w:tabs>
            <w:rPr>
              <w:rFonts w:asciiTheme="minorHAnsi" w:hAnsiTheme="minorHAnsi"/>
              <w:noProof/>
              <w:sz w:val="24"/>
              <w:szCs w:val="24"/>
              <w:lang w:eastAsia="en-US"/>
            </w:rPr>
          </w:pPr>
          <w:hyperlink w:anchor="_Toc226211427" w:history="1">
            <w:r w:rsidRPr="00914109">
              <w:rPr>
                <w:rStyle w:val="Hyperlink"/>
                <w:rFonts w:cs="Arial"/>
                <w:noProof/>
              </w:rPr>
              <w:t>5.1</w:t>
            </w:r>
            <w:r>
              <w:rPr>
                <w:rFonts w:asciiTheme="minorHAnsi" w:hAnsiTheme="minorHAnsi"/>
                <w:noProof/>
                <w:sz w:val="24"/>
                <w:szCs w:val="24"/>
                <w:lang w:eastAsia="en-US"/>
              </w:rPr>
              <w:tab/>
            </w:r>
            <w:r w:rsidRPr="00914109">
              <w:rPr>
                <w:rStyle w:val="Hyperlink"/>
                <w:rFonts w:cs="Arial"/>
                <w:noProof/>
              </w:rPr>
              <w:t>Overall Conclusion</w:t>
            </w:r>
            <w:r>
              <w:rPr>
                <w:noProof/>
                <w:webHidden/>
              </w:rPr>
              <w:tab/>
            </w:r>
            <w:r>
              <w:rPr>
                <w:noProof/>
                <w:webHidden/>
              </w:rPr>
              <w:fldChar w:fldCharType="begin"/>
            </w:r>
            <w:r>
              <w:rPr>
                <w:noProof/>
                <w:webHidden/>
              </w:rPr>
              <w:instrText xml:space="preserve"> PAGEREF _Toc226211427 \h </w:instrText>
            </w:r>
            <w:r>
              <w:rPr>
                <w:noProof/>
                <w:webHidden/>
              </w:rPr>
            </w:r>
            <w:r>
              <w:rPr>
                <w:noProof/>
                <w:webHidden/>
              </w:rPr>
              <w:fldChar w:fldCharType="separate"/>
            </w:r>
            <w:r>
              <w:rPr>
                <w:noProof/>
                <w:webHidden/>
              </w:rPr>
              <w:t>28</w:t>
            </w:r>
            <w:r>
              <w:rPr>
                <w:noProof/>
                <w:webHidden/>
              </w:rPr>
              <w:fldChar w:fldCharType="end"/>
            </w:r>
          </w:hyperlink>
        </w:p>
        <w:p w14:paraId="47B2BDA9" w14:textId="4D55046A" w:rsidR="0016469C" w:rsidRDefault="0016469C">
          <w:pPr>
            <w:pStyle w:val="TOC2"/>
            <w:tabs>
              <w:tab w:val="left" w:pos="1680"/>
              <w:tab w:val="right" w:leader="dot" w:pos="9016"/>
            </w:tabs>
            <w:rPr>
              <w:rFonts w:asciiTheme="minorHAnsi" w:hAnsiTheme="minorHAnsi"/>
              <w:noProof/>
              <w:sz w:val="24"/>
              <w:szCs w:val="24"/>
              <w:lang w:eastAsia="en-US"/>
            </w:rPr>
          </w:pPr>
          <w:hyperlink w:anchor="_Toc226211428" w:history="1">
            <w:r w:rsidRPr="00914109">
              <w:rPr>
                <w:rStyle w:val="Hyperlink"/>
                <w:rFonts w:cs="Arial"/>
                <w:noProof/>
              </w:rPr>
              <w:t>5.2</w:t>
            </w:r>
            <w:r>
              <w:rPr>
                <w:rFonts w:asciiTheme="minorHAnsi" w:hAnsiTheme="minorHAnsi"/>
                <w:noProof/>
                <w:sz w:val="24"/>
                <w:szCs w:val="24"/>
                <w:lang w:eastAsia="en-US"/>
              </w:rPr>
              <w:tab/>
            </w:r>
            <w:r w:rsidRPr="00914109">
              <w:rPr>
                <w:rStyle w:val="Hyperlink"/>
                <w:rFonts w:cs="Arial"/>
                <w:noProof/>
              </w:rPr>
              <w:t>Recommendations</w:t>
            </w:r>
            <w:r>
              <w:rPr>
                <w:noProof/>
                <w:webHidden/>
              </w:rPr>
              <w:tab/>
            </w:r>
            <w:r>
              <w:rPr>
                <w:noProof/>
                <w:webHidden/>
              </w:rPr>
              <w:fldChar w:fldCharType="begin"/>
            </w:r>
            <w:r>
              <w:rPr>
                <w:noProof/>
                <w:webHidden/>
              </w:rPr>
              <w:instrText xml:space="preserve"> PAGEREF _Toc226211428 \h </w:instrText>
            </w:r>
            <w:r>
              <w:rPr>
                <w:noProof/>
                <w:webHidden/>
              </w:rPr>
            </w:r>
            <w:r>
              <w:rPr>
                <w:noProof/>
                <w:webHidden/>
              </w:rPr>
              <w:fldChar w:fldCharType="separate"/>
            </w:r>
            <w:r>
              <w:rPr>
                <w:noProof/>
                <w:webHidden/>
              </w:rPr>
              <w:t>28</w:t>
            </w:r>
            <w:r>
              <w:rPr>
                <w:noProof/>
                <w:webHidden/>
              </w:rPr>
              <w:fldChar w:fldCharType="end"/>
            </w:r>
          </w:hyperlink>
        </w:p>
        <w:p w14:paraId="2F22E6CB" w14:textId="2F3DC27B" w:rsidR="0016469C" w:rsidRDefault="0016469C">
          <w:pPr>
            <w:pStyle w:val="TOC3"/>
            <w:tabs>
              <w:tab w:val="left" w:pos="1920"/>
              <w:tab w:val="right" w:leader="dot" w:pos="9016"/>
            </w:tabs>
            <w:rPr>
              <w:rFonts w:asciiTheme="minorHAnsi" w:hAnsiTheme="minorHAnsi"/>
              <w:noProof/>
              <w:sz w:val="24"/>
              <w:szCs w:val="24"/>
              <w:lang w:eastAsia="en-US"/>
            </w:rPr>
          </w:pPr>
          <w:hyperlink w:anchor="_Toc226211429" w:history="1">
            <w:r w:rsidRPr="00914109">
              <w:rPr>
                <w:rStyle w:val="Hyperlink"/>
                <w:rFonts w:cs="Arial"/>
                <w:i/>
                <w:iCs/>
                <w:noProof/>
              </w:rPr>
              <w:t>5.2.1</w:t>
            </w:r>
            <w:r>
              <w:rPr>
                <w:rFonts w:asciiTheme="minorHAnsi" w:hAnsiTheme="minorHAnsi"/>
                <w:noProof/>
                <w:sz w:val="24"/>
                <w:szCs w:val="24"/>
                <w:lang w:eastAsia="en-US"/>
              </w:rPr>
              <w:tab/>
            </w:r>
            <w:r w:rsidRPr="00914109">
              <w:rPr>
                <w:rStyle w:val="Hyperlink"/>
                <w:rFonts w:cs="Arial"/>
                <w:i/>
                <w:iCs/>
                <w:noProof/>
              </w:rPr>
              <w:t>Recommendation 1: Improve Workforce Planning</w:t>
            </w:r>
            <w:r>
              <w:rPr>
                <w:noProof/>
                <w:webHidden/>
              </w:rPr>
              <w:tab/>
            </w:r>
            <w:r>
              <w:rPr>
                <w:noProof/>
                <w:webHidden/>
              </w:rPr>
              <w:fldChar w:fldCharType="begin"/>
            </w:r>
            <w:r>
              <w:rPr>
                <w:noProof/>
                <w:webHidden/>
              </w:rPr>
              <w:instrText xml:space="preserve"> PAGEREF _Toc226211429 \h </w:instrText>
            </w:r>
            <w:r>
              <w:rPr>
                <w:noProof/>
                <w:webHidden/>
              </w:rPr>
            </w:r>
            <w:r>
              <w:rPr>
                <w:noProof/>
                <w:webHidden/>
              </w:rPr>
              <w:fldChar w:fldCharType="separate"/>
            </w:r>
            <w:r>
              <w:rPr>
                <w:noProof/>
                <w:webHidden/>
              </w:rPr>
              <w:t>28</w:t>
            </w:r>
            <w:r>
              <w:rPr>
                <w:noProof/>
                <w:webHidden/>
              </w:rPr>
              <w:fldChar w:fldCharType="end"/>
            </w:r>
          </w:hyperlink>
        </w:p>
        <w:p w14:paraId="68FCD0E3" w14:textId="061C54EB" w:rsidR="0016469C" w:rsidRDefault="0016469C">
          <w:pPr>
            <w:pStyle w:val="TOC3"/>
            <w:tabs>
              <w:tab w:val="left" w:pos="1920"/>
              <w:tab w:val="right" w:leader="dot" w:pos="9016"/>
            </w:tabs>
            <w:rPr>
              <w:rFonts w:asciiTheme="minorHAnsi" w:hAnsiTheme="minorHAnsi"/>
              <w:noProof/>
              <w:sz w:val="24"/>
              <w:szCs w:val="24"/>
              <w:lang w:eastAsia="en-US"/>
            </w:rPr>
          </w:pPr>
          <w:hyperlink w:anchor="_Toc226211430" w:history="1">
            <w:r w:rsidRPr="00914109">
              <w:rPr>
                <w:rStyle w:val="Hyperlink"/>
                <w:rFonts w:cs="Arial"/>
                <w:i/>
                <w:iCs/>
                <w:noProof/>
              </w:rPr>
              <w:t>5.2.2</w:t>
            </w:r>
            <w:r>
              <w:rPr>
                <w:rFonts w:asciiTheme="minorHAnsi" w:hAnsiTheme="minorHAnsi"/>
                <w:noProof/>
                <w:sz w:val="24"/>
                <w:szCs w:val="24"/>
                <w:lang w:eastAsia="en-US"/>
              </w:rPr>
              <w:tab/>
            </w:r>
            <w:r w:rsidRPr="00914109">
              <w:rPr>
                <w:rStyle w:val="Hyperlink"/>
                <w:rFonts w:cs="Arial"/>
                <w:i/>
                <w:iCs/>
                <w:noProof/>
              </w:rPr>
              <w:t>Recommendation 2: Enhance Staff Retention</w:t>
            </w:r>
            <w:r>
              <w:rPr>
                <w:noProof/>
                <w:webHidden/>
              </w:rPr>
              <w:tab/>
            </w:r>
            <w:r>
              <w:rPr>
                <w:noProof/>
                <w:webHidden/>
              </w:rPr>
              <w:fldChar w:fldCharType="begin"/>
            </w:r>
            <w:r>
              <w:rPr>
                <w:noProof/>
                <w:webHidden/>
              </w:rPr>
              <w:instrText xml:space="preserve"> PAGEREF _Toc226211430 \h </w:instrText>
            </w:r>
            <w:r>
              <w:rPr>
                <w:noProof/>
                <w:webHidden/>
              </w:rPr>
            </w:r>
            <w:r>
              <w:rPr>
                <w:noProof/>
                <w:webHidden/>
              </w:rPr>
              <w:fldChar w:fldCharType="separate"/>
            </w:r>
            <w:r>
              <w:rPr>
                <w:noProof/>
                <w:webHidden/>
              </w:rPr>
              <w:t>29</w:t>
            </w:r>
            <w:r>
              <w:rPr>
                <w:noProof/>
                <w:webHidden/>
              </w:rPr>
              <w:fldChar w:fldCharType="end"/>
            </w:r>
          </w:hyperlink>
        </w:p>
        <w:p w14:paraId="45E677D2" w14:textId="7AFAC7D8" w:rsidR="0016469C" w:rsidRDefault="0016469C">
          <w:pPr>
            <w:pStyle w:val="TOC3"/>
            <w:tabs>
              <w:tab w:val="left" w:pos="1920"/>
              <w:tab w:val="right" w:leader="dot" w:pos="9016"/>
            </w:tabs>
            <w:rPr>
              <w:rFonts w:asciiTheme="minorHAnsi" w:hAnsiTheme="minorHAnsi"/>
              <w:noProof/>
              <w:sz w:val="24"/>
              <w:szCs w:val="24"/>
              <w:lang w:eastAsia="en-US"/>
            </w:rPr>
          </w:pPr>
          <w:hyperlink w:anchor="_Toc226211431" w:history="1">
            <w:r w:rsidRPr="00914109">
              <w:rPr>
                <w:rStyle w:val="Hyperlink"/>
                <w:rFonts w:cs="Arial"/>
                <w:i/>
                <w:iCs/>
                <w:noProof/>
              </w:rPr>
              <w:t>5.2.3</w:t>
            </w:r>
            <w:r>
              <w:rPr>
                <w:rFonts w:asciiTheme="minorHAnsi" w:hAnsiTheme="minorHAnsi"/>
                <w:noProof/>
                <w:sz w:val="24"/>
                <w:szCs w:val="24"/>
                <w:lang w:eastAsia="en-US"/>
              </w:rPr>
              <w:tab/>
            </w:r>
            <w:r w:rsidRPr="00914109">
              <w:rPr>
                <w:rStyle w:val="Hyperlink"/>
                <w:rFonts w:cs="Arial"/>
                <w:i/>
                <w:iCs/>
                <w:noProof/>
              </w:rPr>
              <w:t>Recommendation 3: Improve Policy Implementation</w:t>
            </w:r>
            <w:r>
              <w:rPr>
                <w:noProof/>
                <w:webHidden/>
              </w:rPr>
              <w:tab/>
            </w:r>
            <w:r>
              <w:rPr>
                <w:noProof/>
                <w:webHidden/>
              </w:rPr>
              <w:fldChar w:fldCharType="begin"/>
            </w:r>
            <w:r>
              <w:rPr>
                <w:noProof/>
                <w:webHidden/>
              </w:rPr>
              <w:instrText xml:space="preserve"> PAGEREF _Toc226211431 \h </w:instrText>
            </w:r>
            <w:r>
              <w:rPr>
                <w:noProof/>
                <w:webHidden/>
              </w:rPr>
            </w:r>
            <w:r>
              <w:rPr>
                <w:noProof/>
                <w:webHidden/>
              </w:rPr>
              <w:fldChar w:fldCharType="separate"/>
            </w:r>
            <w:r>
              <w:rPr>
                <w:noProof/>
                <w:webHidden/>
              </w:rPr>
              <w:t>30</w:t>
            </w:r>
            <w:r>
              <w:rPr>
                <w:noProof/>
                <w:webHidden/>
              </w:rPr>
              <w:fldChar w:fldCharType="end"/>
            </w:r>
          </w:hyperlink>
        </w:p>
        <w:p w14:paraId="358F8796" w14:textId="64193536" w:rsidR="0016469C" w:rsidRDefault="0016469C">
          <w:pPr>
            <w:pStyle w:val="TOC1"/>
            <w:tabs>
              <w:tab w:val="left" w:pos="1200"/>
              <w:tab w:val="right" w:leader="dot" w:pos="9016"/>
            </w:tabs>
            <w:rPr>
              <w:rFonts w:asciiTheme="minorHAnsi" w:hAnsiTheme="minorHAnsi"/>
              <w:noProof/>
              <w:sz w:val="24"/>
              <w:szCs w:val="24"/>
              <w:lang w:eastAsia="en-US"/>
            </w:rPr>
          </w:pPr>
          <w:hyperlink w:anchor="_Toc226211432" w:history="1">
            <w:r w:rsidRPr="00914109">
              <w:rPr>
                <w:rStyle w:val="Hyperlink"/>
                <w:rFonts w:cs="Arial"/>
                <w:noProof/>
                <w:lang w:bidi="en-GB"/>
              </w:rPr>
              <w:t>6</w:t>
            </w:r>
            <w:r>
              <w:rPr>
                <w:rFonts w:asciiTheme="minorHAnsi" w:hAnsiTheme="minorHAnsi"/>
                <w:noProof/>
                <w:sz w:val="24"/>
                <w:szCs w:val="24"/>
                <w:lang w:eastAsia="en-US"/>
              </w:rPr>
              <w:tab/>
            </w:r>
            <w:r w:rsidRPr="00914109">
              <w:rPr>
                <w:rStyle w:val="Hyperlink"/>
                <w:rFonts w:cs="Arial"/>
                <w:noProof/>
                <w:lang w:bidi="en-GB"/>
              </w:rPr>
              <w:t>References</w:t>
            </w:r>
            <w:r>
              <w:rPr>
                <w:noProof/>
                <w:webHidden/>
              </w:rPr>
              <w:tab/>
            </w:r>
            <w:r>
              <w:rPr>
                <w:noProof/>
                <w:webHidden/>
              </w:rPr>
              <w:fldChar w:fldCharType="begin"/>
            </w:r>
            <w:r>
              <w:rPr>
                <w:noProof/>
                <w:webHidden/>
              </w:rPr>
              <w:instrText xml:space="preserve"> PAGEREF _Toc226211432 \h </w:instrText>
            </w:r>
            <w:r>
              <w:rPr>
                <w:noProof/>
                <w:webHidden/>
              </w:rPr>
            </w:r>
            <w:r>
              <w:rPr>
                <w:noProof/>
                <w:webHidden/>
              </w:rPr>
              <w:fldChar w:fldCharType="separate"/>
            </w:r>
            <w:r>
              <w:rPr>
                <w:noProof/>
                <w:webHidden/>
              </w:rPr>
              <w:t>31</w:t>
            </w:r>
            <w:r>
              <w:rPr>
                <w:noProof/>
                <w:webHidden/>
              </w:rPr>
              <w:fldChar w:fldCharType="end"/>
            </w:r>
          </w:hyperlink>
        </w:p>
        <w:p w14:paraId="7B4C8A31" w14:textId="5E51463B" w:rsidR="00E64251" w:rsidRPr="00252C24" w:rsidRDefault="00E64251" w:rsidP="00252C24">
          <w:pPr>
            <w:rPr>
              <w:rFonts w:cs="Arial"/>
            </w:rPr>
          </w:pPr>
          <w:r w:rsidRPr="00252C24">
            <w:rPr>
              <w:rFonts w:cs="Arial"/>
              <w:b/>
              <w:bCs/>
              <w:noProof/>
            </w:rPr>
            <w:fldChar w:fldCharType="end"/>
          </w:r>
        </w:p>
      </w:sdtContent>
    </w:sdt>
    <w:p w14:paraId="6F73AC46" w14:textId="7CCC545E" w:rsidR="007C35FC" w:rsidRPr="00252C24" w:rsidRDefault="002E48A1" w:rsidP="00252C24">
      <w:pPr>
        <w:spacing w:after="0"/>
        <w:rPr>
          <w:rFonts w:cs="Arial"/>
          <w:lang w:val="en-GB"/>
        </w:rPr>
      </w:pPr>
      <w:r w:rsidRPr="00252C24">
        <w:rPr>
          <w:rFonts w:cs="Arial"/>
        </w:rPr>
        <w:br w:type="page"/>
      </w:r>
    </w:p>
    <w:p w14:paraId="22B35DC6" w14:textId="0D642245" w:rsidR="002E48A1" w:rsidRPr="00252C24" w:rsidRDefault="002E48A1" w:rsidP="00252C24">
      <w:pPr>
        <w:pStyle w:val="Heading1"/>
        <w:spacing w:line="360" w:lineRule="auto"/>
        <w:rPr>
          <w:rFonts w:cs="Arial"/>
        </w:rPr>
      </w:pPr>
      <w:bookmarkStart w:id="0" w:name="_Toc226211398"/>
      <w:r w:rsidRPr="00252C24">
        <w:rPr>
          <w:rFonts w:cs="Arial"/>
        </w:rPr>
        <w:lastRenderedPageBreak/>
        <w:t>CHAPTER 1: INTRODUCTION</w:t>
      </w:r>
      <w:bookmarkEnd w:id="0"/>
    </w:p>
    <w:p w14:paraId="3933805C" w14:textId="77777777" w:rsidR="002E48A1" w:rsidRPr="00252C24" w:rsidRDefault="002E48A1" w:rsidP="00252C24">
      <w:pPr>
        <w:pStyle w:val="Heading2"/>
        <w:rPr>
          <w:rFonts w:cs="Arial"/>
        </w:rPr>
      </w:pPr>
      <w:bookmarkStart w:id="1" w:name="_Toc226211399"/>
      <w:r w:rsidRPr="00252C24">
        <w:rPr>
          <w:rFonts w:cs="Arial"/>
        </w:rPr>
        <w:t>Overview of the Topic</w:t>
      </w:r>
      <w:bookmarkEnd w:id="1"/>
    </w:p>
    <w:p w14:paraId="52B01D17" w14:textId="28C8C4D2" w:rsidR="002E48A1" w:rsidRPr="00252C24" w:rsidRDefault="002E48A1" w:rsidP="00252C24">
      <w:pPr>
        <w:spacing w:after="0"/>
        <w:rPr>
          <w:rFonts w:cs="Arial"/>
        </w:rPr>
      </w:pPr>
      <w:r w:rsidRPr="00252C24">
        <w:rPr>
          <w:rFonts w:cs="Arial"/>
        </w:rPr>
        <w:t xml:space="preserve">The United Kingdom (UK) health and social care is a complicated system that comprises of the National Health Service (NHS) together with privately and publicly funded social care services (Anderson et al., 2022). NHS is among the biggest publicly funded health care systems in the globe and is a key to the provision of universal healthcare to the UK population. In addition to this, social care sector supports vulnerable people, such as older adults, people with disabilities, and those with long-term conditions. Collectively, these industries rely closely on a well skilled and resource endowed workforce to provide safe, effective as well as person-centred care. The capacity of workforce is generally known as a key determinant of healthcare performance (Vries et al., 2023). Nurses, doctors, and care workers are the professionals in the healthcare industry charged with the responsibility of providing the necessary services, guaranteeing patient safety, and high-quality care. </w:t>
      </w:r>
    </w:p>
    <w:p w14:paraId="4958CB01" w14:textId="3E0E470E" w:rsidR="002E48A1" w:rsidRPr="00252C24" w:rsidRDefault="002E48A1" w:rsidP="00252C24">
      <w:pPr>
        <w:spacing w:after="0"/>
        <w:rPr>
          <w:rFonts w:cs="Arial"/>
          <w:b/>
          <w:bCs/>
          <w:i/>
        </w:rPr>
      </w:pPr>
      <w:r w:rsidRPr="00252C24">
        <w:rPr>
          <w:rFonts w:cs="Arial"/>
        </w:rPr>
        <w:t>A few modern complications have enhanced the problem of staff shortages. To start with, the UK population is ageing fast and this has increased the demand on the healthcare and long-term care services (Gianfredi et al., 2025). The aged populations generally need more complicated and ongoing services, exerting more burden on already pressurized services. According to Maltezou, Ledda and Sipsas (2023), the post-COVID-19 pandemic results in a substantial rise in healthcare demand and at the same time impacts the availability of the workforce through sickness and burnout as well as staff turnover. Last, the UK has left the European Union (Brexit) which has contributed to the lack of international healthcare workers in the country, especially in nursing and social care professions, worsening workforce shortages</w:t>
      </w:r>
      <w:r w:rsidR="006978FF" w:rsidRPr="00252C24">
        <w:rPr>
          <w:rFonts w:cs="Arial"/>
        </w:rPr>
        <w:t>.</w:t>
      </w:r>
    </w:p>
    <w:p w14:paraId="6E70C26C" w14:textId="77777777" w:rsidR="002E48A1" w:rsidRPr="00252C24" w:rsidRDefault="002E48A1" w:rsidP="00252C24">
      <w:pPr>
        <w:pStyle w:val="Heading2"/>
        <w:rPr>
          <w:rFonts w:cs="Arial"/>
        </w:rPr>
      </w:pPr>
      <w:bookmarkStart w:id="2" w:name="_Toc226211400"/>
      <w:r w:rsidRPr="00252C24">
        <w:rPr>
          <w:rFonts w:cs="Arial"/>
        </w:rPr>
        <w:t>Definitions and Terminology</w:t>
      </w:r>
      <w:bookmarkEnd w:id="2"/>
    </w:p>
    <w:p w14:paraId="76DF9A00" w14:textId="77777777" w:rsidR="002E48A1" w:rsidRPr="00252C24" w:rsidRDefault="002E48A1" w:rsidP="00252C24">
      <w:pPr>
        <w:spacing w:after="0"/>
        <w:rPr>
          <w:rFonts w:cs="Arial"/>
        </w:rPr>
      </w:pPr>
      <w:r w:rsidRPr="00252C24">
        <w:rPr>
          <w:rFonts w:cs="Arial"/>
        </w:rPr>
        <w:t>In order to be clear and consistent all through this study, there are a number of major terms that are defined. Staff shortages can be defined as a case when the quantity of healthcare workers available is not enough to address the demand of patients (Nakweenda, Anthonie and van der Heever, 2022). This may involve a lack of particular positions, e.g. nurses or general practitioners, or in the workforce in general. Quality of care is a multidimensional concept, and it involves patient safety, clinical effectiveness, and patient experience. Quality care is a guarantee that patients get timely, suitable, and evidence-based care as risk and harm are minimised. Workforce planning is a strategic approach of having the right number of employees with the right skills at the right time to address the service demands. The performance of the healthcare system requires proper planning of the workforce.</w:t>
      </w:r>
    </w:p>
    <w:p w14:paraId="7B23DA12" w14:textId="77777777" w:rsidR="002E48A1" w:rsidRPr="00252C24" w:rsidRDefault="002E48A1" w:rsidP="00252C24">
      <w:pPr>
        <w:spacing w:after="0"/>
        <w:rPr>
          <w:rFonts w:cs="Arial"/>
        </w:rPr>
      </w:pPr>
      <w:r w:rsidRPr="00252C24">
        <w:rPr>
          <w:rFonts w:cs="Arial"/>
        </w:rPr>
        <w:lastRenderedPageBreak/>
        <w:t>The number of patients per healthcare worker is called patient-to-staff ratio and it is commonly used as a measure of workload and quality of care. The correlation between higher ratios and poor patient outcomes and high risk of errors is observed. There are also several important acronyms that are utilized in the course of this study. NHS means National Health Service that is publicly funded healthcare in the UK. NICE (National Institute For Health and Care Excellence) is a body that comes up with evidence-based guidelines that enhance the practice of health and social care (Atkinson and Sheard, 2025). WHO (World Health Organization) is a global organization, which offers international health leadership and direction.</w:t>
      </w:r>
    </w:p>
    <w:p w14:paraId="2971F048" w14:textId="77777777" w:rsidR="002E48A1" w:rsidRPr="00252C24" w:rsidRDefault="002E48A1" w:rsidP="00252C24">
      <w:pPr>
        <w:pStyle w:val="Heading2"/>
        <w:rPr>
          <w:rFonts w:cs="Arial"/>
        </w:rPr>
      </w:pPr>
      <w:bookmarkStart w:id="3" w:name="_Toc226211401"/>
      <w:r w:rsidRPr="00252C24">
        <w:rPr>
          <w:rFonts w:cs="Arial"/>
        </w:rPr>
        <w:t>Rationale for the Research</w:t>
      </w:r>
      <w:bookmarkEnd w:id="3"/>
    </w:p>
    <w:p w14:paraId="131BCADB" w14:textId="77777777" w:rsidR="002E48A1" w:rsidRPr="00252C24" w:rsidRDefault="002E48A1" w:rsidP="00252C24">
      <w:pPr>
        <w:spacing w:after="0"/>
        <w:rPr>
          <w:rFonts w:cs="Arial"/>
        </w:rPr>
      </w:pPr>
      <w:r w:rsidRPr="00252C24">
        <w:rPr>
          <w:rFonts w:cs="Arial"/>
        </w:rPr>
        <w:t>The research idea of this paper is based on the fact that the UK health and social care system faces the problem of workforce that becomes more and more severe (Lamont, Chatfield and Walshe, 2024). Staffing shortages have become a major problem that does not only impact service delivery but also patient outcomes and staff wellbeing. Recent reports note that there is an increasing concern of the long waiting times, high mortality rates, and decreasing staff morale, which are highly correlated with the workforce limitations. On the part of the patient, poor staffing may cause them to have late treatment, decreased monitoring and higher chances of medical error (Baurasien et al., 2023).</w:t>
      </w:r>
    </w:p>
    <w:p w14:paraId="2C41FF16" w14:textId="77777777" w:rsidR="002E48A1" w:rsidRPr="00252C24" w:rsidRDefault="002E48A1" w:rsidP="00252C24">
      <w:pPr>
        <w:spacing w:after="0"/>
        <w:rPr>
          <w:rFonts w:cs="Arial"/>
        </w:rPr>
      </w:pPr>
      <w:r w:rsidRPr="00252C24">
        <w:rPr>
          <w:rFonts w:cs="Arial"/>
        </w:rPr>
        <w:t xml:space="preserve">In terms of workforce, the lack of staff leads to overworking, stress, and burnout. Due to the long working hours and emotional pressure, healthcare professionals can be affected negatively by the mental health and job satisfaction (Adamopoulos and Syrou, 2022). This subsequently increases staff turnover and absenteeism and thus, the situation becomes a cycle where the shortages keep on increasing as time passes. Despite the existence of a large amount of literature on the problem of workforce in healthcare, there are gaps. </w:t>
      </w:r>
    </w:p>
    <w:p w14:paraId="7AE3CC6D" w14:textId="77777777" w:rsidR="002E48A1" w:rsidRPr="00252C24" w:rsidRDefault="002E48A1" w:rsidP="00252C24">
      <w:pPr>
        <w:pStyle w:val="Heading2"/>
        <w:rPr>
          <w:rFonts w:cs="Arial"/>
        </w:rPr>
      </w:pPr>
      <w:bookmarkStart w:id="4" w:name="_Toc226211402"/>
      <w:r w:rsidRPr="00252C24">
        <w:rPr>
          <w:rFonts w:cs="Arial"/>
        </w:rPr>
        <w:t>Aim and Objectives</w:t>
      </w:r>
      <w:bookmarkEnd w:id="4"/>
    </w:p>
    <w:p w14:paraId="10265ED9" w14:textId="77777777" w:rsidR="002E48A1" w:rsidRPr="00252C24" w:rsidRDefault="002E48A1" w:rsidP="00252C24">
      <w:pPr>
        <w:spacing w:after="0"/>
        <w:rPr>
          <w:rFonts w:cs="Arial"/>
        </w:rPr>
      </w:pPr>
      <w:r w:rsidRPr="00252C24">
        <w:rPr>
          <w:rFonts w:cs="Arial"/>
        </w:rPr>
        <w:t>The aim of this study is to critically examine the impact of staff shortages on the quality of care in UK health and social care settings.</w:t>
      </w:r>
    </w:p>
    <w:p w14:paraId="2B115804" w14:textId="77777777" w:rsidR="002E48A1" w:rsidRPr="00252C24" w:rsidRDefault="002E48A1" w:rsidP="00252C24">
      <w:pPr>
        <w:spacing w:after="0"/>
        <w:ind w:firstLine="0"/>
        <w:rPr>
          <w:rFonts w:cs="Arial"/>
        </w:rPr>
      </w:pPr>
      <w:r w:rsidRPr="00252C24">
        <w:rPr>
          <w:rFonts w:cs="Arial"/>
        </w:rPr>
        <w:t>To achieve this aim, the following objectives have been developed:</w:t>
      </w:r>
    </w:p>
    <w:p w14:paraId="536A593C" w14:textId="77777777" w:rsidR="002E48A1" w:rsidRPr="00252C24" w:rsidRDefault="002E48A1" w:rsidP="00252C24">
      <w:pPr>
        <w:pStyle w:val="ListParagraph"/>
        <w:numPr>
          <w:ilvl w:val="0"/>
          <w:numId w:val="1"/>
        </w:numPr>
        <w:spacing w:line="360" w:lineRule="auto"/>
        <w:rPr>
          <w:rFonts w:ascii="Arial" w:hAnsi="Arial" w:cs="Arial"/>
        </w:rPr>
      </w:pPr>
      <w:r w:rsidRPr="00252C24">
        <w:rPr>
          <w:rFonts w:ascii="Arial" w:hAnsi="Arial" w:cs="Arial"/>
        </w:rPr>
        <w:t xml:space="preserve">To analyse the current workforce structure and staffing levels within UK health and social care systems. </w:t>
      </w:r>
    </w:p>
    <w:p w14:paraId="31EE2D16" w14:textId="77777777" w:rsidR="002E48A1" w:rsidRPr="00252C24" w:rsidRDefault="002E48A1" w:rsidP="00252C24">
      <w:pPr>
        <w:pStyle w:val="ListParagraph"/>
        <w:numPr>
          <w:ilvl w:val="0"/>
          <w:numId w:val="1"/>
        </w:numPr>
        <w:spacing w:line="360" w:lineRule="auto"/>
        <w:rPr>
          <w:rFonts w:ascii="Arial" w:hAnsi="Arial" w:cs="Arial"/>
        </w:rPr>
      </w:pPr>
      <w:r w:rsidRPr="00252C24">
        <w:rPr>
          <w:rFonts w:ascii="Arial" w:hAnsi="Arial" w:cs="Arial"/>
        </w:rPr>
        <w:t xml:space="preserve">To evaluate the impact of staff shortages on patient care, safety, and service delivery. </w:t>
      </w:r>
    </w:p>
    <w:p w14:paraId="19447A1D" w14:textId="77777777" w:rsidR="002E48A1" w:rsidRPr="00252C24" w:rsidRDefault="002E48A1" w:rsidP="00252C24">
      <w:pPr>
        <w:pStyle w:val="ListParagraph"/>
        <w:numPr>
          <w:ilvl w:val="0"/>
          <w:numId w:val="1"/>
        </w:numPr>
        <w:spacing w:line="360" w:lineRule="auto"/>
        <w:rPr>
          <w:rFonts w:ascii="Arial" w:hAnsi="Arial" w:cs="Arial"/>
        </w:rPr>
      </w:pPr>
      <w:r w:rsidRPr="00252C24">
        <w:rPr>
          <w:rFonts w:ascii="Arial" w:hAnsi="Arial" w:cs="Arial"/>
        </w:rPr>
        <w:t xml:space="preserve">To review existing policies and workforce strategies addressing staffing challenges in the UK. </w:t>
      </w:r>
    </w:p>
    <w:p w14:paraId="730D6B32" w14:textId="77777777" w:rsidR="002E48A1" w:rsidRPr="00252C24" w:rsidRDefault="002E48A1" w:rsidP="00252C24">
      <w:pPr>
        <w:pStyle w:val="ListParagraph"/>
        <w:numPr>
          <w:ilvl w:val="0"/>
          <w:numId w:val="1"/>
        </w:numPr>
        <w:spacing w:line="360" w:lineRule="auto"/>
        <w:rPr>
          <w:rFonts w:ascii="Arial" w:hAnsi="Arial" w:cs="Arial"/>
        </w:rPr>
      </w:pPr>
      <w:r w:rsidRPr="00252C24">
        <w:rPr>
          <w:rFonts w:ascii="Arial" w:hAnsi="Arial" w:cs="Arial"/>
        </w:rPr>
        <w:t xml:space="preserve">To propose evidence-based recommendations to improve workforce planning, staff retention, and overall quality of care. </w:t>
      </w:r>
    </w:p>
    <w:p w14:paraId="64D65400" w14:textId="77777777" w:rsidR="002E48A1" w:rsidRPr="00252C24" w:rsidRDefault="002E48A1" w:rsidP="00252C24">
      <w:pPr>
        <w:spacing w:after="0"/>
        <w:rPr>
          <w:rFonts w:cs="Arial"/>
        </w:rPr>
      </w:pPr>
      <w:r w:rsidRPr="00252C24">
        <w:rPr>
          <w:rFonts w:cs="Arial"/>
        </w:rPr>
        <w:lastRenderedPageBreak/>
        <w:t>These goals give a systematic view of the research and make sure that they are in line with the general goal of the research. They also aid in development of a systematic and critical analysis that is necessary in attaining the learning outcomes of the module.</w:t>
      </w:r>
    </w:p>
    <w:p w14:paraId="0D616124" w14:textId="77777777" w:rsidR="002E48A1" w:rsidRPr="00252C24" w:rsidRDefault="002E48A1" w:rsidP="00252C24">
      <w:pPr>
        <w:pStyle w:val="Heading2"/>
        <w:rPr>
          <w:rFonts w:cs="Arial"/>
        </w:rPr>
      </w:pPr>
      <w:bookmarkStart w:id="5" w:name="_Toc226211403"/>
      <w:r w:rsidRPr="00252C24">
        <w:rPr>
          <w:rFonts w:cs="Arial"/>
        </w:rPr>
        <w:t>Conclusion</w:t>
      </w:r>
      <w:bookmarkEnd w:id="5"/>
    </w:p>
    <w:p w14:paraId="6BD84D16" w14:textId="77777777" w:rsidR="002E48A1" w:rsidRPr="00252C24" w:rsidRDefault="002E48A1" w:rsidP="00252C24">
      <w:pPr>
        <w:spacing w:after="0"/>
        <w:rPr>
          <w:rFonts w:cs="Arial"/>
        </w:rPr>
      </w:pPr>
      <w:r w:rsidRPr="00252C24">
        <w:rPr>
          <w:rFonts w:cs="Arial"/>
        </w:rPr>
        <w:t>This chapter has presented the main area of interest in the study, which is the increasing issue of staff shortage in the UK health and social care system. It has defined the relevance of workforce capacity in providing high-quality care and the wider systemic issues that arise to contribute to workforce shortages. The important definitions and terms have been explained so that there are no contradictions in the study, and the rationale proved the importance and topicality of the research issue. The aim and objectives have also been outlined in the chapter giving clarity to the direction of the study. By focusing on both theoretical and practical aspects, the study will serve to advance the research on the impact of workforce issues on the quality of care and possible solutions. The following chapter will expand upon this background by giving a detailed background to the study. It will discuss the historical evolution of the workforce concerns, theoretical frameworks, and a wider national and international context of staff shortages in healthcare.</w:t>
      </w:r>
    </w:p>
    <w:p w14:paraId="641228DF" w14:textId="77777777" w:rsidR="002E48A1" w:rsidRPr="00252C24" w:rsidRDefault="002E48A1" w:rsidP="00252C24">
      <w:pPr>
        <w:spacing w:after="0"/>
        <w:rPr>
          <w:rFonts w:cs="Arial"/>
        </w:rPr>
      </w:pPr>
      <w:r w:rsidRPr="00252C24">
        <w:rPr>
          <w:rFonts w:cs="Arial"/>
        </w:rPr>
        <w:br w:type="page"/>
      </w:r>
    </w:p>
    <w:p w14:paraId="27B6D1CC" w14:textId="77777777" w:rsidR="002E48A1" w:rsidRPr="00252C24" w:rsidRDefault="002E48A1" w:rsidP="00252C24">
      <w:pPr>
        <w:pStyle w:val="Heading1"/>
        <w:spacing w:line="360" w:lineRule="auto"/>
        <w:rPr>
          <w:rFonts w:cs="Arial"/>
        </w:rPr>
      </w:pPr>
      <w:bookmarkStart w:id="6" w:name="_Toc226211404"/>
      <w:r w:rsidRPr="00252C24">
        <w:rPr>
          <w:rFonts w:cs="Arial"/>
        </w:rPr>
        <w:lastRenderedPageBreak/>
        <w:t>CHAPTER 2: BACKGROUND</w:t>
      </w:r>
      <w:bookmarkEnd w:id="6"/>
    </w:p>
    <w:p w14:paraId="2B9B5055" w14:textId="77777777" w:rsidR="002E48A1" w:rsidRPr="00252C24" w:rsidRDefault="002E48A1" w:rsidP="00252C24">
      <w:pPr>
        <w:pStyle w:val="Heading2"/>
        <w:rPr>
          <w:rFonts w:cs="Arial"/>
        </w:rPr>
      </w:pPr>
      <w:bookmarkStart w:id="7" w:name="_Toc226211405"/>
      <w:r w:rsidRPr="00252C24">
        <w:rPr>
          <w:rFonts w:cs="Arial"/>
        </w:rPr>
        <w:t>Introduction</w:t>
      </w:r>
      <w:bookmarkEnd w:id="7"/>
    </w:p>
    <w:p w14:paraId="0065A2D3" w14:textId="77735898" w:rsidR="002E48A1" w:rsidRPr="00252C24" w:rsidRDefault="002E48A1" w:rsidP="00252C24">
      <w:pPr>
        <w:spacing w:after="0"/>
        <w:rPr>
          <w:rFonts w:cs="Arial"/>
        </w:rPr>
      </w:pPr>
      <w:r w:rsidRPr="00252C24">
        <w:rPr>
          <w:rFonts w:cs="Arial"/>
        </w:rPr>
        <w:t>The chapter gives the contextual background of the concept of staff shortages and their effects on the quality of care in the UK health and social care environments</w:t>
      </w:r>
      <w:r w:rsidR="002751AE" w:rsidRPr="00252C24">
        <w:rPr>
          <w:rFonts w:cs="Arial"/>
        </w:rPr>
        <w:t xml:space="preserve">. </w:t>
      </w:r>
      <w:r w:rsidRPr="00252C24">
        <w:rPr>
          <w:rFonts w:cs="Arial"/>
        </w:rPr>
        <w:t xml:space="preserve">In contrast to the literature review, the section is not aimed at organising findings into themes and it is dedicated to the establishment of the background of the issue. It examines the historical context of workforce issues, theoretical backgrounds, and the international and UK-specific settings. </w:t>
      </w:r>
    </w:p>
    <w:p w14:paraId="5624393D" w14:textId="77777777" w:rsidR="007C35FC" w:rsidRPr="00252C24" w:rsidRDefault="00943632" w:rsidP="00252C24">
      <w:pPr>
        <w:pStyle w:val="Heading2"/>
        <w:rPr>
          <w:rFonts w:cs="Arial"/>
        </w:rPr>
      </w:pPr>
      <w:bookmarkStart w:id="8" w:name="_Toc226211406"/>
      <w:r w:rsidRPr="00252C24">
        <w:rPr>
          <w:rFonts w:cs="Arial"/>
        </w:rPr>
        <w:t>Historical Background</w:t>
      </w:r>
      <w:bookmarkEnd w:id="8"/>
    </w:p>
    <w:p w14:paraId="46B4C908" w14:textId="77777777" w:rsidR="002E48A1" w:rsidRPr="00252C24" w:rsidRDefault="002E48A1" w:rsidP="00252C24">
      <w:pPr>
        <w:spacing w:after="0"/>
        <w:rPr>
          <w:rFonts w:cs="Arial"/>
        </w:rPr>
      </w:pPr>
      <w:r w:rsidRPr="00252C24">
        <w:rPr>
          <w:rFonts w:cs="Arial"/>
        </w:rPr>
        <w:t>The problem of staff shortages in the UK health and social care system is not recent but has been a structural problem in the system. The NHS has been working on a model of workforce that has been based on equal opportunities to domestic training and international recruitment since its formation in 1948 (Doyal, 2022). Although this model has helped the system to operate successfully over the decades, it has precipitated dependencies that have over the years led to workforce vulnerabilities. When the NHS was in its early days, the workforce issues were not that problematic because population pressure and the range of services were reduced. But, in the last few decades, a number of factors have placed severe pressure on the system. Demographic change has been one of the greatest drivers. The population in the UK has been increasing and ageing, which has led to increased chronic diseases and complicated care requirements (Chesnaye et al., 2024). This has brought about pressure on healthcare and social care services, which puts a long-term strain on staffing levels.</w:t>
      </w:r>
    </w:p>
    <w:p w14:paraId="2091010A" w14:textId="77777777" w:rsidR="002E48A1" w:rsidRPr="00252C24" w:rsidRDefault="002E48A1" w:rsidP="00252C24">
      <w:pPr>
        <w:spacing w:after="0"/>
        <w:rPr>
          <w:rFonts w:cs="Arial"/>
        </w:rPr>
      </w:pPr>
      <w:r w:rsidRPr="00252C24">
        <w:rPr>
          <w:rFonts w:cs="Arial"/>
        </w:rPr>
        <w:t>The economic reasons have been very critical in determining the workforce shortages. The austerity period after the 2008 financial crisis caused limitation of the funding of the public sector, including healthcare (Fleming et al., 2022). Even though the number of services demanded remained high, the investment in the workforce was not at equal pace. This resulted in the mismatch between demand of the service and the workforce capacity, which has existed through the years. Freezes on recruitment, training, and incentives led to chronic understaffing in the major professions, including nursing and social care. The COVID-19 pandemic also highlighted and exacerbated an already existing workforce issue (Natasha et al., 2022). The pandemic placed unprecedented strain on healthcare systems, which necessitated the rapid redeployment of workers and long working hours. Though the healthcare workers showed their resilience and adaptability, the effects in the long run have been tremendous. There was physical and emotional burnout among many of the staff, which resulted in more burnouts, absenteeism and early retirement. This has led to a weaker workforce during the post-pandemic period.</w:t>
      </w:r>
    </w:p>
    <w:p w14:paraId="75E19AE5" w14:textId="2F5EB102" w:rsidR="002E48A1" w:rsidRPr="00252C24" w:rsidRDefault="002E48A1" w:rsidP="00252C24">
      <w:pPr>
        <w:spacing w:after="0"/>
        <w:rPr>
          <w:rFonts w:cs="Arial"/>
        </w:rPr>
      </w:pPr>
      <w:r w:rsidRPr="00252C24">
        <w:rPr>
          <w:rFonts w:cs="Arial"/>
        </w:rPr>
        <w:lastRenderedPageBreak/>
        <w:t xml:space="preserve">Besides domestic issues, external political issues changed the availability of the workforce. The exit of the UK to the European Union has had a significant influence on global hiring (Vandenbussche, Connell and Simons, 2022). Through Brexit, a significant percentage of healthcare workers, especially nurses and social workers, were citizens of EU nations. This source of labour has been curtailed by changes in immigration policies and decreased freedom of movement, increasing the shortages that exist. Critical evaluation of these developments points to the fact that staff shortage is entrenched in the framework of the UK health and social care system (Nguyen et al., 2025). </w:t>
      </w:r>
    </w:p>
    <w:p w14:paraId="6B004138" w14:textId="77777777" w:rsidR="002E48A1" w:rsidRPr="00252C24" w:rsidRDefault="002E48A1" w:rsidP="00252C24">
      <w:pPr>
        <w:pStyle w:val="Heading2"/>
        <w:rPr>
          <w:rFonts w:cs="Arial"/>
        </w:rPr>
      </w:pPr>
      <w:bookmarkStart w:id="9" w:name="_Toc226211407"/>
      <w:r w:rsidRPr="00252C24">
        <w:rPr>
          <w:rFonts w:cs="Arial"/>
        </w:rPr>
        <w:t>Theoretical Background</w:t>
      </w:r>
      <w:bookmarkEnd w:id="9"/>
    </w:p>
    <w:p w14:paraId="03D2EF44" w14:textId="09574D16" w:rsidR="002E48A1" w:rsidRPr="00252C24" w:rsidRDefault="002E48A1" w:rsidP="00252C24">
      <w:pPr>
        <w:spacing w:after="0"/>
        <w:rPr>
          <w:rFonts w:cs="Arial"/>
        </w:rPr>
      </w:pPr>
      <w:r w:rsidRPr="00252C24">
        <w:rPr>
          <w:rFonts w:cs="Arial"/>
        </w:rPr>
        <w:t xml:space="preserve"> According to Pirrotta, Cantarelli and Belle (2025), some of the relevant theories from the field of workforce planning and human resources management offer valuable insights into the problem of understaffing and its possible outcomes. The core tenet of workforce planning is matching supply and service demand. The main principle of this theory involves conducting an accurate forecast of needs, preparing staff for work by means of creating proper training programs, and deploying workers effectively. </w:t>
      </w:r>
      <w:r w:rsidR="00903EA8" w:rsidRPr="00252C24">
        <w:rPr>
          <w:rFonts w:cs="Arial"/>
        </w:rPr>
        <w:t>W</w:t>
      </w:r>
      <w:r w:rsidRPr="00252C24">
        <w:rPr>
          <w:rFonts w:cs="Arial"/>
        </w:rPr>
        <w:t>orkforce planning allows an organization to be ready for any shortage of staff and deal with it in advance. The application of this approach in the health and social care industry in the UK has frequently been criticized due to the reactive nature of forecasts (Betcheva et al., 2024).</w:t>
      </w:r>
    </w:p>
    <w:p w14:paraId="4E31C929" w14:textId="77777777" w:rsidR="002E48A1" w:rsidRPr="00252C24" w:rsidRDefault="002E48A1" w:rsidP="00252C24">
      <w:pPr>
        <w:spacing w:after="0"/>
        <w:rPr>
          <w:rFonts w:cs="Arial"/>
        </w:rPr>
      </w:pPr>
      <w:r w:rsidRPr="00252C24">
        <w:rPr>
          <w:rFonts w:cs="Arial"/>
        </w:rPr>
        <w:t>The Human Resource Management (HRM) approach is another perspective worth considering since it addresses issues such as recruitment, retention, and engagement of the workforce (Mishra, 2024). Through HRM techniques, one can assume that an organization can achieve organizational stability through provision of competitive salaries, training and development, and conducive working environment. With regards to the health sector, proper HRM management will ensure higher satisfaction of workers, which is important in reducing turnover rates. The use of HRM techniques within the National Health Service (NHS) organization faces some barriers within the system as well (Bhat et al., 2022). They include budget constraints and regulations.</w:t>
      </w:r>
    </w:p>
    <w:p w14:paraId="66FF1258" w14:textId="29E313C6" w:rsidR="002E48A1" w:rsidRPr="00252C24" w:rsidRDefault="002E48A1" w:rsidP="00252C24">
      <w:pPr>
        <w:spacing w:after="0"/>
        <w:rPr>
          <w:rFonts w:cs="Arial"/>
        </w:rPr>
      </w:pPr>
      <w:r w:rsidRPr="00252C24">
        <w:rPr>
          <w:rFonts w:cs="Arial"/>
        </w:rPr>
        <w:t>According to Jain et al. (2025), people are driven by different levels of needs that range from physiological needs to self-actualisation. When these needs remain unfulfilled in healthcare, for example, needs for job security, balance between work and family life, and employee recognition, this may affect employees' motivation and cause them to leave their careers. Though this theory explains people's behavior effectively, it fails to explain structural problems like staffing issues. The burnout model created by Maslach is highly relevant within the healthcare sector</w:t>
      </w:r>
      <w:r w:rsidR="002751AE" w:rsidRPr="00252C24">
        <w:rPr>
          <w:rFonts w:cs="Arial"/>
        </w:rPr>
        <w:t xml:space="preserve"> (Soares et al., 2023)</w:t>
      </w:r>
      <w:r w:rsidRPr="00252C24">
        <w:rPr>
          <w:rFonts w:cs="Arial"/>
        </w:rPr>
        <w:t xml:space="preserve">. Burnout is described by characteristics such as emotional exhaustion, depersonalization, and a lack of personal fulfillment. Healthcare professionals are more susceptible to developing burnout because of high workloads, tight </w:t>
      </w:r>
      <w:r w:rsidRPr="00252C24">
        <w:rPr>
          <w:rFonts w:cs="Arial"/>
        </w:rPr>
        <w:lastRenderedPageBreak/>
        <w:t xml:space="preserve">deadlines, and the need to handle difficult emotions (Jaber et al., 2025). </w:t>
      </w:r>
      <w:r w:rsidR="00775D78" w:rsidRPr="00775D78">
        <w:rPr>
          <w:rFonts w:cs="Arial"/>
        </w:rPr>
        <w:t>The model gives us an understanding of how lack of staff leads to a vicious situation in which the heavier workload leads to burnout which subsequently leads to loss of more staff. This is one of the primary characteristics of the workforce issue in the UK. Even though these theories are useful, they are associated with drawbacks. They are likely to focus on the behavioral aspects of people and organizational processes without taking in mind more grand policy matters. As an illustration, they may not feature the impact of budgetary allocations and policy changes on an issue at hand (Guzmán, 2023).</w:t>
      </w:r>
    </w:p>
    <w:p w14:paraId="626F9BC0" w14:textId="77777777" w:rsidR="002E48A1" w:rsidRPr="00252C24" w:rsidRDefault="002E48A1" w:rsidP="00252C24">
      <w:pPr>
        <w:pStyle w:val="Heading2"/>
        <w:rPr>
          <w:rFonts w:cs="Arial"/>
        </w:rPr>
      </w:pPr>
      <w:bookmarkStart w:id="10" w:name="_Toc226211408"/>
      <w:r w:rsidRPr="00252C24">
        <w:rPr>
          <w:rFonts w:cs="Arial"/>
        </w:rPr>
        <w:t>International Context</w:t>
      </w:r>
      <w:bookmarkEnd w:id="10"/>
    </w:p>
    <w:p w14:paraId="6EB6F029" w14:textId="77777777" w:rsidR="002E48A1" w:rsidRDefault="002E48A1" w:rsidP="00252C24">
      <w:pPr>
        <w:spacing w:after="0"/>
        <w:rPr>
          <w:rFonts w:cs="Arial"/>
        </w:rPr>
      </w:pPr>
      <w:r w:rsidRPr="00252C24">
        <w:rPr>
          <w:rFonts w:cs="Arial"/>
        </w:rPr>
        <w:t>The shortage of staff is a problem experienced throughout the world across developed and developing healthcare systems (Katoue et al., 2022). However, the magnitude and specifics of the problem differ from country to country depending on the healthcare funding model, workforce management policies and general structure of the healthcare system. According to Adams and Wannamaker (2022), when comparing workforce problems in the UK with those experienced in such developed countries as the USA, Canada and Australia, many differences and similarities can be revealed. First, in the United States, a large share of the healthcare services is provided through private insurance programs, which implies the involvement of market principles in solving the problem of staff shortages. Although the problem of workforce shortages is solved by raising salaries, it does not help to resolve the issues related to the unequal access to healthcare. The problem of staff shortages is acute in rural communities while large cities tend to have enough personnel. This proves inefficiency of the market approach to managing workforce in health care. Canada experiences almost the same problems with staff shortage in healthcare as the UK due to an ageing population and high demand in healthcare services.</w:t>
      </w:r>
    </w:p>
    <w:p w14:paraId="4979B38B" w14:textId="7912A4EA" w:rsidR="00775D78" w:rsidRPr="00252C24" w:rsidRDefault="00775D78" w:rsidP="00252C24">
      <w:pPr>
        <w:spacing w:after="0"/>
        <w:rPr>
          <w:rFonts w:cs="Arial"/>
        </w:rPr>
      </w:pPr>
      <w:r w:rsidRPr="00775D78">
        <w:rPr>
          <w:rFonts w:cs="Arial"/>
        </w:rPr>
        <w:t xml:space="preserve">Australia has been taking a moderate way by using both domestic training and specific targeting of international recruitment. The nation has adopted measures to bring the services of healthcare employees to underserved localities, such as monetary rewards and growth prospects (Makuku and Mosadeghrad, 2022). Although these measures have proved to pay off to some extent, there have been difficulties on sustainability of the workforce in the long term. The UK has its own special problems, thought to be connected with the publicly funded healthcare system and its centralised system when compared with these countries. As much as NHS offers universal access to care, it faces a very restrictive budget that may constrain its investment in the workforce. Also, the UK has traditionally depended on global manpower to stem shortages in the workforce. Improvements in immigration policies have consequently resulted in a considerable influence on the staffing levels. A critical analysis indicates that staff shortages are a worldwide problem, but the UK problems are aggravated by structural and </w:t>
      </w:r>
      <w:r w:rsidRPr="00775D78">
        <w:rPr>
          <w:rFonts w:cs="Arial"/>
        </w:rPr>
        <w:lastRenderedPageBreak/>
        <w:t>policy-related aspects (Correia et al., 2024). They are funding constraints, dependence on foreign labour, and labour challenges in terms of long term work planning.</w:t>
      </w:r>
    </w:p>
    <w:p w14:paraId="530B0C36" w14:textId="77777777" w:rsidR="002E48A1" w:rsidRPr="00252C24" w:rsidRDefault="002E48A1" w:rsidP="00252C24">
      <w:pPr>
        <w:pStyle w:val="Heading2"/>
        <w:rPr>
          <w:rFonts w:cs="Arial"/>
        </w:rPr>
      </w:pPr>
      <w:bookmarkStart w:id="11" w:name="_Toc226211409"/>
      <w:r w:rsidRPr="00252C24">
        <w:rPr>
          <w:rFonts w:cs="Arial"/>
        </w:rPr>
        <w:t>UK Context</w:t>
      </w:r>
      <w:bookmarkEnd w:id="11"/>
    </w:p>
    <w:p w14:paraId="36028FF4" w14:textId="77777777" w:rsidR="00775D78" w:rsidRPr="00775D78" w:rsidRDefault="00775D78" w:rsidP="00775D78">
      <w:pPr>
        <w:spacing w:after="0"/>
        <w:rPr>
          <w:rFonts w:cs="Arial"/>
          <w:noProof/>
        </w:rPr>
      </w:pPr>
      <w:r w:rsidRPr="00775D78">
        <w:rPr>
          <w:rFonts w:cs="Arial"/>
          <w:noProof/>
        </w:rPr>
        <w:t>Kurpas et al. (2025) observe that the present state of the UK health and social care system of workforce is based on a set of historical, economic, and policy-related factors. Recent statistics show that there exist serious deficits in the major professional population groups such as nurses, general practitioners, and social care workers. There are high vacancy rates and the campaigns to get recruits have been unable to match the rising demand. The NHS Long Term Plan has plans to workforce challenges such as increasing the training places, retention and workforce planning (Klumpp, Loske and Bicciato, 2022). On the same note, the diverse workforce strategies have highlighted the need to create sustainable and skilled workforce. These policies reflect the national awareness of the problem and offer an approach to solving the staffing problems.</w:t>
      </w:r>
    </w:p>
    <w:p w14:paraId="32A86F31" w14:textId="1B594787" w:rsidR="000D3CA8" w:rsidRPr="00252C24" w:rsidRDefault="00775D78" w:rsidP="00775D78">
      <w:pPr>
        <w:spacing w:after="0"/>
        <w:rPr>
          <w:rFonts w:cs="Arial"/>
        </w:rPr>
      </w:pPr>
      <w:r w:rsidRPr="00775D78">
        <w:rPr>
          <w:rFonts w:cs="Arial"/>
          <w:noProof/>
        </w:rPr>
        <w:t>Nevertheless, in spite of the presence of these policies, their implementation has been disproportionate. Most of the programs are oriented at recruitment as opposed to retention and, therefore, have low sustainability. As an illustration, adding training locations can help solve the issue of supply in the future, yet fail to solve the issue of shortages in the present and stop seasoned employees from exiting the workforce (Fleck et al., 2024). The problem of staff attrition remains due to the poor working conditions and inadequate career advancement (Daniels et al., 2024). The other major problem in the UK context is the inequality between health and social care sectors. Whereas the NHS has its fair share of publicity and funding, social care sector is inclined to have more workforce issues. Social care jobs will be hard to attract and keep employees because of low pay, low job security, and reduced career development prospects (Murray et al., 2021). This introduces disproportions in the entire system and has an impact on the continuity of care. The UK workforce has also been affected directly by Brexit. This weakened EU labour force, thereby heightening the focus on either domestic or non-EU international labour (Palumbo, 2024).</w:t>
      </w:r>
      <w:r w:rsidR="00AA64C0" w:rsidRPr="00252C24">
        <w:rPr>
          <w:rFonts w:cs="Arial"/>
          <w:noProof/>
        </w:rPr>
        <w:t xml:space="preserve"> </w:t>
      </w:r>
    </w:p>
    <w:p w14:paraId="2AE40300" w14:textId="54D3807C" w:rsidR="000D3CA8" w:rsidRPr="00252C24" w:rsidRDefault="000D3CA8" w:rsidP="00252C24">
      <w:pPr>
        <w:spacing w:after="0"/>
        <w:ind w:firstLine="0"/>
        <w:jc w:val="center"/>
        <w:rPr>
          <w:rFonts w:cs="Arial"/>
        </w:rPr>
      </w:pPr>
      <w:r w:rsidRPr="00252C24">
        <w:rPr>
          <w:rFonts w:cs="Arial"/>
          <w:noProof/>
        </w:rPr>
        <w:drawing>
          <wp:inline distT="0" distB="0" distL="0" distR="0" wp14:anchorId="54069DC6" wp14:editId="1FDA0634">
            <wp:extent cx="3014793" cy="2147977"/>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18158" cy="2150374"/>
                    </a:xfrm>
                    <a:prstGeom prst="rect">
                      <a:avLst/>
                    </a:prstGeom>
                    <a:noFill/>
                  </pic:spPr>
                </pic:pic>
              </a:graphicData>
            </a:graphic>
          </wp:inline>
        </w:drawing>
      </w:r>
    </w:p>
    <w:p w14:paraId="1940CD0D" w14:textId="77777777" w:rsidR="000D3CA8" w:rsidRPr="00252C24" w:rsidRDefault="00AA64C0" w:rsidP="00252C24">
      <w:pPr>
        <w:pStyle w:val="Caption"/>
        <w:spacing w:line="360" w:lineRule="auto"/>
        <w:ind w:firstLine="0"/>
        <w:jc w:val="center"/>
        <w:rPr>
          <w:rFonts w:cs="Arial"/>
          <w:sz w:val="22"/>
          <w:szCs w:val="22"/>
        </w:rPr>
      </w:pPr>
      <w:r w:rsidRPr="00252C24">
        <w:rPr>
          <w:rFonts w:cs="Arial"/>
          <w:sz w:val="22"/>
          <w:szCs w:val="22"/>
        </w:rPr>
        <w:lastRenderedPageBreak/>
        <w:t xml:space="preserve">Figure </w:t>
      </w:r>
      <w:r w:rsidRPr="00252C24">
        <w:rPr>
          <w:rFonts w:cs="Arial"/>
          <w:sz w:val="22"/>
          <w:szCs w:val="22"/>
        </w:rPr>
        <w:fldChar w:fldCharType="begin"/>
      </w:r>
      <w:r w:rsidRPr="00252C24">
        <w:rPr>
          <w:rFonts w:cs="Arial"/>
          <w:sz w:val="22"/>
          <w:szCs w:val="22"/>
        </w:rPr>
        <w:instrText xml:space="preserve"> SEQ Figure \* ARABIC </w:instrText>
      </w:r>
      <w:r w:rsidRPr="00252C24">
        <w:rPr>
          <w:rFonts w:cs="Arial"/>
          <w:sz w:val="22"/>
          <w:szCs w:val="22"/>
        </w:rPr>
        <w:fldChar w:fldCharType="separate"/>
      </w:r>
      <w:r w:rsidRPr="00252C24">
        <w:rPr>
          <w:rFonts w:cs="Arial"/>
          <w:noProof/>
          <w:sz w:val="22"/>
          <w:szCs w:val="22"/>
        </w:rPr>
        <w:t>1</w:t>
      </w:r>
      <w:r w:rsidRPr="00252C24">
        <w:rPr>
          <w:rFonts w:cs="Arial"/>
          <w:sz w:val="22"/>
          <w:szCs w:val="22"/>
        </w:rPr>
        <w:fldChar w:fldCharType="end"/>
      </w:r>
      <w:r w:rsidRPr="00252C24">
        <w:rPr>
          <w:rFonts w:cs="Arial"/>
          <w:sz w:val="22"/>
          <w:szCs w:val="22"/>
        </w:rPr>
        <w:t>: Historical Context</w:t>
      </w:r>
    </w:p>
    <w:p w14:paraId="1C38493F" w14:textId="62B3729D" w:rsidR="00AA64C0" w:rsidRPr="00252C24" w:rsidRDefault="00AA64C0" w:rsidP="00252C24">
      <w:pPr>
        <w:pStyle w:val="Caption"/>
        <w:spacing w:line="360" w:lineRule="auto"/>
        <w:ind w:firstLine="0"/>
        <w:jc w:val="center"/>
        <w:rPr>
          <w:rFonts w:cs="Arial"/>
          <w:sz w:val="22"/>
          <w:szCs w:val="22"/>
        </w:rPr>
      </w:pPr>
      <w:r w:rsidRPr="00252C24">
        <w:rPr>
          <w:rFonts w:cs="Arial"/>
          <w:sz w:val="22"/>
        </w:rPr>
        <w:t>Source: Staff (2024)</w:t>
      </w:r>
    </w:p>
    <w:p w14:paraId="1785F1EE" w14:textId="48639ACD" w:rsidR="002E48A1" w:rsidRPr="00252C24" w:rsidRDefault="002E48A1" w:rsidP="00252C24">
      <w:pPr>
        <w:pStyle w:val="Heading2"/>
        <w:rPr>
          <w:rFonts w:cs="Arial"/>
        </w:rPr>
      </w:pPr>
      <w:bookmarkStart w:id="12" w:name="_Toc226211410"/>
      <w:r w:rsidRPr="00252C24">
        <w:rPr>
          <w:rFonts w:cs="Arial"/>
        </w:rPr>
        <w:t>Conclusion</w:t>
      </w:r>
      <w:bookmarkEnd w:id="12"/>
    </w:p>
    <w:p w14:paraId="089EEFD0" w14:textId="649C7018" w:rsidR="002E48A1" w:rsidRPr="00252C24" w:rsidRDefault="00775D78" w:rsidP="00252C24">
      <w:pPr>
        <w:spacing w:after="0"/>
        <w:rPr>
          <w:rFonts w:cs="Arial"/>
        </w:rPr>
      </w:pPr>
      <w:r w:rsidRPr="00775D78">
        <w:rPr>
          <w:rFonts w:cs="Arial"/>
        </w:rPr>
        <w:t>The chapter has offered a wide level of background on the problem of staff shortages in the UK health and social care. It has shown that the workforce issue is based on the historical, economic, and policy aspects. Theoretical frameworks have been discussed and some of the main concepts were identified including workforce planning, motivation, and burnout, and the limitations during the description of the workforce systems at the complex level. The international comparison has demonstrated that the problem of staff shortage can be discussed worldwide, yet the UK has its own problems because of the structure of healthcare organization and the context of policies. The discussion of the UK context has also highlighted the difference between policy intent and actual performance, especially in terms of workforce planning and retention. Altogether, this chapter confirms that the challenges of staff shortages are not single cases, but they are linked to the larger systemic factors. This knowledge forms the basis of the second chapter which will describe the research methodology applied to identify the effects of staff shortages on quality care</w:t>
      </w:r>
      <w:r w:rsidR="002E48A1" w:rsidRPr="00252C24">
        <w:rPr>
          <w:rFonts w:cs="Arial"/>
        </w:rPr>
        <w:t>.</w:t>
      </w:r>
    </w:p>
    <w:p w14:paraId="5462A274" w14:textId="77777777" w:rsidR="002E48A1" w:rsidRPr="00252C24" w:rsidRDefault="002E48A1" w:rsidP="00252C24">
      <w:pPr>
        <w:spacing w:after="0"/>
        <w:rPr>
          <w:rFonts w:cs="Arial"/>
        </w:rPr>
      </w:pPr>
      <w:r w:rsidRPr="00252C24">
        <w:rPr>
          <w:rFonts w:cs="Arial"/>
        </w:rPr>
        <w:br w:type="page"/>
      </w:r>
    </w:p>
    <w:p w14:paraId="66FF1634" w14:textId="77777777" w:rsidR="002E48A1" w:rsidRPr="00252C24" w:rsidRDefault="002E48A1" w:rsidP="00252C24">
      <w:pPr>
        <w:pStyle w:val="Heading1"/>
        <w:spacing w:line="360" w:lineRule="auto"/>
        <w:rPr>
          <w:rFonts w:cs="Arial"/>
        </w:rPr>
      </w:pPr>
      <w:bookmarkStart w:id="13" w:name="_Toc226211411"/>
      <w:r w:rsidRPr="00252C24">
        <w:rPr>
          <w:rFonts w:cs="Arial"/>
        </w:rPr>
        <w:lastRenderedPageBreak/>
        <w:t>CHAPTER 3: METHODS</w:t>
      </w:r>
      <w:bookmarkEnd w:id="13"/>
    </w:p>
    <w:p w14:paraId="6303AF77" w14:textId="77777777" w:rsidR="002E48A1" w:rsidRPr="00252C24" w:rsidRDefault="002E48A1" w:rsidP="00252C24">
      <w:pPr>
        <w:pStyle w:val="Heading2"/>
        <w:rPr>
          <w:rFonts w:cs="Arial"/>
        </w:rPr>
      </w:pPr>
      <w:bookmarkStart w:id="14" w:name="_Toc226211412"/>
      <w:r w:rsidRPr="00252C24">
        <w:rPr>
          <w:rFonts w:cs="Arial"/>
        </w:rPr>
        <w:t>Introduction</w:t>
      </w:r>
      <w:bookmarkEnd w:id="14"/>
    </w:p>
    <w:p w14:paraId="1F6F5B9F" w14:textId="7C515254" w:rsidR="002E48A1" w:rsidRPr="00252C24" w:rsidRDefault="00337E1C" w:rsidP="00252C24">
      <w:pPr>
        <w:spacing w:after="0"/>
        <w:rPr>
          <w:rFonts w:cs="Arial"/>
        </w:rPr>
      </w:pPr>
      <w:r w:rsidRPr="00337E1C">
        <w:rPr>
          <w:rFonts w:cs="Arial"/>
        </w:rPr>
        <w:t>This chapter indicates the methodological orientation employed to investigate how the issue of staff shortages affects the quality of care in the UK health and social care sector. The research relies on secondary research method, as it does not presuppose the collection of new primary data but uses the existing information. This method is appropriate due to the fact that the subject has been already thoroughly researched in the academic literature and policy reports. It enables the researcher to have extensive access to evidence and to derive a critical perception on workforce issues. Secondary research is also suitable and ethical. It does not require gathering sensitive information among healthcare practitioners or patients, which may bring up ethical issues. It further allows the investigator to make comparisons across various studies and come up with similar patterns.</w:t>
      </w:r>
    </w:p>
    <w:p w14:paraId="0E1AB21D" w14:textId="77777777" w:rsidR="002E48A1" w:rsidRPr="00252C24" w:rsidRDefault="002E48A1" w:rsidP="00252C24">
      <w:pPr>
        <w:pStyle w:val="Heading2"/>
        <w:rPr>
          <w:rFonts w:cs="Arial"/>
        </w:rPr>
      </w:pPr>
      <w:bookmarkStart w:id="15" w:name="_Toc226211413"/>
      <w:r w:rsidRPr="00252C24">
        <w:rPr>
          <w:rFonts w:cs="Arial"/>
        </w:rPr>
        <w:t>Search Strategy</w:t>
      </w:r>
      <w:bookmarkEnd w:id="15"/>
    </w:p>
    <w:p w14:paraId="312FC3B9" w14:textId="66C8FAD6" w:rsidR="002E48A1" w:rsidRPr="00252C24" w:rsidRDefault="00337E1C" w:rsidP="00252C24">
      <w:pPr>
        <w:spacing w:after="0"/>
        <w:rPr>
          <w:rFonts w:cs="Arial"/>
        </w:rPr>
      </w:pPr>
      <w:r w:rsidRPr="00337E1C">
        <w:rPr>
          <w:rFonts w:cs="Arial"/>
        </w:rPr>
        <w:t>The relevant literature to include in this research was identified through the use of a structured search strategy. The operation aimed at the identification of the right keywords and the implementation of systematic methods to narrow the findings down. The primary keywords that were utilized in this analysis are the staff shortages NHS and quality of care UK. This selection of keywords is since these keywords are directly related to the purpose of research and relevant to the UK healthcare setting. Search operators like Boolean operators AND and OR were used to enhance the accuracy of the search results. As an illustration, querying such as, staff shortages NHS and quality of care UK helped in reducing the search results and making them relevant. Similar terms could be included because of using OR, and it widened the scope of potential sources to analyze. This was done so that the broad and the specific studies are captured. The search strategy was aimed to be systematic and open. It decreased the chances of the selection of irrelevant and biased sources and contributed to the creation of a narrow focus on literature.</w:t>
      </w:r>
    </w:p>
    <w:p w14:paraId="10746B19" w14:textId="77777777" w:rsidR="002E48A1" w:rsidRPr="00252C24" w:rsidRDefault="002E48A1" w:rsidP="00252C24">
      <w:pPr>
        <w:pStyle w:val="Heading2"/>
        <w:rPr>
          <w:rFonts w:cs="Arial"/>
        </w:rPr>
      </w:pPr>
      <w:bookmarkStart w:id="16" w:name="_Toc226211414"/>
      <w:r w:rsidRPr="00252C24">
        <w:rPr>
          <w:rFonts w:cs="Arial"/>
        </w:rPr>
        <w:t>Data Sources</w:t>
      </w:r>
      <w:bookmarkEnd w:id="16"/>
    </w:p>
    <w:p w14:paraId="5D3D5E38" w14:textId="4A91FBA9" w:rsidR="002E48A1" w:rsidRPr="00252C24" w:rsidRDefault="00337E1C" w:rsidP="00252C24">
      <w:pPr>
        <w:spacing w:after="0"/>
        <w:rPr>
          <w:rFonts w:cs="Arial"/>
        </w:rPr>
      </w:pPr>
      <w:r w:rsidRPr="00337E1C">
        <w:rPr>
          <w:rFonts w:cs="Arial"/>
        </w:rPr>
        <w:t xml:space="preserve">The information in this research was gathered through various credible and valid references. Gerasimov et al. (2024) analyze peer-reviewed journal articles and scholarly research related to capitalism in the primary database, which is Google scholar. These references were valuable in giving specific information about staffing lows and the effects of this issue on the health care quality. Besides academic sources, the official reports of such organisations as NHS Digital and World Health Organization (WHO) were added. There was data offered in UK specific workforce patterns, staffing levels and healthcare performance furnished by NHS Digital (Hier-Jones, 2025). The WHO-provided reports provided an </w:t>
      </w:r>
      <w:r w:rsidRPr="00337E1C">
        <w:rPr>
          <w:rFonts w:cs="Arial"/>
        </w:rPr>
        <w:lastRenderedPageBreak/>
        <w:t>international understanding on the issue of the workforce, and this assisted in framing the situation in the UK in a global context (Crawshaw, Pawan Budhwar and Davis, 2023). The choice of these sources of data is explained by its credibility and relevance. Peer-reviewed articles are deemed as credible since they are strictly tested and then published. In the same way, these NHS Digital and WHO reports are authoritative and the content is founded on proper data collection models. The sources are also current, and this is vital when considering the current workforce issues. Nevertheless, it is necessary to note that organisational reports might indicate certain institutional point of view (Risi et al., 2022). To reduce this weakness, the comparison of information was done among various sources. This strategy served to bring out balance and enhance reliability of the results.</w:t>
      </w:r>
    </w:p>
    <w:p w14:paraId="165476C5" w14:textId="77777777" w:rsidR="002E48A1" w:rsidRPr="00252C24" w:rsidRDefault="002E48A1" w:rsidP="00252C24">
      <w:pPr>
        <w:pStyle w:val="Heading2"/>
        <w:rPr>
          <w:rFonts w:cs="Arial"/>
        </w:rPr>
      </w:pPr>
      <w:bookmarkStart w:id="17" w:name="_Toc226211415"/>
      <w:r w:rsidRPr="00252C24">
        <w:rPr>
          <w:rFonts w:cs="Arial"/>
        </w:rPr>
        <w:t>Validation</w:t>
      </w:r>
      <w:bookmarkEnd w:id="17"/>
    </w:p>
    <w:p w14:paraId="415D10AC" w14:textId="1A2FC6D7" w:rsidR="002E48A1" w:rsidRPr="00252C24" w:rsidRDefault="00337E1C" w:rsidP="00252C24">
      <w:pPr>
        <w:spacing w:after="0"/>
        <w:rPr>
          <w:rFonts w:cs="Arial"/>
        </w:rPr>
      </w:pPr>
      <w:r w:rsidRPr="00337E1C">
        <w:rPr>
          <w:rFonts w:cs="Arial"/>
        </w:rPr>
        <w:t>The CRAAP test was used to guarantee the quality and credibility of the data (Snipes et al., 2022). This framework assesses sources by five criteria, which are Currency, Relevance, Authority, Accuracy and Purpose. It offers a means by which the trustworthiness of information applied during the study is evaluated. Currency is the timeliness of the information. The sources published in the past five to ten years were prioritized in this study. This makes the accuracy of the findings reflective of the existing issues in the workforce of the health care sector. Relevance was also evaluated on the aspects of whether the source specifically touched on staff shortages and quality of care in the UK context. Authority is associated with analyzing the expertise of the author or organisation. The sources of established organisations like NHS Digital, WHO, and scholarly magazines were regarded as very authoritative. The criterion applied to determine accuracy was by examining the evidence presented and evaluating the consistency of results of various studies. Purpose was studied to find out whether there was any form of bias or hidden agenda in the source.</w:t>
      </w:r>
      <w:r w:rsidR="002E48A1" w:rsidRPr="00252C24">
        <w:rPr>
          <w:rFonts w:cs="Arial"/>
        </w:rPr>
        <w:t xml:space="preserve"> </w:t>
      </w:r>
    </w:p>
    <w:p w14:paraId="2A557DAA" w14:textId="77777777" w:rsidR="002E48A1" w:rsidRPr="00252C24" w:rsidRDefault="002E48A1" w:rsidP="00252C24">
      <w:pPr>
        <w:pStyle w:val="Heading2"/>
        <w:rPr>
          <w:rFonts w:cs="Arial"/>
        </w:rPr>
      </w:pPr>
      <w:bookmarkStart w:id="18" w:name="_Toc226211416"/>
      <w:r w:rsidRPr="00252C24">
        <w:rPr>
          <w:rFonts w:cs="Arial"/>
        </w:rPr>
        <w:t>Inclusion/Exclusion</w:t>
      </w:r>
      <w:bookmarkEnd w:id="18"/>
    </w:p>
    <w:p w14:paraId="2CC29ACE" w14:textId="10BCDC17" w:rsidR="002E48A1" w:rsidRPr="00252C24" w:rsidRDefault="00337E1C" w:rsidP="00252C24">
      <w:pPr>
        <w:spacing w:after="0"/>
        <w:rPr>
          <w:rFonts w:cs="Arial"/>
        </w:rPr>
      </w:pPr>
      <w:r w:rsidRPr="00337E1C">
        <w:rPr>
          <w:rFonts w:cs="Arial"/>
        </w:rPr>
        <w:t>To determine the selection of sources, clear inclusion and exclusion criteria were formulated. These requirements were used to make sure that the data was relevant, reliable and supported the aims of the research. The inclusion criteria revolved around studies which are in the UK and are directly connected to the issue of staff shortages and quality of care. Publications published within the past five to ten years were given priority to remain relevant. Both scholarly articles and official reports were added to have a clear vision of the problem. The exclusion criteria included eliminating the sources that failed to fulfill the standards.</w:t>
      </w:r>
    </w:p>
    <w:p w14:paraId="40B9A595" w14:textId="77777777" w:rsidR="002E48A1" w:rsidRDefault="002E48A1" w:rsidP="00252C24">
      <w:pPr>
        <w:pStyle w:val="Heading2"/>
        <w:rPr>
          <w:rFonts w:cs="Arial"/>
        </w:rPr>
      </w:pPr>
      <w:bookmarkStart w:id="19" w:name="_Toc226211417"/>
      <w:r w:rsidRPr="00252C24">
        <w:rPr>
          <w:rFonts w:cs="Arial"/>
        </w:rPr>
        <w:t>Thematic Analysis</w:t>
      </w:r>
      <w:bookmarkEnd w:id="19"/>
    </w:p>
    <w:p w14:paraId="544F6AEE" w14:textId="6F2F6488" w:rsidR="00337E1C" w:rsidRDefault="00337E1C" w:rsidP="00337E1C">
      <w:r>
        <w:t xml:space="preserve">Thematic analysis was used to analyse the data collected towards this research. This technique presupposes recognising the patterns and sorting data regarding important themes </w:t>
      </w:r>
      <w:r>
        <w:lastRenderedPageBreak/>
        <w:t>(Christou, 2022). It is commonly utilized in qualitative research since one can provide a narrow and adaptable analysis of intricate matters.</w:t>
      </w:r>
    </w:p>
    <w:p w14:paraId="083252FC" w14:textId="01145595" w:rsidR="00337E1C" w:rsidRPr="00337E1C" w:rsidRDefault="00337E1C" w:rsidP="00337E1C">
      <w:r>
        <w:t>Coding of the data was the initial phase of the process. This involved thoroughly reading each source and conceptualizing major concepts about staffing and quality of care. Significant concepts like patient safety, workload, and staff burnout were all given codes. At the second stage, the codes were divided into large categories (Li et al., 2024). Thematically related similar codes were summed up to make up themes indicating important spheres of the study. To illustrate, patient outcome problems were clustered around one of the themes of quality of care. Likewise, stress and retention factors were listed together in a workforce challenges theme.</w:t>
      </w:r>
    </w:p>
    <w:p w14:paraId="0F766B32" w14:textId="77777777" w:rsidR="002E48A1" w:rsidRPr="00252C24" w:rsidRDefault="002E48A1" w:rsidP="00252C24">
      <w:pPr>
        <w:pStyle w:val="Heading2"/>
        <w:rPr>
          <w:rFonts w:cs="Arial"/>
        </w:rPr>
      </w:pPr>
      <w:bookmarkStart w:id="20" w:name="_Toc226211418"/>
      <w:r w:rsidRPr="00252C24">
        <w:rPr>
          <w:rFonts w:cs="Arial"/>
        </w:rPr>
        <w:t>Ethics</w:t>
      </w:r>
      <w:bookmarkEnd w:id="20"/>
    </w:p>
    <w:p w14:paraId="4CFB0BD8" w14:textId="783BCC37" w:rsidR="002E48A1" w:rsidRPr="00252C24" w:rsidRDefault="00337E1C" w:rsidP="00252C24">
      <w:pPr>
        <w:spacing w:after="0"/>
        <w:rPr>
          <w:rFonts w:cs="Arial"/>
        </w:rPr>
      </w:pPr>
      <w:r w:rsidRPr="00337E1C">
        <w:rPr>
          <w:rFonts w:cs="Arial"/>
        </w:rPr>
        <w:t>Ethical issues are relevant in every research study despite the absence of primary data (Laryeafio and Ogbewe, 2023). This research is not based on direct communication with some participants, which decreases the disorder of ethics. Nevertheless, it has major ethical standards that it adheres to to test academic integrity. Correct referencing is one of these things. All the sources referred in this study have been cited appropriately in the Harvard style. It ascertains that original authors receive credit in their work and ensures that there is no plagiarism. It also enables the readers to check the information involved in the study. Proper data representation is another ethical issue. The study would focus on providing data in a balanced and objective way (Almusaed, Almssad and Yitmen, 2025). No misinterpretation of information and or selective reporting of information. This serves to sustain the validity of the research.</w:t>
      </w:r>
      <w:r w:rsidR="002E48A1" w:rsidRPr="00252C24">
        <w:rPr>
          <w:rFonts w:cs="Arial"/>
        </w:rPr>
        <w:t xml:space="preserve"> </w:t>
      </w:r>
    </w:p>
    <w:p w14:paraId="56023D87" w14:textId="77777777" w:rsidR="002E48A1" w:rsidRPr="00252C24" w:rsidRDefault="002E48A1" w:rsidP="00252C24">
      <w:pPr>
        <w:pStyle w:val="Heading2"/>
        <w:rPr>
          <w:rFonts w:cs="Arial"/>
        </w:rPr>
      </w:pPr>
      <w:bookmarkStart w:id="21" w:name="_Toc226211419"/>
      <w:r w:rsidRPr="00252C24">
        <w:rPr>
          <w:rFonts w:cs="Arial"/>
        </w:rPr>
        <w:t>Conclusion</w:t>
      </w:r>
      <w:bookmarkEnd w:id="21"/>
    </w:p>
    <w:p w14:paraId="102CA1D4" w14:textId="62003782" w:rsidR="00252C24" w:rsidRPr="00252C24" w:rsidRDefault="00337E1C" w:rsidP="00252C24">
      <w:pPr>
        <w:spacing w:after="0"/>
        <w:rPr>
          <w:rFonts w:cs="Arial"/>
        </w:rPr>
      </w:pPr>
      <w:r w:rsidRPr="00337E1C">
        <w:rPr>
          <w:rFonts w:cs="Arial"/>
        </w:rPr>
        <w:t>In this chapter, the author has described the ways of conducting a study on the effect of staffing shortages on the quality of UK care. The secondary research method was chosen and the structured search strategy and credible data sources like Google Scholar, NHS Digital, and WHO have been used. The CRAAP test allowed the data to be reliable and the inclusion and exclusion criteria were clear to make sure that focus and relevance was maintained. The notable patterns have been identified through the use of thematic analysis in order to group the results into significant themes. Ethical issues were also one of the concerns to be considered in order to guarantee academic integrity. The approaches deployed in this study give a good base to the analysis that will be followed in the following chapter. The next chapter will introduce the findings and discussion in which the identified themes are discussed.</w:t>
      </w:r>
    </w:p>
    <w:p w14:paraId="6173A74C" w14:textId="77777777" w:rsidR="00252C24" w:rsidRPr="00252C24" w:rsidRDefault="00252C24" w:rsidP="00252C24">
      <w:pPr>
        <w:ind w:firstLine="0"/>
        <w:jc w:val="left"/>
        <w:rPr>
          <w:rFonts w:cs="Arial"/>
        </w:rPr>
      </w:pPr>
      <w:r w:rsidRPr="00252C24">
        <w:rPr>
          <w:rFonts w:cs="Arial"/>
        </w:rPr>
        <w:br w:type="page"/>
      </w:r>
    </w:p>
    <w:p w14:paraId="28F5AE25" w14:textId="77777777" w:rsidR="00252C24" w:rsidRPr="00252C24" w:rsidRDefault="00252C24" w:rsidP="00252C24">
      <w:pPr>
        <w:pStyle w:val="Heading1"/>
        <w:spacing w:line="360" w:lineRule="auto"/>
        <w:rPr>
          <w:rFonts w:cs="Arial"/>
        </w:rPr>
      </w:pPr>
      <w:bookmarkStart w:id="22" w:name="_Toc226211420"/>
      <w:r w:rsidRPr="00252C24">
        <w:rPr>
          <w:rFonts w:cs="Arial"/>
        </w:rPr>
        <w:lastRenderedPageBreak/>
        <w:t>CHAPTER 4: FINDINGS &amp; DISCUSSION</w:t>
      </w:r>
      <w:bookmarkEnd w:id="22"/>
    </w:p>
    <w:p w14:paraId="74269CC7" w14:textId="77777777" w:rsidR="00252C24" w:rsidRPr="00252C24" w:rsidRDefault="00252C24" w:rsidP="00252C24">
      <w:pPr>
        <w:pStyle w:val="Heading2"/>
        <w:rPr>
          <w:rFonts w:cs="Arial"/>
        </w:rPr>
      </w:pPr>
      <w:bookmarkStart w:id="23" w:name="_Toc226211421"/>
      <w:r w:rsidRPr="00252C24">
        <w:rPr>
          <w:rFonts w:cs="Arial"/>
        </w:rPr>
        <w:t>Introduction</w:t>
      </w:r>
      <w:bookmarkEnd w:id="23"/>
      <w:r w:rsidRPr="00252C24">
        <w:rPr>
          <w:rFonts w:cs="Arial"/>
        </w:rPr>
        <w:t xml:space="preserve"> </w:t>
      </w:r>
    </w:p>
    <w:p w14:paraId="0859683F" w14:textId="77777777" w:rsidR="00252C24" w:rsidRPr="00252C24" w:rsidRDefault="00252C24" w:rsidP="00252C24">
      <w:pPr>
        <w:rPr>
          <w:rFonts w:cs="Arial"/>
        </w:rPr>
      </w:pPr>
      <w:r w:rsidRPr="00252C24">
        <w:rPr>
          <w:rFonts w:cs="Arial"/>
        </w:rPr>
        <w:t>This chapter describes and explains the key findings of the research contributing to the analysis of the chosen literature. This chapter aims to discuss the impact of staff shortages on the quality of care in UK health and social care environments. The results are structured through the application of a thematic analysis method that enables the identification of shared patterns and major concerns in various studies (Naeem et al., 2023). The analysis has been developed into three major themes. The initial theme is the effect of staff shortage on patient care and safety. This involves the problem of more medical errors, treatment delays, and patient dissatisfaction. The second theme explores staff burnout and retention. It examines the impact of heavy workload and stressful working conditions on the well-being of the staff and increases the rate of turnover. The third theme addresses the challenges associated with the policies and systems, such as workforce planning, funding, and whether the current strategies are effective in meeting the staffing shortages.</w:t>
      </w:r>
    </w:p>
    <w:p w14:paraId="6900E65E" w14:textId="77777777" w:rsidR="00252C24" w:rsidRPr="00263BB6" w:rsidRDefault="00252C24" w:rsidP="00252C24">
      <w:pPr>
        <w:rPr>
          <w:rFonts w:cs="Arial"/>
        </w:rPr>
      </w:pPr>
      <w:r w:rsidRPr="00252C24">
        <w:rPr>
          <w:rFonts w:cs="Arial"/>
        </w:rPr>
        <w:t>The significance of these themes lies in the fact that they are directly connected to the aim and objectives of the research. The themes bring out various aspects of the problem, but they also demonstrate how they relate to one another. As an illustration, the issue of staff shortages not only has an impact on patient outcomes but also leads to staff stress, which can further exacerbate the issue of staff shortages (Milesky et al., 2025). Overall, this chapter will critically analyse each theme using evidence from literature. It will further compare the various perspectives and comment on how it affects health and social care practice in the UK</w:t>
      </w:r>
      <w:r w:rsidRPr="00263BB6">
        <w:rPr>
          <w:rFonts w:cs="Arial"/>
        </w:rPr>
        <w:t>.</w:t>
      </w:r>
    </w:p>
    <w:p w14:paraId="629287CD" w14:textId="77777777" w:rsidR="00252C24" w:rsidRPr="00263BB6" w:rsidRDefault="00252C24" w:rsidP="00252C24">
      <w:pPr>
        <w:rPr>
          <w:rFonts w:cs="Arial"/>
          <w:b/>
          <w:bCs/>
        </w:rPr>
      </w:pPr>
      <w:r w:rsidRPr="00263BB6">
        <w:rPr>
          <w:rFonts w:cs="Arial"/>
          <w:b/>
          <w:bCs/>
        </w:rPr>
        <w:t>4.2 Thematic Analysis</w:t>
      </w:r>
    </w:p>
    <w:p w14:paraId="2A70B3A4" w14:textId="77777777" w:rsidR="00252C24" w:rsidRPr="00263BB6" w:rsidRDefault="00252C24" w:rsidP="00252C24">
      <w:pPr>
        <w:rPr>
          <w:rFonts w:cs="Arial"/>
        </w:rPr>
      </w:pPr>
      <w:r w:rsidRPr="00252C24">
        <w:rPr>
          <w:rFonts w:cs="Arial"/>
        </w:rPr>
        <w:t>Thematic analysis is a technique employed in identifying, examining, and classifying patterns or themes in research data. The thematic analysis technique has been applied in this research to analyze the chosen literature and to identify common concepts regarding the problem of staff shortages and care quality (Naeem et al., 2023). This method can be used to reduce bulk information and make it easy to understand and format. It started with the process of reading each of the articles carefully and determining major points, recurring themes, and findings. These points were then grouped into codes. Similar codes were combined to form broader themes that reflect the main issues discussed in the literature. This approach will enable one to learn more about the subject and answer the research question successfully. Three main themes were identified from the analysis. These themes are the most prevalent and important issues that exist throughout the studies. The following sections of this chapter will describe each theme in detail with evidence and critical discussion</w:t>
      </w:r>
      <w:r w:rsidRPr="00263BB6">
        <w:rPr>
          <w:rFonts w:cs="Arial"/>
        </w:rPr>
        <w:t>.</w:t>
      </w:r>
    </w:p>
    <w:tbl>
      <w:tblPr>
        <w:tblStyle w:val="GridTable4-Accent4"/>
        <w:tblW w:w="0" w:type="auto"/>
        <w:tblLook w:val="04A0" w:firstRow="1" w:lastRow="0" w:firstColumn="1" w:lastColumn="0" w:noHBand="0" w:noVBand="1"/>
      </w:tblPr>
      <w:tblGrid>
        <w:gridCol w:w="1941"/>
        <w:gridCol w:w="2659"/>
        <w:gridCol w:w="4416"/>
      </w:tblGrid>
      <w:tr w:rsidR="00252C24" w:rsidRPr="00263BB6" w14:paraId="1ECAA0F9" w14:textId="77777777" w:rsidTr="00E971F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0A87132" w14:textId="77777777" w:rsidR="00252C24" w:rsidRPr="00263BB6" w:rsidRDefault="00252C24" w:rsidP="00252C24">
            <w:pPr>
              <w:spacing w:after="160"/>
              <w:rPr>
                <w:rFonts w:cs="Arial"/>
              </w:rPr>
            </w:pPr>
            <w:r w:rsidRPr="00263BB6">
              <w:rPr>
                <w:rFonts w:cs="Arial"/>
              </w:rPr>
              <w:lastRenderedPageBreak/>
              <w:t>Theme Number</w:t>
            </w:r>
          </w:p>
        </w:tc>
        <w:tc>
          <w:tcPr>
            <w:tcW w:w="0" w:type="auto"/>
            <w:hideMark/>
          </w:tcPr>
          <w:p w14:paraId="190B641B" w14:textId="77777777" w:rsidR="00252C24" w:rsidRPr="00263BB6" w:rsidRDefault="00252C24" w:rsidP="00252C24">
            <w:pPr>
              <w:spacing w:after="160"/>
              <w:cnfStyle w:val="100000000000" w:firstRow="1" w:lastRow="0" w:firstColumn="0" w:lastColumn="0" w:oddVBand="0" w:evenVBand="0" w:oddHBand="0" w:evenHBand="0" w:firstRowFirstColumn="0" w:firstRowLastColumn="0" w:lastRowFirstColumn="0" w:lastRowLastColumn="0"/>
              <w:rPr>
                <w:rFonts w:cs="Arial"/>
              </w:rPr>
            </w:pPr>
            <w:r w:rsidRPr="00263BB6">
              <w:rPr>
                <w:rFonts w:cs="Arial"/>
              </w:rPr>
              <w:t>Theme Title</w:t>
            </w:r>
          </w:p>
        </w:tc>
        <w:tc>
          <w:tcPr>
            <w:tcW w:w="0" w:type="auto"/>
            <w:hideMark/>
          </w:tcPr>
          <w:p w14:paraId="650C2A96" w14:textId="77777777" w:rsidR="00252C24" w:rsidRPr="00263BB6" w:rsidRDefault="00252C24" w:rsidP="00252C24">
            <w:pPr>
              <w:spacing w:after="160"/>
              <w:cnfStyle w:val="100000000000" w:firstRow="1" w:lastRow="0" w:firstColumn="0" w:lastColumn="0" w:oddVBand="0" w:evenVBand="0" w:oddHBand="0" w:evenHBand="0" w:firstRowFirstColumn="0" w:firstRowLastColumn="0" w:lastRowFirstColumn="0" w:lastRowLastColumn="0"/>
              <w:rPr>
                <w:rFonts w:cs="Arial"/>
              </w:rPr>
            </w:pPr>
            <w:r w:rsidRPr="00263BB6">
              <w:rPr>
                <w:rFonts w:cs="Arial"/>
              </w:rPr>
              <w:t>Description</w:t>
            </w:r>
          </w:p>
        </w:tc>
      </w:tr>
      <w:tr w:rsidR="00252C24" w:rsidRPr="00263BB6" w14:paraId="608CB37D" w14:textId="77777777" w:rsidTr="00E971F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E8E3A2F" w14:textId="77777777" w:rsidR="00252C24" w:rsidRPr="00263BB6" w:rsidRDefault="00252C24" w:rsidP="00252C24">
            <w:pPr>
              <w:spacing w:after="160"/>
              <w:rPr>
                <w:rFonts w:cs="Arial"/>
              </w:rPr>
            </w:pPr>
            <w:r w:rsidRPr="00263BB6">
              <w:rPr>
                <w:rFonts w:cs="Arial"/>
              </w:rPr>
              <w:t>Theme 1</w:t>
            </w:r>
          </w:p>
        </w:tc>
        <w:tc>
          <w:tcPr>
            <w:tcW w:w="0" w:type="auto"/>
            <w:hideMark/>
          </w:tcPr>
          <w:p w14:paraId="115B1317" w14:textId="77777777" w:rsidR="00252C24" w:rsidRPr="00263BB6" w:rsidRDefault="00252C24" w:rsidP="00252C24">
            <w:pPr>
              <w:spacing w:after="160"/>
              <w:cnfStyle w:val="000000100000" w:firstRow="0" w:lastRow="0" w:firstColumn="0" w:lastColumn="0" w:oddVBand="0" w:evenVBand="0" w:oddHBand="1" w:evenHBand="0" w:firstRowFirstColumn="0" w:firstRowLastColumn="0" w:lastRowFirstColumn="0" w:lastRowLastColumn="0"/>
              <w:rPr>
                <w:rFonts w:cs="Arial"/>
              </w:rPr>
            </w:pPr>
            <w:r w:rsidRPr="00263BB6">
              <w:rPr>
                <w:rFonts w:cs="Arial"/>
              </w:rPr>
              <w:t>Impact on Patient Care and Safety</w:t>
            </w:r>
          </w:p>
        </w:tc>
        <w:tc>
          <w:tcPr>
            <w:tcW w:w="0" w:type="auto"/>
            <w:hideMark/>
          </w:tcPr>
          <w:p w14:paraId="6DF8100D" w14:textId="77777777" w:rsidR="00252C24" w:rsidRPr="00263BB6" w:rsidRDefault="00252C24" w:rsidP="00252C24">
            <w:pPr>
              <w:spacing w:after="160"/>
              <w:cnfStyle w:val="000000100000" w:firstRow="0" w:lastRow="0" w:firstColumn="0" w:lastColumn="0" w:oddVBand="0" w:evenVBand="0" w:oddHBand="1" w:evenHBand="0" w:firstRowFirstColumn="0" w:firstRowLastColumn="0" w:lastRowFirstColumn="0" w:lastRowLastColumn="0"/>
              <w:rPr>
                <w:rFonts w:cs="Arial"/>
              </w:rPr>
            </w:pPr>
            <w:r w:rsidRPr="00263BB6">
              <w:rPr>
                <w:rFonts w:cs="Arial"/>
              </w:rPr>
              <w:t>Focuses on how staff shortages affect patient outcomes, safety, and service quality</w:t>
            </w:r>
          </w:p>
        </w:tc>
      </w:tr>
      <w:tr w:rsidR="00252C24" w:rsidRPr="00263BB6" w14:paraId="4FABCF60" w14:textId="77777777" w:rsidTr="00E971FC">
        <w:tc>
          <w:tcPr>
            <w:cnfStyle w:val="001000000000" w:firstRow="0" w:lastRow="0" w:firstColumn="1" w:lastColumn="0" w:oddVBand="0" w:evenVBand="0" w:oddHBand="0" w:evenHBand="0" w:firstRowFirstColumn="0" w:firstRowLastColumn="0" w:lastRowFirstColumn="0" w:lastRowLastColumn="0"/>
            <w:tcW w:w="0" w:type="auto"/>
            <w:hideMark/>
          </w:tcPr>
          <w:p w14:paraId="10CEAA7D" w14:textId="77777777" w:rsidR="00252C24" w:rsidRPr="00263BB6" w:rsidRDefault="00252C24" w:rsidP="00252C24">
            <w:pPr>
              <w:spacing w:after="160"/>
              <w:rPr>
                <w:rFonts w:cs="Arial"/>
              </w:rPr>
            </w:pPr>
            <w:r w:rsidRPr="00263BB6">
              <w:rPr>
                <w:rFonts w:cs="Arial"/>
              </w:rPr>
              <w:t>Theme 2</w:t>
            </w:r>
          </w:p>
        </w:tc>
        <w:tc>
          <w:tcPr>
            <w:tcW w:w="0" w:type="auto"/>
            <w:hideMark/>
          </w:tcPr>
          <w:p w14:paraId="636F3C59" w14:textId="77777777" w:rsidR="00252C24" w:rsidRPr="00263BB6" w:rsidRDefault="00252C24" w:rsidP="00252C24">
            <w:pPr>
              <w:spacing w:after="160"/>
              <w:cnfStyle w:val="000000000000" w:firstRow="0" w:lastRow="0" w:firstColumn="0" w:lastColumn="0" w:oddVBand="0" w:evenVBand="0" w:oddHBand="0" w:evenHBand="0" w:firstRowFirstColumn="0" w:firstRowLastColumn="0" w:lastRowFirstColumn="0" w:lastRowLastColumn="0"/>
              <w:rPr>
                <w:rFonts w:cs="Arial"/>
              </w:rPr>
            </w:pPr>
            <w:r w:rsidRPr="00263BB6">
              <w:rPr>
                <w:rFonts w:cs="Arial"/>
              </w:rPr>
              <w:t>Staff Burnout and Workforce Retention</w:t>
            </w:r>
          </w:p>
        </w:tc>
        <w:tc>
          <w:tcPr>
            <w:tcW w:w="0" w:type="auto"/>
            <w:hideMark/>
          </w:tcPr>
          <w:p w14:paraId="3D6B125A" w14:textId="77777777" w:rsidR="00252C24" w:rsidRPr="00263BB6" w:rsidRDefault="00252C24" w:rsidP="00252C24">
            <w:pPr>
              <w:spacing w:after="160"/>
              <w:cnfStyle w:val="000000000000" w:firstRow="0" w:lastRow="0" w:firstColumn="0" w:lastColumn="0" w:oddVBand="0" w:evenVBand="0" w:oddHBand="0" w:evenHBand="0" w:firstRowFirstColumn="0" w:firstRowLastColumn="0" w:lastRowFirstColumn="0" w:lastRowLastColumn="0"/>
              <w:rPr>
                <w:rFonts w:cs="Arial"/>
              </w:rPr>
            </w:pPr>
            <w:r w:rsidRPr="00263BB6">
              <w:rPr>
                <w:rFonts w:cs="Arial"/>
              </w:rPr>
              <w:t>Explores the effect of workload and stress on staff wellbeing and turnover</w:t>
            </w:r>
          </w:p>
        </w:tc>
      </w:tr>
      <w:tr w:rsidR="00252C24" w:rsidRPr="00263BB6" w14:paraId="12BD160C" w14:textId="77777777" w:rsidTr="00E971F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D3F770F" w14:textId="77777777" w:rsidR="00252C24" w:rsidRPr="00263BB6" w:rsidRDefault="00252C24" w:rsidP="00252C24">
            <w:pPr>
              <w:spacing w:after="160"/>
              <w:rPr>
                <w:rFonts w:cs="Arial"/>
              </w:rPr>
            </w:pPr>
            <w:r w:rsidRPr="00263BB6">
              <w:rPr>
                <w:rFonts w:cs="Arial"/>
              </w:rPr>
              <w:t>Theme 3</w:t>
            </w:r>
          </w:p>
        </w:tc>
        <w:tc>
          <w:tcPr>
            <w:tcW w:w="0" w:type="auto"/>
            <w:hideMark/>
          </w:tcPr>
          <w:p w14:paraId="56C7447A" w14:textId="77777777" w:rsidR="00252C24" w:rsidRPr="00263BB6" w:rsidRDefault="00252C24" w:rsidP="00252C24">
            <w:pPr>
              <w:spacing w:after="160"/>
              <w:cnfStyle w:val="000000100000" w:firstRow="0" w:lastRow="0" w:firstColumn="0" w:lastColumn="0" w:oddVBand="0" w:evenVBand="0" w:oddHBand="1" w:evenHBand="0" w:firstRowFirstColumn="0" w:firstRowLastColumn="0" w:lastRowFirstColumn="0" w:lastRowLastColumn="0"/>
              <w:rPr>
                <w:rFonts w:cs="Arial"/>
              </w:rPr>
            </w:pPr>
            <w:r w:rsidRPr="00263BB6">
              <w:rPr>
                <w:rFonts w:cs="Arial"/>
              </w:rPr>
              <w:t>Policy and System Challenges</w:t>
            </w:r>
          </w:p>
        </w:tc>
        <w:tc>
          <w:tcPr>
            <w:tcW w:w="0" w:type="auto"/>
            <w:hideMark/>
          </w:tcPr>
          <w:p w14:paraId="359AE7D8" w14:textId="77777777" w:rsidR="00252C24" w:rsidRPr="00263BB6" w:rsidRDefault="00252C24" w:rsidP="00252C24">
            <w:pPr>
              <w:spacing w:after="160"/>
              <w:cnfStyle w:val="000000100000" w:firstRow="0" w:lastRow="0" w:firstColumn="0" w:lastColumn="0" w:oddVBand="0" w:evenVBand="0" w:oddHBand="1" w:evenHBand="0" w:firstRowFirstColumn="0" w:firstRowLastColumn="0" w:lastRowFirstColumn="0" w:lastRowLastColumn="0"/>
              <w:rPr>
                <w:rFonts w:cs="Arial"/>
              </w:rPr>
            </w:pPr>
            <w:r w:rsidRPr="00263BB6">
              <w:rPr>
                <w:rFonts w:cs="Arial"/>
              </w:rPr>
              <w:t>Examines issues in workforce planning, policies, and healthcare system support</w:t>
            </w:r>
          </w:p>
        </w:tc>
      </w:tr>
    </w:tbl>
    <w:p w14:paraId="7B039642" w14:textId="77777777" w:rsidR="00252C24" w:rsidRPr="00252C24" w:rsidRDefault="00252C24" w:rsidP="00252C24">
      <w:pPr>
        <w:rPr>
          <w:rFonts w:cs="Arial"/>
        </w:rPr>
      </w:pPr>
    </w:p>
    <w:p w14:paraId="53A86241" w14:textId="77777777" w:rsidR="00252C24" w:rsidRPr="00252C24" w:rsidRDefault="00252C24" w:rsidP="00252C24">
      <w:pPr>
        <w:pStyle w:val="Heading2"/>
        <w:rPr>
          <w:rFonts w:cs="Arial"/>
        </w:rPr>
      </w:pPr>
      <w:bookmarkStart w:id="24" w:name="_Toc226211422"/>
      <w:r w:rsidRPr="00252C24">
        <w:rPr>
          <w:rFonts w:cs="Arial"/>
        </w:rPr>
        <w:t>Theme 1: Impact on Patient Care and Safety</w:t>
      </w:r>
      <w:bookmarkEnd w:id="24"/>
    </w:p>
    <w:p w14:paraId="7DCE3040" w14:textId="5AB49077" w:rsidR="00252C24" w:rsidRPr="00252C24" w:rsidRDefault="00337E1C" w:rsidP="00252C24">
      <w:pPr>
        <w:rPr>
          <w:rFonts w:cs="Arial"/>
        </w:rPr>
      </w:pPr>
      <w:r w:rsidRPr="00337E1C">
        <w:rPr>
          <w:rFonts w:cs="Arial"/>
        </w:rPr>
        <w:t>The issue is the effect of the staffing shortage in the health and social care settings in the UK on patient care and safety. Guzmán-Leguel and Rodríguez-Lara (2025) indicate that the quality of patient care relates heavily to the existence of trained healthcare workers. Safe, timely, and effective care cannot easily be delivered in a situation where there is an inadequacy in personnel. The literature proves that the shortage of the personnel is the cause of a number of critical issues, including the escalation of medical errors, treatment delays, and the following growth of mortality rates among patients. Increased number of medical errors constitutes among the main impacts of staff shortage. As Hanson and Haddad (2023) note, many major activities are involved in healthcare provided by healthcare professionals, especially nurses, such as administering medication, supervision, and emergency care. When faced with low staffing levels, these professionals must serve a number of patients that they would not have liked to serve. This workload will be heavy, thus will promote errors. An illustrative case is a nurse who has too many patients and can thus fail to detect essential symptoms or administer wrong medication. Studies have revealed that during a high nurse to patient ratio, high error rates are likely to occur. This can result in serious harm to patients and, in some cases, death.</w:t>
      </w:r>
      <w:r w:rsidR="00252C24" w:rsidRPr="00252C24">
        <w:rPr>
          <w:rFonts w:cs="Arial"/>
        </w:rPr>
        <w:t>.</w:t>
      </w:r>
    </w:p>
    <w:p w14:paraId="6A1E02E1" w14:textId="77777777" w:rsidR="00252C24" w:rsidRPr="00252C24" w:rsidRDefault="00252C24" w:rsidP="00252C24">
      <w:pPr>
        <w:rPr>
          <w:rFonts w:cs="Arial"/>
        </w:rPr>
      </w:pPr>
      <w:r w:rsidRPr="00252C24">
        <w:rPr>
          <w:rFonts w:cs="Arial"/>
        </w:rPr>
        <w:t xml:space="preserve">Care Quality Commission (2022) argued that another important issue linked to staff shortages is delayed treatment. Timely care is quite significant to patient recovery in a healthcare setting. However, in cases where the number of staff is insufficient, the patients might end up waiting longer before they can receive treatment, diagnosis, or even basic care. As an example, the patients in the hospitals might have to wait longer before receiving medicine, test results, or even being attended to by the doctors and nurses (Biya et al., 2022). Such delays may exacerbate the conditions of patients and expose them to the possibility of </w:t>
      </w:r>
      <w:r w:rsidRPr="00252C24">
        <w:rPr>
          <w:rFonts w:cs="Arial"/>
        </w:rPr>
        <w:lastRenderedPageBreak/>
        <w:t>complications. Delays in an emergency can be rather hazardous to deal with, and they can lead to preventable deaths. According to Mahmood et al. (2023), the increased mortality rate of patients is also one of the primary issues connected with staff shortages. Several studies have revealed a direct correlation between staffing shortage and high mortality rates among patients. At times when healthcare practitioners are overworked and stretched to limits, the quality of care declines. Patients are also not monitored adequately, and this may result in missing dangerous indicators of severe illnesses. For instance, a patient whose condition is deteriorating may not be identified in time due to a lack of staff attention. It has been found that hospitals that are understaffed in terms of nurses are more likely to have a high mortality rate compared to hospitals that have sufficient staffing (Udina et al., 2025).</w:t>
      </w:r>
    </w:p>
    <w:p w14:paraId="1C6166DB" w14:textId="41C3ABA5" w:rsidR="00252C24" w:rsidRPr="00252C24" w:rsidRDefault="00252C24" w:rsidP="00252C24">
      <w:pPr>
        <w:rPr>
          <w:rFonts w:cs="Arial"/>
        </w:rPr>
      </w:pPr>
      <w:r w:rsidRPr="00252C24">
        <w:rPr>
          <w:rFonts w:cs="Arial"/>
        </w:rPr>
        <w:t xml:space="preserve">The connection between staff shortages and poor patient outcomes is highly supported by the literature. </w:t>
      </w:r>
      <w:r w:rsidR="001A2C64" w:rsidRPr="001A2C64">
        <w:rPr>
          <w:rFonts w:cs="Arial"/>
        </w:rPr>
        <w:t>Li et al. (2024)</w:t>
      </w:r>
      <w:r w:rsidR="001A2C64">
        <w:rPr>
          <w:rFonts w:cs="Arial"/>
        </w:rPr>
        <w:t xml:space="preserve"> noted that n</w:t>
      </w:r>
      <w:r w:rsidRPr="00252C24">
        <w:rPr>
          <w:rFonts w:cs="Arial"/>
        </w:rPr>
        <w:t>urse shortages, especially, are reported to have a substantial effect on patient safety in many studies. The role of nurses is critical in-patient care, and their absence leaves service delivery gaps. According to Aiken (2025), it has been scientifically proven that a slight rise in the number of patients allocated to each nurse may amplify the chances of the patient dying. This shows that patient outcomes are very sensitive to the level of staffing. Moreover, healthcare organisations also report that understaffing contributes to the decline in the quality of care, complaints, and patient satisfaction. However, one should also consider that the problem is not only with the number of staff but also with the skill mix. Skill mix is the interplay between various kinds of medical workers, including registered nurses, healthcare assistants, and specialists (Brigita Skela-Savič, Mircha Poldrugovac and Borut Jug, 2025). The balance of skills should be appropriate to deliver high-quality care. As an illustration, a more experienced and well-trained team of nurses can better manage complicated patient needs than a team that has few qualified personnel. Hence, the idea of hiring more staff and not paying attention to their competencies might not address the issue entirely.</w:t>
      </w:r>
    </w:p>
    <w:p w14:paraId="5FB38F5C" w14:textId="77777777" w:rsidR="00252C24" w:rsidRPr="00252C24" w:rsidRDefault="00252C24" w:rsidP="00252C24">
      <w:pPr>
        <w:rPr>
          <w:rFonts w:cs="Arial"/>
        </w:rPr>
      </w:pPr>
      <w:r w:rsidRPr="00252C24">
        <w:rPr>
          <w:rFonts w:cs="Arial"/>
        </w:rPr>
        <w:t xml:space="preserve">The review of the literature indicates that it is easy to be misled when working on staffing figures alone. Adding staff numbers is indeed a significant issue, but at the same time, it is necessary to have staff properly trained and supported. Other studies believe that patient safety can be enhanced by enhancing staff training, communication, and teamwork as well. ALFadhalah and Elamir (2021) noted that organisational influences like leadership, management support, and workplace environment also influence the quality of care. These issues have been dealt with by the formation of policies and guidelines, which include safe staffing recommendations. These guidelines aim to make sure that the healthcare settings are staffed adequately to safeguard patient safety. The literature, however, indicates that these guidelines do not always find their way into practice. Most healthcare organisations are </w:t>
      </w:r>
      <w:r w:rsidRPr="00252C24">
        <w:rPr>
          <w:rFonts w:cs="Arial"/>
        </w:rPr>
        <w:lastRenderedPageBreak/>
        <w:t>experiencing some challenges, like budget constraints and workforce deficits, and are struggling to achieve recommended staffing levels (Vandenbussche, Connell and Simons, 2022). Consequently, policy and practice usually diverge.</w:t>
      </w:r>
    </w:p>
    <w:p w14:paraId="068FB848" w14:textId="77777777" w:rsidR="00252C24" w:rsidRDefault="00252C24" w:rsidP="00252C24">
      <w:pPr>
        <w:rPr>
          <w:rFonts w:cs="Arial"/>
        </w:rPr>
      </w:pPr>
      <w:r w:rsidRPr="00252C24">
        <w:rPr>
          <w:rFonts w:cs="Arial"/>
        </w:rPr>
        <w:t>This theme has both grave and far-reaching implications. On the downside, a nursing shortage may cause unsafe care, adverse patient outcomes, and a lack of confidence in healthcare services. Long waiting lines and not being attended to may make patients feel ignored or unhappy. On the positive side, the recognition of these issues has led to increased awareness and calls for improvement. The importance of workforce planning and patient safety is becoming a more important issue to healthcare organisations and policymakers.</w:t>
      </w:r>
    </w:p>
    <w:p w14:paraId="2F4F6AD7" w14:textId="56CEB940" w:rsidR="00A24440" w:rsidRPr="00263BB6" w:rsidRDefault="00A24440" w:rsidP="00252C24">
      <w:pPr>
        <w:rPr>
          <w:rFonts w:cs="Arial"/>
        </w:rPr>
      </w:pPr>
      <w:r w:rsidRPr="00A24440">
        <w:rPr>
          <w:rFonts w:cs="Arial"/>
        </w:rPr>
        <w:t>Several studies included in the results table support the findings of this theme. As an illustration, Guzmán-Leguel &amp; Rodríguez-Lara (2025) observed that staffing has a direct influence on quality of care</w:t>
      </w:r>
      <w:r w:rsidR="005C6593">
        <w:rPr>
          <w:rFonts w:cs="Arial"/>
        </w:rPr>
        <w:t>,</w:t>
      </w:r>
      <w:r w:rsidRPr="00A24440">
        <w:rPr>
          <w:rFonts w:cs="Arial"/>
        </w:rPr>
        <w:t xml:space="preserve"> with shortages resulting in unsafe and delayed care. Likewise, </w:t>
      </w:r>
      <w:r w:rsidR="005C6593">
        <w:rPr>
          <w:rFonts w:cs="Arial"/>
        </w:rPr>
        <w:t xml:space="preserve">the </w:t>
      </w:r>
      <w:r w:rsidRPr="00A24440">
        <w:rPr>
          <w:rFonts w:cs="Arial"/>
        </w:rPr>
        <w:t xml:space="preserve">Care Quality Commission (2022) has documented that the problem of staff shortages in healthcare facilities in the UK leads to </w:t>
      </w:r>
      <w:r w:rsidR="005C6593">
        <w:rPr>
          <w:rFonts w:cs="Arial"/>
        </w:rPr>
        <w:t xml:space="preserve">a </w:t>
      </w:r>
      <w:r w:rsidRPr="00A24440">
        <w:rPr>
          <w:rFonts w:cs="Arial"/>
        </w:rPr>
        <w:t xml:space="preserve">lack of timely treatment and </w:t>
      </w:r>
      <w:r w:rsidR="005C6593">
        <w:rPr>
          <w:rFonts w:cs="Arial"/>
        </w:rPr>
        <w:t xml:space="preserve">a </w:t>
      </w:r>
      <w:r w:rsidRPr="00A24440">
        <w:rPr>
          <w:rFonts w:cs="Arial"/>
        </w:rPr>
        <w:t xml:space="preserve">higher risk </w:t>
      </w:r>
      <w:r w:rsidR="005C6593">
        <w:rPr>
          <w:rFonts w:cs="Arial"/>
        </w:rPr>
        <w:t>to</w:t>
      </w:r>
      <w:r w:rsidRPr="00A24440">
        <w:rPr>
          <w:rFonts w:cs="Arial"/>
        </w:rPr>
        <w:t xml:space="preserve"> patient safety. Moreover, Li et al. (2024) presented robust statistical data indicating that the relationships between nurse burnout and shortage and patient safety and satisfaction are negative. In general, these studies conclude that the problem of staff shortages has an adverse effect on patient outcomes, but the methods that they apply vary because some of them rely on qualitative reviews, and some are based on quantitative analysis. The two of them reinforce the idea that one of the primary factors influencing the quality of care in health and social care contexts in the UK is staffing </w:t>
      </w:r>
      <w:r w:rsidR="005C6593">
        <w:rPr>
          <w:rFonts w:cs="Arial"/>
        </w:rPr>
        <w:t>levels</w:t>
      </w:r>
      <w:r w:rsidRPr="00A24440">
        <w:rPr>
          <w:rFonts w:cs="Arial"/>
        </w:rPr>
        <w:t>.</w:t>
      </w:r>
    </w:p>
    <w:p w14:paraId="529D5F4C" w14:textId="77777777" w:rsidR="00252C24" w:rsidRPr="00252C24" w:rsidRDefault="00252C24" w:rsidP="00252C24">
      <w:pPr>
        <w:pStyle w:val="Heading2"/>
        <w:rPr>
          <w:rFonts w:cs="Arial"/>
        </w:rPr>
      </w:pPr>
      <w:bookmarkStart w:id="25" w:name="_Toc226211423"/>
      <w:r w:rsidRPr="00252C24">
        <w:rPr>
          <w:rFonts w:cs="Arial"/>
        </w:rPr>
        <w:t>Theme 2: Staff Burnout and Workforce Retention</w:t>
      </w:r>
      <w:bookmarkEnd w:id="25"/>
    </w:p>
    <w:p w14:paraId="7A5DC8D6" w14:textId="6B2BF035" w:rsidR="00252C24" w:rsidRPr="00252C24" w:rsidRDefault="00252C24" w:rsidP="00252C24">
      <w:pPr>
        <w:rPr>
          <w:rFonts w:cs="Arial"/>
        </w:rPr>
      </w:pPr>
      <w:r w:rsidRPr="00252C24">
        <w:rPr>
          <w:rFonts w:cs="Arial"/>
        </w:rPr>
        <w:t>This theme is related to the impact of staff shortages on healthcare workers, especially burnout and retention. Nguyen et al. (2025) note that in health and social care units in the UK, personnel must frequently work under pressure because of a lack of workforce. It makes it a difficult situation where the employees experience workloads, emotional stress, and job dissatisfaction. These are the contributing factors to burnout and a higher chance of staff leaving their jobs</w:t>
      </w:r>
      <w:r w:rsidR="00F46C7E">
        <w:rPr>
          <w:rFonts w:cs="Arial"/>
        </w:rPr>
        <w:t>,</w:t>
      </w:r>
      <w:r w:rsidRPr="00252C24">
        <w:rPr>
          <w:rFonts w:cs="Arial"/>
        </w:rPr>
        <w:t xml:space="preserve"> which further aggravates the staffing crisis. Work overload is one of the primary problems that have been identified in the literature. In case of lack of sufficient employees, the available workers will be required to assume more roles. As an illustration, nurses might have to attend </w:t>
      </w:r>
      <w:r w:rsidR="00F46C7E">
        <w:rPr>
          <w:rFonts w:cs="Arial"/>
        </w:rPr>
        <w:t xml:space="preserve">to </w:t>
      </w:r>
      <w:r w:rsidRPr="00252C24">
        <w:rPr>
          <w:rFonts w:cs="Arial"/>
        </w:rPr>
        <w:t>more patients than advised, extend their working hours, and fill the gaps left by absent workers. This tension causes less time per patient and physical and mental exhaustion. In the long run, this work-related load is hard to sustain and contributes to stress and frustration among employees (Betcheva et al., 2024).</w:t>
      </w:r>
    </w:p>
    <w:p w14:paraId="7AEEBEF6" w14:textId="4BF4785A" w:rsidR="00252C24" w:rsidRDefault="00252C24" w:rsidP="00252C24">
      <w:pPr>
        <w:rPr>
          <w:rFonts w:cs="Arial"/>
        </w:rPr>
      </w:pPr>
      <w:r w:rsidRPr="00252C24">
        <w:rPr>
          <w:rFonts w:cs="Arial"/>
        </w:rPr>
        <w:lastRenderedPageBreak/>
        <w:t xml:space="preserve">Another important element of burnout is emotional exhaustion. World Health Organization (2022) notes that the patients that healthcare workers must interact with frequently are ill, in discomfort, or experiencing severe health problems. When there is low staffing, staff might lack sufficient time to offer adequate emotional support to patients. This may cause a sense of guilt and displeasure. Emotional exhaustion is an exhaustion that happens when employees experience feelings of draining, overwhelming, and lack of coping up to the demands of their work. Jaber et al. (2025) state that emotional exhaustion is one of the key elements of burnout as per the burnout theory, and depersonalisation and decreased personal achievement. It implies that employees can become detached to their employment and demotivated. High staff turnover is a major outcome of burnout. In the cases of constant stress and burnout, a great number of healthcare workers decide to quit the job or even the profession in general (Snežana Marković et al., 2024). This poses a severe issue to the healthcare system because trained employees are hard to substitute. The departure of professionals influences the quality of the service and puts the available personnel under additional pressure. </w:t>
      </w:r>
    </w:p>
    <w:p w14:paraId="2F90C3DF" w14:textId="0A7C69C5" w:rsidR="001B2381" w:rsidRPr="00252C24" w:rsidRDefault="001B2381" w:rsidP="00252C24">
      <w:pPr>
        <w:rPr>
          <w:rFonts w:cs="Arial"/>
        </w:rPr>
      </w:pPr>
      <w:r w:rsidRPr="001B2381">
        <w:rPr>
          <w:rFonts w:cs="Arial"/>
        </w:rPr>
        <w:t>These findings are supported by evidence of NHS staff surveys. It has been reported that healthcare workers face great stress, fatigue, and dissatisfaction rates. Indicatively, many of the NHS workers have been reported to complain that they feel unwell as a result of work stress. There are other individuals who argue that they have no time to give their due attention since they are time bound. Adamopoulos and Syrou (2022) pointed out that these findings indicate the severe effect of staff shortages on staff wellbeing and job satisfaction. A critical review of the available literature reports that workload is not causal of burnout, refer to the fact that organisational factors may be causal factors of burnout. Lack of management support, low appreciation and career development can add to dissatisfaction in employees. Also, when the work conditions are stressful and hectic in addition to not having any support, morale can be reduced. Thus, burnout is to be interpreted as a compound problem that is affected by the personal and organisational factors.</w:t>
      </w:r>
    </w:p>
    <w:p w14:paraId="6C8DAC5F" w14:textId="77777777" w:rsidR="00252C24" w:rsidRPr="00252C24" w:rsidRDefault="00252C24" w:rsidP="00252C24">
      <w:pPr>
        <w:rPr>
          <w:rFonts w:cs="Arial"/>
        </w:rPr>
      </w:pPr>
      <w:r w:rsidRPr="00252C24">
        <w:rPr>
          <w:rFonts w:cs="Arial"/>
        </w:rPr>
        <w:t xml:space="preserve">A major issue within this theme is the cycle of shortage, burnout and subsequent shortage. According to a study by Schweich (2023), employees are called to work harder when there is a shortage of staff, which causes burnout. Burnout will lead to personnel loss, thus resulting in even more shortages. Such a cycle is hard to break and needs long-term solutions. If this issue is not addressed, it can lead to a continuous decline in workforce stability and quality of care. Several policies and programs have been implemented to solve the problem of burnout and retention. As an example, mental health and stress reduction can be mentioned as the goal of staff wellbeing programmes (American Psychological Association, 2022). They can be counselling sessions, flexible work schedules and wellbeing seminars. Training and </w:t>
      </w:r>
      <w:r w:rsidRPr="00252C24">
        <w:rPr>
          <w:rFonts w:cs="Arial"/>
        </w:rPr>
        <w:lastRenderedPageBreak/>
        <w:t>development also is offered in some organisations to enhance job satisfaction and career advancement.</w:t>
      </w:r>
    </w:p>
    <w:p w14:paraId="121A9E91" w14:textId="1A0934C9" w:rsidR="00252C24" w:rsidRPr="00252C24" w:rsidRDefault="00252C24" w:rsidP="00252C24">
      <w:pPr>
        <w:rPr>
          <w:rFonts w:cs="Arial"/>
        </w:rPr>
      </w:pPr>
      <w:r w:rsidRPr="00252C24">
        <w:rPr>
          <w:rFonts w:cs="Arial"/>
        </w:rPr>
        <w:t>The literature however indicates that such initiatives are in most cases quick fixes instead of being long term solutions that would fix the problem at its origin. Although wellbeing programmes can offer solutions, they cannot address problems like staff shortages, heavy workload, and poor working conditions. As an illustration, the provision of counselling services, though, does not decrease the amount of patients that staff is to handle (Catapano et al., 2023). Consequently, the effects of these programs can be minimal. The critical perspective on these policies shows that further structural changes are necessary. Moreover, organisations should also work on establishing a positive working environment where employees can feel appreciated and honoured.</w:t>
      </w:r>
    </w:p>
    <w:p w14:paraId="2241E370" w14:textId="77777777" w:rsidR="00252C24" w:rsidRDefault="00252C24" w:rsidP="00252C24">
      <w:pPr>
        <w:rPr>
          <w:rFonts w:cs="Arial"/>
        </w:rPr>
      </w:pPr>
      <w:r w:rsidRPr="00252C24">
        <w:rPr>
          <w:rFonts w:cs="Arial"/>
        </w:rPr>
        <w:t>The implication of this topic is important both to staff and to patients. Pacheco et al. (2023) hold that on the negative side, burnout lowers the wellbeing of staff, job satisfaction, and performance. It may result in inadequate patient care, growth of errors, and decrease of quality of service. On the positive end, the heightened awareness of burnout has prompted healthcare organisations to take action and establish support mechanisms. However, more effective and long-term solutions are required</w:t>
      </w:r>
      <w:r w:rsidRPr="00263BB6">
        <w:rPr>
          <w:rFonts w:cs="Arial"/>
        </w:rPr>
        <w:t>.</w:t>
      </w:r>
      <w:r w:rsidRPr="00252C24">
        <w:rPr>
          <w:rFonts w:cs="Arial"/>
        </w:rPr>
        <w:t xml:space="preserve"> </w:t>
      </w:r>
    </w:p>
    <w:p w14:paraId="32F87210" w14:textId="12B93BA4" w:rsidR="00F46C7E" w:rsidRPr="00263BB6" w:rsidRDefault="00F46C7E" w:rsidP="00252C24">
      <w:pPr>
        <w:rPr>
          <w:rFonts w:cs="Arial"/>
        </w:rPr>
      </w:pPr>
      <w:r w:rsidRPr="00F46C7E">
        <w:rPr>
          <w:rFonts w:cs="Arial"/>
        </w:rPr>
        <w:t>The theme is on staff burnout and retention in UK health and social care environments. The lack of staff raises work pressure, which results into emotional exhaustion and stress. This leads to an increase in the rates of turnover, as employees quit. Shortage, burnout, and subsequent shortage have an adverse impact on staff wellbeing and the quality of care (Li et al., 2024).</w:t>
      </w:r>
    </w:p>
    <w:p w14:paraId="54BF1375" w14:textId="77777777" w:rsidR="00252C24" w:rsidRPr="00252C24" w:rsidRDefault="00252C24" w:rsidP="00252C24">
      <w:pPr>
        <w:pStyle w:val="Heading2"/>
        <w:rPr>
          <w:rFonts w:cs="Arial"/>
        </w:rPr>
      </w:pPr>
      <w:bookmarkStart w:id="26" w:name="_Toc226211424"/>
      <w:r w:rsidRPr="00252C24">
        <w:rPr>
          <w:rFonts w:cs="Arial"/>
        </w:rPr>
        <w:t>Theme 3: Policy and System Failures</w:t>
      </w:r>
      <w:bookmarkEnd w:id="26"/>
    </w:p>
    <w:p w14:paraId="415A4C31" w14:textId="77777777" w:rsidR="00252C24" w:rsidRDefault="00252C24" w:rsidP="00252C24">
      <w:pPr>
        <w:rPr>
          <w:rFonts w:cs="Arial"/>
        </w:rPr>
      </w:pPr>
      <w:r w:rsidRPr="00252C24">
        <w:rPr>
          <w:rFonts w:cs="Arial"/>
        </w:rPr>
        <w:t xml:space="preserve">The theme is concerned with the role of policy and system-level factors in the staff shortages in health and social care in the UK. Van Merode et al. (2024) suggested that the issue of staff shortages is commonly addressed at the individual or organisational level, but according to the literature, most of its root causes are associated with broader system failures. These are inadequate planning of the workforce, inadequate funding, and externalities like Brexit. A combination of these concerns results in long-term obstacles to the capacity of the healthcare system to sustain a stable and functioning workforce. Ineffective workforce planning is one of the primary problems established. Jeremy and Ali (2021) state that workforce planning is connected with anticipating the future demand in staffing and making sure that the number of trained professionals is sufficient to cover the demand. Workforce planning has been criticised in the UK as being inaccurate and short term. To illustrate, in the past, there have been times when nurses and other medical practitioners have not been given </w:t>
      </w:r>
      <w:r w:rsidRPr="00252C24">
        <w:rPr>
          <w:rFonts w:cs="Arial"/>
        </w:rPr>
        <w:lastRenderedPageBreak/>
        <w:t>enough training facilities. Consequently, the system has been unable to generate sufficient qualified personnel to satisfy the rising healthcare needs. This issue is amplified by the fact that the population is ageing which puts more pressure on the healthcare services demanded.</w:t>
      </w:r>
    </w:p>
    <w:p w14:paraId="4D87B2C6" w14:textId="1560FD62" w:rsidR="001B2381" w:rsidRPr="00252C24" w:rsidRDefault="001B2381" w:rsidP="00252C24">
      <w:pPr>
        <w:rPr>
          <w:rFonts w:cs="Arial"/>
        </w:rPr>
      </w:pPr>
      <w:r w:rsidRPr="001B2381">
        <w:rPr>
          <w:rFonts w:cs="Arial"/>
        </w:rPr>
        <w:t>Moreover, workforce planning has not been able to adjust fast to the changing conditions. To give an example, unexpected events such as the COVID-19 pandemic added an extra load on the healthcare system (Natasha et al., 2022). However, the system lacked proper organisation to address such challenges due to lack of long-term planning. This demonstrates a weakness in the planning process where the risks and the uncertainties that will emerge in the future are not effectively dealt with. Funding limitation is another major reason that has led to shortage of staff. Warner and Zaranko (2025) assert that Health and social care services in the UK are budgetary limited and the decisions that the administrators make regarding the funding, directly affect the staffing levels. The organisations with limited funds may reduce staff, delay recruitment or may even fail to complete vacancies caused by turnover. It generates vacancies in the workforce and pressure on the available staff. In different cases, organisations may avail the services of temporary workers or the agencies that may be more expensive and less predictable in terms of the quality of care.</w:t>
      </w:r>
    </w:p>
    <w:p w14:paraId="1CF9D2D1" w14:textId="77777777" w:rsidR="00252C24" w:rsidRPr="00252C24" w:rsidRDefault="00252C24" w:rsidP="00252C24">
      <w:pPr>
        <w:rPr>
          <w:rFonts w:cs="Arial"/>
        </w:rPr>
      </w:pPr>
      <w:r w:rsidRPr="00252C24">
        <w:rPr>
          <w:rFonts w:cs="Arial"/>
        </w:rPr>
        <w:t>The literature also proves that decision making in terms of funding tends to focus on the short term cost reduction rather than the long term investment. An example of this is the reduction of training budgets or restricting recruitment in the short term can save finances but in the long term can cause more severe staffing issues. This gives rise to a vicious circle where shortages are caused by underinvestment and hence have to be dealt with through emergency plans which are expensive to carry out. The UK healthcare workforce has also been greatly affected by Brexit. Vandenbussche et al. (2022) argued that before Brexit, many healthcare workers, including nurses and doctors, came from European Union (EU) countries. These employees made a significant contribution to assisting the NHS and the social care industry. Nonetheless, the shift in immigration policies, as well as ambiguity concerning employment terms, has resulted in a decrease in the influx of EU employees into the UK. This has augmented the current gaps in workforce and complicated the process of foreign recruitment.</w:t>
      </w:r>
    </w:p>
    <w:p w14:paraId="37195206" w14:textId="77777777" w:rsidR="00252C24" w:rsidRPr="00252C24" w:rsidRDefault="00252C24" w:rsidP="00252C24">
      <w:pPr>
        <w:rPr>
          <w:rFonts w:cs="Arial"/>
        </w:rPr>
      </w:pPr>
      <w:r w:rsidRPr="00252C24">
        <w:rPr>
          <w:rFonts w:cs="Arial"/>
        </w:rPr>
        <w:t xml:space="preserve">These concerns are supported by workforce statistics evidence. It is reported that the NHS and the social care sector have thousands of vacancies (Anderson et al., 2022). As an example, the number of nursing vacancies has not decreased, and certain areas have more shortages than others. These statistics indicate the magnitude of the issue and demonstrate that the staff shortages are not single cases but elements of a larger system problem. Moreover, the turnover rates are high as well, adding to the number of vacancies. Critical review of the literature indicates that a lot of policies that have been proposed to deal with staff </w:t>
      </w:r>
      <w:r w:rsidRPr="00252C24">
        <w:rPr>
          <w:rFonts w:cs="Arial"/>
        </w:rPr>
        <w:lastRenderedPageBreak/>
        <w:t>shortages are reactive as opposed to proactive. This implies that most policies are usually designed to address issues after they arise instead of trying to avoid them initially. As an illustration, temporary recruitment efforts or global staffing can alleviate short-term vacancies, yet fail to address the root causes of the problems like low retention rates or insufficient training programs (Vandenbussche et al., 2022).</w:t>
      </w:r>
    </w:p>
    <w:p w14:paraId="616C8F90" w14:textId="77777777" w:rsidR="00252C24" w:rsidRPr="00252C24" w:rsidRDefault="00252C24" w:rsidP="00252C24">
      <w:pPr>
        <w:rPr>
          <w:rFonts w:cs="Arial"/>
        </w:rPr>
      </w:pPr>
      <w:r w:rsidRPr="00252C24">
        <w:rPr>
          <w:rFonts w:cs="Arial"/>
        </w:rPr>
        <w:t>Equally, other workforce approaches aim to boost the number of staff without considering other significant issues like working conditions, job satisfaction, and career development (Suriadi et al., 2024). This restricts the efficiency of such policies. This means that without a thorough intervention, the changes can only be short-lived and that the issues would reemerge. The other weakness of existing policies is the disconnect between the design and implementation of the policies. Although there are numerous policies and frameworks at national level, they do not necessarily apply in practice. According to a research conducted by Al-Saleem and Aldakheel (2024), Healthcare organisations can have obstacles like resource shortage, shortage of employees and challenges in managing and thus implementing policies is hard. This diminishes the effectiveness of these strategies and shows the necessity to improve coordination between policy makers and health providers.</w:t>
      </w:r>
    </w:p>
    <w:p w14:paraId="1CCC69EC" w14:textId="77777777" w:rsidR="00252C24" w:rsidRPr="00263BB6" w:rsidRDefault="00252C24" w:rsidP="00252C24">
      <w:pPr>
        <w:rPr>
          <w:rFonts w:cs="Arial"/>
        </w:rPr>
      </w:pPr>
      <w:r w:rsidRPr="00252C24">
        <w:rPr>
          <w:rFonts w:cs="Arial"/>
        </w:rPr>
        <w:t>These system failures have serious implications. Pirrotta, Cantarelli, and Belle (2025) argue that the root cause of staff shortages is poor workforce planning, lack of funds, and poor policies that perpetuate staff shortages. Such inadequacies subsequently impact patient care, staff wellbeing and system performance overall. If these issues are not addressed, the healthcare system may continue to struggle to meet the needs of the population. Simultaneously, the outlined difficulties also demonstrate the necessity of system-level reform. According to the literature, it is implied that workforce stability and quality of care need long-term solutions. This encompasses improved planning of training and recruitment, a greater investment in the healthcare workforce, and policies that emphasize on both recruitment and retention. Moreover, more flexible and responsive policies that would adapt to the changing conditions and future challenges are needed. Moreover, the enhancements of the cooperation between various components of the healthcare system may contribute to the elimination of these problems (Tomaschek et al., 2022). A more effective workforce planning can be facilitated by the stronger connection between education providers, healthcare organisations, and policymakers, as an example. This may make sure that training programmes are in line with the future demands of the workforce and minimize chances of shortages</w:t>
      </w:r>
      <w:r w:rsidRPr="00263BB6">
        <w:rPr>
          <w:rFonts w:cs="Arial"/>
        </w:rPr>
        <w:t>.</w:t>
      </w:r>
      <w:r w:rsidRPr="00252C24">
        <w:rPr>
          <w:rFonts w:cs="Arial"/>
        </w:rPr>
        <w:t xml:space="preserve"> </w:t>
      </w:r>
    </w:p>
    <w:p w14:paraId="690837B5" w14:textId="77777777" w:rsidR="00252C24" w:rsidRPr="00252C24" w:rsidRDefault="00252C24" w:rsidP="00252C24">
      <w:pPr>
        <w:pStyle w:val="Heading2"/>
        <w:rPr>
          <w:rFonts w:cs="Arial"/>
        </w:rPr>
      </w:pPr>
      <w:bookmarkStart w:id="27" w:name="_Toc226211425"/>
      <w:r w:rsidRPr="00252C24">
        <w:rPr>
          <w:rFonts w:cs="Arial"/>
        </w:rPr>
        <w:t>Conclusion</w:t>
      </w:r>
      <w:bookmarkEnd w:id="27"/>
    </w:p>
    <w:p w14:paraId="0F9F6FFF" w14:textId="77777777" w:rsidR="001B2381" w:rsidRPr="001B2381" w:rsidRDefault="001B2381" w:rsidP="001B2381">
      <w:pPr>
        <w:rPr>
          <w:rFonts w:cs="Arial"/>
        </w:rPr>
      </w:pPr>
      <w:r w:rsidRPr="001B2381">
        <w:rPr>
          <w:rFonts w:cs="Arial"/>
        </w:rPr>
        <w:t xml:space="preserve">The primary findings of the study have been introduced and explained in this chapter using the thematic analysis of the literature. Three themes were identified and included the </w:t>
      </w:r>
      <w:r w:rsidRPr="001B2381">
        <w:rPr>
          <w:rFonts w:cs="Arial"/>
        </w:rPr>
        <w:lastRenderedPageBreak/>
        <w:t>impact of staff shortages on patient safety and care, staff burnout and workforce retention, and policy and system failures. The personal themes refer to another but related aspect of the whole problem. The first theme exposed the fact that staff shortage can be a critical compromise to patients which includes erroneous treatment, delays in treatments and even death. This confirms that the supply of sufficient qualified personnel is important in the process of safe and proficient care. The second theme was staff burnout and retention. It explained how heavy workloads and emotional pressures translate into burnout and burnout rates that contribute to staff turnover that increases the shortages. The third theme was compared with the system problems generalized such as bad planning in the workforce, a lack of money, and the impact of external factors such as the Brexit. It also showed that most of the policies are retaliatory and they do not directly solve the real causes of the problem.</w:t>
      </w:r>
    </w:p>
    <w:p w14:paraId="7B174115" w14:textId="6D742F55" w:rsidR="00252C24" w:rsidRPr="00252C24" w:rsidRDefault="001B2381" w:rsidP="001B2381">
      <w:pPr>
        <w:rPr>
          <w:rFonts w:cs="Arial"/>
        </w:rPr>
      </w:pPr>
      <w:r w:rsidRPr="001B2381">
        <w:rPr>
          <w:rFonts w:cs="Arial"/>
        </w:rPr>
        <w:t>Altogether, the results indicate that staff shortages are not the result of one problem but the outcome of the interconnection of several factors. These are the individual, organisational and system level problems. It is not enough to focus on a single area in order to provide a solution. The findings will be pursued in the following chapter, which will present feasible recommendations. The recommendations presented below will be focused on improving the quality of care in the UK health and social care settings through improving workforce planning, assisting employees in sustaining their wellbeing, and strengthening policies.</w:t>
      </w:r>
    </w:p>
    <w:p w14:paraId="5D5AFC6D" w14:textId="77777777" w:rsidR="00252C24" w:rsidRPr="00252C24" w:rsidRDefault="00252C24" w:rsidP="00252C24">
      <w:pPr>
        <w:ind w:firstLine="0"/>
        <w:jc w:val="left"/>
        <w:rPr>
          <w:rFonts w:cs="Arial"/>
        </w:rPr>
      </w:pPr>
      <w:r w:rsidRPr="00252C24">
        <w:rPr>
          <w:rFonts w:cs="Arial"/>
        </w:rPr>
        <w:br w:type="page"/>
      </w:r>
    </w:p>
    <w:p w14:paraId="27CAAE87" w14:textId="77777777" w:rsidR="00252C24" w:rsidRPr="00252C24" w:rsidRDefault="00252C24" w:rsidP="00252C24">
      <w:pPr>
        <w:pStyle w:val="Heading1"/>
        <w:spacing w:line="360" w:lineRule="auto"/>
        <w:rPr>
          <w:rFonts w:cs="Arial"/>
        </w:rPr>
      </w:pPr>
      <w:bookmarkStart w:id="28" w:name="_Toc226211426"/>
      <w:r w:rsidRPr="00252C24">
        <w:rPr>
          <w:rFonts w:cs="Arial"/>
        </w:rPr>
        <w:lastRenderedPageBreak/>
        <w:t>CHAPTER 5: CONCLUSION &amp; RECOMMENDATIONS</w:t>
      </w:r>
      <w:bookmarkEnd w:id="28"/>
    </w:p>
    <w:p w14:paraId="25964317" w14:textId="77777777" w:rsidR="00252C24" w:rsidRDefault="00252C24" w:rsidP="00252C24">
      <w:pPr>
        <w:pStyle w:val="Heading2"/>
        <w:rPr>
          <w:rFonts w:cs="Arial"/>
        </w:rPr>
      </w:pPr>
      <w:bookmarkStart w:id="29" w:name="_Toc226211427"/>
      <w:r w:rsidRPr="00252C24">
        <w:rPr>
          <w:rFonts w:cs="Arial"/>
        </w:rPr>
        <w:t>Overall Conclusion</w:t>
      </w:r>
      <w:bookmarkEnd w:id="29"/>
    </w:p>
    <w:p w14:paraId="16872582" w14:textId="77777777" w:rsidR="001B2381" w:rsidRDefault="001B2381" w:rsidP="001B2381">
      <w:r>
        <w:t>The critical analysis of the impacts of staff shortages on the quality of care delivery in a health and social care setting within the UK has occurred in the dissertation. The findings have clarified to a large extent that employee inadequacy is a major risk to patient security and the overall functioning of the healthcare system. This issue has been discussed in the study in various angles, such as patient outcomes, staff wellbeing, and policy challenges.</w:t>
      </w:r>
    </w:p>
    <w:p w14:paraId="59B6AD30" w14:textId="77777777" w:rsidR="001B2381" w:rsidRDefault="001B2381" w:rsidP="001B2381">
      <w:r>
        <w:t>The first step in understanding the world of workforce and staffing has already been completed with the analysis of the existing shortages and the identification of the significant gaps in the system. The second objective that explored the patient care impact found out that staff shortage contributes to the rise in medical errors, patient delays and mortality. This underscores the fact that there is a direct correlation between quality of care and staffing levels. The third objective that involved the evaluation of policies and the workforce strategies has demonstrated that such policies might exist, but they tend to be reactive and are never as effective in solving the problem. The identification of the key areas that might be deemed to enhance the planning of the workforce, support of the staff and implementation of the policies have facilitated the achievement of the aim, which was to provide recommendations.</w:t>
      </w:r>
    </w:p>
    <w:p w14:paraId="544326B5" w14:textId="5964F524" w:rsidR="001B2381" w:rsidRPr="001B2381" w:rsidRDefault="001B2381" w:rsidP="001B2381">
      <w:r>
        <w:t>Overall, this research proves that staff shortage is not merely a business, but also a system, problem. Some of the incidents such as poor workforce organization, financial limitations, and external events such as Brexit are the major contributors to the present crisis. In addition, personnel, including burnout and high turnover, also are also affected, contributing to the problem. Finally, this dissertation has achieved its purpose and goals by giving a clear and critical insight into the problem. It proves that the most effective approach to address the problem of staff shortage and improve the overall well-being of the staff and the quality of care given to patients in the UK is the multifaceted solutions that should be proposed in the long run.</w:t>
      </w:r>
    </w:p>
    <w:p w14:paraId="1410E0D5" w14:textId="77777777" w:rsidR="00252C24" w:rsidRPr="00252C24" w:rsidRDefault="00252C24" w:rsidP="00252C24">
      <w:pPr>
        <w:pStyle w:val="Heading2"/>
        <w:rPr>
          <w:rFonts w:cs="Arial"/>
        </w:rPr>
      </w:pPr>
      <w:bookmarkStart w:id="30" w:name="_Toc226211428"/>
      <w:r w:rsidRPr="00252C24">
        <w:rPr>
          <w:rFonts w:cs="Arial"/>
        </w:rPr>
        <w:t>Recommendations</w:t>
      </w:r>
      <w:bookmarkEnd w:id="30"/>
    </w:p>
    <w:p w14:paraId="668E1209" w14:textId="111D3CC6" w:rsidR="00252C24" w:rsidRPr="00263BB6" w:rsidRDefault="00252C24" w:rsidP="00252C24">
      <w:pPr>
        <w:rPr>
          <w:rFonts w:cs="Arial"/>
        </w:rPr>
      </w:pPr>
      <w:r w:rsidRPr="00252C24">
        <w:rPr>
          <w:rFonts w:cs="Arial"/>
        </w:rPr>
        <w:t>The objective is to help solve staffing issues in health and social care in the United Kingdom and enhance the quality of care. The suggestions are concerning personnel planning, employee retention, and policymaking. The recommendations are explained with the possible advantages and limitations</w:t>
      </w:r>
      <w:r w:rsidRPr="00263BB6">
        <w:rPr>
          <w:rFonts w:cs="Arial"/>
        </w:rPr>
        <w:t>.</w:t>
      </w:r>
    </w:p>
    <w:p w14:paraId="7356C81F" w14:textId="77777777" w:rsidR="00252C24" w:rsidRPr="004A24AF" w:rsidRDefault="00252C24" w:rsidP="00BB3E28">
      <w:pPr>
        <w:pStyle w:val="Heading3"/>
        <w:jc w:val="left"/>
        <w:rPr>
          <w:rFonts w:ascii="Arial" w:hAnsi="Arial" w:cs="Arial"/>
          <w:i/>
          <w:iCs/>
          <w:color w:val="auto"/>
          <w:sz w:val="24"/>
          <w:szCs w:val="28"/>
        </w:rPr>
      </w:pPr>
      <w:bookmarkStart w:id="31" w:name="_Toc226211429"/>
      <w:r w:rsidRPr="004A24AF">
        <w:rPr>
          <w:rFonts w:ascii="Arial" w:hAnsi="Arial" w:cs="Arial"/>
          <w:i/>
          <w:iCs/>
          <w:color w:val="auto"/>
          <w:sz w:val="24"/>
          <w:szCs w:val="28"/>
        </w:rPr>
        <w:t>Recommendation 1: Improve Workforce Planning</w:t>
      </w:r>
      <w:bookmarkEnd w:id="31"/>
    </w:p>
    <w:p w14:paraId="634839D5" w14:textId="76757212" w:rsidR="00252C24" w:rsidRPr="00252C24" w:rsidRDefault="00252C24" w:rsidP="00252C24">
      <w:pPr>
        <w:rPr>
          <w:rFonts w:cs="Arial"/>
        </w:rPr>
      </w:pPr>
      <w:r w:rsidRPr="00252C24">
        <w:rPr>
          <w:rFonts w:cs="Arial"/>
        </w:rPr>
        <w:t xml:space="preserve">Workforce planning is a critical process that has to be effective to have the appropriate number of staff in the health and social care services with the required skills to address the </w:t>
      </w:r>
      <w:r w:rsidRPr="00252C24">
        <w:rPr>
          <w:rFonts w:cs="Arial"/>
        </w:rPr>
        <w:lastRenderedPageBreak/>
        <w:t xml:space="preserve">needs of patients (Sutton et al., 2023). It should come up with a long-term workforce strategy to predict future staffing needs. This plan has to consider several factors, such as population increase, aging population, the rising rates of the prevalence of chronic diseases, and the increasing demand for healthcare services. By identifying the future workforce requirements, organisations can prepare </w:t>
      </w:r>
      <w:r w:rsidR="00146992" w:rsidRPr="00252C24">
        <w:rPr>
          <w:rFonts w:cs="Arial"/>
        </w:rPr>
        <w:t>training programs in advance</w:t>
      </w:r>
      <w:r w:rsidRPr="00252C24">
        <w:rPr>
          <w:rFonts w:cs="Arial"/>
        </w:rPr>
        <w:t>, recruitment incentives, and career advancement plans, instead of responding to them (BDO, 2024). Improved forecasting means that organisations will be able to remove staffing shortages, and each care setting will have the correct mix of skills. As an illustration, workforce planning may be utilized to find out how many registered nurses, healthcare assistants, and specialist personnel are needed to ensure safe patient care. It also aids in succession planning, where the future leadership requirements are realized, and the experienced staff is there to mentor the junior staff.</w:t>
      </w:r>
    </w:p>
    <w:p w14:paraId="64DF81DC" w14:textId="77777777" w:rsidR="00252C24" w:rsidRPr="00263BB6" w:rsidRDefault="00252C24" w:rsidP="00252C24">
      <w:pPr>
        <w:rPr>
          <w:rFonts w:cs="Arial"/>
        </w:rPr>
      </w:pPr>
      <w:r w:rsidRPr="00252C24">
        <w:rPr>
          <w:rFonts w:cs="Arial"/>
        </w:rPr>
        <w:t>Furthermore, efficient workforce planning is a factor that leads to organisational efficiency and patient safety. Risks of medical errors, delayed treatment, and patient mortality can be mitigated when effective staffing is predicted and managed in an effective manner (Rodziewicz et al., 2024). Workforce planning also enables managers to evenly allocate workloads, avoiding staff burnout, and overall job satisfaction is enhanced. Limitations: Funding constraints are one of the primary concerns for workforce planning. Training programme expansion, recruitment of more employees, and creating skill enhancement programmes need funds. Even well-constructed workforce plans might not meet the projected requirements of healthcare organisations in the absence of adequate funding. Further complicating workforce planning, unforeseen incidents, including pandemics or policy adjustments, can lead to spikes in demand that are hard to forecast</w:t>
      </w:r>
      <w:r w:rsidRPr="00263BB6">
        <w:rPr>
          <w:rFonts w:cs="Arial"/>
        </w:rPr>
        <w:t>.</w:t>
      </w:r>
    </w:p>
    <w:p w14:paraId="6D85BAD2" w14:textId="77777777" w:rsidR="00252C24" w:rsidRPr="004A24AF" w:rsidRDefault="00252C24" w:rsidP="00BB3E28">
      <w:pPr>
        <w:pStyle w:val="Heading3"/>
        <w:jc w:val="left"/>
        <w:rPr>
          <w:rFonts w:ascii="Arial" w:hAnsi="Arial" w:cs="Arial"/>
          <w:i/>
          <w:iCs/>
          <w:color w:val="auto"/>
          <w:sz w:val="24"/>
          <w:szCs w:val="28"/>
        </w:rPr>
      </w:pPr>
      <w:bookmarkStart w:id="32" w:name="_Toc226211430"/>
      <w:r w:rsidRPr="004A24AF">
        <w:rPr>
          <w:rFonts w:ascii="Arial" w:hAnsi="Arial" w:cs="Arial"/>
          <w:i/>
          <w:iCs/>
          <w:color w:val="auto"/>
          <w:sz w:val="24"/>
          <w:szCs w:val="28"/>
        </w:rPr>
        <w:t>Recommendation 2: Enhance Staff Retention</w:t>
      </w:r>
      <w:bookmarkEnd w:id="32"/>
    </w:p>
    <w:p w14:paraId="3E5D0BB1" w14:textId="57C12943" w:rsidR="00252C24" w:rsidRPr="00252C24" w:rsidRDefault="001B2381" w:rsidP="00252C24">
      <w:pPr>
        <w:rPr>
          <w:rFonts w:cs="Arial"/>
        </w:rPr>
      </w:pPr>
      <w:r w:rsidRPr="001B2381">
        <w:rPr>
          <w:rFonts w:cs="Arial"/>
        </w:rPr>
        <w:t>Retaining the current employees is also important as recruiting new employees. It is not merely the high turnover that is causing staff shortages but also disrupting continuity of care, institutional knowledge and placing an additional burden on the remaining staff. The successful tools of retention of the staff should be focused on different aspects, including salary, career growth, work-life balance, and organizational culture (Sorn et al., 2023).</w:t>
      </w:r>
    </w:p>
    <w:p w14:paraId="12965374" w14:textId="77777777" w:rsidR="00252C24" w:rsidRPr="00252C24" w:rsidRDefault="00252C24" w:rsidP="00252C24">
      <w:pPr>
        <w:rPr>
          <w:rFonts w:cs="Arial"/>
        </w:rPr>
      </w:pPr>
      <w:r w:rsidRPr="00252C24">
        <w:rPr>
          <w:rFonts w:cs="Arial"/>
        </w:rPr>
        <w:t xml:space="preserve">Healthcare professionals also require competitive remuneration and benefits to attract and retain competent workers. Provision of clear career advancement opportunities, advanced training opportunities, and professional recognition can enhance job satisfaction and loyalty. Mental well-being should also be given priority by the organisations, and conducive working environments must be established to avoid burnout (Wu et al., 2021). The work-life balance of the staff can be achieved through flexible working hours, shift arrangements, and the </w:t>
      </w:r>
      <w:r w:rsidRPr="00252C24">
        <w:rPr>
          <w:rFonts w:cs="Arial"/>
        </w:rPr>
        <w:lastRenderedPageBreak/>
        <w:t>availability of counselling services as they deal with the physical and emotional burden of healthcare work.</w:t>
      </w:r>
    </w:p>
    <w:p w14:paraId="2C0C4DED" w14:textId="77777777" w:rsidR="00252C24" w:rsidRPr="00263BB6" w:rsidRDefault="00252C24" w:rsidP="00252C24">
      <w:pPr>
        <w:rPr>
          <w:rFonts w:cs="Arial"/>
        </w:rPr>
      </w:pPr>
      <w:r w:rsidRPr="00252C24">
        <w:rPr>
          <w:rFonts w:cs="Arial"/>
        </w:rPr>
        <w:t>Improving retention is also a matter of improving the workplace culture. Morals can be enhanced by acknowledging the performance of employees, communicating with the management, and allowing the staff to contribute to decision-making. Teamwork and supportive leadership play a crucial role in achieving a workplace where the staff feels appreciated and involved (Herrity, 2023). The high retention rates not only enhance the well-being of the staff but also provide better patient outcomes since experienced staff give consistent and quality care. Limitations: Budget constraints could restrict the possibility of offering better remuneration, increasing training programmes, or adopting extensive wellbeing programs. Healthcare organisations might be required to put some of the retention strategies above others, thereby limiting their effectiveness. Additionally, some factors affecting retention, such as external job opportunities or personal career goals, are beyond the control of the healthcare organisation</w:t>
      </w:r>
      <w:r w:rsidRPr="00263BB6">
        <w:rPr>
          <w:rFonts w:cs="Arial"/>
        </w:rPr>
        <w:t>.</w:t>
      </w:r>
    </w:p>
    <w:p w14:paraId="6F164D32" w14:textId="77777777" w:rsidR="00252C24" w:rsidRPr="004A24AF" w:rsidRDefault="00252C24" w:rsidP="00BB3E28">
      <w:pPr>
        <w:pStyle w:val="Heading3"/>
        <w:jc w:val="left"/>
        <w:rPr>
          <w:rFonts w:ascii="Arial" w:hAnsi="Arial" w:cs="Arial"/>
          <w:i/>
          <w:iCs/>
          <w:color w:val="auto"/>
          <w:sz w:val="24"/>
          <w:szCs w:val="28"/>
        </w:rPr>
      </w:pPr>
      <w:bookmarkStart w:id="33" w:name="_Toc226211431"/>
      <w:r w:rsidRPr="004A24AF">
        <w:rPr>
          <w:rFonts w:ascii="Arial" w:hAnsi="Arial" w:cs="Arial"/>
          <w:i/>
          <w:iCs/>
          <w:color w:val="auto"/>
          <w:sz w:val="24"/>
          <w:szCs w:val="28"/>
        </w:rPr>
        <w:t>Recommendation 3: Improve Policy Implementation</w:t>
      </w:r>
      <w:bookmarkEnd w:id="33"/>
    </w:p>
    <w:p w14:paraId="459C57AC" w14:textId="77777777" w:rsidR="00252C24" w:rsidRPr="00252C24" w:rsidRDefault="00252C24" w:rsidP="00252C24">
      <w:pPr>
        <w:rPr>
          <w:rFonts w:cs="Arial"/>
        </w:rPr>
      </w:pPr>
      <w:r w:rsidRPr="00252C24">
        <w:rPr>
          <w:rFonts w:cs="Arial"/>
        </w:rPr>
        <w:t>The development of proper policies is vital in curbing workforce shortage and ensuring workforce sustainability. There should be policies not only on study but also implemented and closely monitored at both organisational and national levels. To ensure that staffing strategies are adhered to and reviewed on their effectiveness, it is advisable to develop strong monitoring systems that would help trace the staffing levels, gaps in the workforce, and adherence to the safe staffing levels. Responsibility is one of the elements of effective policy implementation. The managers and policymakers must be assigned clear roles that will ensure that staffing strategies are adhered to. Frequent audits and performance reviews may help to detect the areas in which the policies are not implemented successfully and take appropriate corrective measures in time.</w:t>
      </w:r>
    </w:p>
    <w:p w14:paraId="44C7030B" w14:textId="71698C5B" w:rsidR="00252C24" w:rsidRPr="00252C24" w:rsidRDefault="00252C24" w:rsidP="00252C24">
      <w:pPr>
        <w:rPr>
          <w:rFonts w:cs="Arial"/>
        </w:rPr>
      </w:pPr>
      <w:r w:rsidRPr="00252C24">
        <w:rPr>
          <w:rFonts w:cs="Arial"/>
        </w:rPr>
        <w:t>The implementation of policies should also be based on work wellbeing and growth, and not on increasing numbers. A more sustainable workforce is developed through policies that incorporate staff training, professional recognition, and mental health support initiatives (FULGHUM, 2025). Monitoring systems enable organisations to change policies based on real-time information so that staffing policies can be relevant and applicable in a dynamic healthcare setting. Limitations: Bureaucracy may delay policy implementation and limit its effectiveness. The elaborate administrative requirements and reporting systems can slow down the reaction to the staffing issues and decrease the efficiency of interventions. Moreover, the policy-practice divide can be maintained when managers do not have the resources or power to implement changes effectively</w:t>
      </w:r>
      <w:r w:rsidRPr="00263BB6">
        <w:rPr>
          <w:rFonts w:cs="Arial"/>
        </w:rPr>
        <w:t>.</w:t>
      </w:r>
    </w:p>
    <w:p w14:paraId="4662B37E" w14:textId="16B2A397" w:rsidR="00AF4700" w:rsidRPr="00252C24" w:rsidRDefault="002E48A1" w:rsidP="00252C24">
      <w:pPr>
        <w:pStyle w:val="Heading1"/>
        <w:spacing w:line="360" w:lineRule="auto"/>
        <w:rPr>
          <w:rFonts w:cs="Arial"/>
        </w:rPr>
      </w:pPr>
      <w:bookmarkStart w:id="34" w:name="_Toc226211432"/>
      <w:r w:rsidRPr="00252C24">
        <w:rPr>
          <w:rFonts w:cs="Arial"/>
        </w:rPr>
        <w:lastRenderedPageBreak/>
        <w:t>References</w:t>
      </w:r>
      <w:bookmarkEnd w:id="34"/>
    </w:p>
    <w:p w14:paraId="176AC715" w14:textId="77777777" w:rsidR="00146992" w:rsidRPr="00146992" w:rsidRDefault="00146992" w:rsidP="00252C24">
      <w:pPr>
        <w:pStyle w:val="NormalWeb"/>
        <w:spacing w:before="0" w:beforeAutospacing="0" w:after="240" w:afterAutospacing="0" w:line="360" w:lineRule="auto"/>
        <w:ind w:left="720" w:hanging="720"/>
        <w:jc w:val="both"/>
        <w:rPr>
          <w:rFonts w:ascii="Arial" w:hAnsi="Arial" w:cs="Arial"/>
          <w:szCs w:val="22"/>
        </w:rPr>
      </w:pPr>
      <w:r w:rsidRPr="00146992">
        <w:rPr>
          <w:rFonts w:ascii="Arial" w:hAnsi="Arial" w:cs="Arial"/>
          <w:szCs w:val="22"/>
        </w:rPr>
        <w:t xml:space="preserve">Adamopoulos, I.P. and Syrou, N.F. (2022). Associations and Correlations of Job Stress, Job Satisfaction and Burn out in Public Health Sector. </w:t>
      </w:r>
      <w:r w:rsidRPr="00146992">
        <w:rPr>
          <w:rFonts w:ascii="Arial" w:hAnsi="Arial" w:cs="Arial"/>
          <w:i/>
          <w:iCs/>
          <w:szCs w:val="22"/>
        </w:rPr>
        <w:t>European Journal of Environment and Public Health</w:t>
      </w:r>
      <w:r w:rsidRPr="00146992">
        <w:rPr>
          <w:rFonts w:ascii="Arial" w:hAnsi="Arial" w:cs="Arial"/>
          <w:szCs w:val="22"/>
        </w:rPr>
        <w:t>, 6(2), p.em0113.</w:t>
      </w:r>
    </w:p>
    <w:p w14:paraId="76643A95" w14:textId="77777777" w:rsidR="00146992" w:rsidRPr="00146992" w:rsidRDefault="00146992" w:rsidP="00252C24">
      <w:pPr>
        <w:pStyle w:val="NormalWeb"/>
        <w:spacing w:before="0" w:beforeAutospacing="0" w:after="240" w:afterAutospacing="0" w:line="360" w:lineRule="auto"/>
        <w:ind w:left="720" w:hanging="720"/>
        <w:jc w:val="both"/>
        <w:rPr>
          <w:rFonts w:ascii="Arial" w:hAnsi="Arial" w:cs="Arial"/>
          <w:szCs w:val="22"/>
        </w:rPr>
      </w:pPr>
      <w:r w:rsidRPr="00146992">
        <w:rPr>
          <w:rFonts w:ascii="Arial" w:hAnsi="Arial" w:cs="Arial"/>
          <w:szCs w:val="22"/>
        </w:rPr>
        <w:t xml:space="preserve">Adams, T.L. and Wannamaker, K. (2022). Professional regulation, profession-state relations and the pandemic response: Australia, Canada, and the UK compared. </w:t>
      </w:r>
      <w:r w:rsidRPr="00146992">
        <w:rPr>
          <w:rFonts w:ascii="Arial" w:hAnsi="Arial" w:cs="Arial"/>
          <w:i/>
          <w:iCs/>
          <w:szCs w:val="22"/>
        </w:rPr>
        <w:t>Social Science &amp; Medicine</w:t>
      </w:r>
      <w:r w:rsidRPr="00146992">
        <w:rPr>
          <w:rFonts w:ascii="Arial" w:hAnsi="Arial" w:cs="Arial"/>
          <w:szCs w:val="22"/>
        </w:rPr>
        <w:t>, 296, p.114808.</w:t>
      </w:r>
    </w:p>
    <w:p w14:paraId="7E284AAE" w14:textId="77777777" w:rsidR="00146992" w:rsidRPr="00146992" w:rsidRDefault="00146992" w:rsidP="00146992">
      <w:pPr>
        <w:widowControl w:val="0"/>
        <w:autoSpaceDE w:val="0"/>
        <w:autoSpaceDN w:val="0"/>
        <w:adjustRightInd w:val="0"/>
        <w:spacing w:after="240"/>
        <w:ind w:left="720" w:hanging="720"/>
        <w:rPr>
          <w:rFonts w:cs="Arial"/>
          <w:kern w:val="0"/>
        </w:rPr>
      </w:pPr>
      <w:r w:rsidRPr="00146992">
        <w:rPr>
          <w:rFonts w:cs="Arial"/>
          <w:kern w:val="0"/>
        </w:rPr>
        <w:t xml:space="preserve">Aiken, L. (2025). </w:t>
      </w:r>
      <w:r w:rsidRPr="00146992">
        <w:rPr>
          <w:rFonts w:cs="Arial"/>
          <w:i/>
          <w:iCs/>
          <w:kern w:val="0"/>
        </w:rPr>
        <w:t>Staffing ratios and their impact on the health and safety of nurses: A policy brief</w:t>
      </w:r>
      <w:r w:rsidRPr="00146992">
        <w:rPr>
          <w:rFonts w:cs="Arial"/>
          <w:kern w:val="0"/>
        </w:rPr>
        <w:t xml:space="preserve">. [online] Available at:  </w:t>
      </w:r>
      <w:hyperlink r:id="rId10" w:history="1">
        <w:r w:rsidRPr="00146992">
          <w:rPr>
            <w:rStyle w:val="Hyperlink"/>
            <w:rFonts w:cs="Arial"/>
            <w:kern w:val="0"/>
          </w:rPr>
          <w:t>https://ona.org/wp-content/uploads/2025/02/OntarioNurseStaffingBriefAiken_20250122.pdf</w:t>
        </w:r>
      </w:hyperlink>
      <w:r w:rsidRPr="00146992">
        <w:rPr>
          <w:rFonts w:cs="Arial"/>
          <w:kern w:val="0"/>
        </w:rPr>
        <w:t>.</w:t>
      </w:r>
    </w:p>
    <w:p w14:paraId="6AC5EC6B" w14:textId="77777777" w:rsidR="00146992" w:rsidRPr="00146992" w:rsidRDefault="00146992" w:rsidP="00146992">
      <w:pPr>
        <w:widowControl w:val="0"/>
        <w:autoSpaceDE w:val="0"/>
        <w:autoSpaceDN w:val="0"/>
        <w:adjustRightInd w:val="0"/>
        <w:spacing w:after="240"/>
        <w:ind w:left="720" w:hanging="720"/>
        <w:rPr>
          <w:rFonts w:cs="Arial"/>
          <w:kern w:val="0"/>
        </w:rPr>
      </w:pPr>
      <w:r w:rsidRPr="00146992">
        <w:rPr>
          <w:rFonts w:cs="Arial"/>
          <w:kern w:val="0"/>
        </w:rPr>
        <w:t xml:space="preserve">ALFadhalah, T. and Elamir, H. (2021). Organizational Culture, Quality of Care and Leadership Style in Government General Hospitals in Kuwait: a Multimethod Study. </w:t>
      </w:r>
      <w:r w:rsidRPr="00146992">
        <w:rPr>
          <w:rFonts w:cs="Arial"/>
          <w:i/>
          <w:iCs/>
          <w:kern w:val="0"/>
        </w:rPr>
        <w:t>Journal of Healthcare Leadership</w:t>
      </w:r>
      <w:r w:rsidRPr="00146992">
        <w:rPr>
          <w:rFonts w:cs="Arial"/>
          <w:kern w:val="0"/>
        </w:rPr>
        <w:t xml:space="preserve">, [online] 13(1), pp.243–254. doi: </w:t>
      </w:r>
      <w:hyperlink r:id="rId11" w:history="1">
        <w:r w:rsidRPr="00146992">
          <w:rPr>
            <w:rStyle w:val="Hyperlink"/>
            <w:rFonts w:cs="Arial"/>
            <w:kern w:val="0"/>
          </w:rPr>
          <w:t>https://doi.org/10.2147/jhl.s333933</w:t>
        </w:r>
      </w:hyperlink>
      <w:r w:rsidRPr="00146992">
        <w:rPr>
          <w:rFonts w:cs="Arial"/>
          <w:kern w:val="0"/>
        </w:rPr>
        <w:t>.</w:t>
      </w:r>
    </w:p>
    <w:p w14:paraId="460BC4C6" w14:textId="77777777" w:rsidR="00146992" w:rsidRPr="00146992" w:rsidRDefault="00146992" w:rsidP="00252C24">
      <w:pPr>
        <w:pStyle w:val="NormalWeb"/>
        <w:spacing w:before="0" w:beforeAutospacing="0" w:after="240" w:afterAutospacing="0" w:line="360" w:lineRule="auto"/>
        <w:ind w:left="720" w:hanging="720"/>
        <w:jc w:val="both"/>
        <w:rPr>
          <w:rFonts w:ascii="Arial" w:hAnsi="Arial" w:cs="Arial"/>
          <w:szCs w:val="22"/>
        </w:rPr>
      </w:pPr>
      <w:r w:rsidRPr="00146992">
        <w:rPr>
          <w:rFonts w:ascii="Arial" w:hAnsi="Arial" w:cs="Arial"/>
          <w:szCs w:val="22"/>
        </w:rPr>
        <w:t>Almusaed, A., Almssad, A. and Yitmen, I. (2025). Crafting Research Questions, Objectives, and Aims. pp.99–140.</w:t>
      </w:r>
    </w:p>
    <w:p w14:paraId="4C88BC2A" w14:textId="77777777" w:rsidR="00146992" w:rsidRPr="00146992" w:rsidRDefault="00146992" w:rsidP="00146992">
      <w:pPr>
        <w:widowControl w:val="0"/>
        <w:autoSpaceDE w:val="0"/>
        <w:autoSpaceDN w:val="0"/>
        <w:adjustRightInd w:val="0"/>
        <w:spacing w:after="240"/>
        <w:ind w:left="720" w:hanging="720"/>
        <w:rPr>
          <w:rFonts w:cs="Arial"/>
          <w:kern w:val="0"/>
        </w:rPr>
      </w:pPr>
      <w:r w:rsidRPr="00146992">
        <w:rPr>
          <w:rFonts w:cs="Arial"/>
          <w:kern w:val="0"/>
        </w:rPr>
        <w:t xml:space="preserve">Al-Saleem, A.I. and Aldakheel, M.K. (2024). Barriers to Workforce-Driven Innovation in Healthcare. </w:t>
      </w:r>
      <w:r w:rsidRPr="00146992">
        <w:rPr>
          <w:rFonts w:cs="Arial"/>
          <w:i/>
          <w:iCs/>
          <w:kern w:val="0"/>
        </w:rPr>
        <w:t>Cureus</w:t>
      </w:r>
      <w:r w:rsidRPr="00146992">
        <w:rPr>
          <w:rFonts w:cs="Arial"/>
          <w:kern w:val="0"/>
        </w:rPr>
        <w:t xml:space="preserve">, [online] 16(10). doi: </w:t>
      </w:r>
      <w:hyperlink r:id="rId12" w:history="1">
        <w:r w:rsidRPr="00146992">
          <w:rPr>
            <w:rStyle w:val="Hyperlink"/>
            <w:rFonts w:cs="Arial"/>
            <w:kern w:val="0"/>
          </w:rPr>
          <w:t>https://doi.org/10.7759/cureus.72316</w:t>
        </w:r>
      </w:hyperlink>
      <w:r w:rsidRPr="00146992">
        <w:rPr>
          <w:rFonts w:cs="Arial"/>
          <w:kern w:val="0"/>
        </w:rPr>
        <w:t>.</w:t>
      </w:r>
    </w:p>
    <w:p w14:paraId="34A7881A" w14:textId="77777777" w:rsidR="00146992" w:rsidRPr="00146992" w:rsidRDefault="00146992" w:rsidP="00146992">
      <w:pPr>
        <w:widowControl w:val="0"/>
        <w:autoSpaceDE w:val="0"/>
        <w:autoSpaceDN w:val="0"/>
        <w:adjustRightInd w:val="0"/>
        <w:spacing w:after="240"/>
        <w:ind w:left="720" w:hanging="720"/>
        <w:rPr>
          <w:rFonts w:cs="Arial"/>
          <w:kern w:val="0"/>
        </w:rPr>
      </w:pPr>
      <w:r w:rsidRPr="00146992">
        <w:rPr>
          <w:rFonts w:cs="Arial"/>
          <w:kern w:val="0"/>
        </w:rPr>
        <w:t xml:space="preserve">American Psychological Association (2022). </w:t>
      </w:r>
      <w:r w:rsidRPr="00146992">
        <w:rPr>
          <w:rFonts w:cs="Arial"/>
          <w:i/>
          <w:iCs/>
          <w:kern w:val="0"/>
        </w:rPr>
        <w:t>5 ways to improve employee mental health</w:t>
      </w:r>
      <w:r w:rsidRPr="00146992">
        <w:rPr>
          <w:rFonts w:cs="Arial"/>
          <w:kern w:val="0"/>
        </w:rPr>
        <w:t xml:space="preserve">. [online] Apa.org. Available at:  </w:t>
      </w:r>
      <w:hyperlink r:id="rId13" w:history="1">
        <w:r w:rsidRPr="00146992">
          <w:rPr>
            <w:rStyle w:val="Hyperlink"/>
            <w:rFonts w:cs="Arial"/>
            <w:kern w:val="0"/>
          </w:rPr>
          <w:t>https://www.apa.org/topics/healthy-workplaces/improve-employee-mental-health</w:t>
        </w:r>
      </w:hyperlink>
      <w:r w:rsidRPr="00146992">
        <w:rPr>
          <w:rFonts w:cs="Arial"/>
          <w:kern w:val="0"/>
        </w:rPr>
        <w:t>.</w:t>
      </w:r>
    </w:p>
    <w:p w14:paraId="1A1D160E" w14:textId="77777777" w:rsidR="00146992" w:rsidRPr="00146992" w:rsidRDefault="00146992" w:rsidP="00252C24">
      <w:pPr>
        <w:pStyle w:val="NormalWeb"/>
        <w:spacing w:before="0" w:beforeAutospacing="0" w:after="240" w:afterAutospacing="0" w:line="360" w:lineRule="auto"/>
        <w:ind w:left="720" w:hanging="720"/>
        <w:jc w:val="both"/>
        <w:rPr>
          <w:rFonts w:ascii="Arial" w:hAnsi="Arial" w:cs="Arial"/>
          <w:szCs w:val="22"/>
        </w:rPr>
      </w:pPr>
      <w:r w:rsidRPr="00146992">
        <w:rPr>
          <w:rFonts w:ascii="Arial" w:hAnsi="Arial" w:cs="Arial"/>
          <w:szCs w:val="22"/>
        </w:rPr>
        <w:t xml:space="preserve">Anderson, M., Pitchforth, E., Edwards, N., Alderwick, H., Mcguire, A. and Mossialos, E. (2022). Health system review United Kingdom. </w:t>
      </w:r>
      <w:r w:rsidRPr="00146992">
        <w:rPr>
          <w:rFonts w:ascii="Arial" w:hAnsi="Arial" w:cs="Arial"/>
          <w:i/>
          <w:iCs/>
          <w:szCs w:val="22"/>
        </w:rPr>
        <w:t>Health Systems in Transition</w:t>
      </w:r>
      <w:r w:rsidRPr="00146992">
        <w:rPr>
          <w:rFonts w:ascii="Arial" w:hAnsi="Arial" w:cs="Arial"/>
          <w:szCs w:val="22"/>
        </w:rPr>
        <w:t>, 24(1).</w:t>
      </w:r>
    </w:p>
    <w:p w14:paraId="68E3CAEF" w14:textId="77777777" w:rsidR="00146992" w:rsidRPr="00146992" w:rsidRDefault="00146992" w:rsidP="00252C24">
      <w:pPr>
        <w:pStyle w:val="NormalWeb"/>
        <w:spacing w:before="0" w:beforeAutospacing="0" w:after="240" w:afterAutospacing="0" w:line="360" w:lineRule="auto"/>
        <w:ind w:left="720" w:hanging="720"/>
        <w:jc w:val="both"/>
        <w:rPr>
          <w:rFonts w:ascii="Arial" w:hAnsi="Arial" w:cs="Arial"/>
          <w:szCs w:val="22"/>
        </w:rPr>
      </w:pPr>
      <w:r w:rsidRPr="00146992">
        <w:rPr>
          <w:rFonts w:ascii="Arial" w:hAnsi="Arial" w:cs="Arial"/>
          <w:szCs w:val="22"/>
        </w:rPr>
        <w:t xml:space="preserve">Atkinson, P. and Sheard, S. (2025). </w:t>
      </w:r>
      <w:r w:rsidRPr="00146992">
        <w:rPr>
          <w:rFonts w:ascii="Arial" w:hAnsi="Arial" w:cs="Arial"/>
          <w:i/>
          <w:iCs/>
          <w:szCs w:val="22"/>
        </w:rPr>
        <w:t>NICE</w:t>
      </w:r>
      <w:r w:rsidRPr="00146992">
        <w:rPr>
          <w:rFonts w:ascii="Arial" w:hAnsi="Arial" w:cs="Arial"/>
          <w:szCs w:val="22"/>
        </w:rPr>
        <w:t>. doi:https://doi.org/10.4324/9781003501275.</w:t>
      </w:r>
    </w:p>
    <w:p w14:paraId="05ED2757" w14:textId="77777777" w:rsidR="00146992" w:rsidRPr="00146992" w:rsidRDefault="00146992" w:rsidP="00252C24">
      <w:pPr>
        <w:pStyle w:val="NormalWeb"/>
        <w:spacing w:before="0" w:beforeAutospacing="0" w:after="240" w:afterAutospacing="0" w:line="360" w:lineRule="auto"/>
        <w:ind w:left="720" w:hanging="720"/>
        <w:jc w:val="both"/>
        <w:rPr>
          <w:rFonts w:ascii="Arial" w:hAnsi="Arial" w:cs="Arial"/>
          <w:szCs w:val="22"/>
        </w:rPr>
      </w:pPr>
      <w:r w:rsidRPr="00146992">
        <w:rPr>
          <w:rFonts w:ascii="Arial" w:hAnsi="Arial" w:cs="Arial"/>
          <w:szCs w:val="22"/>
        </w:rPr>
        <w:t xml:space="preserve">Baurasien, B.K., Alareefi, H.S., Almutairi, D.B., Alanazi, M.M., Alhasson, A.H., Alshahrani, A.D. and Sulaiman Ahmed Almansour (2023). Medical errors and patient safety: Strategies for reducing errors using artificial intelligence. </w:t>
      </w:r>
      <w:r w:rsidRPr="00146992">
        <w:rPr>
          <w:rFonts w:ascii="Arial" w:hAnsi="Arial" w:cs="Arial"/>
          <w:i/>
          <w:iCs/>
          <w:szCs w:val="22"/>
        </w:rPr>
        <w:t>International Journal of Health Sciences</w:t>
      </w:r>
      <w:r w:rsidRPr="00146992">
        <w:rPr>
          <w:rFonts w:ascii="Arial" w:hAnsi="Arial" w:cs="Arial"/>
          <w:szCs w:val="22"/>
        </w:rPr>
        <w:t>, 7(S1), pp.3471–3487.</w:t>
      </w:r>
    </w:p>
    <w:p w14:paraId="760AF963" w14:textId="77777777" w:rsidR="00146992" w:rsidRPr="00146992" w:rsidRDefault="00146992" w:rsidP="00146992">
      <w:pPr>
        <w:widowControl w:val="0"/>
        <w:autoSpaceDE w:val="0"/>
        <w:autoSpaceDN w:val="0"/>
        <w:adjustRightInd w:val="0"/>
        <w:spacing w:after="240"/>
        <w:ind w:left="720" w:hanging="720"/>
        <w:rPr>
          <w:rFonts w:cs="Arial"/>
          <w:kern w:val="0"/>
        </w:rPr>
      </w:pPr>
      <w:r w:rsidRPr="00146992">
        <w:rPr>
          <w:rFonts w:cs="Arial"/>
          <w:kern w:val="0"/>
        </w:rPr>
        <w:t xml:space="preserve">BDO (2024). [online] Www.bdo.je. Available at:  </w:t>
      </w:r>
      <w:hyperlink r:id="rId14" w:history="1">
        <w:r w:rsidRPr="00146992">
          <w:rPr>
            <w:rStyle w:val="Hyperlink"/>
            <w:rFonts w:cs="Arial"/>
            <w:kern w:val="0"/>
          </w:rPr>
          <w:t>https://www.bdo.je/en-gb/insights/our-essential-guide-to-workforce-planning</w:t>
        </w:r>
      </w:hyperlink>
      <w:r w:rsidRPr="00146992">
        <w:rPr>
          <w:rFonts w:cs="Arial"/>
          <w:kern w:val="0"/>
        </w:rPr>
        <w:t>.</w:t>
      </w:r>
    </w:p>
    <w:p w14:paraId="1E0E416E" w14:textId="77777777" w:rsidR="00146992" w:rsidRPr="00146992" w:rsidRDefault="00146992" w:rsidP="00252C24">
      <w:pPr>
        <w:pStyle w:val="NormalWeb"/>
        <w:spacing w:before="0" w:beforeAutospacing="0" w:after="240" w:afterAutospacing="0" w:line="360" w:lineRule="auto"/>
        <w:ind w:left="720" w:hanging="720"/>
        <w:jc w:val="both"/>
        <w:rPr>
          <w:rFonts w:ascii="Arial" w:hAnsi="Arial" w:cs="Arial"/>
          <w:szCs w:val="22"/>
        </w:rPr>
      </w:pPr>
      <w:r w:rsidRPr="00146992">
        <w:rPr>
          <w:rFonts w:ascii="Arial" w:hAnsi="Arial" w:cs="Arial"/>
          <w:szCs w:val="22"/>
        </w:rPr>
        <w:lastRenderedPageBreak/>
        <w:t xml:space="preserve">Betcheva, L., Feryal Erhun, Feylessoufi, A., Fryers, P., Paulo Gonçalves, Jiang, H., Kattuman, P., Pape, T., Pari, A., Scholtes, S. and Tyrrell, C. (2024). An Adaptive Research Approach to COVID-19 Forecasting for Regional Health Systems in England. </w:t>
      </w:r>
      <w:r w:rsidRPr="00146992">
        <w:rPr>
          <w:rFonts w:ascii="Arial" w:hAnsi="Arial" w:cs="Arial"/>
          <w:i/>
          <w:iCs/>
          <w:szCs w:val="22"/>
        </w:rPr>
        <w:t>INFORMS Journal on Applied Analytics</w:t>
      </w:r>
      <w:r w:rsidRPr="00146992">
        <w:rPr>
          <w:rFonts w:ascii="Arial" w:hAnsi="Arial" w:cs="Arial"/>
          <w:szCs w:val="22"/>
        </w:rPr>
        <w:t>, 54(6), pp.500–516.</w:t>
      </w:r>
    </w:p>
    <w:p w14:paraId="23F0D32F" w14:textId="77777777" w:rsidR="00146992" w:rsidRPr="00146992" w:rsidRDefault="00146992" w:rsidP="00252C24">
      <w:pPr>
        <w:pStyle w:val="NormalWeb"/>
        <w:spacing w:before="0" w:beforeAutospacing="0" w:after="240" w:afterAutospacing="0" w:line="360" w:lineRule="auto"/>
        <w:ind w:left="720" w:hanging="720"/>
        <w:jc w:val="both"/>
        <w:rPr>
          <w:rFonts w:ascii="Arial" w:hAnsi="Arial" w:cs="Arial"/>
          <w:szCs w:val="22"/>
        </w:rPr>
      </w:pPr>
      <w:r w:rsidRPr="00146992">
        <w:rPr>
          <w:rFonts w:ascii="Arial" w:hAnsi="Arial" w:cs="Arial"/>
          <w:szCs w:val="22"/>
        </w:rPr>
        <w:t xml:space="preserve">Bhat, K., Easwarathasan, R., Jacob, M., Poole, W., Sapaetharan, V., Sidhu, M. and Thomas, A. (2022). Identifying and understanding the factors that influence the functioning of integrated healthcare systems in the NHS: a systematic literature review. </w:t>
      </w:r>
      <w:r w:rsidRPr="00146992">
        <w:rPr>
          <w:rFonts w:ascii="Arial" w:hAnsi="Arial" w:cs="Arial"/>
          <w:i/>
          <w:iCs/>
          <w:szCs w:val="22"/>
        </w:rPr>
        <w:t>BMJ Open</w:t>
      </w:r>
      <w:r w:rsidRPr="00146992">
        <w:rPr>
          <w:rFonts w:ascii="Arial" w:hAnsi="Arial" w:cs="Arial"/>
          <w:szCs w:val="22"/>
        </w:rPr>
        <w:t>, 12(4), p.e049296.</w:t>
      </w:r>
    </w:p>
    <w:p w14:paraId="68E26AB8" w14:textId="77777777" w:rsidR="00146992" w:rsidRPr="00146992" w:rsidRDefault="00146992" w:rsidP="00146992">
      <w:pPr>
        <w:widowControl w:val="0"/>
        <w:autoSpaceDE w:val="0"/>
        <w:autoSpaceDN w:val="0"/>
        <w:adjustRightInd w:val="0"/>
        <w:spacing w:after="240"/>
        <w:ind w:left="720" w:hanging="720"/>
        <w:rPr>
          <w:rFonts w:cs="Arial"/>
          <w:kern w:val="0"/>
        </w:rPr>
      </w:pPr>
      <w:r w:rsidRPr="00146992">
        <w:rPr>
          <w:rFonts w:cs="Arial"/>
          <w:kern w:val="0"/>
        </w:rPr>
        <w:t xml:space="preserve">Biya, M., Gezahagn, M., Birhanu, B., Yitbarek, K., Getachew, N. and Beyene, W. (2022). Waiting time and its associated factors in patients presenting to outpatient departments at Public Hospitals of Jimma Zone, Southwest Ethiopia. </w:t>
      </w:r>
      <w:r w:rsidRPr="00146992">
        <w:rPr>
          <w:rFonts w:cs="Arial"/>
          <w:i/>
          <w:iCs/>
          <w:kern w:val="0"/>
        </w:rPr>
        <w:t>BMC Health Services Research</w:t>
      </w:r>
      <w:r w:rsidRPr="00146992">
        <w:rPr>
          <w:rFonts w:cs="Arial"/>
          <w:kern w:val="0"/>
        </w:rPr>
        <w:t xml:space="preserve">, 22(1). doi: </w:t>
      </w:r>
      <w:hyperlink r:id="rId15" w:history="1">
        <w:r w:rsidRPr="00146992">
          <w:rPr>
            <w:rStyle w:val="Hyperlink"/>
            <w:rFonts w:cs="Arial"/>
            <w:kern w:val="0"/>
          </w:rPr>
          <w:t>https://doi.org/10.1186/s12913-022-07502-8</w:t>
        </w:r>
      </w:hyperlink>
      <w:r w:rsidRPr="00146992">
        <w:rPr>
          <w:rFonts w:cs="Arial"/>
          <w:kern w:val="0"/>
        </w:rPr>
        <w:t>.</w:t>
      </w:r>
    </w:p>
    <w:p w14:paraId="5124FAF8" w14:textId="77777777" w:rsidR="00146992" w:rsidRPr="00146992" w:rsidRDefault="00146992" w:rsidP="00146992">
      <w:pPr>
        <w:widowControl w:val="0"/>
        <w:autoSpaceDE w:val="0"/>
        <w:autoSpaceDN w:val="0"/>
        <w:adjustRightInd w:val="0"/>
        <w:spacing w:after="240"/>
        <w:ind w:left="720" w:hanging="720"/>
        <w:rPr>
          <w:rFonts w:cs="Arial"/>
          <w:kern w:val="0"/>
        </w:rPr>
      </w:pPr>
      <w:r w:rsidRPr="00146992">
        <w:rPr>
          <w:rFonts w:cs="Arial"/>
          <w:kern w:val="0"/>
        </w:rPr>
        <w:t xml:space="preserve">Brigita Skela-Savič, Mircha Poldrugovac and Borut Jug (2025). Improving Healthcare through the Skills Mix of the Workforce. </w:t>
      </w:r>
      <w:r w:rsidRPr="00146992">
        <w:rPr>
          <w:rFonts w:cs="Arial"/>
          <w:i/>
          <w:iCs/>
          <w:kern w:val="0"/>
        </w:rPr>
        <w:t>Slovenian Journal of Public Health</w:t>
      </w:r>
      <w:r w:rsidRPr="00146992">
        <w:rPr>
          <w:rFonts w:cs="Arial"/>
          <w:kern w:val="0"/>
        </w:rPr>
        <w:t xml:space="preserve">, 64(3), pp.129–132. doi: </w:t>
      </w:r>
      <w:hyperlink r:id="rId16" w:history="1">
        <w:r w:rsidRPr="00146992">
          <w:rPr>
            <w:rStyle w:val="Hyperlink"/>
            <w:rFonts w:cs="Arial"/>
            <w:kern w:val="0"/>
          </w:rPr>
          <w:t>https://doi.org/10.2478/sjph-2025-0016</w:t>
        </w:r>
      </w:hyperlink>
      <w:r w:rsidRPr="00146992">
        <w:rPr>
          <w:rFonts w:cs="Arial"/>
          <w:kern w:val="0"/>
        </w:rPr>
        <w:t>.</w:t>
      </w:r>
    </w:p>
    <w:p w14:paraId="12BCEC0A" w14:textId="77777777" w:rsidR="00146992" w:rsidRPr="00146992" w:rsidRDefault="00146992" w:rsidP="00146992">
      <w:pPr>
        <w:widowControl w:val="0"/>
        <w:autoSpaceDE w:val="0"/>
        <w:autoSpaceDN w:val="0"/>
        <w:adjustRightInd w:val="0"/>
        <w:spacing w:after="240"/>
        <w:ind w:left="720" w:hanging="720"/>
        <w:rPr>
          <w:rFonts w:cs="Arial"/>
          <w:kern w:val="0"/>
        </w:rPr>
      </w:pPr>
      <w:r w:rsidRPr="00146992">
        <w:rPr>
          <w:rFonts w:cs="Arial"/>
          <w:kern w:val="0"/>
        </w:rPr>
        <w:t xml:space="preserve">Care Quality Commission (2022). </w:t>
      </w:r>
      <w:r w:rsidRPr="00146992">
        <w:rPr>
          <w:rFonts w:cs="Arial"/>
          <w:i/>
          <w:iCs/>
          <w:kern w:val="0"/>
        </w:rPr>
        <w:t>Staff Shortages and the Impact on Patients - Care Quality Commission</w:t>
      </w:r>
      <w:r w:rsidRPr="00146992">
        <w:rPr>
          <w:rFonts w:cs="Arial"/>
          <w:kern w:val="0"/>
        </w:rPr>
        <w:t xml:space="preserve">. [online] CQC. Available at:  </w:t>
      </w:r>
      <w:hyperlink r:id="rId17" w:history="1">
        <w:r w:rsidRPr="00146992">
          <w:rPr>
            <w:rStyle w:val="Hyperlink"/>
            <w:rFonts w:cs="Arial"/>
            <w:kern w:val="0"/>
          </w:rPr>
          <w:t>https://www.cqc.org.uk/publications/monitoring-mental-health-act/2021-2022/staff-shortages</w:t>
        </w:r>
      </w:hyperlink>
      <w:r w:rsidRPr="00146992">
        <w:rPr>
          <w:rFonts w:cs="Arial"/>
          <w:kern w:val="0"/>
        </w:rPr>
        <w:t>.</w:t>
      </w:r>
    </w:p>
    <w:p w14:paraId="74B7FD58" w14:textId="77777777" w:rsidR="00146992" w:rsidRPr="00146992" w:rsidRDefault="00146992" w:rsidP="00146992">
      <w:pPr>
        <w:widowControl w:val="0"/>
        <w:autoSpaceDE w:val="0"/>
        <w:autoSpaceDN w:val="0"/>
        <w:adjustRightInd w:val="0"/>
        <w:spacing w:after="240"/>
        <w:ind w:left="720" w:hanging="720"/>
        <w:rPr>
          <w:rFonts w:cs="Arial"/>
          <w:kern w:val="0"/>
        </w:rPr>
      </w:pPr>
      <w:r w:rsidRPr="00146992">
        <w:rPr>
          <w:rFonts w:cs="Arial"/>
          <w:kern w:val="0"/>
        </w:rPr>
        <w:t xml:space="preserve">Catapano, P., Cipolla, S., Sampogna, G., Perris, F., Luciano, M., Catapano, F. and Fiorillo, A. (2023). Organizational and Individual Interventions for Managing Work-Related Stress in Healthcare Professionals: A Systematic Review. </w:t>
      </w:r>
      <w:r w:rsidRPr="00146992">
        <w:rPr>
          <w:rFonts w:cs="Arial"/>
          <w:i/>
          <w:iCs/>
          <w:kern w:val="0"/>
        </w:rPr>
        <w:t>Medicina</w:t>
      </w:r>
      <w:r w:rsidRPr="00146992">
        <w:rPr>
          <w:rFonts w:cs="Arial"/>
          <w:kern w:val="0"/>
        </w:rPr>
        <w:t xml:space="preserve">, [online] 59(10). doi: </w:t>
      </w:r>
      <w:hyperlink r:id="rId18" w:history="1">
        <w:r w:rsidRPr="00146992">
          <w:rPr>
            <w:rStyle w:val="Hyperlink"/>
            <w:rFonts w:cs="Arial"/>
            <w:kern w:val="0"/>
          </w:rPr>
          <w:t>https://doi.org/10.3390/medicina59101866</w:t>
        </w:r>
      </w:hyperlink>
      <w:r w:rsidRPr="00146992">
        <w:rPr>
          <w:rFonts w:cs="Arial"/>
          <w:kern w:val="0"/>
        </w:rPr>
        <w:t>.</w:t>
      </w:r>
    </w:p>
    <w:p w14:paraId="517EFE45" w14:textId="77777777" w:rsidR="00146992" w:rsidRPr="00146992" w:rsidRDefault="00146992" w:rsidP="00252C24">
      <w:pPr>
        <w:pStyle w:val="NormalWeb"/>
        <w:spacing w:before="0" w:beforeAutospacing="0" w:after="240" w:afterAutospacing="0" w:line="360" w:lineRule="auto"/>
        <w:ind w:left="720" w:hanging="720"/>
        <w:jc w:val="both"/>
        <w:rPr>
          <w:rFonts w:ascii="Arial" w:hAnsi="Arial" w:cs="Arial"/>
          <w:szCs w:val="22"/>
        </w:rPr>
      </w:pPr>
      <w:r w:rsidRPr="00146992">
        <w:rPr>
          <w:rFonts w:ascii="Arial" w:hAnsi="Arial" w:cs="Arial"/>
          <w:szCs w:val="22"/>
        </w:rPr>
        <w:t xml:space="preserve">Chesnaye, N.C., Ortiz, A., Zoccali, C., Stel, V.S. and Jager, K.J. (2024). The impact of population ageing on the burden of chronic kidney disease. </w:t>
      </w:r>
      <w:r w:rsidRPr="00146992">
        <w:rPr>
          <w:rFonts w:ascii="Arial" w:hAnsi="Arial" w:cs="Arial"/>
          <w:i/>
          <w:iCs/>
          <w:szCs w:val="22"/>
        </w:rPr>
        <w:t>Nature Reviews Nephrology</w:t>
      </w:r>
      <w:r w:rsidRPr="00146992">
        <w:rPr>
          <w:rFonts w:ascii="Arial" w:hAnsi="Arial" w:cs="Arial"/>
          <w:szCs w:val="22"/>
        </w:rPr>
        <w:t>, pp.1–17.</w:t>
      </w:r>
    </w:p>
    <w:p w14:paraId="0FED8D16" w14:textId="77777777" w:rsidR="00146992" w:rsidRPr="00146992" w:rsidRDefault="00146992" w:rsidP="00252C24">
      <w:pPr>
        <w:pStyle w:val="NormalWeb"/>
        <w:spacing w:before="0" w:beforeAutospacing="0" w:after="240" w:afterAutospacing="0" w:line="360" w:lineRule="auto"/>
        <w:ind w:left="720" w:hanging="720"/>
        <w:jc w:val="both"/>
        <w:rPr>
          <w:rFonts w:ascii="Arial" w:hAnsi="Arial" w:cs="Arial"/>
          <w:szCs w:val="22"/>
        </w:rPr>
      </w:pPr>
      <w:r w:rsidRPr="00146992">
        <w:rPr>
          <w:rFonts w:ascii="Arial" w:hAnsi="Arial" w:cs="Arial"/>
          <w:szCs w:val="22"/>
        </w:rPr>
        <w:t xml:space="preserve">Christou, P.A. (2022). How to Use Thematic Analysis in Qualitative Research. </w:t>
      </w:r>
      <w:r w:rsidRPr="00146992">
        <w:rPr>
          <w:rFonts w:ascii="Arial" w:hAnsi="Arial" w:cs="Arial"/>
          <w:i/>
          <w:iCs/>
          <w:szCs w:val="22"/>
        </w:rPr>
        <w:t>Journal of Qualitative Research in Tourism</w:t>
      </w:r>
      <w:r w:rsidRPr="00146992">
        <w:rPr>
          <w:rFonts w:ascii="Arial" w:hAnsi="Arial" w:cs="Arial"/>
          <w:szCs w:val="22"/>
        </w:rPr>
        <w:t>, 3(2), pp.79–95.</w:t>
      </w:r>
    </w:p>
    <w:p w14:paraId="274A4DAD" w14:textId="77777777" w:rsidR="00146992" w:rsidRPr="00146992" w:rsidRDefault="00146992" w:rsidP="00252C24">
      <w:pPr>
        <w:pStyle w:val="NormalWeb"/>
        <w:spacing w:before="0" w:beforeAutospacing="0" w:after="240" w:afterAutospacing="0" w:line="360" w:lineRule="auto"/>
        <w:ind w:left="720" w:hanging="720"/>
        <w:jc w:val="both"/>
        <w:rPr>
          <w:rFonts w:ascii="Arial" w:hAnsi="Arial" w:cs="Arial"/>
          <w:szCs w:val="22"/>
        </w:rPr>
      </w:pPr>
      <w:r w:rsidRPr="00146992">
        <w:rPr>
          <w:rFonts w:ascii="Arial" w:hAnsi="Arial" w:cs="Arial"/>
          <w:szCs w:val="22"/>
        </w:rPr>
        <w:t>Correia, T., Kuhlmann, E., Lotta, G., Beja, A., Morais, R., Zapata, T. and Campbell, J. (2024). Turning the global health and care workforce crisis into action: The pathway to effective evidence</w:t>
      </w:r>
      <w:r w:rsidRPr="00146992">
        <w:rPr>
          <w:rFonts w:ascii="Cambria Math" w:hAnsi="Cambria Math" w:cs="Cambria Math"/>
          <w:szCs w:val="22"/>
        </w:rPr>
        <w:t>‐</w:t>
      </w:r>
      <w:r w:rsidRPr="00146992">
        <w:rPr>
          <w:rFonts w:ascii="Arial" w:hAnsi="Arial" w:cs="Arial"/>
          <w:szCs w:val="22"/>
        </w:rPr>
        <w:t xml:space="preserve">based policy and implementation. </w:t>
      </w:r>
      <w:r w:rsidRPr="00146992">
        <w:rPr>
          <w:rFonts w:ascii="Arial" w:hAnsi="Arial" w:cs="Arial"/>
          <w:i/>
          <w:iCs/>
          <w:szCs w:val="22"/>
        </w:rPr>
        <w:t>The International Journal of Health Planning and Management</w:t>
      </w:r>
      <w:r w:rsidRPr="00146992">
        <w:rPr>
          <w:rFonts w:ascii="Arial" w:hAnsi="Arial" w:cs="Arial"/>
          <w:szCs w:val="22"/>
        </w:rPr>
        <w:t>.</w:t>
      </w:r>
    </w:p>
    <w:p w14:paraId="6892A0AA" w14:textId="77777777" w:rsidR="00146992" w:rsidRPr="00146992" w:rsidRDefault="00146992" w:rsidP="00252C24">
      <w:pPr>
        <w:pStyle w:val="NormalWeb"/>
        <w:spacing w:before="0" w:beforeAutospacing="0" w:after="240" w:afterAutospacing="0" w:line="360" w:lineRule="auto"/>
        <w:ind w:left="720" w:hanging="720"/>
        <w:jc w:val="both"/>
        <w:rPr>
          <w:rFonts w:ascii="Arial" w:hAnsi="Arial" w:cs="Arial"/>
          <w:szCs w:val="22"/>
        </w:rPr>
      </w:pPr>
      <w:r w:rsidRPr="00146992">
        <w:rPr>
          <w:rFonts w:ascii="Arial" w:hAnsi="Arial" w:cs="Arial"/>
          <w:szCs w:val="22"/>
        </w:rPr>
        <w:lastRenderedPageBreak/>
        <w:t xml:space="preserve">Crawshaw, J., Pawan Budhwar and Davis, A. (2023). </w:t>
      </w:r>
      <w:r w:rsidRPr="00146992">
        <w:rPr>
          <w:rFonts w:ascii="Arial" w:hAnsi="Arial" w:cs="Arial"/>
          <w:i/>
          <w:iCs/>
          <w:szCs w:val="22"/>
        </w:rPr>
        <w:t>Human Resource Management</w:t>
      </w:r>
      <w:r w:rsidRPr="00146992">
        <w:rPr>
          <w:rFonts w:ascii="Arial" w:hAnsi="Arial" w:cs="Arial"/>
          <w:szCs w:val="22"/>
        </w:rPr>
        <w:t>. SAGE Publications Limited.</w:t>
      </w:r>
    </w:p>
    <w:p w14:paraId="5C2A8A26" w14:textId="77777777" w:rsidR="00146992" w:rsidRPr="00146992" w:rsidRDefault="00146992" w:rsidP="00252C24">
      <w:pPr>
        <w:pStyle w:val="NormalWeb"/>
        <w:spacing w:before="0" w:beforeAutospacing="0" w:after="240" w:afterAutospacing="0" w:line="360" w:lineRule="auto"/>
        <w:ind w:left="720" w:hanging="720"/>
        <w:jc w:val="both"/>
        <w:rPr>
          <w:rFonts w:ascii="Arial" w:hAnsi="Arial" w:cs="Arial"/>
          <w:szCs w:val="22"/>
        </w:rPr>
      </w:pPr>
      <w:r w:rsidRPr="00146992">
        <w:rPr>
          <w:rFonts w:ascii="Arial" w:hAnsi="Arial" w:cs="Arial"/>
          <w:szCs w:val="22"/>
        </w:rPr>
        <w:t xml:space="preserve">Daniels, J., Robinson, E., Jenkinson, E. and Carlton, E. (2024). Perceived barriers and opportunities to improve working conditions and staff retention in emergency departments: a qualitative study. </w:t>
      </w:r>
      <w:r w:rsidRPr="00146992">
        <w:rPr>
          <w:rFonts w:ascii="Arial" w:hAnsi="Arial" w:cs="Arial"/>
          <w:i/>
          <w:iCs/>
          <w:szCs w:val="22"/>
        </w:rPr>
        <w:t>Emergency Medicine Journal</w:t>
      </w:r>
      <w:r w:rsidRPr="00146992">
        <w:rPr>
          <w:rFonts w:ascii="Arial" w:hAnsi="Arial" w:cs="Arial"/>
          <w:szCs w:val="22"/>
        </w:rPr>
        <w:t>, 41(4).</w:t>
      </w:r>
    </w:p>
    <w:p w14:paraId="6702BF53" w14:textId="77777777" w:rsidR="00146992" w:rsidRPr="00146992" w:rsidRDefault="00146992" w:rsidP="00252C24">
      <w:pPr>
        <w:pStyle w:val="NormalWeb"/>
        <w:spacing w:before="0" w:beforeAutospacing="0" w:after="240" w:afterAutospacing="0" w:line="360" w:lineRule="auto"/>
        <w:ind w:left="720" w:hanging="720"/>
        <w:jc w:val="both"/>
        <w:rPr>
          <w:rFonts w:ascii="Arial" w:hAnsi="Arial" w:cs="Arial"/>
          <w:szCs w:val="22"/>
        </w:rPr>
      </w:pPr>
      <w:r w:rsidRPr="00146992">
        <w:rPr>
          <w:rFonts w:ascii="Arial" w:hAnsi="Arial" w:cs="Arial"/>
          <w:szCs w:val="22"/>
        </w:rPr>
        <w:t xml:space="preserve">Doyal, L. (2022). Women and the National Health Service: the carers and the careless. </w:t>
      </w:r>
      <w:r w:rsidRPr="00146992">
        <w:rPr>
          <w:rFonts w:ascii="Arial" w:hAnsi="Arial" w:cs="Arial"/>
          <w:i/>
          <w:iCs/>
          <w:szCs w:val="22"/>
        </w:rPr>
        <w:t>Routledge eBooks</w:t>
      </w:r>
      <w:r w:rsidRPr="00146992">
        <w:rPr>
          <w:rFonts w:ascii="Arial" w:hAnsi="Arial" w:cs="Arial"/>
          <w:szCs w:val="22"/>
        </w:rPr>
        <w:t>, pp.236–269.</w:t>
      </w:r>
    </w:p>
    <w:p w14:paraId="6F72C617" w14:textId="77777777" w:rsidR="00146992" w:rsidRPr="00146992" w:rsidRDefault="00146992" w:rsidP="00252C24">
      <w:pPr>
        <w:pStyle w:val="NormalWeb"/>
        <w:spacing w:before="0" w:beforeAutospacing="0" w:after="240" w:afterAutospacing="0" w:line="360" w:lineRule="auto"/>
        <w:ind w:left="720" w:hanging="720"/>
        <w:jc w:val="both"/>
        <w:rPr>
          <w:rFonts w:ascii="Arial" w:hAnsi="Arial" w:cs="Arial"/>
          <w:szCs w:val="22"/>
        </w:rPr>
      </w:pPr>
      <w:r w:rsidRPr="00146992">
        <w:rPr>
          <w:rFonts w:ascii="Arial" w:hAnsi="Arial" w:cs="Arial"/>
          <w:szCs w:val="22"/>
        </w:rPr>
        <w:t xml:space="preserve">Fleck, L., Somers, M., Stolp, T., Groot, W., van Merode, F. and de Vries, R. (2024). The Effectiveness of Interventions to Increase Employment in Education and Healthcare: A Systematic Literature Review. </w:t>
      </w:r>
      <w:r w:rsidRPr="00146992">
        <w:rPr>
          <w:rFonts w:ascii="Arial" w:hAnsi="Arial" w:cs="Arial"/>
          <w:i/>
          <w:iCs/>
          <w:szCs w:val="22"/>
        </w:rPr>
        <w:t>De Economist</w:t>
      </w:r>
      <w:r w:rsidRPr="00146992">
        <w:rPr>
          <w:rFonts w:ascii="Arial" w:hAnsi="Arial" w:cs="Arial"/>
          <w:szCs w:val="22"/>
        </w:rPr>
        <w:t>.</w:t>
      </w:r>
    </w:p>
    <w:p w14:paraId="212652A0" w14:textId="77777777" w:rsidR="00146992" w:rsidRPr="00146992" w:rsidRDefault="00146992" w:rsidP="00252C24">
      <w:pPr>
        <w:pStyle w:val="NormalWeb"/>
        <w:spacing w:before="0" w:beforeAutospacing="0" w:after="240" w:afterAutospacing="0" w:line="360" w:lineRule="auto"/>
        <w:ind w:left="720" w:hanging="720"/>
        <w:jc w:val="both"/>
        <w:rPr>
          <w:rFonts w:ascii="Arial" w:hAnsi="Arial" w:cs="Arial"/>
          <w:szCs w:val="22"/>
        </w:rPr>
      </w:pPr>
      <w:r w:rsidRPr="00146992">
        <w:rPr>
          <w:rFonts w:ascii="Arial" w:hAnsi="Arial" w:cs="Arial"/>
          <w:szCs w:val="22"/>
        </w:rPr>
        <w:t xml:space="preserve">Fleming, P., Caffrey, L., Belle, S.V., Barry, S., Burke, S., Conway, J., Siersbaek, R., Mockler, D. and Thomas, S. (2022). How International Health System Austerity Responses to the 2008 Financial Crisis Impacted Health System and Workforce Resilience – A Realist Review. </w:t>
      </w:r>
      <w:r w:rsidRPr="00146992">
        <w:rPr>
          <w:rFonts w:ascii="Arial" w:hAnsi="Arial" w:cs="Arial"/>
          <w:i/>
          <w:iCs/>
          <w:szCs w:val="22"/>
        </w:rPr>
        <w:t>International Journal of Health Policy and Management</w:t>
      </w:r>
      <w:r w:rsidRPr="00146992">
        <w:rPr>
          <w:rFonts w:ascii="Arial" w:hAnsi="Arial" w:cs="Arial"/>
          <w:szCs w:val="22"/>
        </w:rPr>
        <w:t>.</w:t>
      </w:r>
    </w:p>
    <w:p w14:paraId="563C77C0" w14:textId="77777777" w:rsidR="00146992" w:rsidRPr="00146992" w:rsidRDefault="00146992" w:rsidP="00146992">
      <w:pPr>
        <w:widowControl w:val="0"/>
        <w:autoSpaceDE w:val="0"/>
        <w:autoSpaceDN w:val="0"/>
        <w:adjustRightInd w:val="0"/>
        <w:spacing w:after="240"/>
        <w:ind w:left="720" w:hanging="720"/>
        <w:rPr>
          <w:rFonts w:cs="Arial"/>
          <w:kern w:val="0"/>
        </w:rPr>
      </w:pPr>
      <w:r w:rsidRPr="00146992">
        <w:rPr>
          <w:rFonts w:cs="Arial"/>
          <w:kern w:val="0"/>
        </w:rPr>
        <w:t xml:space="preserve">FULGHUM, P. (2025). </w:t>
      </w:r>
      <w:r w:rsidRPr="00146992">
        <w:rPr>
          <w:rFonts w:cs="Arial"/>
          <w:i/>
          <w:iCs/>
          <w:kern w:val="0"/>
        </w:rPr>
        <w:t>Workplace Strategies for Mental Health</w:t>
      </w:r>
      <w:r w:rsidRPr="00146992">
        <w:rPr>
          <w:rFonts w:cs="Arial"/>
          <w:kern w:val="0"/>
        </w:rPr>
        <w:t xml:space="preserve">. [online] Innovatehr.com. Available at:  </w:t>
      </w:r>
      <w:hyperlink r:id="rId19" w:history="1">
        <w:r w:rsidRPr="00146992">
          <w:rPr>
            <w:rStyle w:val="Hyperlink"/>
            <w:rFonts w:cs="Arial"/>
            <w:kern w:val="0"/>
          </w:rPr>
          <w:t>https://www.innovatehr.com/workplace-strategies-for-mental-health</w:t>
        </w:r>
      </w:hyperlink>
      <w:r w:rsidRPr="00146992">
        <w:rPr>
          <w:rFonts w:cs="Arial"/>
          <w:kern w:val="0"/>
        </w:rPr>
        <w:t>.</w:t>
      </w:r>
    </w:p>
    <w:p w14:paraId="68CAE05B" w14:textId="77777777" w:rsidR="00146992" w:rsidRPr="00146992" w:rsidRDefault="00146992" w:rsidP="00252C24">
      <w:pPr>
        <w:pStyle w:val="NormalWeb"/>
        <w:spacing w:before="0" w:beforeAutospacing="0" w:after="240" w:afterAutospacing="0" w:line="360" w:lineRule="auto"/>
        <w:ind w:left="720" w:hanging="720"/>
        <w:jc w:val="both"/>
        <w:rPr>
          <w:rFonts w:ascii="Arial" w:hAnsi="Arial" w:cs="Arial"/>
          <w:szCs w:val="22"/>
        </w:rPr>
      </w:pPr>
      <w:r w:rsidRPr="00146992">
        <w:rPr>
          <w:rFonts w:ascii="Arial" w:hAnsi="Arial" w:cs="Arial"/>
          <w:szCs w:val="22"/>
        </w:rPr>
        <w:t xml:space="preserve">Gerasimov, I., KC, B., Mehrabian, A., Acker, J. and McGuire, M.P. (2024). Comparison of datasets citation coverage in Google Scholar, Web of Science, Scopus, Crossref, and DataCite. </w:t>
      </w:r>
      <w:r w:rsidRPr="00146992">
        <w:rPr>
          <w:rFonts w:ascii="Arial" w:hAnsi="Arial" w:cs="Arial"/>
          <w:i/>
          <w:iCs/>
          <w:szCs w:val="22"/>
        </w:rPr>
        <w:t>Scientometrics</w:t>
      </w:r>
      <w:r w:rsidRPr="00146992">
        <w:rPr>
          <w:rFonts w:ascii="Arial" w:hAnsi="Arial" w:cs="Arial"/>
          <w:szCs w:val="22"/>
        </w:rPr>
        <w:t>, 129(7), pp.3681–3704.</w:t>
      </w:r>
    </w:p>
    <w:p w14:paraId="4A0DFA92" w14:textId="77777777" w:rsidR="00146992" w:rsidRPr="00146992" w:rsidRDefault="00146992" w:rsidP="00252C24">
      <w:pPr>
        <w:pStyle w:val="NormalWeb"/>
        <w:spacing w:before="0" w:beforeAutospacing="0" w:after="240" w:afterAutospacing="0" w:line="360" w:lineRule="auto"/>
        <w:ind w:left="720" w:hanging="720"/>
        <w:jc w:val="both"/>
        <w:rPr>
          <w:rFonts w:ascii="Arial" w:hAnsi="Arial" w:cs="Arial"/>
          <w:szCs w:val="22"/>
        </w:rPr>
      </w:pPr>
      <w:r w:rsidRPr="00146992">
        <w:rPr>
          <w:rFonts w:ascii="Arial" w:hAnsi="Arial" w:cs="Arial"/>
          <w:szCs w:val="22"/>
        </w:rPr>
        <w:t xml:space="preserve">Gianfredi, V., Nucci, D., Pennisi, F., Maggi, S., Veronese, N. and Soysal, P. (2025). Aging, longevity, and healthy aging: the public health approach. </w:t>
      </w:r>
      <w:r w:rsidRPr="00146992">
        <w:rPr>
          <w:rFonts w:ascii="Arial" w:hAnsi="Arial" w:cs="Arial"/>
          <w:i/>
          <w:iCs/>
          <w:szCs w:val="22"/>
        </w:rPr>
        <w:t>Aging Clinical and Experimental Research</w:t>
      </w:r>
      <w:r w:rsidRPr="00146992">
        <w:rPr>
          <w:rFonts w:ascii="Arial" w:hAnsi="Arial" w:cs="Arial"/>
          <w:szCs w:val="22"/>
        </w:rPr>
        <w:t>, 37(1).</w:t>
      </w:r>
    </w:p>
    <w:p w14:paraId="15528204" w14:textId="77777777" w:rsidR="00146992" w:rsidRPr="00146992" w:rsidRDefault="00146992" w:rsidP="00252C24">
      <w:pPr>
        <w:pStyle w:val="NormalWeb"/>
        <w:spacing w:before="0" w:beforeAutospacing="0" w:after="240" w:afterAutospacing="0" w:line="360" w:lineRule="auto"/>
        <w:ind w:left="720" w:hanging="720"/>
        <w:jc w:val="both"/>
        <w:rPr>
          <w:rFonts w:ascii="Arial" w:hAnsi="Arial" w:cs="Arial"/>
          <w:szCs w:val="22"/>
        </w:rPr>
      </w:pPr>
      <w:r w:rsidRPr="00146992">
        <w:rPr>
          <w:rFonts w:ascii="Arial" w:hAnsi="Arial" w:cs="Arial"/>
          <w:szCs w:val="22"/>
        </w:rPr>
        <w:t>Guzmán, J.P.M. (2023). Can gender</w:t>
      </w:r>
      <w:r w:rsidRPr="00146992">
        <w:rPr>
          <w:rFonts w:ascii="Cambria Math" w:hAnsi="Cambria Math" w:cs="Cambria Math"/>
          <w:szCs w:val="22"/>
        </w:rPr>
        <w:t>‐</w:t>
      </w:r>
      <w:r w:rsidRPr="00146992">
        <w:rPr>
          <w:rFonts w:ascii="Arial" w:hAnsi="Arial" w:cs="Arial"/>
          <w:szCs w:val="22"/>
        </w:rPr>
        <w:t xml:space="preserve">responsive budgeting change how governments budget?: Lessons from the case of Ecuador . </w:t>
      </w:r>
      <w:r w:rsidRPr="00146992">
        <w:rPr>
          <w:rFonts w:ascii="Arial" w:hAnsi="Arial" w:cs="Arial"/>
          <w:i/>
          <w:iCs/>
          <w:szCs w:val="22"/>
        </w:rPr>
        <w:t>Public Administration</w:t>
      </w:r>
      <w:r w:rsidRPr="00146992">
        <w:rPr>
          <w:rFonts w:ascii="Arial" w:hAnsi="Arial" w:cs="Arial"/>
          <w:szCs w:val="22"/>
        </w:rPr>
        <w:t>.</w:t>
      </w:r>
    </w:p>
    <w:p w14:paraId="1952982A" w14:textId="77777777" w:rsidR="00146992" w:rsidRPr="00146992" w:rsidRDefault="00146992" w:rsidP="00146992">
      <w:pPr>
        <w:widowControl w:val="0"/>
        <w:autoSpaceDE w:val="0"/>
        <w:autoSpaceDN w:val="0"/>
        <w:adjustRightInd w:val="0"/>
        <w:spacing w:after="240"/>
        <w:ind w:left="720" w:hanging="720"/>
        <w:rPr>
          <w:rFonts w:cs="Arial"/>
          <w:kern w:val="0"/>
        </w:rPr>
      </w:pPr>
      <w:r w:rsidRPr="00146992">
        <w:rPr>
          <w:rFonts w:cs="Arial"/>
          <w:kern w:val="0"/>
        </w:rPr>
        <w:t xml:space="preserve">Guzmán-Leguel, Y.M. and Rodríguez-Lara, S.Q. (2025). Assessment of Patients’ Quality of Care in Healthcare Systems: A Comprehensive Narrative Literature Review. </w:t>
      </w:r>
      <w:r w:rsidRPr="00146992">
        <w:rPr>
          <w:rFonts w:cs="Arial"/>
          <w:i/>
          <w:iCs/>
          <w:kern w:val="0"/>
        </w:rPr>
        <w:t>Healthcare</w:t>
      </w:r>
      <w:r w:rsidRPr="00146992">
        <w:rPr>
          <w:rFonts w:cs="Arial"/>
          <w:kern w:val="0"/>
        </w:rPr>
        <w:t xml:space="preserve">, [online] 13(14), p.1714. doi: </w:t>
      </w:r>
      <w:hyperlink r:id="rId20" w:history="1">
        <w:r w:rsidRPr="00146992">
          <w:rPr>
            <w:rStyle w:val="Hyperlink"/>
            <w:rFonts w:cs="Arial"/>
            <w:kern w:val="0"/>
          </w:rPr>
          <w:t>https://doi.org/10.3390/healthcare13141714</w:t>
        </w:r>
      </w:hyperlink>
      <w:r w:rsidRPr="00146992">
        <w:rPr>
          <w:rFonts w:cs="Arial"/>
          <w:kern w:val="0"/>
        </w:rPr>
        <w:t>.</w:t>
      </w:r>
    </w:p>
    <w:p w14:paraId="10A44C64" w14:textId="77777777" w:rsidR="00146992" w:rsidRPr="00146992" w:rsidRDefault="00146992" w:rsidP="00146992">
      <w:pPr>
        <w:widowControl w:val="0"/>
        <w:autoSpaceDE w:val="0"/>
        <w:autoSpaceDN w:val="0"/>
        <w:adjustRightInd w:val="0"/>
        <w:spacing w:after="240"/>
        <w:ind w:left="720" w:hanging="720"/>
        <w:rPr>
          <w:rFonts w:cs="Arial"/>
          <w:kern w:val="0"/>
        </w:rPr>
      </w:pPr>
      <w:r w:rsidRPr="00146992">
        <w:rPr>
          <w:rFonts w:cs="Arial"/>
          <w:kern w:val="0"/>
        </w:rPr>
        <w:t xml:space="preserve">Hanson, A. and Haddad, L.M. (2023). </w:t>
      </w:r>
      <w:r w:rsidRPr="00146992">
        <w:rPr>
          <w:rFonts w:cs="Arial"/>
          <w:i/>
          <w:iCs/>
          <w:kern w:val="0"/>
        </w:rPr>
        <w:t>Nursing rights of medication administration</w:t>
      </w:r>
      <w:r w:rsidRPr="00146992">
        <w:rPr>
          <w:rFonts w:cs="Arial"/>
          <w:kern w:val="0"/>
        </w:rPr>
        <w:t xml:space="preserve">. [online] PubMed. Available at:  </w:t>
      </w:r>
      <w:hyperlink r:id="rId21" w:history="1">
        <w:r w:rsidRPr="00146992">
          <w:rPr>
            <w:rStyle w:val="Hyperlink"/>
            <w:rFonts w:cs="Arial"/>
            <w:kern w:val="0"/>
          </w:rPr>
          <w:t>https://www.ncbi.nlm.nih.gov/books/NBK560654/</w:t>
        </w:r>
      </w:hyperlink>
      <w:r w:rsidRPr="00146992">
        <w:rPr>
          <w:rFonts w:cs="Arial"/>
          <w:kern w:val="0"/>
        </w:rPr>
        <w:t>.</w:t>
      </w:r>
    </w:p>
    <w:p w14:paraId="0A135699" w14:textId="77777777" w:rsidR="00146992" w:rsidRPr="00146992" w:rsidRDefault="00146992" w:rsidP="00146992">
      <w:pPr>
        <w:widowControl w:val="0"/>
        <w:autoSpaceDE w:val="0"/>
        <w:autoSpaceDN w:val="0"/>
        <w:adjustRightInd w:val="0"/>
        <w:spacing w:after="240"/>
        <w:ind w:left="720" w:hanging="720"/>
        <w:rPr>
          <w:rFonts w:cs="Arial"/>
          <w:kern w:val="0"/>
        </w:rPr>
      </w:pPr>
      <w:r w:rsidRPr="00146992">
        <w:rPr>
          <w:rFonts w:cs="Arial"/>
          <w:kern w:val="0"/>
        </w:rPr>
        <w:t xml:space="preserve">Herrity, J. (2023). </w:t>
      </w:r>
      <w:r w:rsidRPr="00146992">
        <w:rPr>
          <w:rFonts w:cs="Arial"/>
          <w:i/>
          <w:iCs/>
          <w:kern w:val="0"/>
        </w:rPr>
        <w:t>11 Benefits of Teamwork</w:t>
      </w:r>
      <w:r w:rsidRPr="00146992">
        <w:rPr>
          <w:rFonts w:cs="Arial"/>
          <w:kern w:val="0"/>
        </w:rPr>
        <w:t xml:space="preserve">. [online] Indeed Career Guide. Available at:  </w:t>
      </w:r>
      <w:hyperlink r:id="rId22" w:history="1">
        <w:r w:rsidRPr="00146992">
          <w:rPr>
            <w:rStyle w:val="Hyperlink"/>
            <w:rFonts w:cs="Arial"/>
            <w:kern w:val="0"/>
          </w:rPr>
          <w:t>https://www.indeed.com/career-advice/career-development/teamwork-important</w:t>
        </w:r>
      </w:hyperlink>
      <w:r w:rsidRPr="00146992">
        <w:rPr>
          <w:rFonts w:cs="Arial"/>
          <w:kern w:val="0"/>
        </w:rPr>
        <w:t>.</w:t>
      </w:r>
    </w:p>
    <w:p w14:paraId="22EDDCE3" w14:textId="77777777" w:rsidR="00146992" w:rsidRPr="00146992" w:rsidRDefault="00146992" w:rsidP="00252C24">
      <w:pPr>
        <w:pStyle w:val="NormalWeb"/>
        <w:spacing w:before="0" w:beforeAutospacing="0" w:after="240" w:afterAutospacing="0" w:line="360" w:lineRule="auto"/>
        <w:ind w:left="720" w:hanging="720"/>
        <w:jc w:val="both"/>
        <w:rPr>
          <w:rFonts w:ascii="Arial" w:hAnsi="Arial" w:cs="Arial"/>
          <w:szCs w:val="22"/>
        </w:rPr>
      </w:pPr>
      <w:r w:rsidRPr="00146992">
        <w:rPr>
          <w:rFonts w:ascii="Arial" w:hAnsi="Arial" w:cs="Arial"/>
          <w:szCs w:val="22"/>
        </w:rPr>
        <w:t xml:space="preserve">Hier-Jones, J. (2025). Optimising Healthcare Data Flows and Interoperability: Exploring Challenges and Opportunities in NHS Wales - Research Repository. </w:t>
      </w:r>
      <w:r w:rsidRPr="00146992">
        <w:rPr>
          <w:rFonts w:ascii="Arial" w:hAnsi="Arial" w:cs="Arial"/>
          <w:i/>
          <w:iCs/>
          <w:szCs w:val="22"/>
        </w:rPr>
        <w:t>Uwtsd.ac.uk</w:t>
      </w:r>
      <w:r w:rsidRPr="00146992">
        <w:rPr>
          <w:rFonts w:ascii="Arial" w:hAnsi="Arial" w:cs="Arial"/>
          <w:szCs w:val="22"/>
        </w:rPr>
        <w:t>.</w:t>
      </w:r>
    </w:p>
    <w:p w14:paraId="1A3FB7E0" w14:textId="77777777" w:rsidR="00146992" w:rsidRPr="00146992" w:rsidRDefault="00146992" w:rsidP="00252C24">
      <w:pPr>
        <w:pStyle w:val="NormalWeb"/>
        <w:spacing w:before="0" w:beforeAutospacing="0" w:after="240" w:afterAutospacing="0" w:line="360" w:lineRule="auto"/>
        <w:ind w:left="720" w:hanging="720"/>
        <w:jc w:val="both"/>
        <w:rPr>
          <w:rFonts w:ascii="Arial" w:hAnsi="Arial" w:cs="Arial"/>
          <w:szCs w:val="22"/>
        </w:rPr>
      </w:pPr>
      <w:r w:rsidRPr="00146992">
        <w:rPr>
          <w:rFonts w:ascii="Arial" w:hAnsi="Arial" w:cs="Arial"/>
          <w:szCs w:val="22"/>
        </w:rPr>
        <w:t xml:space="preserve">Jaber, M.J., Bindahmsh, A.A., Baker, O.G., Alaqlan, A., Almotairi, S.M., Elmohandis, Z.E., Qasem, M.N., AlTmaizy, H.M., Susanna, Alrafidi, R.A., Alshodukhi, A.M., Nami, A. and Abuzir, B.M. (2025). Burnout combating strategies, triggers, implications, and self-coping mechanisms among nurses working in Saudi Arabia: a multicenter, mixed methods study. </w:t>
      </w:r>
      <w:r w:rsidRPr="00146992">
        <w:rPr>
          <w:rFonts w:ascii="Arial" w:hAnsi="Arial" w:cs="Arial"/>
          <w:i/>
          <w:iCs/>
          <w:szCs w:val="22"/>
        </w:rPr>
        <w:t>BMC Nursing</w:t>
      </w:r>
      <w:r w:rsidRPr="00146992">
        <w:rPr>
          <w:rFonts w:ascii="Arial" w:hAnsi="Arial" w:cs="Arial"/>
          <w:szCs w:val="22"/>
        </w:rPr>
        <w:t>, 24(1).</w:t>
      </w:r>
    </w:p>
    <w:p w14:paraId="197DC3D3" w14:textId="77777777" w:rsidR="00146992" w:rsidRPr="00146992" w:rsidRDefault="00146992" w:rsidP="00252C24">
      <w:pPr>
        <w:pStyle w:val="NormalWeb"/>
        <w:spacing w:before="0" w:beforeAutospacing="0" w:after="240" w:afterAutospacing="0" w:line="360" w:lineRule="auto"/>
        <w:ind w:left="720" w:hanging="720"/>
        <w:jc w:val="both"/>
        <w:rPr>
          <w:rFonts w:ascii="Arial" w:hAnsi="Arial" w:cs="Arial"/>
          <w:szCs w:val="22"/>
        </w:rPr>
      </w:pPr>
      <w:r w:rsidRPr="00146992">
        <w:rPr>
          <w:rFonts w:ascii="Arial" w:hAnsi="Arial" w:cs="Arial"/>
          <w:szCs w:val="22"/>
        </w:rPr>
        <w:t xml:space="preserve">Jain, P., Jain, N., Narender Singh Bhati and Arpit Totuka (2025). Psychological Determinants of Environmental Conservation Behavior: Unveiling Key Influencing Factors. </w:t>
      </w:r>
      <w:r w:rsidRPr="00146992">
        <w:rPr>
          <w:rFonts w:ascii="Arial" w:hAnsi="Arial" w:cs="Arial"/>
          <w:i/>
          <w:iCs/>
          <w:szCs w:val="22"/>
        </w:rPr>
        <w:t>Environmental Management</w:t>
      </w:r>
      <w:r w:rsidRPr="00146992">
        <w:rPr>
          <w:rFonts w:ascii="Arial" w:hAnsi="Arial" w:cs="Arial"/>
          <w:szCs w:val="22"/>
        </w:rPr>
        <w:t>, 75(10), pp.2674–2691.</w:t>
      </w:r>
    </w:p>
    <w:p w14:paraId="08CE3904" w14:textId="77777777" w:rsidR="00146992" w:rsidRPr="00146992" w:rsidRDefault="00146992" w:rsidP="00146992">
      <w:pPr>
        <w:widowControl w:val="0"/>
        <w:autoSpaceDE w:val="0"/>
        <w:autoSpaceDN w:val="0"/>
        <w:adjustRightInd w:val="0"/>
        <w:spacing w:after="240"/>
        <w:ind w:left="720" w:hanging="720"/>
        <w:rPr>
          <w:rFonts w:cs="Arial"/>
          <w:kern w:val="0"/>
        </w:rPr>
      </w:pPr>
      <w:r w:rsidRPr="00146992">
        <w:rPr>
          <w:rFonts w:cs="Arial"/>
          <w:kern w:val="0"/>
        </w:rPr>
        <w:t xml:space="preserve">Jeremy, P. and Ali, S. (2021). </w:t>
      </w:r>
      <w:r w:rsidRPr="00146992">
        <w:rPr>
          <w:rFonts w:cs="Arial"/>
          <w:i/>
          <w:iCs/>
          <w:kern w:val="0"/>
        </w:rPr>
        <w:t>The Role of Strategic Workforce Planning in Sustaining Talent Retention</w:t>
      </w:r>
      <w:r w:rsidRPr="00146992">
        <w:rPr>
          <w:rFonts w:cs="Arial"/>
          <w:kern w:val="0"/>
        </w:rPr>
        <w:t xml:space="preserve">. [online] doi: </w:t>
      </w:r>
      <w:hyperlink r:id="rId23" w:history="1">
        <w:r w:rsidRPr="00146992">
          <w:rPr>
            <w:rStyle w:val="Hyperlink"/>
            <w:rFonts w:cs="Arial"/>
            <w:kern w:val="0"/>
          </w:rPr>
          <w:t>https://doi.org/10.13140/RG.2.2.15865.53607</w:t>
        </w:r>
      </w:hyperlink>
      <w:r w:rsidRPr="00146992">
        <w:rPr>
          <w:rFonts w:cs="Arial"/>
          <w:kern w:val="0"/>
        </w:rPr>
        <w:t>.</w:t>
      </w:r>
    </w:p>
    <w:p w14:paraId="6A6E0D3E" w14:textId="77777777" w:rsidR="00146992" w:rsidRPr="00146992" w:rsidRDefault="00146992" w:rsidP="00252C24">
      <w:pPr>
        <w:pStyle w:val="NormalWeb"/>
        <w:spacing w:before="0" w:beforeAutospacing="0" w:after="240" w:afterAutospacing="0" w:line="360" w:lineRule="auto"/>
        <w:ind w:left="720" w:hanging="720"/>
        <w:jc w:val="both"/>
        <w:rPr>
          <w:rFonts w:ascii="Arial" w:hAnsi="Arial" w:cs="Arial"/>
          <w:szCs w:val="22"/>
        </w:rPr>
      </w:pPr>
      <w:r w:rsidRPr="00146992">
        <w:rPr>
          <w:rFonts w:ascii="Arial" w:hAnsi="Arial" w:cs="Arial"/>
          <w:szCs w:val="22"/>
        </w:rPr>
        <w:t xml:space="preserve">Katoue, M.G., Cerda, A.A., García, L.Y. and Jakovljevic, M. (2022). Healthcare system development in the Middle East and North Africa region: Challenges, endeavors and prospective opportunities. </w:t>
      </w:r>
      <w:r w:rsidRPr="00146992">
        <w:rPr>
          <w:rFonts w:ascii="Arial" w:hAnsi="Arial" w:cs="Arial"/>
          <w:i/>
          <w:iCs/>
          <w:szCs w:val="22"/>
        </w:rPr>
        <w:t>Frontiers in Public Health</w:t>
      </w:r>
      <w:r w:rsidRPr="00146992">
        <w:rPr>
          <w:rFonts w:ascii="Arial" w:hAnsi="Arial" w:cs="Arial"/>
          <w:szCs w:val="22"/>
        </w:rPr>
        <w:t>, 10(1).</w:t>
      </w:r>
    </w:p>
    <w:p w14:paraId="1AFEE59B" w14:textId="77777777" w:rsidR="00146992" w:rsidRPr="00146992" w:rsidRDefault="00146992" w:rsidP="00252C24">
      <w:pPr>
        <w:pStyle w:val="NormalWeb"/>
        <w:spacing w:before="0" w:beforeAutospacing="0" w:after="240" w:afterAutospacing="0" w:line="360" w:lineRule="auto"/>
        <w:ind w:left="720" w:hanging="720"/>
        <w:jc w:val="both"/>
        <w:rPr>
          <w:rFonts w:ascii="Arial" w:hAnsi="Arial" w:cs="Arial"/>
          <w:szCs w:val="22"/>
        </w:rPr>
      </w:pPr>
      <w:r w:rsidRPr="00146992">
        <w:rPr>
          <w:rFonts w:ascii="Arial" w:hAnsi="Arial" w:cs="Arial"/>
          <w:szCs w:val="22"/>
        </w:rPr>
        <w:t xml:space="preserve">Klumpp, M., Loske, D. and Bicciato, S. (2022). COVID-19 health policy evaluation: integrating health and economic perspectives with a data envelopment analysis approach. </w:t>
      </w:r>
      <w:r w:rsidRPr="00146992">
        <w:rPr>
          <w:rFonts w:ascii="Arial" w:hAnsi="Arial" w:cs="Arial"/>
          <w:i/>
          <w:iCs/>
          <w:szCs w:val="22"/>
        </w:rPr>
        <w:t>The European Journal of Health Economics</w:t>
      </w:r>
      <w:r w:rsidRPr="00146992">
        <w:rPr>
          <w:rFonts w:ascii="Arial" w:hAnsi="Arial" w:cs="Arial"/>
          <w:szCs w:val="22"/>
        </w:rPr>
        <w:t>.</w:t>
      </w:r>
    </w:p>
    <w:p w14:paraId="3FBB3C3B" w14:textId="77777777" w:rsidR="00146992" w:rsidRPr="00146992" w:rsidRDefault="00146992" w:rsidP="00252C24">
      <w:pPr>
        <w:pStyle w:val="NormalWeb"/>
        <w:spacing w:before="0" w:beforeAutospacing="0" w:after="240" w:afterAutospacing="0" w:line="360" w:lineRule="auto"/>
        <w:ind w:left="720" w:hanging="720"/>
        <w:jc w:val="both"/>
        <w:rPr>
          <w:rFonts w:ascii="Arial" w:hAnsi="Arial" w:cs="Arial"/>
          <w:szCs w:val="22"/>
        </w:rPr>
      </w:pPr>
      <w:r w:rsidRPr="00146992">
        <w:rPr>
          <w:rFonts w:ascii="Arial" w:hAnsi="Arial" w:cs="Arial"/>
          <w:szCs w:val="22"/>
        </w:rPr>
        <w:t xml:space="preserve">Kurpas, D., Stefanicka–Wojtas, D., Soll–Morka, A., Lomper, K., Uchmanowicz, B., Blahova, B., Bredelytė, A., Dumitra, G., Hudáčková, V., Javorska, K., Juhász, Z., Manulik, S., Mohos, A., Skarbalius, E., Tkachenko, V. and Uchmanowicz, I. (2025). Vaccine Hesitancy and Immunization Patterns in Central and Eastern Europe: Sociocultural, Economic, Political, and Digital Influences Across Seven Countries. </w:t>
      </w:r>
      <w:r w:rsidRPr="00146992">
        <w:rPr>
          <w:rFonts w:ascii="Arial" w:hAnsi="Arial" w:cs="Arial"/>
          <w:i/>
          <w:iCs/>
          <w:szCs w:val="22"/>
        </w:rPr>
        <w:t>Risk Management and Healthcare Policy</w:t>
      </w:r>
      <w:r w:rsidRPr="00146992">
        <w:rPr>
          <w:rFonts w:ascii="Arial" w:hAnsi="Arial" w:cs="Arial"/>
          <w:szCs w:val="22"/>
        </w:rPr>
        <w:t>, Volume 18, pp.1911–1934.</w:t>
      </w:r>
    </w:p>
    <w:p w14:paraId="0D0283DF" w14:textId="77777777" w:rsidR="00146992" w:rsidRPr="00146992" w:rsidRDefault="00146992" w:rsidP="00252C24">
      <w:pPr>
        <w:pStyle w:val="NormalWeb"/>
        <w:spacing w:before="0" w:beforeAutospacing="0" w:after="240" w:afterAutospacing="0" w:line="360" w:lineRule="auto"/>
        <w:ind w:left="720" w:hanging="720"/>
        <w:jc w:val="both"/>
        <w:rPr>
          <w:rFonts w:ascii="Arial" w:hAnsi="Arial" w:cs="Arial"/>
          <w:szCs w:val="22"/>
        </w:rPr>
      </w:pPr>
      <w:r w:rsidRPr="00146992">
        <w:rPr>
          <w:rFonts w:ascii="Arial" w:hAnsi="Arial" w:cs="Arial"/>
          <w:szCs w:val="22"/>
        </w:rPr>
        <w:t xml:space="preserve">Lamont, T., Chatfield, C. and Walshe, K. (2024). Developing the future research agenda for the health and social care workforce in the United Kingdom: Findings from a national forum for policymakers and researchers. </w:t>
      </w:r>
      <w:r w:rsidRPr="00146992">
        <w:rPr>
          <w:rFonts w:ascii="Arial" w:hAnsi="Arial" w:cs="Arial"/>
          <w:i/>
          <w:iCs/>
          <w:szCs w:val="22"/>
        </w:rPr>
        <w:t>The International Journal of Health Planning and Management</w:t>
      </w:r>
      <w:r w:rsidRPr="00146992">
        <w:rPr>
          <w:rFonts w:ascii="Arial" w:hAnsi="Arial" w:cs="Arial"/>
          <w:szCs w:val="22"/>
        </w:rPr>
        <w:t>.</w:t>
      </w:r>
    </w:p>
    <w:p w14:paraId="3489ACB9" w14:textId="77777777" w:rsidR="00146992" w:rsidRPr="00146992" w:rsidRDefault="00146992" w:rsidP="00252C24">
      <w:pPr>
        <w:pStyle w:val="NormalWeb"/>
        <w:spacing w:before="0" w:beforeAutospacing="0" w:after="240" w:afterAutospacing="0" w:line="360" w:lineRule="auto"/>
        <w:ind w:left="720" w:hanging="720"/>
        <w:jc w:val="both"/>
        <w:rPr>
          <w:rFonts w:ascii="Arial" w:hAnsi="Arial" w:cs="Arial"/>
          <w:szCs w:val="22"/>
        </w:rPr>
      </w:pPr>
      <w:r w:rsidRPr="00146992">
        <w:rPr>
          <w:rFonts w:ascii="Arial" w:hAnsi="Arial" w:cs="Arial"/>
          <w:szCs w:val="22"/>
        </w:rPr>
        <w:lastRenderedPageBreak/>
        <w:t xml:space="preserve">Laryeafio, M.N. and Ogbewe, O.C. (2023). Ethical Consideration dilemma: Systematic Review of Ethics in Qualitative Data Collection through Interviews. </w:t>
      </w:r>
      <w:r w:rsidRPr="00146992">
        <w:rPr>
          <w:rFonts w:ascii="Arial" w:hAnsi="Arial" w:cs="Arial"/>
          <w:i/>
          <w:iCs/>
          <w:szCs w:val="22"/>
        </w:rPr>
        <w:t>Journal of Ethics in Entrepreneurship and Technology</w:t>
      </w:r>
      <w:r w:rsidRPr="00146992">
        <w:rPr>
          <w:rFonts w:ascii="Arial" w:hAnsi="Arial" w:cs="Arial"/>
          <w:szCs w:val="22"/>
        </w:rPr>
        <w:t>, 3(2), pp.94–110.</w:t>
      </w:r>
    </w:p>
    <w:p w14:paraId="20B3FD37" w14:textId="77777777" w:rsidR="00146992" w:rsidRPr="00146992" w:rsidRDefault="00146992" w:rsidP="00252C24">
      <w:pPr>
        <w:pStyle w:val="NormalWeb"/>
        <w:spacing w:before="0" w:beforeAutospacing="0" w:after="240" w:afterAutospacing="0" w:line="360" w:lineRule="auto"/>
        <w:ind w:left="720" w:hanging="720"/>
        <w:jc w:val="both"/>
        <w:rPr>
          <w:rFonts w:ascii="Arial" w:hAnsi="Arial" w:cs="Arial"/>
          <w:szCs w:val="22"/>
        </w:rPr>
      </w:pPr>
      <w:r w:rsidRPr="00146992">
        <w:rPr>
          <w:rFonts w:ascii="Arial" w:hAnsi="Arial" w:cs="Arial"/>
          <w:szCs w:val="22"/>
        </w:rPr>
        <w:t xml:space="preserve">Li, L.Z., Yang, P., Singer, S.J., Pfeffer, J., Mathur, M.B. and Shanafelt, T. (2024). Nurse burnout and patient safety, satisfaction, and quality of care: A systematic review and meta-analysis. </w:t>
      </w:r>
      <w:r w:rsidRPr="00146992">
        <w:rPr>
          <w:rFonts w:ascii="Arial" w:hAnsi="Arial" w:cs="Arial"/>
          <w:i/>
          <w:iCs/>
          <w:szCs w:val="22"/>
        </w:rPr>
        <w:t>JAMA Network Open</w:t>
      </w:r>
      <w:r w:rsidRPr="00146992">
        <w:rPr>
          <w:rFonts w:ascii="Arial" w:hAnsi="Arial" w:cs="Arial"/>
          <w:szCs w:val="22"/>
        </w:rPr>
        <w:t>, 7(11).</w:t>
      </w:r>
    </w:p>
    <w:p w14:paraId="3405EFD0" w14:textId="77777777" w:rsidR="00146992" w:rsidRPr="00146992" w:rsidRDefault="00146992" w:rsidP="00146992">
      <w:pPr>
        <w:widowControl w:val="0"/>
        <w:autoSpaceDE w:val="0"/>
        <w:autoSpaceDN w:val="0"/>
        <w:adjustRightInd w:val="0"/>
        <w:spacing w:after="240"/>
        <w:ind w:left="720" w:hanging="720"/>
        <w:rPr>
          <w:rFonts w:cs="Arial"/>
          <w:kern w:val="0"/>
        </w:rPr>
      </w:pPr>
      <w:r w:rsidRPr="00146992">
        <w:rPr>
          <w:rFonts w:cs="Arial"/>
          <w:kern w:val="0"/>
        </w:rPr>
        <w:t xml:space="preserve">Mahmood, I., Shahbaz, T., Farooq, Z., Parveen, I., Sharif, R., Munir, S. and SHAMOUN, A. (2023). IMPACT OF SHORTAGE OF STAFF NURSES ON QUALITY CARE OF PATIENTS AT SPECIALISED HOSPITALS IN LAHORE. </w:t>
      </w:r>
      <w:r w:rsidRPr="00146992">
        <w:rPr>
          <w:rFonts w:cs="Arial"/>
          <w:i/>
          <w:iCs/>
          <w:kern w:val="0"/>
        </w:rPr>
        <w:t>Biological &amp; clinical sciences research journal</w:t>
      </w:r>
      <w:r w:rsidRPr="00146992">
        <w:rPr>
          <w:rFonts w:cs="Arial"/>
          <w:kern w:val="0"/>
        </w:rPr>
        <w:t xml:space="preserve">, 2023(1), pp.409–409. doi: </w:t>
      </w:r>
      <w:hyperlink r:id="rId24" w:history="1">
        <w:r w:rsidRPr="00146992">
          <w:rPr>
            <w:rStyle w:val="Hyperlink"/>
            <w:rFonts w:cs="Arial"/>
            <w:kern w:val="0"/>
          </w:rPr>
          <w:t>https://doi.org/10.54112/bcsrj.v2023i1.409</w:t>
        </w:r>
      </w:hyperlink>
      <w:r w:rsidRPr="00146992">
        <w:rPr>
          <w:rFonts w:cs="Arial"/>
          <w:kern w:val="0"/>
        </w:rPr>
        <w:t>.</w:t>
      </w:r>
    </w:p>
    <w:p w14:paraId="62CDC751" w14:textId="77777777" w:rsidR="00146992" w:rsidRPr="00146992" w:rsidRDefault="00146992" w:rsidP="00252C24">
      <w:pPr>
        <w:pStyle w:val="NormalWeb"/>
        <w:spacing w:before="0" w:beforeAutospacing="0" w:after="240" w:afterAutospacing="0" w:line="360" w:lineRule="auto"/>
        <w:ind w:left="720" w:hanging="720"/>
        <w:jc w:val="both"/>
        <w:rPr>
          <w:rFonts w:ascii="Arial" w:hAnsi="Arial" w:cs="Arial"/>
          <w:szCs w:val="22"/>
        </w:rPr>
      </w:pPr>
      <w:r w:rsidRPr="00146992">
        <w:rPr>
          <w:rFonts w:ascii="Arial" w:hAnsi="Arial" w:cs="Arial"/>
          <w:szCs w:val="22"/>
        </w:rPr>
        <w:t xml:space="preserve">Makuku, R. and Mosadeghrad, A.M. (2022). Health workforce retention in low-income settings: An application of the root stem model. </w:t>
      </w:r>
      <w:r w:rsidRPr="00146992">
        <w:rPr>
          <w:rFonts w:ascii="Arial" w:hAnsi="Arial" w:cs="Arial"/>
          <w:i/>
          <w:iCs/>
          <w:szCs w:val="22"/>
        </w:rPr>
        <w:t>Journal of Public Health Policy</w:t>
      </w:r>
      <w:r w:rsidRPr="00146992">
        <w:rPr>
          <w:rFonts w:ascii="Arial" w:hAnsi="Arial" w:cs="Arial"/>
          <w:szCs w:val="22"/>
        </w:rPr>
        <w:t>, 43(3).</w:t>
      </w:r>
    </w:p>
    <w:p w14:paraId="0B645694" w14:textId="77777777" w:rsidR="00146992" w:rsidRPr="00146992" w:rsidRDefault="00146992" w:rsidP="00252C24">
      <w:pPr>
        <w:pStyle w:val="NormalWeb"/>
        <w:spacing w:before="0" w:beforeAutospacing="0" w:after="240" w:afterAutospacing="0" w:line="360" w:lineRule="auto"/>
        <w:ind w:left="720" w:hanging="720"/>
        <w:jc w:val="both"/>
        <w:rPr>
          <w:rFonts w:ascii="Arial" w:hAnsi="Arial" w:cs="Arial"/>
          <w:szCs w:val="22"/>
        </w:rPr>
      </w:pPr>
      <w:r w:rsidRPr="00146992">
        <w:rPr>
          <w:rFonts w:ascii="Arial" w:hAnsi="Arial" w:cs="Arial"/>
          <w:szCs w:val="22"/>
        </w:rPr>
        <w:t xml:space="preserve">Maltezou, H.C., Ledda, C. and Sipsas, N.V. (2023). Absenteeism of Healthcare Personnel in the COVID-19 Era: A Systematic Review of the Literature and Implications for the Post-Pandemic Seasons. </w:t>
      </w:r>
      <w:r w:rsidRPr="00146992">
        <w:rPr>
          <w:rFonts w:ascii="Arial" w:hAnsi="Arial" w:cs="Arial"/>
          <w:i/>
          <w:iCs/>
          <w:szCs w:val="22"/>
        </w:rPr>
        <w:t>Healthcare</w:t>
      </w:r>
      <w:r w:rsidRPr="00146992">
        <w:rPr>
          <w:rFonts w:ascii="Arial" w:hAnsi="Arial" w:cs="Arial"/>
          <w:szCs w:val="22"/>
        </w:rPr>
        <w:t>, 11(22), p.2950.</w:t>
      </w:r>
    </w:p>
    <w:p w14:paraId="235A31AD" w14:textId="77777777" w:rsidR="00146992" w:rsidRPr="00146992" w:rsidRDefault="00146992" w:rsidP="00146992">
      <w:pPr>
        <w:widowControl w:val="0"/>
        <w:autoSpaceDE w:val="0"/>
        <w:autoSpaceDN w:val="0"/>
        <w:adjustRightInd w:val="0"/>
        <w:spacing w:after="240"/>
        <w:ind w:left="720" w:hanging="720"/>
        <w:rPr>
          <w:rFonts w:cs="Arial"/>
          <w:kern w:val="0"/>
        </w:rPr>
      </w:pPr>
      <w:r w:rsidRPr="00146992">
        <w:rPr>
          <w:rFonts w:cs="Arial"/>
          <w:kern w:val="0"/>
        </w:rPr>
        <w:t xml:space="preserve">Milesky, J., Rosen, M., Sharma, R., Zhang, A. and Bass, E.B. (2025). </w:t>
      </w:r>
      <w:r w:rsidRPr="00146992">
        <w:rPr>
          <w:rFonts w:cs="Arial"/>
          <w:i/>
          <w:iCs/>
          <w:kern w:val="0"/>
        </w:rPr>
        <w:t>Acute care nursing staff shortages that compromise patient-to-nurse ratios</w:t>
      </w:r>
      <w:r w:rsidRPr="00146992">
        <w:rPr>
          <w:rFonts w:cs="Arial"/>
          <w:kern w:val="0"/>
        </w:rPr>
        <w:t xml:space="preserve">. [online] Nih.gov. Available at:  </w:t>
      </w:r>
      <w:hyperlink r:id="rId25" w:history="1">
        <w:r w:rsidRPr="00146992">
          <w:rPr>
            <w:rStyle w:val="Hyperlink"/>
            <w:rFonts w:cs="Arial"/>
            <w:kern w:val="0"/>
          </w:rPr>
          <w:t>https://www.ncbi.nlm.nih.gov/books/NBK615419/</w:t>
        </w:r>
      </w:hyperlink>
      <w:r w:rsidRPr="00146992">
        <w:rPr>
          <w:rFonts w:cs="Arial"/>
          <w:kern w:val="0"/>
        </w:rPr>
        <w:t>.</w:t>
      </w:r>
    </w:p>
    <w:p w14:paraId="56307F61" w14:textId="77777777" w:rsidR="00146992" w:rsidRPr="00146992" w:rsidRDefault="00146992" w:rsidP="00252C24">
      <w:pPr>
        <w:pStyle w:val="NormalWeb"/>
        <w:spacing w:before="0" w:beforeAutospacing="0" w:after="240" w:afterAutospacing="0" w:line="360" w:lineRule="auto"/>
        <w:ind w:left="720" w:hanging="720"/>
        <w:jc w:val="both"/>
        <w:rPr>
          <w:rFonts w:ascii="Arial" w:hAnsi="Arial" w:cs="Arial"/>
          <w:szCs w:val="22"/>
        </w:rPr>
      </w:pPr>
      <w:r w:rsidRPr="00146992">
        <w:rPr>
          <w:rFonts w:ascii="Arial" w:hAnsi="Arial" w:cs="Arial"/>
          <w:szCs w:val="22"/>
        </w:rPr>
        <w:t xml:space="preserve">Mishra, S. (2024). Human Resource Management Practices: Enhancing Employee Engagement and Retention in a Global Context. </w:t>
      </w:r>
      <w:r w:rsidRPr="00146992">
        <w:rPr>
          <w:rFonts w:ascii="Arial" w:hAnsi="Arial" w:cs="Arial"/>
          <w:i/>
          <w:iCs/>
          <w:szCs w:val="22"/>
        </w:rPr>
        <w:t>Journal of Advanced Management Studies</w:t>
      </w:r>
      <w:r w:rsidRPr="00146992">
        <w:rPr>
          <w:rFonts w:ascii="Arial" w:hAnsi="Arial" w:cs="Arial"/>
          <w:szCs w:val="22"/>
        </w:rPr>
        <w:t>, 1(2), pp.19–24.</w:t>
      </w:r>
    </w:p>
    <w:p w14:paraId="1D939BA9" w14:textId="77777777" w:rsidR="00146992" w:rsidRPr="00146992" w:rsidRDefault="00146992" w:rsidP="00252C24">
      <w:pPr>
        <w:pStyle w:val="NormalWeb"/>
        <w:spacing w:before="0" w:beforeAutospacing="0" w:after="240" w:afterAutospacing="0" w:line="360" w:lineRule="auto"/>
        <w:ind w:left="720" w:hanging="720"/>
        <w:jc w:val="both"/>
        <w:rPr>
          <w:rFonts w:ascii="Arial" w:hAnsi="Arial" w:cs="Arial"/>
          <w:szCs w:val="22"/>
        </w:rPr>
      </w:pPr>
      <w:r w:rsidRPr="00146992">
        <w:rPr>
          <w:rFonts w:ascii="Arial" w:hAnsi="Arial" w:cs="Arial"/>
          <w:szCs w:val="22"/>
        </w:rPr>
        <w:t xml:space="preserve">Murray, G.C., McKenzie, K., Metcalfe, D., Whelan, K. and Murray, A.L. (2021). Exploring the relative importance of factors that influence the job retention of social care staff working in intellectual disability services. </w:t>
      </w:r>
      <w:r w:rsidRPr="00146992">
        <w:rPr>
          <w:rFonts w:ascii="Arial" w:hAnsi="Arial" w:cs="Arial"/>
          <w:i/>
          <w:iCs/>
          <w:szCs w:val="22"/>
        </w:rPr>
        <w:t>British Journal of Learning Disabilities</w:t>
      </w:r>
      <w:r w:rsidRPr="00146992">
        <w:rPr>
          <w:rFonts w:ascii="Arial" w:hAnsi="Arial" w:cs="Arial"/>
          <w:szCs w:val="22"/>
        </w:rPr>
        <w:t>, 50(1).</w:t>
      </w:r>
    </w:p>
    <w:p w14:paraId="42C759B1" w14:textId="77777777" w:rsidR="00146992" w:rsidRPr="00146992" w:rsidRDefault="00146992" w:rsidP="00146992">
      <w:pPr>
        <w:widowControl w:val="0"/>
        <w:autoSpaceDE w:val="0"/>
        <w:autoSpaceDN w:val="0"/>
        <w:adjustRightInd w:val="0"/>
        <w:spacing w:after="240"/>
        <w:ind w:left="720" w:hanging="720"/>
        <w:rPr>
          <w:rFonts w:cs="Arial"/>
          <w:kern w:val="0"/>
        </w:rPr>
      </w:pPr>
      <w:r w:rsidRPr="00146992">
        <w:rPr>
          <w:rFonts w:cs="Arial"/>
          <w:kern w:val="0"/>
        </w:rPr>
        <w:t xml:space="preserve">Naeem, M., Ozuem, W., Howell, K. and Ranfagni, S. (2023). A step-by-step Process of Thematic Analysis to Develop a Conceptual Model in Qualitative Research. </w:t>
      </w:r>
      <w:r w:rsidRPr="00146992">
        <w:rPr>
          <w:rFonts w:cs="Arial"/>
          <w:i/>
          <w:iCs/>
          <w:kern w:val="0"/>
        </w:rPr>
        <w:t>International Journal of Qualitative Methods</w:t>
      </w:r>
      <w:r w:rsidRPr="00146992">
        <w:rPr>
          <w:rFonts w:cs="Arial"/>
          <w:kern w:val="0"/>
        </w:rPr>
        <w:t xml:space="preserve">, 22(1), pp.1–18. doi: </w:t>
      </w:r>
      <w:hyperlink r:id="rId26" w:history="1">
        <w:r w:rsidRPr="00146992">
          <w:rPr>
            <w:rStyle w:val="Hyperlink"/>
            <w:rFonts w:cs="Arial"/>
            <w:kern w:val="0"/>
          </w:rPr>
          <w:t>https://doi.org/10.1177/16094069231205789</w:t>
        </w:r>
      </w:hyperlink>
      <w:r w:rsidRPr="00146992">
        <w:rPr>
          <w:rFonts w:cs="Arial"/>
          <w:kern w:val="0"/>
        </w:rPr>
        <w:t>.</w:t>
      </w:r>
    </w:p>
    <w:p w14:paraId="74C8B716" w14:textId="77777777" w:rsidR="00146992" w:rsidRPr="00146992" w:rsidRDefault="00146992" w:rsidP="00252C24">
      <w:pPr>
        <w:pStyle w:val="NormalWeb"/>
        <w:spacing w:before="0" w:beforeAutospacing="0" w:after="240" w:afterAutospacing="0" w:line="360" w:lineRule="auto"/>
        <w:ind w:left="720" w:hanging="720"/>
        <w:jc w:val="both"/>
        <w:rPr>
          <w:rFonts w:ascii="Arial" w:hAnsi="Arial" w:cs="Arial"/>
          <w:szCs w:val="22"/>
        </w:rPr>
      </w:pPr>
      <w:r w:rsidRPr="00146992">
        <w:rPr>
          <w:rFonts w:ascii="Arial" w:hAnsi="Arial" w:cs="Arial"/>
          <w:szCs w:val="22"/>
        </w:rPr>
        <w:t xml:space="preserve">Nakweenda, M., Anthonie, R. and van der Heever, M. (2022). Staff Shortages in Critical Care units: Critical Care Nurses Experiences. </w:t>
      </w:r>
      <w:r w:rsidRPr="00146992">
        <w:rPr>
          <w:rFonts w:ascii="Arial" w:hAnsi="Arial" w:cs="Arial"/>
          <w:i/>
          <w:iCs/>
          <w:szCs w:val="22"/>
        </w:rPr>
        <w:t>International Journal of Africa Nursing Sciences</w:t>
      </w:r>
      <w:r w:rsidRPr="00146992">
        <w:rPr>
          <w:rFonts w:ascii="Arial" w:hAnsi="Arial" w:cs="Arial"/>
          <w:szCs w:val="22"/>
        </w:rPr>
        <w:t>, 17.</w:t>
      </w:r>
    </w:p>
    <w:p w14:paraId="5324B463" w14:textId="77777777" w:rsidR="00146992" w:rsidRPr="00146992" w:rsidRDefault="00146992" w:rsidP="00252C24">
      <w:pPr>
        <w:pStyle w:val="NormalWeb"/>
        <w:spacing w:before="0" w:beforeAutospacing="0" w:after="240" w:afterAutospacing="0" w:line="360" w:lineRule="auto"/>
        <w:ind w:left="720" w:hanging="720"/>
        <w:jc w:val="both"/>
        <w:rPr>
          <w:rFonts w:ascii="Arial" w:hAnsi="Arial" w:cs="Arial"/>
          <w:szCs w:val="22"/>
        </w:rPr>
      </w:pPr>
      <w:r w:rsidRPr="00146992">
        <w:rPr>
          <w:rFonts w:ascii="Arial" w:hAnsi="Arial" w:cs="Arial"/>
          <w:szCs w:val="22"/>
        </w:rPr>
        <w:lastRenderedPageBreak/>
        <w:t>Natasha , S., Harrex, W., Rees, M., Willis, K. and Bennett, C.M. (2022). COVID</w:t>
      </w:r>
      <w:r w:rsidRPr="00146992">
        <w:rPr>
          <w:rFonts w:ascii="Cambria Math" w:hAnsi="Cambria Math" w:cs="Cambria Math"/>
          <w:szCs w:val="22"/>
        </w:rPr>
        <w:t>‐</w:t>
      </w:r>
      <w:r w:rsidRPr="00146992">
        <w:rPr>
          <w:rFonts w:ascii="Arial" w:hAnsi="Arial" w:cs="Arial"/>
          <w:szCs w:val="22"/>
        </w:rPr>
        <w:t xml:space="preserve">19 infection and the broader impacts of the pandemic on healthcare workers. </w:t>
      </w:r>
      <w:r w:rsidRPr="00146992">
        <w:rPr>
          <w:rFonts w:ascii="Arial" w:hAnsi="Arial" w:cs="Arial"/>
          <w:i/>
          <w:iCs/>
          <w:szCs w:val="22"/>
        </w:rPr>
        <w:t>Respirology</w:t>
      </w:r>
      <w:r w:rsidRPr="00146992">
        <w:rPr>
          <w:rFonts w:ascii="Arial" w:hAnsi="Arial" w:cs="Arial"/>
          <w:szCs w:val="22"/>
        </w:rPr>
        <w:t>, 27(6).</w:t>
      </w:r>
    </w:p>
    <w:p w14:paraId="42291B4C" w14:textId="77777777" w:rsidR="00146992" w:rsidRPr="00146992" w:rsidRDefault="00146992" w:rsidP="00252C24">
      <w:pPr>
        <w:pStyle w:val="NormalWeb"/>
        <w:spacing w:before="0" w:beforeAutospacing="0" w:after="240" w:afterAutospacing="0" w:line="360" w:lineRule="auto"/>
        <w:ind w:left="720" w:hanging="720"/>
        <w:jc w:val="both"/>
        <w:rPr>
          <w:rFonts w:ascii="Arial" w:hAnsi="Arial" w:cs="Arial"/>
          <w:szCs w:val="22"/>
        </w:rPr>
      </w:pPr>
      <w:r w:rsidRPr="00146992">
        <w:rPr>
          <w:rFonts w:ascii="Arial" w:hAnsi="Arial" w:cs="Arial"/>
          <w:szCs w:val="22"/>
        </w:rPr>
        <w:t xml:space="preserve">Nguyen, L.K.N., McCabe, H., Howick, S., Megiddo, I., Sengupta, S. and Morton, A. (2025). Exploring the drivers of unsustainable pressures in health and social care: A qualitative system dynamics approach. </w:t>
      </w:r>
      <w:r w:rsidRPr="00146992">
        <w:rPr>
          <w:rFonts w:ascii="Arial" w:hAnsi="Arial" w:cs="Arial"/>
          <w:i/>
          <w:iCs/>
          <w:szCs w:val="22"/>
        </w:rPr>
        <w:t>Social Science &amp; Medicine</w:t>
      </w:r>
      <w:r w:rsidRPr="00146992">
        <w:rPr>
          <w:rFonts w:ascii="Arial" w:hAnsi="Arial" w:cs="Arial"/>
          <w:szCs w:val="22"/>
        </w:rPr>
        <w:t>, 371, p.117913.</w:t>
      </w:r>
    </w:p>
    <w:p w14:paraId="3E090A93" w14:textId="77777777" w:rsidR="00146992" w:rsidRPr="00146992" w:rsidRDefault="00146992" w:rsidP="00146992">
      <w:pPr>
        <w:widowControl w:val="0"/>
        <w:autoSpaceDE w:val="0"/>
        <w:autoSpaceDN w:val="0"/>
        <w:adjustRightInd w:val="0"/>
        <w:spacing w:after="240"/>
        <w:ind w:left="720" w:hanging="720"/>
        <w:rPr>
          <w:rFonts w:cs="Arial"/>
          <w:kern w:val="0"/>
        </w:rPr>
      </w:pPr>
      <w:r w:rsidRPr="00146992">
        <w:rPr>
          <w:rFonts w:cs="Arial"/>
          <w:kern w:val="0"/>
        </w:rPr>
        <w:t xml:space="preserve">Pacheco, A., Álvarez, A.B., Peñaranda, C., Pineda, F.D., Quispe, J., Felix-Poicon, E. and Ruiz, M. (2023). The effect of burnout syndrome on the job satisfaction of employees in the municipalities of south lima: A cross-sectional study. </w:t>
      </w:r>
      <w:r w:rsidRPr="00146992">
        <w:rPr>
          <w:rFonts w:cs="Arial"/>
          <w:i/>
          <w:iCs/>
          <w:kern w:val="0"/>
        </w:rPr>
        <w:t>Annals of Medicine and Surgery</w:t>
      </w:r>
      <w:r w:rsidRPr="00146992">
        <w:rPr>
          <w:rFonts w:cs="Arial"/>
          <w:kern w:val="0"/>
        </w:rPr>
        <w:t xml:space="preserve">, [online] 85(10), pp.4731–4738. doi: </w:t>
      </w:r>
      <w:hyperlink r:id="rId27" w:history="1">
        <w:r w:rsidRPr="00146992">
          <w:rPr>
            <w:rStyle w:val="Hyperlink"/>
            <w:rFonts w:cs="Arial"/>
            <w:kern w:val="0"/>
          </w:rPr>
          <w:t>https://doi.org/10.1097/ms9.0000000000000790</w:t>
        </w:r>
      </w:hyperlink>
      <w:r w:rsidRPr="00146992">
        <w:rPr>
          <w:rFonts w:cs="Arial"/>
          <w:kern w:val="0"/>
        </w:rPr>
        <w:t>.</w:t>
      </w:r>
    </w:p>
    <w:p w14:paraId="7BE78CAE" w14:textId="77777777" w:rsidR="00146992" w:rsidRPr="00146992" w:rsidRDefault="00146992" w:rsidP="00252C24">
      <w:pPr>
        <w:pStyle w:val="NormalWeb"/>
        <w:spacing w:before="0" w:beforeAutospacing="0" w:after="240" w:afterAutospacing="0" w:line="360" w:lineRule="auto"/>
        <w:ind w:left="720" w:hanging="720"/>
        <w:jc w:val="both"/>
        <w:rPr>
          <w:rFonts w:ascii="Arial" w:hAnsi="Arial" w:cs="Arial"/>
          <w:szCs w:val="22"/>
        </w:rPr>
      </w:pPr>
      <w:r w:rsidRPr="00146992">
        <w:rPr>
          <w:rFonts w:ascii="Arial" w:hAnsi="Arial" w:cs="Arial"/>
          <w:szCs w:val="22"/>
        </w:rPr>
        <w:t xml:space="preserve">Palumbo, L. (2024). EU Legal and Policy Frameworks Regarding Labour Market Access for EU and Non-EU Migrants: Preventing, Protecting, or Creating Situational Vulnerabilities? </w:t>
      </w:r>
      <w:r w:rsidRPr="00146992">
        <w:rPr>
          <w:rFonts w:ascii="Arial" w:hAnsi="Arial" w:cs="Arial"/>
          <w:i/>
          <w:iCs/>
          <w:szCs w:val="22"/>
        </w:rPr>
        <w:t>IMISCOE research series</w:t>
      </w:r>
      <w:r w:rsidRPr="00146992">
        <w:rPr>
          <w:rFonts w:ascii="Arial" w:hAnsi="Arial" w:cs="Arial"/>
          <w:szCs w:val="22"/>
        </w:rPr>
        <w:t>, pp.75–112.</w:t>
      </w:r>
    </w:p>
    <w:p w14:paraId="7D0CE2E6" w14:textId="77777777" w:rsidR="00146992" w:rsidRPr="00146992" w:rsidRDefault="00146992" w:rsidP="00252C24">
      <w:pPr>
        <w:pStyle w:val="NormalWeb"/>
        <w:spacing w:before="0" w:beforeAutospacing="0" w:after="240" w:afterAutospacing="0" w:line="360" w:lineRule="auto"/>
        <w:ind w:left="720" w:hanging="720"/>
        <w:jc w:val="both"/>
        <w:rPr>
          <w:rFonts w:ascii="Arial" w:hAnsi="Arial" w:cs="Arial"/>
          <w:szCs w:val="22"/>
        </w:rPr>
      </w:pPr>
      <w:r w:rsidRPr="00146992">
        <w:rPr>
          <w:rFonts w:ascii="Arial" w:hAnsi="Arial" w:cs="Arial"/>
          <w:szCs w:val="22"/>
        </w:rPr>
        <w:t xml:space="preserve">Pirrotta, L., Cantarelli, P. and Belle, N. (2025). Exploring the role of staffing needs in JD-R theory: evidence from public healthcare organizations. </w:t>
      </w:r>
      <w:r w:rsidRPr="00146992">
        <w:rPr>
          <w:rFonts w:ascii="Arial" w:hAnsi="Arial" w:cs="Arial"/>
          <w:i/>
          <w:iCs/>
          <w:szCs w:val="22"/>
        </w:rPr>
        <w:t>Management Decision</w:t>
      </w:r>
      <w:r w:rsidRPr="00146992">
        <w:rPr>
          <w:rFonts w:ascii="Arial" w:hAnsi="Arial" w:cs="Arial"/>
          <w:szCs w:val="22"/>
        </w:rPr>
        <w:t>, 63(13), pp.282–301.</w:t>
      </w:r>
    </w:p>
    <w:p w14:paraId="72697CC6" w14:textId="77777777" w:rsidR="00146992" w:rsidRPr="00146992" w:rsidRDefault="00146992" w:rsidP="00252C24">
      <w:pPr>
        <w:pStyle w:val="NormalWeb"/>
        <w:spacing w:before="0" w:beforeAutospacing="0" w:after="240" w:afterAutospacing="0" w:line="360" w:lineRule="auto"/>
        <w:ind w:left="720" w:hanging="720"/>
        <w:jc w:val="both"/>
        <w:rPr>
          <w:rFonts w:ascii="Arial" w:hAnsi="Arial" w:cs="Arial"/>
          <w:szCs w:val="22"/>
        </w:rPr>
      </w:pPr>
      <w:r w:rsidRPr="00146992">
        <w:rPr>
          <w:rFonts w:ascii="Arial" w:hAnsi="Arial" w:cs="Arial"/>
          <w:szCs w:val="22"/>
        </w:rPr>
        <w:t>Risi, D., Vigneau, L., Bohn, S. and Wickert, C. (2022). Institutional theory</w:t>
      </w:r>
      <w:r w:rsidRPr="00146992">
        <w:rPr>
          <w:rFonts w:ascii="Cambria Math" w:hAnsi="Cambria Math" w:cs="Cambria Math"/>
          <w:szCs w:val="22"/>
        </w:rPr>
        <w:t>‐</w:t>
      </w:r>
      <w:r w:rsidRPr="00146992">
        <w:rPr>
          <w:rFonts w:ascii="Arial" w:hAnsi="Arial" w:cs="Arial"/>
          <w:szCs w:val="22"/>
        </w:rPr>
        <w:t xml:space="preserve">based research on corporate social responsibility: Bringing values back in. </w:t>
      </w:r>
      <w:r w:rsidRPr="00146992">
        <w:rPr>
          <w:rFonts w:ascii="Arial" w:hAnsi="Arial" w:cs="Arial"/>
          <w:i/>
          <w:iCs/>
          <w:szCs w:val="22"/>
        </w:rPr>
        <w:t>International Journal of Management Reviews</w:t>
      </w:r>
      <w:r w:rsidRPr="00146992">
        <w:rPr>
          <w:rFonts w:ascii="Arial" w:hAnsi="Arial" w:cs="Arial"/>
          <w:szCs w:val="22"/>
        </w:rPr>
        <w:t>, 25(1), pp.3–23.</w:t>
      </w:r>
    </w:p>
    <w:p w14:paraId="53E4B56F" w14:textId="77777777" w:rsidR="00146992" w:rsidRPr="00146992" w:rsidRDefault="00146992" w:rsidP="00146992">
      <w:pPr>
        <w:widowControl w:val="0"/>
        <w:autoSpaceDE w:val="0"/>
        <w:autoSpaceDN w:val="0"/>
        <w:adjustRightInd w:val="0"/>
        <w:spacing w:after="240"/>
        <w:ind w:left="720" w:hanging="720"/>
        <w:rPr>
          <w:rFonts w:cs="Arial"/>
          <w:kern w:val="0"/>
        </w:rPr>
      </w:pPr>
      <w:r w:rsidRPr="00146992">
        <w:rPr>
          <w:rFonts w:cs="Arial"/>
          <w:kern w:val="0"/>
        </w:rPr>
        <w:t xml:space="preserve">Rodziewicz, T.L., Houseman, B., Vaqar, S. and Hipskind, J.E. (2024). </w:t>
      </w:r>
      <w:r w:rsidRPr="00146992">
        <w:rPr>
          <w:rFonts w:cs="Arial"/>
          <w:i/>
          <w:iCs/>
          <w:kern w:val="0"/>
        </w:rPr>
        <w:t>Medical error reduction and prevention</w:t>
      </w:r>
      <w:r w:rsidRPr="00146992">
        <w:rPr>
          <w:rFonts w:cs="Arial"/>
          <w:kern w:val="0"/>
        </w:rPr>
        <w:t xml:space="preserve">. [online] National Library of Medicine. Available at:  </w:t>
      </w:r>
      <w:hyperlink r:id="rId28" w:history="1">
        <w:r w:rsidRPr="00146992">
          <w:rPr>
            <w:rStyle w:val="Hyperlink"/>
            <w:rFonts w:cs="Arial"/>
            <w:kern w:val="0"/>
          </w:rPr>
          <w:t>https://www.ncbi.nlm.nih.gov/books/NBK499956/</w:t>
        </w:r>
      </w:hyperlink>
      <w:r w:rsidRPr="00146992">
        <w:rPr>
          <w:rFonts w:cs="Arial"/>
          <w:kern w:val="0"/>
        </w:rPr>
        <w:t>.</w:t>
      </w:r>
    </w:p>
    <w:p w14:paraId="081146C2" w14:textId="77777777" w:rsidR="00146992" w:rsidRPr="00146992" w:rsidRDefault="00146992" w:rsidP="00146992">
      <w:pPr>
        <w:widowControl w:val="0"/>
        <w:autoSpaceDE w:val="0"/>
        <w:autoSpaceDN w:val="0"/>
        <w:adjustRightInd w:val="0"/>
        <w:spacing w:after="240"/>
        <w:ind w:left="720" w:hanging="720"/>
        <w:rPr>
          <w:rFonts w:cs="Arial"/>
          <w:kern w:val="0"/>
        </w:rPr>
      </w:pPr>
      <w:r w:rsidRPr="00146992">
        <w:rPr>
          <w:rFonts w:cs="Arial"/>
          <w:kern w:val="0"/>
        </w:rPr>
        <w:t xml:space="preserve">Schweich, E. (2023). </w:t>
      </w:r>
      <w:r w:rsidRPr="00146992">
        <w:rPr>
          <w:rFonts w:cs="Arial"/>
          <w:i/>
          <w:iCs/>
          <w:kern w:val="0"/>
        </w:rPr>
        <w:t>Burnout and Workforce Shortages: Essential Hospitals Face Challenges</w:t>
      </w:r>
      <w:r w:rsidRPr="00146992">
        <w:rPr>
          <w:rFonts w:cs="Arial"/>
          <w:kern w:val="0"/>
        </w:rPr>
        <w:t xml:space="preserve">. [online] America’s Essential Hospitals. Available at:  </w:t>
      </w:r>
      <w:hyperlink r:id="rId29" w:history="1">
        <w:r w:rsidRPr="00146992">
          <w:rPr>
            <w:rStyle w:val="Hyperlink"/>
            <w:rFonts w:cs="Arial"/>
            <w:kern w:val="0"/>
          </w:rPr>
          <w:t>https://essentialhospitals.org/burnout-workforce-shortages-essential-hospitals-face-challenges/</w:t>
        </w:r>
      </w:hyperlink>
      <w:r w:rsidRPr="00146992">
        <w:rPr>
          <w:rFonts w:cs="Arial"/>
          <w:kern w:val="0"/>
        </w:rPr>
        <w:t>.</w:t>
      </w:r>
    </w:p>
    <w:p w14:paraId="19D43561" w14:textId="77777777" w:rsidR="00146992" w:rsidRPr="00146992" w:rsidRDefault="00146992" w:rsidP="00146992">
      <w:pPr>
        <w:widowControl w:val="0"/>
        <w:autoSpaceDE w:val="0"/>
        <w:autoSpaceDN w:val="0"/>
        <w:adjustRightInd w:val="0"/>
        <w:spacing w:after="240"/>
        <w:ind w:left="720" w:hanging="720"/>
        <w:rPr>
          <w:rFonts w:cs="Arial"/>
          <w:kern w:val="0"/>
        </w:rPr>
      </w:pPr>
      <w:r w:rsidRPr="00146992">
        <w:rPr>
          <w:rFonts w:cs="Arial"/>
          <w:kern w:val="0"/>
        </w:rPr>
        <w:t xml:space="preserve">Snežana Marković, Olivera Kostić, Zorica Terzić-Supic, Sanja Tomic Mihajlovic, Jasmina Milovanović, Radovanovic, S., Nebojša Zdravković, Vladislava Stojić, Ljiljana Jovčić, Biljana Jocić-Pivač, Aleksandra Tomić Lučić, Kostić, M. and Marija Šorak (2024). Exposure to Stress and Burnout Syndrome in Healthcare Workers, Expert Workers, Professional Associates, and Associates in Social Service Institutions. </w:t>
      </w:r>
      <w:r w:rsidRPr="00146992">
        <w:rPr>
          <w:rFonts w:cs="Arial"/>
          <w:i/>
          <w:iCs/>
          <w:kern w:val="0"/>
        </w:rPr>
        <w:t>Medicina</w:t>
      </w:r>
      <w:r w:rsidRPr="00146992">
        <w:rPr>
          <w:rFonts w:cs="Arial"/>
          <w:kern w:val="0"/>
        </w:rPr>
        <w:t xml:space="preserve">, 60(3), pp.499–499. doi: </w:t>
      </w:r>
      <w:hyperlink r:id="rId30" w:history="1">
        <w:r w:rsidRPr="00146992">
          <w:rPr>
            <w:rStyle w:val="Hyperlink"/>
            <w:rFonts w:cs="Arial"/>
            <w:kern w:val="0"/>
          </w:rPr>
          <w:t>https://doi.org/10.3390/medicina60030499</w:t>
        </w:r>
      </w:hyperlink>
      <w:r w:rsidRPr="00146992">
        <w:rPr>
          <w:rFonts w:cs="Arial"/>
          <w:kern w:val="0"/>
        </w:rPr>
        <w:t>.</w:t>
      </w:r>
    </w:p>
    <w:p w14:paraId="7D1086DA" w14:textId="77777777" w:rsidR="00146992" w:rsidRPr="00146992" w:rsidRDefault="00146992" w:rsidP="00252C24">
      <w:pPr>
        <w:pStyle w:val="NormalWeb"/>
        <w:spacing w:before="0" w:beforeAutospacing="0" w:after="240" w:afterAutospacing="0" w:line="360" w:lineRule="auto"/>
        <w:ind w:left="720" w:hanging="720"/>
        <w:jc w:val="both"/>
        <w:rPr>
          <w:rFonts w:ascii="Arial" w:hAnsi="Arial" w:cs="Arial"/>
          <w:szCs w:val="22"/>
        </w:rPr>
      </w:pPr>
      <w:r w:rsidRPr="00146992">
        <w:rPr>
          <w:rFonts w:ascii="Arial" w:hAnsi="Arial" w:cs="Arial"/>
          <w:szCs w:val="22"/>
        </w:rPr>
        <w:lastRenderedPageBreak/>
        <w:t xml:space="preserve">Snipes, G., Karo, M., Faulkner, A.E. and Reiter, L. (2022). </w:t>
      </w:r>
      <w:r w:rsidRPr="00146992">
        <w:rPr>
          <w:rFonts w:ascii="Arial" w:hAnsi="Arial" w:cs="Arial"/>
          <w:i/>
          <w:iCs/>
          <w:szCs w:val="22"/>
        </w:rPr>
        <w:t>Teaching business information literacy</w:t>
      </w:r>
      <w:r w:rsidRPr="00146992">
        <w:rPr>
          <w:rFonts w:ascii="Arial" w:hAnsi="Arial" w:cs="Arial"/>
          <w:szCs w:val="22"/>
        </w:rPr>
        <w:t>. Chicago, Illinois: Association Of College And Research Libraries.</w:t>
      </w:r>
    </w:p>
    <w:p w14:paraId="7E12575F" w14:textId="77777777" w:rsidR="00146992" w:rsidRPr="00146992" w:rsidRDefault="00146992" w:rsidP="00252C24">
      <w:pPr>
        <w:pStyle w:val="NormalWeb"/>
        <w:spacing w:before="0" w:beforeAutospacing="0" w:after="240" w:afterAutospacing="0" w:line="360" w:lineRule="auto"/>
        <w:ind w:left="720" w:hanging="720"/>
        <w:jc w:val="both"/>
        <w:rPr>
          <w:rFonts w:ascii="Arial" w:hAnsi="Arial" w:cs="Arial"/>
          <w:szCs w:val="22"/>
        </w:rPr>
      </w:pPr>
      <w:r w:rsidRPr="00146992">
        <w:rPr>
          <w:rFonts w:ascii="Arial" w:hAnsi="Arial" w:cs="Arial"/>
          <w:szCs w:val="22"/>
        </w:rPr>
        <w:t xml:space="preserve">Soares, J.P., Lopes, R.H., Beatriz, P., Diniz, R., Martins, F. and Lima, J. (2023). Use of the Maslach burnout inventory among public health care professionals: A scoping review (preprint). </w:t>
      </w:r>
      <w:r w:rsidRPr="00146992">
        <w:rPr>
          <w:rFonts w:ascii="Arial" w:hAnsi="Arial" w:cs="Arial"/>
          <w:i/>
          <w:iCs/>
          <w:szCs w:val="22"/>
        </w:rPr>
        <w:t>JMIR Mental Health</w:t>
      </w:r>
      <w:r w:rsidRPr="00146992">
        <w:rPr>
          <w:rFonts w:ascii="Arial" w:hAnsi="Arial" w:cs="Arial"/>
          <w:szCs w:val="22"/>
        </w:rPr>
        <w:t>, 10, pp.e44195–e44195.</w:t>
      </w:r>
    </w:p>
    <w:p w14:paraId="20AED338" w14:textId="77777777" w:rsidR="00146992" w:rsidRPr="00146992" w:rsidRDefault="00146992" w:rsidP="00146992">
      <w:pPr>
        <w:widowControl w:val="0"/>
        <w:autoSpaceDE w:val="0"/>
        <w:autoSpaceDN w:val="0"/>
        <w:adjustRightInd w:val="0"/>
        <w:spacing w:after="240"/>
        <w:ind w:left="720" w:hanging="720"/>
        <w:rPr>
          <w:rFonts w:cs="Arial"/>
          <w:kern w:val="0"/>
        </w:rPr>
      </w:pPr>
      <w:r w:rsidRPr="00146992">
        <w:rPr>
          <w:rFonts w:cs="Arial"/>
          <w:kern w:val="0"/>
        </w:rPr>
        <w:t xml:space="preserve">Sorn, M.K., Fienena, A.R.L., Ali, Y., Rafay, M. and Fu, G. (2023). The effectiveness of compensation in maintaining employee retention. </w:t>
      </w:r>
      <w:r w:rsidRPr="00146992">
        <w:rPr>
          <w:rFonts w:cs="Arial"/>
          <w:i/>
          <w:iCs/>
          <w:kern w:val="0"/>
        </w:rPr>
        <w:t>Open Access Library Journal</w:t>
      </w:r>
      <w:r w:rsidRPr="00146992">
        <w:rPr>
          <w:rFonts w:cs="Arial"/>
          <w:kern w:val="0"/>
        </w:rPr>
        <w:t xml:space="preserve">, [online] 10(7), pp.1–14. doi: </w:t>
      </w:r>
      <w:hyperlink r:id="rId31" w:history="1">
        <w:r w:rsidRPr="00146992">
          <w:rPr>
            <w:rStyle w:val="Hyperlink"/>
            <w:rFonts w:cs="Arial"/>
            <w:kern w:val="0"/>
          </w:rPr>
          <w:t>https://doi.org/10.4236/oalib.1110394</w:t>
        </w:r>
      </w:hyperlink>
      <w:r w:rsidRPr="00146992">
        <w:rPr>
          <w:rFonts w:cs="Arial"/>
          <w:kern w:val="0"/>
        </w:rPr>
        <w:t>.</w:t>
      </w:r>
    </w:p>
    <w:p w14:paraId="6DE9E0FC" w14:textId="77777777" w:rsidR="00146992" w:rsidRPr="00146992" w:rsidRDefault="00146992" w:rsidP="00252C24">
      <w:pPr>
        <w:pStyle w:val="NormalWeb"/>
        <w:spacing w:before="0" w:beforeAutospacing="0" w:after="240" w:afterAutospacing="0" w:line="360" w:lineRule="auto"/>
        <w:ind w:left="720" w:hanging="720"/>
        <w:jc w:val="both"/>
        <w:rPr>
          <w:rFonts w:ascii="Arial" w:hAnsi="Arial" w:cs="Arial"/>
          <w:szCs w:val="22"/>
        </w:rPr>
      </w:pPr>
      <w:r w:rsidRPr="00146992">
        <w:rPr>
          <w:rFonts w:ascii="Arial" w:hAnsi="Arial" w:cs="Arial"/>
          <w:szCs w:val="22"/>
        </w:rPr>
        <w:t xml:space="preserve">Staff, C. (2024). </w:t>
      </w:r>
      <w:r w:rsidRPr="00146992">
        <w:rPr>
          <w:rFonts w:ascii="Arial" w:hAnsi="Arial" w:cs="Arial"/>
          <w:i/>
          <w:iCs/>
          <w:szCs w:val="22"/>
        </w:rPr>
        <w:t>Old World Order: The Real Origin of International Relations |</w:t>
      </w:r>
      <w:r w:rsidRPr="00146992">
        <w:rPr>
          <w:rFonts w:ascii="Arial" w:hAnsi="Arial" w:cs="Arial"/>
          <w:szCs w:val="22"/>
        </w:rPr>
        <w:t>. |.</w:t>
      </w:r>
    </w:p>
    <w:p w14:paraId="406914FD" w14:textId="77777777" w:rsidR="00146992" w:rsidRPr="00146992" w:rsidRDefault="00146992" w:rsidP="00146992">
      <w:pPr>
        <w:widowControl w:val="0"/>
        <w:autoSpaceDE w:val="0"/>
        <w:autoSpaceDN w:val="0"/>
        <w:adjustRightInd w:val="0"/>
        <w:spacing w:after="240"/>
        <w:ind w:left="720" w:hanging="720"/>
        <w:rPr>
          <w:rFonts w:cs="Arial"/>
          <w:kern w:val="0"/>
        </w:rPr>
      </w:pPr>
      <w:r w:rsidRPr="00146992">
        <w:rPr>
          <w:rFonts w:cs="Arial"/>
          <w:kern w:val="0"/>
        </w:rPr>
        <w:t xml:space="preserve">Suriadi, S., Jasiyah, R., Farawowan, F.F. and Salma, N. (2024). The Role of Employee Training, Job Satisfaction, and Career Advancement in Enhancing Performance in Higher Education Institutions. </w:t>
      </w:r>
      <w:r w:rsidRPr="00146992">
        <w:rPr>
          <w:rFonts w:cs="Arial"/>
          <w:i/>
          <w:iCs/>
          <w:kern w:val="0"/>
        </w:rPr>
        <w:t>International Education Trend Issues</w:t>
      </w:r>
      <w:r w:rsidRPr="00146992">
        <w:rPr>
          <w:rFonts w:cs="Arial"/>
          <w:kern w:val="0"/>
        </w:rPr>
        <w:t xml:space="preserve">, 2(2), pp.352–364. doi: </w:t>
      </w:r>
      <w:hyperlink r:id="rId32" w:history="1">
        <w:r w:rsidRPr="00146992">
          <w:rPr>
            <w:rStyle w:val="Hyperlink"/>
            <w:rFonts w:cs="Arial"/>
            <w:kern w:val="0"/>
          </w:rPr>
          <w:t>https://doi.org/10.56442/ieti.v2i2.892</w:t>
        </w:r>
      </w:hyperlink>
      <w:r w:rsidRPr="00146992">
        <w:rPr>
          <w:rFonts w:cs="Arial"/>
          <w:kern w:val="0"/>
        </w:rPr>
        <w:t>.</w:t>
      </w:r>
    </w:p>
    <w:p w14:paraId="1A57080D" w14:textId="77777777" w:rsidR="00146992" w:rsidRPr="00146992" w:rsidRDefault="00146992" w:rsidP="00146992">
      <w:pPr>
        <w:widowControl w:val="0"/>
        <w:autoSpaceDE w:val="0"/>
        <w:autoSpaceDN w:val="0"/>
        <w:adjustRightInd w:val="0"/>
        <w:spacing w:after="240"/>
        <w:ind w:left="720" w:hanging="720"/>
        <w:rPr>
          <w:rFonts w:cs="Arial"/>
          <w:kern w:val="0"/>
        </w:rPr>
      </w:pPr>
      <w:r w:rsidRPr="00146992">
        <w:rPr>
          <w:rFonts w:cs="Arial"/>
          <w:kern w:val="0"/>
        </w:rPr>
        <w:t xml:space="preserve">Sutton, C., Prowse, J., McVey, L., Elshehaly, M., Neagu, D., Montague, J., Alvarado, N., Tissiman, C., O’Connell, K., Eyers, E., Faisal, M. and Randell, R. (2023). Strategic workforce planning in health and social care – an international perspective: A scoping review. </w:t>
      </w:r>
      <w:r w:rsidRPr="00146992">
        <w:rPr>
          <w:rFonts w:cs="Arial"/>
          <w:i/>
          <w:iCs/>
          <w:kern w:val="0"/>
        </w:rPr>
        <w:t>Health policy</w:t>
      </w:r>
      <w:r w:rsidRPr="00146992">
        <w:rPr>
          <w:rFonts w:cs="Arial"/>
          <w:kern w:val="0"/>
        </w:rPr>
        <w:t xml:space="preserve">, [online] 132(1), pp.104827–104827. Available at:  </w:t>
      </w:r>
      <w:hyperlink r:id="rId33" w:history="1">
        <w:r w:rsidRPr="00146992">
          <w:rPr>
            <w:rStyle w:val="Hyperlink"/>
            <w:rFonts w:cs="Arial"/>
            <w:kern w:val="0"/>
          </w:rPr>
          <w:t>https://www.sciencedirect.com/science/article/pii/S0168851023001124</w:t>
        </w:r>
      </w:hyperlink>
      <w:r w:rsidRPr="00146992">
        <w:rPr>
          <w:rFonts w:cs="Arial"/>
          <w:kern w:val="0"/>
        </w:rPr>
        <w:t>.</w:t>
      </w:r>
    </w:p>
    <w:p w14:paraId="17DCA1E8" w14:textId="77777777" w:rsidR="00146992" w:rsidRPr="00146992" w:rsidRDefault="00146992" w:rsidP="00146992">
      <w:pPr>
        <w:widowControl w:val="0"/>
        <w:autoSpaceDE w:val="0"/>
        <w:autoSpaceDN w:val="0"/>
        <w:adjustRightInd w:val="0"/>
        <w:spacing w:after="240"/>
        <w:ind w:left="720" w:hanging="720"/>
        <w:rPr>
          <w:rFonts w:cs="Arial"/>
          <w:kern w:val="0"/>
        </w:rPr>
      </w:pPr>
      <w:r w:rsidRPr="00146992">
        <w:rPr>
          <w:rFonts w:cs="Arial"/>
          <w:kern w:val="0"/>
        </w:rPr>
        <w:t xml:space="preserve">Tomaschek, R., Lampart, P., Scheel-Sailer, A., Gemperli, A., Merlo, C. and Essig, S. (2022). Improvement Strategies for the Challenging Collaboration of General Practitioners and Specialists for Patients with Complex Chronic Conditions: A Scoping Review. </w:t>
      </w:r>
      <w:r w:rsidRPr="00146992">
        <w:rPr>
          <w:rFonts w:cs="Arial"/>
          <w:i/>
          <w:iCs/>
          <w:kern w:val="0"/>
        </w:rPr>
        <w:t>International Journal of Integrated Care</w:t>
      </w:r>
      <w:r w:rsidRPr="00146992">
        <w:rPr>
          <w:rFonts w:cs="Arial"/>
          <w:kern w:val="0"/>
        </w:rPr>
        <w:t xml:space="preserve">, 22(3), p.4. doi: </w:t>
      </w:r>
      <w:hyperlink r:id="rId34" w:history="1">
        <w:r w:rsidRPr="00146992">
          <w:rPr>
            <w:rStyle w:val="Hyperlink"/>
            <w:rFonts w:cs="Arial"/>
            <w:kern w:val="0"/>
          </w:rPr>
          <w:t>https://doi.org/10.5334/ijic.5970</w:t>
        </w:r>
      </w:hyperlink>
      <w:r w:rsidRPr="00146992">
        <w:rPr>
          <w:rFonts w:cs="Arial"/>
          <w:kern w:val="0"/>
        </w:rPr>
        <w:t>.</w:t>
      </w:r>
    </w:p>
    <w:p w14:paraId="063C0A31" w14:textId="77777777" w:rsidR="00146992" w:rsidRPr="00146992" w:rsidRDefault="00146992" w:rsidP="00146992">
      <w:pPr>
        <w:widowControl w:val="0"/>
        <w:autoSpaceDE w:val="0"/>
        <w:autoSpaceDN w:val="0"/>
        <w:adjustRightInd w:val="0"/>
        <w:spacing w:after="240"/>
        <w:ind w:left="720" w:hanging="720"/>
        <w:rPr>
          <w:rFonts w:cs="Arial"/>
          <w:kern w:val="0"/>
        </w:rPr>
      </w:pPr>
      <w:r w:rsidRPr="00146992">
        <w:rPr>
          <w:rFonts w:cs="Arial"/>
          <w:kern w:val="0"/>
        </w:rPr>
        <w:t>Udina, M.-E.J., Adamuz, J., Samartino, M.G., Pérez, M.T., Martínez, E.J., Morello, C.B., Merchanskaya, O.P., Zabalegui, A. and Jiménez, M.-M.L. (2025). Association Between Nurse Staffing Coverage and Patient Outcomes in a Context of Prepandemic Structural Understaffing: A Patient</w:t>
      </w:r>
      <w:r w:rsidRPr="00146992">
        <w:rPr>
          <w:rFonts w:ascii="Cambria Math" w:hAnsi="Cambria Math" w:cs="Cambria Math"/>
          <w:kern w:val="0"/>
        </w:rPr>
        <w:t>‐</w:t>
      </w:r>
      <w:r w:rsidRPr="00146992">
        <w:rPr>
          <w:rFonts w:cs="Arial"/>
          <w:kern w:val="0"/>
        </w:rPr>
        <w:t>Unit</w:t>
      </w:r>
      <w:r w:rsidRPr="00146992">
        <w:rPr>
          <w:rFonts w:ascii="Cambria Math" w:hAnsi="Cambria Math" w:cs="Cambria Math"/>
          <w:kern w:val="0"/>
        </w:rPr>
        <w:t>‐</w:t>
      </w:r>
      <w:r w:rsidRPr="00146992">
        <w:rPr>
          <w:rFonts w:cs="Arial"/>
          <w:kern w:val="0"/>
        </w:rPr>
        <w:t xml:space="preserve">Level Analysis. </w:t>
      </w:r>
      <w:r w:rsidRPr="00146992">
        <w:rPr>
          <w:rFonts w:cs="Arial"/>
          <w:i/>
          <w:iCs/>
          <w:kern w:val="0"/>
        </w:rPr>
        <w:t>Journal of Nursing Management</w:t>
      </w:r>
      <w:r w:rsidRPr="00146992">
        <w:rPr>
          <w:rFonts w:cs="Arial"/>
          <w:kern w:val="0"/>
        </w:rPr>
        <w:t xml:space="preserve">, 2025(1). doi: </w:t>
      </w:r>
      <w:hyperlink r:id="rId35" w:history="1">
        <w:r w:rsidRPr="00146992">
          <w:rPr>
            <w:rStyle w:val="Hyperlink"/>
            <w:rFonts w:cs="Arial"/>
            <w:kern w:val="0"/>
          </w:rPr>
          <w:t>https://doi.org/10.1155/jonm/8003569</w:t>
        </w:r>
      </w:hyperlink>
      <w:r w:rsidRPr="00146992">
        <w:rPr>
          <w:rFonts w:cs="Arial"/>
          <w:kern w:val="0"/>
        </w:rPr>
        <w:t>.</w:t>
      </w:r>
    </w:p>
    <w:p w14:paraId="485FA329" w14:textId="77777777" w:rsidR="00146992" w:rsidRPr="00146992" w:rsidRDefault="00146992" w:rsidP="00146992">
      <w:pPr>
        <w:widowControl w:val="0"/>
        <w:autoSpaceDE w:val="0"/>
        <w:autoSpaceDN w:val="0"/>
        <w:adjustRightInd w:val="0"/>
        <w:spacing w:after="240"/>
        <w:ind w:left="720" w:hanging="720"/>
        <w:rPr>
          <w:rFonts w:cs="Arial"/>
          <w:kern w:val="0"/>
        </w:rPr>
      </w:pPr>
      <w:r w:rsidRPr="00146992">
        <w:rPr>
          <w:rFonts w:cs="Arial"/>
          <w:kern w:val="0"/>
        </w:rPr>
        <w:t xml:space="preserve">Van Merode, F., Groot, W. and Somers, M. (2024). Slack Is Needed to Solve the Shortage of Nurses. </w:t>
      </w:r>
      <w:r w:rsidRPr="00146992">
        <w:rPr>
          <w:rFonts w:cs="Arial"/>
          <w:i/>
          <w:iCs/>
          <w:kern w:val="0"/>
        </w:rPr>
        <w:t>Healthcare</w:t>
      </w:r>
      <w:r w:rsidRPr="00146992">
        <w:rPr>
          <w:rFonts w:cs="Arial"/>
          <w:kern w:val="0"/>
        </w:rPr>
        <w:t xml:space="preserve">, [online] 12(2), p.220. doi: </w:t>
      </w:r>
      <w:hyperlink r:id="rId36" w:history="1">
        <w:r w:rsidRPr="00146992">
          <w:rPr>
            <w:rStyle w:val="Hyperlink"/>
            <w:rFonts w:cs="Arial"/>
            <w:kern w:val="0"/>
          </w:rPr>
          <w:t>https://doi.org/10.3390/healthcare12020220</w:t>
        </w:r>
      </w:hyperlink>
      <w:r w:rsidRPr="00146992">
        <w:rPr>
          <w:rFonts w:cs="Arial"/>
          <w:kern w:val="0"/>
        </w:rPr>
        <w:t>.</w:t>
      </w:r>
    </w:p>
    <w:p w14:paraId="18033FED" w14:textId="77777777" w:rsidR="00146992" w:rsidRPr="00146992" w:rsidRDefault="00146992" w:rsidP="00252C24">
      <w:pPr>
        <w:pStyle w:val="NormalWeb"/>
        <w:spacing w:before="0" w:beforeAutospacing="0" w:after="240" w:afterAutospacing="0" w:line="360" w:lineRule="auto"/>
        <w:ind w:left="720" w:hanging="720"/>
        <w:jc w:val="both"/>
        <w:rPr>
          <w:rFonts w:ascii="Arial" w:hAnsi="Arial" w:cs="Arial"/>
          <w:szCs w:val="22"/>
        </w:rPr>
      </w:pPr>
      <w:r w:rsidRPr="00146992">
        <w:rPr>
          <w:rFonts w:ascii="Arial" w:hAnsi="Arial" w:cs="Arial"/>
          <w:szCs w:val="22"/>
        </w:rPr>
        <w:lastRenderedPageBreak/>
        <w:t xml:space="preserve">Vandenbussche, H., Connell, W. and Simons, W. (2022). Global Value Chains, Trade Shocks And Jobs: An Application to Brexit. </w:t>
      </w:r>
      <w:r w:rsidRPr="00146992">
        <w:rPr>
          <w:rFonts w:ascii="Arial" w:hAnsi="Arial" w:cs="Arial"/>
          <w:i/>
          <w:iCs/>
          <w:szCs w:val="22"/>
        </w:rPr>
        <w:t>The World Economy</w:t>
      </w:r>
      <w:r w:rsidRPr="00146992">
        <w:rPr>
          <w:rFonts w:ascii="Arial" w:hAnsi="Arial" w:cs="Arial"/>
          <w:szCs w:val="22"/>
        </w:rPr>
        <w:t>, 45(8).</w:t>
      </w:r>
    </w:p>
    <w:p w14:paraId="4FB82D61" w14:textId="77777777" w:rsidR="00146992" w:rsidRPr="00146992" w:rsidRDefault="00146992" w:rsidP="00252C24">
      <w:pPr>
        <w:pStyle w:val="NormalWeb"/>
        <w:spacing w:before="0" w:beforeAutospacing="0" w:after="240" w:afterAutospacing="0" w:line="360" w:lineRule="auto"/>
        <w:ind w:left="720" w:hanging="720"/>
        <w:jc w:val="both"/>
        <w:rPr>
          <w:rFonts w:ascii="Arial" w:hAnsi="Arial" w:cs="Arial"/>
          <w:szCs w:val="22"/>
        </w:rPr>
      </w:pPr>
      <w:r w:rsidRPr="00146992">
        <w:rPr>
          <w:rFonts w:ascii="Arial" w:hAnsi="Arial" w:cs="Arial"/>
          <w:szCs w:val="22"/>
        </w:rPr>
        <w:t xml:space="preserve">Vries, N. de, Lavreysen, O., Boone, A., Bouman, J., Szemik, S., Barański, K., Godderis, L. and Winter, P. de (2023). Retaining healthcare workers: a systematic review of strategies for sustaining power in the workplace. </w:t>
      </w:r>
      <w:r w:rsidRPr="00146992">
        <w:rPr>
          <w:rFonts w:ascii="Arial" w:hAnsi="Arial" w:cs="Arial"/>
          <w:i/>
          <w:iCs/>
          <w:szCs w:val="22"/>
        </w:rPr>
        <w:t>Healthcare</w:t>
      </w:r>
      <w:r w:rsidRPr="00146992">
        <w:rPr>
          <w:rFonts w:ascii="Arial" w:hAnsi="Arial" w:cs="Arial"/>
          <w:szCs w:val="22"/>
        </w:rPr>
        <w:t>, 11(13), pp.1–29.</w:t>
      </w:r>
    </w:p>
    <w:p w14:paraId="67B1CA9C" w14:textId="77777777" w:rsidR="00146992" w:rsidRPr="00146992" w:rsidRDefault="00146992" w:rsidP="00146992">
      <w:pPr>
        <w:widowControl w:val="0"/>
        <w:autoSpaceDE w:val="0"/>
        <w:autoSpaceDN w:val="0"/>
        <w:adjustRightInd w:val="0"/>
        <w:spacing w:after="240"/>
        <w:ind w:left="720" w:hanging="720"/>
        <w:rPr>
          <w:rFonts w:cs="Arial"/>
          <w:kern w:val="0"/>
        </w:rPr>
      </w:pPr>
      <w:r w:rsidRPr="00146992">
        <w:rPr>
          <w:rFonts w:cs="Arial"/>
          <w:kern w:val="0"/>
        </w:rPr>
        <w:t xml:space="preserve">Warner, M. and Zaranko, B. (2025). Future challenges for health and social care provision in the UK. </w:t>
      </w:r>
      <w:r w:rsidRPr="00146992">
        <w:rPr>
          <w:rFonts w:cs="Arial"/>
          <w:i/>
          <w:iCs/>
          <w:kern w:val="0"/>
        </w:rPr>
        <w:t>Oxford Review of Economic Policy</w:t>
      </w:r>
      <w:r w:rsidRPr="00146992">
        <w:rPr>
          <w:rFonts w:cs="Arial"/>
          <w:kern w:val="0"/>
        </w:rPr>
        <w:t xml:space="preserve">, [online] 41(1), pp.179–194. doi: </w:t>
      </w:r>
      <w:hyperlink r:id="rId37" w:history="1">
        <w:r w:rsidRPr="00146992">
          <w:rPr>
            <w:rStyle w:val="Hyperlink"/>
            <w:rFonts w:cs="Arial"/>
            <w:kern w:val="0"/>
          </w:rPr>
          <w:t>https://doi.org/10.1093/oxrep/graf005</w:t>
        </w:r>
      </w:hyperlink>
      <w:r w:rsidRPr="00146992">
        <w:rPr>
          <w:rFonts w:cs="Arial"/>
          <w:kern w:val="0"/>
        </w:rPr>
        <w:t>.</w:t>
      </w:r>
    </w:p>
    <w:p w14:paraId="2AB6C3DA" w14:textId="77777777" w:rsidR="00146992" w:rsidRPr="00146992" w:rsidRDefault="00146992" w:rsidP="00146992">
      <w:pPr>
        <w:widowControl w:val="0"/>
        <w:autoSpaceDE w:val="0"/>
        <w:autoSpaceDN w:val="0"/>
        <w:adjustRightInd w:val="0"/>
        <w:spacing w:after="240"/>
        <w:ind w:left="720" w:hanging="720"/>
        <w:rPr>
          <w:rFonts w:cs="Arial"/>
          <w:kern w:val="0"/>
        </w:rPr>
      </w:pPr>
      <w:r w:rsidRPr="00146992">
        <w:rPr>
          <w:rFonts w:cs="Arial"/>
          <w:kern w:val="0"/>
        </w:rPr>
        <w:t xml:space="preserve">World Health Organization (2022). </w:t>
      </w:r>
      <w:r w:rsidRPr="00146992">
        <w:rPr>
          <w:rFonts w:cs="Arial"/>
          <w:i/>
          <w:iCs/>
          <w:kern w:val="0"/>
        </w:rPr>
        <w:t>Occupational health: health workers</w:t>
      </w:r>
      <w:r w:rsidRPr="00146992">
        <w:rPr>
          <w:rFonts w:cs="Arial"/>
          <w:kern w:val="0"/>
        </w:rPr>
        <w:t xml:space="preserve">. [online] www.who.int. Available at:  </w:t>
      </w:r>
      <w:hyperlink r:id="rId38" w:history="1">
        <w:r w:rsidRPr="00146992">
          <w:rPr>
            <w:rStyle w:val="Hyperlink"/>
            <w:rFonts w:cs="Arial"/>
            <w:kern w:val="0"/>
          </w:rPr>
          <w:t>https://www.who.int/news-room/fact-sheets/detail/occupational-health--health-workers</w:t>
        </w:r>
      </w:hyperlink>
      <w:r w:rsidRPr="00146992">
        <w:rPr>
          <w:rFonts w:cs="Arial"/>
          <w:kern w:val="0"/>
        </w:rPr>
        <w:t>.</w:t>
      </w:r>
    </w:p>
    <w:p w14:paraId="41FBE30F" w14:textId="7E78EBF6" w:rsidR="00E971FC" w:rsidRDefault="00146992" w:rsidP="001F5399">
      <w:pPr>
        <w:widowControl w:val="0"/>
        <w:autoSpaceDE w:val="0"/>
        <w:autoSpaceDN w:val="0"/>
        <w:adjustRightInd w:val="0"/>
        <w:spacing w:after="240"/>
        <w:ind w:left="720" w:hanging="720"/>
        <w:rPr>
          <w:rFonts w:cs="Arial"/>
          <w:kern w:val="0"/>
        </w:rPr>
      </w:pPr>
      <w:r w:rsidRPr="00146992">
        <w:rPr>
          <w:rFonts w:cs="Arial"/>
          <w:kern w:val="0"/>
        </w:rPr>
        <w:t xml:space="preserve">Wu, A., Roemer, E.C., Kent, K.B., Ballard, D.W. and Goetzel, R.Z. (2021). Organizational best practices supporting mental health in the workplace. </w:t>
      </w:r>
      <w:r w:rsidRPr="00146992">
        <w:rPr>
          <w:rFonts w:cs="Arial"/>
          <w:i/>
          <w:iCs/>
          <w:kern w:val="0"/>
        </w:rPr>
        <w:t>Journal of Occupational &amp; Environmental Medicine</w:t>
      </w:r>
      <w:r w:rsidRPr="00146992">
        <w:rPr>
          <w:rFonts w:cs="Arial"/>
          <w:kern w:val="0"/>
        </w:rPr>
        <w:t xml:space="preserve">, [online] 63(12), pp.925–931. doi: </w:t>
      </w:r>
      <w:hyperlink r:id="rId39" w:history="1">
        <w:r w:rsidRPr="00146992">
          <w:rPr>
            <w:rStyle w:val="Hyperlink"/>
            <w:rFonts w:cs="Arial"/>
            <w:kern w:val="0"/>
          </w:rPr>
          <w:t>https://doi.org/10.1097/JOM.0000000000002407</w:t>
        </w:r>
      </w:hyperlink>
      <w:r w:rsidRPr="00146992">
        <w:rPr>
          <w:rFonts w:cs="Arial"/>
          <w:kern w:val="0"/>
        </w:rPr>
        <w:t>.</w:t>
      </w:r>
    </w:p>
    <w:p w14:paraId="372723EE" w14:textId="77777777" w:rsidR="00E971FC" w:rsidRDefault="00E971FC" w:rsidP="00E971FC">
      <w:pPr>
        <w:spacing w:line="259" w:lineRule="auto"/>
        <w:ind w:firstLine="0"/>
        <w:jc w:val="left"/>
        <w:rPr>
          <w:rFonts w:cs="Arial"/>
          <w:kern w:val="0"/>
        </w:rPr>
      </w:pPr>
      <w:r>
        <w:rPr>
          <w:rFonts w:cs="Arial"/>
          <w:kern w:val="0"/>
        </w:rPr>
        <w:br w:type="page"/>
      </w:r>
    </w:p>
    <w:p w14:paraId="4C2825DE" w14:textId="77777777" w:rsidR="00E971FC" w:rsidRDefault="00E971FC" w:rsidP="00E971FC">
      <w:pPr>
        <w:pStyle w:val="Heading1"/>
      </w:pPr>
      <w:r>
        <w:lastRenderedPageBreak/>
        <w:t xml:space="preserve">Appenndix </w:t>
      </w:r>
    </w:p>
    <w:p w14:paraId="0AA17F6C" w14:textId="03D637D2" w:rsidR="00E971FC" w:rsidRPr="00E971FC" w:rsidRDefault="00E971FC" w:rsidP="00E971FC">
      <w:pPr>
        <w:pStyle w:val="Heading2"/>
      </w:pPr>
      <w:r>
        <w:t xml:space="preserve">Appendix A: </w:t>
      </w:r>
      <w:r w:rsidRPr="00E971FC">
        <w:t xml:space="preserve">BMHP6020 Independent Project Source Tracking Table </w:t>
      </w:r>
    </w:p>
    <w:tbl>
      <w:tblPr>
        <w:tblStyle w:val="TableGrid"/>
        <w:tblW w:w="10350" w:type="dxa"/>
        <w:tblInd w:w="-905" w:type="dxa"/>
        <w:tblLayout w:type="fixed"/>
        <w:tblLook w:val="04A0" w:firstRow="1" w:lastRow="0" w:firstColumn="1" w:lastColumn="0" w:noHBand="0" w:noVBand="1"/>
      </w:tblPr>
      <w:tblGrid>
        <w:gridCol w:w="1170"/>
        <w:gridCol w:w="1350"/>
        <w:gridCol w:w="1800"/>
        <w:gridCol w:w="1710"/>
        <w:gridCol w:w="1530"/>
        <w:gridCol w:w="2790"/>
      </w:tblGrid>
      <w:tr w:rsidR="00E971FC" w:rsidRPr="00E971FC" w14:paraId="78295123" w14:textId="77777777" w:rsidTr="00E971FC">
        <w:tc>
          <w:tcPr>
            <w:tcW w:w="1170" w:type="dxa"/>
            <w:vAlign w:val="center"/>
            <w:hideMark/>
          </w:tcPr>
          <w:p w14:paraId="70A1F78C" w14:textId="77777777" w:rsidR="00E971FC" w:rsidRPr="00E971FC" w:rsidRDefault="00E971FC" w:rsidP="00E971FC">
            <w:pPr>
              <w:widowControl w:val="0"/>
              <w:autoSpaceDE w:val="0"/>
              <w:autoSpaceDN w:val="0"/>
              <w:adjustRightInd w:val="0"/>
              <w:spacing w:after="240"/>
              <w:ind w:firstLine="0"/>
              <w:rPr>
                <w:rFonts w:cs="Arial"/>
                <w:b/>
                <w:bCs/>
              </w:rPr>
            </w:pPr>
            <w:bookmarkStart w:id="35" w:name="_Hlk226200924"/>
            <w:r w:rsidRPr="00E971FC">
              <w:rPr>
                <w:rFonts w:cs="Arial"/>
                <w:b/>
                <w:bCs/>
              </w:rPr>
              <w:t>Saved?</w:t>
            </w:r>
          </w:p>
        </w:tc>
        <w:tc>
          <w:tcPr>
            <w:tcW w:w="1350" w:type="dxa"/>
            <w:vAlign w:val="center"/>
            <w:hideMark/>
          </w:tcPr>
          <w:p w14:paraId="10A2A13C" w14:textId="77777777" w:rsidR="00E971FC" w:rsidRPr="00E971FC" w:rsidRDefault="00E971FC" w:rsidP="00E971FC">
            <w:pPr>
              <w:widowControl w:val="0"/>
              <w:autoSpaceDE w:val="0"/>
              <w:autoSpaceDN w:val="0"/>
              <w:adjustRightInd w:val="0"/>
              <w:spacing w:after="240"/>
              <w:ind w:firstLine="0"/>
              <w:rPr>
                <w:rFonts w:cs="Arial"/>
                <w:b/>
                <w:bCs/>
              </w:rPr>
            </w:pPr>
            <w:r w:rsidRPr="00E971FC">
              <w:rPr>
                <w:rFonts w:cs="Arial"/>
                <w:b/>
                <w:bCs/>
              </w:rPr>
              <w:t>Author &amp; Year</w:t>
            </w:r>
          </w:p>
        </w:tc>
        <w:tc>
          <w:tcPr>
            <w:tcW w:w="1800" w:type="dxa"/>
            <w:vAlign w:val="center"/>
            <w:hideMark/>
          </w:tcPr>
          <w:p w14:paraId="4A103983" w14:textId="77777777" w:rsidR="00E971FC" w:rsidRPr="00E971FC" w:rsidRDefault="00E971FC" w:rsidP="00E971FC">
            <w:pPr>
              <w:widowControl w:val="0"/>
              <w:autoSpaceDE w:val="0"/>
              <w:autoSpaceDN w:val="0"/>
              <w:adjustRightInd w:val="0"/>
              <w:spacing w:after="240"/>
              <w:ind w:firstLine="0"/>
              <w:rPr>
                <w:rFonts w:cs="Arial"/>
                <w:b/>
                <w:bCs/>
              </w:rPr>
            </w:pPr>
            <w:r w:rsidRPr="00E971FC">
              <w:rPr>
                <w:rFonts w:cs="Arial"/>
                <w:b/>
                <w:bCs/>
              </w:rPr>
              <w:t>Title</w:t>
            </w:r>
          </w:p>
        </w:tc>
        <w:tc>
          <w:tcPr>
            <w:tcW w:w="1710" w:type="dxa"/>
            <w:vAlign w:val="center"/>
            <w:hideMark/>
          </w:tcPr>
          <w:p w14:paraId="6B7B31B3" w14:textId="77777777" w:rsidR="00E971FC" w:rsidRPr="00E971FC" w:rsidRDefault="00E971FC" w:rsidP="00E971FC">
            <w:pPr>
              <w:widowControl w:val="0"/>
              <w:autoSpaceDE w:val="0"/>
              <w:autoSpaceDN w:val="0"/>
              <w:adjustRightInd w:val="0"/>
              <w:spacing w:after="240"/>
              <w:ind w:firstLine="0"/>
              <w:rPr>
                <w:rFonts w:cs="Arial"/>
                <w:b/>
                <w:bCs/>
              </w:rPr>
            </w:pPr>
            <w:r w:rsidRPr="00E971FC">
              <w:rPr>
                <w:rFonts w:cs="Arial"/>
                <w:b/>
                <w:bCs/>
              </w:rPr>
              <w:t>Summary (1–2 sentences)</w:t>
            </w:r>
          </w:p>
        </w:tc>
        <w:tc>
          <w:tcPr>
            <w:tcW w:w="1530" w:type="dxa"/>
            <w:vAlign w:val="center"/>
            <w:hideMark/>
          </w:tcPr>
          <w:p w14:paraId="702E9B6E" w14:textId="77777777" w:rsidR="00E971FC" w:rsidRPr="00E971FC" w:rsidRDefault="00E971FC" w:rsidP="00E971FC">
            <w:pPr>
              <w:widowControl w:val="0"/>
              <w:autoSpaceDE w:val="0"/>
              <w:autoSpaceDN w:val="0"/>
              <w:adjustRightInd w:val="0"/>
              <w:spacing w:after="240"/>
              <w:ind w:firstLine="0"/>
              <w:rPr>
                <w:rFonts w:cs="Arial"/>
                <w:b/>
                <w:bCs/>
              </w:rPr>
            </w:pPr>
            <w:r w:rsidRPr="00E971FC">
              <w:rPr>
                <w:rFonts w:cs="Arial"/>
                <w:b/>
                <w:bCs/>
              </w:rPr>
              <w:t>CRAAP Notes</w:t>
            </w:r>
          </w:p>
        </w:tc>
        <w:tc>
          <w:tcPr>
            <w:tcW w:w="2790" w:type="dxa"/>
            <w:vAlign w:val="center"/>
            <w:hideMark/>
          </w:tcPr>
          <w:p w14:paraId="470DD175" w14:textId="77777777" w:rsidR="00E971FC" w:rsidRPr="00E971FC" w:rsidRDefault="00E971FC" w:rsidP="00E971FC">
            <w:pPr>
              <w:widowControl w:val="0"/>
              <w:autoSpaceDE w:val="0"/>
              <w:autoSpaceDN w:val="0"/>
              <w:adjustRightInd w:val="0"/>
              <w:spacing w:after="240"/>
              <w:ind w:firstLine="0"/>
              <w:rPr>
                <w:rFonts w:cs="Arial"/>
                <w:b/>
                <w:bCs/>
              </w:rPr>
            </w:pPr>
            <w:r w:rsidRPr="00E971FC">
              <w:rPr>
                <w:rFonts w:cs="Arial"/>
                <w:b/>
                <w:bCs/>
              </w:rPr>
              <w:t>File Name / Link to Source</w:t>
            </w:r>
          </w:p>
        </w:tc>
      </w:tr>
      <w:tr w:rsidR="00E971FC" w:rsidRPr="00E971FC" w14:paraId="59AD33FF" w14:textId="77777777" w:rsidTr="00E971FC">
        <w:tc>
          <w:tcPr>
            <w:tcW w:w="1170" w:type="dxa"/>
            <w:hideMark/>
          </w:tcPr>
          <w:p w14:paraId="641AB189" w14:textId="77777777" w:rsidR="00E971FC" w:rsidRPr="00E971FC" w:rsidRDefault="00E971FC" w:rsidP="00E971FC">
            <w:pPr>
              <w:widowControl w:val="0"/>
              <w:autoSpaceDE w:val="0"/>
              <w:autoSpaceDN w:val="0"/>
              <w:adjustRightInd w:val="0"/>
              <w:spacing w:after="240"/>
              <w:ind w:firstLine="0"/>
              <w:rPr>
                <w:rFonts w:cs="Arial"/>
              </w:rPr>
            </w:pPr>
            <w:r w:rsidRPr="00E971FC">
              <w:rPr>
                <w:rFonts w:cs="Arial"/>
              </w:rPr>
              <w:t>Yes</w:t>
            </w:r>
          </w:p>
        </w:tc>
        <w:tc>
          <w:tcPr>
            <w:tcW w:w="1350" w:type="dxa"/>
            <w:hideMark/>
          </w:tcPr>
          <w:p w14:paraId="6F19BE7E" w14:textId="77777777" w:rsidR="00E971FC" w:rsidRPr="00E971FC" w:rsidRDefault="00E971FC" w:rsidP="00E971FC">
            <w:pPr>
              <w:widowControl w:val="0"/>
              <w:autoSpaceDE w:val="0"/>
              <w:autoSpaceDN w:val="0"/>
              <w:adjustRightInd w:val="0"/>
              <w:spacing w:after="240"/>
              <w:ind w:firstLine="0"/>
              <w:rPr>
                <w:rFonts w:cs="Arial"/>
              </w:rPr>
            </w:pPr>
            <w:r w:rsidRPr="00E971FC">
              <w:rPr>
                <w:rFonts w:cs="Arial"/>
              </w:rPr>
              <w:t>Guzmán-Leguel &amp; Rodríguez-Lara (2025)</w:t>
            </w:r>
          </w:p>
        </w:tc>
        <w:tc>
          <w:tcPr>
            <w:tcW w:w="1800" w:type="dxa"/>
            <w:hideMark/>
          </w:tcPr>
          <w:p w14:paraId="49ADCCED" w14:textId="77777777" w:rsidR="00E971FC" w:rsidRPr="00E971FC" w:rsidRDefault="00E971FC" w:rsidP="00E971FC">
            <w:pPr>
              <w:widowControl w:val="0"/>
              <w:autoSpaceDE w:val="0"/>
              <w:autoSpaceDN w:val="0"/>
              <w:adjustRightInd w:val="0"/>
              <w:spacing w:after="240"/>
              <w:ind w:firstLine="0"/>
              <w:rPr>
                <w:rFonts w:cs="Arial"/>
              </w:rPr>
            </w:pPr>
            <w:r w:rsidRPr="00E971FC">
              <w:rPr>
                <w:rFonts w:cs="Arial"/>
              </w:rPr>
              <w:t>Assessment of Patients' Quality of Care in Healthcare Systems: A Comprehensive Narrative Literature Review</w:t>
            </w:r>
          </w:p>
        </w:tc>
        <w:tc>
          <w:tcPr>
            <w:tcW w:w="1710" w:type="dxa"/>
            <w:hideMark/>
          </w:tcPr>
          <w:p w14:paraId="2B9B8255" w14:textId="77777777" w:rsidR="00E971FC" w:rsidRPr="00E971FC" w:rsidRDefault="00E971FC" w:rsidP="00E971FC">
            <w:pPr>
              <w:widowControl w:val="0"/>
              <w:autoSpaceDE w:val="0"/>
              <w:autoSpaceDN w:val="0"/>
              <w:adjustRightInd w:val="0"/>
              <w:spacing w:after="240"/>
              <w:ind w:firstLine="0"/>
              <w:rPr>
                <w:rFonts w:cs="Arial"/>
              </w:rPr>
            </w:pPr>
            <w:r w:rsidRPr="00E971FC">
              <w:rPr>
                <w:rFonts w:cs="Arial"/>
              </w:rPr>
              <w:t>Reviews how workforce levels directly affect quality, safety, and timeliness of patient care. Establishes a clear link between staffing adequacy and care outcomes.</w:t>
            </w:r>
          </w:p>
        </w:tc>
        <w:tc>
          <w:tcPr>
            <w:tcW w:w="1530" w:type="dxa"/>
            <w:hideMark/>
          </w:tcPr>
          <w:p w14:paraId="07E3AF61" w14:textId="77777777" w:rsidR="00E971FC" w:rsidRPr="00E971FC" w:rsidRDefault="00E971FC" w:rsidP="00E971FC">
            <w:pPr>
              <w:widowControl w:val="0"/>
              <w:autoSpaceDE w:val="0"/>
              <w:autoSpaceDN w:val="0"/>
              <w:adjustRightInd w:val="0"/>
              <w:spacing w:after="240"/>
              <w:ind w:firstLine="0"/>
              <w:rPr>
                <w:rFonts w:cs="Arial"/>
              </w:rPr>
            </w:pPr>
            <w:r w:rsidRPr="00E971FC">
              <w:rPr>
                <w:rFonts w:cs="Arial"/>
              </w:rPr>
              <w:t>Current (2025), Relevant to topic, Peer-reviewed journal (</w:t>
            </w:r>
            <w:r w:rsidRPr="00E971FC">
              <w:rPr>
                <w:rFonts w:cs="Arial"/>
                <w:i/>
                <w:iCs/>
              </w:rPr>
              <w:t>Healthcare</w:t>
            </w:r>
            <w:r w:rsidRPr="00E971FC">
              <w:rPr>
                <w:rFonts w:cs="Arial"/>
              </w:rPr>
              <w:t>), Authoritative, Accurate</w:t>
            </w:r>
          </w:p>
        </w:tc>
        <w:tc>
          <w:tcPr>
            <w:tcW w:w="2790" w:type="dxa"/>
            <w:hideMark/>
          </w:tcPr>
          <w:p w14:paraId="44CBCE11" w14:textId="77777777" w:rsidR="00E971FC" w:rsidRPr="00E971FC" w:rsidRDefault="00E971FC" w:rsidP="00E971FC">
            <w:pPr>
              <w:widowControl w:val="0"/>
              <w:autoSpaceDE w:val="0"/>
              <w:autoSpaceDN w:val="0"/>
              <w:adjustRightInd w:val="0"/>
              <w:spacing w:after="240"/>
              <w:ind w:firstLine="0"/>
              <w:rPr>
                <w:rFonts w:cs="Arial"/>
              </w:rPr>
            </w:pPr>
            <w:r w:rsidRPr="00E971FC">
              <w:rPr>
                <w:rFonts w:cs="Arial"/>
              </w:rPr>
              <w:t>https://doi.org/10.3390/healthcare13141714</w:t>
            </w:r>
          </w:p>
        </w:tc>
      </w:tr>
      <w:tr w:rsidR="00E971FC" w:rsidRPr="00E971FC" w14:paraId="711E0EF6" w14:textId="77777777" w:rsidTr="00E971FC">
        <w:tc>
          <w:tcPr>
            <w:tcW w:w="1170" w:type="dxa"/>
            <w:hideMark/>
          </w:tcPr>
          <w:p w14:paraId="64B0A4F6" w14:textId="77777777" w:rsidR="00E971FC" w:rsidRPr="00E971FC" w:rsidRDefault="00E971FC" w:rsidP="00E971FC">
            <w:pPr>
              <w:widowControl w:val="0"/>
              <w:autoSpaceDE w:val="0"/>
              <w:autoSpaceDN w:val="0"/>
              <w:adjustRightInd w:val="0"/>
              <w:spacing w:after="240"/>
              <w:ind w:firstLine="0"/>
              <w:rPr>
                <w:rFonts w:cs="Arial"/>
              </w:rPr>
            </w:pPr>
            <w:r w:rsidRPr="00E971FC">
              <w:rPr>
                <w:rFonts w:cs="Arial"/>
              </w:rPr>
              <w:t>Yes</w:t>
            </w:r>
          </w:p>
        </w:tc>
        <w:tc>
          <w:tcPr>
            <w:tcW w:w="1350" w:type="dxa"/>
            <w:hideMark/>
          </w:tcPr>
          <w:p w14:paraId="67B55DB6" w14:textId="77777777" w:rsidR="00E971FC" w:rsidRPr="00E971FC" w:rsidRDefault="00E971FC" w:rsidP="00E971FC">
            <w:pPr>
              <w:widowControl w:val="0"/>
              <w:autoSpaceDE w:val="0"/>
              <w:autoSpaceDN w:val="0"/>
              <w:adjustRightInd w:val="0"/>
              <w:spacing w:after="240"/>
              <w:ind w:firstLine="0"/>
              <w:rPr>
                <w:rFonts w:cs="Arial"/>
              </w:rPr>
            </w:pPr>
            <w:r w:rsidRPr="00E971FC">
              <w:rPr>
                <w:rFonts w:cs="Arial"/>
              </w:rPr>
              <w:t>Li et al. (2024)</w:t>
            </w:r>
          </w:p>
        </w:tc>
        <w:tc>
          <w:tcPr>
            <w:tcW w:w="1800" w:type="dxa"/>
            <w:hideMark/>
          </w:tcPr>
          <w:p w14:paraId="33D901FC" w14:textId="77777777" w:rsidR="00E971FC" w:rsidRPr="00E971FC" w:rsidRDefault="00E971FC" w:rsidP="00E971FC">
            <w:pPr>
              <w:widowControl w:val="0"/>
              <w:autoSpaceDE w:val="0"/>
              <w:autoSpaceDN w:val="0"/>
              <w:adjustRightInd w:val="0"/>
              <w:spacing w:after="240"/>
              <w:ind w:firstLine="0"/>
              <w:rPr>
                <w:rFonts w:cs="Arial"/>
              </w:rPr>
            </w:pPr>
            <w:r w:rsidRPr="00E971FC">
              <w:rPr>
                <w:rFonts w:cs="Arial"/>
              </w:rPr>
              <w:t>Nurse Burnout and Patient Safety, Satisfaction, and Quality of Care: A Systematic Review and Meta-Analysis</w:t>
            </w:r>
          </w:p>
        </w:tc>
        <w:tc>
          <w:tcPr>
            <w:tcW w:w="1710" w:type="dxa"/>
            <w:hideMark/>
          </w:tcPr>
          <w:p w14:paraId="272DE57C" w14:textId="77777777" w:rsidR="00E971FC" w:rsidRPr="00E971FC" w:rsidRDefault="00E971FC" w:rsidP="00E971FC">
            <w:pPr>
              <w:widowControl w:val="0"/>
              <w:autoSpaceDE w:val="0"/>
              <w:autoSpaceDN w:val="0"/>
              <w:adjustRightInd w:val="0"/>
              <w:spacing w:after="240"/>
              <w:ind w:firstLine="0"/>
              <w:rPr>
                <w:rFonts w:cs="Arial"/>
              </w:rPr>
            </w:pPr>
            <w:r w:rsidRPr="00E971FC">
              <w:rPr>
                <w:rFonts w:cs="Arial"/>
              </w:rPr>
              <w:t>Conducts a large-scale systematic review confirming that nurse burnout is directly linked to reduced patient safety and lower quality of care.</w:t>
            </w:r>
          </w:p>
        </w:tc>
        <w:tc>
          <w:tcPr>
            <w:tcW w:w="1530" w:type="dxa"/>
            <w:hideMark/>
          </w:tcPr>
          <w:p w14:paraId="26C97DB8" w14:textId="77777777" w:rsidR="00E971FC" w:rsidRPr="00E971FC" w:rsidRDefault="00E971FC" w:rsidP="00E971FC">
            <w:pPr>
              <w:widowControl w:val="0"/>
              <w:autoSpaceDE w:val="0"/>
              <w:autoSpaceDN w:val="0"/>
              <w:adjustRightInd w:val="0"/>
              <w:spacing w:after="240"/>
              <w:ind w:firstLine="0"/>
              <w:rPr>
                <w:rFonts w:cs="Arial"/>
              </w:rPr>
            </w:pPr>
            <w:r w:rsidRPr="00E971FC">
              <w:rPr>
                <w:rFonts w:cs="Arial"/>
              </w:rPr>
              <w:t>Current (2024), Highly relevant, Peer-reviewed (</w:t>
            </w:r>
            <w:r w:rsidRPr="00E971FC">
              <w:rPr>
                <w:rFonts w:cs="Arial"/>
                <w:i/>
                <w:iCs/>
              </w:rPr>
              <w:t>JAMA Network Open</w:t>
            </w:r>
            <w:r w:rsidRPr="00E971FC">
              <w:rPr>
                <w:rFonts w:cs="Arial"/>
              </w:rPr>
              <w:t>), Large sample meta-analysis, Authoritative</w:t>
            </w:r>
          </w:p>
        </w:tc>
        <w:tc>
          <w:tcPr>
            <w:tcW w:w="2790" w:type="dxa"/>
            <w:hideMark/>
          </w:tcPr>
          <w:p w14:paraId="1AE8D41D" w14:textId="77777777" w:rsidR="00E971FC" w:rsidRPr="00E971FC" w:rsidRDefault="00E971FC" w:rsidP="00E971FC">
            <w:pPr>
              <w:widowControl w:val="0"/>
              <w:autoSpaceDE w:val="0"/>
              <w:autoSpaceDN w:val="0"/>
              <w:adjustRightInd w:val="0"/>
              <w:spacing w:after="240"/>
              <w:ind w:firstLine="0"/>
              <w:rPr>
                <w:rFonts w:cs="Arial"/>
              </w:rPr>
            </w:pPr>
            <w:r w:rsidRPr="00E971FC">
              <w:rPr>
                <w:rFonts w:cs="Arial"/>
              </w:rPr>
              <w:t>Peer-reviewed journal article</w:t>
            </w:r>
          </w:p>
        </w:tc>
      </w:tr>
      <w:tr w:rsidR="00E971FC" w:rsidRPr="00E971FC" w14:paraId="49FCF5BA" w14:textId="77777777" w:rsidTr="00E971FC">
        <w:tc>
          <w:tcPr>
            <w:tcW w:w="1170" w:type="dxa"/>
            <w:hideMark/>
          </w:tcPr>
          <w:p w14:paraId="2930D693" w14:textId="77777777" w:rsidR="00E971FC" w:rsidRPr="00E971FC" w:rsidRDefault="00E971FC" w:rsidP="00E971FC">
            <w:pPr>
              <w:widowControl w:val="0"/>
              <w:autoSpaceDE w:val="0"/>
              <w:autoSpaceDN w:val="0"/>
              <w:adjustRightInd w:val="0"/>
              <w:spacing w:after="240"/>
              <w:ind w:firstLine="0"/>
              <w:rPr>
                <w:rFonts w:cs="Arial"/>
              </w:rPr>
            </w:pPr>
            <w:r w:rsidRPr="00E971FC">
              <w:rPr>
                <w:rFonts w:cs="Arial"/>
              </w:rPr>
              <w:t>Yes</w:t>
            </w:r>
          </w:p>
        </w:tc>
        <w:tc>
          <w:tcPr>
            <w:tcW w:w="1350" w:type="dxa"/>
            <w:hideMark/>
          </w:tcPr>
          <w:p w14:paraId="51A48BC2" w14:textId="77777777" w:rsidR="00E971FC" w:rsidRPr="00E971FC" w:rsidRDefault="00E971FC" w:rsidP="00E971FC">
            <w:pPr>
              <w:widowControl w:val="0"/>
              <w:autoSpaceDE w:val="0"/>
              <w:autoSpaceDN w:val="0"/>
              <w:adjustRightInd w:val="0"/>
              <w:spacing w:after="240"/>
              <w:ind w:firstLine="0"/>
              <w:rPr>
                <w:rFonts w:cs="Arial"/>
              </w:rPr>
            </w:pPr>
            <w:r w:rsidRPr="00E971FC">
              <w:rPr>
                <w:rFonts w:cs="Arial"/>
              </w:rPr>
              <w:t>Care Quality Commissio</w:t>
            </w:r>
            <w:r w:rsidRPr="00E971FC">
              <w:rPr>
                <w:rFonts w:cs="Arial"/>
              </w:rPr>
              <w:lastRenderedPageBreak/>
              <w:t>n (2022)</w:t>
            </w:r>
          </w:p>
        </w:tc>
        <w:tc>
          <w:tcPr>
            <w:tcW w:w="1800" w:type="dxa"/>
            <w:hideMark/>
          </w:tcPr>
          <w:p w14:paraId="309280D2" w14:textId="77777777" w:rsidR="00E971FC" w:rsidRPr="00E971FC" w:rsidRDefault="00E971FC" w:rsidP="00E971FC">
            <w:pPr>
              <w:widowControl w:val="0"/>
              <w:autoSpaceDE w:val="0"/>
              <w:autoSpaceDN w:val="0"/>
              <w:adjustRightInd w:val="0"/>
              <w:spacing w:after="240"/>
              <w:ind w:firstLine="0"/>
              <w:rPr>
                <w:rFonts w:cs="Arial"/>
              </w:rPr>
            </w:pPr>
            <w:r w:rsidRPr="00E971FC">
              <w:rPr>
                <w:rFonts w:cs="Arial"/>
              </w:rPr>
              <w:lastRenderedPageBreak/>
              <w:t xml:space="preserve">Staff Shortages and the Impact </w:t>
            </w:r>
            <w:r w:rsidRPr="00E971FC">
              <w:rPr>
                <w:rFonts w:cs="Arial"/>
              </w:rPr>
              <w:lastRenderedPageBreak/>
              <w:t>on Patients</w:t>
            </w:r>
          </w:p>
        </w:tc>
        <w:tc>
          <w:tcPr>
            <w:tcW w:w="1710" w:type="dxa"/>
            <w:hideMark/>
          </w:tcPr>
          <w:p w14:paraId="7F64CEFA" w14:textId="77777777" w:rsidR="00E971FC" w:rsidRPr="00E971FC" w:rsidRDefault="00E971FC" w:rsidP="00E971FC">
            <w:pPr>
              <w:widowControl w:val="0"/>
              <w:autoSpaceDE w:val="0"/>
              <w:autoSpaceDN w:val="0"/>
              <w:adjustRightInd w:val="0"/>
              <w:spacing w:after="240"/>
              <w:ind w:firstLine="0"/>
              <w:rPr>
                <w:rFonts w:cs="Arial"/>
              </w:rPr>
            </w:pPr>
            <w:r w:rsidRPr="00E971FC">
              <w:rPr>
                <w:rFonts w:cs="Arial"/>
              </w:rPr>
              <w:lastRenderedPageBreak/>
              <w:t xml:space="preserve">Institutional report documenting </w:t>
            </w:r>
            <w:r w:rsidRPr="00E971FC">
              <w:rPr>
                <w:rFonts w:cs="Arial"/>
              </w:rPr>
              <w:lastRenderedPageBreak/>
              <w:t>how staff shortages in UK mental health settings negatively affect patient outcomes and service delivery.</w:t>
            </w:r>
          </w:p>
        </w:tc>
        <w:tc>
          <w:tcPr>
            <w:tcW w:w="1530" w:type="dxa"/>
            <w:hideMark/>
          </w:tcPr>
          <w:p w14:paraId="59655317" w14:textId="77777777" w:rsidR="00E971FC" w:rsidRPr="00E971FC" w:rsidRDefault="00E971FC" w:rsidP="00E971FC">
            <w:pPr>
              <w:widowControl w:val="0"/>
              <w:autoSpaceDE w:val="0"/>
              <w:autoSpaceDN w:val="0"/>
              <w:adjustRightInd w:val="0"/>
              <w:spacing w:after="240"/>
              <w:ind w:firstLine="0"/>
              <w:rPr>
                <w:rFonts w:cs="Arial"/>
              </w:rPr>
            </w:pPr>
            <w:r w:rsidRPr="00E971FC">
              <w:rPr>
                <w:rFonts w:cs="Arial"/>
              </w:rPr>
              <w:lastRenderedPageBreak/>
              <w:t xml:space="preserve">Current (2022), Directly </w:t>
            </w:r>
            <w:r w:rsidRPr="00E971FC">
              <w:rPr>
                <w:rFonts w:cs="Arial"/>
              </w:rPr>
              <w:lastRenderedPageBreak/>
              <w:t>relevant, Authoritative UK regulatory body, Government source, Credible and verifiable</w:t>
            </w:r>
          </w:p>
        </w:tc>
        <w:tc>
          <w:tcPr>
            <w:tcW w:w="2790" w:type="dxa"/>
            <w:hideMark/>
          </w:tcPr>
          <w:p w14:paraId="1F318661" w14:textId="77777777" w:rsidR="00E971FC" w:rsidRPr="00E971FC" w:rsidRDefault="00E971FC" w:rsidP="00E971FC">
            <w:pPr>
              <w:widowControl w:val="0"/>
              <w:autoSpaceDE w:val="0"/>
              <w:autoSpaceDN w:val="0"/>
              <w:adjustRightInd w:val="0"/>
              <w:spacing w:after="240"/>
              <w:ind w:firstLine="0"/>
              <w:rPr>
                <w:rFonts w:cs="Arial"/>
              </w:rPr>
            </w:pPr>
            <w:r w:rsidRPr="00E971FC">
              <w:rPr>
                <w:rFonts w:cs="Arial"/>
              </w:rPr>
              <w:lastRenderedPageBreak/>
              <w:t>https://www.cqc.org.uk/publications/monitoring-mental-health-act/2021-</w:t>
            </w:r>
            <w:r w:rsidRPr="00E971FC">
              <w:rPr>
                <w:rFonts w:cs="Arial"/>
              </w:rPr>
              <w:lastRenderedPageBreak/>
              <w:t>2022/staff-shortages</w:t>
            </w:r>
          </w:p>
        </w:tc>
      </w:tr>
      <w:tr w:rsidR="00E971FC" w:rsidRPr="00E971FC" w14:paraId="3CA112FC" w14:textId="77777777" w:rsidTr="00E971FC">
        <w:tc>
          <w:tcPr>
            <w:tcW w:w="1170" w:type="dxa"/>
            <w:hideMark/>
          </w:tcPr>
          <w:p w14:paraId="086BCD25" w14:textId="77777777" w:rsidR="00E971FC" w:rsidRPr="00E971FC" w:rsidRDefault="00E971FC" w:rsidP="00E971FC">
            <w:pPr>
              <w:widowControl w:val="0"/>
              <w:autoSpaceDE w:val="0"/>
              <w:autoSpaceDN w:val="0"/>
              <w:adjustRightInd w:val="0"/>
              <w:spacing w:after="240"/>
              <w:ind w:firstLine="0"/>
              <w:rPr>
                <w:rFonts w:cs="Arial"/>
              </w:rPr>
            </w:pPr>
            <w:r w:rsidRPr="00E971FC">
              <w:rPr>
                <w:rFonts w:cs="Arial"/>
              </w:rPr>
              <w:lastRenderedPageBreak/>
              <w:t>Yes</w:t>
            </w:r>
          </w:p>
        </w:tc>
        <w:tc>
          <w:tcPr>
            <w:tcW w:w="1350" w:type="dxa"/>
            <w:hideMark/>
          </w:tcPr>
          <w:p w14:paraId="2AA9BF7D" w14:textId="77777777" w:rsidR="00E971FC" w:rsidRPr="00E971FC" w:rsidRDefault="00E971FC" w:rsidP="00E971FC">
            <w:pPr>
              <w:widowControl w:val="0"/>
              <w:autoSpaceDE w:val="0"/>
              <w:autoSpaceDN w:val="0"/>
              <w:adjustRightInd w:val="0"/>
              <w:spacing w:after="240"/>
              <w:ind w:firstLine="0"/>
              <w:rPr>
                <w:rFonts w:cs="Arial"/>
              </w:rPr>
            </w:pPr>
            <w:r w:rsidRPr="00E971FC">
              <w:rPr>
                <w:rFonts w:cs="Arial"/>
              </w:rPr>
              <w:t>Nguyen et al. (2025)</w:t>
            </w:r>
          </w:p>
        </w:tc>
        <w:tc>
          <w:tcPr>
            <w:tcW w:w="1800" w:type="dxa"/>
            <w:hideMark/>
          </w:tcPr>
          <w:p w14:paraId="4D23D6FB" w14:textId="77777777" w:rsidR="00E971FC" w:rsidRPr="00E971FC" w:rsidRDefault="00E971FC" w:rsidP="00E971FC">
            <w:pPr>
              <w:widowControl w:val="0"/>
              <w:autoSpaceDE w:val="0"/>
              <w:autoSpaceDN w:val="0"/>
              <w:adjustRightInd w:val="0"/>
              <w:spacing w:after="240"/>
              <w:ind w:firstLine="0"/>
              <w:rPr>
                <w:rFonts w:cs="Arial"/>
              </w:rPr>
            </w:pPr>
            <w:r w:rsidRPr="00E971FC">
              <w:rPr>
                <w:rFonts w:cs="Arial"/>
              </w:rPr>
              <w:t>Exploring the Drivers of Unsustainable Pressures in Health and Social Care: A Qualitative System Dynamics Approach</w:t>
            </w:r>
          </w:p>
        </w:tc>
        <w:tc>
          <w:tcPr>
            <w:tcW w:w="1710" w:type="dxa"/>
            <w:hideMark/>
          </w:tcPr>
          <w:p w14:paraId="72FB3A57" w14:textId="77777777" w:rsidR="00E971FC" w:rsidRPr="00E971FC" w:rsidRDefault="00E971FC" w:rsidP="00E971FC">
            <w:pPr>
              <w:widowControl w:val="0"/>
              <w:autoSpaceDE w:val="0"/>
              <w:autoSpaceDN w:val="0"/>
              <w:adjustRightInd w:val="0"/>
              <w:spacing w:after="240"/>
              <w:ind w:firstLine="0"/>
              <w:rPr>
                <w:rFonts w:cs="Arial"/>
              </w:rPr>
            </w:pPr>
            <w:r w:rsidRPr="00E971FC">
              <w:rPr>
                <w:rFonts w:cs="Arial"/>
              </w:rPr>
              <w:t>Qualitative study using system dynamics to examine why staffing pressures in UK health and social care are becoming unsustainable.</w:t>
            </w:r>
          </w:p>
        </w:tc>
        <w:tc>
          <w:tcPr>
            <w:tcW w:w="1530" w:type="dxa"/>
            <w:hideMark/>
          </w:tcPr>
          <w:p w14:paraId="2AFA0FAC" w14:textId="77777777" w:rsidR="00E971FC" w:rsidRPr="00E971FC" w:rsidRDefault="00E971FC" w:rsidP="00E971FC">
            <w:pPr>
              <w:widowControl w:val="0"/>
              <w:autoSpaceDE w:val="0"/>
              <w:autoSpaceDN w:val="0"/>
              <w:adjustRightInd w:val="0"/>
              <w:spacing w:after="240"/>
              <w:ind w:firstLine="0"/>
              <w:rPr>
                <w:rFonts w:cs="Arial"/>
              </w:rPr>
            </w:pPr>
            <w:r w:rsidRPr="00E971FC">
              <w:rPr>
                <w:rFonts w:cs="Arial"/>
              </w:rPr>
              <w:t>Current (2025), Directly relevant, Peer-reviewed (</w:t>
            </w:r>
            <w:r w:rsidRPr="00E971FC">
              <w:rPr>
                <w:rFonts w:cs="Arial"/>
                <w:i/>
                <w:iCs/>
              </w:rPr>
              <w:t>Social Science &amp; Medicine</w:t>
            </w:r>
            <w:r w:rsidRPr="00E971FC">
              <w:rPr>
                <w:rFonts w:cs="Arial"/>
              </w:rPr>
              <w:t>), Qualitative depth, UK-focused</w:t>
            </w:r>
          </w:p>
        </w:tc>
        <w:tc>
          <w:tcPr>
            <w:tcW w:w="2790" w:type="dxa"/>
            <w:hideMark/>
          </w:tcPr>
          <w:p w14:paraId="5637FAE5" w14:textId="77777777" w:rsidR="00E971FC" w:rsidRPr="00E971FC" w:rsidRDefault="00E971FC" w:rsidP="00E971FC">
            <w:pPr>
              <w:widowControl w:val="0"/>
              <w:autoSpaceDE w:val="0"/>
              <w:autoSpaceDN w:val="0"/>
              <w:adjustRightInd w:val="0"/>
              <w:spacing w:after="240"/>
              <w:ind w:firstLine="0"/>
              <w:rPr>
                <w:rFonts w:cs="Arial"/>
              </w:rPr>
            </w:pPr>
            <w:r w:rsidRPr="00E971FC">
              <w:rPr>
                <w:rFonts w:cs="Arial"/>
              </w:rPr>
              <w:t>Peer-reviewed journal article</w:t>
            </w:r>
          </w:p>
        </w:tc>
      </w:tr>
      <w:tr w:rsidR="00E971FC" w:rsidRPr="00E971FC" w14:paraId="27BE0BA0" w14:textId="77777777" w:rsidTr="00E971FC">
        <w:tc>
          <w:tcPr>
            <w:tcW w:w="1170" w:type="dxa"/>
            <w:hideMark/>
          </w:tcPr>
          <w:p w14:paraId="0A6227B0" w14:textId="77777777" w:rsidR="00E971FC" w:rsidRPr="00E971FC" w:rsidRDefault="00E971FC" w:rsidP="00E971FC">
            <w:pPr>
              <w:widowControl w:val="0"/>
              <w:autoSpaceDE w:val="0"/>
              <w:autoSpaceDN w:val="0"/>
              <w:adjustRightInd w:val="0"/>
              <w:spacing w:after="240"/>
              <w:ind w:firstLine="0"/>
              <w:rPr>
                <w:rFonts w:cs="Arial"/>
              </w:rPr>
            </w:pPr>
            <w:r w:rsidRPr="00E971FC">
              <w:rPr>
                <w:rFonts w:cs="Arial"/>
              </w:rPr>
              <w:t>Yes</w:t>
            </w:r>
          </w:p>
        </w:tc>
        <w:tc>
          <w:tcPr>
            <w:tcW w:w="1350" w:type="dxa"/>
            <w:hideMark/>
          </w:tcPr>
          <w:p w14:paraId="7299521E" w14:textId="77777777" w:rsidR="00E971FC" w:rsidRPr="00E971FC" w:rsidRDefault="00E971FC" w:rsidP="00E971FC">
            <w:pPr>
              <w:widowControl w:val="0"/>
              <w:autoSpaceDE w:val="0"/>
              <w:autoSpaceDN w:val="0"/>
              <w:adjustRightInd w:val="0"/>
              <w:spacing w:after="240"/>
              <w:ind w:firstLine="0"/>
              <w:rPr>
                <w:rFonts w:cs="Arial"/>
              </w:rPr>
            </w:pPr>
            <w:r w:rsidRPr="00E971FC">
              <w:rPr>
                <w:rFonts w:cs="Arial"/>
              </w:rPr>
              <w:t>Vries et al. (2023)</w:t>
            </w:r>
          </w:p>
        </w:tc>
        <w:tc>
          <w:tcPr>
            <w:tcW w:w="1800" w:type="dxa"/>
            <w:hideMark/>
          </w:tcPr>
          <w:p w14:paraId="7EF0382A" w14:textId="77777777" w:rsidR="00E971FC" w:rsidRPr="00E971FC" w:rsidRDefault="00E971FC" w:rsidP="00E971FC">
            <w:pPr>
              <w:widowControl w:val="0"/>
              <w:autoSpaceDE w:val="0"/>
              <w:autoSpaceDN w:val="0"/>
              <w:adjustRightInd w:val="0"/>
              <w:spacing w:after="240"/>
              <w:ind w:firstLine="0"/>
              <w:rPr>
                <w:rFonts w:cs="Arial"/>
              </w:rPr>
            </w:pPr>
            <w:r w:rsidRPr="00E971FC">
              <w:rPr>
                <w:rFonts w:cs="Arial"/>
              </w:rPr>
              <w:t>Retaining Healthcare Workers: A Systematic Review of Strategies for Sustaining Power in the Workplace</w:t>
            </w:r>
          </w:p>
        </w:tc>
        <w:tc>
          <w:tcPr>
            <w:tcW w:w="1710" w:type="dxa"/>
            <w:hideMark/>
          </w:tcPr>
          <w:p w14:paraId="60A7996B" w14:textId="77777777" w:rsidR="00E971FC" w:rsidRPr="00E971FC" w:rsidRDefault="00E971FC" w:rsidP="00E971FC">
            <w:pPr>
              <w:widowControl w:val="0"/>
              <w:autoSpaceDE w:val="0"/>
              <w:autoSpaceDN w:val="0"/>
              <w:adjustRightInd w:val="0"/>
              <w:spacing w:after="240"/>
              <w:ind w:firstLine="0"/>
              <w:rPr>
                <w:rFonts w:cs="Arial"/>
              </w:rPr>
            </w:pPr>
            <w:r w:rsidRPr="00E971FC">
              <w:rPr>
                <w:rFonts w:cs="Arial"/>
              </w:rPr>
              <w:t>Systematic review of evidence-based strategies to improve retention of healthcare staff in various settings.</w:t>
            </w:r>
          </w:p>
        </w:tc>
        <w:tc>
          <w:tcPr>
            <w:tcW w:w="1530" w:type="dxa"/>
            <w:hideMark/>
          </w:tcPr>
          <w:p w14:paraId="18B588F2" w14:textId="77777777" w:rsidR="00E971FC" w:rsidRPr="00E971FC" w:rsidRDefault="00E971FC" w:rsidP="00E971FC">
            <w:pPr>
              <w:widowControl w:val="0"/>
              <w:autoSpaceDE w:val="0"/>
              <w:autoSpaceDN w:val="0"/>
              <w:adjustRightInd w:val="0"/>
              <w:spacing w:after="240"/>
              <w:ind w:firstLine="0"/>
              <w:rPr>
                <w:rFonts w:cs="Arial"/>
              </w:rPr>
            </w:pPr>
            <w:r w:rsidRPr="00E971FC">
              <w:rPr>
                <w:rFonts w:cs="Arial"/>
              </w:rPr>
              <w:t>Current (2023), Highly relevant to retention theme, Peer-reviewed (</w:t>
            </w:r>
            <w:r w:rsidRPr="00E971FC">
              <w:rPr>
                <w:rFonts w:cs="Arial"/>
                <w:i/>
                <w:iCs/>
              </w:rPr>
              <w:t>Healthcare</w:t>
            </w:r>
            <w:r w:rsidRPr="00E971FC">
              <w:rPr>
                <w:rFonts w:cs="Arial"/>
              </w:rPr>
              <w:t>), International scope, Authoritative</w:t>
            </w:r>
          </w:p>
        </w:tc>
        <w:tc>
          <w:tcPr>
            <w:tcW w:w="2790" w:type="dxa"/>
            <w:hideMark/>
          </w:tcPr>
          <w:p w14:paraId="0753750C" w14:textId="77777777" w:rsidR="00E971FC" w:rsidRPr="00E971FC" w:rsidRDefault="00E971FC" w:rsidP="00E971FC">
            <w:pPr>
              <w:widowControl w:val="0"/>
              <w:autoSpaceDE w:val="0"/>
              <w:autoSpaceDN w:val="0"/>
              <w:adjustRightInd w:val="0"/>
              <w:spacing w:after="240"/>
              <w:ind w:firstLine="0"/>
              <w:rPr>
                <w:rFonts w:cs="Arial"/>
              </w:rPr>
            </w:pPr>
            <w:r w:rsidRPr="00E971FC">
              <w:rPr>
                <w:rFonts w:cs="Arial"/>
              </w:rPr>
              <w:t>Peer-reviewed journal article</w:t>
            </w:r>
          </w:p>
        </w:tc>
      </w:tr>
      <w:tr w:rsidR="00E971FC" w:rsidRPr="00E971FC" w14:paraId="28998DE4" w14:textId="77777777" w:rsidTr="00E971FC">
        <w:tc>
          <w:tcPr>
            <w:tcW w:w="1170" w:type="dxa"/>
            <w:hideMark/>
          </w:tcPr>
          <w:p w14:paraId="40D0D0CB" w14:textId="77777777" w:rsidR="00E971FC" w:rsidRPr="00E971FC" w:rsidRDefault="00E971FC" w:rsidP="00E971FC">
            <w:pPr>
              <w:widowControl w:val="0"/>
              <w:autoSpaceDE w:val="0"/>
              <w:autoSpaceDN w:val="0"/>
              <w:adjustRightInd w:val="0"/>
              <w:spacing w:after="240"/>
              <w:ind w:firstLine="0"/>
              <w:rPr>
                <w:rFonts w:cs="Arial"/>
              </w:rPr>
            </w:pPr>
            <w:r w:rsidRPr="00E971FC">
              <w:rPr>
                <w:rFonts w:cs="Arial"/>
              </w:rPr>
              <w:t>Yes</w:t>
            </w:r>
          </w:p>
        </w:tc>
        <w:tc>
          <w:tcPr>
            <w:tcW w:w="1350" w:type="dxa"/>
            <w:hideMark/>
          </w:tcPr>
          <w:p w14:paraId="25E6C328" w14:textId="77777777" w:rsidR="00E971FC" w:rsidRPr="00E971FC" w:rsidRDefault="00E971FC" w:rsidP="00E971FC">
            <w:pPr>
              <w:widowControl w:val="0"/>
              <w:autoSpaceDE w:val="0"/>
              <w:autoSpaceDN w:val="0"/>
              <w:adjustRightInd w:val="0"/>
              <w:spacing w:after="240"/>
              <w:ind w:firstLine="0"/>
              <w:rPr>
                <w:rFonts w:cs="Arial"/>
              </w:rPr>
            </w:pPr>
            <w:r w:rsidRPr="00E971FC">
              <w:rPr>
                <w:rFonts w:cs="Arial"/>
              </w:rPr>
              <w:t xml:space="preserve">Lamont, Chatfield &amp; </w:t>
            </w:r>
            <w:r w:rsidRPr="00E971FC">
              <w:rPr>
                <w:rFonts w:cs="Arial"/>
              </w:rPr>
              <w:lastRenderedPageBreak/>
              <w:t>Walshe (2024)</w:t>
            </w:r>
          </w:p>
        </w:tc>
        <w:tc>
          <w:tcPr>
            <w:tcW w:w="1800" w:type="dxa"/>
            <w:hideMark/>
          </w:tcPr>
          <w:p w14:paraId="20D98CFB" w14:textId="77777777" w:rsidR="00E971FC" w:rsidRPr="00E971FC" w:rsidRDefault="00E971FC" w:rsidP="00E971FC">
            <w:pPr>
              <w:widowControl w:val="0"/>
              <w:autoSpaceDE w:val="0"/>
              <w:autoSpaceDN w:val="0"/>
              <w:adjustRightInd w:val="0"/>
              <w:spacing w:after="240"/>
              <w:ind w:firstLine="0"/>
              <w:rPr>
                <w:rFonts w:cs="Arial"/>
              </w:rPr>
            </w:pPr>
            <w:r w:rsidRPr="00E971FC">
              <w:rPr>
                <w:rFonts w:cs="Arial"/>
              </w:rPr>
              <w:lastRenderedPageBreak/>
              <w:t xml:space="preserve">Developing the Future </w:t>
            </w:r>
            <w:r w:rsidRPr="00E971FC">
              <w:rPr>
                <w:rFonts w:cs="Arial"/>
              </w:rPr>
              <w:lastRenderedPageBreak/>
              <w:t>Research Agenda for the Health and Social Care Workforce in the UK</w:t>
            </w:r>
          </w:p>
        </w:tc>
        <w:tc>
          <w:tcPr>
            <w:tcW w:w="1710" w:type="dxa"/>
            <w:hideMark/>
          </w:tcPr>
          <w:p w14:paraId="55023C8B" w14:textId="77777777" w:rsidR="00E971FC" w:rsidRPr="00E971FC" w:rsidRDefault="00E971FC" w:rsidP="00E971FC">
            <w:pPr>
              <w:widowControl w:val="0"/>
              <w:autoSpaceDE w:val="0"/>
              <w:autoSpaceDN w:val="0"/>
              <w:adjustRightInd w:val="0"/>
              <w:spacing w:after="240"/>
              <w:ind w:firstLine="0"/>
              <w:rPr>
                <w:rFonts w:cs="Arial"/>
              </w:rPr>
            </w:pPr>
            <w:r w:rsidRPr="00E971FC">
              <w:rPr>
                <w:rFonts w:cs="Arial"/>
              </w:rPr>
              <w:lastRenderedPageBreak/>
              <w:t xml:space="preserve">National forum report </w:t>
            </w:r>
            <w:r w:rsidRPr="00E971FC">
              <w:rPr>
                <w:rFonts w:cs="Arial"/>
              </w:rPr>
              <w:lastRenderedPageBreak/>
              <w:t>identifying key workforce gaps and research priorities for the UK health and social care workforce.</w:t>
            </w:r>
          </w:p>
        </w:tc>
        <w:tc>
          <w:tcPr>
            <w:tcW w:w="1530" w:type="dxa"/>
            <w:hideMark/>
          </w:tcPr>
          <w:p w14:paraId="51D985A6" w14:textId="77777777" w:rsidR="00E971FC" w:rsidRPr="00E971FC" w:rsidRDefault="00E971FC" w:rsidP="00E971FC">
            <w:pPr>
              <w:widowControl w:val="0"/>
              <w:autoSpaceDE w:val="0"/>
              <w:autoSpaceDN w:val="0"/>
              <w:adjustRightInd w:val="0"/>
              <w:spacing w:after="240"/>
              <w:ind w:firstLine="0"/>
              <w:rPr>
                <w:rFonts w:cs="Arial"/>
              </w:rPr>
            </w:pPr>
            <w:r w:rsidRPr="00E971FC">
              <w:rPr>
                <w:rFonts w:cs="Arial"/>
              </w:rPr>
              <w:lastRenderedPageBreak/>
              <w:t>Current (2024), UK-</w:t>
            </w:r>
            <w:r w:rsidRPr="00E971FC">
              <w:rPr>
                <w:rFonts w:cs="Arial"/>
              </w:rPr>
              <w:lastRenderedPageBreak/>
              <w:t>specific, Peer-reviewed (</w:t>
            </w:r>
            <w:r w:rsidRPr="00E971FC">
              <w:rPr>
                <w:rFonts w:cs="Arial"/>
                <w:i/>
                <w:iCs/>
              </w:rPr>
              <w:t>International Journal of Health Planning and Management</w:t>
            </w:r>
            <w:r w:rsidRPr="00E971FC">
              <w:rPr>
                <w:rFonts w:cs="Arial"/>
              </w:rPr>
              <w:t>), Policy-relevant, Credible</w:t>
            </w:r>
          </w:p>
        </w:tc>
        <w:tc>
          <w:tcPr>
            <w:tcW w:w="2790" w:type="dxa"/>
            <w:hideMark/>
          </w:tcPr>
          <w:p w14:paraId="20E91363" w14:textId="77777777" w:rsidR="00E971FC" w:rsidRPr="00E971FC" w:rsidRDefault="00E971FC" w:rsidP="00E971FC">
            <w:pPr>
              <w:widowControl w:val="0"/>
              <w:autoSpaceDE w:val="0"/>
              <w:autoSpaceDN w:val="0"/>
              <w:adjustRightInd w:val="0"/>
              <w:spacing w:after="240"/>
              <w:ind w:firstLine="0"/>
              <w:rPr>
                <w:rFonts w:cs="Arial"/>
              </w:rPr>
            </w:pPr>
            <w:r w:rsidRPr="00E971FC">
              <w:rPr>
                <w:rFonts w:cs="Arial"/>
              </w:rPr>
              <w:lastRenderedPageBreak/>
              <w:t>Peer-reviewed journal article</w:t>
            </w:r>
          </w:p>
        </w:tc>
      </w:tr>
      <w:bookmarkEnd w:id="35"/>
    </w:tbl>
    <w:p w14:paraId="0A4ED57F" w14:textId="3B4CBF89" w:rsidR="00E971FC" w:rsidRDefault="00E971FC" w:rsidP="00E971FC">
      <w:pPr>
        <w:widowControl w:val="0"/>
        <w:autoSpaceDE w:val="0"/>
        <w:autoSpaceDN w:val="0"/>
        <w:adjustRightInd w:val="0"/>
        <w:spacing w:after="240"/>
        <w:ind w:firstLine="0"/>
        <w:rPr>
          <w:rFonts w:cs="Arial"/>
          <w:kern w:val="0"/>
        </w:rPr>
      </w:pPr>
    </w:p>
    <w:p w14:paraId="394EB56E" w14:textId="559C822A" w:rsidR="00E971FC" w:rsidRPr="00E971FC" w:rsidRDefault="00E971FC" w:rsidP="00E971FC">
      <w:pPr>
        <w:pStyle w:val="Heading2"/>
        <w:rPr>
          <w:lang w:val="en-GB"/>
        </w:rPr>
      </w:pPr>
      <w:r>
        <w:rPr>
          <w:kern w:val="0"/>
        </w:rPr>
        <w:br w:type="page"/>
      </w:r>
      <w:r>
        <w:rPr>
          <w:kern w:val="0"/>
        </w:rPr>
        <w:lastRenderedPageBreak/>
        <w:t xml:space="preserve">Appendix B: </w:t>
      </w:r>
      <w:r w:rsidRPr="00E971FC">
        <w:rPr>
          <w:lang w:val="en-GB"/>
        </w:rPr>
        <w:t>BMHP6020 Independent Project Results Summary Table</w:t>
      </w:r>
    </w:p>
    <w:tbl>
      <w:tblPr>
        <w:tblStyle w:val="TableGrid"/>
        <w:tblW w:w="5440" w:type="pct"/>
        <w:tblInd w:w="-905" w:type="dxa"/>
        <w:tblLook w:val="04A0" w:firstRow="1" w:lastRow="0" w:firstColumn="1" w:lastColumn="0" w:noHBand="0" w:noVBand="1"/>
      </w:tblPr>
      <w:tblGrid>
        <w:gridCol w:w="1026"/>
        <w:gridCol w:w="1148"/>
        <w:gridCol w:w="1710"/>
        <w:gridCol w:w="1073"/>
        <w:gridCol w:w="1245"/>
        <w:gridCol w:w="1180"/>
        <w:gridCol w:w="1098"/>
        <w:gridCol w:w="1441"/>
      </w:tblGrid>
      <w:tr w:rsidR="00675281" w:rsidRPr="00E971FC" w14:paraId="7480EC74" w14:textId="77777777" w:rsidTr="00675281">
        <w:tc>
          <w:tcPr>
            <w:tcW w:w="523" w:type="pct"/>
            <w:hideMark/>
          </w:tcPr>
          <w:p w14:paraId="1B930558" w14:textId="77777777" w:rsidR="00E971FC" w:rsidRPr="00E971FC" w:rsidRDefault="00E971FC" w:rsidP="00E971FC">
            <w:pPr>
              <w:spacing w:after="160" w:line="259" w:lineRule="auto"/>
              <w:ind w:firstLine="0"/>
              <w:jc w:val="left"/>
              <w:rPr>
                <w:rFonts w:cs="Arial"/>
                <w:b/>
                <w:bCs/>
                <w:lang w:val="en-GB"/>
              </w:rPr>
            </w:pPr>
            <w:bookmarkStart w:id="36" w:name="_Hlk226200822"/>
            <w:r w:rsidRPr="00E971FC">
              <w:rPr>
                <w:rFonts w:cs="Arial"/>
                <w:b/>
                <w:bCs/>
                <w:lang w:val="en-GB"/>
              </w:rPr>
              <w:t>Author &amp; Year</w:t>
            </w:r>
          </w:p>
        </w:tc>
        <w:tc>
          <w:tcPr>
            <w:tcW w:w="585" w:type="pct"/>
            <w:hideMark/>
          </w:tcPr>
          <w:p w14:paraId="7240C646" w14:textId="77777777" w:rsidR="00E971FC" w:rsidRPr="00E971FC" w:rsidRDefault="00E971FC" w:rsidP="00E971FC">
            <w:pPr>
              <w:spacing w:after="160" w:line="259" w:lineRule="auto"/>
              <w:ind w:firstLine="0"/>
              <w:jc w:val="left"/>
              <w:rPr>
                <w:rFonts w:cs="Arial"/>
                <w:b/>
                <w:bCs/>
                <w:lang w:val="en-GB"/>
              </w:rPr>
            </w:pPr>
            <w:r w:rsidRPr="00E971FC">
              <w:rPr>
                <w:rFonts w:cs="Arial"/>
                <w:b/>
                <w:bCs/>
                <w:lang w:val="en-GB"/>
              </w:rPr>
              <w:t>Article Title</w:t>
            </w:r>
          </w:p>
        </w:tc>
        <w:tc>
          <w:tcPr>
            <w:tcW w:w="872" w:type="pct"/>
            <w:hideMark/>
          </w:tcPr>
          <w:p w14:paraId="3A036C4F" w14:textId="77777777" w:rsidR="00E971FC" w:rsidRPr="00E971FC" w:rsidRDefault="00E971FC" w:rsidP="00E971FC">
            <w:pPr>
              <w:spacing w:after="160" w:line="259" w:lineRule="auto"/>
              <w:ind w:firstLine="0"/>
              <w:jc w:val="left"/>
              <w:rPr>
                <w:rFonts w:cs="Arial"/>
                <w:b/>
                <w:bCs/>
                <w:lang w:val="en-GB"/>
              </w:rPr>
            </w:pPr>
            <w:r w:rsidRPr="00E971FC">
              <w:rPr>
                <w:rFonts w:cs="Arial"/>
                <w:b/>
                <w:bCs/>
                <w:lang w:val="en-GB"/>
              </w:rPr>
              <w:t>Type of Study</w:t>
            </w:r>
          </w:p>
        </w:tc>
        <w:tc>
          <w:tcPr>
            <w:tcW w:w="547" w:type="pct"/>
            <w:hideMark/>
          </w:tcPr>
          <w:p w14:paraId="305ED65C" w14:textId="77777777" w:rsidR="00E971FC" w:rsidRPr="00E971FC" w:rsidRDefault="00E971FC" w:rsidP="00E971FC">
            <w:pPr>
              <w:spacing w:after="160" w:line="259" w:lineRule="auto"/>
              <w:ind w:firstLine="0"/>
              <w:jc w:val="left"/>
              <w:rPr>
                <w:rFonts w:cs="Arial"/>
                <w:b/>
                <w:bCs/>
                <w:lang w:val="en-GB"/>
              </w:rPr>
            </w:pPr>
            <w:r w:rsidRPr="00E971FC">
              <w:rPr>
                <w:rFonts w:cs="Arial"/>
                <w:b/>
                <w:bCs/>
                <w:lang w:val="en-GB"/>
              </w:rPr>
              <w:t>Research Method &amp; Sample Size</w:t>
            </w:r>
          </w:p>
        </w:tc>
        <w:tc>
          <w:tcPr>
            <w:tcW w:w="635" w:type="pct"/>
            <w:hideMark/>
          </w:tcPr>
          <w:p w14:paraId="41526216" w14:textId="77777777" w:rsidR="00E971FC" w:rsidRPr="00E971FC" w:rsidRDefault="00E971FC" w:rsidP="00E971FC">
            <w:pPr>
              <w:spacing w:after="160" w:line="259" w:lineRule="auto"/>
              <w:ind w:firstLine="0"/>
              <w:jc w:val="left"/>
              <w:rPr>
                <w:rFonts w:cs="Arial"/>
                <w:b/>
                <w:bCs/>
                <w:lang w:val="en-GB"/>
              </w:rPr>
            </w:pPr>
            <w:r w:rsidRPr="00E971FC">
              <w:rPr>
                <w:rFonts w:cs="Arial"/>
                <w:b/>
                <w:bCs/>
                <w:lang w:val="en-GB"/>
              </w:rPr>
              <w:t>Strengths &amp; Limitations</w:t>
            </w:r>
          </w:p>
        </w:tc>
        <w:tc>
          <w:tcPr>
            <w:tcW w:w="601" w:type="pct"/>
            <w:hideMark/>
          </w:tcPr>
          <w:p w14:paraId="1089B798" w14:textId="77777777" w:rsidR="00E971FC" w:rsidRPr="00E971FC" w:rsidRDefault="00E971FC" w:rsidP="00E971FC">
            <w:pPr>
              <w:spacing w:after="160" w:line="259" w:lineRule="auto"/>
              <w:ind w:firstLine="0"/>
              <w:jc w:val="left"/>
              <w:rPr>
                <w:rFonts w:cs="Arial"/>
                <w:b/>
                <w:bCs/>
                <w:lang w:val="en-GB"/>
              </w:rPr>
            </w:pPr>
            <w:r w:rsidRPr="00E971FC">
              <w:rPr>
                <w:rFonts w:cs="Arial"/>
                <w:b/>
                <w:bCs/>
                <w:lang w:val="en-GB"/>
              </w:rPr>
              <w:t>Main Findings</w:t>
            </w:r>
          </w:p>
        </w:tc>
        <w:tc>
          <w:tcPr>
            <w:tcW w:w="560" w:type="pct"/>
            <w:hideMark/>
          </w:tcPr>
          <w:p w14:paraId="0E54EE48" w14:textId="77777777" w:rsidR="00E971FC" w:rsidRPr="00E971FC" w:rsidRDefault="00E971FC" w:rsidP="00E971FC">
            <w:pPr>
              <w:spacing w:after="160" w:line="259" w:lineRule="auto"/>
              <w:ind w:firstLine="0"/>
              <w:jc w:val="left"/>
              <w:rPr>
                <w:rFonts w:cs="Arial"/>
                <w:b/>
                <w:bCs/>
                <w:lang w:val="en-GB"/>
              </w:rPr>
            </w:pPr>
            <w:r w:rsidRPr="00E971FC">
              <w:rPr>
                <w:rFonts w:cs="Arial"/>
                <w:b/>
                <w:bCs/>
                <w:lang w:val="en-GB"/>
              </w:rPr>
              <w:t>Keywords &amp; Codes</w:t>
            </w:r>
          </w:p>
        </w:tc>
        <w:tc>
          <w:tcPr>
            <w:tcW w:w="678" w:type="pct"/>
            <w:hideMark/>
          </w:tcPr>
          <w:p w14:paraId="6B45EC23" w14:textId="77777777" w:rsidR="00E971FC" w:rsidRPr="00E971FC" w:rsidRDefault="00E971FC" w:rsidP="00E971FC">
            <w:pPr>
              <w:spacing w:after="160" w:line="259" w:lineRule="auto"/>
              <w:ind w:firstLine="0"/>
              <w:jc w:val="left"/>
              <w:rPr>
                <w:rFonts w:cs="Arial"/>
                <w:b/>
                <w:bCs/>
                <w:lang w:val="en-GB"/>
              </w:rPr>
            </w:pPr>
            <w:r w:rsidRPr="00E971FC">
              <w:rPr>
                <w:rFonts w:cs="Arial"/>
                <w:b/>
                <w:bCs/>
                <w:lang w:val="en-GB"/>
              </w:rPr>
              <w:t>Notes and Comments</w:t>
            </w:r>
          </w:p>
        </w:tc>
      </w:tr>
      <w:tr w:rsidR="00675281" w:rsidRPr="00E971FC" w14:paraId="6481B242" w14:textId="77777777" w:rsidTr="00675281">
        <w:tc>
          <w:tcPr>
            <w:tcW w:w="523" w:type="pct"/>
            <w:hideMark/>
          </w:tcPr>
          <w:p w14:paraId="10FC1428" w14:textId="77777777" w:rsidR="00E971FC" w:rsidRPr="00E971FC" w:rsidRDefault="00E971FC" w:rsidP="00E971FC">
            <w:pPr>
              <w:spacing w:after="160" w:line="259" w:lineRule="auto"/>
              <w:ind w:firstLine="0"/>
              <w:jc w:val="left"/>
              <w:rPr>
                <w:rFonts w:cs="Arial"/>
                <w:lang w:val="en-GB"/>
              </w:rPr>
            </w:pPr>
            <w:r w:rsidRPr="00E971FC">
              <w:rPr>
                <w:rFonts w:cs="Arial"/>
                <w:lang w:val="en-GB"/>
              </w:rPr>
              <w:t>Guzmán-Leguel &amp; Rodríguez-Lara (2025)</w:t>
            </w:r>
          </w:p>
        </w:tc>
        <w:tc>
          <w:tcPr>
            <w:tcW w:w="585" w:type="pct"/>
            <w:hideMark/>
          </w:tcPr>
          <w:p w14:paraId="319DF94E" w14:textId="77777777" w:rsidR="00E971FC" w:rsidRPr="00E971FC" w:rsidRDefault="00E971FC" w:rsidP="00E971FC">
            <w:pPr>
              <w:spacing w:after="160" w:line="259" w:lineRule="auto"/>
              <w:ind w:firstLine="0"/>
              <w:jc w:val="left"/>
              <w:rPr>
                <w:rFonts w:cs="Arial"/>
                <w:lang w:val="en-GB"/>
              </w:rPr>
            </w:pPr>
            <w:r w:rsidRPr="00E971FC">
              <w:rPr>
                <w:rFonts w:cs="Arial"/>
                <w:lang w:val="en-GB"/>
              </w:rPr>
              <w:t>Assessment of Patients' Quality of Care in Healthcare Systems</w:t>
            </w:r>
          </w:p>
        </w:tc>
        <w:tc>
          <w:tcPr>
            <w:tcW w:w="872" w:type="pct"/>
            <w:hideMark/>
          </w:tcPr>
          <w:p w14:paraId="1471F6B6" w14:textId="77777777" w:rsidR="00E971FC" w:rsidRPr="00E971FC" w:rsidRDefault="00E971FC" w:rsidP="00E971FC">
            <w:pPr>
              <w:spacing w:after="160" w:line="259" w:lineRule="auto"/>
              <w:ind w:firstLine="0"/>
              <w:jc w:val="left"/>
              <w:rPr>
                <w:rFonts w:cs="Arial"/>
                <w:lang w:val="en-GB"/>
              </w:rPr>
            </w:pPr>
            <w:r w:rsidRPr="00E971FC">
              <w:rPr>
                <w:rFonts w:cs="Arial"/>
                <w:lang w:val="en-GB"/>
              </w:rPr>
              <w:t>Qualitative — Narrative Literature Review</w:t>
            </w:r>
          </w:p>
        </w:tc>
        <w:tc>
          <w:tcPr>
            <w:tcW w:w="547" w:type="pct"/>
            <w:hideMark/>
          </w:tcPr>
          <w:p w14:paraId="731261A1" w14:textId="77777777" w:rsidR="00E971FC" w:rsidRPr="00E971FC" w:rsidRDefault="00E971FC" w:rsidP="00E971FC">
            <w:pPr>
              <w:spacing w:after="160" w:line="259" w:lineRule="auto"/>
              <w:ind w:firstLine="0"/>
              <w:jc w:val="left"/>
              <w:rPr>
                <w:rFonts w:cs="Arial"/>
                <w:lang w:val="en-GB"/>
              </w:rPr>
            </w:pPr>
            <w:r w:rsidRPr="00E971FC">
              <w:rPr>
                <w:rFonts w:cs="Arial"/>
                <w:lang w:val="en-GB"/>
              </w:rPr>
              <w:t>Review of peer-reviewed literature; no fixed sample size stated</w:t>
            </w:r>
          </w:p>
        </w:tc>
        <w:tc>
          <w:tcPr>
            <w:tcW w:w="635" w:type="pct"/>
            <w:hideMark/>
          </w:tcPr>
          <w:p w14:paraId="23386290" w14:textId="77777777" w:rsidR="00E971FC" w:rsidRPr="00E971FC" w:rsidRDefault="00E971FC" w:rsidP="00E971FC">
            <w:pPr>
              <w:spacing w:after="160" w:line="259" w:lineRule="auto"/>
              <w:ind w:firstLine="0"/>
              <w:jc w:val="left"/>
              <w:rPr>
                <w:rFonts w:cs="Arial"/>
                <w:lang w:val="en-GB"/>
              </w:rPr>
            </w:pPr>
            <w:r w:rsidRPr="00E971FC">
              <w:rPr>
                <w:rFonts w:cs="Arial"/>
                <w:b/>
                <w:bCs/>
                <w:lang w:val="en-GB"/>
              </w:rPr>
              <w:t>Strength:</w:t>
            </w:r>
            <w:r w:rsidRPr="00E971FC">
              <w:rPr>
                <w:rFonts w:cs="Arial"/>
                <w:lang w:val="en-GB"/>
              </w:rPr>
              <w:t xml:space="preserve"> Comprehensive scope across healthcare systems. </w:t>
            </w:r>
            <w:r w:rsidRPr="00E971FC">
              <w:rPr>
                <w:rFonts w:cs="Arial"/>
                <w:b/>
                <w:bCs/>
                <w:lang w:val="en-GB"/>
              </w:rPr>
              <w:t>Limitation:</w:t>
            </w:r>
            <w:r w:rsidRPr="00E971FC">
              <w:rPr>
                <w:rFonts w:cs="Arial"/>
                <w:lang w:val="en-GB"/>
              </w:rPr>
              <w:t xml:space="preserve"> Narrative reviews carry risk of selection bias; not systematic.</w:t>
            </w:r>
          </w:p>
        </w:tc>
        <w:tc>
          <w:tcPr>
            <w:tcW w:w="601" w:type="pct"/>
            <w:hideMark/>
          </w:tcPr>
          <w:p w14:paraId="4529F891" w14:textId="77777777" w:rsidR="00E971FC" w:rsidRPr="00E971FC" w:rsidRDefault="00E971FC" w:rsidP="00E971FC">
            <w:pPr>
              <w:spacing w:after="160" w:line="259" w:lineRule="auto"/>
              <w:ind w:firstLine="0"/>
              <w:jc w:val="left"/>
              <w:rPr>
                <w:rFonts w:cs="Arial"/>
                <w:lang w:val="en-GB"/>
              </w:rPr>
            </w:pPr>
            <w:r w:rsidRPr="00E971FC">
              <w:rPr>
                <w:rFonts w:cs="Arial"/>
                <w:lang w:val="en-GB"/>
              </w:rPr>
              <w:t>Quality of patient care is closely associated with trained workforce availability. Where staffing is insufficient, safe, timely care breaks down, leading to adverse outcomes.</w:t>
            </w:r>
          </w:p>
        </w:tc>
        <w:tc>
          <w:tcPr>
            <w:tcW w:w="560" w:type="pct"/>
            <w:hideMark/>
          </w:tcPr>
          <w:p w14:paraId="7631ACBD" w14:textId="77777777" w:rsidR="00E971FC" w:rsidRPr="00E971FC" w:rsidRDefault="00E971FC" w:rsidP="00E971FC">
            <w:pPr>
              <w:spacing w:after="160" w:line="259" w:lineRule="auto"/>
              <w:ind w:firstLine="0"/>
              <w:jc w:val="left"/>
              <w:rPr>
                <w:rFonts w:cs="Arial"/>
                <w:lang w:val="en-GB"/>
              </w:rPr>
            </w:pPr>
            <w:r w:rsidRPr="00E971FC">
              <w:rPr>
                <w:rFonts w:cs="Arial"/>
                <w:lang w:val="en-GB"/>
              </w:rPr>
              <w:t>quality of care, staffing adequacy, patient safety, workforce</w:t>
            </w:r>
          </w:p>
        </w:tc>
        <w:tc>
          <w:tcPr>
            <w:tcW w:w="678" w:type="pct"/>
            <w:hideMark/>
          </w:tcPr>
          <w:p w14:paraId="6ABCB53C" w14:textId="77777777" w:rsidR="00E971FC" w:rsidRPr="00E971FC" w:rsidRDefault="00E971FC" w:rsidP="00E971FC">
            <w:pPr>
              <w:spacing w:after="160" w:line="259" w:lineRule="auto"/>
              <w:ind w:firstLine="0"/>
              <w:jc w:val="left"/>
              <w:rPr>
                <w:rFonts w:cs="Arial"/>
                <w:lang w:val="en-GB"/>
              </w:rPr>
            </w:pPr>
            <w:r w:rsidRPr="00E971FC">
              <w:rPr>
                <w:rFonts w:cs="Arial"/>
                <w:lang w:val="en-GB"/>
              </w:rPr>
              <w:t>Directly supports Theme 1. Compare with Mahmood et al. (2023) for nurse-specific angle.</w:t>
            </w:r>
          </w:p>
        </w:tc>
      </w:tr>
      <w:tr w:rsidR="00675281" w:rsidRPr="00E971FC" w14:paraId="5E3138BF" w14:textId="77777777" w:rsidTr="00675281">
        <w:tc>
          <w:tcPr>
            <w:tcW w:w="523" w:type="pct"/>
            <w:hideMark/>
          </w:tcPr>
          <w:p w14:paraId="5EA08AA8" w14:textId="77777777" w:rsidR="00E971FC" w:rsidRPr="00E971FC" w:rsidRDefault="00E971FC" w:rsidP="00E971FC">
            <w:pPr>
              <w:spacing w:after="160" w:line="259" w:lineRule="auto"/>
              <w:ind w:firstLine="0"/>
              <w:jc w:val="left"/>
              <w:rPr>
                <w:rFonts w:cs="Arial"/>
                <w:lang w:val="en-GB"/>
              </w:rPr>
            </w:pPr>
            <w:r w:rsidRPr="00E971FC">
              <w:rPr>
                <w:rFonts w:cs="Arial"/>
                <w:lang w:val="en-GB"/>
              </w:rPr>
              <w:t>Li et al. (2024)</w:t>
            </w:r>
          </w:p>
        </w:tc>
        <w:tc>
          <w:tcPr>
            <w:tcW w:w="585" w:type="pct"/>
            <w:hideMark/>
          </w:tcPr>
          <w:p w14:paraId="4FF43276" w14:textId="77777777" w:rsidR="00E971FC" w:rsidRPr="00E971FC" w:rsidRDefault="00E971FC" w:rsidP="00E971FC">
            <w:pPr>
              <w:spacing w:after="160" w:line="259" w:lineRule="auto"/>
              <w:ind w:firstLine="0"/>
              <w:jc w:val="left"/>
              <w:rPr>
                <w:rFonts w:cs="Arial"/>
                <w:lang w:val="en-GB"/>
              </w:rPr>
            </w:pPr>
            <w:r w:rsidRPr="00E971FC">
              <w:rPr>
                <w:rFonts w:cs="Arial"/>
                <w:lang w:val="en-GB"/>
              </w:rPr>
              <w:t>Nurse Burnout and Patient Safety, Satisfaction, and Quality of Care: A Systematic Review and Meta-Analysis</w:t>
            </w:r>
          </w:p>
        </w:tc>
        <w:tc>
          <w:tcPr>
            <w:tcW w:w="872" w:type="pct"/>
            <w:hideMark/>
          </w:tcPr>
          <w:p w14:paraId="6640B421" w14:textId="77777777" w:rsidR="00E971FC" w:rsidRPr="00E971FC" w:rsidRDefault="00E971FC" w:rsidP="00E971FC">
            <w:pPr>
              <w:spacing w:after="160" w:line="259" w:lineRule="auto"/>
              <w:ind w:firstLine="0"/>
              <w:jc w:val="left"/>
              <w:rPr>
                <w:rFonts w:cs="Arial"/>
                <w:lang w:val="en-GB"/>
              </w:rPr>
            </w:pPr>
            <w:r w:rsidRPr="00E971FC">
              <w:rPr>
                <w:rFonts w:cs="Arial"/>
                <w:lang w:val="en-GB"/>
              </w:rPr>
              <w:t>Quantitative/Mixed — Systematic Review and Meta-Analysis</w:t>
            </w:r>
          </w:p>
        </w:tc>
        <w:tc>
          <w:tcPr>
            <w:tcW w:w="547" w:type="pct"/>
            <w:hideMark/>
          </w:tcPr>
          <w:p w14:paraId="5B4B38F8" w14:textId="77777777" w:rsidR="00E971FC" w:rsidRPr="00E971FC" w:rsidRDefault="00E971FC" w:rsidP="00E971FC">
            <w:pPr>
              <w:spacing w:after="160" w:line="259" w:lineRule="auto"/>
              <w:ind w:firstLine="0"/>
              <w:jc w:val="left"/>
              <w:rPr>
                <w:rFonts w:cs="Arial"/>
                <w:lang w:val="en-GB"/>
              </w:rPr>
            </w:pPr>
            <w:r w:rsidRPr="00E971FC">
              <w:rPr>
                <w:rFonts w:cs="Arial"/>
                <w:lang w:val="en-GB"/>
              </w:rPr>
              <w:t>Meta-analysis of multiple studies; large aggregated sample across studies</w:t>
            </w:r>
          </w:p>
        </w:tc>
        <w:tc>
          <w:tcPr>
            <w:tcW w:w="635" w:type="pct"/>
            <w:hideMark/>
          </w:tcPr>
          <w:p w14:paraId="6FD559E8" w14:textId="77777777" w:rsidR="00E971FC" w:rsidRPr="00E971FC" w:rsidRDefault="00E971FC" w:rsidP="00E971FC">
            <w:pPr>
              <w:spacing w:after="160" w:line="259" w:lineRule="auto"/>
              <w:ind w:firstLine="0"/>
              <w:jc w:val="left"/>
              <w:rPr>
                <w:rFonts w:cs="Arial"/>
                <w:lang w:val="en-GB"/>
              </w:rPr>
            </w:pPr>
            <w:r w:rsidRPr="00E971FC">
              <w:rPr>
                <w:rFonts w:cs="Arial"/>
                <w:b/>
                <w:bCs/>
                <w:lang w:val="en-GB"/>
              </w:rPr>
              <w:t>Strength:</w:t>
            </w:r>
            <w:r w:rsidRPr="00E971FC">
              <w:rPr>
                <w:rFonts w:cs="Arial"/>
                <w:lang w:val="en-GB"/>
              </w:rPr>
              <w:t xml:space="preserve"> High statistical rigour; broad evidence base. </w:t>
            </w:r>
            <w:r w:rsidRPr="00E971FC">
              <w:rPr>
                <w:rFonts w:cs="Arial"/>
                <w:b/>
                <w:bCs/>
                <w:lang w:val="en-GB"/>
              </w:rPr>
              <w:t>Limitation:</w:t>
            </w:r>
            <w:r w:rsidRPr="00E971FC">
              <w:rPr>
                <w:rFonts w:cs="Arial"/>
                <w:lang w:val="en-GB"/>
              </w:rPr>
              <w:t xml:space="preserve"> Pooling heterogeneous studies may mask contextual differences.</w:t>
            </w:r>
          </w:p>
        </w:tc>
        <w:tc>
          <w:tcPr>
            <w:tcW w:w="601" w:type="pct"/>
            <w:hideMark/>
          </w:tcPr>
          <w:p w14:paraId="66E714FC" w14:textId="77777777" w:rsidR="00E971FC" w:rsidRPr="00E971FC" w:rsidRDefault="00E971FC" w:rsidP="00E971FC">
            <w:pPr>
              <w:spacing w:after="160" w:line="259" w:lineRule="auto"/>
              <w:ind w:firstLine="0"/>
              <w:jc w:val="left"/>
              <w:rPr>
                <w:rFonts w:cs="Arial"/>
                <w:lang w:val="en-GB"/>
              </w:rPr>
            </w:pPr>
            <w:r w:rsidRPr="00E971FC">
              <w:rPr>
                <w:rFonts w:cs="Arial"/>
                <w:lang w:val="en-GB"/>
              </w:rPr>
              <w:t>Nurse burnout is significantly and directly associated with reduced patient safety, lower patient satisfaction, and poorer quality of care.</w:t>
            </w:r>
          </w:p>
        </w:tc>
        <w:tc>
          <w:tcPr>
            <w:tcW w:w="560" w:type="pct"/>
            <w:hideMark/>
          </w:tcPr>
          <w:p w14:paraId="4A1D038E" w14:textId="77777777" w:rsidR="00E971FC" w:rsidRPr="00E971FC" w:rsidRDefault="00E971FC" w:rsidP="00E971FC">
            <w:pPr>
              <w:spacing w:after="160" w:line="259" w:lineRule="auto"/>
              <w:ind w:firstLine="0"/>
              <w:jc w:val="left"/>
              <w:rPr>
                <w:rFonts w:cs="Arial"/>
                <w:lang w:val="en-GB"/>
              </w:rPr>
            </w:pPr>
            <w:r w:rsidRPr="00E971FC">
              <w:rPr>
                <w:rFonts w:cs="Arial"/>
                <w:lang w:val="en-GB"/>
              </w:rPr>
              <w:t>nurse burnout, patient safety, quality of care, retention</w:t>
            </w:r>
          </w:p>
        </w:tc>
        <w:tc>
          <w:tcPr>
            <w:tcW w:w="678" w:type="pct"/>
            <w:hideMark/>
          </w:tcPr>
          <w:p w14:paraId="561E29AA" w14:textId="77777777" w:rsidR="00E971FC" w:rsidRPr="00E971FC" w:rsidRDefault="00E971FC" w:rsidP="00E971FC">
            <w:pPr>
              <w:spacing w:after="160" w:line="259" w:lineRule="auto"/>
              <w:ind w:firstLine="0"/>
              <w:jc w:val="left"/>
              <w:rPr>
                <w:rFonts w:cs="Arial"/>
                <w:lang w:val="en-GB"/>
              </w:rPr>
            </w:pPr>
            <w:r w:rsidRPr="00E971FC">
              <w:rPr>
                <w:rFonts w:cs="Arial"/>
                <w:lang w:val="en-GB"/>
              </w:rPr>
              <w:t>Supports Themes 1 and 2. Strong quantitative anchor for the dissertation. Cross-reference with Nguyen et al. (2025).</w:t>
            </w:r>
          </w:p>
        </w:tc>
      </w:tr>
      <w:tr w:rsidR="00675281" w:rsidRPr="00E971FC" w14:paraId="266D3FB4" w14:textId="77777777" w:rsidTr="00675281">
        <w:tc>
          <w:tcPr>
            <w:tcW w:w="523" w:type="pct"/>
            <w:hideMark/>
          </w:tcPr>
          <w:p w14:paraId="215AD6FF" w14:textId="77777777" w:rsidR="00E971FC" w:rsidRPr="00E971FC" w:rsidRDefault="00E971FC" w:rsidP="00E971FC">
            <w:pPr>
              <w:spacing w:after="160" w:line="259" w:lineRule="auto"/>
              <w:ind w:firstLine="0"/>
              <w:jc w:val="left"/>
              <w:rPr>
                <w:rFonts w:cs="Arial"/>
                <w:lang w:val="en-GB"/>
              </w:rPr>
            </w:pPr>
            <w:r w:rsidRPr="00E971FC">
              <w:rPr>
                <w:rFonts w:cs="Arial"/>
                <w:lang w:val="en-GB"/>
              </w:rPr>
              <w:lastRenderedPageBreak/>
              <w:t>Care Quality Commission (2022)</w:t>
            </w:r>
          </w:p>
        </w:tc>
        <w:tc>
          <w:tcPr>
            <w:tcW w:w="585" w:type="pct"/>
            <w:hideMark/>
          </w:tcPr>
          <w:p w14:paraId="34F6C5C9" w14:textId="77777777" w:rsidR="00E971FC" w:rsidRPr="00E971FC" w:rsidRDefault="00E971FC" w:rsidP="00E971FC">
            <w:pPr>
              <w:spacing w:after="160" w:line="259" w:lineRule="auto"/>
              <w:ind w:firstLine="0"/>
              <w:jc w:val="left"/>
              <w:rPr>
                <w:rFonts w:cs="Arial"/>
                <w:lang w:val="en-GB"/>
              </w:rPr>
            </w:pPr>
            <w:r w:rsidRPr="00E971FC">
              <w:rPr>
                <w:rFonts w:cs="Arial"/>
                <w:lang w:val="en-GB"/>
              </w:rPr>
              <w:t>Staff Shortages and the Impact on Patients</w:t>
            </w:r>
          </w:p>
        </w:tc>
        <w:tc>
          <w:tcPr>
            <w:tcW w:w="872" w:type="pct"/>
            <w:hideMark/>
          </w:tcPr>
          <w:p w14:paraId="7A0E7EFE" w14:textId="77777777" w:rsidR="00E971FC" w:rsidRPr="00E971FC" w:rsidRDefault="00E971FC" w:rsidP="00E971FC">
            <w:pPr>
              <w:spacing w:after="160" w:line="259" w:lineRule="auto"/>
              <w:ind w:firstLine="0"/>
              <w:jc w:val="left"/>
              <w:rPr>
                <w:rFonts w:cs="Arial"/>
                <w:lang w:val="en-GB"/>
              </w:rPr>
            </w:pPr>
            <w:r w:rsidRPr="00E971FC">
              <w:rPr>
                <w:rFonts w:cs="Arial"/>
                <w:lang w:val="en-GB"/>
              </w:rPr>
              <w:t>Institutional/Regulatory Report</w:t>
            </w:r>
          </w:p>
        </w:tc>
        <w:tc>
          <w:tcPr>
            <w:tcW w:w="547" w:type="pct"/>
            <w:hideMark/>
          </w:tcPr>
          <w:p w14:paraId="192AC159" w14:textId="77777777" w:rsidR="00E971FC" w:rsidRPr="00E971FC" w:rsidRDefault="00E971FC" w:rsidP="00E971FC">
            <w:pPr>
              <w:spacing w:after="160" w:line="259" w:lineRule="auto"/>
              <w:ind w:firstLine="0"/>
              <w:jc w:val="left"/>
              <w:rPr>
                <w:rFonts w:cs="Arial"/>
                <w:lang w:val="en-GB"/>
              </w:rPr>
            </w:pPr>
            <w:r w:rsidRPr="00E971FC">
              <w:rPr>
                <w:rFonts w:cs="Arial"/>
                <w:lang w:val="en-GB"/>
              </w:rPr>
              <w:t>Monitoring report based on inspections of UK mental health settings; no specific sample number given</w:t>
            </w:r>
          </w:p>
        </w:tc>
        <w:tc>
          <w:tcPr>
            <w:tcW w:w="635" w:type="pct"/>
            <w:hideMark/>
          </w:tcPr>
          <w:p w14:paraId="18483C8A" w14:textId="77777777" w:rsidR="00E971FC" w:rsidRPr="00E971FC" w:rsidRDefault="00E971FC" w:rsidP="00E971FC">
            <w:pPr>
              <w:spacing w:after="160" w:line="259" w:lineRule="auto"/>
              <w:ind w:firstLine="0"/>
              <w:jc w:val="left"/>
              <w:rPr>
                <w:rFonts w:cs="Arial"/>
                <w:lang w:val="en-GB"/>
              </w:rPr>
            </w:pPr>
            <w:r w:rsidRPr="00E971FC">
              <w:rPr>
                <w:rFonts w:cs="Arial"/>
                <w:b/>
                <w:bCs/>
                <w:lang w:val="en-GB"/>
              </w:rPr>
              <w:t>Strength:</w:t>
            </w:r>
            <w:r w:rsidRPr="00E971FC">
              <w:rPr>
                <w:rFonts w:cs="Arial"/>
                <w:lang w:val="en-GB"/>
              </w:rPr>
              <w:t xml:space="preserve"> Authoritative UK regulatory source; real-world evidence. </w:t>
            </w:r>
            <w:r w:rsidRPr="00E971FC">
              <w:rPr>
                <w:rFonts w:cs="Arial"/>
                <w:b/>
                <w:bCs/>
                <w:lang w:val="en-GB"/>
              </w:rPr>
              <w:t>Limitation:</w:t>
            </w:r>
            <w:r w:rsidRPr="00E971FC">
              <w:rPr>
                <w:rFonts w:cs="Arial"/>
                <w:lang w:val="en-GB"/>
              </w:rPr>
              <w:t xml:space="preserve"> Focused on mental health sector; may not fully represent all care settings.</w:t>
            </w:r>
          </w:p>
        </w:tc>
        <w:tc>
          <w:tcPr>
            <w:tcW w:w="601" w:type="pct"/>
            <w:hideMark/>
          </w:tcPr>
          <w:p w14:paraId="26473F5E" w14:textId="77777777" w:rsidR="00E971FC" w:rsidRPr="00E971FC" w:rsidRDefault="00E971FC" w:rsidP="00E971FC">
            <w:pPr>
              <w:spacing w:after="160" w:line="259" w:lineRule="auto"/>
              <w:ind w:firstLine="0"/>
              <w:jc w:val="left"/>
              <w:rPr>
                <w:rFonts w:cs="Arial"/>
                <w:lang w:val="en-GB"/>
              </w:rPr>
            </w:pPr>
            <w:r w:rsidRPr="00E971FC">
              <w:rPr>
                <w:rFonts w:cs="Arial"/>
                <w:lang w:val="en-GB"/>
              </w:rPr>
              <w:t>Staff shortages in UK mental health settings lead directly to delayed treatment, patient safety incidents, and lower quality of care. Organisations struggle to meet safe staffing standards.</w:t>
            </w:r>
          </w:p>
        </w:tc>
        <w:tc>
          <w:tcPr>
            <w:tcW w:w="560" w:type="pct"/>
            <w:hideMark/>
          </w:tcPr>
          <w:p w14:paraId="1656CCB2" w14:textId="77777777" w:rsidR="00E971FC" w:rsidRPr="00E971FC" w:rsidRDefault="00E971FC" w:rsidP="00E971FC">
            <w:pPr>
              <w:spacing w:after="160" w:line="259" w:lineRule="auto"/>
              <w:ind w:firstLine="0"/>
              <w:jc w:val="left"/>
              <w:rPr>
                <w:rFonts w:cs="Arial"/>
                <w:lang w:val="en-GB"/>
              </w:rPr>
            </w:pPr>
            <w:r w:rsidRPr="00E971FC">
              <w:rPr>
                <w:rFonts w:cs="Arial"/>
                <w:lang w:val="en-GB"/>
              </w:rPr>
              <w:t>staff shortages, NHS, patient safety, delayed treatment, CQC</w:t>
            </w:r>
          </w:p>
        </w:tc>
        <w:tc>
          <w:tcPr>
            <w:tcW w:w="678" w:type="pct"/>
            <w:hideMark/>
          </w:tcPr>
          <w:p w14:paraId="1AF79073" w14:textId="77777777" w:rsidR="00E971FC" w:rsidRPr="00E971FC" w:rsidRDefault="00E971FC" w:rsidP="00E971FC">
            <w:pPr>
              <w:spacing w:after="160" w:line="259" w:lineRule="auto"/>
              <w:ind w:firstLine="0"/>
              <w:jc w:val="left"/>
              <w:rPr>
                <w:rFonts w:cs="Arial"/>
                <w:lang w:val="en-GB"/>
              </w:rPr>
            </w:pPr>
            <w:r w:rsidRPr="00E971FC">
              <w:rPr>
                <w:rFonts w:cs="Arial"/>
                <w:lang w:val="en-GB"/>
              </w:rPr>
              <w:t>Core evidence for Theme 1 and Theme 3. Cites specific UK regulatory context — important for policy discussion.</w:t>
            </w:r>
          </w:p>
        </w:tc>
      </w:tr>
      <w:tr w:rsidR="00675281" w:rsidRPr="00E971FC" w14:paraId="47B69A45" w14:textId="77777777" w:rsidTr="00675281">
        <w:tc>
          <w:tcPr>
            <w:tcW w:w="523" w:type="pct"/>
            <w:hideMark/>
          </w:tcPr>
          <w:p w14:paraId="4831B182" w14:textId="77777777" w:rsidR="00E971FC" w:rsidRPr="00E971FC" w:rsidRDefault="00E971FC" w:rsidP="00E971FC">
            <w:pPr>
              <w:spacing w:after="160" w:line="259" w:lineRule="auto"/>
              <w:ind w:firstLine="0"/>
              <w:jc w:val="left"/>
              <w:rPr>
                <w:rFonts w:cs="Arial"/>
                <w:lang w:val="en-GB"/>
              </w:rPr>
            </w:pPr>
            <w:r w:rsidRPr="00E971FC">
              <w:rPr>
                <w:rFonts w:cs="Arial"/>
                <w:lang w:val="en-GB"/>
              </w:rPr>
              <w:t>Nguyen et al. (2025)</w:t>
            </w:r>
          </w:p>
        </w:tc>
        <w:tc>
          <w:tcPr>
            <w:tcW w:w="585" w:type="pct"/>
            <w:hideMark/>
          </w:tcPr>
          <w:p w14:paraId="3573AF41" w14:textId="77777777" w:rsidR="00E971FC" w:rsidRPr="00E971FC" w:rsidRDefault="00E971FC" w:rsidP="00E971FC">
            <w:pPr>
              <w:spacing w:after="160" w:line="259" w:lineRule="auto"/>
              <w:ind w:firstLine="0"/>
              <w:jc w:val="left"/>
              <w:rPr>
                <w:rFonts w:cs="Arial"/>
                <w:lang w:val="en-GB"/>
              </w:rPr>
            </w:pPr>
            <w:r w:rsidRPr="00E971FC">
              <w:rPr>
                <w:rFonts w:cs="Arial"/>
                <w:lang w:val="en-GB"/>
              </w:rPr>
              <w:t>Exploring the Drivers of Unsustainable Pressures in Health and Social Care</w:t>
            </w:r>
          </w:p>
        </w:tc>
        <w:tc>
          <w:tcPr>
            <w:tcW w:w="872" w:type="pct"/>
            <w:hideMark/>
          </w:tcPr>
          <w:p w14:paraId="32172116" w14:textId="77777777" w:rsidR="00E971FC" w:rsidRPr="00E971FC" w:rsidRDefault="00E971FC" w:rsidP="00E971FC">
            <w:pPr>
              <w:spacing w:after="160" w:line="259" w:lineRule="auto"/>
              <w:ind w:firstLine="0"/>
              <w:jc w:val="left"/>
              <w:rPr>
                <w:rFonts w:cs="Arial"/>
                <w:lang w:val="en-GB"/>
              </w:rPr>
            </w:pPr>
            <w:r w:rsidRPr="00E971FC">
              <w:rPr>
                <w:rFonts w:cs="Arial"/>
                <w:lang w:val="en-GB"/>
              </w:rPr>
              <w:t>Qualitative — System Dynamics Study</w:t>
            </w:r>
          </w:p>
        </w:tc>
        <w:tc>
          <w:tcPr>
            <w:tcW w:w="547" w:type="pct"/>
            <w:hideMark/>
          </w:tcPr>
          <w:p w14:paraId="3C5D25FB" w14:textId="77777777" w:rsidR="00E971FC" w:rsidRPr="00E971FC" w:rsidRDefault="00E971FC" w:rsidP="00E971FC">
            <w:pPr>
              <w:spacing w:after="160" w:line="259" w:lineRule="auto"/>
              <w:ind w:firstLine="0"/>
              <w:jc w:val="left"/>
              <w:rPr>
                <w:rFonts w:cs="Arial"/>
                <w:lang w:val="en-GB"/>
              </w:rPr>
            </w:pPr>
            <w:r w:rsidRPr="00E971FC">
              <w:rPr>
                <w:rFonts w:cs="Arial"/>
                <w:lang w:val="en-GB"/>
              </w:rPr>
              <w:t>Interviews and qualitative modelling with health and social care stakeholders in the UK</w:t>
            </w:r>
          </w:p>
        </w:tc>
        <w:tc>
          <w:tcPr>
            <w:tcW w:w="635" w:type="pct"/>
            <w:hideMark/>
          </w:tcPr>
          <w:p w14:paraId="5C86D19E" w14:textId="77777777" w:rsidR="00E971FC" w:rsidRPr="00E971FC" w:rsidRDefault="00E971FC" w:rsidP="00E971FC">
            <w:pPr>
              <w:spacing w:after="160" w:line="259" w:lineRule="auto"/>
              <w:ind w:firstLine="0"/>
              <w:jc w:val="left"/>
              <w:rPr>
                <w:rFonts w:cs="Arial"/>
                <w:lang w:val="en-GB"/>
              </w:rPr>
            </w:pPr>
            <w:r w:rsidRPr="00E971FC">
              <w:rPr>
                <w:rFonts w:cs="Arial"/>
                <w:b/>
                <w:bCs/>
                <w:lang w:val="en-GB"/>
              </w:rPr>
              <w:t>Strength:</w:t>
            </w:r>
            <w:r w:rsidRPr="00E971FC">
              <w:rPr>
                <w:rFonts w:cs="Arial"/>
                <w:lang w:val="en-GB"/>
              </w:rPr>
              <w:t xml:space="preserve"> Captures complex systemic interactions; UK-specific. </w:t>
            </w:r>
            <w:r w:rsidRPr="00E971FC">
              <w:rPr>
                <w:rFonts w:cs="Arial"/>
                <w:b/>
                <w:bCs/>
                <w:lang w:val="en-GB"/>
              </w:rPr>
              <w:t>Limitation:</w:t>
            </w:r>
            <w:r w:rsidRPr="00E971FC">
              <w:rPr>
                <w:rFonts w:cs="Arial"/>
                <w:lang w:val="en-GB"/>
              </w:rPr>
              <w:t xml:space="preserve"> Small stakeholder sample; findings may not be generalisable.</w:t>
            </w:r>
          </w:p>
        </w:tc>
        <w:tc>
          <w:tcPr>
            <w:tcW w:w="601" w:type="pct"/>
            <w:hideMark/>
          </w:tcPr>
          <w:p w14:paraId="3B248685" w14:textId="77777777" w:rsidR="00E971FC" w:rsidRPr="00E971FC" w:rsidRDefault="00E971FC" w:rsidP="00E971FC">
            <w:pPr>
              <w:spacing w:after="160" w:line="259" w:lineRule="auto"/>
              <w:ind w:firstLine="0"/>
              <w:jc w:val="left"/>
              <w:rPr>
                <w:rFonts w:cs="Arial"/>
                <w:lang w:val="en-GB"/>
              </w:rPr>
            </w:pPr>
            <w:r w:rsidRPr="00E971FC">
              <w:rPr>
                <w:rFonts w:cs="Arial"/>
                <w:lang w:val="en-GB"/>
              </w:rPr>
              <w:t>Staffing pressures in UK health and social care are driven by interconnected systemic failures including funding constraints, workforce planning failures, and increasing demand. These create a self-</w:t>
            </w:r>
            <w:r w:rsidRPr="00E971FC">
              <w:rPr>
                <w:rFonts w:cs="Arial"/>
                <w:lang w:val="en-GB"/>
              </w:rPr>
              <w:lastRenderedPageBreak/>
              <w:t>reinforcing cycle of shortage and deterioration.</w:t>
            </w:r>
          </w:p>
        </w:tc>
        <w:tc>
          <w:tcPr>
            <w:tcW w:w="560" w:type="pct"/>
            <w:hideMark/>
          </w:tcPr>
          <w:p w14:paraId="03497A48" w14:textId="77777777" w:rsidR="00E971FC" w:rsidRPr="00E971FC" w:rsidRDefault="00E971FC" w:rsidP="00E971FC">
            <w:pPr>
              <w:spacing w:after="160" w:line="259" w:lineRule="auto"/>
              <w:ind w:firstLine="0"/>
              <w:jc w:val="left"/>
              <w:rPr>
                <w:rFonts w:cs="Arial"/>
                <w:lang w:val="en-GB"/>
              </w:rPr>
            </w:pPr>
            <w:r w:rsidRPr="00E971FC">
              <w:rPr>
                <w:rFonts w:cs="Arial"/>
                <w:lang w:val="en-GB"/>
              </w:rPr>
              <w:lastRenderedPageBreak/>
              <w:t>system dynamics, workforce pressures, policy failures, sustainability, UK</w:t>
            </w:r>
          </w:p>
        </w:tc>
        <w:tc>
          <w:tcPr>
            <w:tcW w:w="678" w:type="pct"/>
            <w:hideMark/>
          </w:tcPr>
          <w:p w14:paraId="34E4C717" w14:textId="77777777" w:rsidR="00E971FC" w:rsidRPr="00E971FC" w:rsidRDefault="00E971FC" w:rsidP="00E971FC">
            <w:pPr>
              <w:spacing w:after="160" w:line="259" w:lineRule="auto"/>
              <w:ind w:firstLine="0"/>
              <w:jc w:val="left"/>
              <w:rPr>
                <w:rFonts w:cs="Arial"/>
                <w:lang w:val="en-GB"/>
              </w:rPr>
            </w:pPr>
            <w:r w:rsidRPr="00E971FC">
              <w:rPr>
                <w:rFonts w:cs="Arial"/>
                <w:lang w:val="en-GB"/>
              </w:rPr>
              <w:t>Directly supports Theme 3. Provides systemic explanation for why staff shortages persist despite awareness.</w:t>
            </w:r>
          </w:p>
        </w:tc>
      </w:tr>
      <w:tr w:rsidR="00675281" w:rsidRPr="00E971FC" w14:paraId="184D2B85" w14:textId="77777777" w:rsidTr="00675281">
        <w:tc>
          <w:tcPr>
            <w:tcW w:w="523" w:type="pct"/>
            <w:hideMark/>
          </w:tcPr>
          <w:p w14:paraId="43491C89" w14:textId="77777777" w:rsidR="00E971FC" w:rsidRPr="00E971FC" w:rsidRDefault="00E971FC" w:rsidP="00E971FC">
            <w:pPr>
              <w:spacing w:after="160" w:line="259" w:lineRule="auto"/>
              <w:ind w:firstLine="0"/>
              <w:jc w:val="left"/>
              <w:rPr>
                <w:rFonts w:cs="Arial"/>
                <w:lang w:val="en-GB"/>
              </w:rPr>
            </w:pPr>
            <w:r w:rsidRPr="00E971FC">
              <w:rPr>
                <w:rFonts w:cs="Arial"/>
                <w:lang w:val="en-GB"/>
              </w:rPr>
              <w:t>Vries et al. (2023)</w:t>
            </w:r>
          </w:p>
        </w:tc>
        <w:tc>
          <w:tcPr>
            <w:tcW w:w="585" w:type="pct"/>
            <w:hideMark/>
          </w:tcPr>
          <w:p w14:paraId="66D89AF2" w14:textId="77777777" w:rsidR="00E971FC" w:rsidRPr="00E971FC" w:rsidRDefault="00E971FC" w:rsidP="00E971FC">
            <w:pPr>
              <w:spacing w:after="160" w:line="259" w:lineRule="auto"/>
              <w:ind w:firstLine="0"/>
              <w:jc w:val="left"/>
              <w:rPr>
                <w:rFonts w:cs="Arial"/>
                <w:lang w:val="en-GB"/>
              </w:rPr>
            </w:pPr>
            <w:r w:rsidRPr="00E971FC">
              <w:rPr>
                <w:rFonts w:cs="Arial"/>
                <w:lang w:val="en-GB"/>
              </w:rPr>
              <w:t>Retaining Healthcare Workers: A Systematic Review</w:t>
            </w:r>
          </w:p>
        </w:tc>
        <w:tc>
          <w:tcPr>
            <w:tcW w:w="872" w:type="pct"/>
            <w:hideMark/>
          </w:tcPr>
          <w:p w14:paraId="1EBD1453" w14:textId="77777777" w:rsidR="00E971FC" w:rsidRPr="00E971FC" w:rsidRDefault="00E971FC" w:rsidP="00E971FC">
            <w:pPr>
              <w:spacing w:after="160" w:line="259" w:lineRule="auto"/>
              <w:ind w:firstLine="0"/>
              <w:jc w:val="left"/>
              <w:rPr>
                <w:rFonts w:cs="Arial"/>
                <w:lang w:val="en-GB"/>
              </w:rPr>
            </w:pPr>
            <w:r w:rsidRPr="00E971FC">
              <w:rPr>
                <w:rFonts w:cs="Arial"/>
                <w:lang w:val="en-GB"/>
              </w:rPr>
              <w:t>Qualitative/Mixed — Systematic Review</w:t>
            </w:r>
          </w:p>
        </w:tc>
        <w:tc>
          <w:tcPr>
            <w:tcW w:w="547" w:type="pct"/>
            <w:hideMark/>
          </w:tcPr>
          <w:p w14:paraId="56C188E5" w14:textId="77777777" w:rsidR="00E971FC" w:rsidRPr="00E971FC" w:rsidRDefault="00E971FC" w:rsidP="00E971FC">
            <w:pPr>
              <w:spacing w:after="160" w:line="259" w:lineRule="auto"/>
              <w:ind w:firstLine="0"/>
              <w:jc w:val="left"/>
              <w:rPr>
                <w:rFonts w:cs="Arial"/>
                <w:lang w:val="en-GB"/>
              </w:rPr>
            </w:pPr>
            <w:r w:rsidRPr="00E971FC">
              <w:rPr>
                <w:rFonts w:cs="Arial"/>
                <w:lang w:val="en-GB"/>
              </w:rPr>
              <w:t>Systematic review of retention-focused literature; multiple studies included</w:t>
            </w:r>
          </w:p>
        </w:tc>
        <w:tc>
          <w:tcPr>
            <w:tcW w:w="635" w:type="pct"/>
            <w:hideMark/>
          </w:tcPr>
          <w:p w14:paraId="59ADA3BD" w14:textId="77777777" w:rsidR="00E971FC" w:rsidRPr="00E971FC" w:rsidRDefault="00E971FC" w:rsidP="00E971FC">
            <w:pPr>
              <w:spacing w:after="160" w:line="259" w:lineRule="auto"/>
              <w:ind w:firstLine="0"/>
              <w:jc w:val="left"/>
              <w:rPr>
                <w:rFonts w:cs="Arial"/>
                <w:lang w:val="en-GB"/>
              </w:rPr>
            </w:pPr>
            <w:r w:rsidRPr="00E971FC">
              <w:rPr>
                <w:rFonts w:cs="Arial"/>
                <w:b/>
                <w:bCs/>
                <w:lang w:val="en-GB"/>
              </w:rPr>
              <w:t>Strength:</w:t>
            </w:r>
            <w:r w:rsidRPr="00E971FC">
              <w:rPr>
                <w:rFonts w:cs="Arial"/>
                <w:lang w:val="en-GB"/>
              </w:rPr>
              <w:t xml:space="preserve"> Evidence-based; covers multiple strategies. </w:t>
            </w:r>
            <w:r w:rsidRPr="00E971FC">
              <w:rPr>
                <w:rFonts w:cs="Arial"/>
                <w:b/>
                <w:bCs/>
                <w:lang w:val="en-GB"/>
              </w:rPr>
              <w:t>Limitation:</w:t>
            </w:r>
            <w:r w:rsidRPr="00E971FC">
              <w:rPr>
                <w:rFonts w:cs="Arial"/>
                <w:lang w:val="en-GB"/>
              </w:rPr>
              <w:t xml:space="preserve"> International scope means not all findings directly apply to UK context.</w:t>
            </w:r>
          </w:p>
        </w:tc>
        <w:tc>
          <w:tcPr>
            <w:tcW w:w="601" w:type="pct"/>
            <w:hideMark/>
          </w:tcPr>
          <w:p w14:paraId="756F6EBC" w14:textId="77777777" w:rsidR="00E971FC" w:rsidRPr="00E971FC" w:rsidRDefault="00E971FC" w:rsidP="00E971FC">
            <w:pPr>
              <w:spacing w:after="160" w:line="259" w:lineRule="auto"/>
              <w:ind w:firstLine="0"/>
              <w:jc w:val="left"/>
              <w:rPr>
                <w:rFonts w:cs="Arial"/>
                <w:lang w:val="en-GB"/>
              </w:rPr>
            </w:pPr>
            <w:r w:rsidRPr="00E971FC">
              <w:rPr>
                <w:rFonts w:cs="Arial"/>
                <w:lang w:val="en-GB"/>
              </w:rPr>
              <w:t>Key strategies for retaining healthcare workers include competitive compensation, flexible working, professional development, and supportive management. Without retention strategies, shortages worsen over time.</w:t>
            </w:r>
          </w:p>
        </w:tc>
        <w:tc>
          <w:tcPr>
            <w:tcW w:w="560" w:type="pct"/>
            <w:hideMark/>
          </w:tcPr>
          <w:p w14:paraId="4EF823C6" w14:textId="77777777" w:rsidR="00E971FC" w:rsidRPr="00E971FC" w:rsidRDefault="00E971FC" w:rsidP="00E971FC">
            <w:pPr>
              <w:spacing w:after="160" w:line="259" w:lineRule="auto"/>
              <w:ind w:firstLine="0"/>
              <w:jc w:val="left"/>
              <w:rPr>
                <w:rFonts w:cs="Arial"/>
                <w:lang w:val="en-GB"/>
              </w:rPr>
            </w:pPr>
            <w:r w:rsidRPr="00E971FC">
              <w:rPr>
                <w:rFonts w:cs="Arial"/>
                <w:lang w:val="en-GB"/>
              </w:rPr>
              <w:t>staff retention, workforce planning, healthcare workers, turnover</w:t>
            </w:r>
          </w:p>
        </w:tc>
        <w:tc>
          <w:tcPr>
            <w:tcW w:w="678" w:type="pct"/>
            <w:hideMark/>
          </w:tcPr>
          <w:p w14:paraId="208137FA" w14:textId="77777777" w:rsidR="00E971FC" w:rsidRPr="00E971FC" w:rsidRDefault="00E971FC" w:rsidP="00E971FC">
            <w:pPr>
              <w:spacing w:after="160" w:line="259" w:lineRule="auto"/>
              <w:ind w:firstLine="0"/>
              <w:jc w:val="left"/>
              <w:rPr>
                <w:rFonts w:cs="Arial"/>
                <w:lang w:val="en-GB"/>
              </w:rPr>
            </w:pPr>
            <w:r w:rsidRPr="00E971FC">
              <w:rPr>
                <w:rFonts w:cs="Arial"/>
                <w:lang w:val="en-GB"/>
              </w:rPr>
              <w:t>Central to Theme 2. Connects burnout to structural retention failures. Compare with Makuku &amp; Mosadeghrad (2022).</w:t>
            </w:r>
          </w:p>
        </w:tc>
      </w:tr>
      <w:tr w:rsidR="00675281" w:rsidRPr="00E971FC" w14:paraId="487D1EE8" w14:textId="77777777" w:rsidTr="00675281">
        <w:tc>
          <w:tcPr>
            <w:tcW w:w="523" w:type="pct"/>
            <w:hideMark/>
          </w:tcPr>
          <w:p w14:paraId="638B3B8C" w14:textId="77777777" w:rsidR="00E971FC" w:rsidRPr="00E971FC" w:rsidRDefault="00E971FC" w:rsidP="00E971FC">
            <w:pPr>
              <w:spacing w:after="160" w:line="259" w:lineRule="auto"/>
              <w:ind w:firstLine="0"/>
              <w:jc w:val="left"/>
              <w:rPr>
                <w:rFonts w:cs="Arial"/>
                <w:lang w:val="en-GB"/>
              </w:rPr>
            </w:pPr>
            <w:r w:rsidRPr="00E971FC">
              <w:rPr>
                <w:rFonts w:cs="Arial"/>
                <w:lang w:val="en-GB"/>
              </w:rPr>
              <w:t>Lamont, Chatfield &amp; Walshe (2024)</w:t>
            </w:r>
          </w:p>
        </w:tc>
        <w:tc>
          <w:tcPr>
            <w:tcW w:w="585" w:type="pct"/>
            <w:hideMark/>
          </w:tcPr>
          <w:p w14:paraId="6F784678" w14:textId="77777777" w:rsidR="00E971FC" w:rsidRPr="00E971FC" w:rsidRDefault="00E971FC" w:rsidP="00E971FC">
            <w:pPr>
              <w:spacing w:after="160" w:line="259" w:lineRule="auto"/>
              <w:ind w:firstLine="0"/>
              <w:jc w:val="left"/>
              <w:rPr>
                <w:rFonts w:cs="Arial"/>
                <w:lang w:val="en-GB"/>
              </w:rPr>
            </w:pPr>
            <w:r w:rsidRPr="00E971FC">
              <w:rPr>
                <w:rFonts w:cs="Arial"/>
                <w:lang w:val="en-GB"/>
              </w:rPr>
              <w:t>Developing the Future Research Agenda for the Health and Social Care Workforce in the UK</w:t>
            </w:r>
          </w:p>
        </w:tc>
        <w:tc>
          <w:tcPr>
            <w:tcW w:w="872" w:type="pct"/>
            <w:hideMark/>
          </w:tcPr>
          <w:p w14:paraId="743456E9" w14:textId="77777777" w:rsidR="00E971FC" w:rsidRPr="00E971FC" w:rsidRDefault="00E971FC" w:rsidP="00E971FC">
            <w:pPr>
              <w:spacing w:after="160" w:line="259" w:lineRule="auto"/>
              <w:ind w:firstLine="0"/>
              <w:jc w:val="left"/>
              <w:rPr>
                <w:rFonts w:cs="Arial"/>
                <w:lang w:val="en-GB"/>
              </w:rPr>
            </w:pPr>
            <w:r w:rsidRPr="00E971FC">
              <w:rPr>
                <w:rFonts w:cs="Arial"/>
                <w:lang w:val="en-GB"/>
              </w:rPr>
              <w:t>Mixed Methods — National Forum/Policy Research</w:t>
            </w:r>
          </w:p>
        </w:tc>
        <w:tc>
          <w:tcPr>
            <w:tcW w:w="547" w:type="pct"/>
            <w:hideMark/>
          </w:tcPr>
          <w:p w14:paraId="16F72973" w14:textId="77777777" w:rsidR="00E971FC" w:rsidRPr="00E971FC" w:rsidRDefault="00E971FC" w:rsidP="00E971FC">
            <w:pPr>
              <w:spacing w:after="160" w:line="259" w:lineRule="auto"/>
              <w:ind w:firstLine="0"/>
              <w:jc w:val="left"/>
              <w:rPr>
                <w:rFonts w:cs="Arial"/>
                <w:lang w:val="en-GB"/>
              </w:rPr>
            </w:pPr>
            <w:r w:rsidRPr="00E971FC">
              <w:rPr>
                <w:rFonts w:cs="Arial"/>
                <w:lang w:val="en-GB"/>
              </w:rPr>
              <w:t>National forum with UK policymakers and researchers; qualitative consensus methodology</w:t>
            </w:r>
          </w:p>
        </w:tc>
        <w:tc>
          <w:tcPr>
            <w:tcW w:w="635" w:type="pct"/>
            <w:hideMark/>
          </w:tcPr>
          <w:p w14:paraId="22FDDD8C" w14:textId="77777777" w:rsidR="00E971FC" w:rsidRPr="00E971FC" w:rsidRDefault="00E971FC" w:rsidP="00E971FC">
            <w:pPr>
              <w:spacing w:after="160" w:line="259" w:lineRule="auto"/>
              <w:ind w:firstLine="0"/>
              <w:jc w:val="left"/>
              <w:rPr>
                <w:rFonts w:cs="Arial"/>
                <w:lang w:val="en-GB"/>
              </w:rPr>
            </w:pPr>
            <w:r w:rsidRPr="00E971FC">
              <w:rPr>
                <w:rFonts w:cs="Arial"/>
                <w:b/>
                <w:bCs/>
                <w:lang w:val="en-GB"/>
              </w:rPr>
              <w:t>Strength:</w:t>
            </w:r>
            <w:r w:rsidRPr="00E971FC">
              <w:rPr>
                <w:rFonts w:cs="Arial"/>
                <w:lang w:val="en-GB"/>
              </w:rPr>
              <w:t xml:space="preserve"> UK-specific, policy-focused, authoritative voices. </w:t>
            </w:r>
            <w:r w:rsidRPr="00E971FC">
              <w:rPr>
                <w:rFonts w:cs="Arial"/>
                <w:b/>
                <w:bCs/>
                <w:lang w:val="en-GB"/>
              </w:rPr>
              <w:t>Limitation:</w:t>
            </w:r>
            <w:r w:rsidRPr="00E971FC">
              <w:rPr>
                <w:rFonts w:cs="Arial"/>
                <w:lang w:val="en-GB"/>
              </w:rPr>
              <w:t xml:space="preserve"> Consensus-based — may reflect dominant </w:t>
            </w:r>
            <w:r w:rsidRPr="00E971FC">
              <w:rPr>
                <w:rFonts w:cs="Arial"/>
                <w:lang w:val="en-GB"/>
              </w:rPr>
              <w:lastRenderedPageBreak/>
              <w:t>institutional views rather than frontline experience.</w:t>
            </w:r>
          </w:p>
        </w:tc>
        <w:tc>
          <w:tcPr>
            <w:tcW w:w="601" w:type="pct"/>
            <w:hideMark/>
          </w:tcPr>
          <w:p w14:paraId="00290341" w14:textId="77777777" w:rsidR="00E971FC" w:rsidRPr="00E971FC" w:rsidRDefault="00E971FC" w:rsidP="00E971FC">
            <w:pPr>
              <w:spacing w:after="160" w:line="259" w:lineRule="auto"/>
              <w:ind w:firstLine="0"/>
              <w:jc w:val="left"/>
              <w:rPr>
                <w:rFonts w:cs="Arial"/>
                <w:lang w:val="en-GB"/>
              </w:rPr>
            </w:pPr>
            <w:r w:rsidRPr="00E971FC">
              <w:rPr>
                <w:rFonts w:cs="Arial"/>
                <w:lang w:val="en-GB"/>
              </w:rPr>
              <w:lastRenderedPageBreak/>
              <w:t xml:space="preserve">Workforce planning, retention, and research capacity are identified as urgent priorities for the UK health </w:t>
            </w:r>
            <w:r w:rsidRPr="00E971FC">
              <w:rPr>
                <w:rFonts w:cs="Arial"/>
                <w:lang w:val="en-GB"/>
              </w:rPr>
              <w:lastRenderedPageBreak/>
              <w:t>and social care sector. Current policy responses are insufficient to address the scale of the staffing crisis.</w:t>
            </w:r>
          </w:p>
        </w:tc>
        <w:tc>
          <w:tcPr>
            <w:tcW w:w="560" w:type="pct"/>
            <w:hideMark/>
          </w:tcPr>
          <w:p w14:paraId="406E7B5A" w14:textId="77777777" w:rsidR="00E971FC" w:rsidRPr="00E971FC" w:rsidRDefault="00E971FC" w:rsidP="00E971FC">
            <w:pPr>
              <w:spacing w:after="160" w:line="259" w:lineRule="auto"/>
              <w:ind w:firstLine="0"/>
              <w:jc w:val="left"/>
              <w:rPr>
                <w:rFonts w:cs="Arial"/>
                <w:lang w:val="en-GB"/>
              </w:rPr>
            </w:pPr>
            <w:r w:rsidRPr="00E971FC">
              <w:rPr>
                <w:rFonts w:cs="Arial"/>
                <w:lang w:val="en-GB"/>
              </w:rPr>
              <w:lastRenderedPageBreak/>
              <w:t>workforce planning, UK health policy, research agenda, staffing crisis</w:t>
            </w:r>
          </w:p>
        </w:tc>
        <w:tc>
          <w:tcPr>
            <w:tcW w:w="678" w:type="pct"/>
            <w:hideMark/>
          </w:tcPr>
          <w:p w14:paraId="697F0203" w14:textId="77777777" w:rsidR="00E971FC" w:rsidRPr="00E971FC" w:rsidRDefault="00E971FC" w:rsidP="00E971FC">
            <w:pPr>
              <w:spacing w:after="160" w:line="259" w:lineRule="auto"/>
              <w:ind w:firstLine="0"/>
              <w:jc w:val="left"/>
              <w:rPr>
                <w:rFonts w:cs="Arial"/>
                <w:lang w:val="en-GB"/>
              </w:rPr>
            </w:pPr>
            <w:r w:rsidRPr="00E971FC">
              <w:rPr>
                <w:rFonts w:cs="Arial"/>
                <w:lang w:val="en-GB"/>
              </w:rPr>
              <w:t>Key source for Theme 3 and Recommendations chapter. Provides policy-level validation for all three themes.</w:t>
            </w:r>
          </w:p>
        </w:tc>
      </w:tr>
      <w:bookmarkEnd w:id="36"/>
    </w:tbl>
    <w:p w14:paraId="64C6BFD9" w14:textId="77777777" w:rsidR="00E971FC" w:rsidRPr="00E971FC" w:rsidRDefault="00E971FC" w:rsidP="00E971FC">
      <w:pPr>
        <w:widowControl w:val="0"/>
        <w:autoSpaceDE w:val="0"/>
        <w:autoSpaceDN w:val="0"/>
        <w:adjustRightInd w:val="0"/>
        <w:spacing w:after="240"/>
        <w:ind w:firstLine="0"/>
        <w:rPr>
          <w:rFonts w:cs="Arial"/>
          <w:kern w:val="0"/>
        </w:rPr>
      </w:pPr>
    </w:p>
    <w:p w14:paraId="37BACFFC" w14:textId="77777777" w:rsidR="00E971FC" w:rsidRPr="00E971FC" w:rsidRDefault="00E971FC" w:rsidP="00E971FC">
      <w:pPr>
        <w:widowControl w:val="0"/>
        <w:autoSpaceDE w:val="0"/>
        <w:autoSpaceDN w:val="0"/>
        <w:adjustRightInd w:val="0"/>
        <w:spacing w:after="240"/>
        <w:ind w:firstLine="0"/>
        <w:rPr>
          <w:rFonts w:cs="Arial"/>
          <w:kern w:val="0"/>
        </w:rPr>
      </w:pPr>
    </w:p>
    <w:p w14:paraId="14C9BC75" w14:textId="77777777" w:rsidR="00E971FC" w:rsidRPr="00E971FC" w:rsidRDefault="00E971FC" w:rsidP="00E971FC">
      <w:pPr>
        <w:widowControl w:val="0"/>
        <w:autoSpaceDE w:val="0"/>
        <w:autoSpaceDN w:val="0"/>
        <w:adjustRightInd w:val="0"/>
        <w:spacing w:after="240"/>
        <w:ind w:firstLine="0"/>
        <w:rPr>
          <w:rFonts w:cs="Arial"/>
          <w:kern w:val="0"/>
        </w:rPr>
      </w:pPr>
    </w:p>
    <w:p w14:paraId="1A4F9A0A" w14:textId="77777777" w:rsidR="00E971FC" w:rsidRPr="00E971FC" w:rsidRDefault="00E971FC" w:rsidP="00E971FC">
      <w:pPr>
        <w:widowControl w:val="0"/>
        <w:autoSpaceDE w:val="0"/>
        <w:autoSpaceDN w:val="0"/>
        <w:adjustRightInd w:val="0"/>
        <w:spacing w:after="240"/>
        <w:ind w:firstLine="0"/>
        <w:rPr>
          <w:rFonts w:cs="Arial"/>
          <w:kern w:val="0"/>
        </w:rPr>
      </w:pPr>
    </w:p>
    <w:p w14:paraId="569DCAC6" w14:textId="77777777" w:rsidR="00146992" w:rsidRPr="001F5399" w:rsidRDefault="00146992" w:rsidP="00E971FC">
      <w:pPr>
        <w:widowControl w:val="0"/>
        <w:autoSpaceDE w:val="0"/>
        <w:autoSpaceDN w:val="0"/>
        <w:adjustRightInd w:val="0"/>
        <w:spacing w:after="240"/>
        <w:ind w:firstLine="0"/>
        <w:rPr>
          <w:rFonts w:cs="Arial"/>
          <w:kern w:val="0"/>
        </w:rPr>
      </w:pPr>
    </w:p>
    <w:sectPr w:rsidR="00146992" w:rsidRPr="001F5399">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7AA4258" w14:textId="77777777" w:rsidR="006318CD" w:rsidRDefault="006318CD" w:rsidP="002E48A1">
      <w:r>
        <w:separator/>
      </w:r>
    </w:p>
  </w:endnote>
  <w:endnote w:type="continuationSeparator" w:id="0">
    <w:p w14:paraId="50C1AE89" w14:textId="77777777" w:rsidR="006318CD" w:rsidRDefault="006318CD" w:rsidP="002E48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Aptos">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595019796"/>
      <w:docPartObj>
        <w:docPartGallery w:val="Page Numbers (Bottom of Page)"/>
        <w:docPartUnique/>
      </w:docPartObj>
    </w:sdtPr>
    <w:sdtEndPr>
      <w:rPr>
        <w:noProof/>
      </w:rPr>
    </w:sdtEndPr>
    <w:sdtContent>
      <w:p w14:paraId="213F9FF2" w14:textId="755C3AB2" w:rsidR="00E971FC" w:rsidRDefault="00E971F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C1A861" w14:textId="77777777" w:rsidR="00E971FC" w:rsidRDefault="00E971FC" w:rsidP="002E48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AD9CB79" w14:textId="77777777" w:rsidR="006318CD" w:rsidRDefault="006318CD" w:rsidP="002E48A1">
      <w:r>
        <w:separator/>
      </w:r>
    </w:p>
  </w:footnote>
  <w:footnote w:type="continuationSeparator" w:id="0">
    <w:p w14:paraId="60F033EA" w14:textId="77777777" w:rsidR="006318CD" w:rsidRDefault="006318CD" w:rsidP="002E48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1" w15:restartNumberingAfterBreak="0">
    <w:nsid w:val="08C47168"/>
    <w:multiLevelType w:val="multilevel"/>
    <w:tmpl w:val="E22648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C984D4F"/>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38962095">
    <w:abstractNumId w:val="1"/>
  </w:num>
  <w:num w:numId="2" w16cid:durableId="968627334">
    <w:abstractNumId w:val="2"/>
  </w:num>
  <w:num w:numId="3" w16cid:durableId="1370304552">
    <w:abstractNumId w:val="0"/>
  </w:num>
  <w:numIdMacAtCleanup w:val="1"/>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63"/>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264A2"/>
    <w:rsid w:val="000360CF"/>
    <w:rsid w:val="000400E4"/>
    <w:rsid w:val="00063B4C"/>
    <w:rsid w:val="000775CC"/>
    <w:rsid w:val="0009623F"/>
    <w:rsid w:val="000A1484"/>
    <w:rsid w:val="000A23EC"/>
    <w:rsid w:val="000C3F28"/>
    <w:rsid w:val="000D05D8"/>
    <w:rsid w:val="000D0641"/>
    <w:rsid w:val="000D1F01"/>
    <w:rsid w:val="000D2B00"/>
    <w:rsid w:val="000D3CA8"/>
    <w:rsid w:val="00112E56"/>
    <w:rsid w:val="00127EEC"/>
    <w:rsid w:val="00146992"/>
    <w:rsid w:val="00150498"/>
    <w:rsid w:val="0015056A"/>
    <w:rsid w:val="001577D7"/>
    <w:rsid w:val="001601E6"/>
    <w:rsid w:val="0016469C"/>
    <w:rsid w:val="001854FF"/>
    <w:rsid w:val="001A2C64"/>
    <w:rsid w:val="001B2381"/>
    <w:rsid w:val="001C2DF4"/>
    <w:rsid w:val="001C3AF6"/>
    <w:rsid w:val="001D1485"/>
    <w:rsid w:val="001D6927"/>
    <w:rsid w:val="001F19A6"/>
    <w:rsid w:val="001F5399"/>
    <w:rsid w:val="001F66CD"/>
    <w:rsid w:val="002043C2"/>
    <w:rsid w:val="00211184"/>
    <w:rsid w:val="0021364B"/>
    <w:rsid w:val="002349CC"/>
    <w:rsid w:val="00236D8D"/>
    <w:rsid w:val="0025020C"/>
    <w:rsid w:val="00252C24"/>
    <w:rsid w:val="00256951"/>
    <w:rsid w:val="0025743F"/>
    <w:rsid w:val="002751AE"/>
    <w:rsid w:val="002865F5"/>
    <w:rsid w:val="00292A36"/>
    <w:rsid w:val="002D31B0"/>
    <w:rsid w:val="002D64A3"/>
    <w:rsid w:val="002E48A1"/>
    <w:rsid w:val="002F5E53"/>
    <w:rsid w:val="003125C0"/>
    <w:rsid w:val="00312A5A"/>
    <w:rsid w:val="003135AD"/>
    <w:rsid w:val="003318D2"/>
    <w:rsid w:val="00337E1C"/>
    <w:rsid w:val="00357BEB"/>
    <w:rsid w:val="00393F39"/>
    <w:rsid w:val="003A53DF"/>
    <w:rsid w:val="003A66FD"/>
    <w:rsid w:val="003B1E32"/>
    <w:rsid w:val="00402006"/>
    <w:rsid w:val="00402351"/>
    <w:rsid w:val="00404081"/>
    <w:rsid w:val="00422E60"/>
    <w:rsid w:val="00435C02"/>
    <w:rsid w:val="00442B75"/>
    <w:rsid w:val="004A24AF"/>
    <w:rsid w:val="004B3EA5"/>
    <w:rsid w:val="004D4021"/>
    <w:rsid w:val="00505A00"/>
    <w:rsid w:val="00505A74"/>
    <w:rsid w:val="005119DE"/>
    <w:rsid w:val="00516FB6"/>
    <w:rsid w:val="005446BF"/>
    <w:rsid w:val="0055147E"/>
    <w:rsid w:val="00583F5A"/>
    <w:rsid w:val="00597664"/>
    <w:rsid w:val="005B0961"/>
    <w:rsid w:val="005B3EDE"/>
    <w:rsid w:val="005B6E67"/>
    <w:rsid w:val="005C5E80"/>
    <w:rsid w:val="005C6593"/>
    <w:rsid w:val="005D7A1E"/>
    <w:rsid w:val="005E1650"/>
    <w:rsid w:val="005E55A2"/>
    <w:rsid w:val="005F68FB"/>
    <w:rsid w:val="00604A87"/>
    <w:rsid w:val="00621776"/>
    <w:rsid w:val="00621872"/>
    <w:rsid w:val="006318CD"/>
    <w:rsid w:val="00636D9A"/>
    <w:rsid w:val="00655D9D"/>
    <w:rsid w:val="00675281"/>
    <w:rsid w:val="00685040"/>
    <w:rsid w:val="006978FF"/>
    <w:rsid w:val="006A3F0D"/>
    <w:rsid w:val="006A4515"/>
    <w:rsid w:val="006C2B57"/>
    <w:rsid w:val="006C78AA"/>
    <w:rsid w:val="006F04D4"/>
    <w:rsid w:val="006F4AB2"/>
    <w:rsid w:val="007011A5"/>
    <w:rsid w:val="007063BA"/>
    <w:rsid w:val="00730C3C"/>
    <w:rsid w:val="0073280B"/>
    <w:rsid w:val="00750B5B"/>
    <w:rsid w:val="007632A9"/>
    <w:rsid w:val="007660CD"/>
    <w:rsid w:val="00767244"/>
    <w:rsid w:val="0077163A"/>
    <w:rsid w:val="00775D78"/>
    <w:rsid w:val="00785752"/>
    <w:rsid w:val="0079070A"/>
    <w:rsid w:val="007A59C8"/>
    <w:rsid w:val="007A712E"/>
    <w:rsid w:val="007B05EA"/>
    <w:rsid w:val="007C246B"/>
    <w:rsid w:val="007C35FC"/>
    <w:rsid w:val="007C685B"/>
    <w:rsid w:val="007D07A3"/>
    <w:rsid w:val="007E52D6"/>
    <w:rsid w:val="007F7847"/>
    <w:rsid w:val="00804B94"/>
    <w:rsid w:val="00806682"/>
    <w:rsid w:val="00807B11"/>
    <w:rsid w:val="00821E46"/>
    <w:rsid w:val="0082760D"/>
    <w:rsid w:val="008306EE"/>
    <w:rsid w:val="00871C1C"/>
    <w:rsid w:val="00880B2D"/>
    <w:rsid w:val="00883AB0"/>
    <w:rsid w:val="00894108"/>
    <w:rsid w:val="008B1DFA"/>
    <w:rsid w:val="008C38C3"/>
    <w:rsid w:val="008C444E"/>
    <w:rsid w:val="008D6F0F"/>
    <w:rsid w:val="008E7B2E"/>
    <w:rsid w:val="00903EA8"/>
    <w:rsid w:val="009155FD"/>
    <w:rsid w:val="00916814"/>
    <w:rsid w:val="00943632"/>
    <w:rsid w:val="00944AD2"/>
    <w:rsid w:val="00980C43"/>
    <w:rsid w:val="00995444"/>
    <w:rsid w:val="009B5AFD"/>
    <w:rsid w:val="009C46F7"/>
    <w:rsid w:val="009D06C5"/>
    <w:rsid w:val="009D534C"/>
    <w:rsid w:val="009D728C"/>
    <w:rsid w:val="009E2646"/>
    <w:rsid w:val="009E5B14"/>
    <w:rsid w:val="00A21495"/>
    <w:rsid w:val="00A24014"/>
    <w:rsid w:val="00A24440"/>
    <w:rsid w:val="00A87ECA"/>
    <w:rsid w:val="00A90A7A"/>
    <w:rsid w:val="00AA437C"/>
    <w:rsid w:val="00AA64C0"/>
    <w:rsid w:val="00AB78F0"/>
    <w:rsid w:val="00AC76B7"/>
    <w:rsid w:val="00AE37DF"/>
    <w:rsid w:val="00AF4700"/>
    <w:rsid w:val="00B01396"/>
    <w:rsid w:val="00B2418B"/>
    <w:rsid w:val="00B26973"/>
    <w:rsid w:val="00B37B5E"/>
    <w:rsid w:val="00B575E2"/>
    <w:rsid w:val="00B7073C"/>
    <w:rsid w:val="00B83E19"/>
    <w:rsid w:val="00B858A1"/>
    <w:rsid w:val="00BB3E28"/>
    <w:rsid w:val="00BB65AC"/>
    <w:rsid w:val="00BB7574"/>
    <w:rsid w:val="00BD2909"/>
    <w:rsid w:val="00C17A49"/>
    <w:rsid w:val="00C22E6F"/>
    <w:rsid w:val="00C2357A"/>
    <w:rsid w:val="00C728EA"/>
    <w:rsid w:val="00C77E44"/>
    <w:rsid w:val="00C91479"/>
    <w:rsid w:val="00C9771A"/>
    <w:rsid w:val="00CB3AF6"/>
    <w:rsid w:val="00CB3C13"/>
    <w:rsid w:val="00CE3FD1"/>
    <w:rsid w:val="00CE620E"/>
    <w:rsid w:val="00CF1ED5"/>
    <w:rsid w:val="00CF5924"/>
    <w:rsid w:val="00D13A82"/>
    <w:rsid w:val="00D13DB7"/>
    <w:rsid w:val="00D26E6E"/>
    <w:rsid w:val="00D418AE"/>
    <w:rsid w:val="00D746E6"/>
    <w:rsid w:val="00DB58F1"/>
    <w:rsid w:val="00DB71AC"/>
    <w:rsid w:val="00DC00D1"/>
    <w:rsid w:val="00DD02A4"/>
    <w:rsid w:val="00DE1A02"/>
    <w:rsid w:val="00DE25A3"/>
    <w:rsid w:val="00E05C6C"/>
    <w:rsid w:val="00E157E1"/>
    <w:rsid w:val="00E164A9"/>
    <w:rsid w:val="00E2182C"/>
    <w:rsid w:val="00E325CF"/>
    <w:rsid w:val="00E40B0D"/>
    <w:rsid w:val="00E4675A"/>
    <w:rsid w:val="00E64251"/>
    <w:rsid w:val="00E71420"/>
    <w:rsid w:val="00E94DA0"/>
    <w:rsid w:val="00E971FC"/>
    <w:rsid w:val="00EA5CC3"/>
    <w:rsid w:val="00EA653C"/>
    <w:rsid w:val="00ED7965"/>
    <w:rsid w:val="00EE762C"/>
    <w:rsid w:val="00EF0A49"/>
    <w:rsid w:val="00EF6341"/>
    <w:rsid w:val="00F0560A"/>
    <w:rsid w:val="00F158D7"/>
    <w:rsid w:val="00F20EE5"/>
    <w:rsid w:val="00F44833"/>
    <w:rsid w:val="00F46C7E"/>
    <w:rsid w:val="00F544B0"/>
    <w:rsid w:val="00F67C87"/>
    <w:rsid w:val="00F84C23"/>
    <w:rsid w:val="00F852F6"/>
    <w:rsid w:val="00FA0C75"/>
    <w:rsid w:val="00FA48A8"/>
    <w:rsid w:val="00FB40B0"/>
    <w:rsid w:val="00FD3DE0"/>
    <w:rsid w:val="00FD615D"/>
    <w:rsid w:val="00FD7729"/>
    <w:rsid w:val="00FD7C22"/>
    <w:rsid w:val="00FE5C58"/>
    <w:rsid w:val="00FE7E27"/>
    <w:rsid w:val="00FF26B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B75B84A8-BAE9-43B9-9F42-914CDCFC6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7B5E"/>
    <w:pPr>
      <w:spacing w:line="360" w:lineRule="auto"/>
      <w:ind w:firstLine="720"/>
      <w:jc w:val="both"/>
    </w:pPr>
    <w:rPr>
      <w:rFonts w:ascii="Arial" w:hAnsi="Arial"/>
      <w:lang w:val="en-US"/>
    </w:rPr>
  </w:style>
  <w:style w:type="paragraph" w:styleId="Heading1">
    <w:name w:val="heading 1"/>
    <w:basedOn w:val="Normal"/>
    <w:link w:val="Heading1Char"/>
    <w:autoRedefine/>
    <w:uiPriority w:val="9"/>
    <w:qFormat/>
    <w:rsid w:val="002E48A1"/>
    <w:pPr>
      <w:widowControl w:val="0"/>
      <w:numPr>
        <w:numId w:val="2"/>
      </w:numPr>
      <w:autoSpaceDE w:val="0"/>
      <w:autoSpaceDN w:val="0"/>
      <w:spacing w:after="0" w:line="240" w:lineRule="auto"/>
      <w:jc w:val="left"/>
      <w:outlineLvl w:val="0"/>
    </w:pPr>
    <w:rPr>
      <w:rFonts w:eastAsia="Calibri Light" w:cs="Calibri Light"/>
      <w:b/>
      <w:kern w:val="0"/>
      <w:sz w:val="32"/>
      <w:szCs w:val="32"/>
      <w:lang w:eastAsia="en-GB" w:bidi="en-GB"/>
      <w14:ligatures w14:val="none"/>
    </w:rPr>
  </w:style>
  <w:style w:type="paragraph" w:styleId="Heading2">
    <w:name w:val="heading 2"/>
    <w:basedOn w:val="Normal"/>
    <w:next w:val="Normal"/>
    <w:link w:val="Heading2Char"/>
    <w:autoRedefine/>
    <w:uiPriority w:val="9"/>
    <w:unhideWhenUsed/>
    <w:qFormat/>
    <w:rsid w:val="00903EA8"/>
    <w:pPr>
      <w:numPr>
        <w:ilvl w:val="1"/>
        <w:numId w:val="2"/>
      </w:numPr>
      <w:spacing w:after="0"/>
      <w:outlineLvl w:val="1"/>
    </w:pPr>
    <w:rPr>
      <w:b/>
      <w:i/>
      <w:sz w:val="28"/>
    </w:rPr>
  </w:style>
  <w:style w:type="paragraph" w:styleId="Heading3">
    <w:name w:val="heading 3"/>
    <w:basedOn w:val="Normal"/>
    <w:next w:val="Normal"/>
    <w:link w:val="Heading3Char"/>
    <w:uiPriority w:val="9"/>
    <w:semiHidden/>
    <w:unhideWhenUsed/>
    <w:qFormat/>
    <w:rsid w:val="00FE5C58"/>
    <w:pPr>
      <w:keepNext/>
      <w:keepLines/>
      <w:numPr>
        <w:ilvl w:val="2"/>
        <w:numId w:val="2"/>
      </w:numPr>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7063BA"/>
    <w:pPr>
      <w:keepNext/>
      <w:keepLines/>
      <w:numPr>
        <w:ilvl w:val="3"/>
        <w:numId w:val="2"/>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64251"/>
    <w:pPr>
      <w:keepNext/>
      <w:keepLines/>
      <w:numPr>
        <w:ilvl w:val="4"/>
        <w:numId w:val="2"/>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E64251"/>
    <w:pPr>
      <w:keepNext/>
      <w:keepLines/>
      <w:numPr>
        <w:ilvl w:val="5"/>
        <w:numId w:val="2"/>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E64251"/>
    <w:pPr>
      <w:keepNext/>
      <w:keepLines/>
      <w:numPr>
        <w:ilvl w:val="6"/>
        <w:numId w:val="2"/>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E64251"/>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64251"/>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eastAsia="Calibri Light" w:cs="Calibri Light"/>
      <w:kern w:val="0"/>
      <w:lang w:eastAsia="en-GB" w:bidi="en-GB"/>
      <w14:ligatures w14:val="none"/>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9"/>
    <w:rsid w:val="002E48A1"/>
    <w:rPr>
      <w:rFonts w:ascii="Arial" w:eastAsia="Calibri Light" w:hAnsi="Arial" w:cs="Calibri Light"/>
      <w:b/>
      <w:kern w:val="0"/>
      <w:sz w:val="32"/>
      <w:szCs w:val="32"/>
      <w:lang w:val="en-US" w:eastAsia="en-GB" w:bidi="en-GB"/>
      <w14:ligatures w14:val="none"/>
    </w:rPr>
  </w:style>
  <w:style w:type="table" w:styleId="TableGrid">
    <w:name w:val="Table Grid"/>
    <w:basedOn w:val="TableNormal"/>
    <w:uiPriority w:val="39"/>
    <w:rsid w:val="00604A87"/>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eastAsia="Times New Roman" w:hAnsi="Times New Roman" w:cs="Times New Roman"/>
      <w:kern w:val="0"/>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eastAsia="Calibri Light" w:hAnsi="Calibri Light" w:cs="Calibri Light"/>
      <w:kern w:val="0"/>
      <w:lang w:eastAsia="en-GB" w:bidi="en-GB"/>
      <w14:ligatures w14:val="none"/>
    </w:rPr>
  </w:style>
  <w:style w:type="character" w:customStyle="1" w:styleId="Heading2Char">
    <w:name w:val="Heading 2 Char"/>
    <w:basedOn w:val="DefaultParagraphFont"/>
    <w:link w:val="Heading2"/>
    <w:uiPriority w:val="9"/>
    <w:rsid w:val="00903EA8"/>
    <w:rPr>
      <w:rFonts w:ascii="Aptos" w:hAnsi="Aptos"/>
      <w:b/>
      <w:i/>
      <w:sz w:val="28"/>
      <w:lang w:val="en-US"/>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before="100" w:beforeAutospacing="1" w:after="100" w:afterAutospacing="1" w:line="240" w:lineRule="auto"/>
      <w:jc w:val="left"/>
    </w:pPr>
    <w:rPr>
      <w:rFonts w:ascii="Times New Roman" w:eastAsia="Times New Roman" w:hAnsi="Times New Roman" w:cs="Times New Roman"/>
      <w:kern w:val="0"/>
      <w:szCs w:val="24"/>
      <w14:ligatures w14:val="none"/>
    </w:r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semiHidden/>
    <w:rsid w:val="007063B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7063BA"/>
    <w:rPr>
      <w:b/>
      <w:bCs/>
    </w:rPr>
  </w:style>
  <w:style w:type="character" w:customStyle="1" w:styleId="Heading3Char">
    <w:name w:val="Heading 3 Char"/>
    <w:basedOn w:val="DefaultParagraphFont"/>
    <w:link w:val="Heading3"/>
    <w:uiPriority w:val="9"/>
    <w:semiHidden/>
    <w:rsid w:val="00FE5C58"/>
    <w:rPr>
      <w:rFonts w:asciiTheme="majorHAnsi" w:eastAsiaTheme="majorEastAsia" w:hAnsiTheme="majorHAnsi" w:cstheme="majorBidi"/>
      <w:color w:val="1F3763" w:themeColor="accent1" w:themeShade="7F"/>
      <w:sz w:val="24"/>
      <w:szCs w:val="24"/>
    </w:rPr>
  </w:style>
  <w:style w:type="paragraph" w:styleId="NoSpacing">
    <w:name w:val="No Spacing"/>
    <w:uiPriority w:val="1"/>
    <w:qFormat/>
    <w:rsid w:val="002E48A1"/>
    <w:pPr>
      <w:spacing w:after="0" w:line="240" w:lineRule="auto"/>
      <w:ind w:firstLine="720"/>
      <w:jc w:val="both"/>
    </w:pPr>
    <w:rPr>
      <w:rFonts w:ascii="Aptos" w:hAnsi="Aptos"/>
      <w:sz w:val="24"/>
      <w:lang w:val="en-US"/>
    </w:rPr>
  </w:style>
  <w:style w:type="character" w:styleId="CommentReference">
    <w:name w:val="annotation reference"/>
    <w:basedOn w:val="DefaultParagraphFont"/>
    <w:uiPriority w:val="99"/>
    <w:semiHidden/>
    <w:unhideWhenUsed/>
    <w:rsid w:val="00422E60"/>
    <w:rPr>
      <w:sz w:val="16"/>
      <w:szCs w:val="16"/>
    </w:rPr>
  </w:style>
  <w:style w:type="paragraph" w:styleId="CommentText">
    <w:name w:val="annotation text"/>
    <w:basedOn w:val="Normal"/>
    <w:link w:val="CommentTextChar"/>
    <w:uiPriority w:val="99"/>
    <w:semiHidden/>
    <w:unhideWhenUsed/>
    <w:rsid w:val="00422E60"/>
    <w:pPr>
      <w:spacing w:line="240" w:lineRule="auto"/>
    </w:pPr>
    <w:rPr>
      <w:sz w:val="20"/>
      <w:szCs w:val="20"/>
    </w:rPr>
  </w:style>
  <w:style w:type="character" w:customStyle="1" w:styleId="CommentTextChar">
    <w:name w:val="Comment Text Char"/>
    <w:basedOn w:val="DefaultParagraphFont"/>
    <w:link w:val="CommentText"/>
    <w:uiPriority w:val="99"/>
    <w:semiHidden/>
    <w:rsid w:val="00422E60"/>
    <w:rPr>
      <w:rFonts w:ascii="Aptos" w:hAnsi="Aptos"/>
      <w:sz w:val="20"/>
      <w:szCs w:val="20"/>
      <w:lang w:val="en-US"/>
    </w:rPr>
  </w:style>
  <w:style w:type="paragraph" w:styleId="CommentSubject">
    <w:name w:val="annotation subject"/>
    <w:basedOn w:val="CommentText"/>
    <w:next w:val="CommentText"/>
    <w:link w:val="CommentSubjectChar"/>
    <w:uiPriority w:val="99"/>
    <w:semiHidden/>
    <w:unhideWhenUsed/>
    <w:rsid w:val="00422E60"/>
    <w:rPr>
      <w:b/>
      <w:bCs/>
    </w:rPr>
  </w:style>
  <w:style w:type="character" w:customStyle="1" w:styleId="CommentSubjectChar">
    <w:name w:val="Comment Subject Char"/>
    <w:basedOn w:val="CommentTextChar"/>
    <w:link w:val="CommentSubject"/>
    <w:uiPriority w:val="99"/>
    <w:semiHidden/>
    <w:rsid w:val="00422E60"/>
    <w:rPr>
      <w:rFonts w:ascii="Aptos" w:hAnsi="Aptos"/>
      <w:b/>
      <w:bCs/>
      <w:sz w:val="20"/>
      <w:szCs w:val="20"/>
      <w:lang w:val="en-US"/>
    </w:rPr>
  </w:style>
  <w:style w:type="paragraph" w:styleId="BalloonText">
    <w:name w:val="Balloon Text"/>
    <w:basedOn w:val="Normal"/>
    <w:link w:val="BalloonTextChar"/>
    <w:uiPriority w:val="99"/>
    <w:semiHidden/>
    <w:unhideWhenUsed/>
    <w:rsid w:val="00422E6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22E60"/>
    <w:rPr>
      <w:rFonts w:ascii="Segoe UI" w:hAnsi="Segoe UI" w:cs="Segoe UI"/>
      <w:sz w:val="18"/>
      <w:szCs w:val="18"/>
      <w:lang w:val="en-US"/>
    </w:rPr>
  </w:style>
  <w:style w:type="paragraph" w:styleId="Caption">
    <w:name w:val="caption"/>
    <w:basedOn w:val="Normal"/>
    <w:next w:val="Normal"/>
    <w:uiPriority w:val="35"/>
    <w:unhideWhenUsed/>
    <w:qFormat/>
    <w:rsid w:val="007632A9"/>
    <w:pPr>
      <w:spacing w:after="200" w:line="240" w:lineRule="auto"/>
    </w:pPr>
    <w:rPr>
      <w:iCs/>
      <w:color w:val="000000" w:themeColor="text1"/>
      <w:sz w:val="20"/>
      <w:szCs w:val="18"/>
    </w:rPr>
  </w:style>
  <w:style w:type="paragraph" w:styleId="TOCHeading">
    <w:name w:val="TOC Heading"/>
    <w:basedOn w:val="Heading1"/>
    <w:next w:val="Normal"/>
    <w:uiPriority w:val="39"/>
    <w:unhideWhenUsed/>
    <w:qFormat/>
    <w:rsid w:val="00E64251"/>
    <w:pPr>
      <w:keepNext/>
      <w:keepLines/>
      <w:widowControl/>
      <w:autoSpaceDE/>
      <w:autoSpaceDN/>
      <w:spacing w:before="240" w:line="259" w:lineRule="auto"/>
      <w:outlineLvl w:val="9"/>
    </w:pPr>
    <w:rPr>
      <w:rFonts w:asciiTheme="majorHAnsi" w:eastAsiaTheme="majorEastAsia" w:hAnsiTheme="majorHAnsi" w:cstheme="majorBidi"/>
      <w:b w:val="0"/>
      <w:color w:val="2F5496" w:themeColor="accent1" w:themeShade="BF"/>
      <w:lang w:eastAsia="en-US" w:bidi="ar-SA"/>
    </w:rPr>
  </w:style>
  <w:style w:type="paragraph" w:styleId="TOC1">
    <w:name w:val="toc 1"/>
    <w:basedOn w:val="Normal"/>
    <w:next w:val="Normal"/>
    <w:autoRedefine/>
    <w:uiPriority w:val="39"/>
    <w:unhideWhenUsed/>
    <w:rsid w:val="00E64251"/>
    <w:pPr>
      <w:spacing w:after="100"/>
    </w:pPr>
  </w:style>
  <w:style w:type="paragraph" w:styleId="TOC2">
    <w:name w:val="toc 2"/>
    <w:basedOn w:val="Normal"/>
    <w:next w:val="Normal"/>
    <w:autoRedefine/>
    <w:uiPriority w:val="39"/>
    <w:unhideWhenUsed/>
    <w:rsid w:val="00E64251"/>
    <w:pPr>
      <w:spacing w:after="100"/>
      <w:ind w:left="220"/>
    </w:pPr>
  </w:style>
  <w:style w:type="character" w:customStyle="1" w:styleId="Heading5Char">
    <w:name w:val="Heading 5 Char"/>
    <w:basedOn w:val="DefaultParagraphFont"/>
    <w:link w:val="Heading5"/>
    <w:uiPriority w:val="9"/>
    <w:semiHidden/>
    <w:rsid w:val="00E64251"/>
    <w:rPr>
      <w:rFonts w:asciiTheme="majorHAnsi" w:eastAsiaTheme="majorEastAsia" w:hAnsiTheme="majorHAnsi" w:cstheme="majorBidi"/>
      <w:color w:val="2F5496" w:themeColor="accent1" w:themeShade="BF"/>
      <w:lang w:val="en-US"/>
    </w:rPr>
  </w:style>
  <w:style w:type="character" w:customStyle="1" w:styleId="Heading6Char">
    <w:name w:val="Heading 6 Char"/>
    <w:basedOn w:val="DefaultParagraphFont"/>
    <w:link w:val="Heading6"/>
    <w:uiPriority w:val="9"/>
    <w:semiHidden/>
    <w:rsid w:val="00E64251"/>
    <w:rPr>
      <w:rFonts w:asciiTheme="majorHAnsi" w:eastAsiaTheme="majorEastAsia" w:hAnsiTheme="majorHAnsi" w:cstheme="majorBidi"/>
      <w:color w:val="1F3763" w:themeColor="accent1" w:themeShade="7F"/>
      <w:lang w:val="en-US"/>
    </w:rPr>
  </w:style>
  <w:style w:type="character" w:customStyle="1" w:styleId="Heading7Char">
    <w:name w:val="Heading 7 Char"/>
    <w:basedOn w:val="DefaultParagraphFont"/>
    <w:link w:val="Heading7"/>
    <w:uiPriority w:val="9"/>
    <w:semiHidden/>
    <w:rsid w:val="00E64251"/>
    <w:rPr>
      <w:rFonts w:asciiTheme="majorHAnsi" w:eastAsiaTheme="majorEastAsia" w:hAnsiTheme="majorHAnsi" w:cstheme="majorBidi"/>
      <w:i/>
      <w:iCs/>
      <w:color w:val="1F3763" w:themeColor="accent1" w:themeShade="7F"/>
      <w:lang w:val="en-US"/>
    </w:rPr>
  </w:style>
  <w:style w:type="character" w:customStyle="1" w:styleId="Heading8Char">
    <w:name w:val="Heading 8 Char"/>
    <w:basedOn w:val="DefaultParagraphFont"/>
    <w:link w:val="Heading8"/>
    <w:uiPriority w:val="9"/>
    <w:semiHidden/>
    <w:rsid w:val="00E64251"/>
    <w:rPr>
      <w:rFonts w:asciiTheme="majorHAnsi" w:eastAsiaTheme="majorEastAsia" w:hAnsiTheme="majorHAnsi" w:cstheme="majorBidi"/>
      <w:color w:val="272727" w:themeColor="text1" w:themeTint="D8"/>
      <w:sz w:val="21"/>
      <w:szCs w:val="21"/>
      <w:lang w:val="en-US"/>
    </w:rPr>
  </w:style>
  <w:style w:type="character" w:customStyle="1" w:styleId="Heading9Char">
    <w:name w:val="Heading 9 Char"/>
    <w:basedOn w:val="DefaultParagraphFont"/>
    <w:link w:val="Heading9"/>
    <w:uiPriority w:val="9"/>
    <w:semiHidden/>
    <w:rsid w:val="00E64251"/>
    <w:rPr>
      <w:rFonts w:asciiTheme="majorHAnsi" w:eastAsiaTheme="majorEastAsia" w:hAnsiTheme="majorHAnsi" w:cstheme="majorBidi"/>
      <w:i/>
      <w:iCs/>
      <w:color w:val="272727" w:themeColor="text1" w:themeTint="D8"/>
      <w:sz w:val="21"/>
      <w:szCs w:val="21"/>
      <w:lang w:val="en-US"/>
    </w:rPr>
  </w:style>
  <w:style w:type="table" w:styleId="GridTable4-Accent4">
    <w:name w:val="Grid Table 4 Accent 4"/>
    <w:basedOn w:val="TableNormal"/>
    <w:uiPriority w:val="49"/>
    <w:rsid w:val="00252C24"/>
    <w:pPr>
      <w:spacing w:after="0" w:line="240" w:lineRule="auto"/>
    </w:pPr>
    <w:rPr>
      <w:rFonts w:eastAsiaTheme="minorHAnsi"/>
      <w:lang w:val="en-US" w:eastAsia="en-US"/>
    </w:r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paragraph" w:styleId="TOC3">
    <w:name w:val="toc 3"/>
    <w:basedOn w:val="Normal"/>
    <w:next w:val="Normal"/>
    <w:autoRedefine/>
    <w:uiPriority w:val="39"/>
    <w:unhideWhenUsed/>
    <w:rsid w:val="00BB3E28"/>
    <w:pPr>
      <w:spacing w:after="100"/>
      <w:ind w:left="440"/>
    </w:pPr>
  </w:style>
  <w:style w:type="character" w:styleId="Emphasis">
    <w:name w:val="Emphasis"/>
    <w:basedOn w:val="DefaultParagraphFont"/>
    <w:uiPriority w:val="20"/>
    <w:qFormat/>
    <w:rsid w:val="001F5399"/>
    <w:rPr>
      <w:i/>
      <w:iCs/>
    </w:rPr>
  </w:style>
  <w:style w:type="paragraph" w:styleId="ListBullet2">
    <w:name w:val="List Bullet 2"/>
    <w:basedOn w:val="Normal"/>
    <w:uiPriority w:val="99"/>
    <w:unhideWhenUsed/>
    <w:rsid w:val="001F5399"/>
    <w:pPr>
      <w:numPr>
        <w:numId w:val="3"/>
      </w:numPr>
      <w:spacing w:after="200" w:line="276" w:lineRule="auto"/>
      <w:contextualSpacing/>
      <w:jc w:val="left"/>
    </w:pPr>
    <w:rPr>
      <w:rFonts w:asciiTheme="minorHAnsi" w:hAnsiTheme="minorHAnsi"/>
      <w:kern w:val="0"/>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53166430">
      <w:bodyDiv w:val="1"/>
      <w:marLeft w:val="0"/>
      <w:marRight w:val="0"/>
      <w:marTop w:val="0"/>
      <w:marBottom w:val="0"/>
      <w:divBdr>
        <w:top w:val="none" w:sz="0" w:space="0" w:color="auto"/>
        <w:left w:val="none" w:sz="0" w:space="0" w:color="auto"/>
        <w:bottom w:val="none" w:sz="0" w:space="0" w:color="auto"/>
        <w:right w:val="none" w:sz="0" w:space="0" w:color="auto"/>
      </w:divBdr>
    </w:div>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100421232">
      <w:bodyDiv w:val="1"/>
      <w:marLeft w:val="0"/>
      <w:marRight w:val="0"/>
      <w:marTop w:val="0"/>
      <w:marBottom w:val="0"/>
      <w:divBdr>
        <w:top w:val="none" w:sz="0" w:space="0" w:color="auto"/>
        <w:left w:val="none" w:sz="0" w:space="0" w:color="auto"/>
        <w:bottom w:val="none" w:sz="0" w:space="0" w:color="auto"/>
        <w:right w:val="none" w:sz="0" w:space="0" w:color="auto"/>
      </w:divBdr>
      <w:divsChild>
        <w:div w:id="1288392423">
          <w:marLeft w:val="0"/>
          <w:marRight w:val="0"/>
          <w:marTop w:val="0"/>
          <w:marBottom w:val="0"/>
          <w:divBdr>
            <w:top w:val="none" w:sz="0" w:space="0" w:color="auto"/>
            <w:left w:val="none" w:sz="0" w:space="0" w:color="auto"/>
            <w:bottom w:val="none" w:sz="0" w:space="0" w:color="auto"/>
            <w:right w:val="none" w:sz="0" w:space="0" w:color="auto"/>
          </w:divBdr>
        </w:div>
      </w:divsChild>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5418018">
      <w:bodyDiv w:val="1"/>
      <w:marLeft w:val="0"/>
      <w:marRight w:val="0"/>
      <w:marTop w:val="0"/>
      <w:marBottom w:val="0"/>
      <w:divBdr>
        <w:top w:val="none" w:sz="0" w:space="0" w:color="auto"/>
        <w:left w:val="none" w:sz="0" w:space="0" w:color="auto"/>
        <w:bottom w:val="none" w:sz="0" w:space="0" w:color="auto"/>
        <w:right w:val="none" w:sz="0" w:space="0" w:color="auto"/>
      </w:divBdr>
      <w:divsChild>
        <w:div w:id="34432100">
          <w:marLeft w:val="0"/>
          <w:marRight w:val="0"/>
          <w:marTop w:val="0"/>
          <w:marBottom w:val="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599801021">
          <w:marLeft w:val="0"/>
          <w:marRight w:val="0"/>
          <w:marTop w:val="0"/>
          <w:marBottom w:val="0"/>
          <w:divBdr>
            <w:top w:val="none" w:sz="0" w:space="0" w:color="auto"/>
            <w:left w:val="none" w:sz="0" w:space="0" w:color="auto"/>
            <w:bottom w:val="none" w:sz="0" w:space="0" w:color="auto"/>
            <w:right w:val="none" w:sz="0" w:space="0" w:color="auto"/>
          </w:divBdr>
          <w:divsChild>
            <w:div w:id="521018314">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 w:id="74667017">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483475160">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 w:id="147090616">
              <w:marLeft w:val="0"/>
              <w:marRight w:val="0"/>
              <w:marTop w:val="0"/>
              <w:marBottom w:val="0"/>
              <w:divBdr>
                <w:top w:val="none" w:sz="0" w:space="0" w:color="auto"/>
                <w:left w:val="none" w:sz="0" w:space="0" w:color="auto"/>
                <w:bottom w:val="none" w:sz="0" w:space="0" w:color="auto"/>
                <w:right w:val="none" w:sz="0" w:space="0" w:color="auto"/>
              </w:divBdr>
            </w:div>
          </w:divsChild>
        </w:div>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58287877">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2068188862">
          <w:marLeft w:val="0"/>
          <w:marRight w:val="0"/>
          <w:marTop w:val="0"/>
          <w:marBottom w:val="0"/>
          <w:divBdr>
            <w:top w:val="none" w:sz="0" w:space="0" w:color="auto"/>
            <w:left w:val="none" w:sz="0" w:space="0" w:color="auto"/>
            <w:bottom w:val="none" w:sz="0" w:space="0" w:color="auto"/>
            <w:right w:val="none" w:sz="0" w:space="0" w:color="auto"/>
          </w:divBdr>
        </w:div>
        <w:div w:id="747002016">
          <w:marLeft w:val="0"/>
          <w:marRight w:val="0"/>
          <w:marTop w:val="0"/>
          <w:marBottom w:val="0"/>
          <w:divBdr>
            <w:top w:val="none" w:sz="0" w:space="0" w:color="auto"/>
            <w:left w:val="none" w:sz="0" w:space="0" w:color="auto"/>
            <w:bottom w:val="none" w:sz="0" w:space="0" w:color="auto"/>
            <w:right w:val="none" w:sz="0" w:space="0" w:color="auto"/>
          </w:divBdr>
        </w:div>
        <w:div w:id="152769638">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116413081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 w:id="353263071">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267857331">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37441657">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sChild>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210922336">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sChild>
        </w:div>
        <w:div w:id="584068066">
          <w:marLeft w:val="0"/>
          <w:marRight w:val="0"/>
          <w:marTop w:val="0"/>
          <w:marBottom w:val="0"/>
          <w:divBdr>
            <w:top w:val="none" w:sz="0" w:space="0" w:color="auto"/>
            <w:left w:val="none" w:sz="0" w:space="0" w:color="auto"/>
            <w:bottom w:val="none" w:sz="0" w:space="0" w:color="auto"/>
            <w:right w:val="none" w:sz="0" w:space="0" w:color="auto"/>
          </w:divBdr>
        </w:div>
      </w:divsChild>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77917852">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525027927">
      <w:bodyDiv w:val="1"/>
      <w:marLeft w:val="0"/>
      <w:marRight w:val="0"/>
      <w:marTop w:val="0"/>
      <w:marBottom w:val="0"/>
      <w:divBdr>
        <w:top w:val="none" w:sz="0" w:space="0" w:color="auto"/>
        <w:left w:val="none" w:sz="0" w:space="0" w:color="auto"/>
        <w:bottom w:val="none" w:sz="0" w:space="0" w:color="auto"/>
        <w:right w:val="none" w:sz="0" w:space="0" w:color="auto"/>
      </w:divBdr>
    </w:div>
    <w:div w:id="573703205">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1952054">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796950050">
      <w:bodyDiv w:val="1"/>
      <w:marLeft w:val="0"/>
      <w:marRight w:val="0"/>
      <w:marTop w:val="0"/>
      <w:marBottom w:val="0"/>
      <w:divBdr>
        <w:top w:val="none" w:sz="0" w:space="0" w:color="auto"/>
        <w:left w:val="none" w:sz="0" w:space="0" w:color="auto"/>
        <w:bottom w:val="none" w:sz="0" w:space="0" w:color="auto"/>
        <w:right w:val="none" w:sz="0" w:space="0" w:color="auto"/>
      </w:divBdr>
      <w:divsChild>
        <w:div w:id="1270434776">
          <w:marLeft w:val="0"/>
          <w:marRight w:val="0"/>
          <w:marTop w:val="0"/>
          <w:marBottom w:val="0"/>
          <w:divBdr>
            <w:top w:val="none" w:sz="0" w:space="0" w:color="auto"/>
            <w:left w:val="none" w:sz="0" w:space="0" w:color="auto"/>
            <w:bottom w:val="none" w:sz="0" w:space="0" w:color="auto"/>
            <w:right w:val="none" w:sz="0" w:space="0" w:color="auto"/>
          </w:divBdr>
        </w:div>
      </w:divsChild>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64061579">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pa.org/topics/healthy-workplaces/improve-employee-mental-health" TargetMode="External"/><Relationship Id="rId18" Type="http://schemas.openxmlformats.org/officeDocument/2006/relationships/hyperlink" Target="https://doi.org/10.3390/medicina59101866" TargetMode="External"/><Relationship Id="rId26" Type="http://schemas.openxmlformats.org/officeDocument/2006/relationships/hyperlink" Target="https://doi.org/10.1177/16094069231205789" TargetMode="External"/><Relationship Id="rId39" Type="http://schemas.openxmlformats.org/officeDocument/2006/relationships/hyperlink" Target="https://doi.org/10.1097/JOM.0000000000002407" TargetMode="External"/><Relationship Id="rId21" Type="http://schemas.openxmlformats.org/officeDocument/2006/relationships/hyperlink" Target="https://www.ncbi.nlm.nih.gov/books/NBK560654/" TargetMode="External"/><Relationship Id="rId34" Type="http://schemas.openxmlformats.org/officeDocument/2006/relationships/hyperlink" Target="https://doi.org/10.5334/ijic.5970"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2478/sjph-2025-0016" TargetMode="External"/><Relationship Id="rId20" Type="http://schemas.openxmlformats.org/officeDocument/2006/relationships/hyperlink" Target="https://doi.org/10.3390/healthcare13141714" TargetMode="External"/><Relationship Id="rId29" Type="http://schemas.openxmlformats.org/officeDocument/2006/relationships/hyperlink" Target="https://essentialhospitals.org/burnout-workforce-shortages-essential-hospitals-face-challenges/"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2147/jhl.s333933" TargetMode="External"/><Relationship Id="rId24" Type="http://schemas.openxmlformats.org/officeDocument/2006/relationships/hyperlink" Target="https://doi.org/10.54112/bcsrj.v2023i1.409" TargetMode="External"/><Relationship Id="rId32" Type="http://schemas.openxmlformats.org/officeDocument/2006/relationships/hyperlink" Target="https://doi.org/10.56442/ieti.v2i2.892" TargetMode="External"/><Relationship Id="rId37" Type="http://schemas.openxmlformats.org/officeDocument/2006/relationships/hyperlink" Target="https://doi.org/10.1093/oxrep/graf005"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oi.org/10.1186/s12913-022-07502-8" TargetMode="External"/><Relationship Id="rId23" Type="http://schemas.openxmlformats.org/officeDocument/2006/relationships/hyperlink" Target="https://doi.org/10.13140/RG.2.2.15865.53607" TargetMode="External"/><Relationship Id="rId28" Type="http://schemas.openxmlformats.org/officeDocument/2006/relationships/hyperlink" Target="https://www.ncbi.nlm.nih.gov/books/NBK499956/" TargetMode="External"/><Relationship Id="rId36" Type="http://schemas.openxmlformats.org/officeDocument/2006/relationships/hyperlink" Target="https://doi.org/10.3390/healthcare12020220" TargetMode="External"/><Relationship Id="rId10" Type="http://schemas.openxmlformats.org/officeDocument/2006/relationships/hyperlink" Target="https://ona.org/wp-content/uploads/2025/02/OntarioNurseStaffingBriefAiken_20250122.pdf" TargetMode="External"/><Relationship Id="rId19" Type="http://schemas.openxmlformats.org/officeDocument/2006/relationships/hyperlink" Target="https://www.innovatehr.com/workplace-strategies-for-mental-health" TargetMode="External"/><Relationship Id="rId31" Type="http://schemas.openxmlformats.org/officeDocument/2006/relationships/hyperlink" Target="https://doi.org/10.4236/oalib.1110394"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do.je/en-gb/insights/our-essential-guide-to-workforce-planning" TargetMode="External"/><Relationship Id="rId22" Type="http://schemas.openxmlformats.org/officeDocument/2006/relationships/hyperlink" Target="https://www.indeed.com/career-advice/career-development/teamwork-important" TargetMode="External"/><Relationship Id="rId27" Type="http://schemas.openxmlformats.org/officeDocument/2006/relationships/hyperlink" Target="https://doi.org/10.1097/ms9.0000000000000790" TargetMode="External"/><Relationship Id="rId30" Type="http://schemas.openxmlformats.org/officeDocument/2006/relationships/hyperlink" Target="https://doi.org/10.3390/medicina60030499" TargetMode="External"/><Relationship Id="rId35" Type="http://schemas.openxmlformats.org/officeDocument/2006/relationships/hyperlink" Target="https://doi.org/10.1155/jonm/8003569"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doi.org/10.7759/cureus.72316" TargetMode="External"/><Relationship Id="rId17" Type="http://schemas.openxmlformats.org/officeDocument/2006/relationships/hyperlink" Target="https://www.cqc.org.uk/publications/monitoring-mental-health-act/2021-2022/staff-shortages" TargetMode="External"/><Relationship Id="rId25" Type="http://schemas.openxmlformats.org/officeDocument/2006/relationships/hyperlink" Target="https://www.ncbi.nlm.nih.gov/books/NBK615419/" TargetMode="External"/><Relationship Id="rId33" Type="http://schemas.openxmlformats.org/officeDocument/2006/relationships/hyperlink" Target="https://www.sciencedirect.com/science/article/pii/S0168851023001124" TargetMode="External"/><Relationship Id="rId38" Type="http://schemas.openxmlformats.org/officeDocument/2006/relationships/hyperlink" Target="https://www.who.int/news-room/fact-sheets/detail/occupational-health--health-work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03902A-14C1-4D1B-BC9B-A39A51FDA0C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45</Pages>
  <Words>14290</Words>
  <Characters>81457</Characters>
  <Application>Microsoft Office Word</Application>
  <DocSecurity>0</DocSecurity>
  <Lines>678</Lines>
  <Paragraphs>191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95556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Manpreet Kaur (2246813)</cp:lastModifiedBy>
  <cp:revision>2</cp:revision>
  <dcterms:created xsi:type="dcterms:W3CDTF">2026-07-14T09:30:00Z</dcterms:created>
  <dcterms:modified xsi:type="dcterms:W3CDTF">2026-07-14T09:30:00Z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85439735-fec9-4656-b482-dbf7e26d27d0</vt:lpwstr>
  </property>
</Properties>
</file>