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1C41EA" w14:textId="77777777" w:rsidR="008007DB" w:rsidRPr="001244A1" w:rsidRDefault="008007DB" w:rsidP="001244A1">
      <w:pPr>
        <w:spacing w:line="360" w:lineRule="auto"/>
        <w:rPr>
          <w:rFonts w:ascii="Arial" w:hAnsi="Arial" w:cs="Arial"/>
          <w:sz w:val="24"/>
          <w:szCs w:val="24"/>
        </w:rPr>
      </w:pPr>
      <w:bookmarkStart w:id="0" w:name="_Hlk535503406"/>
    </w:p>
    <w:sdt>
      <w:sdtPr>
        <w:rPr>
          <w:rFonts w:ascii="Arial" w:hAnsi="Arial" w:cs="Arial"/>
          <w:sz w:val="24"/>
          <w:szCs w:val="24"/>
        </w:rPr>
        <w:id w:val="-485546556"/>
        <w:docPartObj>
          <w:docPartGallery w:val="Cover Pages"/>
          <w:docPartUnique/>
        </w:docPartObj>
      </w:sdtPr>
      <w:sdtEndPr>
        <w:rPr>
          <w:lang w:val="en-US"/>
        </w:rPr>
      </w:sdtEndPr>
      <w:sdtContent>
        <w:p w14:paraId="4A197770" w14:textId="77777777" w:rsidR="008007DB" w:rsidRPr="001244A1" w:rsidRDefault="008007DB" w:rsidP="001244A1">
          <w:pPr>
            <w:spacing w:line="360" w:lineRule="auto"/>
            <w:rPr>
              <w:rFonts w:ascii="Arial" w:hAnsi="Arial" w:cs="Arial"/>
              <w:sz w:val="24"/>
              <w:szCs w:val="24"/>
            </w:rPr>
          </w:pPr>
        </w:p>
        <w:p w14:paraId="4E07DDD3" w14:textId="77777777" w:rsidR="008007DB" w:rsidRPr="001244A1" w:rsidRDefault="008007DB" w:rsidP="001244A1">
          <w:pPr>
            <w:spacing w:line="360" w:lineRule="auto"/>
            <w:jc w:val="center"/>
            <w:rPr>
              <w:rFonts w:ascii="Arial" w:hAnsi="Arial" w:cs="Arial"/>
              <w:color w:val="000000" w:themeColor="text1"/>
              <w:sz w:val="24"/>
              <w:szCs w:val="24"/>
            </w:rPr>
          </w:pPr>
          <w:r w:rsidRPr="001244A1">
            <w:rPr>
              <w:rFonts w:ascii="Arial" w:hAnsi="Arial" w:cs="Arial"/>
              <w:noProof/>
              <w:color w:val="000000" w:themeColor="text1"/>
              <w:sz w:val="24"/>
              <w:szCs w:val="24"/>
              <w:lang w:eastAsia="en-GB"/>
            </w:rPr>
            <w:drawing>
              <wp:inline distT="0" distB="0" distL="0" distR="0" wp14:anchorId="5DFEF60E" wp14:editId="193265C2">
                <wp:extent cx="3514494" cy="1229029"/>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85246" cy="1253771"/>
                        </a:xfrm>
                        <a:prstGeom prst="rect">
                          <a:avLst/>
                        </a:prstGeom>
                      </pic:spPr>
                    </pic:pic>
                  </a:graphicData>
                </a:graphic>
              </wp:inline>
            </w:drawing>
          </w:r>
        </w:p>
        <w:p w14:paraId="1ED5D533" w14:textId="77777777" w:rsidR="008007DB" w:rsidRPr="001244A1" w:rsidRDefault="008007DB" w:rsidP="001244A1">
          <w:pPr>
            <w:spacing w:line="360" w:lineRule="auto"/>
            <w:jc w:val="both"/>
            <w:rPr>
              <w:rFonts w:ascii="Arial" w:hAnsi="Arial" w:cs="Arial"/>
              <w:color w:val="000000" w:themeColor="text1"/>
              <w:sz w:val="24"/>
              <w:szCs w:val="24"/>
            </w:rPr>
          </w:pPr>
        </w:p>
        <w:p w14:paraId="0C60CE70" w14:textId="77777777" w:rsidR="008007DB" w:rsidRPr="001244A1" w:rsidRDefault="008007DB" w:rsidP="001244A1">
          <w:pPr>
            <w:spacing w:line="360" w:lineRule="auto"/>
            <w:jc w:val="both"/>
            <w:rPr>
              <w:rFonts w:ascii="Arial" w:hAnsi="Arial" w:cs="Arial"/>
              <w:color w:val="000000" w:themeColor="text1"/>
              <w:sz w:val="24"/>
              <w:szCs w:val="24"/>
            </w:rPr>
          </w:pPr>
        </w:p>
        <w:p w14:paraId="78DC480B" w14:textId="237F75B2" w:rsidR="008007DB" w:rsidRPr="001244A1" w:rsidRDefault="008007DB" w:rsidP="001244A1">
          <w:pPr>
            <w:spacing w:line="360" w:lineRule="auto"/>
            <w:jc w:val="center"/>
            <w:rPr>
              <w:rFonts w:ascii="Arial" w:hAnsi="Arial" w:cs="Arial"/>
              <w:b/>
              <w:color w:val="000000" w:themeColor="text1"/>
              <w:sz w:val="24"/>
              <w:szCs w:val="24"/>
            </w:rPr>
          </w:pPr>
          <w:bookmarkStart w:id="1" w:name="_Hlk531567960"/>
          <w:r w:rsidRPr="001244A1">
            <w:rPr>
              <w:rFonts w:ascii="Arial" w:hAnsi="Arial" w:cs="Arial"/>
              <w:b/>
              <w:color w:val="000000" w:themeColor="text1"/>
              <w:sz w:val="24"/>
              <w:szCs w:val="24"/>
            </w:rPr>
            <w:t>Geographical information system: Assignment One</w:t>
          </w:r>
        </w:p>
        <w:p w14:paraId="35C4D864" w14:textId="77777777" w:rsidR="008007DB" w:rsidRPr="001244A1" w:rsidRDefault="008007DB" w:rsidP="001244A1">
          <w:pPr>
            <w:spacing w:line="360" w:lineRule="auto"/>
            <w:jc w:val="center"/>
            <w:rPr>
              <w:rFonts w:ascii="Arial" w:hAnsi="Arial" w:cs="Arial"/>
              <w:color w:val="000000" w:themeColor="text1"/>
              <w:sz w:val="24"/>
              <w:szCs w:val="24"/>
            </w:rPr>
          </w:pPr>
          <w:r w:rsidRPr="001244A1">
            <w:rPr>
              <w:rFonts w:ascii="Arial" w:hAnsi="Arial" w:cs="Arial"/>
              <w:color w:val="000000" w:themeColor="text1"/>
              <w:sz w:val="24"/>
              <w:szCs w:val="24"/>
            </w:rPr>
            <w:t>By: Ricky Jenkins</w:t>
          </w:r>
        </w:p>
        <w:p w14:paraId="5BAE3AAF" w14:textId="77777777" w:rsidR="008007DB" w:rsidRPr="001244A1" w:rsidRDefault="008007DB" w:rsidP="001244A1">
          <w:pPr>
            <w:spacing w:line="360" w:lineRule="auto"/>
            <w:jc w:val="center"/>
            <w:rPr>
              <w:rFonts w:ascii="Arial" w:hAnsi="Arial" w:cs="Arial"/>
              <w:color w:val="000000" w:themeColor="text1"/>
              <w:sz w:val="24"/>
              <w:szCs w:val="24"/>
            </w:rPr>
          </w:pPr>
        </w:p>
        <w:p w14:paraId="460E3AEB" w14:textId="77777777" w:rsidR="008007DB" w:rsidRPr="001244A1" w:rsidRDefault="008007DB" w:rsidP="001244A1">
          <w:pPr>
            <w:spacing w:line="360" w:lineRule="auto"/>
            <w:rPr>
              <w:rFonts w:ascii="Arial" w:hAnsi="Arial" w:cs="Arial"/>
              <w:color w:val="000000" w:themeColor="text1"/>
              <w:sz w:val="24"/>
              <w:szCs w:val="24"/>
            </w:rPr>
          </w:pPr>
        </w:p>
        <w:p w14:paraId="2AF72011" w14:textId="77777777" w:rsidR="008007DB" w:rsidRPr="001244A1" w:rsidRDefault="008007DB" w:rsidP="001244A1">
          <w:pPr>
            <w:spacing w:line="360" w:lineRule="auto"/>
            <w:rPr>
              <w:rFonts w:ascii="Arial" w:hAnsi="Arial" w:cs="Arial"/>
              <w:color w:val="000000" w:themeColor="text1"/>
              <w:sz w:val="24"/>
              <w:szCs w:val="24"/>
            </w:rPr>
          </w:pPr>
        </w:p>
        <w:p w14:paraId="6595E5B8" w14:textId="77777777" w:rsidR="008007DB" w:rsidRPr="001244A1" w:rsidRDefault="008007DB" w:rsidP="001244A1">
          <w:pPr>
            <w:spacing w:line="360" w:lineRule="auto"/>
            <w:rPr>
              <w:rFonts w:ascii="Arial" w:hAnsi="Arial" w:cs="Arial"/>
              <w:color w:val="000000" w:themeColor="text1"/>
              <w:sz w:val="24"/>
              <w:szCs w:val="24"/>
            </w:rPr>
          </w:pPr>
        </w:p>
        <w:p w14:paraId="429AB0DD" w14:textId="77777777" w:rsidR="008007DB" w:rsidRPr="001244A1" w:rsidRDefault="008007DB" w:rsidP="001244A1">
          <w:pPr>
            <w:spacing w:line="360" w:lineRule="auto"/>
            <w:rPr>
              <w:rFonts w:ascii="Arial" w:hAnsi="Arial" w:cs="Arial"/>
              <w:color w:val="000000" w:themeColor="text1"/>
              <w:sz w:val="24"/>
              <w:szCs w:val="24"/>
            </w:rPr>
          </w:pPr>
        </w:p>
        <w:p w14:paraId="437FF324" w14:textId="77777777" w:rsidR="008007DB" w:rsidRPr="001244A1" w:rsidRDefault="008007DB" w:rsidP="001244A1">
          <w:pPr>
            <w:spacing w:line="360" w:lineRule="auto"/>
            <w:rPr>
              <w:rFonts w:ascii="Arial" w:hAnsi="Arial" w:cs="Arial"/>
              <w:color w:val="000000" w:themeColor="text1"/>
              <w:sz w:val="24"/>
              <w:szCs w:val="24"/>
            </w:rPr>
          </w:pPr>
        </w:p>
        <w:p w14:paraId="1E9F724A" w14:textId="77777777" w:rsidR="008007DB" w:rsidRPr="001244A1" w:rsidRDefault="008007DB" w:rsidP="001244A1">
          <w:pPr>
            <w:spacing w:line="360" w:lineRule="auto"/>
            <w:rPr>
              <w:rFonts w:ascii="Arial" w:hAnsi="Arial" w:cs="Arial"/>
              <w:color w:val="000000" w:themeColor="text1"/>
              <w:sz w:val="24"/>
              <w:szCs w:val="24"/>
            </w:rPr>
          </w:pPr>
        </w:p>
        <w:p w14:paraId="65F03BED" w14:textId="77777777" w:rsidR="008007DB" w:rsidRPr="001244A1" w:rsidRDefault="008007DB" w:rsidP="001244A1">
          <w:pPr>
            <w:spacing w:line="360" w:lineRule="auto"/>
            <w:rPr>
              <w:rFonts w:ascii="Arial" w:hAnsi="Arial" w:cs="Arial"/>
              <w:color w:val="000000" w:themeColor="text1"/>
              <w:sz w:val="24"/>
              <w:szCs w:val="24"/>
            </w:rPr>
          </w:pPr>
        </w:p>
        <w:p w14:paraId="4C37D208" w14:textId="77777777" w:rsidR="008007DB" w:rsidRPr="001244A1" w:rsidRDefault="008007DB" w:rsidP="001244A1">
          <w:pPr>
            <w:spacing w:line="360" w:lineRule="auto"/>
            <w:rPr>
              <w:rFonts w:ascii="Arial" w:hAnsi="Arial" w:cs="Arial"/>
              <w:color w:val="000000" w:themeColor="text1"/>
              <w:sz w:val="24"/>
              <w:szCs w:val="24"/>
            </w:rPr>
          </w:pPr>
        </w:p>
        <w:p w14:paraId="14815C11" w14:textId="77777777" w:rsidR="008007DB" w:rsidRPr="001244A1" w:rsidRDefault="008007DB" w:rsidP="001244A1">
          <w:pPr>
            <w:spacing w:line="360" w:lineRule="auto"/>
            <w:jc w:val="center"/>
            <w:rPr>
              <w:rFonts w:ascii="Arial" w:hAnsi="Arial" w:cs="Arial"/>
              <w:color w:val="000000" w:themeColor="text1"/>
              <w:sz w:val="24"/>
              <w:szCs w:val="24"/>
            </w:rPr>
          </w:pPr>
        </w:p>
        <w:p w14:paraId="41B5C5E0" w14:textId="77777777" w:rsidR="008007DB" w:rsidRPr="001244A1" w:rsidRDefault="008007DB" w:rsidP="001244A1">
          <w:pPr>
            <w:spacing w:line="360" w:lineRule="auto"/>
            <w:jc w:val="center"/>
            <w:rPr>
              <w:rFonts w:ascii="Arial" w:hAnsi="Arial" w:cs="Arial"/>
              <w:color w:val="000000" w:themeColor="text1"/>
              <w:sz w:val="24"/>
              <w:szCs w:val="24"/>
            </w:rPr>
          </w:pPr>
          <w:r w:rsidRPr="001244A1">
            <w:rPr>
              <w:rFonts w:ascii="Arial" w:hAnsi="Arial" w:cs="Arial"/>
              <w:color w:val="000000" w:themeColor="text1"/>
              <w:sz w:val="24"/>
              <w:szCs w:val="24"/>
            </w:rPr>
            <w:t>submitted as part of the requirements for the award of BSc (Hons) Applied Computing</w:t>
          </w:r>
        </w:p>
        <w:p w14:paraId="75750A13" w14:textId="77777777" w:rsidR="008007DB" w:rsidRPr="001244A1" w:rsidRDefault="008007DB" w:rsidP="001244A1">
          <w:pPr>
            <w:spacing w:line="360" w:lineRule="auto"/>
            <w:jc w:val="center"/>
            <w:rPr>
              <w:rFonts w:ascii="Arial" w:hAnsi="Arial" w:cs="Arial"/>
              <w:color w:val="000000" w:themeColor="text1"/>
              <w:sz w:val="24"/>
              <w:szCs w:val="24"/>
            </w:rPr>
          </w:pPr>
        </w:p>
        <w:p w14:paraId="261063BB" w14:textId="0A55821D" w:rsidR="008007DB" w:rsidRDefault="008007DB" w:rsidP="001244A1">
          <w:pPr>
            <w:spacing w:line="360" w:lineRule="auto"/>
            <w:jc w:val="center"/>
            <w:rPr>
              <w:rFonts w:ascii="Arial" w:hAnsi="Arial" w:cs="Arial"/>
              <w:color w:val="000000" w:themeColor="text1"/>
              <w:sz w:val="24"/>
              <w:szCs w:val="24"/>
            </w:rPr>
          </w:pPr>
          <w:r w:rsidRPr="001244A1">
            <w:rPr>
              <w:rFonts w:ascii="Arial" w:hAnsi="Arial" w:cs="Arial"/>
              <w:color w:val="000000" w:themeColor="text1"/>
              <w:sz w:val="24"/>
              <w:szCs w:val="24"/>
            </w:rPr>
            <w:t>Jan 2019</w:t>
          </w:r>
        </w:p>
        <w:p w14:paraId="094C0A40" w14:textId="73DCB9D4" w:rsidR="00CA0223" w:rsidRDefault="00CA0223" w:rsidP="001244A1">
          <w:pPr>
            <w:spacing w:line="360" w:lineRule="auto"/>
            <w:jc w:val="center"/>
            <w:rPr>
              <w:rFonts w:ascii="Arial" w:hAnsi="Arial" w:cs="Arial"/>
              <w:color w:val="000000" w:themeColor="text1"/>
              <w:sz w:val="24"/>
              <w:szCs w:val="24"/>
            </w:rPr>
          </w:pPr>
        </w:p>
        <w:p w14:paraId="75D1FB1D" w14:textId="20C7EAE4" w:rsidR="00CA0223" w:rsidRDefault="00CA0223" w:rsidP="001244A1">
          <w:pPr>
            <w:spacing w:line="360" w:lineRule="auto"/>
            <w:jc w:val="center"/>
            <w:rPr>
              <w:rFonts w:ascii="Arial" w:hAnsi="Arial" w:cs="Arial"/>
              <w:color w:val="000000" w:themeColor="text1"/>
              <w:sz w:val="24"/>
              <w:szCs w:val="24"/>
            </w:rPr>
          </w:pPr>
          <w:bookmarkStart w:id="2" w:name="_GoBack"/>
          <w:bookmarkEnd w:id="2"/>
        </w:p>
        <w:sdt>
          <w:sdtPr>
            <w:id w:val="207623500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8B98E05" w14:textId="7196B667" w:rsidR="00CA0223" w:rsidRDefault="00CA0223">
              <w:pPr>
                <w:pStyle w:val="TOCHeading"/>
              </w:pPr>
              <w:r>
                <w:t>Table of Contents</w:t>
              </w:r>
            </w:p>
            <w:p w14:paraId="13137EAB" w14:textId="4F3F29DB" w:rsidR="00CA0223" w:rsidRDefault="00CA0223">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536449078" w:history="1">
                <w:r w:rsidRPr="00AE642E">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_Toc536449078 \h </w:instrText>
                </w:r>
                <w:r>
                  <w:rPr>
                    <w:noProof/>
                    <w:webHidden/>
                  </w:rPr>
                </w:r>
                <w:r>
                  <w:rPr>
                    <w:noProof/>
                    <w:webHidden/>
                  </w:rPr>
                  <w:fldChar w:fldCharType="separate"/>
                </w:r>
                <w:r>
                  <w:rPr>
                    <w:noProof/>
                    <w:webHidden/>
                  </w:rPr>
                  <w:t>3</w:t>
                </w:r>
                <w:r>
                  <w:rPr>
                    <w:noProof/>
                    <w:webHidden/>
                  </w:rPr>
                  <w:fldChar w:fldCharType="end"/>
                </w:r>
              </w:hyperlink>
            </w:p>
            <w:p w14:paraId="6DEF1014" w14:textId="1DBA0E9D" w:rsidR="00CA0223" w:rsidRDefault="00CA0223">
              <w:pPr>
                <w:pStyle w:val="TOC1"/>
                <w:tabs>
                  <w:tab w:val="right" w:leader="dot" w:pos="9016"/>
                </w:tabs>
                <w:rPr>
                  <w:noProof/>
                </w:rPr>
              </w:pPr>
              <w:hyperlink w:anchor="_Toc536449079" w:history="1">
                <w:r w:rsidRPr="00AE642E">
                  <w:rPr>
                    <w:rStyle w:val="Hyperlink"/>
                    <w:rFonts w:ascii="Arial" w:hAnsi="Arial" w:cs="Arial"/>
                    <w:noProof/>
                  </w:rPr>
                  <w:t>2 General GIS</w:t>
                </w:r>
                <w:r>
                  <w:rPr>
                    <w:noProof/>
                    <w:webHidden/>
                  </w:rPr>
                  <w:tab/>
                </w:r>
                <w:r>
                  <w:rPr>
                    <w:noProof/>
                    <w:webHidden/>
                  </w:rPr>
                  <w:fldChar w:fldCharType="begin"/>
                </w:r>
                <w:r>
                  <w:rPr>
                    <w:noProof/>
                    <w:webHidden/>
                  </w:rPr>
                  <w:instrText xml:space="preserve"> PAGEREF _Toc536449079 \h </w:instrText>
                </w:r>
                <w:r>
                  <w:rPr>
                    <w:noProof/>
                    <w:webHidden/>
                  </w:rPr>
                </w:r>
                <w:r>
                  <w:rPr>
                    <w:noProof/>
                    <w:webHidden/>
                  </w:rPr>
                  <w:fldChar w:fldCharType="separate"/>
                </w:r>
                <w:r>
                  <w:rPr>
                    <w:noProof/>
                    <w:webHidden/>
                  </w:rPr>
                  <w:t>3</w:t>
                </w:r>
                <w:r>
                  <w:rPr>
                    <w:noProof/>
                    <w:webHidden/>
                  </w:rPr>
                  <w:fldChar w:fldCharType="end"/>
                </w:r>
              </w:hyperlink>
            </w:p>
            <w:p w14:paraId="0748C4AF" w14:textId="51CD4A02" w:rsidR="00CA0223" w:rsidRDefault="00CA0223">
              <w:pPr>
                <w:pStyle w:val="TOC1"/>
                <w:tabs>
                  <w:tab w:val="right" w:leader="dot" w:pos="9016"/>
                </w:tabs>
                <w:rPr>
                  <w:noProof/>
                </w:rPr>
              </w:pPr>
              <w:hyperlink w:anchor="_Toc536449080" w:history="1">
                <w:r w:rsidRPr="00AE642E">
                  <w:rPr>
                    <w:rStyle w:val="Hyperlink"/>
                    <w:rFonts w:ascii="Arial" w:hAnsi="Arial" w:cs="Arial"/>
                    <w:noProof/>
                  </w:rPr>
                  <w:t>3 socio demographic / Census boundary data</w:t>
                </w:r>
                <w:r>
                  <w:rPr>
                    <w:noProof/>
                    <w:webHidden/>
                  </w:rPr>
                  <w:tab/>
                </w:r>
                <w:r>
                  <w:rPr>
                    <w:noProof/>
                    <w:webHidden/>
                  </w:rPr>
                  <w:fldChar w:fldCharType="begin"/>
                </w:r>
                <w:r>
                  <w:rPr>
                    <w:noProof/>
                    <w:webHidden/>
                  </w:rPr>
                  <w:instrText xml:space="preserve"> PAGEREF _Toc536449080 \h </w:instrText>
                </w:r>
                <w:r>
                  <w:rPr>
                    <w:noProof/>
                    <w:webHidden/>
                  </w:rPr>
                </w:r>
                <w:r>
                  <w:rPr>
                    <w:noProof/>
                    <w:webHidden/>
                  </w:rPr>
                  <w:fldChar w:fldCharType="separate"/>
                </w:r>
                <w:r>
                  <w:rPr>
                    <w:noProof/>
                    <w:webHidden/>
                  </w:rPr>
                  <w:t>4</w:t>
                </w:r>
                <w:r>
                  <w:rPr>
                    <w:noProof/>
                    <w:webHidden/>
                  </w:rPr>
                  <w:fldChar w:fldCharType="end"/>
                </w:r>
              </w:hyperlink>
            </w:p>
            <w:p w14:paraId="0DAE12F8" w14:textId="0469E8A3" w:rsidR="00CA0223" w:rsidRDefault="00CA0223">
              <w:pPr>
                <w:pStyle w:val="TOC1"/>
                <w:tabs>
                  <w:tab w:val="right" w:leader="dot" w:pos="9016"/>
                </w:tabs>
                <w:rPr>
                  <w:noProof/>
                </w:rPr>
              </w:pPr>
              <w:hyperlink w:anchor="_Toc536449081" w:history="1">
                <w:r w:rsidRPr="00AE642E">
                  <w:rPr>
                    <w:rStyle w:val="Hyperlink"/>
                    <w:rFonts w:ascii="Arial" w:hAnsi="Arial" w:cs="Arial"/>
                    <w:noProof/>
                  </w:rPr>
                  <w:t>4 visual perception</w:t>
                </w:r>
                <w:r>
                  <w:rPr>
                    <w:noProof/>
                    <w:webHidden/>
                  </w:rPr>
                  <w:tab/>
                </w:r>
                <w:r>
                  <w:rPr>
                    <w:noProof/>
                    <w:webHidden/>
                  </w:rPr>
                  <w:fldChar w:fldCharType="begin"/>
                </w:r>
                <w:r>
                  <w:rPr>
                    <w:noProof/>
                    <w:webHidden/>
                  </w:rPr>
                  <w:instrText xml:space="preserve"> PAGEREF _Toc536449081 \h </w:instrText>
                </w:r>
                <w:r>
                  <w:rPr>
                    <w:noProof/>
                    <w:webHidden/>
                  </w:rPr>
                </w:r>
                <w:r>
                  <w:rPr>
                    <w:noProof/>
                    <w:webHidden/>
                  </w:rPr>
                  <w:fldChar w:fldCharType="separate"/>
                </w:r>
                <w:r>
                  <w:rPr>
                    <w:noProof/>
                    <w:webHidden/>
                  </w:rPr>
                  <w:t>4</w:t>
                </w:r>
                <w:r>
                  <w:rPr>
                    <w:noProof/>
                    <w:webHidden/>
                  </w:rPr>
                  <w:fldChar w:fldCharType="end"/>
                </w:r>
              </w:hyperlink>
            </w:p>
            <w:p w14:paraId="6A1A59B5" w14:textId="1415FDAA" w:rsidR="00CA0223" w:rsidRDefault="00CA0223">
              <w:pPr>
                <w:pStyle w:val="TOC1"/>
                <w:tabs>
                  <w:tab w:val="right" w:leader="dot" w:pos="9016"/>
                </w:tabs>
                <w:rPr>
                  <w:noProof/>
                </w:rPr>
              </w:pPr>
              <w:hyperlink w:anchor="_Toc536449082" w:history="1">
                <w:r w:rsidRPr="00AE642E">
                  <w:rPr>
                    <w:rStyle w:val="Hyperlink"/>
                    <w:rFonts w:ascii="Arial" w:hAnsi="Arial" w:cs="Arial"/>
                    <w:noProof/>
                  </w:rPr>
                  <w:t>5 SDSS / Spatial decision support system</w:t>
                </w:r>
                <w:r>
                  <w:rPr>
                    <w:noProof/>
                    <w:webHidden/>
                  </w:rPr>
                  <w:tab/>
                </w:r>
                <w:r>
                  <w:rPr>
                    <w:noProof/>
                    <w:webHidden/>
                  </w:rPr>
                  <w:fldChar w:fldCharType="begin"/>
                </w:r>
                <w:r>
                  <w:rPr>
                    <w:noProof/>
                    <w:webHidden/>
                  </w:rPr>
                  <w:instrText xml:space="preserve"> PAGEREF _Toc536449082 \h </w:instrText>
                </w:r>
                <w:r>
                  <w:rPr>
                    <w:noProof/>
                    <w:webHidden/>
                  </w:rPr>
                </w:r>
                <w:r>
                  <w:rPr>
                    <w:noProof/>
                    <w:webHidden/>
                  </w:rPr>
                  <w:fldChar w:fldCharType="separate"/>
                </w:r>
                <w:r>
                  <w:rPr>
                    <w:noProof/>
                    <w:webHidden/>
                  </w:rPr>
                  <w:t>5</w:t>
                </w:r>
                <w:r>
                  <w:rPr>
                    <w:noProof/>
                    <w:webHidden/>
                  </w:rPr>
                  <w:fldChar w:fldCharType="end"/>
                </w:r>
              </w:hyperlink>
            </w:p>
            <w:p w14:paraId="0FF055A4" w14:textId="51DF457E" w:rsidR="00CA0223" w:rsidRDefault="00CA0223">
              <w:pPr>
                <w:pStyle w:val="TOC1"/>
                <w:tabs>
                  <w:tab w:val="right" w:leader="dot" w:pos="9016"/>
                </w:tabs>
                <w:rPr>
                  <w:noProof/>
                </w:rPr>
              </w:pPr>
              <w:hyperlink w:anchor="_Toc536449083" w:history="1">
                <w:r w:rsidRPr="00AE642E">
                  <w:rPr>
                    <w:rStyle w:val="Hyperlink"/>
                    <w:rFonts w:ascii="Arial" w:hAnsi="Arial" w:cs="Arial"/>
                    <w:noProof/>
                  </w:rPr>
                  <w:t>6 Pneumococcal Meningitis</w:t>
                </w:r>
                <w:r>
                  <w:rPr>
                    <w:noProof/>
                    <w:webHidden/>
                  </w:rPr>
                  <w:tab/>
                </w:r>
                <w:r>
                  <w:rPr>
                    <w:noProof/>
                    <w:webHidden/>
                  </w:rPr>
                  <w:fldChar w:fldCharType="begin"/>
                </w:r>
                <w:r>
                  <w:rPr>
                    <w:noProof/>
                    <w:webHidden/>
                  </w:rPr>
                  <w:instrText xml:space="preserve"> PAGEREF _Toc536449083 \h </w:instrText>
                </w:r>
                <w:r>
                  <w:rPr>
                    <w:noProof/>
                    <w:webHidden/>
                  </w:rPr>
                </w:r>
                <w:r>
                  <w:rPr>
                    <w:noProof/>
                    <w:webHidden/>
                  </w:rPr>
                  <w:fldChar w:fldCharType="separate"/>
                </w:r>
                <w:r>
                  <w:rPr>
                    <w:noProof/>
                    <w:webHidden/>
                  </w:rPr>
                  <w:t>5</w:t>
                </w:r>
                <w:r>
                  <w:rPr>
                    <w:noProof/>
                    <w:webHidden/>
                  </w:rPr>
                  <w:fldChar w:fldCharType="end"/>
                </w:r>
              </w:hyperlink>
            </w:p>
            <w:p w14:paraId="121222BD" w14:textId="1D6F8A8F" w:rsidR="00CA0223" w:rsidRDefault="00CA0223">
              <w:pPr>
                <w:pStyle w:val="TOC1"/>
                <w:tabs>
                  <w:tab w:val="right" w:leader="dot" w:pos="9016"/>
                </w:tabs>
                <w:rPr>
                  <w:noProof/>
                </w:rPr>
              </w:pPr>
              <w:hyperlink w:anchor="_Toc536449084" w:history="1">
                <w:r w:rsidRPr="00AE642E">
                  <w:rPr>
                    <w:rStyle w:val="Hyperlink"/>
                    <w:rFonts w:ascii="Arial" w:hAnsi="Arial" w:cs="Arial"/>
                    <w:noProof/>
                  </w:rPr>
                  <w:t>7 Map info</w:t>
                </w:r>
                <w:r>
                  <w:rPr>
                    <w:noProof/>
                    <w:webHidden/>
                  </w:rPr>
                  <w:tab/>
                </w:r>
                <w:r>
                  <w:rPr>
                    <w:noProof/>
                    <w:webHidden/>
                  </w:rPr>
                  <w:fldChar w:fldCharType="begin"/>
                </w:r>
                <w:r>
                  <w:rPr>
                    <w:noProof/>
                    <w:webHidden/>
                  </w:rPr>
                  <w:instrText xml:space="preserve"> PAGEREF _Toc536449084 \h </w:instrText>
                </w:r>
                <w:r>
                  <w:rPr>
                    <w:noProof/>
                    <w:webHidden/>
                  </w:rPr>
                </w:r>
                <w:r>
                  <w:rPr>
                    <w:noProof/>
                    <w:webHidden/>
                  </w:rPr>
                  <w:fldChar w:fldCharType="separate"/>
                </w:r>
                <w:r>
                  <w:rPr>
                    <w:noProof/>
                    <w:webHidden/>
                  </w:rPr>
                  <w:t>6</w:t>
                </w:r>
                <w:r>
                  <w:rPr>
                    <w:noProof/>
                    <w:webHidden/>
                  </w:rPr>
                  <w:fldChar w:fldCharType="end"/>
                </w:r>
              </w:hyperlink>
            </w:p>
            <w:p w14:paraId="5CCB5BF0" w14:textId="5AF15C1D" w:rsidR="00CA0223" w:rsidRDefault="00CA0223">
              <w:pPr>
                <w:pStyle w:val="TOC1"/>
                <w:tabs>
                  <w:tab w:val="right" w:leader="dot" w:pos="9016"/>
                </w:tabs>
                <w:rPr>
                  <w:noProof/>
                </w:rPr>
              </w:pPr>
              <w:hyperlink w:anchor="_Toc536449085" w:history="1">
                <w:r w:rsidRPr="00AE642E">
                  <w:rPr>
                    <w:rStyle w:val="Hyperlink"/>
                    <w:rFonts w:ascii="Arial" w:hAnsi="Arial" w:cs="Arial"/>
                    <w:noProof/>
                  </w:rPr>
                  <w:t>8 Other GIS Applications</w:t>
                </w:r>
                <w:r>
                  <w:rPr>
                    <w:noProof/>
                    <w:webHidden/>
                  </w:rPr>
                  <w:tab/>
                </w:r>
                <w:r>
                  <w:rPr>
                    <w:noProof/>
                    <w:webHidden/>
                  </w:rPr>
                  <w:fldChar w:fldCharType="begin"/>
                </w:r>
                <w:r>
                  <w:rPr>
                    <w:noProof/>
                    <w:webHidden/>
                  </w:rPr>
                  <w:instrText xml:space="preserve"> PAGEREF _Toc536449085 \h </w:instrText>
                </w:r>
                <w:r>
                  <w:rPr>
                    <w:noProof/>
                    <w:webHidden/>
                  </w:rPr>
                </w:r>
                <w:r>
                  <w:rPr>
                    <w:noProof/>
                    <w:webHidden/>
                  </w:rPr>
                  <w:fldChar w:fldCharType="separate"/>
                </w:r>
                <w:r>
                  <w:rPr>
                    <w:noProof/>
                    <w:webHidden/>
                  </w:rPr>
                  <w:t>7</w:t>
                </w:r>
                <w:r>
                  <w:rPr>
                    <w:noProof/>
                    <w:webHidden/>
                  </w:rPr>
                  <w:fldChar w:fldCharType="end"/>
                </w:r>
              </w:hyperlink>
            </w:p>
            <w:p w14:paraId="0092F7A2" w14:textId="17096D52" w:rsidR="00CA0223" w:rsidRDefault="00CA0223">
              <w:pPr>
                <w:pStyle w:val="TOC1"/>
                <w:tabs>
                  <w:tab w:val="right" w:leader="dot" w:pos="9016"/>
                </w:tabs>
                <w:rPr>
                  <w:noProof/>
                </w:rPr>
              </w:pPr>
              <w:hyperlink w:anchor="_Toc536449086" w:history="1">
                <w:r w:rsidRPr="00AE642E">
                  <w:rPr>
                    <w:rStyle w:val="Hyperlink"/>
                    <w:rFonts w:ascii="Arial" w:hAnsi="Arial" w:cs="Arial"/>
                    <w:noProof/>
                  </w:rPr>
                  <w:t>9 Health data</w:t>
                </w:r>
                <w:r>
                  <w:rPr>
                    <w:noProof/>
                    <w:webHidden/>
                  </w:rPr>
                  <w:tab/>
                </w:r>
                <w:r>
                  <w:rPr>
                    <w:noProof/>
                    <w:webHidden/>
                  </w:rPr>
                  <w:fldChar w:fldCharType="begin"/>
                </w:r>
                <w:r>
                  <w:rPr>
                    <w:noProof/>
                    <w:webHidden/>
                  </w:rPr>
                  <w:instrText xml:space="preserve"> PAGEREF _Toc536449086 \h </w:instrText>
                </w:r>
                <w:r>
                  <w:rPr>
                    <w:noProof/>
                    <w:webHidden/>
                  </w:rPr>
                </w:r>
                <w:r>
                  <w:rPr>
                    <w:noProof/>
                    <w:webHidden/>
                  </w:rPr>
                  <w:fldChar w:fldCharType="separate"/>
                </w:r>
                <w:r>
                  <w:rPr>
                    <w:noProof/>
                    <w:webHidden/>
                  </w:rPr>
                  <w:t>8</w:t>
                </w:r>
                <w:r>
                  <w:rPr>
                    <w:noProof/>
                    <w:webHidden/>
                  </w:rPr>
                  <w:fldChar w:fldCharType="end"/>
                </w:r>
              </w:hyperlink>
            </w:p>
            <w:p w14:paraId="2132B57B" w14:textId="6D6C5478" w:rsidR="00CA0223" w:rsidRDefault="00CA0223">
              <w:pPr>
                <w:pStyle w:val="TOC2"/>
                <w:tabs>
                  <w:tab w:val="right" w:leader="dot" w:pos="9016"/>
                </w:tabs>
                <w:rPr>
                  <w:noProof/>
                </w:rPr>
              </w:pPr>
              <w:hyperlink w:anchor="_Toc536449087" w:history="1">
                <w:r w:rsidRPr="00AE642E">
                  <w:rPr>
                    <w:rStyle w:val="Hyperlink"/>
                    <w:rFonts w:ascii="Arial" w:hAnsi="Arial" w:cs="Arial"/>
                    <w:noProof/>
                  </w:rPr>
                  <w:t>10 Health informatics</w:t>
                </w:r>
                <w:r>
                  <w:rPr>
                    <w:noProof/>
                    <w:webHidden/>
                  </w:rPr>
                  <w:tab/>
                </w:r>
                <w:r>
                  <w:rPr>
                    <w:noProof/>
                    <w:webHidden/>
                  </w:rPr>
                  <w:fldChar w:fldCharType="begin"/>
                </w:r>
                <w:r>
                  <w:rPr>
                    <w:noProof/>
                    <w:webHidden/>
                  </w:rPr>
                  <w:instrText xml:space="preserve"> PAGEREF _Toc536449087 \h </w:instrText>
                </w:r>
                <w:r>
                  <w:rPr>
                    <w:noProof/>
                    <w:webHidden/>
                  </w:rPr>
                </w:r>
                <w:r>
                  <w:rPr>
                    <w:noProof/>
                    <w:webHidden/>
                  </w:rPr>
                  <w:fldChar w:fldCharType="separate"/>
                </w:r>
                <w:r>
                  <w:rPr>
                    <w:noProof/>
                    <w:webHidden/>
                  </w:rPr>
                  <w:t>8</w:t>
                </w:r>
                <w:r>
                  <w:rPr>
                    <w:noProof/>
                    <w:webHidden/>
                  </w:rPr>
                  <w:fldChar w:fldCharType="end"/>
                </w:r>
              </w:hyperlink>
            </w:p>
            <w:p w14:paraId="3168E8EE" w14:textId="40A0FCC1" w:rsidR="00CA0223" w:rsidRDefault="00CA0223">
              <w:pPr>
                <w:pStyle w:val="TOC1"/>
                <w:tabs>
                  <w:tab w:val="right" w:leader="dot" w:pos="9016"/>
                </w:tabs>
                <w:rPr>
                  <w:noProof/>
                </w:rPr>
              </w:pPr>
              <w:hyperlink w:anchor="_Toc536449088" w:history="1">
                <w:r w:rsidRPr="00AE642E">
                  <w:rPr>
                    <w:rStyle w:val="Hyperlink"/>
                    <w:rFonts w:ascii="Arial" w:hAnsi="Arial" w:cs="Arial"/>
                    <w:noProof/>
                  </w:rPr>
                  <w:t>11 Analysis</w:t>
                </w:r>
                <w:r>
                  <w:rPr>
                    <w:noProof/>
                    <w:webHidden/>
                  </w:rPr>
                  <w:tab/>
                </w:r>
                <w:r>
                  <w:rPr>
                    <w:noProof/>
                    <w:webHidden/>
                  </w:rPr>
                  <w:fldChar w:fldCharType="begin"/>
                </w:r>
                <w:r>
                  <w:rPr>
                    <w:noProof/>
                    <w:webHidden/>
                  </w:rPr>
                  <w:instrText xml:space="preserve"> PAGEREF _Toc536449088 \h </w:instrText>
                </w:r>
                <w:r>
                  <w:rPr>
                    <w:noProof/>
                    <w:webHidden/>
                  </w:rPr>
                </w:r>
                <w:r>
                  <w:rPr>
                    <w:noProof/>
                    <w:webHidden/>
                  </w:rPr>
                  <w:fldChar w:fldCharType="separate"/>
                </w:r>
                <w:r>
                  <w:rPr>
                    <w:noProof/>
                    <w:webHidden/>
                  </w:rPr>
                  <w:t>9</w:t>
                </w:r>
                <w:r>
                  <w:rPr>
                    <w:noProof/>
                    <w:webHidden/>
                  </w:rPr>
                  <w:fldChar w:fldCharType="end"/>
                </w:r>
              </w:hyperlink>
            </w:p>
            <w:p w14:paraId="20BCCF1D" w14:textId="50A5092B" w:rsidR="00CA0223" w:rsidRDefault="00CA0223">
              <w:pPr>
                <w:pStyle w:val="TOC2"/>
                <w:tabs>
                  <w:tab w:val="right" w:leader="dot" w:pos="9016"/>
                </w:tabs>
                <w:rPr>
                  <w:noProof/>
                </w:rPr>
              </w:pPr>
              <w:hyperlink w:anchor="_Toc536449089" w:history="1">
                <w:r w:rsidRPr="00AE642E">
                  <w:rPr>
                    <w:rStyle w:val="Hyperlink"/>
                    <w:rFonts w:ascii="Arial" w:hAnsi="Arial" w:cs="Arial"/>
                    <w:noProof/>
                  </w:rPr>
                  <w:t>11.1 Map Info practical findings</w:t>
                </w:r>
                <w:r>
                  <w:rPr>
                    <w:noProof/>
                    <w:webHidden/>
                  </w:rPr>
                  <w:tab/>
                </w:r>
                <w:r>
                  <w:rPr>
                    <w:noProof/>
                    <w:webHidden/>
                  </w:rPr>
                  <w:fldChar w:fldCharType="begin"/>
                </w:r>
                <w:r>
                  <w:rPr>
                    <w:noProof/>
                    <w:webHidden/>
                  </w:rPr>
                  <w:instrText xml:space="preserve"> PAGEREF _Toc536449089 \h </w:instrText>
                </w:r>
                <w:r>
                  <w:rPr>
                    <w:noProof/>
                    <w:webHidden/>
                  </w:rPr>
                </w:r>
                <w:r>
                  <w:rPr>
                    <w:noProof/>
                    <w:webHidden/>
                  </w:rPr>
                  <w:fldChar w:fldCharType="separate"/>
                </w:r>
                <w:r>
                  <w:rPr>
                    <w:noProof/>
                    <w:webHidden/>
                  </w:rPr>
                  <w:t>9</w:t>
                </w:r>
                <w:r>
                  <w:rPr>
                    <w:noProof/>
                    <w:webHidden/>
                  </w:rPr>
                  <w:fldChar w:fldCharType="end"/>
                </w:r>
              </w:hyperlink>
            </w:p>
            <w:p w14:paraId="066242CC" w14:textId="70ED87EE" w:rsidR="00CA0223" w:rsidRDefault="00CA0223">
              <w:pPr>
                <w:pStyle w:val="TOC1"/>
                <w:tabs>
                  <w:tab w:val="right" w:leader="dot" w:pos="9016"/>
                </w:tabs>
                <w:rPr>
                  <w:noProof/>
                </w:rPr>
              </w:pPr>
              <w:hyperlink w:anchor="_Toc536449090" w:history="1">
                <w:r w:rsidRPr="00AE642E">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_Toc536449090 \h </w:instrText>
                </w:r>
                <w:r>
                  <w:rPr>
                    <w:noProof/>
                    <w:webHidden/>
                  </w:rPr>
                </w:r>
                <w:r>
                  <w:rPr>
                    <w:noProof/>
                    <w:webHidden/>
                  </w:rPr>
                  <w:fldChar w:fldCharType="separate"/>
                </w:r>
                <w:r>
                  <w:rPr>
                    <w:noProof/>
                    <w:webHidden/>
                  </w:rPr>
                  <w:t>18</w:t>
                </w:r>
                <w:r>
                  <w:rPr>
                    <w:noProof/>
                    <w:webHidden/>
                  </w:rPr>
                  <w:fldChar w:fldCharType="end"/>
                </w:r>
              </w:hyperlink>
            </w:p>
            <w:p w14:paraId="618A2FBB" w14:textId="63849D62" w:rsidR="00CA0223" w:rsidRDefault="00CA0223">
              <w:r>
                <w:rPr>
                  <w:b/>
                  <w:bCs/>
                  <w:noProof/>
                </w:rPr>
                <w:fldChar w:fldCharType="end"/>
              </w:r>
            </w:p>
          </w:sdtContent>
        </w:sdt>
        <w:p w14:paraId="308AF0F0" w14:textId="2C981A24" w:rsidR="00CA0223" w:rsidRDefault="00CA0223" w:rsidP="001244A1">
          <w:pPr>
            <w:spacing w:line="360" w:lineRule="auto"/>
            <w:jc w:val="center"/>
            <w:rPr>
              <w:rFonts w:ascii="Arial" w:hAnsi="Arial" w:cs="Arial"/>
              <w:color w:val="000000" w:themeColor="text1"/>
              <w:sz w:val="24"/>
              <w:szCs w:val="24"/>
            </w:rPr>
          </w:pPr>
        </w:p>
        <w:p w14:paraId="622F9471" w14:textId="0D6D53CD" w:rsidR="00CA0223" w:rsidRDefault="00CA0223" w:rsidP="001244A1">
          <w:pPr>
            <w:spacing w:line="360" w:lineRule="auto"/>
            <w:jc w:val="center"/>
            <w:rPr>
              <w:rFonts w:ascii="Arial" w:hAnsi="Arial" w:cs="Arial"/>
              <w:color w:val="000000" w:themeColor="text1"/>
              <w:sz w:val="24"/>
              <w:szCs w:val="24"/>
            </w:rPr>
          </w:pPr>
        </w:p>
        <w:p w14:paraId="36349AF7" w14:textId="1B29D81D" w:rsidR="00CA0223" w:rsidRDefault="00CA0223" w:rsidP="001244A1">
          <w:pPr>
            <w:spacing w:line="360" w:lineRule="auto"/>
            <w:jc w:val="center"/>
            <w:rPr>
              <w:rFonts w:ascii="Arial" w:hAnsi="Arial" w:cs="Arial"/>
              <w:color w:val="000000" w:themeColor="text1"/>
              <w:sz w:val="24"/>
              <w:szCs w:val="24"/>
            </w:rPr>
          </w:pPr>
        </w:p>
        <w:p w14:paraId="2F5496F8" w14:textId="5B30780A" w:rsidR="00CA0223" w:rsidRDefault="00CA0223" w:rsidP="001244A1">
          <w:pPr>
            <w:spacing w:line="360" w:lineRule="auto"/>
            <w:jc w:val="center"/>
            <w:rPr>
              <w:rFonts w:ascii="Arial" w:hAnsi="Arial" w:cs="Arial"/>
              <w:color w:val="000000" w:themeColor="text1"/>
              <w:sz w:val="24"/>
              <w:szCs w:val="24"/>
            </w:rPr>
          </w:pPr>
        </w:p>
        <w:p w14:paraId="6D7A1091" w14:textId="7EDA6AF5" w:rsidR="00CA0223" w:rsidRDefault="00CA0223" w:rsidP="001244A1">
          <w:pPr>
            <w:spacing w:line="360" w:lineRule="auto"/>
            <w:jc w:val="center"/>
            <w:rPr>
              <w:rFonts w:ascii="Arial" w:hAnsi="Arial" w:cs="Arial"/>
              <w:color w:val="000000" w:themeColor="text1"/>
              <w:sz w:val="24"/>
              <w:szCs w:val="24"/>
            </w:rPr>
          </w:pPr>
        </w:p>
        <w:p w14:paraId="1C462295" w14:textId="49A95F0F" w:rsidR="00CA0223" w:rsidRDefault="00CA0223" w:rsidP="001244A1">
          <w:pPr>
            <w:spacing w:line="360" w:lineRule="auto"/>
            <w:jc w:val="center"/>
            <w:rPr>
              <w:rFonts w:ascii="Arial" w:hAnsi="Arial" w:cs="Arial"/>
              <w:color w:val="000000" w:themeColor="text1"/>
              <w:sz w:val="24"/>
              <w:szCs w:val="24"/>
            </w:rPr>
          </w:pPr>
        </w:p>
        <w:p w14:paraId="01B08D62" w14:textId="6D2C8E4A" w:rsidR="00CA0223" w:rsidRDefault="00CA0223" w:rsidP="001244A1">
          <w:pPr>
            <w:spacing w:line="360" w:lineRule="auto"/>
            <w:jc w:val="center"/>
            <w:rPr>
              <w:rFonts w:ascii="Arial" w:hAnsi="Arial" w:cs="Arial"/>
              <w:color w:val="000000" w:themeColor="text1"/>
              <w:sz w:val="24"/>
              <w:szCs w:val="24"/>
            </w:rPr>
          </w:pPr>
        </w:p>
        <w:p w14:paraId="615B94BC" w14:textId="1165D7C7" w:rsidR="00CA0223" w:rsidRDefault="00CA0223" w:rsidP="001244A1">
          <w:pPr>
            <w:spacing w:line="360" w:lineRule="auto"/>
            <w:jc w:val="center"/>
            <w:rPr>
              <w:rFonts w:ascii="Arial" w:hAnsi="Arial" w:cs="Arial"/>
              <w:color w:val="000000" w:themeColor="text1"/>
              <w:sz w:val="24"/>
              <w:szCs w:val="24"/>
            </w:rPr>
          </w:pPr>
        </w:p>
        <w:p w14:paraId="0B139ADA" w14:textId="0A286175" w:rsidR="00CA0223" w:rsidRDefault="00CA0223" w:rsidP="001244A1">
          <w:pPr>
            <w:spacing w:line="360" w:lineRule="auto"/>
            <w:jc w:val="center"/>
            <w:rPr>
              <w:rFonts w:ascii="Arial" w:hAnsi="Arial" w:cs="Arial"/>
              <w:color w:val="000000" w:themeColor="text1"/>
              <w:sz w:val="24"/>
              <w:szCs w:val="24"/>
            </w:rPr>
          </w:pPr>
        </w:p>
        <w:p w14:paraId="4A2F8B30" w14:textId="1CFB876F" w:rsidR="00CA0223" w:rsidRDefault="00CA0223" w:rsidP="001244A1">
          <w:pPr>
            <w:spacing w:line="360" w:lineRule="auto"/>
            <w:jc w:val="center"/>
            <w:rPr>
              <w:rFonts w:ascii="Arial" w:hAnsi="Arial" w:cs="Arial"/>
              <w:color w:val="000000" w:themeColor="text1"/>
              <w:sz w:val="24"/>
              <w:szCs w:val="24"/>
            </w:rPr>
          </w:pPr>
        </w:p>
        <w:p w14:paraId="78875C60" w14:textId="7BEFD1C5" w:rsidR="00CA0223" w:rsidRDefault="00CA0223" w:rsidP="001244A1">
          <w:pPr>
            <w:spacing w:line="360" w:lineRule="auto"/>
            <w:jc w:val="center"/>
            <w:rPr>
              <w:rFonts w:ascii="Arial" w:hAnsi="Arial" w:cs="Arial"/>
              <w:color w:val="000000" w:themeColor="text1"/>
              <w:sz w:val="24"/>
              <w:szCs w:val="24"/>
            </w:rPr>
          </w:pPr>
        </w:p>
        <w:p w14:paraId="3A4F7F5B" w14:textId="16D5AB97" w:rsidR="00CA0223" w:rsidRDefault="00CA0223" w:rsidP="001244A1">
          <w:pPr>
            <w:spacing w:line="360" w:lineRule="auto"/>
            <w:jc w:val="center"/>
            <w:rPr>
              <w:rFonts w:ascii="Arial" w:hAnsi="Arial" w:cs="Arial"/>
              <w:color w:val="000000" w:themeColor="text1"/>
              <w:sz w:val="24"/>
              <w:szCs w:val="24"/>
            </w:rPr>
          </w:pPr>
        </w:p>
        <w:p w14:paraId="453F9337" w14:textId="6BD2FD76" w:rsidR="00EE2DF0" w:rsidRPr="001244A1" w:rsidRDefault="00704B7E" w:rsidP="001244A1">
          <w:pPr>
            <w:spacing w:line="360" w:lineRule="auto"/>
            <w:rPr>
              <w:rFonts w:ascii="Arial" w:hAnsi="Arial" w:cs="Arial"/>
              <w:sz w:val="24"/>
              <w:szCs w:val="24"/>
              <w:lang w:val="en-US"/>
            </w:rPr>
          </w:pPr>
        </w:p>
        <w:bookmarkEnd w:id="1" w:displacedByCustomXml="next"/>
      </w:sdtContent>
    </w:sdt>
    <w:bookmarkEnd w:id="0" w:displacedByCustomXml="prev"/>
    <w:p w14:paraId="47DB417E" w14:textId="056A820E" w:rsidR="008007DB" w:rsidRPr="001244A1" w:rsidRDefault="001244A1" w:rsidP="001244A1">
      <w:pPr>
        <w:pStyle w:val="Heading1"/>
        <w:spacing w:line="360" w:lineRule="auto"/>
        <w:rPr>
          <w:rFonts w:ascii="Arial" w:hAnsi="Arial" w:cs="Arial"/>
          <w:sz w:val="24"/>
          <w:szCs w:val="24"/>
        </w:rPr>
      </w:pPr>
      <w:bookmarkStart w:id="3" w:name="_Toc536449078"/>
      <w:r w:rsidRPr="001244A1">
        <w:rPr>
          <w:rFonts w:ascii="Arial" w:hAnsi="Arial" w:cs="Arial"/>
          <w:sz w:val="24"/>
          <w:szCs w:val="24"/>
        </w:rPr>
        <w:lastRenderedPageBreak/>
        <w:t xml:space="preserve">1 </w:t>
      </w:r>
      <w:r w:rsidR="008007DB" w:rsidRPr="001244A1">
        <w:rPr>
          <w:rFonts w:ascii="Arial" w:hAnsi="Arial" w:cs="Arial"/>
          <w:sz w:val="24"/>
          <w:szCs w:val="24"/>
        </w:rPr>
        <w:t>Introduction</w:t>
      </w:r>
      <w:bookmarkEnd w:id="3"/>
    </w:p>
    <w:p w14:paraId="6E7CDEA8" w14:textId="77777777" w:rsidR="00782000" w:rsidRPr="001244A1" w:rsidRDefault="00782000" w:rsidP="001244A1">
      <w:pPr>
        <w:spacing w:line="360" w:lineRule="auto"/>
        <w:rPr>
          <w:rFonts w:ascii="Arial" w:hAnsi="Arial" w:cs="Arial"/>
          <w:sz w:val="24"/>
          <w:szCs w:val="24"/>
        </w:rPr>
      </w:pPr>
    </w:p>
    <w:p w14:paraId="74DA07A8" w14:textId="674A7E78" w:rsidR="008007DB" w:rsidRPr="001244A1" w:rsidRDefault="008007DB" w:rsidP="001244A1">
      <w:pPr>
        <w:spacing w:line="360" w:lineRule="auto"/>
        <w:rPr>
          <w:rFonts w:ascii="Arial" w:hAnsi="Arial" w:cs="Arial"/>
          <w:sz w:val="24"/>
          <w:szCs w:val="24"/>
        </w:rPr>
      </w:pPr>
      <w:r w:rsidRPr="001244A1">
        <w:rPr>
          <w:rFonts w:ascii="Arial" w:hAnsi="Arial" w:cs="Arial"/>
          <w:sz w:val="24"/>
          <w:szCs w:val="24"/>
        </w:rPr>
        <w:t>In this case study, I will be discussing the uses of geographical information systems, viewing data within maps</w:t>
      </w:r>
      <w:r w:rsidR="00B53B46" w:rsidRPr="001244A1">
        <w:rPr>
          <w:rFonts w:ascii="Arial" w:hAnsi="Arial" w:cs="Arial"/>
          <w:sz w:val="24"/>
          <w:szCs w:val="24"/>
        </w:rPr>
        <w:t xml:space="preserve"> and using the data to estimate and get valid data.</w:t>
      </w:r>
    </w:p>
    <w:p w14:paraId="1F4D3E8E" w14:textId="71659165" w:rsidR="008007DB" w:rsidRPr="001244A1" w:rsidRDefault="008007DB" w:rsidP="001244A1">
      <w:pPr>
        <w:pStyle w:val="Heading1"/>
        <w:spacing w:line="360" w:lineRule="auto"/>
        <w:rPr>
          <w:rFonts w:ascii="Arial" w:hAnsi="Arial" w:cs="Arial"/>
          <w:sz w:val="24"/>
          <w:szCs w:val="24"/>
        </w:rPr>
      </w:pPr>
    </w:p>
    <w:p w14:paraId="6087B84A" w14:textId="6568AEB5" w:rsidR="008007DB" w:rsidRPr="001244A1" w:rsidRDefault="001244A1" w:rsidP="001244A1">
      <w:pPr>
        <w:pStyle w:val="Heading1"/>
        <w:spacing w:line="360" w:lineRule="auto"/>
        <w:rPr>
          <w:rFonts w:ascii="Arial" w:hAnsi="Arial" w:cs="Arial"/>
          <w:sz w:val="24"/>
          <w:szCs w:val="24"/>
        </w:rPr>
      </w:pPr>
      <w:bookmarkStart w:id="4" w:name="_Toc536449079"/>
      <w:r w:rsidRPr="001244A1">
        <w:rPr>
          <w:rFonts w:ascii="Arial" w:hAnsi="Arial" w:cs="Arial"/>
          <w:sz w:val="24"/>
          <w:szCs w:val="24"/>
        </w:rPr>
        <w:t xml:space="preserve">2 </w:t>
      </w:r>
      <w:r w:rsidR="008007DB" w:rsidRPr="001244A1">
        <w:rPr>
          <w:rFonts w:ascii="Arial" w:hAnsi="Arial" w:cs="Arial"/>
          <w:sz w:val="24"/>
          <w:szCs w:val="24"/>
        </w:rPr>
        <w:t>General GIS</w:t>
      </w:r>
      <w:bookmarkEnd w:id="4"/>
    </w:p>
    <w:p w14:paraId="7CFE2EB6" w14:textId="77777777" w:rsidR="00782000" w:rsidRPr="001244A1" w:rsidRDefault="00782000" w:rsidP="001244A1">
      <w:pPr>
        <w:spacing w:line="360" w:lineRule="auto"/>
        <w:rPr>
          <w:rFonts w:ascii="Arial" w:hAnsi="Arial" w:cs="Arial"/>
          <w:sz w:val="24"/>
          <w:szCs w:val="24"/>
        </w:rPr>
      </w:pPr>
    </w:p>
    <w:p w14:paraId="501748D9" w14:textId="3B95F739" w:rsidR="008007DB" w:rsidRPr="001244A1" w:rsidRDefault="001313AE" w:rsidP="001244A1">
      <w:pPr>
        <w:spacing w:line="360" w:lineRule="auto"/>
        <w:rPr>
          <w:rFonts w:ascii="Arial" w:hAnsi="Arial" w:cs="Arial"/>
          <w:sz w:val="24"/>
          <w:szCs w:val="24"/>
        </w:rPr>
      </w:pPr>
      <w:r w:rsidRPr="001244A1">
        <w:rPr>
          <w:rFonts w:ascii="Arial" w:hAnsi="Arial" w:cs="Arial"/>
          <w:sz w:val="24"/>
          <w:szCs w:val="24"/>
        </w:rPr>
        <w:fldChar w:fldCharType="begin" w:fldLock="1"/>
      </w:r>
      <w:r w:rsidRPr="001244A1">
        <w:rPr>
          <w:rFonts w:ascii="Arial" w:hAnsi="Arial" w:cs="Arial"/>
          <w:sz w:val="24"/>
          <w:szCs w:val="24"/>
        </w:rPr>
        <w:instrText>ADDIN CSL_CITATION {"citationItems":[{"id":"ITEM-1","itemData":{"URL":"https://gisgeography.com/what-gis-geographic-information-systems/","accessed":{"date-parts":[["2019","1","26"]]},"author":[{"dropping-particle":"","family":"GISGeography","given":"","non-dropping-particle":"","parse-names":false,"suffix":""}],"container-title":"gisgeography","id":"ITEM-1","issued":{"date-parts":[["2019"]]},"page":"What is Geographic Information Systems","title":"What is Geographic Information Systems (GIS)? - GIS Geography","type":"webpage"},"uris":["http://www.mendeley.com/documents/?uuid=16ab82f0-a0c3-3cbb-ba6b-fe4a566557bb"]}],"mendeley":{"formattedCitation":"[1]","plainTextFormattedCitation":"[1]","previouslyFormattedCitation":"[1]"},"properties":{"noteIndex":0},"schema":"https://github.com/citation-style-language/schema/raw/master/csl-citation.json"}</w:instrText>
      </w:r>
      <w:r w:rsidRPr="001244A1">
        <w:rPr>
          <w:rFonts w:ascii="Arial" w:hAnsi="Arial" w:cs="Arial"/>
          <w:sz w:val="24"/>
          <w:szCs w:val="24"/>
        </w:rPr>
        <w:fldChar w:fldCharType="separate"/>
      </w:r>
      <w:r w:rsidRPr="001244A1">
        <w:rPr>
          <w:rFonts w:ascii="Arial" w:hAnsi="Arial" w:cs="Arial"/>
          <w:noProof/>
          <w:sz w:val="24"/>
          <w:szCs w:val="24"/>
        </w:rPr>
        <w:t>[1]</w:t>
      </w:r>
      <w:r w:rsidRPr="001244A1">
        <w:rPr>
          <w:rFonts w:ascii="Arial" w:hAnsi="Arial" w:cs="Arial"/>
          <w:sz w:val="24"/>
          <w:szCs w:val="24"/>
        </w:rPr>
        <w:fldChar w:fldCharType="end"/>
      </w:r>
      <w:r w:rsidRPr="001244A1">
        <w:rPr>
          <w:rFonts w:ascii="Arial" w:hAnsi="Arial" w:cs="Arial"/>
          <w:sz w:val="24"/>
          <w:szCs w:val="24"/>
        </w:rPr>
        <w:fldChar w:fldCharType="begin" w:fldLock="1"/>
      </w:r>
      <w:r w:rsidR="005D3CE5" w:rsidRPr="001244A1">
        <w:rPr>
          <w:rFonts w:ascii="Arial" w:hAnsi="Arial" w:cs="Arial"/>
          <w:sz w:val="24"/>
          <w:szCs w:val="24"/>
        </w:rPr>
        <w:instrText>ADDIN CSL_CITATION {"citationItems":[{"id":"ITEM-1","itemData":{"URL":"https://www.esriuk.com/en-gb/what-is-gis/overview","accessed":{"date-parts":[["2019","1","26"]]},"author":[{"dropping-particle":"","family":"esriuk","given":"","non-dropping-particle":"","parse-names":false,"suffix":""}],"container-title":"esriuk.com","id":"ITEM-1","issued":{"date-parts":[["2019"]]},"page":"What is GIS","title":"What is GIS? | Geographic Information System Mapping Technology","type":"webpage"},"uris":["http://www.mendeley.com/documents/?uuid=1b2a7a5f-657d-3fb5-a717-cc4a98067f44"]}],"mendeley":{"formattedCitation":"[2]","plainTextFormattedCitation":"[2]","previouslyFormattedCitation":"[2]"},"properties":{"noteIndex":0},"schema":"https://github.com/citation-style-language/schema/raw/master/csl-citation.json"}</w:instrText>
      </w:r>
      <w:r w:rsidRPr="001244A1">
        <w:rPr>
          <w:rFonts w:ascii="Arial" w:hAnsi="Arial" w:cs="Arial"/>
          <w:sz w:val="24"/>
          <w:szCs w:val="24"/>
        </w:rPr>
        <w:fldChar w:fldCharType="separate"/>
      </w:r>
      <w:r w:rsidRPr="001244A1">
        <w:rPr>
          <w:rFonts w:ascii="Arial" w:hAnsi="Arial" w:cs="Arial"/>
          <w:noProof/>
          <w:sz w:val="24"/>
          <w:szCs w:val="24"/>
        </w:rPr>
        <w:t>[2]</w:t>
      </w:r>
      <w:r w:rsidRPr="001244A1">
        <w:rPr>
          <w:rFonts w:ascii="Arial" w:hAnsi="Arial" w:cs="Arial"/>
          <w:sz w:val="24"/>
          <w:szCs w:val="24"/>
        </w:rPr>
        <w:fldChar w:fldCharType="end"/>
      </w:r>
      <w:r w:rsidR="008007DB" w:rsidRPr="001244A1">
        <w:rPr>
          <w:rFonts w:ascii="Arial" w:hAnsi="Arial" w:cs="Arial"/>
          <w:sz w:val="24"/>
          <w:szCs w:val="24"/>
        </w:rPr>
        <w:t>GIS</w:t>
      </w:r>
      <w:r w:rsidR="00B53B46" w:rsidRPr="001244A1">
        <w:rPr>
          <w:rFonts w:ascii="Arial" w:hAnsi="Arial" w:cs="Arial"/>
          <w:sz w:val="24"/>
          <w:szCs w:val="24"/>
        </w:rPr>
        <w:t xml:space="preserve"> </w:t>
      </w:r>
      <w:r w:rsidR="008007DB" w:rsidRPr="001244A1">
        <w:rPr>
          <w:rFonts w:ascii="Arial" w:hAnsi="Arial" w:cs="Arial"/>
          <w:sz w:val="24"/>
          <w:szCs w:val="24"/>
        </w:rPr>
        <w:t xml:space="preserve">(Geographical information system) is </w:t>
      </w:r>
      <w:r w:rsidR="00CE498E" w:rsidRPr="001244A1">
        <w:rPr>
          <w:rFonts w:ascii="Arial" w:hAnsi="Arial" w:cs="Arial"/>
          <w:sz w:val="24"/>
          <w:szCs w:val="24"/>
        </w:rPr>
        <w:t xml:space="preserve">a technology that software uses to view data in different forms. GIS </w:t>
      </w:r>
      <w:r w:rsidR="00BA2FF0" w:rsidRPr="001244A1">
        <w:rPr>
          <w:rFonts w:ascii="Arial" w:hAnsi="Arial" w:cs="Arial"/>
          <w:sz w:val="24"/>
          <w:szCs w:val="24"/>
        </w:rPr>
        <w:t xml:space="preserve">allows the use of </w:t>
      </w:r>
      <w:r w:rsidR="00CE498E" w:rsidRPr="001244A1">
        <w:rPr>
          <w:rFonts w:ascii="Arial" w:hAnsi="Arial" w:cs="Arial"/>
          <w:sz w:val="24"/>
          <w:szCs w:val="24"/>
        </w:rPr>
        <w:t>gather</w:t>
      </w:r>
      <w:r w:rsidR="00BA2FF0" w:rsidRPr="001244A1">
        <w:rPr>
          <w:rFonts w:ascii="Arial" w:hAnsi="Arial" w:cs="Arial"/>
          <w:sz w:val="24"/>
          <w:szCs w:val="24"/>
        </w:rPr>
        <w:t>ed</w:t>
      </w:r>
      <w:r w:rsidR="00CE498E" w:rsidRPr="001244A1">
        <w:rPr>
          <w:rFonts w:ascii="Arial" w:hAnsi="Arial" w:cs="Arial"/>
          <w:sz w:val="24"/>
          <w:szCs w:val="24"/>
        </w:rPr>
        <w:t xml:space="preserve"> data and displays It within a map, the data needs to be linked to some location or area. This will allow other data to link to this location such as the population of said location.</w:t>
      </w:r>
    </w:p>
    <w:p w14:paraId="1723637E" w14:textId="43AC9CA9" w:rsidR="00CE498E" w:rsidRPr="001244A1" w:rsidRDefault="00CE498E" w:rsidP="001244A1">
      <w:pPr>
        <w:spacing w:line="360" w:lineRule="auto"/>
        <w:rPr>
          <w:rFonts w:ascii="Arial" w:hAnsi="Arial" w:cs="Arial"/>
          <w:sz w:val="24"/>
          <w:szCs w:val="24"/>
        </w:rPr>
      </w:pPr>
    </w:p>
    <w:p w14:paraId="5002C899" w14:textId="66B68DB6" w:rsidR="00CE498E" w:rsidRPr="001244A1" w:rsidRDefault="005D3CE5" w:rsidP="001244A1">
      <w:pPr>
        <w:spacing w:line="360" w:lineRule="auto"/>
        <w:rPr>
          <w:rFonts w:ascii="Arial" w:hAnsi="Arial" w:cs="Arial"/>
          <w:sz w:val="24"/>
          <w:szCs w:val="24"/>
        </w:rPr>
      </w:pPr>
      <w:r w:rsidRPr="001244A1">
        <w:rPr>
          <w:rFonts w:ascii="Arial" w:hAnsi="Arial" w:cs="Arial"/>
          <w:sz w:val="24"/>
          <w:szCs w:val="24"/>
        </w:rPr>
        <w:fldChar w:fldCharType="begin" w:fldLock="1"/>
      </w:r>
      <w:r w:rsidRPr="001244A1">
        <w:rPr>
          <w:rFonts w:ascii="Arial" w:hAnsi="Arial" w:cs="Arial"/>
          <w:sz w:val="24"/>
          <w:szCs w:val="24"/>
        </w:rPr>
        <w:instrText>ADDIN CSL_CITATION {"citationItems":[{"id":"ITEM-1","itemData":{"URL":"https://www.ordnancesurvey.co.uk/support/understanding-gis/","accessed":{"date-parts":[["2019","1","26"]]},"author":[{"dropping-particle":"","family":"OrdnanceSurvey","given":"","non-dropping-particle":"","parse-names":false,"suffix":""}],"container-title":"OrdnanceSurvey.co.uk","id":"ITEM-1","issued":{"date-parts":[["2019"]]},"page":"Geographic Information Systems","title":"Understanding GIS | Support | Ordnance Survey","type":"webpage"},"uris":["http://www.mendeley.com/documents/?uuid=8dff8e96-e1f9-3c7b-9a44-67f23a7c6923"]}],"mendeley":{"formattedCitation":"[3]","plainTextFormattedCitation":"[3]","previouslyFormattedCitation":"[3]"},"properties":{"noteIndex":0},"schema":"https://github.com/citation-style-language/schema/raw/master/csl-citation.json"}</w:instrText>
      </w:r>
      <w:r w:rsidRPr="001244A1">
        <w:rPr>
          <w:rFonts w:ascii="Arial" w:hAnsi="Arial" w:cs="Arial"/>
          <w:sz w:val="24"/>
          <w:szCs w:val="24"/>
        </w:rPr>
        <w:fldChar w:fldCharType="separate"/>
      </w:r>
      <w:r w:rsidRPr="001244A1">
        <w:rPr>
          <w:rFonts w:ascii="Arial" w:hAnsi="Arial" w:cs="Arial"/>
          <w:noProof/>
          <w:sz w:val="24"/>
          <w:szCs w:val="24"/>
        </w:rPr>
        <w:t>[3]</w:t>
      </w:r>
      <w:r w:rsidRPr="001244A1">
        <w:rPr>
          <w:rFonts w:ascii="Arial" w:hAnsi="Arial" w:cs="Arial"/>
          <w:sz w:val="24"/>
          <w:szCs w:val="24"/>
        </w:rPr>
        <w:fldChar w:fldCharType="end"/>
      </w:r>
      <w:r w:rsidR="00CE498E" w:rsidRPr="001244A1">
        <w:rPr>
          <w:rFonts w:ascii="Arial" w:hAnsi="Arial" w:cs="Arial"/>
          <w:sz w:val="24"/>
          <w:szCs w:val="24"/>
        </w:rPr>
        <w:t xml:space="preserve">We use GIS </w:t>
      </w:r>
      <w:r w:rsidR="0076479D" w:rsidRPr="001244A1">
        <w:rPr>
          <w:rFonts w:ascii="Arial" w:hAnsi="Arial" w:cs="Arial"/>
          <w:sz w:val="24"/>
          <w:szCs w:val="24"/>
        </w:rPr>
        <w:t xml:space="preserve">to map out </w:t>
      </w:r>
      <w:r w:rsidR="00B53B46" w:rsidRPr="001244A1">
        <w:rPr>
          <w:rFonts w:ascii="Arial" w:hAnsi="Arial" w:cs="Arial"/>
          <w:sz w:val="24"/>
          <w:szCs w:val="24"/>
        </w:rPr>
        <w:t>data</w:t>
      </w:r>
      <w:r w:rsidR="0076479D" w:rsidRPr="001244A1">
        <w:rPr>
          <w:rFonts w:ascii="Arial" w:hAnsi="Arial" w:cs="Arial"/>
          <w:sz w:val="24"/>
          <w:szCs w:val="24"/>
        </w:rPr>
        <w:t xml:space="preserve"> visually to better understand the </w:t>
      </w:r>
      <w:r w:rsidR="00B53B46" w:rsidRPr="001244A1">
        <w:rPr>
          <w:rFonts w:ascii="Arial" w:hAnsi="Arial" w:cs="Arial"/>
          <w:sz w:val="24"/>
          <w:szCs w:val="24"/>
        </w:rPr>
        <w:t>raw data. For example, t</w:t>
      </w:r>
      <w:r w:rsidR="0076479D" w:rsidRPr="001244A1">
        <w:rPr>
          <w:rFonts w:ascii="Arial" w:hAnsi="Arial" w:cs="Arial"/>
          <w:sz w:val="24"/>
          <w:szCs w:val="24"/>
        </w:rPr>
        <w:t xml:space="preserve">his means a map can display the population of wales and show a heat map of the population. With this visual data, we can balance the population by setting up more towns and cities within the low population area, maybe adding more attraction areas or better accessibility to </w:t>
      </w:r>
      <w:r w:rsidR="00B53B46" w:rsidRPr="001244A1">
        <w:rPr>
          <w:rFonts w:ascii="Arial" w:hAnsi="Arial" w:cs="Arial"/>
          <w:sz w:val="24"/>
          <w:szCs w:val="24"/>
        </w:rPr>
        <w:t>these</w:t>
      </w:r>
      <w:r w:rsidR="0076479D" w:rsidRPr="001244A1">
        <w:rPr>
          <w:rFonts w:ascii="Arial" w:hAnsi="Arial" w:cs="Arial"/>
          <w:sz w:val="24"/>
          <w:szCs w:val="24"/>
        </w:rPr>
        <w:t xml:space="preserve"> areas.</w:t>
      </w:r>
    </w:p>
    <w:p w14:paraId="5745E2FF" w14:textId="2F2224DC" w:rsidR="0076479D" w:rsidRPr="001244A1" w:rsidRDefault="0076479D" w:rsidP="001244A1">
      <w:pPr>
        <w:spacing w:line="360" w:lineRule="auto"/>
        <w:rPr>
          <w:rFonts w:ascii="Arial" w:hAnsi="Arial" w:cs="Arial"/>
          <w:sz w:val="24"/>
          <w:szCs w:val="24"/>
        </w:rPr>
      </w:pPr>
    </w:p>
    <w:p w14:paraId="4BECC5B1" w14:textId="2A903BFF" w:rsidR="0076479D" w:rsidRPr="001244A1" w:rsidRDefault="0076479D" w:rsidP="001244A1">
      <w:pPr>
        <w:spacing w:line="360" w:lineRule="auto"/>
        <w:rPr>
          <w:rFonts w:ascii="Arial" w:hAnsi="Arial" w:cs="Arial"/>
          <w:sz w:val="24"/>
          <w:szCs w:val="24"/>
        </w:rPr>
      </w:pPr>
      <w:r w:rsidRPr="001244A1">
        <w:rPr>
          <w:rFonts w:ascii="Arial" w:hAnsi="Arial" w:cs="Arial"/>
          <w:sz w:val="24"/>
          <w:szCs w:val="24"/>
        </w:rPr>
        <w:t xml:space="preserve">GIS is used everywhere, this technology allows companies, governments and </w:t>
      </w:r>
      <w:r w:rsidR="00DE47B0" w:rsidRPr="001244A1">
        <w:rPr>
          <w:rFonts w:ascii="Arial" w:hAnsi="Arial" w:cs="Arial"/>
          <w:sz w:val="24"/>
          <w:szCs w:val="24"/>
        </w:rPr>
        <w:t xml:space="preserve">the public to gain knowledge of their surroundings and what is happening. Companies can </w:t>
      </w:r>
      <w:r w:rsidR="00517559" w:rsidRPr="001244A1">
        <w:rPr>
          <w:rFonts w:ascii="Arial" w:hAnsi="Arial" w:cs="Arial"/>
          <w:sz w:val="24"/>
          <w:szCs w:val="24"/>
        </w:rPr>
        <w:t xml:space="preserve">analyse </w:t>
      </w:r>
      <w:r w:rsidR="00DE47B0" w:rsidRPr="001244A1">
        <w:rPr>
          <w:rFonts w:ascii="Arial" w:hAnsi="Arial" w:cs="Arial"/>
          <w:sz w:val="24"/>
          <w:szCs w:val="24"/>
        </w:rPr>
        <w:t xml:space="preserve">the data to predict changes, display data to users that use their software/apps etc. Governments can use GIS technology to manage </w:t>
      </w:r>
      <w:r w:rsidR="00B53B46" w:rsidRPr="001244A1">
        <w:rPr>
          <w:rFonts w:ascii="Arial" w:hAnsi="Arial" w:cs="Arial"/>
          <w:sz w:val="24"/>
          <w:szCs w:val="24"/>
        </w:rPr>
        <w:t xml:space="preserve">change and events that occur within the country. One of the main uses for GIS is for the users of the software/technology is to understand trends, patterns, events and </w:t>
      </w:r>
      <w:r w:rsidR="00517559" w:rsidRPr="001244A1">
        <w:rPr>
          <w:rFonts w:ascii="Arial" w:hAnsi="Arial" w:cs="Arial"/>
          <w:sz w:val="24"/>
          <w:szCs w:val="24"/>
        </w:rPr>
        <w:t xml:space="preserve">can-do </w:t>
      </w:r>
      <w:r w:rsidR="00B53B46" w:rsidRPr="001244A1">
        <w:rPr>
          <w:rFonts w:ascii="Arial" w:hAnsi="Arial" w:cs="Arial"/>
          <w:sz w:val="24"/>
          <w:szCs w:val="24"/>
        </w:rPr>
        <w:t>analysis, visualize and edit data.</w:t>
      </w:r>
    </w:p>
    <w:p w14:paraId="5D462FFF" w14:textId="68AC2C77" w:rsidR="00B53B46" w:rsidRPr="001244A1" w:rsidRDefault="00B53B46" w:rsidP="001244A1">
      <w:pPr>
        <w:spacing w:line="360" w:lineRule="auto"/>
        <w:rPr>
          <w:rFonts w:ascii="Arial" w:hAnsi="Arial" w:cs="Arial"/>
          <w:sz w:val="24"/>
          <w:szCs w:val="24"/>
        </w:rPr>
      </w:pPr>
    </w:p>
    <w:p w14:paraId="3032C179" w14:textId="4AAE55B8" w:rsidR="00B53B46" w:rsidRPr="001244A1" w:rsidRDefault="00B53B46" w:rsidP="001244A1">
      <w:pPr>
        <w:spacing w:line="360" w:lineRule="auto"/>
        <w:rPr>
          <w:rFonts w:ascii="Arial" w:hAnsi="Arial" w:cs="Arial"/>
          <w:sz w:val="24"/>
          <w:szCs w:val="24"/>
        </w:rPr>
      </w:pPr>
      <w:r w:rsidRPr="001244A1">
        <w:rPr>
          <w:rFonts w:ascii="Arial" w:hAnsi="Arial" w:cs="Arial"/>
          <w:sz w:val="24"/>
          <w:szCs w:val="24"/>
        </w:rPr>
        <w:t xml:space="preserve">Behind a GIS system, a database holds all data that is someway linked to the map within the software, this is done by using primary or foreign keys. Data can be linked </w:t>
      </w:r>
      <w:r w:rsidRPr="001244A1">
        <w:rPr>
          <w:rFonts w:ascii="Arial" w:hAnsi="Arial" w:cs="Arial"/>
          <w:sz w:val="24"/>
          <w:szCs w:val="24"/>
        </w:rPr>
        <w:lastRenderedPageBreak/>
        <w:t xml:space="preserve">differently depending on the map and data, some is linked </w:t>
      </w:r>
      <w:r w:rsidR="00517559" w:rsidRPr="001244A1">
        <w:rPr>
          <w:rFonts w:ascii="Arial" w:hAnsi="Arial" w:cs="Arial"/>
          <w:sz w:val="24"/>
          <w:szCs w:val="24"/>
        </w:rPr>
        <w:t xml:space="preserve">via </w:t>
      </w:r>
      <w:r w:rsidRPr="001244A1">
        <w:rPr>
          <w:rFonts w:ascii="Arial" w:hAnsi="Arial" w:cs="Arial"/>
          <w:sz w:val="24"/>
          <w:szCs w:val="24"/>
        </w:rPr>
        <w:t xml:space="preserve">postcodes, area numbers etc. However, </w:t>
      </w:r>
      <w:r w:rsidR="00517559" w:rsidRPr="001244A1">
        <w:rPr>
          <w:rFonts w:ascii="Arial" w:hAnsi="Arial" w:cs="Arial"/>
          <w:sz w:val="24"/>
          <w:szCs w:val="24"/>
        </w:rPr>
        <w:t>most</w:t>
      </w:r>
      <w:r w:rsidRPr="001244A1">
        <w:rPr>
          <w:rFonts w:ascii="Arial" w:hAnsi="Arial" w:cs="Arial"/>
          <w:sz w:val="24"/>
          <w:szCs w:val="24"/>
        </w:rPr>
        <w:t xml:space="preserve"> are used through a Geo-Code.</w:t>
      </w:r>
    </w:p>
    <w:p w14:paraId="268FEA6A" w14:textId="0F7D1679" w:rsidR="008007DB" w:rsidRPr="001244A1" w:rsidRDefault="008007DB" w:rsidP="001244A1">
      <w:pPr>
        <w:spacing w:line="360" w:lineRule="auto"/>
        <w:rPr>
          <w:rFonts w:ascii="Arial" w:hAnsi="Arial" w:cs="Arial"/>
          <w:sz w:val="24"/>
          <w:szCs w:val="24"/>
        </w:rPr>
      </w:pPr>
    </w:p>
    <w:p w14:paraId="4CD3DC6C" w14:textId="03E48161" w:rsidR="00B53B46" w:rsidRPr="001244A1" w:rsidRDefault="00C53937" w:rsidP="001244A1">
      <w:pPr>
        <w:spacing w:line="360" w:lineRule="auto"/>
        <w:rPr>
          <w:rFonts w:ascii="Arial" w:hAnsi="Arial" w:cs="Arial"/>
          <w:sz w:val="24"/>
          <w:szCs w:val="24"/>
        </w:rPr>
      </w:pPr>
      <w:r w:rsidRPr="001244A1">
        <w:rPr>
          <w:rFonts w:ascii="Arial" w:hAnsi="Arial" w:cs="Arial"/>
          <w:sz w:val="24"/>
          <w:szCs w:val="24"/>
        </w:rPr>
        <w:t>People that are not in a field for Health informatics or use GIS in a professional manner still uses GIS technology. GIS is in a lot of our day to day activities.</w:t>
      </w:r>
    </w:p>
    <w:p w14:paraId="70441225" w14:textId="5C3ECB24" w:rsidR="00C53937" w:rsidRPr="001244A1" w:rsidRDefault="00C53937" w:rsidP="001244A1">
      <w:pPr>
        <w:spacing w:line="360" w:lineRule="auto"/>
        <w:rPr>
          <w:rFonts w:ascii="Arial" w:hAnsi="Arial" w:cs="Arial"/>
          <w:sz w:val="24"/>
          <w:szCs w:val="24"/>
        </w:rPr>
      </w:pPr>
      <w:r w:rsidRPr="001244A1">
        <w:rPr>
          <w:rFonts w:ascii="Arial" w:hAnsi="Arial" w:cs="Arial"/>
          <w:sz w:val="24"/>
          <w:szCs w:val="24"/>
        </w:rPr>
        <w:t>Google Map – Google map is a system that uses GIS to draw the world and locations within countries, cities, towns etc.</w:t>
      </w:r>
    </w:p>
    <w:p w14:paraId="271124E8" w14:textId="57C1AD2D" w:rsidR="00B53B46" w:rsidRPr="001244A1" w:rsidRDefault="00B53B46" w:rsidP="001244A1">
      <w:pPr>
        <w:spacing w:line="360" w:lineRule="auto"/>
        <w:rPr>
          <w:rFonts w:ascii="Arial" w:hAnsi="Arial" w:cs="Arial"/>
          <w:sz w:val="24"/>
          <w:szCs w:val="24"/>
        </w:rPr>
      </w:pPr>
    </w:p>
    <w:p w14:paraId="3C1D6978" w14:textId="4F63FD6E" w:rsidR="00B53B46" w:rsidRPr="001244A1" w:rsidRDefault="00B53B46" w:rsidP="001244A1">
      <w:pPr>
        <w:spacing w:line="360" w:lineRule="auto"/>
        <w:rPr>
          <w:rFonts w:ascii="Arial" w:hAnsi="Arial" w:cs="Arial"/>
          <w:sz w:val="24"/>
          <w:szCs w:val="24"/>
        </w:rPr>
      </w:pPr>
    </w:p>
    <w:p w14:paraId="49FE40D3" w14:textId="21F22422" w:rsidR="00B53B46" w:rsidRPr="001244A1" w:rsidRDefault="001244A1" w:rsidP="001244A1">
      <w:pPr>
        <w:pStyle w:val="Heading1"/>
        <w:spacing w:line="360" w:lineRule="auto"/>
        <w:rPr>
          <w:rFonts w:ascii="Arial" w:hAnsi="Arial" w:cs="Arial"/>
          <w:sz w:val="24"/>
          <w:szCs w:val="24"/>
        </w:rPr>
      </w:pPr>
      <w:bookmarkStart w:id="5" w:name="_Toc536449080"/>
      <w:r w:rsidRPr="001244A1">
        <w:rPr>
          <w:rFonts w:ascii="Arial" w:hAnsi="Arial" w:cs="Arial"/>
          <w:sz w:val="24"/>
          <w:szCs w:val="24"/>
        </w:rPr>
        <w:t xml:space="preserve">3 </w:t>
      </w:r>
      <w:r w:rsidR="008A6B5A" w:rsidRPr="001244A1">
        <w:rPr>
          <w:rFonts w:ascii="Arial" w:hAnsi="Arial" w:cs="Arial"/>
          <w:sz w:val="24"/>
          <w:szCs w:val="24"/>
        </w:rPr>
        <w:t>socio demographic / Census boundary data</w:t>
      </w:r>
      <w:bookmarkEnd w:id="5"/>
    </w:p>
    <w:p w14:paraId="5F9057CC" w14:textId="77777777" w:rsidR="00DF4B3B" w:rsidRPr="001244A1" w:rsidRDefault="00DF4B3B" w:rsidP="001244A1">
      <w:pPr>
        <w:spacing w:line="360" w:lineRule="auto"/>
        <w:rPr>
          <w:rFonts w:ascii="Arial" w:hAnsi="Arial" w:cs="Arial"/>
          <w:sz w:val="24"/>
          <w:szCs w:val="24"/>
        </w:rPr>
      </w:pPr>
    </w:p>
    <w:p w14:paraId="20315FE2" w14:textId="7CDEA59C" w:rsidR="00B53B46" w:rsidRPr="001244A1" w:rsidRDefault="00C031F7" w:rsidP="001244A1">
      <w:pPr>
        <w:spacing w:line="360" w:lineRule="auto"/>
        <w:rPr>
          <w:rFonts w:ascii="Arial" w:hAnsi="Arial" w:cs="Arial"/>
          <w:sz w:val="24"/>
          <w:szCs w:val="24"/>
        </w:rPr>
      </w:pPr>
      <w:r w:rsidRPr="001244A1">
        <w:rPr>
          <w:rFonts w:ascii="Arial" w:hAnsi="Arial" w:cs="Arial"/>
          <w:sz w:val="24"/>
          <w:szCs w:val="24"/>
        </w:rPr>
        <w:fldChar w:fldCharType="begin" w:fldLock="1"/>
      </w:r>
      <w:r w:rsidRPr="001244A1">
        <w:rPr>
          <w:rFonts w:ascii="Arial" w:hAnsi="Arial" w:cs="Arial"/>
          <w:sz w:val="24"/>
          <w:szCs w:val="24"/>
        </w:rPr>
        <w:instrText>ADDIN CSL_CITATION {"citationItems":[{"id":"ITEM-1","itemData":{"URL":"https://www.checkmarket.com/blog/socio-demographics-online-surveys/","accessed":{"date-parts":[["2019","1","28"]]},"author":[{"dropping-particle":"","family":"Alexander Dobronte","given":"","non-dropping-particle":"","parse-names":false,"suffix":""}],"container-title":"checkmarket.com","id":"ITEM-1","issued":{"date-parts":[["2013"]]},"page":"The importance of socio-demographics","title":"The importance of socio-demographics in online surveys","type":"webpage"},"uris":["http://www.mendeley.com/documents/?uuid=5934743f-e172-3ed0-a028-bb67eae2c392"]}],"mendeley":{"formattedCitation":"[4]","plainTextFormattedCitation":"[4]","previouslyFormattedCitation":"[4]"},"properties":{"noteIndex":0},"schema":"https://github.com/citation-style-language/schema/raw/master/csl-citation.json"}</w:instrText>
      </w:r>
      <w:r w:rsidRPr="001244A1">
        <w:rPr>
          <w:rFonts w:ascii="Arial" w:hAnsi="Arial" w:cs="Arial"/>
          <w:sz w:val="24"/>
          <w:szCs w:val="24"/>
        </w:rPr>
        <w:fldChar w:fldCharType="separate"/>
      </w:r>
      <w:r w:rsidRPr="001244A1">
        <w:rPr>
          <w:rFonts w:ascii="Arial" w:hAnsi="Arial" w:cs="Arial"/>
          <w:noProof/>
          <w:sz w:val="24"/>
          <w:szCs w:val="24"/>
        </w:rPr>
        <w:t>[4]</w:t>
      </w:r>
      <w:r w:rsidRPr="001244A1">
        <w:rPr>
          <w:rFonts w:ascii="Arial" w:hAnsi="Arial" w:cs="Arial"/>
          <w:sz w:val="24"/>
          <w:szCs w:val="24"/>
        </w:rPr>
        <w:fldChar w:fldCharType="end"/>
      </w:r>
      <w:r w:rsidR="008A6B5A" w:rsidRPr="001244A1">
        <w:rPr>
          <w:rFonts w:ascii="Arial" w:hAnsi="Arial" w:cs="Arial"/>
          <w:sz w:val="24"/>
          <w:szCs w:val="24"/>
        </w:rPr>
        <w:t>Socio demographic is characteristics</w:t>
      </w:r>
      <w:r w:rsidRPr="001244A1">
        <w:rPr>
          <w:rFonts w:ascii="Arial" w:hAnsi="Arial" w:cs="Arial"/>
          <w:sz w:val="24"/>
          <w:szCs w:val="24"/>
        </w:rPr>
        <w:t xml:space="preserve"> of the population of </w:t>
      </w:r>
      <w:proofErr w:type="gramStart"/>
      <w:r w:rsidRPr="001244A1">
        <w:rPr>
          <w:rFonts w:ascii="Arial" w:hAnsi="Arial" w:cs="Arial"/>
          <w:sz w:val="24"/>
          <w:szCs w:val="24"/>
        </w:rPr>
        <w:t>a</w:t>
      </w:r>
      <w:proofErr w:type="gramEnd"/>
      <w:r w:rsidRPr="001244A1">
        <w:rPr>
          <w:rFonts w:ascii="Arial" w:hAnsi="Arial" w:cs="Arial"/>
          <w:sz w:val="24"/>
          <w:szCs w:val="24"/>
        </w:rPr>
        <w:t xml:space="preserve"> area. Characteristics such as the age, gender, ethnicity, location, house-hold income, qualification level etc. These are important to understand while assessing data via GIS. There </w:t>
      </w:r>
      <w:proofErr w:type="gramStart"/>
      <w:r w:rsidRPr="001244A1">
        <w:rPr>
          <w:rFonts w:ascii="Arial" w:hAnsi="Arial" w:cs="Arial"/>
          <w:sz w:val="24"/>
          <w:szCs w:val="24"/>
        </w:rPr>
        <w:t>is</w:t>
      </w:r>
      <w:proofErr w:type="gramEnd"/>
      <w:r w:rsidRPr="001244A1">
        <w:rPr>
          <w:rFonts w:ascii="Arial" w:hAnsi="Arial" w:cs="Arial"/>
          <w:sz w:val="24"/>
          <w:szCs w:val="24"/>
        </w:rPr>
        <w:t xml:space="preserve"> many different variables that can come into play while assessing data or using the data to speculate an event.</w:t>
      </w:r>
    </w:p>
    <w:p w14:paraId="7BD9DE3D" w14:textId="702FC1E5" w:rsidR="00C031F7" w:rsidRPr="001244A1" w:rsidRDefault="00C031F7" w:rsidP="001244A1">
      <w:pPr>
        <w:spacing w:line="360" w:lineRule="auto"/>
        <w:rPr>
          <w:rFonts w:ascii="Arial" w:hAnsi="Arial" w:cs="Arial"/>
          <w:sz w:val="24"/>
          <w:szCs w:val="24"/>
        </w:rPr>
      </w:pPr>
    </w:p>
    <w:p w14:paraId="732E5238" w14:textId="073DEF0C" w:rsidR="00C031F7" w:rsidRPr="001244A1" w:rsidRDefault="00C031F7" w:rsidP="001244A1">
      <w:pPr>
        <w:spacing w:line="360" w:lineRule="auto"/>
        <w:rPr>
          <w:rFonts w:ascii="Arial" w:hAnsi="Arial" w:cs="Arial"/>
          <w:sz w:val="24"/>
          <w:szCs w:val="24"/>
        </w:rPr>
      </w:pPr>
      <w:r w:rsidRPr="001244A1">
        <w:rPr>
          <w:rFonts w:ascii="Arial" w:hAnsi="Arial" w:cs="Arial"/>
          <w:sz w:val="24"/>
          <w:szCs w:val="24"/>
        </w:rPr>
        <w:fldChar w:fldCharType="begin" w:fldLock="1"/>
      </w:r>
      <w:r w:rsidR="00DF4B3B" w:rsidRPr="001244A1">
        <w:rPr>
          <w:rFonts w:ascii="Arial" w:hAnsi="Arial" w:cs="Arial"/>
          <w:sz w:val="24"/>
          <w:szCs w:val="24"/>
        </w:rPr>
        <w:instrText>ADDIN CSL_CITATION {"citationItems":[{"id":"ITEM-1","itemData":{"URL":"https://census.ukdataservice.ac.uk/use-data/guides/boundary-data","accessed":{"date-parts":[["2019","1","28"]]},"author":[{"dropping-particle":"","family":"ukdataservice","given":"","non-dropping-particle":"","parse-names":false,"suffix":""}],"container-title":"ukdataservice.ac.uk","id":"ITEM-1","issued":{"date-parts":[["2018"]]},"page":"Census Boundary Data","title":"UK Data Service Census » Census boundary data","type":"webpage"},"uris":["http://www.mendeley.com/documents/?uuid=b6f796e2-f378-3f8b-95ff-fe397d17a124"]}],"mendeley":{"formattedCitation":"[5]","plainTextFormattedCitation":"[5]","previouslyFormattedCitation":"[5]"},"properties":{"noteIndex":0},"schema":"https://github.com/citation-style-language/schema/raw/master/csl-citation.json"}</w:instrText>
      </w:r>
      <w:r w:rsidRPr="001244A1">
        <w:rPr>
          <w:rFonts w:ascii="Arial" w:hAnsi="Arial" w:cs="Arial"/>
          <w:sz w:val="24"/>
          <w:szCs w:val="24"/>
        </w:rPr>
        <w:fldChar w:fldCharType="separate"/>
      </w:r>
      <w:r w:rsidRPr="001244A1">
        <w:rPr>
          <w:rFonts w:ascii="Arial" w:hAnsi="Arial" w:cs="Arial"/>
          <w:noProof/>
          <w:sz w:val="24"/>
          <w:szCs w:val="24"/>
        </w:rPr>
        <w:t>[5]</w:t>
      </w:r>
      <w:r w:rsidRPr="001244A1">
        <w:rPr>
          <w:rFonts w:ascii="Arial" w:hAnsi="Arial" w:cs="Arial"/>
          <w:sz w:val="24"/>
          <w:szCs w:val="24"/>
        </w:rPr>
        <w:fldChar w:fldCharType="end"/>
      </w:r>
      <w:r w:rsidRPr="001244A1">
        <w:rPr>
          <w:rFonts w:ascii="Arial" w:hAnsi="Arial" w:cs="Arial"/>
          <w:sz w:val="24"/>
          <w:szCs w:val="24"/>
        </w:rPr>
        <w:t>Census data comes into play with socio demographic due to census data statistics being from households or number of people. Census data is used within GIS to get basic information about the area, population, employment, age etc</w:t>
      </w:r>
      <w:r w:rsidR="00DF4B3B" w:rsidRPr="001244A1">
        <w:rPr>
          <w:rFonts w:ascii="Arial" w:hAnsi="Arial" w:cs="Arial"/>
          <w:sz w:val="24"/>
          <w:szCs w:val="24"/>
        </w:rPr>
        <w:t xml:space="preserve">. </w:t>
      </w:r>
    </w:p>
    <w:p w14:paraId="705EFE82" w14:textId="0756B418" w:rsidR="00B53B46" w:rsidRPr="001244A1" w:rsidRDefault="00B53B46" w:rsidP="001244A1">
      <w:pPr>
        <w:spacing w:line="360" w:lineRule="auto"/>
        <w:rPr>
          <w:rFonts w:ascii="Arial" w:hAnsi="Arial" w:cs="Arial"/>
          <w:sz w:val="24"/>
          <w:szCs w:val="24"/>
        </w:rPr>
      </w:pPr>
    </w:p>
    <w:p w14:paraId="2447C1BB" w14:textId="5F9C757A" w:rsidR="00B53B46" w:rsidRPr="001244A1" w:rsidRDefault="001244A1" w:rsidP="001244A1">
      <w:pPr>
        <w:pStyle w:val="Heading1"/>
        <w:spacing w:line="360" w:lineRule="auto"/>
        <w:rPr>
          <w:rFonts w:ascii="Arial" w:hAnsi="Arial" w:cs="Arial"/>
          <w:sz w:val="24"/>
          <w:szCs w:val="24"/>
        </w:rPr>
      </w:pPr>
      <w:bookmarkStart w:id="6" w:name="_Toc536449081"/>
      <w:r w:rsidRPr="001244A1">
        <w:rPr>
          <w:rFonts w:ascii="Arial" w:hAnsi="Arial" w:cs="Arial"/>
          <w:sz w:val="24"/>
          <w:szCs w:val="24"/>
        </w:rPr>
        <w:t xml:space="preserve">4 </w:t>
      </w:r>
      <w:r w:rsidR="00C031F7" w:rsidRPr="001244A1">
        <w:rPr>
          <w:rFonts w:ascii="Arial" w:hAnsi="Arial" w:cs="Arial"/>
          <w:sz w:val="24"/>
          <w:szCs w:val="24"/>
        </w:rPr>
        <w:t>visual perception</w:t>
      </w:r>
      <w:bookmarkEnd w:id="6"/>
    </w:p>
    <w:p w14:paraId="6EBB3EAD" w14:textId="77777777" w:rsidR="00DF4B3B" w:rsidRPr="001244A1" w:rsidRDefault="00DF4B3B" w:rsidP="001244A1">
      <w:pPr>
        <w:spacing w:line="360" w:lineRule="auto"/>
        <w:rPr>
          <w:rFonts w:ascii="Arial" w:hAnsi="Arial" w:cs="Arial"/>
          <w:sz w:val="24"/>
          <w:szCs w:val="24"/>
        </w:rPr>
      </w:pPr>
    </w:p>
    <w:p w14:paraId="08787847" w14:textId="29224D7B" w:rsidR="00C031F7" w:rsidRPr="001244A1" w:rsidRDefault="00C031F7" w:rsidP="001244A1">
      <w:pPr>
        <w:spacing w:line="360" w:lineRule="auto"/>
        <w:rPr>
          <w:rFonts w:ascii="Arial" w:hAnsi="Arial" w:cs="Arial"/>
          <w:sz w:val="24"/>
          <w:szCs w:val="24"/>
        </w:rPr>
      </w:pPr>
      <w:r w:rsidRPr="001244A1">
        <w:rPr>
          <w:rFonts w:ascii="Arial" w:hAnsi="Arial" w:cs="Arial"/>
          <w:sz w:val="24"/>
          <w:szCs w:val="24"/>
        </w:rPr>
        <w:t xml:space="preserve">When it comes down to a large amount of data, people may struggle to understand the data and maybe be presenting in a way that people may misunderstand. However, GIS is a very important technology that has been used for years. </w:t>
      </w:r>
      <w:r w:rsidR="00DF4B3B" w:rsidRPr="001244A1">
        <w:rPr>
          <w:rFonts w:ascii="Arial" w:hAnsi="Arial" w:cs="Arial"/>
          <w:sz w:val="24"/>
          <w:szCs w:val="24"/>
        </w:rPr>
        <w:fldChar w:fldCharType="begin" w:fldLock="1"/>
      </w:r>
      <w:r w:rsidR="00DF4B3B" w:rsidRPr="001244A1">
        <w:rPr>
          <w:rFonts w:ascii="Arial" w:hAnsi="Arial" w:cs="Arial"/>
          <w:sz w:val="24"/>
          <w:szCs w:val="24"/>
        </w:rPr>
        <w:instrText>ADDIN CSL_CITATION {"citationItems":[{"id":"ITEM-1","itemData":{"ISBN":"9784274903878","abstract":"Proceedings of the NATO Advanced Research Workshop on \"Beyond the map : Archaeology and Spatial Technologies\" held in Ravello, Italy, 1-2 October, 1999. Preface / Gary Lock -- Introduction: Return to Ravello / Gary Lock and Trevor Harris -- Vision, perception and GIS: developing enriched approaches to the study of archaeological visibility / David Wheatley and Mark Gillings -- Perception and viewsheds: are they mutually inclusive? / Andre P. Tschan, Wlodzimierz Raczkowski and Malgorzata Latalowa -- Understanding wetland archaeological landscapes: GIS, environmental analysis and landscape reconstruction; pathways and narratives / Henry Chapman -- Session 1 discussion: A particular view / Gary Lock -- Understanding movement: a pilot model towards the sociology of movement / Marcos Llobera -- Topographic and cultural influences on walking the Ridgeway in later prehistoric times / Tyler Bell and Gary Lock -- Quantifying the non-quantifiable: studying hunter-gatherer landscapes / Joel Boaz and Espen Uleberg -- Session 2 discussion: Moving GIS: exploring movement within prehistoric cultural landscapes using GIS / Trevor Harris -- Land evaluation as predictive modelling: a deductive approach / Hans Kamermans -- Understanding Roman settlement patterns through multivariate statistics and predictive modelling / Zoran Stancic and Tatjana Veljanovski -- A GIS-based analysis of the Etruscan cemetery of Pontecagnano using fuzzy logic / Marco Crescioli, Andrea D'Andrea and Franco Niccolucci -- Session 3 discussion: Comments on archaeological prediction / Martin Kuna -- Ancient and new pompeii: a project for monitoring archaeological sites in densely populated areas / Federica Giannini, Maria Teresa Pareschi and Grete Stefani / [and others] -- Archaeology and virtual micro-topography: the creation of DEMs for reconstructing fossil landscapes by Remote Sensing and GIS applications / Maurizio Forte -- Beyond the map: harmonising research and Cultural Resource Management / Neil Lang -- Session 4 discussion: Archaeology, GIS Cultural Resource Management / Philip Verhagen.","author":[{"dropping-particle":"","family":"Lock","given":"G. R. (Gary R.)","non-dropping-particle":"","parse-names":false,"suffix":""},{"dropping-particle":"","family":"NATO Advanced Research Workshop on Beyond the Map: Archaeology and Spatial Technologies (1999 : Ravello","given":"Italy)","non-dropping-particle":"","parse-names":false,"suffix":""}],"id":"ITEM-1","issued":{"date-parts":[["2000"]]},"number-of-pages":"236","publisher":"IOS Press","title":"Beyond the map : archaeology and spatial technologies","type":"book"},"uris":["http://www.mendeley.com/documents/?uuid=528231e7-3b0a-33bb-809a-19308135b3b1"]}],"mendeley":{"formattedCitation":"[6]","plainTextFormattedCitation":"[6]"},"properties":{"noteIndex":0},"schema":"https://github.com/citation-style-language/schema/raw/master/csl-citation.json"}</w:instrText>
      </w:r>
      <w:r w:rsidR="00DF4B3B" w:rsidRPr="001244A1">
        <w:rPr>
          <w:rFonts w:ascii="Arial" w:hAnsi="Arial" w:cs="Arial"/>
          <w:sz w:val="24"/>
          <w:szCs w:val="24"/>
        </w:rPr>
        <w:fldChar w:fldCharType="separate"/>
      </w:r>
      <w:r w:rsidR="00DF4B3B" w:rsidRPr="001244A1">
        <w:rPr>
          <w:rFonts w:ascii="Arial" w:hAnsi="Arial" w:cs="Arial"/>
          <w:noProof/>
          <w:sz w:val="24"/>
          <w:szCs w:val="24"/>
        </w:rPr>
        <w:t>[6]</w:t>
      </w:r>
      <w:r w:rsidR="00DF4B3B" w:rsidRPr="001244A1">
        <w:rPr>
          <w:rFonts w:ascii="Arial" w:hAnsi="Arial" w:cs="Arial"/>
          <w:sz w:val="24"/>
          <w:szCs w:val="24"/>
        </w:rPr>
        <w:fldChar w:fldCharType="end"/>
      </w:r>
      <w:r w:rsidRPr="001244A1">
        <w:rPr>
          <w:rFonts w:ascii="Arial" w:hAnsi="Arial" w:cs="Arial"/>
          <w:sz w:val="24"/>
          <w:szCs w:val="24"/>
        </w:rPr>
        <w:t xml:space="preserve">GIS uses visual perception of data within maps. This allows </w:t>
      </w:r>
      <w:r w:rsidR="00DF4B3B" w:rsidRPr="001244A1">
        <w:rPr>
          <w:rFonts w:ascii="Arial" w:hAnsi="Arial" w:cs="Arial"/>
          <w:sz w:val="24"/>
          <w:szCs w:val="24"/>
        </w:rPr>
        <w:t xml:space="preserve">large amount of data to be collected and stored and shown within a map that allows the user to view it with better understanding. </w:t>
      </w:r>
    </w:p>
    <w:p w14:paraId="7ADD988B" w14:textId="77777777" w:rsidR="00B53B46" w:rsidRPr="001244A1" w:rsidRDefault="00B53B46" w:rsidP="001244A1">
      <w:pPr>
        <w:spacing w:line="360" w:lineRule="auto"/>
        <w:rPr>
          <w:rFonts w:ascii="Arial" w:hAnsi="Arial" w:cs="Arial"/>
          <w:sz w:val="24"/>
          <w:szCs w:val="24"/>
        </w:rPr>
      </w:pPr>
    </w:p>
    <w:p w14:paraId="71B7BA79" w14:textId="7322F383" w:rsidR="008007DB" w:rsidRPr="001244A1" w:rsidRDefault="001244A1" w:rsidP="001244A1">
      <w:pPr>
        <w:pStyle w:val="Heading1"/>
        <w:spacing w:line="360" w:lineRule="auto"/>
        <w:rPr>
          <w:rFonts w:ascii="Arial" w:hAnsi="Arial" w:cs="Arial"/>
          <w:sz w:val="24"/>
          <w:szCs w:val="24"/>
        </w:rPr>
      </w:pPr>
      <w:bookmarkStart w:id="7" w:name="_Toc536449082"/>
      <w:r w:rsidRPr="001244A1">
        <w:rPr>
          <w:rFonts w:ascii="Arial" w:hAnsi="Arial" w:cs="Arial"/>
          <w:sz w:val="24"/>
          <w:szCs w:val="24"/>
        </w:rPr>
        <w:t xml:space="preserve">5 </w:t>
      </w:r>
      <w:r w:rsidR="008007DB" w:rsidRPr="001244A1">
        <w:rPr>
          <w:rFonts w:ascii="Arial" w:hAnsi="Arial" w:cs="Arial"/>
          <w:sz w:val="24"/>
          <w:szCs w:val="24"/>
        </w:rPr>
        <w:t>SDSS / Spatial decision support system</w:t>
      </w:r>
      <w:bookmarkEnd w:id="7"/>
      <w:r w:rsidR="008007DB" w:rsidRPr="001244A1">
        <w:rPr>
          <w:rFonts w:ascii="Arial" w:hAnsi="Arial" w:cs="Arial"/>
          <w:sz w:val="24"/>
          <w:szCs w:val="24"/>
        </w:rPr>
        <w:t xml:space="preserve"> </w:t>
      </w:r>
    </w:p>
    <w:p w14:paraId="2AE63C9D" w14:textId="77777777" w:rsidR="00DF4B3B" w:rsidRPr="001244A1" w:rsidRDefault="00DF4B3B" w:rsidP="001244A1">
      <w:pPr>
        <w:spacing w:line="360" w:lineRule="auto"/>
        <w:rPr>
          <w:rFonts w:ascii="Arial" w:hAnsi="Arial" w:cs="Arial"/>
          <w:sz w:val="24"/>
          <w:szCs w:val="24"/>
        </w:rPr>
      </w:pPr>
    </w:p>
    <w:p w14:paraId="0DC6CC5F" w14:textId="3EFAD152" w:rsidR="00FA1E5B" w:rsidRPr="001244A1" w:rsidRDefault="00D931E3" w:rsidP="001244A1">
      <w:pPr>
        <w:spacing w:line="360" w:lineRule="auto"/>
        <w:rPr>
          <w:rFonts w:ascii="Arial" w:hAnsi="Arial" w:cs="Arial"/>
          <w:sz w:val="24"/>
          <w:szCs w:val="24"/>
        </w:rPr>
      </w:pPr>
      <w:r w:rsidRPr="001244A1">
        <w:rPr>
          <w:rFonts w:ascii="Arial" w:hAnsi="Arial" w:cs="Arial"/>
          <w:sz w:val="24"/>
          <w:szCs w:val="24"/>
        </w:rPr>
        <w:fldChar w:fldCharType="begin" w:fldLock="1"/>
      </w:r>
      <w:r w:rsidR="00DF4B3B" w:rsidRPr="001244A1">
        <w:rPr>
          <w:rFonts w:ascii="Arial" w:hAnsi="Arial" w:cs="Arial"/>
          <w:sz w:val="24"/>
          <w:szCs w:val="24"/>
        </w:rPr>
        <w:instrText>ADDIN CSL_CITATION {"citationItems":[{"id":"ITEM-1","itemData":{"author":[{"dropping-particle":"","family":"Sugumaran","given":"","non-dropping-particle":"","parse-names":false,"suffix":""},{"dropping-particle":"","family":"Ramanathan","given":"","non-dropping-particle":"","parse-names":false,"suffix":""},{"dropping-particle":"","family":"Degroote","given":"","non-dropping-particle":"","parse-names":false,"suffix":""},{"dropping-particle":"","family":"John","given":"","non-dropping-particle":"","parse-names":false,"suffix":""}],"id":"ITEM-1","issued":{"date-parts":[["0"]]},"title":"Spatial Decision Support Systems Principles and Practices","type":"report"},"uris":["http://www.mendeley.com/documents/?uuid=38585f1f-c82a-3a1d-89b2-918ff5999e9f"]}],"mendeley":{"formattedCitation":"[7]","plainTextFormattedCitation":"[7]","previouslyFormattedCitation":"[6]"},"properties":{"noteIndex":0},"schema":"https://github.com/citation-style-language/schema/raw/master/csl-citation.json"}</w:instrText>
      </w:r>
      <w:r w:rsidRPr="001244A1">
        <w:rPr>
          <w:rFonts w:ascii="Arial" w:hAnsi="Arial" w:cs="Arial"/>
          <w:sz w:val="24"/>
          <w:szCs w:val="24"/>
        </w:rPr>
        <w:fldChar w:fldCharType="separate"/>
      </w:r>
      <w:r w:rsidR="00DF4B3B" w:rsidRPr="001244A1">
        <w:rPr>
          <w:rFonts w:ascii="Arial" w:hAnsi="Arial" w:cs="Arial"/>
          <w:noProof/>
          <w:sz w:val="24"/>
          <w:szCs w:val="24"/>
        </w:rPr>
        <w:t>[7]</w:t>
      </w:r>
      <w:r w:rsidRPr="001244A1">
        <w:rPr>
          <w:rFonts w:ascii="Arial" w:hAnsi="Arial" w:cs="Arial"/>
          <w:sz w:val="24"/>
          <w:szCs w:val="24"/>
        </w:rPr>
        <w:fldChar w:fldCharType="end"/>
      </w:r>
      <w:r w:rsidR="00FA1E5B" w:rsidRPr="001244A1">
        <w:rPr>
          <w:rFonts w:ascii="Arial" w:hAnsi="Arial" w:cs="Arial"/>
          <w:sz w:val="24"/>
          <w:szCs w:val="24"/>
        </w:rPr>
        <w:t xml:space="preserve">SDSS is a (Spatial decision support system) is </w:t>
      </w:r>
      <w:r w:rsidRPr="001244A1">
        <w:rPr>
          <w:rFonts w:ascii="Arial" w:hAnsi="Arial" w:cs="Arial"/>
          <w:sz w:val="24"/>
          <w:szCs w:val="24"/>
        </w:rPr>
        <w:t>a</w:t>
      </w:r>
      <w:r w:rsidR="00FA1E5B" w:rsidRPr="001244A1">
        <w:rPr>
          <w:rFonts w:ascii="Arial" w:hAnsi="Arial" w:cs="Arial"/>
          <w:sz w:val="24"/>
          <w:szCs w:val="24"/>
        </w:rPr>
        <w:t xml:space="preserve"> system that allows users to assist with their decision making and from that being able to solve spatial problems.</w:t>
      </w:r>
      <w:r w:rsidRPr="001244A1">
        <w:rPr>
          <w:rFonts w:ascii="Arial" w:hAnsi="Arial" w:cs="Arial"/>
          <w:sz w:val="24"/>
          <w:szCs w:val="24"/>
        </w:rPr>
        <w:t xml:space="preserve"> This system aids the user to make better decisions and try to find the most possible efficient planning path. SDSS works with other types of technologies and computer-based systems such as GIS (Geographical Information System), DBMS (Database Management System) and DSS (Decision Support System). SDSS will allow the user to assess the situation correctly from the data gathered and displayed within GIS for the best cause of action and the best planning path that will be done. SDSS generally applies more for the planning on land scape.</w:t>
      </w:r>
    </w:p>
    <w:p w14:paraId="078F2B95" w14:textId="1A879C6B" w:rsidR="00D931E3" w:rsidRPr="001244A1" w:rsidRDefault="00D931E3" w:rsidP="001244A1">
      <w:pPr>
        <w:spacing w:line="360" w:lineRule="auto"/>
        <w:rPr>
          <w:rFonts w:ascii="Arial" w:hAnsi="Arial" w:cs="Arial"/>
          <w:sz w:val="24"/>
          <w:szCs w:val="24"/>
        </w:rPr>
      </w:pPr>
    </w:p>
    <w:p w14:paraId="5F886B91" w14:textId="455E4D4E" w:rsidR="00D931E3" w:rsidRPr="001244A1" w:rsidRDefault="00D931E3" w:rsidP="001244A1">
      <w:pPr>
        <w:spacing w:line="360" w:lineRule="auto"/>
        <w:rPr>
          <w:rFonts w:ascii="Arial" w:hAnsi="Arial" w:cs="Arial"/>
          <w:sz w:val="24"/>
          <w:szCs w:val="24"/>
        </w:rPr>
      </w:pPr>
      <w:r w:rsidRPr="001244A1">
        <w:rPr>
          <w:rFonts w:ascii="Arial" w:hAnsi="Arial" w:cs="Arial"/>
          <w:sz w:val="24"/>
          <w:szCs w:val="24"/>
        </w:rPr>
        <w:t>GIS links up land scape with data, this allows a visual aspect of viewing data within the landscape and being able to assist SDSS on the decision making that will need to be performed.</w:t>
      </w:r>
      <w:r w:rsidR="00DF4B3B" w:rsidRPr="001244A1">
        <w:rPr>
          <w:rFonts w:ascii="Arial" w:hAnsi="Arial" w:cs="Arial"/>
          <w:sz w:val="24"/>
          <w:szCs w:val="24"/>
        </w:rPr>
        <w:t xml:space="preserve"> </w:t>
      </w:r>
      <w:r w:rsidR="00DF4B3B" w:rsidRPr="001244A1">
        <w:rPr>
          <w:rFonts w:ascii="Arial" w:hAnsi="Arial" w:cs="Arial"/>
          <w:sz w:val="24"/>
          <w:szCs w:val="24"/>
        </w:rPr>
        <w:t xml:space="preserve">There is a big different and outcome whiling looking at different data such as raw data, GIS data, graph data etc. Some and more able to be understood and assess than others. GIS isn’t the end all be all to understanding data, however when assessing large amounts of data via areas, groups, data from landscape etc. GIS comes a very important asset </w:t>
      </w:r>
    </w:p>
    <w:p w14:paraId="44B30458" w14:textId="77777777" w:rsidR="008007DB" w:rsidRPr="001244A1" w:rsidRDefault="008007DB" w:rsidP="001244A1">
      <w:pPr>
        <w:spacing w:line="360" w:lineRule="auto"/>
        <w:rPr>
          <w:rFonts w:ascii="Arial" w:hAnsi="Arial" w:cs="Arial"/>
          <w:sz w:val="24"/>
          <w:szCs w:val="24"/>
        </w:rPr>
      </w:pPr>
    </w:p>
    <w:p w14:paraId="0D95A7EC" w14:textId="4E5C0A26" w:rsidR="008007DB" w:rsidRPr="001244A1" w:rsidRDefault="001244A1" w:rsidP="001244A1">
      <w:pPr>
        <w:pStyle w:val="Heading1"/>
        <w:spacing w:line="360" w:lineRule="auto"/>
        <w:rPr>
          <w:rFonts w:ascii="Arial" w:hAnsi="Arial" w:cs="Arial"/>
          <w:sz w:val="24"/>
          <w:szCs w:val="24"/>
        </w:rPr>
      </w:pPr>
      <w:bookmarkStart w:id="8" w:name="_Toc536449083"/>
      <w:r w:rsidRPr="001244A1">
        <w:rPr>
          <w:rFonts w:ascii="Arial" w:hAnsi="Arial" w:cs="Arial"/>
          <w:sz w:val="24"/>
          <w:szCs w:val="24"/>
        </w:rPr>
        <w:t xml:space="preserve">6 </w:t>
      </w:r>
      <w:r w:rsidR="001B1C77" w:rsidRPr="001244A1">
        <w:rPr>
          <w:rFonts w:ascii="Arial" w:hAnsi="Arial" w:cs="Arial"/>
          <w:sz w:val="24"/>
          <w:szCs w:val="24"/>
        </w:rPr>
        <w:t xml:space="preserve">Pneumococcal </w:t>
      </w:r>
      <w:r w:rsidR="008007DB" w:rsidRPr="001244A1">
        <w:rPr>
          <w:rFonts w:ascii="Arial" w:hAnsi="Arial" w:cs="Arial"/>
          <w:sz w:val="24"/>
          <w:szCs w:val="24"/>
        </w:rPr>
        <w:t>Meningitis</w:t>
      </w:r>
      <w:bookmarkEnd w:id="8"/>
    </w:p>
    <w:p w14:paraId="4AA7FFB1" w14:textId="77777777" w:rsidR="00DF4B3B" w:rsidRPr="001244A1" w:rsidRDefault="00DF4B3B" w:rsidP="001244A1">
      <w:pPr>
        <w:spacing w:line="360" w:lineRule="auto"/>
        <w:rPr>
          <w:rFonts w:ascii="Arial" w:hAnsi="Arial" w:cs="Arial"/>
          <w:sz w:val="24"/>
          <w:szCs w:val="24"/>
        </w:rPr>
      </w:pPr>
    </w:p>
    <w:p w14:paraId="338A7648" w14:textId="3FF6ED49" w:rsidR="008007DB" w:rsidRPr="001244A1" w:rsidRDefault="001B1C77" w:rsidP="001244A1">
      <w:pPr>
        <w:spacing w:line="360" w:lineRule="auto"/>
        <w:rPr>
          <w:rFonts w:ascii="Arial" w:hAnsi="Arial" w:cs="Arial"/>
          <w:sz w:val="24"/>
          <w:szCs w:val="24"/>
        </w:rPr>
      </w:pPr>
      <w:r w:rsidRPr="001244A1">
        <w:rPr>
          <w:rFonts w:ascii="Arial" w:hAnsi="Arial" w:cs="Arial"/>
          <w:sz w:val="24"/>
          <w:szCs w:val="24"/>
        </w:rPr>
        <w:fldChar w:fldCharType="begin" w:fldLock="1"/>
      </w:r>
      <w:r w:rsidR="00DF4B3B" w:rsidRPr="001244A1">
        <w:rPr>
          <w:rFonts w:ascii="Arial" w:hAnsi="Arial" w:cs="Arial"/>
          <w:sz w:val="24"/>
          <w:szCs w:val="24"/>
        </w:rPr>
        <w:instrText>ADDIN CSL_CITATION {"citationItems":[{"id":"ITEM-1","itemData":{"URL":"https://www.nhs.uk/conditions/vaccinations/pneumococcal-vaccination/","accessed":{"date-parts":[["2019","1","26"]]},"author":[{"dropping-particle":"","family":"NHS","given":"","non-dropping-particle":"","parse-names":false,"suffix":""}],"container-title":"Nhs.uk","id":"ITEM-1","issued":{"date-parts":[["2016"]]},"page":"pneumococcal-vaccination","title":"Pneumococcal vaccine - NHS","type":"webpage"},"uris":["http://www.mendeley.com/documents/?uuid=955521b3-1a37-3c51-8bbb-eec2a9a94c18"]}],"mendeley":{"formattedCitation":"[8]","plainTextFormattedCitation":"[8]","previouslyFormattedCitation":"[7]"},"properties":{"noteIndex":0},"schema":"https://github.com/citation-style-language/schema/raw/master/csl-citation.json"}</w:instrText>
      </w:r>
      <w:r w:rsidRPr="001244A1">
        <w:rPr>
          <w:rFonts w:ascii="Arial" w:hAnsi="Arial" w:cs="Arial"/>
          <w:sz w:val="24"/>
          <w:szCs w:val="24"/>
        </w:rPr>
        <w:fldChar w:fldCharType="separate"/>
      </w:r>
      <w:r w:rsidR="00DF4B3B" w:rsidRPr="001244A1">
        <w:rPr>
          <w:rFonts w:ascii="Arial" w:hAnsi="Arial" w:cs="Arial"/>
          <w:noProof/>
          <w:sz w:val="24"/>
          <w:szCs w:val="24"/>
        </w:rPr>
        <w:t>[8]</w:t>
      </w:r>
      <w:r w:rsidRPr="001244A1">
        <w:rPr>
          <w:rFonts w:ascii="Arial" w:hAnsi="Arial" w:cs="Arial"/>
          <w:sz w:val="24"/>
          <w:szCs w:val="24"/>
        </w:rPr>
        <w:fldChar w:fldCharType="end"/>
      </w:r>
      <w:r w:rsidR="00401E05" w:rsidRPr="001244A1">
        <w:rPr>
          <w:rFonts w:ascii="Arial" w:hAnsi="Arial" w:cs="Arial"/>
          <w:sz w:val="24"/>
          <w:szCs w:val="24"/>
        </w:rPr>
        <w:t xml:space="preserve">For the practical part of this case study, I used </w:t>
      </w:r>
      <w:r w:rsidR="00401E05" w:rsidRPr="001244A1">
        <w:rPr>
          <w:rFonts w:ascii="Arial" w:hAnsi="Arial" w:cs="Arial"/>
          <w:sz w:val="24"/>
          <w:szCs w:val="24"/>
        </w:rPr>
        <w:fldChar w:fldCharType="begin" w:fldLock="1"/>
      </w:r>
      <w:r w:rsidR="00DF4B3B" w:rsidRPr="001244A1">
        <w:rPr>
          <w:rFonts w:ascii="Arial" w:hAnsi="Arial" w:cs="Arial"/>
          <w:sz w:val="24"/>
          <w:szCs w:val="24"/>
        </w:rPr>
        <w:instrText>ADDIN CSL_CITATION {"citationItems":[{"id":"ITEM-1","itemData":{"URL":"https://www.ukdataservice.ac.uk/","accessed":{"date-parts":[["2019","1","26"]]},"author":[{"dropping-particle":"","family":"uk dataservice","given":"","non-dropping-particle":"","parse-names":false,"suffix":""}],"container-title":"ukdataservice.ac.uk","id":"ITEM-1","issued":{"date-parts":[["2019"]]},"page":"home page","title":"UK Data Service","type":"webpage"},"uris":["http://www.mendeley.com/documents/?uuid=5ef77c28-bb20-3f1e-8c90-737ac5015ceb"]}],"mendeley":{"formattedCitation":"[9]","plainTextFormattedCitation":"[9]","previouslyFormattedCitation":"[8]"},"properties":{"noteIndex":0},"schema":"https://github.com/citation-style-language/schema/raw/master/csl-citation.json"}</w:instrText>
      </w:r>
      <w:r w:rsidR="00401E05" w:rsidRPr="001244A1">
        <w:rPr>
          <w:rFonts w:ascii="Arial" w:hAnsi="Arial" w:cs="Arial"/>
          <w:sz w:val="24"/>
          <w:szCs w:val="24"/>
        </w:rPr>
        <w:fldChar w:fldCharType="separate"/>
      </w:r>
      <w:r w:rsidR="00DF4B3B" w:rsidRPr="001244A1">
        <w:rPr>
          <w:rFonts w:ascii="Arial" w:hAnsi="Arial" w:cs="Arial"/>
          <w:noProof/>
          <w:sz w:val="24"/>
          <w:szCs w:val="24"/>
        </w:rPr>
        <w:t>[9]</w:t>
      </w:r>
      <w:r w:rsidR="00401E05" w:rsidRPr="001244A1">
        <w:rPr>
          <w:rFonts w:ascii="Arial" w:hAnsi="Arial" w:cs="Arial"/>
          <w:sz w:val="24"/>
          <w:szCs w:val="24"/>
        </w:rPr>
        <w:fldChar w:fldCharType="end"/>
      </w:r>
      <w:r w:rsidR="00401E05" w:rsidRPr="001244A1">
        <w:rPr>
          <w:rFonts w:ascii="Arial" w:hAnsi="Arial" w:cs="Arial"/>
          <w:sz w:val="24"/>
          <w:szCs w:val="24"/>
        </w:rPr>
        <w:t>UK data service data about the usage of</w:t>
      </w:r>
      <w:r w:rsidR="00707E97" w:rsidRPr="001244A1">
        <w:rPr>
          <w:rFonts w:ascii="Arial" w:hAnsi="Arial" w:cs="Arial"/>
          <w:sz w:val="24"/>
          <w:szCs w:val="24"/>
        </w:rPr>
        <w:t xml:space="preserve"> the maps and </w:t>
      </w:r>
      <w:r w:rsidR="00707E97" w:rsidRPr="001244A1">
        <w:rPr>
          <w:rFonts w:ascii="Arial" w:hAnsi="Arial" w:cs="Arial"/>
          <w:sz w:val="24"/>
          <w:szCs w:val="24"/>
        </w:rPr>
        <w:fldChar w:fldCharType="begin" w:fldLock="1"/>
      </w:r>
      <w:r w:rsidR="00DF4B3B" w:rsidRPr="001244A1">
        <w:rPr>
          <w:rFonts w:ascii="Arial" w:hAnsi="Arial" w:cs="Arial"/>
          <w:sz w:val="24"/>
          <w:szCs w:val="24"/>
        </w:rPr>
        <w:instrText>ADDIN CSL_CITATION {"citationItems":[{"id":"ITEM-1","itemData":{"URL":"https://www.healthmapswales.wales.nhs.uk/IAS/","accessed":{"date-parts":[["2019","1","26"]]},"author":[{"dropping-particle":"","family":"HealthmapWales","given":"","non-dropping-particle":"","parse-names":false,"suffix":""}],"container-title":"HealthmapWales.wales.nhs.uk","id":"ITEM-1","issued":{"date-parts":[["2019"]]},"page":"Welcome to Health Maps Wales","title":"Home | InstantAtlas Server","type":"webpage"},"uris":["http://www.mendeley.com/documents/?uuid=1bd81ef1-86aa-3d7a-b775-c5621c6c347d"]}],"mendeley":{"formattedCitation":"[10]","plainTextFormattedCitation":"[10]","previouslyFormattedCitation":"[9]"},"properties":{"noteIndex":0},"schema":"https://github.com/citation-style-language/schema/raw/master/csl-citation.json"}</w:instrText>
      </w:r>
      <w:r w:rsidR="00707E97" w:rsidRPr="001244A1">
        <w:rPr>
          <w:rFonts w:ascii="Arial" w:hAnsi="Arial" w:cs="Arial"/>
          <w:sz w:val="24"/>
          <w:szCs w:val="24"/>
        </w:rPr>
        <w:fldChar w:fldCharType="separate"/>
      </w:r>
      <w:r w:rsidR="00DF4B3B" w:rsidRPr="001244A1">
        <w:rPr>
          <w:rFonts w:ascii="Arial" w:hAnsi="Arial" w:cs="Arial"/>
          <w:noProof/>
          <w:sz w:val="24"/>
          <w:szCs w:val="24"/>
        </w:rPr>
        <w:t>[10]</w:t>
      </w:r>
      <w:r w:rsidR="00707E97" w:rsidRPr="001244A1">
        <w:rPr>
          <w:rFonts w:ascii="Arial" w:hAnsi="Arial" w:cs="Arial"/>
          <w:sz w:val="24"/>
          <w:szCs w:val="24"/>
        </w:rPr>
        <w:fldChar w:fldCharType="end"/>
      </w:r>
      <w:proofErr w:type="spellStart"/>
      <w:r w:rsidR="00707E97" w:rsidRPr="001244A1">
        <w:rPr>
          <w:rFonts w:ascii="Arial" w:hAnsi="Arial" w:cs="Arial"/>
          <w:sz w:val="24"/>
          <w:szCs w:val="24"/>
        </w:rPr>
        <w:t>HealthMapWales</w:t>
      </w:r>
      <w:proofErr w:type="spellEnd"/>
      <w:r w:rsidR="00707E97" w:rsidRPr="001244A1">
        <w:rPr>
          <w:rFonts w:ascii="Arial" w:hAnsi="Arial" w:cs="Arial"/>
          <w:sz w:val="24"/>
          <w:szCs w:val="24"/>
        </w:rPr>
        <w:t xml:space="preserve"> for the</w:t>
      </w:r>
      <w:r w:rsidR="00401E05" w:rsidRPr="001244A1">
        <w:rPr>
          <w:rFonts w:ascii="Arial" w:hAnsi="Arial" w:cs="Arial"/>
          <w:sz w:val="24"/>
          <w:szCs w:val="24"/>
        </w:rPr>
        <w:t xml:space="preserve"> </w:t>
      </w:r>
      <w:r w:rsidRPr="001244A1">
        <w:rPr>
          <w:rFonts w:ascii="Arial" w:hAnsi="Arial" w:cs="Arial"/>
          <w:sz w:val="24"/>
          <w:szCs w:val="24"/>
        </w:rPr>
        <w:t>Pneumococcal meningitis</w:t>
      </w:r>
      <w:r w:rsidR="00401E05" w:rsidRPr="001244A1">
        <w:rPr>
          <w:rFonts w:ascii="Arial" w:hAnsi="Arial" w:cs="Arial"/>
          <w:sz w:val="24"/>
          <w:szCs w:val="24"/>
        </w:rPr>
        <w:t xml:space="preserve"> injections</w:t>
      </w:r>
      <w:r w:rsidRPr="001244A1">
        <w:rPr>
          <w:rFonts w:ascii="Arial" w:hAnsi="Arial" w:cs="Arial"/>
          <w:sz w:val="24"/>
          <w:szCs w:val="24"/>
        </w:rPr>
        <w:t xml:space="preserve"> also called ‘pneumococcal’</w:t>
      </w:r>
      <w:r w:rsidR="00401E05" w:rsidRPr="001244A1">
        <w:rPr>
          <w:rFonts w:ascii="Arial" w:hAnsi="Arial" w:cs="Arial"/>
          <w:sz w:val="24"/>
          <w:szCs w:val="24"/>
        </w:rPr>
        <w:t xml:space="preserve"> between 2014-2018</w:t>
      </w:r>
      <w:r w:rsidR="0040409D" w:rsidRPr="001244A1">
        <w:rPr>
          <w:rFonts w:ascii="Arial" w:hAnsi="Arial" w:cs="Arial"/>
          <w:sz w:val="24"/>
          <w:szCs w:val="24"/>
        </w:rPr>
        <w:t>.</w:t>
      </w:r>
      <w:r w:rsidRPr="001244A1">
        <w:rPr>
          <w:rFonts w:ascii="Arial" w:hAnsi="Arial" w:cs="Arial"/>
          <w:sz w:val="24"/>
          <w:szCs w:val="24"/>
        </w:rPr>
        <w:t xml:space="preserve"> The pneumococcal meningitis can be a serious illness for any age and can be fatal to anyone that hasn’t had the jab that catches the virus. The pneumococcal meningitis can affect anyone however there is more risk for adults over 65 and babies. Within my practical aspect </w:t>
      </w:r>
      <w:r w:rsidRPr="001244A1">
        <w:rPr>
          <w:rFonts w:ascii="Arial" w:hAnsi="Arial" w:cs="Arial"/>
          <w:sz w:val="24"/>
          <w:szCs w:val="24"/>
        </w:rPr>
        <w:lastRenderedPageBreak/>
        <w:t>of the case study I looked at data from 2014-18 for babies aged from 1-2 years old for second and third jab.</w:t>
      </w:r>
    </w:p>
    <w:p w14:paraId="354773BA" w14:textId="112F7F5D" w:rsidR="001B1C77" w:rsidRPr="001244A1" w:rsidRDefault="001B1C77" w:rsidP="001244A1">
      <w:pPr>
        <w:spacing w:line="360" w:lineRule="auto"/>
        <w:rPr>
          <w:rFonts w:ascii="Arial" w:hAnsi="Arial" w:cs="Arial"/>
          <w:sz w:val="24"/>
          <w:szCs w:val="24"/>
        </w:rPr>
      </w:pPr>
    </w:p>
    <w:p w14:paraId="6635CFA0" w14:textId="14C59E54" w:rsidR="001B1C77" w:rsidRPr="001244A1" w:rsidRDefault="001B1C77" w:rsidP="001244A1">
      <w:pPr>
        <w:spacing w:line="360" w:lineRule="auto"/>
        <w:rPr>
          <w:rFonts w:ascii="Arial" w:hAnsi="Arial" w:cs="Arial"/>
          <w:sz w:val="24"/>
          <w:szCs w:val="24"/>
        </w:rPr>
      </w:pPr>
      <w:r w:rsidRPr="001244A1">
        <w:rPr>
          <w:rFonts w:ascii="Arial" w:hAnsi="Arial" w:cs="Arial"/>
          <w:sz w:val="24"/>
          <w:szCs w:val="24"/>
        </w:rPr>
        <w:fldChar w:fldCharType="begin" w:fldLock="1"/>
      </w:r>
      <w:r w:rsidR="00DF4B3B" w:rsidRPr="001244A1">
        <w:rPr>
          <w:rFonts w:ascii="Arial" w:hAnsi="Arial" w:cs="Arial"/>
          <w:sz w:val="24"/>
          <w:szCs w:val="24"/>
        </w:rPr>
        <w:instrText>ADDIN CSL_CITATION {"citationItems":[{"id":"ITEM-1","itemData":{"URL":"https://www.nhs.uk/conditions/vaccinations/pneumococcal-vaccination/","accessed":{"date-parts":[["2019","1","26"]]},"author":[{"dropping-particle":"","family":"NHS","given":"","non-dropping-particle":"","parse-names":false,"suffix":""}],"container-title":"Nhs.uk","id":"ITEM-1","issued":{"date-parts":[["2016"]]},"page":"pneumococcal-vaccination","title":"Pneumococcal vaccine - NHS","type":"webpage"},"uris":["http://www.mendeley.com/documents/?uuid=955521b3-1a37-3c51-8bbb-eec2a9a94c18"]}],"mendeley":{"formattedCitation":"[8]","plainTextFormattedCitation":"[8]","previouslyFormattedCitation":"[7]"},"properties":{"noteIndex":0},"schema":"https://github.com/citation-style-language/schema/raw/master/csl-citation.json"}</w:instrText>
      </w:r>
      <w:r w:rsidRPr="001244A1">
        <w:rPr>
          <w:rFonts w:ascii="Arial" w:hAnsi="Arial" w:cs="Arial"/>
          <w:sz w:val="24"/>
          <w:szCs w:val="24"/>
        </w:rPr>
        <w:fldChar w:fldCharType="separate"/>
      </w:r>
      <w:r w:rsidR="00DF4B3B" w:rsidRPr="001244A1">
        <w:rPr>
          <w:rFonts w:ascii="Arial" w:hAnsi="Arial" w:cs="Arial"/>
          <w:noProof/>
          <w:sz w:val="24"/>
          <w:szCs w:val="24"/>
        </w:rPr>
        <w:t>[8]</w:t>
      </w:r>
      <w:r w:rsidRPr="001244A1">
        <w:rPr>
          <w:rFonts w:ascii="Arial" w:hAnsi="Arial" w:cs="Arial"/>
          <w:sz w:val="24"/>
          <w:szCs w:val="24"/>
        </w:rPr>
        <w:fldChar w:fldCharType="end"/>
      </w:r>
      <w:r w:rsidR="00950FD1" w:rsidRPr="001244A1">
        <w:rPr>
          <w:rFonts w:ascii="Arial" w:hAnsi="Arial" w:cs="Arial"/>
          <w:sz w:val="24"/>
          <w:szCs w:val="24"/>
        </w:rPr>
        <w:fldChar w:fldCharType="begin" w:fldLock="1"/>
      </w:r>
      <w:r w:rsidR="00DF4B3B" w:rsidRPr="001244A1">
        <w:rPr>
          <w:rFonts w:ascii="Arial" w:hAnsi="Arial" w:cs="Arial"/>
          <w:sz w:val="24"/>
          <w:szCs w:val="24"/>
        </w:rPr>
        <w:instrText>ADDIN CSL_CITATION {"citationItems":[{"id":"ITEM-1","itemData":{"URL":"https://www.nhs.uk/conditions/meningitis/","accessed":{"date-parts":[["2019","1","26"]]},"author":[{"dropping-particle":"","family":"nhs","given":"","non-dropping-particle":"","parse-names":false,"suffix":""}],"container-title":"nhs.uk","id":"ITEM-1","issued":{"date-parts":[["2016"]]},"page":"meningitis","title":"Meningitis - NHS","type":"webpage"},"uris":["http://www.mendeley.com/documents/?uuid=cb3000b8-97e8-3c96-93b0-9c68f782efd6"]}],"mendeley":{"formattedCitation":"[11]","plainTextFormattedCitation":"[11]","previouslyFormattedCitation":"[10]"},"properties":{"noteIndex":0},"schema":"https://github.com/citation-style-language/schema/raw/master/csl-citation.json"}</w:instrText>
      </w:r>
      <w:r w:rsidR="00950FD1" w:rsidRPr="001244A1">
        <w:rPr>
          <w:rFonts w:ascii="Arial" w:hAnsi="Arial" w:cs="Arial"/>
          <w:sz w:val="24"/>
          <w:szCs w:val="24"/>
        </w:rPr>
        <w:fldChar w:fldCharType="separate"/>
      </w:r>
      <w:r w:rsidR="00DF4B3B" w:rsidRPr="001244A1">
        <w:rPr>
          <w:rFonts w:ascii="Arial" w:hAnsi="Arial" w:cs="Arial"/>
          <w:noProof/>
          <w:sz w:val="24"/>
          <w:szCs w:val="24"/>
        </w:rPr>
        <w:t>[11]</w:t>
      </w:r>
      <w:r w:rsidR="00950FD1" w:rsidRPr="001244A1">
        <w:rPr>
          <w:rFonts w:ascii="Arial" w:hAnsi="Arial" w:cs="Arial"/>
          <w:sz w:val="24"/>
          <w:szCs w:val="24"/>
        </w:rPr>
        <w:fldChar w:fldCharType="end"/>
      </w:r>
      <w:r w:rsidRPr="001244A1">
        <w:rPr>
          <w:rFonts w:ascii="Arial" w:hAnsi="Arial" w:cs="Arial"/>
          <w:sz w:val="24"/>
          <w:szCs w:val="24"/>
        </w:rPr>
        <w:t>The pneumococcal meningitis should be given to babies between 8 weeks, 16 weeks and 1 year old. However, adults over 65 years old only need one jab.</w:t>
      </w:r>
      <w:r w:rsidR="00950FD1" w:rsidRPr="001244A1">
        <w:rPr>
          <w:rFonts w:ascii="Arial" w:hAnsi="Arial" w:cs="Arial"/>
          <w:sz w:val="24"/>
          <w:szCs w:val="24"/>
        </w:rPr>
        <w:t xml:space="preserve"> There </w:t>
      </w:r>
      <w:r w:rsidR="00517559" w:rsidRPr="001244A1">
        <w:rPr>
          <w:rFonts w:ascii="Arial" w:hAnsi="Arial" w:cs="Arial"/>
          <w:sz w:val="24"/>
          <w:szCs w:val="24"/>
        </w:rPr>
        <w:t>are</w:t>
      </w:r>
      <w:r w:rsidR="00950FD1" w:rsidRPr="001244A1">
        <w:rPr>
          <w:rFonts w:ascii="Arial" w:hAnsi="Arial" w:cs="Arial"/>
          <w:sz w:val="24"/>
          <w:szCs w:val="24"/>
        </w:rPr>
        <w:t xml:space="preserve"> a few different symptoms such as Headache, being sick, high temperature, discomfort with bright lights. The virus can be shared via people kissing, sneezing, coughing, sharing items that both go into each other’s mouths.</w:t>
      </w:r>
    </w:p>
    <w:p w14:paraId="0ECB9952" w14:textId="33C5A513" w:rsidR="00B53B46" w:rsidRPr="001244A1" w:rsidRDefault="00B53B46" w:rsidP="001244A1">
      <w:pPr>
        <w:spacing w:line="360" w:lineRule="auto"/>
        <w:rPr>
          <w:rFonts w:ascii="Arial" w:hAnsi="Arial" w:cs="Arial"/>
          <w:sz w:val="24"/>
          <w:szCs w:val="24"/>
        </w:rPr>
      </w:pPr>
    </w:p>
    <w:p w14:paraId="53185E16" w14:textId="21608229" w:rsidR="008007DB" w:rsidRPr="001244A1" w:rsidRDefault="001244A1" w:rsidP="001244A1">
      <w:pPr>
        <w:pStyle w:val="Heading1"/>
        <w:spacing w:line="360" w:lineRule="auto"/>
        <w:rPr>
          <w:rFonts w:ascii="Arial" w:hAnsi="Arial" w:cs="Arial"/>
          <w:sz w:val="24"/>
          <w:szCs w:val="24"/>
        </w:rPr>
      </w:pPr>
      <w:bookmarkStart w:id="9" w:name="_Toc536449084"/>
      <w:r w:rsidRPr="001244A1">
        <w:rPr>
          <w:rFonts w:ascii="Arial" w:hAnsi="Arial" w:cs="Arial"/>
          <w:sz w:val="24"/>
          <w:szCs w:val="24"/>
        </w:rPr>
        <w:t xml:space="preserve">7 </w:t>
      </w:r>
      <w:r w:rsidR="008007DB" w:rsidRPr="001244A1">
        <w:rPr>
          <w:rFonts w:ascii="Arial" w:hAnsi="Arial" w:cs="Arial"/>
          <w:sz w:val="24"/>
          <w:szCs w:val="24"/>
        </w:rPr>
        <w:t>Map info</w:t>
      </w:r>
      <w:bookmarkEnd w:id="9"/>
    </w:p>
    <w:p w14:paraId="4EE0D62F" w14:textId="77777777" w:rsidR="00782000" w:rsidRPr="001244A1" w:rsidRDefault="00782000" w:rsidP="001244A1">
      <w:pPr>
        <w:spacing w:line="360" w:lineRule="auto"/>
        <w:rPr>
          <w:rFonts w:ascii="Arial" w:hAnsi="Arial" w:cs="Arial"/>
          <w:sz w:val="24"/>
          <w:szCs w:val="24"/>
        </w:rPr>
      </w:pPr>
    </w:p>
    <w:p w14:paraId="359015CA" w14:textId="20FDA009" w:rsidR="005D3CE5" w:rsidRPr="001244A1" w:rsidRDefault="005D3CE5" w:rsidP="001244A1">
      <w:pPr>
        <w:spacing w:line="360" w:lineRule="auto"/>
        <w:rPr>
          <w:rFonts w:ascii="Arial" w:hAnsi="Arial" w:cs="Arial"/>
          <w:sz w:val="24"/>
          <w:szCs w:val="24"/>
        </w:rPr>
      </w:pPr>
      <w:r w:rsidRPr="001244A1">
        <w:rPr>
          <w:rFonts w:ascii="Arial" w:hAnsi="Arial" w:cs="Arial"/>
          <w:sz w:val="24"/>
          <w:szCs w:val="24"/>
        </w:rPr>
        <w:fldChar w:fldCharType="begin" w:fldLock="1"/>
      </w:r>
      <w:r w:rsidR="00DF4B3B" w:rsidRPr="001244A1">
        <w:rPr>
          <w:rFonts w:ascii="Arial" w:hAnsi="Arial" w:cs="Arial"/>
          <w:sz w:val="24"/>
          <w:szCs w:val="24"/>
        </w:rPr>
        <w:instrText>ADDIN CSL_CITATION {"citationItems":[{"id":"ITEM-1","itemData":{"URL":"https://www.pitneybowes.com/us/location-intelligence/geographic-information-systems/mapinfo-pro.html","accessed":{"date-parts":[["2019","1","26"]]},"author":[{"dropping-particle":"","family":"Map Info","given":"","non-dropping-particle":"","parse-names":false,"suffix":""}],"container-title":"pitneybowes.com","id":"ITEM-1","issued":{"date-parts":[["2019"]]},"page":"MapInfo-pro","title":"MapInfo® Pro - Desktop GIS | GIS Mapping | Pitney Bowes","type":"webpage"},"uris":["http://www.mendeley.com/documents/?uuid=9c685ae5-f330-3e98-be1f-a3c64b635d7c"]}],"mendeley":{"formattedCitation":"[12]","plainTextFormattedCitation":"[12]","previouslyFormattedCitation":"[11]"},"properties":{"noteIndex":0},"schema":"https://github.com/citation-style-language/schema/raw/master/csl-citation.json"}</w:instrText>
      </w:r>
      <w:r w:rsidRPr="001244A1">
        <w:rPr>
          <w:rFonts w:ascii="Arial" w:hAnsi="Arial" w:cs="Arial"/>
          <w:sz w:val="24"/>
          <w:szCs w:val="24"/>
        </w:rPr>
        <w:fldChar w:fldCharType="separate"/>
      </w:r>
      <w:r w:rsidR="00DF4B3B" w:rsidRPr="001244A1">
        <w:rPr>
          <w:rFonts w:ascii="Arial" w:hAnsi="Arial" w:cs="Arial"/>
          <w:noProof/>
          <w:sz w:val="24"/>
          <w:szCs w:val="24"/>
        </w:rPr>
        <w:t>[12]</w:t>
      </w:r>
      <w:r w:rsidRPr="001244A1">
        <w:rPr>
          <w:rFonts w:ascii="Arial" w:hAnsi="Arial" w:cs="Arial"/>
          <w:sz w:val="24"/>
          <w:szCs w:val="24"/>
        </w:rPr>
        <w:fldChar w:fldCharType="end"/>
      </w:r>
      <w:r w:rsidR="00B53B46" w:rsidRPr="001244A1">
        <w:rPr>
          <w:rFonts w:ascii="Arial" w:hAnsi="Arial" w:cs="Arial"/>
          <w:sz w:val="24"/>
          <w:szCs w:val="24"/>
        </w:rPr>
        <w:t>MapInfo is a software that uses GIS technology</w:t>
      </w:r>
      <w:r w:rsidR="001313AE" w:rsidRPr="001244A1">
        <w:rPr>
          <w:rFonts w:ascii="Arial" w:hAnsi="Arial" w:cs="Arial"/>
          <w:sz w:val="24"/>
          <w:szCs w:val="24"/>
        </w:rPr>
        <w:t xml:space="preserve"> to able to visualize data </w:t>
      </w:r>
      <w:r w:rsidR="00517559" w:rsidRPr="001244A1">
        <w:rPr>
          <w:rFonts w:ascii="Arial" w:hAnsi="Arial" w:cs="Arial"/>
          <w:sz w:val="24"/>
          <w:szCs w:val="24"/>
        </w:rPr>
        <w:t>using</w:t>
      </w:r>
      <w:r w:rsidR="001313AE" w:rsidRPr="001244A1">
        <w:rPr>
          <w:rFonts w:ascii="Arial" w:hAnsi="Arial" w:cs="Arial"/>
          <w:sz w:val="24"/>
          <w:szCs w:val="24"/>
        </w:rPr>
        <w:t xml:space="preserve"> maps. </w:t>
      </w:r>
      <w:r w:rsidRPr="001244A1">
        <w:rPr>
          <w:rFonts w:ascii="Arial" w:hAnsi="Arial" w:cs="Arial"/>
          <w:sz w:val="24"/>
          <w:szCs w:val="24"/>
        </w:rPr>
        <w:fldChar w:fldCharType="begin" w:fldLock="1"/>
      </w:r>
      <w:r w:rsidR="00DF4B3B" w:rsidRPr="001244A1">
        <w:rPr>
          <w:rFonts w:ascii="Arial" w:hAnsi="Arial" w:cs="Arial"/>
          <w:sz w:val="24"/>
          <w:szCs w:val="24"/>
        </w:rPr>
        <w:instrText>ADDIN CSL_CITATION {"citationItems":[{"id":"ITEM-1","itemData":{"URL":"https://reviews.financesonline.com/p/mapinfo-pro/#what-is","accessed":{"date-parts":[["2019","1","26"]]},"author":[{"dropping-particle":"","family":"Finances Online","given":"","non-dropping-particle":"","parse-names":false,"suffix":""}],"container-title":"financesonline.com","id":"ITEM-1","issued":{"date-parts":[["2018"]]},"page":"MapInfo Pro REVIEW","title":"MapInfo Pro Reviews: Overview, Pricing and Features","type":"webpage"},"uris":["http://www.mendeley.com/documents/?uuid=309f990f-6612-321d-baa7-dfcdde60111c"]}],"mendeley":{"formattedCitation":"[13]","plainTextFormattedCitation":"[13]","previouslyFormattedCitation":"[12]"},"properties":{"noteIndex":0},"schema":"https://github.com/citation-style-language/schema/raw/master/csl-citation.json"}</w:instrText>
      </w:r>
      <w:r w:rsidRPr="001244A1">
        <w:rPr>
          <w:rFonts w:ascii="Arial" w:hAnsi="Arial" w:cs="Arial"/>
          <w:sz w:val="24"/>
          <w:szCs w:val="24"/>
        </w:rPr>
        <w:fldChar w:fldCharType="separate"/>
      </w:r>
      <w:r w:rsidR="00DF4B3B" w:rsidRPr="001244A1">
        <w:rPr>
          <w:rFonts w:ascii="Arial" w:hAnsi="Arial" w:cs="Arial"/>
          <w:noProof/>
          <w:sz w:val="24"/>
          <w:szCs w:val="24"/>
        </w:rPr>
        <w:t>[13]</w:t>
      </w:r>
      <w:r w:rsidRPr="001244A1">
        <w:rPr>
          <w:rFonts w:ascii="Arial" w:hAnsi="Arial" w:cs="Arial"/>
          <w:sz w:val="24"/>
          <w:szCs w:val="24"/>
        </w:rPr>
        <w:fldChar w:fldCharType="end"/>
      </w:r>
      <w:r w:rsidR="001313AE" w:rsidRPr="001244A1">
        <w:rPr>
          <w:rFonts w:ascii="Arial" w:hAnsi="Arial" w:cs="Arial"/>
          <w:sz w:val="24"/>
          <w:szCs w:val="24"/>
        </w:rPr>
        <w:t xml:space="preserve">MapInfo has </w:t>
      </w:r>
      <w:r w:rsidRPr="001244A1">
        <w:rPr>
          <w:rFonts w:ascii="Arial" w:hAnsi="Arial" w:cs="Arial"/>
          <w:sz w:val="24"/>
          <w:szCs w:val="24"/>
        </w:rPr>
        <w:t>many</w:t>
      </w:r>
      <w:r w:rsidR="001313AE" w:rsidRPr="001244A1">
        <w:rPr>
          <w:rFonts w:ascii="Arial" w:hAnsi="Arial" w:cs="Arial"/>
          <w:sz w:val="24"/>
          <w:szCs w:val="24"/>
        </w:rPr>
        <w:t xml:space="preserve"> tools and features that can apply to generating visual content and editing the data</w:t>
      </w:r>
      <w:r w:rsidRPr="001244A1">
        <w:rPr>
          <w:rFonts w:ascii="Arial" w:hAnsi="Arial" w:cs="Arial"/>
          <w:sz w:val="24"/>
          <w:szCs w:val="24"/>
        </w:rPr>
        <w:t>. MapInfo allows people in different fields such as; analyst, engineers</w:t>
      </w:r>
      <w:r w:rsidR="00C03A7D" w:rsidRPr="001244A1">
        <w:rPr>
          <w:rFonts w:ascii="Arial" w:hAnsi="Arial" w:cs="Arial"/>
          <w:sz w:val="24"/>
          <w:szCs w:val="24"/>
        </w:rPr>
        <w:t>, managed environment and more, however most people use GIS without even knowing</w:t>
      </w:r>
      <w:r w:rsidRPr="001244A1">
        <w:rPr>
          <w:rFonts w:ascii="Arial" w:hAnsi="Arial" w:cs="Arial"/>
          <w:sz w:val="24"/>
          <w:szCs w:val="24"/>
        </w:rPr>
        <w:t xml:space="preserve">. MapInfo is designed to be simple to use while being very powerful, this allows users to generate maps with data to be able to analysis, visually see the data and </w:t>
      </w:r>
      <w:r w:rsidR="00517559" w:rsidRPr="001244A1">
        <w:rPr>
          <w:rFonts w:ascii="Arial" w:hAnsi="Arial" w:cs="Arial"/>
          <w:sz w:val="24"/>
          <w:szCs w:val="24"/>
        </w:rPr>
        <w:t>to assume</w:t>
      </w:r>
      <w:r w:rsidRPr="001244A1">
        <w:rPr>
          <w:rFonts w:ascii="Arial" w:hAnsi="Arial" w:cs="Arial"/>
          <w:sz w:val="24"/>
          <w:szCs w:val="24"/>
        </w:rPr>
        <w:t xml:space="preserve"> the </w:t>
      </w:r>
      <w:r w:rsidR="00C03A7D" w:rsidRPr="001244A1">
        <w:rPr>
          <w:rFonts w:ascii="Arial" w:hAnsi="Arial" w:cs="Arial"/>
          <w:sz w:val="24"/>
          <w:szCs w:val="24"/>
        </w:rPr>
        <w:t>cause of the data. There is a number of features that MapInfo supplies such as</w:t>
      </w:r>
      <w:r w:rsidR="00C03A7D" w:rsidRPr="001244A1">
        <w:rPr>
          <w:rFonts w:ascii="Arial" w:hAnsi="Arial" w:cs="Arial"/>
          <w:sz w:val="24"/>
          <w:szCs w:val="24"/>
        </w:rPr>
        <w:fldChar w:fldCharType="begin" w:fldLock="1"/>
      </w:r>
      <w:r w:rsidR="00DF4B3B" w:rsidRPr="001244A1">
        <w:rPr>
          <w:rFonts w:ascii="Arial" w:hAnsi="Arial" w:cs="Arial"/>
          <w:sz w:val="24"/>
          <w:szCs w:val="24"/>
        </w:rPr>
        <w:instrText>ADDIN CSL_CITATION {"citationItems":[{"id":"ITEM-1","itemData":{"URL":"https://reviews.financesonline.com/p/mapinfo-pro/#what-is","accessed":{"date-parts":[["2019","1","26"]]},"author":[{"dropping-particle":"","family":"Finances Online","given":"","non-dropping-particle":"","parse-names":false,"suffix":""}],"container-title":"financesonline.com","id":"ITEM-1","issued":{"date-parts":[["2018"]]},"page":"MapInfo Pro REVIEW","title":"MapInfo Pro Reviews: Overview, Pricing and Features","type":"webpage"},"uris":["http://www.mendeley.com/documents/?uuid=309f990f-6612-321d-baa7-dfcdde60111c"]}],"mendeley":{"formattedCitation":"[13]","plainTextFormattedCitation":"[13]","previouslyFormattedCitation":"[12]"},"properties":{"noteIndex":0},"schema":"https://github.com/citation-style-language/schema/raw/master/csl-citation.json"}</w:instrText>
      </w:r>
      <w:r w:rsidR="00C03A7D" w:rsidRPr="001244A1">
        <w:rPr>
          <w:rFonts w:ascii="Arial" w:hAnsi="Arial" w:cs="Arial"/>
          <w:sz w:val="24"/>
          <w:szCs w:val="24"/>
        </w:rPr>
        <w:fldChar w:fldCharType="separate"/>
      </w:r>
      <w:r w:rsidR="00DF4B3B" w:rsidRPr="001244A1">
        <w:rPr>
          <w:rFonts w:ascii="Arial" w:hAnsi="Arial" w:cs="Arial"/>
          <w:noProof/>
          <w:sz w:val="24"/>
          <w:szCs w:val="24"/>
        </w:rPr>
        <w:t>[13]</w:t>
      </w:r>
      <w:r w:rsidR="00C03A7D" w:rsidRPr="001244A1">
        <w:rPr>
          <w:rFonts w:ascii="Arial" w:hAnsi="Arial" w:cs="Arial"/>
          <w:sz w:val="24"/>
          <w:szCs w:val="24"/>
        </w:rPr>
        <w:fldChar w:fldCharType="end"/>
      </w:r>
      <w:r w:rsidR="00C03A7D" w:rsidRPr="001244A1">
        <w:rPr>
          <w:rFonts w:ascii="Arial" w:hAnsi="Arial" w:cs="Arial"/>
          <w:sz w:val="24"/>
          <w:szCs w:val="24"/>
        </w:rPr>
        <w:t>;</w:t>
      </w:r>
    </w:p>
    <w:p w14:paraId="3C9C8B63" w14:textId="3230196D" w:rsidR="00C03A7D" w:rsidRPr="001244A1" w:rsidRDefault="00C03A7D" w:rsidP="001244A1">
      <w:pPr>
        <w:pStyle w:val="ListParagraph"/>
        <w:numPr>
          <w:ilvl w:val="0"/>
          <w:numId w:val="1"/>
        </w:numPr>
        <w:spacing w:line="360" w:lineRule="auto"/>
        <w:rPr>
          <w:rFonts w:ascii="Arial" w:hAnsi="Arial" w:cs="Arial"/>
          <w:sz w:val="24"/>
          <w:szCs w:val="24"/>
        </w:rPr>
      </w:pPr>
      <w:r w:rsidRPr="001244A1">
        <w:rPr>
          <w:rFonts w:ascii="Arial" w:hAnsi="Arial" w:cs="Arial"/>
          <w:sz w:val="24"/>
          <w:szCs w:val="24"/>
        </w:rPr>
        <w:t>Easy to understand interface</w:t>
      </w:r>
    </w:p>
    <w:p w14:paraId="7A4C4329" w14:textId="3631C297" w:rsidR="00C03A7D" w:rsidRPr="001244A1" w:rsidRDefault="00C03A7D" w:rsidP="001244A1">
      <w:pPr>
        <w:pStyle w:val="ListParagraph"/>
        <w:numPr>
          <w:ilvl w:val="0"/>
          <w:numId w:val="1"/>
        </w:numPr>
        <w:spacing w:line="360" w:lineRule="auto"/>
        <w:rPr>
          <w:rFonts w:ascii="Arial" w:hAnsi="Arial" w:cs="Arial"/>
          <w:sz w:val="24"/>
          <w:szCs w:val="24"/>
        </w:rPr>
      </w:pPr>
      <w:r w:rsidRPr="001244A1">
        <w:rPr>
          <w:rFonts w:ascii="Arial" w:hAnsi="Arial" w:cs="Arial"/>
          <w:sz w:val="24"/>
          <w:szCs w:val="24"/>
        </w:rPr>
        <w:t>Easy results sharing</w:t>
      </w:r>
    </w:p>
    <w:p w14:paraId="2E02E051" w14:textId="06DF4586" w:rsidR="00C03A7D" w:rsidRPr="001244A1" w:rsidRDefault="00C03A7D" w:rsidP="001244A1">
      <w:pPr>
        <w:pStyle w:val="ListParagraph"/>
        <w:numPr>
          <w:ilvl w:val="0"/>
          <w:numId w:val="1"/>
        </w:numPr>
        <w:spacing w:line="360" w:lineRule="auto"/>
        <w:rPr>
          <w:rFonts w:ascii="Arial" w:hAnsi="Arial" w:cs="Arial"/>
          <w:sz w:val="24"/>
          <w:szCs w:val="24"/>
        </w:rPr>
      </w:pPr>
      <w:r w:rsidRPr="001244A1">
        <w:rPr>
          <w:rFonts w:ascii="Arial" w:hAnsi="Arial" w:cs="Arial"/>
          <w:sz w:val="24"/>
          <w:szCs w:val="24"/>
        </w:rPr>
        <w:t>Location intelligence suite</w:t>
      </w:r>
    </w:p>
    <w:p w14:paraId="3E7ADF4D" w14:textId="5D8C28CD" w:rsidR="00C03A7D" w:rsidRPr="001244A1" w:rsidRDefault="00C03A7D" w:rsidP="001244A1">
      <w:pPr>
        <w:pStyle w:val="ListParagraph"/>
        <w:numPr>
          <w:ilvl w:val="0"/>
          <w:numId w:val="1"/>
        </w:numPr>
        <w:spacing w:line="360" w:lineRule="auto"/>
        <w:rPr>
          <w:rFonts w:ascii="Arial" w:hAnsi="Arial" w:cs="Arial"/>
          <w:sz w:val="24"/>
          <w:szCs w:val="24"/>
        </w:rPr>
      </w:pPr>
      <w:r w:rsidRPr="001244A1">
        <w:rPr>
          <w:rFonts w:ascii="Arial" w:hAnsi="Arial" w:cs="Arial"/>
          <w:sz w:val="24"/>
          <w:szCs w:val="24"/>
        </w:rPr>
        <w:t>Layers and themes for different visual results</w:t>
      </w:r>
    </w:p>
    <w:p w14:paraId="6579AAE5" w14:textId="37CB78EC" w:rsidR="00C03A7D" w:rsidRPr="001244A1" w:rsidRDefault="00C03A7D" w:rsidP="001244A1">
      <w:pPr>
        <w:pStyle w:val="ListParagraph"/>
        <w:numPr>
          <w:ilvl w:val="0"/>
          <w:numId w:val="1"/>
        </w:numPr>
        <w:spacing w:line="360" w:lineRule="auto"/>
        <w:rPr>
          <w:rFonts w:ascii="Arial" w:hAnsi="Arial" w:cs="Arial"/>
          <w:sz w:val="24"/>
          <w:szCs w:val="24"/>
        </w:rPr>
      </w:pPr>
      <w:r w:rsidRPr="001244A1">
        <w:rPr>
          <w:rFonts w:ascii="Arial" w:hAnsi="Arial" w:cs="Arial"/>
          <w:sz w:val="24"/>
          <w:szCs w:val="24"/>
        </w:rPr>
        <w:t>Powerful raster GIS analysis</w:t>
      </w:r>
    </w:p>
    <w:p w14:paraId="13EAC60F" w14:textId="1A5ABFBC" w:rsidR="00C03A7D" w:rsidRPr="001244A1" w:rsidRDefault="00C03A7D" w:rsidP="001244A1">
      <w:pPr>
        <w:pStyle w:val="ListParagraph"/>
        <w:numPr>
          <w:ilvl w:val="0"/>
          <w:numId w:val="1"/>
        </w:numPr>
        <w:spacing w:line="360" w:lineRule="auto"/>
        <w:rPr>
          <w:rFonts w:ascii="Arial" w:hAnsi="Arial" w:cs="Arial"/>
          <w:sz w:val="24"/>
          <w:szCs w:val="24"/>
        </w:rPr>
      </w:pPr>
      <w:r w:rsidRPr="001244A1">
        <w:rPr>
          <w:rFonts w:ascii="Arial" w:hAnsi="Arial" w:cs="Arial"/>
          <w:sz w:val="24"/>
          <w:szCs w:val="24"/>
        </w:rPr>
        <w:t>Flexible visualization options</w:t>
      </w:r>
    </w:p>
    <w:p w14:paraId="0FE603BE" w14:textId="02AC1829" w:rsidR="00C03A7D" w:rsidRPr="001244A1" w:rsidRDefault="00C03A7D" w:rsidP="001244A1">
      <w:pPr>
        <w:pStyle w:val="ListParagraph"/>
        <w:numPr>
          <w:ilvl w:val="0"/>
          <w:numId w:val="1"/>
        </w:numPr>
        <w:spacing w:line="360" w:lineRule="auto"/>
        <w:rPr>
          <w:rFonts w:ascii="Arial" w:hAnsi="Arial" w:cs="Arial"/>
          <w:sz w:val="24"/>
          <w:szCs w:val="24"/>
        </w:rPr>
      </w:pPr>
      <w:r w:rsidRPr="001244A1">
        <w:rPr>
          <w:rFonts w:ascii="Arial" w:hAnsi="Arial" w:cs="Arial"/>
          <w:sz w:val="24"/>
          <w:szCs w:val="24"/>
        </w:rPr>
        <w:t>Data creation and editing</w:t>
      </w:r>
    </w:p>
    <w:p w14:paraId="1F279B63" w14:textId="0D363E83" w:rsidR="00517559" w:rsidRPr="001244A1" w:rsidRDefault="00517559" w:rsidP="001244A1">
      <w:pPr>
        <w:pStyle w:val="ListParagraph"/>
        <w:numPr>
          <w:ilvl w:val="0"/>
          <w:numId w:val="1"/>
        </w:numPr>
        <w:spacing w:line="360" w:lineRule="auto"/>
        <w:rPr>
          <w:rFonts w:ascii="Arial" w:hAnsi="Arial" w:cs="Arial"/>
          <w:sz w:val="24"/>
          <w:szCs w:val="24"/>
        </w:rPr>
      </w:pPr>
      <w:r w:rsidRPr="001244A1">
        <w:rPr>
          <w:rFonts w:ascii="Arial" w:hAnsi="Arial" w:cs="Arial"/>
          <w:sz w:val="24"/>
          <w:szCs w:val="24"/>
        </w:rPr>
        <w:t>Geo-Coding</w:t>
      </w:r>
    </w:p>
    <w:p w14:paraId="663FE168" w14:textId="15131CBC" w:rsidR="008007DB" w:rsidRPr="001244A1" w:rsidRDefault="00C03A7D" w:rsidP="001244A1">
      <w:pPr>
        <w:spacing w:line="360" w:lineRule="auto"/>
        <w:rPr>
          <w:rFonts w:ascii="Arial" w:hAnsi="Arial" w:cs="Arial"/>
          <w:sz w:val="24"/>
          <w:szCs w:val="24"/>
        </w:rPr>
      </w:pPr>
      <w:r w:rsidRPr="001244A1">
        <w:rPr>
          <w:rFonts w:ascii="Arial" w:hAnsi="Arial" w:cs="Arial"/>
          <w:sz w:val="24"/>
          <w:szCs w:val="24"/>
        </w:rPr>
        <w:t xml:space="preserve">Not only does this software run on windows, but also runs on Mac and can be used via a web-based solution. MapInfo is known for the easy to use interface and </w:t>
      </w:r>
      <w:r w:rsidRPr="001244A1">
        <w:rPr>
          <w:rFonts w:ascii="Arial" w:hAnsi="Arial" w:cs="Arial"/>
          <w:sz w:val="24"/>
          <w:szCs w:val="24"/>
        </w:rPr>
        <w:lastRenderedPageBreak/>
        <w:t>features. It follows common trends with other software such as a ribbon-based navigation, easy to get to feature, generate data and layers with wizards.</w:t>
      </w:r>
    </w:p>
    <w:p w14:paraId="194215AA" w14:textId="1745EB89" w:rsidR="00C03A7D" w:rsidRPr="001244A1" w:rsidRDefault="00C03A7D" w:rsidP="001244A1">
      <w:pPr>
        <w:spacing w:line="360" w:lineRule="auto"/>
        <w:rPr>
          <w:rFonts w:ascii="Arial" w:hAnsi="Arial" w:cs="Arial"/>
          <w:sz w:val="24"/>
          <w:szCs w:val="24"/>
        </w:rPr>
      </w:pPr>
    </w:p>
    <w:p w14:paraId="296822F9" w14:textId="77777777" w:rsidR="00C03A7D" w:rsidRPr="001244A1" w:rsidRDefault="00C03A7D" w:rsidP="001244A1">
      <w:pPr>
        <w:spacing w:line="360" w:lineRule="auto"/>
        <w:rPr>
          <w:rFonts w:ascii="Arial" w:hAnsi="Arial" w:cs="Arial"/>
          <w:sz w:val="24"/>
          <w:szCs w:val="24"/>
        </w:rPr>
      </w:pPr>
    </w:p>
    <w:p w14:paraId="16FB0642" w14:textId="5BEE59FB" w:rsidR="00C03A7D" w:rsidRPr="001244A1" w:rsidRDefault="001244A1" w:rsidP="001244A1">
      <w:pPr>
        <w:pStyle w:val="Heading1"/>
        <w:spacing w:line="360" w:lineRule="auto"/>
        <w:rPr>
          <w:rFonts w:ascii="Arial" w:hAnsi="Arial" w:cs="Arial"/>
          <w:sz w:val="24"/>
          <w:szCs w:val="24"/>
        </w:rPr>
      </w:pPr>
      <w:bookmarkStart w:id="10" w:name="_Toc536449085"/>
      <w:r w:rsidRPr="001244A1">
        <w:rPr>
          <w:rFonts w:ascii="Arial" w:hAnsi="Arial" w:cs="Arial"/>
          <w:sz w:val="24"/>
          <w:szCs w:val="24"/>
        </w:rPr>
        <w:t xml:space="preserve">8 </w:t>
      </w:r>
      <w:r w:rsidR="00C03A7D" w:rsidRPr="001244A1">
        <w:rPr>
          <w:rFonts w:ascii="Arial" w:hAnsi="Arial" w:cs="Arial"/>
          <w:sz w:val="24"/>
          <w:szCs w:val="24"/>
        </w:rPr>
        <w:t>Other GIS Applications</w:t>
      </w:r>
      <w:bookmarkEnd w:id="10"/>
    </w:p>
    <w:p w14:paraId="42E8B3E3" w14:textId="77777777" w:rsidR="00782000" w:rsidRPr="001244A1" w:rsidRDefault="00782000" w:rsidP="001244A1">
      <w:pPr>
        <w:spacing w:line="360" w:lineRule="auto"/>
        <w:rPr>
          <w:rFonts w:ascii="Arial" w:hAnsi="Arial" w:cs="Arial"/>
          <w:sz w:val="24"/>
          <w:szCs w:val="24"/>
        </w:rPr>
      </w:pPr>
    </w:p>
    <w:p w14:paraId="25526F77" w14:textId="0CDD624C" w:rsidR="00C03A7D" w:rsidRPr="001244A1" w:rsidRDefault="00C03A7D" w:rsidP="001244A1">
      <w:pPr>
        <w:spacing w:line="360" w:lineRule="auto"/>
        <w:rPr>
          <w:rFonts w:ascii="Arial" w:hAnsi="Arial" w:cs="Arial"/>
          <w:sz w:val="24"/>
          <w:szCs w:val="24"/>
        </w:rPr>
      </w:pPr>
      <w:r w:rsidRPr="001244A1">
        <w:rPr>
          <w:rFonts w:ascii="Arial" w:hAnsi="Arial" w:cs="Arial"/>
          <w:sz w:val="24"/>
          <w:szCs w:val="24"/>
        </w:rPr>
        <w:t xml:space="preserve">MapInfo isn’t the only GIS software out there, there is </w:t>
      </w:r>
      <w:r w:rsidR="00950FD1" w:rsidRPr="001244A1">
        <w:rPr>
          <w:rFonts w:ascii="Arial" w:hAnsi="Arial" w:cs="Arial"/>
          <w:sz w:val="24"/>
          <w:szCs w:val="24"/>
        </w:rPr>
        <w:t>several</w:t>
      </w:r>
      <w:r w:rsidRPr="001244A1">
        <w:rPr>
          <w:rFonts w:ascii="Arial" w:hAnsi="Arial" w:cs="Arial"/>
          <w:sz w:val="24"/>
          <w:szCs w:val="24"/>
        </w:rPr>
        <w:t xml:space="preserve"> different solutions that can be used, and some are more tailored to different usage. Software such as</w:t>
      </w:r>
      <w:r w:rsidRPr="001244A1">
        <w:rPr>
          <w:rFonts w:ascii="Arial" w:hAnsi="Arial" w:cs="Arial"/>
          <w:sz w:val="24"/>
          <w:szCs w:val="24"/>
        </w:rPr>
        <w:fldChar w:fldCharType="begin" w:fldLock="1"/>
      </w:r>
      <w:r w:rsidR="00DF4B3B" w:rsidRPr="001244A1">
        <w:rPr>
          <w:rFonts w:ascii="Arial" w:hAnsi="Arial" w:cs="Arial"/>
          <w:sz w:val="24"/>
          <w:szCs w:val="24"/>
        </w:rPr>
        <w:instrText>ADDIN CSL_CITATION {"citationItems":[{"id":"ITEM-1","itemData":{"URL":"https://gis.financesonline.com/","accessed":{"date-parts":[["2019","1","26"]]},"author":[{"dropping-particle":"","family":"finances online","given":"","non-dropping-particle":"","parse-names":false,"suffix":""}],"container-title":"financesonline.com","id":"ITEM-1","issued":{"date-parts":[["2019"]]},"page":"most popular GIS software","title":"Best GIS Software Reviews List &amp;amp; Comparisons | Expert's Choices for 2019","type":"webpage"},"uris":["http://www.mendeley.com/documents/?uuid=33a82e29-6326-3147-873e-9349fdf43764"]}],"mendeley":{"formattedCitation":"[14]","plainTextFormattedCitation":"[14]","previouslyFormattedCitation":"[13]"},"properties":{"noteIndex":0},"schema":"https://github.com/citation-style-language/schema/raw/master/csl-citation.json"}</w:instrText>
      </w:r>
      <w:r w:rsidRPr="001244A1">
        <w:rPr>
          <w:rFonts w:ascii="Arial" w:hAnsi="Arial" w:cs="Arial"/>
          <w:sz w:val="24"/>
          <w:szCs w:val="24"/>
        </w:rPr>
        <w:fldChar w:fldCharType="separate"/>
      </w:r>
      <w:r w:rsidR="00DF4B3B" w:rsidRPr="001244A1">
        <w:rPr>
          <w:rFonts w:ascii="Arial" w:hAnsi="Arial" w:cs="Arial"/>
          <w:noProof/>
          <w:sz w:val="24"/>
          <w:szCs w:val="24"/>
        </w:rPr>
        <w:t>[14]</w:t>
      </w:r>
      <w:r w:rsidRPr="001244A1">
        <w:rPr>
          <w:rFonts w:ascii="Arial" w:hAnsi="Arial" w:cs="Arial"/>
          <w:sz w:val="24"/>
          <w:szCs w:val="24"/>
        </w:rPr>
        <w:fldChar w:fldCharType="end"/>
      </w:r>
      <w:r w:rsidR="00782000" w:rsidRPr="001244A1">
        <w:rPr>
          <w:rFonts w:ascii="Arial" w:hAnsi="Arial" w:cs="Arial"/>
          <w:sz w:val="24"/>
          <w:szCs w:val="24"/>
        </w:rPr>
        <w:fldChar w:fldCharType="begin" w:fldLock="1"/>
      </w:r>
      <w:r w:rsidR="00DF4B3B" w:rsidRPr="001244A1">
        <w:rPr>
          <w:rFonts w:ascii="Arial" w:hAnsi="Arial" w:cs="Arial"/>
          <w:sz w:val="24"/>
          <w:szCs w:val="24"/>
        </w:rPr>
        <w:instrText>ADDIN CSL_CITATION {"citationItems":[{"id":"ITEM-1","itemData":{"URL":"https://www.capterra.com/gis-software/","accessed":{"date-parts":[["2019","1","26"]]},"author":[{"dropping-particle":"","family":"capterra","given":"","non-dropping-particle":"","parse-names":false,"suffix":""}],"container-title":"capterra.com","id":"ITEM-1","issued":{"date-parts":[["2019"]]},"page":"Best GIS Software","title":"Best GIS Software | 2019 Reviews of the Most Popular Systems","type":"webpage"},"uris":["http://www.mendeley.com/documents/?uuid=296ac987-2ffb-3965-86b7-1b7c55281b9c"]}],"mendeley":{"formattedCitation":"[15]","plainTextFormattedCitation":"[15]","previouslyFormattedCitation":"[14]"},"properties":{"noteIndex":0},"schema":"https://github.com/citation-style-language/schema/raw/master/csl-citation.json"}</w:instrText>
      </w:r>
      <w:r w:rsidR="00782000" w:rsidRPr="001244A1">
        <w:rPr>
          <w:rFonts w:ascii="Arial" w:hAnsi="Arial" w:cs="Arial"/>
          <w:sz w:val="24"/>
          <w:szCs w:val="24"/>
        </w:rPr>
        <w:fldChar w:fldCharType="separate"/>
      </w:r>
      <w:r w:rsidR="00DF4B3B" w:rsidRPr="001244A1">
        <w:rPr>
          <w:rFonts w:ascii="Arial" w:hAnsi="Arial" w:cs="Arial"/>
          <w:noProof/>
          <w:sz w:val="24"/>
          <w:szCs w:val="24"/>
        </w:rPr>
        <w:t>[15]</w:t>
      </w:r>
      <w:r w:rsidR="00782000" w:rsidRPr="001244A1">
        <w:rPr>
          <w:rFonts w:ascii="Arial" w:hAnsi="Arial" w:cs="Arial"/>
          <w:sz w:val="24"/>
          <w:szCs w:val="24"/>
        </w:rPr>
        <w:fldChar w:fldCharType="end"/>
      </w:r>
      <w:r w:rsidRPr="001244A1">
        <w:rPr>
          <w:rFonts w:ascii="Arial" w:hAnsi="Arial" w:cs="Arial"/>
          <w:sz w:val="24"/>
          <w:szCs w:val="24"/>
        </w:rPr>
        <w:t>;</w:t>
      </w:r>
    </w:p>
    <w:p w14:paraId="0B18C0D4" w14:textId="3DB3649E" w:rsidR="00C03A7D" w:rsidRPr="001244A1" w:rsidRDefault="00C03A7D" w:rsidP="001244A1">
      <w:pPr>
        <w:pStyle w:val="ListParagraph"/>
        <w:numPr>
          <w:ilvl w:val="0"/>
          <w:numId w:val="2"/>
        </w:numPr>
        <w:spacing w:line="360" w:lineRule="auto"/>
        <w:rPr>
          <w:rFonts w:ascii="Arial" w:hAnsi="Arial" w:cs="Arial"/>
          <w:sz w:val="24"/>
          <w:szCs w:val="24"/>
        </w:rPr>
      </w:pPr>
      <w:r w:rsidRPr="001244A1">
        <w:rPr>
          <w:rFonts w:ascii="Arial" w:hAnsi="Arial" w:cs="Arial"/>
          <w:sz w:val="24"/>
          <w:szCs w:val="24"/>
        </w:rPr>
        <w:t>ArcGIS</w:t>
      </w:r>
    </w:p>
    <w:p w14:paraId="2627CFB3" w14:textId="1BA8A783" w:rsidR="00782000" w:rsidRPr="001244A1" w:rsidRDefault="00782000" w:rsidP="001244A1">
      <w:pPr>
        <w:pStyle w:val="ListParagraph"/>
        <w:numPr>
          <w:ilvl w:val="0"/>
          <w:numId w:val="2"/>
        </w:numPr>
        <w:spacing w:line="360" w:lineRule="auto"/>
        <w:rPr>
          <w:rFonts w:ascii="Arial" w:hAnsi="Arial" w:cs="Arial"/>
          <w:sz w:val="24"/>
          <w:szCs w:val="24"/>
        </w:rPr>
      </w:pPr>
      <w:r w:rsidRPr="001244A1">
        <w:rPr>
          <w:rFonts w:ascii="Arial" w:hAnsi="Arial" w:cs="Arial"/>
          <w:sz w:val="24"/>
          <w:szCs w:val="24"/>
        </w:rPr>
        <w:t>CARTO</w:t>
      </w:r>
    </w:p>
    <w:p w14:paraId="782B7DDF" w14:textId="508E0D1B" w:rsidR="00C03A7D" w:rsidRPr="001244A1" w:rsidRDefault="00C03A7D" w:rsidP="001244A1">
      <w:pPr>
        <w:pStyle w:val="ListParagraph"/>
        <w:numPr>
          <w:ilvl w:val="0"/>
          <w:numId w:val="2"/>
        </w:numPr>
        <w:spacing w:line="360" w:lineRule="auto"/>
        <w:rPr>
          <w:rFonts w:ascii="Arial" w:hAnsi="Arial" w:cs="Arial"/>
          <w:sz w:val="24"/>
          <w:szCs w:val="24"/>
        </w:rPr>
      </w:pPr>
      <w:proofErr w:type="spellStart"/>
      <w:r w:rsidRPr="001244A1">
        <w:rPr>
          <w:rFonts w:ascii="Arial" w:hAnsi="Arial" w:cs="Arial"/>
          <w:sz w:val="24"/>
          <w:szCs w:val="24"/>
        </w:rPr>
        <w:t>Mapbox</w:t>
      </w:r>
      <w:proofErr w:type="spellEnd"/>
    </w:p>
    <w:p w14:paraId="7499A876" w14:textId="3AE6AE44" w:rsidR="00782000" w:rsidRPr="001244A1" w:rsidRDefault="00782000" w:rsidP="001244A1">
      <w:pPr>
        <w:pStyle w:val="ListParagraph"/>
        <w:numPr>
          <w:ilvl w:val="0"/>
          <w:numId w:val="2"/>
        </w:numPr>
        <w:spacing w:line="360" w:lineRule="auto"/>
        <w:rPr>
          <w:rFonts w:ascii="Arial" w:hAnsi="Arial" w:cs="Arial"/>
          <w:sz w:val="24"/>
          <w:szCs w:val="24"/>
        </w:rPr>
      </w:pPr>
      <w:r w:rsidRPr="001244A1">
        <w:rPr>
          <w:rFonts w:ascii="Arial" w:hAnsi="Arial" w:cs="Arial"/>
          <w:sz w:val="24"/>
          <w:szCs w:val="24"/>
        </w:rPr>
        <w:t>QGIS</w:t>
      </w:r>
    </w:p>
    <w:p w14:paraId="0E1C09B2" w14:textId="736D5981" w:rsidR="00C03A7D" w:rsidRPr="001244A1" w:rsidRDefault="00C03A7D" w:rsidP="001244A1">
      <w:pPr>
        <w:pStyle w:val="ListParagraph"/>
        <w:numPr>
          <w:ilvl w:val="0"/>
          <w:numId w:val="2"/>
        </w:numPr>
        <w:spacing w:line="360" w:lineRule="auto"/>
        <w:rPr>
          <w:rFonts w:ascii="Arial" w:hAnsi="Arial" w:cs="Arial"/>
          <w:sz w:val="24"/>
          <w:szCs w:val="24"/>
        </w:rPr>
      </w:pPr>
      <w:proofErr w:type="spellStart"/>
      <w:r w:rsidRPr="001244A1">
        <w:rPr>
          <w:rFonts w:ascii="Arial" w:hAnsi="Arial" w:cs="Arial"/>
          <w:sz w:val="24"/>
          <w:szCs w:val="24"/>
        </w:rPr>
        <w:t>TerraSync</w:t>
      </w:r>
      <w:proofErr w:type="spellEnd"/>
    </w:p>
    <w:p w14:paraId="450F9EAD" w14:textId="64969AB8" w:rsidR="00C03A7D" w:rsidRPr="001244A1" w:rsidRDefault="00C03A7D" w:rsidP="001244A1">
      <w:pPr>
        <w:pStyle w:val="ListParagraph"/>
        <w:numPr>
          <w:ilvl w:val="0"/>
          <w:numId w:val="2"/>
        </w:numPr>
        <w:spacing w:line="360" w:lineRule="auto"/>
        <w:rPr>
          <w:rFonts w:ascii="Arial" w:hAnsi="Arial" w:cs="Arial"/>
          <w:sz w:val="24"/>
          <w:szCs w:val="24"/>
        </w:rPr>
      </w:pPr>
      <w:r w:rsidRPr="001244A1">
        <w:rPr>
          <w:rFonts w:ascii="Arial" w:hAnsi="Arial" w:cs="Arial"/>
          <w:sz w:val="24"/>
          <w:szCs w:val="24"/>
        </w:rPr>
        <w:t>MapInfo Pro</w:t>
      </w:r>
    </w:p>
    <w:p w14:paraId="5D45E82E" w14:textId="77777777" w:rsidR="00782000" w:rsidRPr="001244A1" w:rsidRDefault="00782000" w:rsidP="001244A1">
      <w:pPr>
        <w:pStyle w:val="ListParagraph"/>
        <w:numPr>
          <w:ilvl w:val="0"/>
          <w:numId w:val="2"/>
        </w:numPr>
        <w:spacing w:line="360" w:lineRule="auto"/>
        <w:rPr>
          <w:rFonts w:ascii="Arial" w:hAnsi="Arial" w:cs="Arial"/>
          <w:sz w:val="24"/>
          <w:szCs w:val="24"/>
        </w:rPr>
      </w:pPr>
      <w:r w:rsidRPr="001244A1">
        <w:rPr>
          <w:rFonts w:ascii="Arial" w:hAnsi="Arial" w:cs="Arial"/>
          <w:sz w:val="24"/>
          <w:szCs w:val="24"/>
        </w:rPr>
        <w:t>GRASS GIS</w:t>
      </w:r>
    </w:p>
    <w:p w14:paraId="5DE923FF" w14:textId="77777777" w:rsidR="00782000" w:rsidRPr="001244A1" w:rsidRDefault="00782000" w:rsidP="001244A1">
      <w:pPr>
        <w:pStyle w:val="ListParagraph"/>
        <w:numPr>
          <w:ilvl w:val="0"/>
          <w:numId w:val="2"/>
        </w:numPr>
        <w:spacing w:line="360" w:lineRule="auto"/>
        <w:rPr>
          <w:rFonts w:ascii="Arial" w:hAnsi="Arial" w:cs="Arial"/>
          <w:sz w:val="24"/>
          <w:szCs w:val="24"/>
        </w:rPr>
      </w:pPr>
      <w:r w:rsidRPr="001244A1">
        <w:rPr>
          <w:rFonts w:ascii="Arial" w:hAnsi="Arial" w:cs="Arial"/>
          <w:sz w:val="24"/>
          <w:szCs w:val="24"/>
        </w:rPr>
        <w:t>FME Hub</w:t>
      </w:r>
    </w:p>
    <w:p w14:paraId="1B8A16E2" w14:textId="5A722491" w:rsidR="00C03A7D" w:rsidRPr="001244A1" w:rsidRDefault="00782000" w:rsidP="001244A1">
      <w:pPr>
        <w:pStyle w:val="ListParagraph"/>
        <w:numPr>
          <w:ilvl w:val="0"/>
          <w:numId w:val="2"/>
        </w:numPr>
        <w:spacing w:line="360" w:lineRule="auto"/>
        <w:rPr>
          <w:rFonts w:ascii="Arial" w:hAnsi="Arial" w:cs="Arial"/>
          <w:sz w:val="24"/>
          <w:szCs w:val="24"/>
        </w:rPr>
      </w:pPr>
      <w:proofErr w:type="spellStart"/>
      <w:r w:rsidRPr="001244A1">
        <w:rPr>
          <w:rFonts w:ascii="Arial" w:hAnsi="Arial" w:cs="Arial"/>
          <w:sz w:val="24"/>
          <w:szCs w:val="24"/>
        </w:rPr>
        <w:t>MapViewer</w:t>
      </w:r>
      <w:proofErr w:type="spellEnd"/>
      <w:r w:rsidRPr="001244A1">
        <w:rPr>
          <w:rFonts w:ascii="Arial" w:hAnsi="Arial" w:cs="Arial"/>
          <w:sz w:val="24"/>
          <w:szCs w:val="24"/>
        </w:rPr>
        <w:t xml:space="preserve"> a</w:t>
      </w:r>
      <w:r w:rsidR="00C03A7D" w:rsidRPr="001244A1">
        <w:rPr>
          <w:rFonts w:ascii="Arial" w:hAnsi="Arial" w:cs="Arial"/>
          <w:sz w:val="24"/>
          <w:szCs w:val="24"/>
        </w:rPr>
        <w:t>nd more.</w:t>
      </w:r>
    </w:p>
    <w:p w14:paraId="1344A272" w14:textId="634599D9" w:rsidR="00C03A7D" w:rsidRPr="001244A1" w:rsidRDefault="00782000" w:rsidP="001244A1">
      <w:pPr>
        <w:spacing w:line="360" w:lineRule="auto"/>
        <w:rPr>
          <w:rFonts w:ascii="Arial" w:hAnsi="Arial" w:cs="Arial"/>
          <w:sz w:val="24"/>
          <w:szCs w:val="24"/>
        </w:rPr>
      </w:pPr>
      <w:r w:rsidRPr="001244A1">
        <w:rPr>
          <w:rFonts w:ascii="Arial" w:hAnsi="Arial" w:cs="Arial"/>
          <w:sz w:val="24"/>
          <w:szCs w:val="24"/>
        </w:rPr>
        <w:t>ArcGIS contains features such as;</w:t>
      </w:r>
    </w:p>
    <w:p w14:paraId="002BFC38" w14:textId="1825A4E1" w:rsidR="00782000" w:rsidRPr="001244A1" w:rsidRDefault="001B1C77" w:rsidP="001244A1">
      <w:pPr>
        <w:spacing w:line="360" w:lineRule="auto"/>
        <w:rPr>
          <w:rFonts w:ascii="Arial" w:hAnsi="Arial" w:cs="Arial"/>
          <w:sz w:val="24"/>
          <w:szCs w:val="24"/>
        </w:rPr>
      </w:pPr>
      <w:r w:rsidRPr="001244A1">
        <w:rPr>
          <w:rFonts w:ascii="Arial" w:hAnsi="Arial" w:cs="Arial"/>
          <w:sz w:val="24"/>
          <w:szCs w:val="24"/>
        </w:rPr>
        <w:fldChar w:fldCharType="begin" w:fldLock="1"/>
      </w:r>
      <w:r w:rsidR="00DF4B3B" w:rsidRPr="001244A1">
        <w:rPr>
          <w:rFonts w:ascii="Arial" w:hAnsi="Arial" w:cs="Arial"/>
          <w:sz w:val="24"/>
          <w:szCs w:val="24"/>
        </w:rPr>
        <w:instrText>ADDIN CSL_CITATION {"citationItems":[{"id":"ITEM-1","itemData":{"URL":"https://www.capterra.com/p/93333/ArcGIS/","accessed":{"date-parts":[["2019","1","26"]]},"author":[{"dropping-particle":"","family":"capterra","given":"","non-dropping-particle":"","parse-names":false,"suffix":""}],"container-title":"capterra.com","id":"ITEM-1","issued":{"date-parts":[["2019"]]},"page":" ESRI ArcGIS","title":"ArcGIS Reviews and Pricing - 2019","type":"webpage"},"uris":["http://www.mendeley.com/documents/?uuid=71f5dafb-9106-334a-82cc-bbf63bec4a51"]}],"mendeley":{"formattedCitation":"[16]","plainTextFormattedCitation":"[16]","previouslyFormattedCitation":"[15]"},"properties":{"noteIndex":0},"schema":"https://github.com/citation-style-language/schema/raw/master/csl-citation.json"}</w:instrText>
      </w:r>
      <w:r w:rsidRPr="001244A1">
        <w:rPr>
          <w:rFonts w:ascii="Arial" w:hAnsi="Arial" w:cs="Arial"/>
          <w:sz w:val="24"/>
          <w:szCs w:val="24"/>
        </w:rPr>
        <w:fldChar w:fldCharType="separate"/>
      </w:r>
      <w:r w:rsidR="00DF4B3B" w:rsidRPr="001244A1">
        <w:rPr>
          <w:rFonts w:ascii="Arial" w:hAnsi="Arial" w:cs="Arial"/>
          <w:noProof/>
          <w:sz w:val="24"/>
          <w:szCs w:val="24"/>
        </w:rPr>
        <w:t>[16]</w:t>
      </w:r>
      <w:r w:rsidRPr="001244A1">
        <w:rPr>
          <w:rFonts w:ascii="Arial" w:hAnsi="Arial" w:cs="Arial"/>
          <w:sz w:val="24"/>
          <w:szCs w:val="24"/>
        </w:rPr>
        <w:fldChar w:fldCharType="end"/>
      </w:r>
      <w:r w:rsidR="00782000" w:rsidRPr="001244A1">
        <w:rPr>
          <w:rFonts w:ascii="Arial" w:hAnsi="Arial" w:cs="Arial"/>
          <w:sz w:val="24"/>
          <w:szCs w:val="24"/>
        </w:rPr>
        <w:t>3D Imagery, Map Creation, Map Sharing, Census Data Integration, Spatial Analysis and more.</w:t>
      </w:r>
    </w:p>
    <w:p w14:paraId="27CFA052" w14:textId="25E90CA7" w:rsidR="00782000" w:rsidRPr="001244A1" w:rsidRDefault="001B1C77" w:rsidP="001244A1">
      <w:pPr>
        <w:spacing w:line="360" w:lineRule="auto"/>
        <w:rPr>
          <w:rFonts w:ascii="Arial" w:hAnsi="Arial" w:cs="Arial"/>
          <w:sz w:val="24"/>
          <w:szCs w:val="24"/>
        </w:rPr>
      </w:pPr>
      <w:r w:rsidRPr="001244A1">
        <w:rPr>
          <w:rFonts w:ascii="Arial" w:hAnsi="Arial" w:cs="Arial"/>
          <w:sz w:val="24"/>
          <w:szCs w:val="24"/>
        </w:rPr>
        <w:fldChar w:fldCharType="begin" w:fldLock="1"/>
      </w:r>
      <w:r w:rsidR="00DF4B3B" w:rsidRPr="001244A1">
        <w:rPr>
          <w:rFonts w:ascii="Arial" w:hAnsi="Arial" w:cs="Arial"/>
          <w:sz w:val="24"/>
          <w:szCs w:val="24"/>
        </w:rPr>
        <w:instrText>ADDIN CSL_CITATION {"citationItems":[{"id":"ITEM-1","itemData":{"URL":"https://www.capterra.com/p/140192/CartoDB/","accessed":{"date-parts":[["2019","1","26"]]},"author":[{"dropping-particle":"","family":"capterra","given":"","non-dropping-particle":"","parse-names":false,"suffix":""}],"container-title":"capterra.com","id":"ITEM-1","issued":{"date-parts":[["2019"]]},"page":"CartoDB","title":"CARTO Reviews and Pricing - 2019","type":"webpage"},"uris":["http://www.mendeley.com/documents/?uuid=5f28819f-b3f5-3e44-9b43-426cb98755f6"]}],"mendeley":{"formattedCitation":"[17]","plainTextFormattedCitation":"[17]","previouslyFormattedCitation":"[16]"},"properties":{"noteIndex":0},"schema":"https://github.com/citation-style-language/schema/raw/master/csl-citation.json"}</w:instrText>
      </w:r>
      <w:r w:rsidRPr="001244A1">
        <w:rPr>
          <w:rFonts w:ascii="Arial" w:hAnsi="Arial" w:cs="Arial"/>
          <w:sz w:val="24"/>
          <w:szCs w:val="24"/>
        </w:rPr>
        <w:fldChar w:fldCharType="separate"/>
      </w:r>
      <w:r w:rsidR="00DF4B3B" w:rsidRPr="001244A1">
        <w:rPr>
          <w:rFonts w:ascii="Arial" w:hAnsi="Arial" w:cs="Arial"/>
          <w:noProof/>
          <w:sz w:val="24"/>
          <w:szCs w:val="24"/>
        </w:rPr>
        <w:t>[17]</w:t>
      </w:r>
      <w:r w:rsidRPr="001244A1">
        <w:rPr>
          <w:rFonts w:ascii="Arial" w:hAnsi="Arial" w:cs="Arial"/>
          <w:sz w:val="24"/>
          <w:szCs w:val="24"/>
        </w:rPr>
        <w:fldChar w:fldCharType="end"/>
      </w:r>
      <w:r w:rsidR="00782000" w:rsidRPr="001244A1">
        <w:rPr>
          <w:rFonts w:ascii="Arial" w:hAnsi="Arial" w:cs="Arial"/>
          <w:sz w:val="24"/>
          <w:szCs w:val="24"/>
        </w:rPr>
        <w:t>CARTO contains features such as;</w:t>
      </w:r>
    </w:p>
    <w:p w14:paraId="612B5C37" w14:textId="10AF4B4A" w:rsidR="00782000" w:rsidRPr="001244A1" w:rsidRDefault="00782000" w:rsidP="001244A1">
      <w:pPr>
        <w:spacing w:line="360" w:lineRule="auto"/>
        <w:rPr>
          <w:rFonts w:ascii="Arial" w:hAnsi="Arial" w:cs="Arial"/>
          <w:sz w:val="24"/>
          <w:szCs w:val="24"/>
        </w:rPr>
      </w:pPr>
      <w:r w:rsidRPr="001244A1">
        <w:rPr>
          <w:rFonts w:ascii="Arial" w:hAnsi="Arial" w:cs="Arial"/>
          <w:sz w:val="24"/>
          <w:szCs w:val="24"/>
        </w:rPr>
        <w:t>Map Creation, Map Sharing, Spatial Analysis, Labelling, Internet Mapping, Interoperability, Geocoding, Image Exporting and more.</w:t>
      </w:r>
    </w:p>
    <w:p w14:paraId="2FE7FFEB" w14:textId="4DC88CEA" w:rsidR="00782000" w:rsidRDefault="00782000" w:rsidP="001244A1">
      <w:pPr>
        <w:spacing w:line="360" w:lineRule="auto"/>
        <w:rPr>
          <w:rFonts w:ascii="Arial" w:hAnsi="Arial" w:cs="Arial"/>
          <w:sz w:val="24"/>
          <w:szCs w:val="24"/>
        </w:rPr>
      </w:pPr>
    </w:p>
    <w:p w14:paraId="21D2D636" w14:textId="307089FE" w:rsidR="001244A1" w:rsidRDefault="001244A1" w:rsidP="001244A1">
      <w:pPr>
        <w:spacing w:line="360" w:lineRule="auto"/>
        <w:rPr>
          <w:rFonts w:ascii="Arial" w:hAnsi="Arial" w:cs="Arial"/>
          <w:sz w:val="24"/>
          <w:szCs w:val="24"/>
        </w:rPr>
      </w:pPr>
    </w:p>
    <w:p w14:paraId="686AADD6" w14:textId="77777777" w:rsidR="001244A1" w:rsidRPr="001244A1" w:rsidRDefault="001244A1" w:rsidP="001244A1">
      <w:pPr>
        <w:spacing w:line="360" w:lineRule="auto"/>
        <w:rPr>
          <w:rFonts w:ascii="Arial" w:hAnsi="Arial" w:cs="Arial"/>
          <w:sz w:val="24"/>
          <w:szCs w:val="24"/>
        </w:rPr>
      </w:pPr>
    </w:p>
    <w:p w14:paraId="0239A7C2" w14:textId="0789AC7C" w:rsidR="008007DB" w:rsidRPr="001244A1" w:rsidRDefault="001244A1" w:rsidP="001244A1">
      <w:pPr>
        <w:pStyle w:val="Heading1"/>
        <w:spacing w:line="360" w:lineRule="auto"/>
        <w:rPr>
          <w:rFonts w:ascii="Arial" w:hAnsi="Arial" w:cs="Arial"/>
          <w:sz w:val="24"/>
          <w:szCs w:val="24"/>
        </w:rPr>
      </w:pPr>
      <w:bookmarkStart w:id="11" w:name="_Toc536449086"/>
      <w:r w:rsidRPr="001244A1">
        <w:rPr>
          <w:rFonts w:ascii="Arial" w:hAnsi="Arial" w:cs="Arial"/>
          <w:sz w:val="24"/>
          <w:szCs w:val="24"/>
        </w:rPr>
        <w:lastRenderedPageBreak/>
        <w:t xml:space="preserve">9 </w:t>
      </w:r>
      <w:r w:rsidR="008007DB" w:rsidRPr="001244A1">
        <w:rPr>
          <w:rFonts w:ascii="Arial" w:hAnsi="Arial" w:cs="Arial"/>
          <w:sz w:val="24"/>
          <w:szCs w:val="24"/>
        </w:rPr>
        <w:t>Health data</w:t>
      </w:r>
      <w:bookmarkEnd w:id="11"/>
    </w:p>
    <w:p w14:paraId="70AAB1D8" w14:textId="77777777" w:rsidR="00DF4B3B" w:rsidRPr="001244A1" w:rsidRDefault="00DF4B3B" w:rsidP="001244A1">
      <w:pPr>
        <w:spacing w:line="360" w:lineRule="auto"/>
        <w:rPr>
          <w:rFonts w:ascii="Arial" w:hAnsi="Arial" w:cs="Arial"/>
          <w:sz w:val="24"/>
          <w:szCs w:val="24"/>
        </w:rPr>
      </w:pPr>
    </w:p>
    <w:p w14:paraId="690A7261" w14:textId="1E1420CC" w:rsidR="008007DB" w:rsidRPr="001244A1" w:rsidRDefault="003F1EF5" w:rsidP="001244A1">
      <w:pPr>
        <w:spacing w:line="360" w:lineRule="auto"/>
        <w:rPr>
          <w:rFonts w:ascii="Arial" w:hAnsi="Arial" w:cs="Arial"/>
          <w:sz w:val="24"/>
          <w:szCs w:val="24"/>
        </w:rPr>
      </w:pPr>
      <w:r w:rsidRPr="001244A1">
        <w:rPr>
          <w:rFonts w:ascii="Arial" w:hAnsi="Arial" w:cs="Arial"/>
          <w:sz w:val="24"/>
          <w:szCs w:val="24"/>
        </w:rPr>
        <w:t>There is a large archive of health data that can be used to visually be displayed on a map, health data can be downloaded from the NHS and other services that work with the NHS. This data being collected is important to understand the health state of groups of people depending on where they live and the general location.</w:t>
      </w:r>
    </w:p>
    <w:p w14:paraId="053AE896" w14:textId="3FF977FE" w:rsidR="003F1EF5" w:rsidRPr="001244A1" w:rsidRDefault="003F1EF5" w:rsidP="001244A1">
      <w:pPr>
        <w:spacing w:line="360" w:lineRule="auto"/>
        <w:rPr>
          <w:rFonts w:ascii="Arial" w:hAnsi="Arial" w:cs="Arial"/>
          <w:sz w:val="24"/>
          <w:szCs w:val="24"/>
        </w:rPr>
      </w:pPr>
    </w:p>
    <w:p w14:paraId="607D1946" w14:textId="38FD1415" w:rsidR="003F1EF5" w:rsidRPr="001244A1" w:rsidRDefault="003F1EF5" w:rsidP="001244A1">
      <w:pPr>
        <w:spacing w:line="360" w:lineRule="auto"/>
        <w:rPr>
          <w:rFonts w:ascii="Arial" w:hAnsi="Arial" w:cs="Arial"/>
          <w:sz w:val="24"/>
          <w:szCs w:val="24"/>
        </w:rPr>
      </w:pPr>
      <w:r w:rsidRPr="001244A1">
        <w:rPr>
          <w:rFonts w:ascii="Arial" w:hAnsi="Arial" w:cs="Arial"/>
          <w:sz w:val="24"/>
          <w:szCs w:val="24"/>
        </w:rPr>
        <w:t xml:space="preserve">I downloaded health data for the pneumococcal meningitis jabs </w:t>
      </w:r>
      <w:r w:rsidR="00430AD9" w:rsidRPr="001244A1">
        <w:rPr>
          <w:rFonts w:ascii="Arial" w:hAnsi="Arial" w:cs="Arial"/>
          <w:sz w:val="24"/>
          <w:szCs w:val="24"/>
        </w:rPr>
        <w:t xml:space="preserve">from </w:t>
      </w:r>
      <w:r w:rsidR="00430AD9" w:rsidRPr="001244A1">
        <w:rPr>
          <w:rFonts w:ascii="Arial" w:hAnsi="Arial" w:cs="Arial"/>
          <w:sz w:val="24"/>
          <w:szCs w:val="24"/>
        </w:rPr>
        <w:fldChar w:fldCharType="begin" w:fldLock="1"/>
      </w:r>
      <w:r w:rsidR="00DF4B3B" w:rsidRPr="001244A1">
        <w:rPr>
          <w:rFonts w:ascii="Arial" w:hAnsi="Arial" w:cs="Arial"/>
          <w:sz w:val="24"/>
          <w:szCs w:val="24"/>
        </w:rPr>
        <w:instrText>ADDIN CSL_CITATION {"citationItems":[{"id":"ITEM-1","itemData":{"URL":"https://www.healthmapswales.wales.nhs.uk/IAS/","accessed":{"date-parts":[["2019","1","26"]]},"author":[{"dropping-particle":"","family":"HealthmapWales","given":"","non-dropping-particle":"","parse-names":false,"suffix":""}],"container-title":"HealthmapWales.wales.nhs.uk","id":"ITEM-1","issued":{"date-parts":[["2019"]]},"page":"Welcome to Health Maps Wales","title":"Home | InstantAtlas Server","type":"webpage"},"uris":["http://www.mendeley.com/documents/?uuid=1bd81ef1-86aa-3d7a-b775-c5621c6c347d"]}],"mendeley":{"formattedCitation":"[10]","plainTextFormattedCitation":"[10]","previouslyFormattedCitation":"[9]"},"properties":{"noteIndex":0},"schema":"https://github.com/citation-style-language/schema/raw/master/csl-citation.json"}</w:instrText>
      </w:r>
      <w:r w:rsidR="00430AD9" w:rsidRPr="001244A1">
        <w:rPr>
          <w:rFonts w:ascii="Arial" w:hAnsi="Arial" w:cs="Arial"/>
          <w:sz w:val="24"/>
          <w:szCs w:val="24"/>
        </w:rPr>
        <w:fldChar w:fldCharType="separate"/>
      </w:r>
      <w:r w:rsidR="00DF4B3B" w:rsidRPr="001244A1">
        <w:rPr>
          <w:rFonts w:ascii="Arial" w:hAnsi="Arial" w:cs="Arial"/>
          <w:noProof/>
          <w:sz w:val="24"/>
          <w:szCs w:val="24"/>
        </w:rPr>
        <w:t>[10]</w:t>
      </w:r>
      <w:r w:rsidR="00430AD9" w:rsidRPr="001244A1">
        <w:rPr>
          <w:rFonts w:ascii="Arial" w:hAnsi="Arial" w:cs="Arial"/>
          <w:sz w:val="24"/>
          <w:szCs w:val="24"/>
        </w:rPr>
        <w:fldChar w:fldCharType="end"/>
      </w:r>
      <w:proofErr w:type="spellStart"/>
      <w:r w:rsidR="00430AD9" w:rsidRPr="001244A1">
        <w:rPr>
          <w:rFonts w:ascii="Arial" w:hAnsi="Arial" w:cs="Arial"/>
          <w:sz w:val="24"/>
          <w:szCs w:val="24"/>
        </w:rPr>
        <w:t>HealthMapswales</w:t>
      </w:r>
      <w:proofErr w:type="spellEnd"/>
      <w:r w:rsidR="00430AD9" w:rsidRPr="001244A1">
        <w:rPr>
          <w:rFonts w:ascii="Arial" w:hAnsi="Arial" w:cs="Arial"/>
          <w:sz w:val="24"/>
          <w:szCs w:val="24"/>
        </w:rPr>
        <w:t xml:space="preserve"> </w:t>
      </w:r>
      <w:r w:rsidRPr="001244A1">
        <w:rPr>
          <w:rFonts w:ascii="Arial" w:hAnsi="Arial" w:cs="Arial"/>
          <w:sz w:val="24"/>
          <w:szCs w:val="24"/>
        </w:rPr>
        <w:t xml:space="preserve">where I will be using it to create a theme over a </w:t>
      </w:r>
      <w:r w:rsidRPr="001244A1">
        <w:rPr>
          <w:rFonts w:ascii="Arial" w:hAnsi="Arial" w:cs="Arial"/>
          <w:sz w:val="24"/>
          <w:szCs w:val="24"/>
        </w:rPr>
        <w:fldChar w:fldCharType="begin" w:fldLock="1"/>
      </w:r>
      <w:r w:rsidR="00DF4B3B" w:rsidRPr="001244A1">
        <w:rPr>
          <w:rFonts w:ascii="Arial" w:hAnsi="Arial" w:cs="Arial"/>
          <w:sz w:val="24"/>
          <w:szCs w:val="24"/>
        </w:rPr>
        <w:instrText>ADDIN CSL_CITATION {"citationItems":[{"id":"ITEM-1","itemData":{"URL":"https://data.gov.uk/dataset/2cf1f346-2f74-4c06-bd4b-30d7e4df5ae7/middle-layer-super-output-area-msoa-boundaries","accessed":{"date-parts":[["2019","1","26"]]},"author":[{"dropping-particle":"","family":"data govUk","given":"","non-dropping-particle":"","parse-names":false,"suffix":""}],"container-title":"data.gov.uk","id":"ITEM-1","issued":{"date-parts":[["2016"]]},"page":"Middle Layer Super Output Area ","title":"Middle Layer Super Output Area (MSOA) Boundaries - data.gov.uk","type":"webpage"},"uris":["http://www.mendeley.com/documents/?uuid=2fcd18aa-681e-36cb-b357-b3f3bee662d3"]}],"mendeley":{"formattedCitation":"[18]","plainTextFormattedCitation":"[18]","previouslyFormattedCitation":"[17]"},"properties":{"noteIndex":0},"schema":"https://github.com/citation-style-language/schema/raw/master/csl-citation.json"}</w:instrText>
      </w:r>
      <w:r w:rsidRPr="001244A1">
        <w:rPr>
          <w:rFonts w:ascii="Arial" w:hAnsi="Arial" w:cs="Arial"/>
          <w:sz w:val="24"/>
          <w:szCs w:val="24"/>
        </w:rPr>
        <w:fldChar w:fldCharType="separate"/>
      </w:r>
      <w:r w:rsidR="00DF4B3B" w:rsidRPr="001244A1">
        <w:rPr>
          <w:rFonts w:ascii="Arial" w:hAnsi="Arial" w:cs="Arial"/>
          <w:noProof/>
          <w:sz w:val="24"/>
          <w:szCs w:val="24"/>
        </w:rPr>
        <w:t>[18]</w:t>
      </w:r>
      <w:r w:rsidRPr="001244A1">
        <w:rPr>
          <w:rFonts w:ascii="Arial" w:hAnsi="Arial" w:cs="Arial"/>
          <w:sz w:val="24"/>
          <w:szCs w:val="24"/>
        </w:rPr>
        <w:fldChar w:fldCharType="end"/>
      </w:r>
      <w:r w:rsidR="00430AD9" w:rsidRPr="001244A1">
        <w:rPr>
          <w:rFonts w:ascii="Arial" w:hAnsi="Arial" w:cs="Arial"/>
          <w:sz w:val="24"/>
          <w:szCs w:val="24"/>
        </w:rPr>
        <w:t>MSOA</w:t>
      </w:r>
      <w:r w:rsidRPr="001244A1">
        <w:rPr>
          <w:rFonts w:ascii="Arial" w:hAnsi="Arial" w:cs="Arial"/>
          <w:sz w:val="24"/>
          <w:szCs w:val="24"/>
        </w:rPr>
        <w:t xml:space="preserve"> map of wales. This theme will be used to have a geo visualization of the areas with the different colour density (lighter red- darker red)</w:t>
      </w:r>
    </w:p>
    <w:p w14:paraId="313DC5B4" w14:textId="77777777" w:rsidR="003F1EF5" w:rsidRPr="001244A1" w:rsidRDefault="003F1EF5" w:rsidP="001244A1">
      <w:pPr>
        <w:spacing w:line="360" w:lineRule="auto"/>
        <w:rPr>
          <w:rFonts w:ascii="Arial" w:hAnsi="Arial" w:cs="Arial"/>
          <w:sz w:val="24"/>
          <w:szCs w:val="24"/>
        </w:rPr>
      </w:pPr>
    </w:p>
    <w:p w14:paraId="750701CE" w14:textId="6B60EA92" w:rsidR="00B53B46" w:rsidRPr="001244A1" w:rsidRDefault="001244A1" w:rsidP="001244A1">
      <w:pPr>
        <w:pStyle w:val="Heading2"/>
        <w:spacing w:line="360" w:lineRule="auto"/>
        <w:rPr>
          <w:rFonts w:ascii="Arial" w:hAnsi="Arial" w:cs="Arial"/>
          <w:sz w:val="24"/>
          <w:szCs w:val="24"/>
        </w:rPr>
      </w:pPr>
      <w:r w:rsidRPr="001244A1">
        <w:rPr>
          <w:rFonts w:ascii="Arial" w:hAnsi="Arial" w:cs="Arial"/>
          <w:sz w:val="24"/>
          <w:szCs w:val="24"/>
        </w:rPr>
        <w:t xml:space="preserve"> </w:t>
      </w:r>
      <w:bookmarkStart w:id="12" w:name="_Toc536449087"/>
      <w:r w:rsidRPr="001244A1">
        <w:rPr>
          <w:rFonts w:ascii="Arial" w:hAnsi="Arial" w:cs="Arial"/>
          <w:sz w:val="24"/>
          <w:szCs w:val="24"/>
        </w:rPr>
        <w:t xml:space="preserve">10 </w:t>
      </w:r>
      <w:r w:rsidR="00B53B46" w:rsidRPr="001244A1">
        <w:rPr>
          <w:rFonts w:ascii="Arial" w:hAnsi="Arial" w:cs="Arial"/>
          <w:sz w:val="24"/>
          <w:szCs w:val="24"/>
        </w:rPr>
        <w:t>Health informatics</w:t>
      </w:r>
      <w:bookmarkEnd w:id="12"/>
    </w:p>
    <w:p w14:paraId="39CF8AF6" w14:textId="77777777" w:rsidR="00DF4B3B" w:rsidRPr="001244A1" w:rsidRDefault="00DF4B3B" w:rsidP="001244A1">
      <w:pPr>
        <w:spacing w:line="360" w:lineRule="auto"/>
        <w:rPr>
          <w:rFonts w:ascii="Arial" w:hAnsi="Arial" w:cs="Arial"/>
          <w:sz w:val="24"/>
          <w:szCs w:val="24"/>
        </w:rPr>
      </w:pPr>
    </w:p>
    <w:p w14:paraId="455F63EA" w14:textId="5BBAB20F" w:rsidR="008007DB" w:rsidRPr="001244A1" w:rsidRDefault="00C53937" w:rsidP="001244A1">
      <w:pPr>
        <w:spacing w:line="360" w:lineRule="auto"/>
        <w:rPr>
          <w:rFonts w:ascii="Arial" w:hAnsi="Arial" w:cs="Arial"/>
          <w:sz w:val="24"/>
          <w:szCs w:val="24"/>
        </w:rPr>
      </w:pPr>
      <w:r w:rsidRPr="001244A1">
        <w:rPr>
          <w:rFonts w:ascii="Arial" w:hAnsi="Arial" w:cs="Arial"/>
          <w:sz w:val="24"/>
          <w:szCs w:val="24"/>
        </w:rPr>
        <w:fldChar w:fldCharType="begin" w:fldLock="1"/>
      </w:r>
      <w:r w:rsidR="00DF4B3B" w:rsidRPr="001244A1">
        <w:rPr>
          <w:rFonts w:ascii="Arial" w:hAnsi="Arial" w:cs="Arial"/>
          <w:sz w:val="24"/>
          <w:szCs w:val="24"/>
        </w:rPr>
        <w:instrText>ADDIN CSL_CITATION {"citationItems":[{"id":"ITEM-1","itemData":{"URL":"https://www.healthcareers.nhs.uk/explore-roles/health-informatics","accessed":{"date-parts":[["2019","1","26"]]},"author":[{"dropping-particle":"","family":"healthcareers nhs","given":"","non-dropping-particle":"","parse-names":false,"suffix":""}],"container-title":"healthcareers.nhs.uk","id":"ITEM-1","issued":{"date-parts":[["2018"]]},"page":"Health informatics","title":"Health informatics | Health Careers","type":"webpage"},"uris":["http://www.mendeley.com/documents/?uuid=a8722603-c044-3f70-9968-1daeb330cdb3"]}],"mendeley":{"formattedCitation":"[19]","plainTextFormattedCitation":"[19]","previouslyFormattedCitation":"[18]"},"properties":{"noteIndex":0},"schema":"https://github.com/citation-style-language/schema/raw/master/csl-citation.json"}</w:instrText>
      </w:r>
      <w:r w:rsidRPr="001244A1">
        <w:rPr>
          <w:rFonts w:ascii="Arial" w:hAnsi="Arial" w:cs="Arial"/>
          <w:sz w:val="24"/>
          <w:szCs w:val="24"/>
        </w:rPr>
        <w:fldChar w:fldCharType="separate"/>
      </w:r>
      <w:r w:rsidR="00DF4B3B" w:rsidRPr="001244A1">
        <w:rPr>
          <w:rFonts w:ascii="Arial" w:hAnsi="Arial" w:cs="Arial"/>
          <w:noProof/>
          <w:sz w:val="24"/>
          <w:szCs w:val="24"/>
        </w:rPr>
        <w:t>[19]</w:t>
      </w:r>
      <w:r w:rsidRPr="001244A1">
        <w:rPr>
          <w:rFonts w:ascii="Arial" w:hAnsi="Arial" w:cs="Arial"/>
          <w:sz w:val="24"/>
          <w:szCs w:val="24"/>
        </w:rPr>
        <w:fldChar w:fldCharType="end"/>
      </w:r>
      <w:r w:rsidR="003F1EF5" w:rsidRPr="001244A1">
        <w:rPr>
          <w:rFonts w:ascii="Arial" w:hAnsi="Arial" w:cs="Arial"/>
          <w:sz w:val="24"/>
          <w:szCs w:val="24"/>
        </w:rPr>
        <w:t xml:space="preserve">Health informatics is very useful within the medical/health field. Companies and groups use health informatics to analysis data and be able to understand </w:t>
      </w:r>
      <w:r w:rsidR="00B32B6A" w:rsidRPr="001244A1">
        <w:rPr>
          <w:rFonts w:ascii="Arial" w:hAnsi="Arial" w:cs="Arial"/>
          <w:sz w:val="24"/>
          <w:szCs w:val="24"/>
        </w:rPr>
        <w:t>people</w:t>
      </w:r>
      <w:r w:rsidR="003F1EF5" w:rsidRPr="001244A1">
        <w:rPr>
          <w:rFonts w:ascii="Arial" w:hAnsi="Arial" w:cs="Arial"/>
          <w:sz w:val="24"/>
          <w:szCs w:val="24"/>
        </w:rPr>
        <w:t xml:space="preserve"> and the area’s better. </w:t>
      </w:r>
      <w:r w:rsidRPr="001244A1">
        <w:rPr>
          <w:rFonts w:ascii="Arial" w:hAnsi="Arial" w:cs="Arial"/>
          <w:sz w:val="24"/>
          <w:szCs w:val="24"/>
        </w:rPr>
        <w:fldChar w:fldCharType="begin" w:fldLock="1"/>
      </w:r>
      <w:r w:rsidR="00DF4B3B" w:rsidRPr="001244A1">
        <w:rPr>
          <w:rFonts w:ascii="Arial" w:hAnsi="Arial" w:cs="Arial"/>
          <w:sz w:val="24"/>
          <w:szCs w:val="24"/>
        </w:rPr>
        <w:instrText>ADDIN CSL_CITATION {"citationItems":[{"id":"ITEM-1","itemData":{"URL":"https://www.e-lfh.org.uk/programmes/health-informatics/","accessed":{"date-parts":[["2019","1","26"]]},"author":[{"dropping-particle":"","family":"e-lfh","given":"","non-dropping-particle":"","parse-names":false,"suffix":""}],"container-title":"e-lfh.org.uk","id":"ITEM-1","issued":{"date-parts":[["2019"]]},"page":"About the Health Informatics programme","title":"Health Informatics - e-Learning for Healthcare","type":"webpage"},"uris":["http://www.mendeley.com/documents/?uuid=4896b3f5-ede4-3612-aa5c-ea9f54bb0dd1"]}],"mendeley":{"formattedCitation":"[20]","plainTextFormattedCitation":"[20]","previouslyFormattedCitation":"[19]"},"properties":{"noteIndex":0},"schema":"https://github.com/citation-style-language/schema/raw/master/csl-citation.json"}</w:instrText>
      </w:r>
      <w:r w:rsidRPr="001244A1">
        <w:rPr>
          <w:rFonts w:ascii="Arial" w:hAnsi="Arial" w:cs="Arial"/>
          <w:sz w:val="24"/>
          <w:szCs w:val="24"/>
        </w:rPr>
        <w:fldChar w:fldCharType="separate"/>
      </w:r>
      <w:r w:rsidR="00DF4B3B" w:rsidRPr="001244A1">
        <w:rPr>
          <w:rFonts w:ascii="Arial" w:hAnsi="Arial" w:cs="Arial"/>
          <w:noProof/>
          <w:sz w:val="24"/>
          <w:szCs w:val="24"/>
        </w:rPr>
        <w:t>[20]</w:t>
      </w:r>
      <w:r w:rsidRPr="001244A1">
        <w:rPr>
          <w:rFonts w:ascii="Arial" w:hAnsi="Arial" w:cs="Arial"/>
          <w:sz w:val="24"/>
          <w:szCs w:val="24"/>
        </w:rPr>
        <w:fldChar w:fldCharType="end"/>
      </w:r>
      <w:r w:rsidR="003F1EF5" w:rsidRPr="001244A1">
        <w:rPr>
          <w:rFonts w:ascii="Arial" w:hAnsi="Arial" w:cs="Arial"/>
          <w:sz w:val="24"/>
          <w:szCs w:val="24"/>
        </w:rPr>
        <w:t xml:space="preserve">Health informatics </w:t>
      </w:r>
      <w:r w:rsidR="00B32B6A" w:rsidRPr="001244A1">
        <w:rPr>
          <w:rFonts w:ascii="Arial" w:hAnsi="Arial" w:cs="Arial"/>
          <w:sz w:val="24"/>
          <w:szCs w:val="24"/>
        </w:rPr>
        <w:t xml:space="preserve">assesses </w:t>
      </w:r>
      <w:r w:rsidR="003F1EF5" w:rsidRPr="001244A1">
        <w:rPr>
          <w:rFonts w:ascii="Arial" w:hAnsi="Arial" w:cs="Arial"/>
          <w:sz w:val="24"/>
          <w:szCs w:val="24"/>
        </w:rPr>
        <w:t xml:space="preserve">a large amount of data from people living in the area and general information about the area. This information can be used to help </w:t>
      </w:r>
      <w:r w:rsidRPr="001244A1">
        <w:rPr>
          <w:rFonts w:ascii="Arial" w:hAnsi="Arial" w:cs="Arial"/>
          <w:sz w:val="24"/>
          <w:szCs w:val="24"/>
        </w:rPr>
        <w:t>professionals give better aid, support and knowledge to people that needs it.</w:t>
      </w:r>
    </w:p>
    <w:p w14:paraId="37762096" w14:textId="1594370C" w:rsidR="00B32B6A" w:rsidRPr="001244A1" w:rsidRDefault="00B32B6A" w:rsidP="001244A1">
      <w:pPr>
        <w:spacing w:line="360" w:lineRule="auto"/>
        <w:rPr>
          <w:rFonts w:ascii="Arial" w:hAnsi="Arial" w:cs="Arial"/>
          <w:sz w:val="24"/>
          <w:szCs w:val="24"/>
        </w:rPr>
      </w:pPr>
    </w:p>
    <w:p w14:paraId="72108BFE" w14:textId="7FD777CB" w:rsidR="00FE5315" w:rsidRPr="001244A1" w:rsidRDefault="00FE5315" w:rsidP="001244A1">
      <w:pPr>
        <w:spacing w:line="360" w:lineRule="auto"/>
        <w:rPr>
          <w:rFonts w:ascii="Arial" w:hAnsi="Arial" w:cs="Arial"/>
          <w:sz w:val="24"/>
          <w:szCs w:val="24"/>
        </w:rPr>
      </w:pPr>
    </w:p>
    <w:p w14:paraId="081BB5F0" w14:textId="2A1F7029" w:rsidR="00FE5315" w:rsidRPr="001244A1" w:rsidRDefault="00FE5315" w:rsidP="001244A1">
      <w:pPr>
        <w:spacing w:line="360" w:lineRule="auto"/>
        <w:rPr>
          <w:rFonts w:ascii="Arial" w:hAnsi="Arial" w:cs="Arial"/>
          <w:sz w:val="24"/>
          <w:szCs w:val="24"/>
        </w:rPr>
      </w:pPr>
    </w:p>
    <w:p w14:paraId="131EA2AC" w14:textId="195368CB" w:rsidR="00FE5315" w:rsidRPr="001244A1" w:rsidRDefault="00FE5315" w:rsidP="001244A1">
      <w:pPr>
        <w:spacing w:line="360" w:lineRule="auto"/>
        <w:rPr>
          <w:rFonts w:ascii="Arial" w:hAnsi="Arial" w:cs="Arial"/>
          <w:sz w:val="24"/>
          <w:szCs w:val="24"/>
        </w:rPr>
      </w:pPr>
    </w:p>
    <w:p w14:paraId="2FE7F216" w14:textId="5F9BDF67" w:rsidR="00FE5315" w:rsidRDefault="00FE5315" w:rsidP="001244A1">
      <w:pPr>
        <w:spacing w:line="360" w:lineRule="auto"/>
        <w:rPr>
          <w:rFonts w:ascii="Arial" w:hAnsi="Arial" w:cs="Arial"/>
          <w:sz w:val="24"/>
          <w:szCs w:val="24"/>
        </w:rPr>
      </w:pPr>
    </w:p>
    <w:p w14:paraId="79D66B80" w14:textId="77777777" w:rsidR="001244A1" w:rsidRPr="001244A1" w:rsidRDefault="001244A1" w:rsidP="001244A1">
      <w:pPr>
        <w:spacing w:line="360" w:lineRule="auto"/>
        <w:rPr>
          <w:rFonts w:ascii="Arial" w:hAnsi="Arial" w:cs="Arial"/>
          <w:sz w:val="24"/>
          <w:szCs w:val="24"/>
        </w:rPr>
      </w:pPr>
    </w:p>
    <w:p w14:paraId="3F0727C6" w14:textId="108DB545" w:rsidR="00FE5315" w:rsidRPr="001244A1" w:rsidRDefault="00FE5315" w:rsidP="001244A1">
      <w:pPr>
        <w:spacing w:line="360" w:lineRule="auto"/>
        <w:rPr>
          <w:rFonts w:ascii="Arial" w:hAnsi="Arial" w:cs="Arial"/>
          <w:sz w:val="24"/>
          <w:szCs w:val="24"/>
        </w:rPr>
      </w:pPr>
    </w:p>
    <w:p w14:paraId="5BA2F89A" w14:textId="4995D19D" w:rsidR="008007DB" w:rsidRPr="001244A1" w:rsidRDefault="001244A1" w:rsidP="001244A1">
      <w:pPr>
        <w:pStyle w:val="Heading1"/>
        <w:spacing w:line="360" w:lineRule="auto"/>
        <w:rPr>
          <w:rFonts w:ascii="Arial" w:hAnsi="Arial" w:cs="Arial"/>
          <w:sz w:val="24"/>
          <w:szCs w:val="24"/>
        </w:rPr>
      </w:pPr>
      <w:bookmarkStart w:id="13" w:name="_Toc536449088"/>
      <w:r w:rsidRPr="001244A1">
        <w:rPr>
          <w:rFonts w:ascii="Arial" w:hAnsi="Arial" w:cs="Arial"/>
          <w:sz w:val="24"/>
          <w:szCs w:val="24"/>
        </w:rPr>
        <w:lastRenderedPageBreak/>
        <w:t xml:space="preserve">11 </w:t>
      </w:r>
      <w:r w:rsidR="001313AE" w:rsidRPr="001244A1">
        <w:rPr>
          <w:rFonts w:ascii="Arial" w:hAnsi="Arial" w:cs="Arial"/>
          <w:sz w:val="24"/>
          <w:szCs w:val="24"/>
        </w:rPr>
        <w:t>A</w:t>
      </w:r>
      <w:r w:rsidR="008007DB" w:rsidRPr="001244A1">
        <w:rPr>
          <w:rFonts w:ascii="Arial" w:hAnsi="Arial" w:cs="Arial"/>
          <w:sz w:val="24"/>
          <w:szCs w:val="24"/>
        </w:rPr>
        <w:t>nalysis</w:t>
      </w:r>
      <w:bookmarkEnd w:id="13"/>
    </w:p>
    <w:p w14:paraId="7075F807" w14:textId="77777777" w:rsidR="00B32B6A" w:rsidRPr="001244A1" w:rsidRDefault="00B32B6A" w:rsidP="001244A1">
      <w:pPr>
        <w:spacing w:line="360" w:lineRule="auto"/>
        <w:rPr>
          <w:rFonts w:ascii="Arial" w:hAnsi="Arial" w:cs="Arial"/>
          <w:sz w:val="24"/>
          <w:szCs w:val="24"/>
        </w:rPr>
      </w:pPr>
    </w:p>
    <w:p w14:paraId="42880A55" w14:textId="661EE83E" w:rsidR="001313AE" w:rsidRPr="001244A1" w:rsidRDefault="001244A1" w:rsidP="001244A1">
      <w:pPr>
        <w:pStyle w:val="Heading2"/>
        <w:spacing w:line="360" w:lineRule="auto"/>
        <w:rPr>
          <w:rFonts w:ascii="Arial" w:hAnsi="Arial" w:cs="Arial"/>
          <w:sz w:val="24"/>
          <w:szCs w:val="24"/>
        </w:rPr>
      </w:pPr>
      <w:bookmarkStart w:id="14" w:name="_Toc536449089"/>
      <w:r w:rsidRPr="001244A1">
        <w:rPr>
          <w:rFonts w:ascii="Arial" w:hAnsi="Arial" w:cs="Arial"/>
          <w:sz w:val="24"/>
          <w:szCs w:val="24"/>
        </w:rPr>
        <w:t xml:space="preserve">11.1 </w:t>
      </w:r>
      <w:r w:rsidR="00B32B6A" w:rsidRPr="001244A1">
        <w:rPr>
          <w:rFonts w:ascii="Arial" w:hAnsi="Arial" w:cs="Arial"/>
          <w:sz w:val="24"/>
          <w:szCs w:val="24"/>
        </w:rPr>
        <w:t>Map Info practical findings</w:t>
      </w:r>
      <w:bookmarkEnd w:id="14"/>
    </w:p>
    <w:p w14:paraId="5DFE978B" w14:textId="0BD2FAB0" w:rsidR="00C53937" w:rsidRPr="001244A1" w:rsidRDefault="00B32B6A" w:rsidP="001244A1">
      <w:pPr>
        <w:spacing w:line="360" w:lineRule="auto"/>
        <w:rPr>
          <w:rFonts w:ascii="Arial" w:hAnsi="Arial" w:cs="Arial"/>
          <w:sz w:val="24"/>
          <w:szCs w:val="24"/>
        </w:rPr>
      </w:pPr>
      <w:r w:rsidRPr="001244A1">
        <w:rPr>
          <w:rFonts w:ascii="Arial" w:hAnsi="Arial" w:cs="Arial"/>
          <w:noProof/>
          <w:sz w:val="24"/>
          <w:szCs w:val="24"/>
        </w:rPr>
        <w:drawing>
          <wp:inline distT="0" distB="0" distL="0" distR="0" wp14:anchorId="755BA5AE" wp14:editId="38B7E0DD">
            <wp:extent cx="5920678" cy="3330053"/>
            <wp:effectExtent l="0" t="0" r="444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45702" cy="3400372"/>
                    </a:xfrm>
                    <a:prstGeom prst="rect">
                      <a:avLst/>
                    </a:prstGeom>
                    <a:noFill/>
                    <a:ln>
                      <a:noFill/>
                    </a:ln>
                  </pic:spPr>
                </pic:pic>
              </a:graphicData>
            </a:graphic>
          </wp:inline>
        </w:drawing>
      </w:r>
    </w:p>
    <w:p w14:paraId="37E7DD66" w14:textId="29F917A5" w:rsidR="00B32B6A" w:rsidRPr="001244A1" w:rsidRDefault="00B32B6A" w:rsidP="001244A1">
      <w:pPr>
        <w:pStyle w:val="ListParagraph"/>
        <w:numPr>
          <w:ilvl w:val="0"/>
          <w:numId w:val="3"/>
        </w:numPr>
        <w:spacing w:line="360" w:lineRule="auto"/>
        <w:rPr>
          <w:rFonts w:ascii="Arial" w:hAnsi="Arial" w:cs="Arial"/>
          <w:sz w:val="24"/>
          <w:szCs w:val="24"/>
        </w:rPr>
      </w:pPr>
      <w:r w:rsidRPr="001244A1">
        <w:rPr>
          <w:rFonts w:ascii="Arial" w:hAnsi="Arial" w:cs="Arial"/>
          <w:sz w:val="24"/>
          <w:szCs w:val="24"/>
        </w:rPr>
        <w:t>2014-15 second jab</w:t>
      </w:r>
    </w:p>
    <w:p w14:paraId="610A926C" w14:textId="17CF8616" w:rsidR="00B32B6A" w:rsidRPr="001244A1" w:rsidRDefault="00B32B6A" w:rsidP="001244A1">
      <w:pPr>
        <w:spacing w:line="360" w:lineRule="auto"/>
        <w:ind w:left="360"/>
        <w:rPr>
          <w:rFonts w:ascii="Arial" w:hAnsi="Arial" w:cs="Arial"/>
          <w:sz w:val="24"/>
          <w:szCs w:val="24"/>
        </w:rPr>
      </w:pPr>
      <w:r w:rsidRPr="001244A1">
        <w:rPr>
          <w:rFonts w:ascii="Arial" w:hAnsi="Arial" w:cs="Arial"/>
          <w:noProof/>
          <w:sz w:val="24"/>
          <w:szCs w:val="24"/>
        </w:rPr>
        <w:drawing>
          <wp:inline distT="0" distB="0" distL="0" distR="0" wp14:anchorId="21D5D04E" wp14:editId="31AF20E2">
            <wp:extent cx="5727700" cy="3218815"/>
            <wp:effectExtent l="0" t="0" r="635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7700" cy="3218815"/>
                    </a:xfrm>
                    <a:prstGeom prst="rect">
                      <a:avLst/>
                    </a:prstGeom>
                    <a:noFill/>
                    <a:ln>
                      <a:noFill/>
                    </a:ln>
                  </pic:spPr>
                </pic:pic>
              </a:graphicData>
            </a:graphic>
          </wp:inline>
        </w:drawing>
      </w:r>
    </w:p>
    <w:p w14:paraId="0F57C29A" w14:textId="00FA91AF" w:rsidR="00B32B6A" w:rsidRPr="001244A1" w:rsidRDefault="00B32B6A" w:rsidP="001244A1">
      <w:pPr>
        <w:pStyle w:val="ListParagraph"/>
        <w:numPr>
          <w:ilvl w:val="0"/>
          <w:numId w:val="3"/>
        </w:numPr>
        <w:spacing w:line="360" w:lineRule="auto"/>
        <w:rPr>
          <w:rFonts w:ascii="Arial" w:hAnsi="Arial" w:cs="Arial"/>
          <w:sz w:val="24"/>
          <w:szCs w:val="24"/>
        </w:rPr>
      </w:pPr>
      <w:r w:rsidRPr="001244A1">
        <w:rPr>
          <w:rFonts w:ascii="Arial" w:hAnsi="Arial" w:cs="Arial"/>
          <w:sz w:val="24"/>
          <w:szCs w:val="24"/>
        </w:rPr>
        <w:t>2014-15 third jab.</w:t>
      </w:r>
    </w:p>
    <w:p w14:paraId="13DAFB31" w14:textId="52E33C00" w:rsidR="004F4165" w:rsidRPr="001244A1" w:rsidRDefault="004F4165" w:rsidP="001244A1">
      <w:pPr>
        <w:spacing w:line="360" w:lineRule="auto"/>
        <w:rPr>
          <w:rFonts w:ascii="Arial" w:hAnsi="Arial" w:cs="Arial"/>
          <w:sz w:val="24"/>
          <w:szCs w:val="24"/>
        </w:rPr>
      </w:pPr>
    </w:p>
    <w:p w14:paraId="4A7DA4C0" w14:textId="2363276A" w:rsidR="00C53937" w:rsidRPr="001244A1" w:rsidRDefault="004F4165" w:rsidP="001244A1">
      <w:pPr>
        <w:spacing w:line="360" w:lineRule="auto"/>
        <w:rPr>
          <w:rFonts w:ascii="Arial" w:hAnsi="Arial" w:cs="Arial"/>
          <w:sz w:val="24"/>
          <w:szCs w:val="24"/>
        </w:rPr>
      </w:pPr>
      <w:r w:rsidRPr="001244A1">
        <w:rPr>
          <w:rFonts w:ascii="Arial" w:hAnsi="Arial" w:cs="Arial"/>
          <w:noProof/>
          <w:sz w:val="24"/>
          <w:szCs w:val="24"/>
        </w:rPr>
        <w:lastRenderedPageBreak/>
        <w:drawing>
          <wp:inline distT="0" distB="0" distL="0" distR="0" wp14:anchorId="1CF9EF75" wp14:editId="1656CFD6">
            <wp:extent cx="5727700" cy="3218815"/>
            <wp:effectExtent l="0" t="0" r="635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7700" cy="3218815"/>
                    </a:xfrm>
                    <a:prstGeom prst="rect">
                      <a:avLst/>
                    </a:prstGeom>
                    <a:noFill/>
                    <a:ln>
                      <a:noFill/>
                    </a:ln>
                  </pic:spPr>
                </pic:pic>
              </a:graphicData>
            </a:graphic>
          </wp:inline>
        </w:drawing>
      </w:r>
    </w:p>
    <w:p w14:paraId="03E287AA" w14:textId="0E98E0BC" w:rsidR="004F4165" w:rsidRPr="001244A1" w:rsidRDefault="004F4165" w:rsidP="001244A1">
      <w:pPr>
        <w:pStyle w:val="ListParagraph"/>
        <w:numPr>
          <w:ilvl w:val="0"/>
          <w:numId w:val="3"/>
        </w:numPr>
        <w:spacing w:line="360" w:lineRule="auto"/>
        <w:rPr>
          <w:rFonts w:ascii="Arial" w:hAnsi="Arial" w:cs="Arial"/>
          <w:sz w:val="24"/>
          <w:szCs w:val="24"/>
        </w:rPr>
      </w:pPr>
      <w:r w:rsidRPr="001244A1">
        <w:rPr>
          <w:rFonts w:ascii="Arial" w:hAnsi="Arial" w:cs="Arial"/>
          <w:sz w:val="24"/>
          <w:szCs w:val="24"/>
        </w:rPr>
        <w:t xml:space="preserve">2015-16 </w:t>
      </w:r>
      <w:r w:rsidR="0035022E" w:rsidRPr="001244A1">
        <w:rPr>
          <w:rFonts w:ascii="Arial" w:hAnsi="Arial" w:cs="Arial"/>
          <w:sz w:val="24"/>
          <w:szCs w:val="24"/>
        </w:rPr>
        <w:t>second</w:t>
      </w:r>
      <w:r w:rsidRPr="001244A1">
        <w:rPr>
          <w:rFonts w:ascii="Arial" w:hAnsi="Arial" w:cs="Arial"/>
          <w:sz w:val="24"/>
          <w:szCs w:val="24"/>
        </w:rPr>
        <w:t xml:space="preserve"> jab</w:t>
      </w:r>
    </w:p>
    <w:p w14:paraId="19F24804" w14:textId="77777777" w:rsidR="0035022E" w:rsidRPr="001244A1" w:rsidRDefault="0035022E" w:rsidP="001244A1">
      <w:pPr>
        <w:spacing w:line="360" w:lineRule="auto"/>
        <w:ind w:left="360"/>
        <w:rPr>
          <w:rFonts w:ascii="Arial" w:hAnsi="Arial" w:cs="Arial"/>
          <w:sz w:val="24"/>
          <w:szCs w:val="24"/>
        </w:rPr>
      </w:pPr>
    </w:p>
    <w:p w14:paraId="5AA31DE0" w14:textId="46945D99" w:rsidR="0035022E" w:rsidRPr="001244A1" w:rsidRDefault="0035022E" w:rsidP="001244A1">
      <w:pPr>
        <w:spacing w:line="360" w:lineRule="auto"/>
        <w:rPr>
          <w:rFonts w:ascii="Arial" w:hAnsi="Arial" w:cs="Arial"/>
          <w:sz w:val="24"/>
          <w:szCs w:val="24"/>
        </w:rPr>
      </w:pPr>
      <w:r w:rsidRPr="001244A1">
        <w:rPr>
          <w:rFonts w:ascii="Arial" w:hAnsi="Arial" w:cs="Arial"/>
          <w:noProof/>
          <w:sz w:val="24"/>
          <w:szCs w:val="24"/>
        </w:rPr>
        <w:drawing>
          <wp:inline distT="0" distB="0" distL="0" distR="0" wp14:anchorId="4C29E874" wp14:editId="5264F5E7">
            <wp:extent cx="5727700" cy="3218815"/>
            <wp:effectExtent l="0" t="0" r="635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7700" cy="3218815"/>
                    </a:xfrm>
                    <a:prstGeom prst="rect">
                      <a:avLst/>
                    </a:prstGeom>
                    <a:noFill/>
                    <a:ln>
                      <a:noFill/>
                    </a:ln>
                  </pic:spPr>
                </pic:pic>
              </a:graphicData>
            </a:graphic>
          </wp:inline>
        </w:drawing>
      </w:r>
    </w:p>
    <w:p w14:paraId="7EDBF766" w14:textId="28AE7762" w:rsidR="0035022E" w:rsidRPr="001244A1" w:rsidRDefault="0035022E" w:rsidP="001244A1">
      <w:pPr>
        <w:pStyle w:val="ListParagraph"/>
        <w:numPr>
          <w:ilvl w:val="0"/>
          <w:numId w:val="3"/>
        </w:numPr>
        <w:spacing w:line="360" w:lineRule="auto"/>
        <w:rPr>
          <w:rFonts w:ascii="Arial" w:hAnsi="Arial" w:cs="Arial"/>
          <w:sz w:val="24"/>
          <w:szCs w:val="24"/>
        </w:rPr>
      </w:pPr>
      <w:r w:rsidRPr="001244A1">
        <w:rPr>
          <w:rFonts w:ascii="Arial" w:hAnsi="Arial" w:cs="Arial"/>
          <w:sz w:val="24"/>
          <w:szCs w:val="24"/>
        </w:rPr>
        <w:t>2015-16 third jab</w:t>
      </w:r>
    </w:p>
    <w:p w14:paraId="44D78389" w14:textId="60B7F582" w:rsidR="0035022E" w:rsidRPr="001244A1" w:rsidRDefault="0035022E" w:rsidP="001244A1">
      <w:pPr>
        <w:spacing w:line="360" w:lineRule="auto"/>
        <w:rPr>
          <w:rFonts w:ascii="Arial" w:hAnsi="Arial" w:cs="Arial"/>
          <w:sz w:val="24"/>
          <w:szCs w:val="24"/>
        </w:rPr>
      </w:pPr>
      <w:r w:rsidRPr="001244A1">
        <w:rPr>
          <w:rFonts w:ascii="Arial" w:hAnsi="Arial" w:cs="Arial"/>
          <w:noProof/>
          <w:sz w:val="24"/>
          <w:szCs w:val="24"/>
        </w:rPr>
        <w:lastRenderedPageBreak/>
        <w:drawing>
          <wp:inline distT="0" distB="0" distL="0" distR="0" wp14:anchorId="6B9DAAD3" wp14:editId="71C65501">
            <wp:extent cx="5727700" cy="3218815"/>
            <wp:effectExtent l="0" t="0" r="635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7700" cy="3218815"/>
                    </a:xfrm>
                    <a:prstGeom prst="rect">
                      <a:avLst/>
                    </a:prstGeom>
                    <a:noFill/>
                    <a:ln>
                      <a:noFill/>
                    </a:ln>
                  </pic:spPr>
                </pic:pic>
              </a:graphicData>
            </a:graphic>
          </wp:inline>
        </w:drawing>
      </w:r>
    </w:p>
    <w:p w14:paraId="0C5256AB" w14:textId="7302D4CE" w:rsidR="0035022E" w:rsidRPr="001244A1" w:rsidRDefault="0035022E" w:rsidP="001244A1">
      <w:pPr>
        <w:numPr>
          <w:ilvl w:val="0"/>
          <w:numId w:val="1"/>
        </w:numPr>
        <w:spacing w:line="360" w:lineRule="auto"/>
        <w:rPr>
          <w:rFonts w:ascii="Arial" w:hAnsi="Arial" w:cs="Arial"/>
          <w:sz w:val="24"/>
          <w:szCs w:val="24"/>
        </w:rPr>
      </w:pPr>
      <w:r w:rsidRPr="001244A1">
        <w:rPr>
          <w:rFonts w:ascii="Arial" w:hAnsi="Arial" w:cs="Arial"/>
          <w:sz w:val="24"/>
          <w:szCs w:val="24"/>
        </w:rPr>
        <w:t>2016-17 second jab</w:t>
      </w:r>
    </w:p>
    <w:p w14:paraId="4EAAE2F6" w14:textId="28AB4C1F" w:rsidR="0035022E" w:rsidRPr="001244A1" w:rsidRDefault="0035022E" w:rsidP="001244A1">
      <w:pPr>
        <w:spacing w:line="360" w:lineRule="auto"/>
        <w:rPr>
          <w:rFonts w:ascii="Arial" w:hAnsi="Arial" w:cs="Arial"/>
          <w:sz w:val="24"/>
          <w:szCs w:val="24"/>
        </w:rPr>
      </w:pPr>
      <w:r w:rsidRPr="001244A1">
        <w:rPr>
          <w:rFonts w:ascii="Arial" w:hAnsi="Arial" w:cs="Arial"/>
          <w:noProof/>
          <w:sz w:val="24"/>
          <w:szCs w:val="24"/>
        </w:rPr>
        <w:drawing>
          <wp:inline distT="0" distB="0" distL="0" distR="0" wp14:anchorId="719D5867" wp14:editId="21D19D3E">
            <wp:extent cx="5727700" cy="3218815"/>
            <wp:effectExtent l="0" t="0" r="635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7700" cy="3218815"/>
                    </a:xfrm>
                    <a:prstGeom prst="rect">
                      <a:avLst/>
                    </a:prstGeom>
                    <a:noFill/>
                    <a:ln>
                      <a:noFill/>
                    </a:ln>
                  </pic:spPr>
                </pic:pic>
              </a:graphicData>
            </a:graphic>
          </wp:inline>
        </w:drawing>
      </w:r>
    </w:p>
    <w:p w14:paraId="287CAD32" w14:textId="59777277" w:rsidR="0035022E" w:rsidRPr="001244A1" w:rsidRDefault="0035022E" w:rsidP="001244A1">
      <w:pPr>
        <w:numPr>
          <w:ilvl w:val="0"/>
          <w:numId w:val="1"/>
        </w:numPr>
        <w:spacing w:line="360" w:lineRule="auto"/>
        <w:rPr>
          <w:rFonts w:ascii="Arial" w:hAnsi="Arial" w:cs="Arial"/>
          <w:sz w:val="24"/>
          <w:szCs w:val="24"/>
        </w:rPr>
      </w:pPr>
      <w:r w:rsidRPr="001244A1">
        <w:rPr>
          <w:rFonts w:ascii="Arial" w:hAnsi="Arial" w:cs="Arial"/>
          <w:sz w:val="24"/>
          <w:szCs w:val="24"/>
        </w:rPr>
        <w:t>2016-17 third jab</w:t>
      </w:r>
    </w:p>
    <w:p w14:paraId="566F262E" w14:textId="4DEE064D" w:rsidR="0035022E" w:rsidRPr="001244A1" w:rsidRDefault="0035022E" w:rsidP="001244A1">
      <w:pPr>
        <w:spacing w:line="360" w:lineRule="auto"/>
        <w:rPr>
          <w:rFonts w:ascii="Arial" w:hAnsi="Arial" w:cs="Arial"/>
          <w:sz w:val="24"/>
          <w:szCs w:val="24"/>
        </w:rPr>
      </w:pPr>
      <w:r w:rsidRPr="001244A1">
        <w:rPr>
          <w:rFonts w:ascii="Arial" w:hAnsi="Arial" w:cs="Arial"/>
          <w:noProof/>
          <w:sz w:val="24"/>
          <w:szCs w:val="24"/>
        </w:rPr>
        <w:lastRenderedPageBreak/>
        <w:drawing>
          <wp:inline distT="0" distB="0" distL="0" distR="0" wp14:anchorId="47514978" wp14:editId="257E9CFD">
            <wp:extent cx="5727700" cy="3218815"/>
            <wp:effectExtent l="0" t="0" r="635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7700" cy="3218815"/>
                    </a:xfrm>
                    <a:prstGeom prst="rect">
                      <a:avLst/>
                    </a:prstGeom>
                    <a:noFill/>
                    <a:ln>
                      <a:noFill/>
                    </a:ln>
                  </pic:spPr>
                </pic:pic>
              </a:graphicData>
            </a:graphic>
          </wp:inline>
        </w:drawing>
      </w:r>
    </w:p>
    <w:p w14:paraId="50936A7B" w14:textId="3C7E7547" w:rsidR="0035022E" w:rsidRPr="001244A1" w:rsidRDefault="0035022E" w:rsidP="001244A1">
      <w:pPr>
        <w:numPr>
          <w:ilvl w:val="0"/>
          <w:numId w:val="1"/>
        </w:numPr>
        <w:spacing w:line="360" w:lineRule="auto"/>
        <w:rPr>
          <w:rFonts w:ascii="Arial" w:hAnsi="Arial" w:cs="Arial"/>
          <w:sz w:val="24"/>
          <w:szCs w:val="24"/>
        </w:rPr>
      </w:pPr>
      <w:r w:rsidRPr="001244A1">
        <w:rPr>
          <w:rFonts w:ascii="Arial" w:hAnsi="Arial" w:cs="Arial"/>
          <w:sz w:val="24"/>
          <w:szCs w:val="24"/>
        </w:rPr>
        <w:t>2017-18 second jab</w:t>
      </w:r>
    </w:p>
    <w:p w14:paraId="5A65E814" w14:textId="34BFCFB1" w:rsidR="0035022E" w:rsidRPr="001244A1" w:rsidRDefault="0035022E" w:rsidP="001244A1">
      <w:pPr>
        <w:spacing w:line="360" w:lineRule="auto"/>
        <w:rPr>
          <w:rFonts w:ascii="Arial" w:hAnsi="Arial" w:cs="Arial"/>
          <w:sz w:val="24"/>
          <w:szCs w:val="24"/>
        </w:rPr>
      </w:pPr>
      <w:r w:rsidRPr="001244A1">
        <w:rPr>
          <w:rFonts w:ascii="Arial" w:hAnsi="Arial" w:cs="Arial"/>
          <w:noProof/>
          <w:sz w:val="24"/>
          <w:szCs w:val="24"/>
        </w:rPr>
        <w:drawing>
          <wp:inline distT="0" distB="0" distL="0" distR="0" wp14:anchorId="012F24E4" wp14:editId="623D819F">
            <wp:extent cx="5725160" cy="3220720"/>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5160" cy="3220720"/>
                    </a:xfrm>
                    <a:prstGeom prst="rect">
                      <a:avLst/>
                    </a:prstGeom>
                    <a:noFill/>
                    <a:ln>
                      <a:noFill/>
                    </a:ln>
                  </pic:spPr>
                </pic:pic>
              </a:graphicData>
            </a:graphic>
          </wp:inline>
        </w:drawing>
      </w:r>
    </w:p>
    <w:p w14:paraId="0AF1653B" w14:textId="0612DA24" w:rsidR="0035022E" w:rsidRPr="001244A1" w:rsidRDefault="0035022E" w:rsidP="001244A1">
      <w:pPr>
        <w:numPr>
          <w:ilvl w:val="0"/>
          <w:numId w:val="1"/>
        </w:numPr>
        <w:spacing w:line="360" w:lineRule="auto"/>
        <w:rPr>
          <w:rFonts w:ascii="Arial" w:hAnsi="Arial" w:cs="Arial"/>
          <w:sz w:val="24"/>
          <w:szCs w:val="24"/>
        </w:rPr>
      </w:pPr>
      <w:r w:rsidRPr="001244A1">
        <w:rPr>
          <w:rFonts w:ascii="Arial" w:hAnsi="Arial" w:cs="Arial"/>
          <w:sz w:val="24"/>
          <w:szCs w:val="24"/>
        </w:rPr>
        <w:t>2017-18 third jab</w:t>
      </w:r>
    </w:p>
    <w:p w14:paraId="3D8F97A3" w14:textId="77777777" w:rsidR="0035022E" w:rsidRPr="001244A1" w:rsidRDefault="0035022E" w:rsidP="001244A1">
      <w:pPr>
        <w:spacing w:line="360" w:lineRule="auto"/>
        <w:rPr>
          <w:rFonts w:ascii="Arial" w:hAnsi="Arial" w:cs="Arial"/>
          <w:sz w:val="24"/>
          <w:szCs w:val="24"/>
        </w:rPr>
      </w:pPr>
    </w:p>
    <w:p w14:paraId="3F74873F" w14:textId="77777777" w:rsidR="0035022E" w:rsidRPr="001244A1" w:rsidRDefault="0035022E" w:rsidP="001244A1">
      <w:pPr>
        <w:spacing w:line="360" w:lineRule="auto"/>
        <w:rPr>
          <w:rFonts w:ascii="Arial" w:hAnsi="Arial" w:cs="Arial"/>
          <w:sz w:val="24"/>
          <w:szCs w:val="24"/>
        </w:rPr>
      </w:pPr>
    </w:p>
    <w:p w14:paraId="4E93FDE1" w14:textId="77777777" w:rsidR="0035022E" w:rsidRPr="001244A1" w:rsidRDefault="0035022E" w:rsidP="001244A1">
      <w:pPr>
        <w:spacing w:line="360" w:lineRule="auto"/>
        <w:rPr>
          <w:rFonts w:ascii="Arial" w:hAnsi="Arial" w:cs="Arial"/>
          <w:sz w:val="24"/>
          <w:szCs w:val="24"/>
        </w:rPr>
      </w:pPr>
    </w:p>
    <w:p w14:paraId="41CF76F1" w14:textId="4F12CF3F" w:rsidR="00C53937" w:rsidRPr="001244A1" w:rsidRDefault="00C53937" w:rsidP="001244A1">
      <w:pPr>
        <w:spacing w:line="360" w:lineRule="auto"/>
        <w:rPr>
          <w:rFonts w:ascii="Arial" w:hAnsi="Arial" w:cs="Arial"/>
          <w:sz w:val="24"/>
          <w:szCs w:val="24"/>
        </w:rPr>
      </w:pPr>
    </w:p>
    <w:p w14:paraId="1FA5799B" w14:textId="5C8D81F0" w:rsidR="00C53937" w:rsidRDefault="00AC20BA" w:rsidP="001244A1">
      <w:pPr>
        <w:spacing w:line="360" w:lineRule="auto"/>
        <w:rPr>
          <w:rFonts w:ascii="Arial" w:hAnsi="Arial" w:cs="Arial"/>
          <w:sz w:val="24"/>
          <w:szCs w:val="24"/>
        </w:rPr>
      </w:pPr>
      <w:r w:rsidRPr="001244A1">
        <w:rPr>
          <w:rFonts w:ascii="Arial" w:hAnsi="Arial" w:cs="Arial"/>
          <w:noProof/>
          <w:sz w:val="24"/>
          <w:szCs w:val="24"/>
        </w:rPr>
        <w:lastRenderedPageBreak/>
        <w:drawing>
          <wp:inline distT="0" distB="0" distL="0" distR="0" wp14:anchorId="753A4652" wp14:editId="5C662A6C">
            <wp:extent cx="4804012" cy="259968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809796" cy="2602817"/>
                    </a:xfrm>
                    <a:prstGeom prst="rect">
                      <a:avLst/>
                    </a:prstGeom>
                    <a:noFill/>
                    <a:ln>
                      <a:noFill/>
                    </a:ln>
                  </pic:spPr>
                </pic:pic>
              </a:graphicData>
            </a:graphic>
          </wp:inline>
        </w:drawing>
      </w:r>
    </w:p>
    <w:p w14:paraId="3BBEBA17" w14:textId="1EF5DF65" w:rsidR="001244A1" w:rsidRDefault="001244A1" w:rsidP="001244A1">
      <w:pPr>
        <w:spacing w:line="360" w:lineRule="auto"/>
        <w:rPr>
          <w:rFonts w:ascii="Arial" w:hAnsi="Arial" w:cs="Arial"/>
          <w:sz w:val="24"/>
          <w:szCs w:val="24"/>
        </w:rPr>
      </w:pPr>
    </w:p>
    <w:p w14:paraId="5987F3C4" w14:textId="4F9F8A62" w:rsidR="001244A1" w:rsidRDefault="001244A1" w:rsidP="001244A1">
      <w:pPr>
        <w:spacing w:line="360" w:lineRule="auto"/>
        <w:rPr>
          <w:rFonts w:ascii="Arial" w:hAnsi="Arial" w:cs="Arial"/>
          <w:sz w:val="24"/>
          <w:szCs w:val="24"/>
        </w:rPr>
      </w:pPr>
    </w:p>
    <w:p w14:paraId="368CA5D2" w14:textId="4CC2496C" w:rsidR="001244A1" w:rsidRDefault="001244A1" w:rsidP="001244A1">
      <w:pPr>
        <w:spacing w:line="360" w:lineRule="auto"/>
        <w:rPr>
          <w:rFonts w:ascii="Arial" w:hAnsi="Arial" w:cs="Arial"/>
          <w:sz w:val="24"/>
          <w:szCs w:val="24"/>
        </w:rPr>
      </w:pPr>
    </w:p>
    <w:p w14:paraId="54878FCC" w14:textId="77777777" w:rsidR="001244A1" w:rsidRPr="001244A1" w:rsidRDefault="001244A1" w:rsidP="001244A1">
      <w:pPr>
        <w:spacing w:line="360" w:lineRule="auto"/>
        <w:rPr>
          <w:rFonts w:ascii="Arial" w:hAnsi="Arial" w:cs="Arial"/>
          <w:sz w:val="24"/>
          <w:szCs w:val="24"/>
        </w:rPr>
      </w:pPr>
    </w:p>
    <w:p w14:paraId="428EFCF8" w14:textId="31E6FBB9" w:rsidR="00E162D3" w:rsidRDefault="00E162D3" w:rsidP="001244A1">
      <w:pPr>
        <w:spacing w:line="360" w:lineRule="auto"/>
        <w:rPr>
          <w:rFonts w:ascii="Arial" w:hAnsi="Arial" w:cs="Arial"/>
          <w:sz w:val="24"/>
          <w:szCs w:val="24"/>
        </w:rPr>
      </w:pPr>
      <w:r w:rsidRPr="001244A1">
        <w:rPr>
          <w:rFonts w:ascii="Arial" w:hAnsi="Arial" w:cs="Arial"/>
          <w:noProof/>
          <w:sz w:val="24"/>
          <w:szCs w:val="24"/>
        </w:rPr>
        <w:drawing>
          <wp:inline distT="0" distB="0" distL="0" distR="0" wp14:anchorId="14D45C9E" wp14:editId="07F70056">
            <wp:extent cx="4803775" cy="343126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36949" cy="3454964"/>
                    </a:xfrm>
                    <a:prstGeom prst="rect">
                      <a:avLst/>
                    </a:prstGeom>
                    <a:noFill/>
                    <a:ln>
                      <a:noFill/>
                    </a:ln>
                  </pic:spPr>
                </pic:pic>
              </a:graphicData>
            </a:graphic>
          </wp:inline>
        </w:drawing>
      </w:r>
    </w:p>
    <w:p w14:paraId="0553A32E" w14:textId="74A7CD50" w:rsidR="001244A1" w:rsidRDefault="001244A1" w:rsidP="001244A1">
      <w:pPr>
        <w:spacing w:line="360" w:lineRule="auto"/>
        <w:rPr>
          <w:rFonts w:ascii="Arial" w:hAnsi="Arial" w:cs="Arial"/>
          <w:sz w:val="24"/>
          <w:szCs w:val="24"/>
        </w:rPr>
      </w:pPr>
    </w:p>
    <w:p w14:paraId="307390FA" w14:textId="77777777" w:rsidR="001244A1" w:rsidRPr="001244A1" w:rsidRDefault="001244A1" w:rsidP="001244A1">
      <w:pPr>
        <w:spacing w:line="360" w:lineRule="auto"/>
        <w:rPr>
          <w:rFonts w:ascii="Arial" w:hAnsi="Arial" w:cs="Arial"/>
          <w:sz w:val="24"/>
          <w:szCs w:val="24"/>
        </w:rPr>
      </w:pPr>
    </w:p>
    <w:p w14:paraId="1B3BD5EE" w14:textId="1A20C462" w:rsidR="00C53937" w:rsidRPr="001244A1" w:rsidRDefault="00AC20BA" w:rsidP="001244A1">
      <w:pPr>
        <w:spacing w:line="360" w:lineRule="auto"/>
        <w:rPr>
          <w:rFonts w:ascii="Arial" w:hAnsi="Arial" w:cs="Arial"/>
          <w:sz w:val="24"/>
          <w:szCs w:val="24"/>
        </w:rPr>
      </w:pPr>
      <w:r w:rsidRPr="001244A1">
        <w:rPr>
          <w:rFonts w:ascii="Arial" w:hAnsi="Arial" w:cs="Arial"/>
          <w:sz w:val="24"/>
          <w:szCs w:val="24"/>
        </w:rPr>
        <w:lastRenderedPageBreak/>
        <w:t xml:space="preserve">As seen in the images above, you can see a display of percentages based from 0% to 100% within the map. 100% meaning everyone if vaccinated within that location and 0% no one vaccinated. </w:t>
      </w:r>
    </w:p>
    <w:p w14:paraId="761AA263" w14:textId="76D4B868" w:rsidR="00CD4FD8" w:rsidRPr="001244A1" w:rsidRDefault="00CD4FD8" w:rsidP="001244A1">
      <w:pPr>
        <w:spacing w:line="360" w:lineRule="auto"/>
        <w:rPr>
          <w:rFonts w:ascii="Arial" w:hAnsi="Arial" w:cs="Arial"/>
          <w:sz w:val="24"/>
          <w:szCs w:val="24"/>
        </w:rPr>
      </w:pPr>
    </w:p>
    <w:p w14:paraId="59B36524" w14:textId="40B496A1" w:rsidR="00CD4FD8" w:rsidRPr="001244A1" w:rsidRDefault="00CD4FD8" w:rsidP="001244A1">
      <w:pPr>
        <w:spacing w:line="360" w:lineRule="auto"/>
        <w:rPr>
          <w:rFonts w:ascii="Arial" w:hAnsi="Arial" w:cs="Arial"/>
          <w:sz w:val="24"/>
          <w:szCs w:val="24"/>
        </w:rPr>
      </w:pPr>
      <w:r w:rsidRPr="001244A1">
        <w:rPr>
          <w:rFonts w:ascii="Arial" w:hAnsi="Arial" w:cs="Arial"/>
          <w:sz w:val="24"/>
          <w:szCs w:val="24"/>
        </w:rPr>
        <w:t xml:space="preserve">Based on the statistics and that were given from the map data, we can create a presentable </w:t>
      </w:r>
      <w:r w:rsidR="002E4BF8" w:rsidRPr="001244A1">
        <w:rPr>
          <w:rFonts w:ascii="Arial" w:hAnsi="Arial" w:cs="Arial"/>
          <w:sz w:val="24"/>
          <w:szCs w:val="24"/>
        </w:rPr>
        <w:t>graph to show the data;</w:t>
      </w:r>
    </w:p>
    <w:p w14:paraId="6B0380CB" w14:textId="53753F7E" w:rsidR="002E4BF8" w:rsidRPr="001244A1" w:rsidRDefault="002E4BF8" w:rsidP="001244A1">
      <w:pPr>
        <w:spacing w:line="360" w:lineRule="auto"/>
        <w:rPr>
          <w:rFonts w:ascii="Arial" w:hAnsi="Arial" w:cs="Arial"/>
          <w:sz w:val="24"/>
          <w:szCs w:val="24"/>
        </w:rPr>
      </w:pPr>
      <w:r w:rsidRPr="001244A1">
        <w:rPr>
          <w:rFonts w:ascii="Arial" w:hAnsi="Arial" w:cs="Arial"/>
          <w:noProof/>
          <w:sz w:val="24"/>
          <w:szCs w:val="24"/>
        </w:rPr>
        <w:drawing>
          <wp:inline distT="0" distB="0" distL="0" distR="0" wp14:anchorId="7F15FC0D" wp14:editId="7F34311B">
            <wp:extent cx="5907699" cy="2729553"/>
            <wp:effectExtent l="0" t="0" r="0" b="0"/>
            <wp:docPr id="11" name="Chart 11">
              <a:extLst xmlns:a="http://schemas.openxmlformats.org/drawingml/2006/main">
                <a:ext uri="{FF2B5EF4-FFF2-40B4-BE49-F238E27FC236}">
                  <a16:creationId xmlns:a16="http://schemas.microsoft.com/office/drawing/2014/main" id="{B7FC2CE4-ECD4-4553-BFB2-8A288EF30E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411A68E" w14:textId="6CDDD1C1" w:rsidR="002E4BF8" w:rsidRPr="001244A1" w:rsidRDefault="002E4BF8" w:rsidP="001244A1">
      <w:pPr>
        <w:spacing w:line="360" w:lineRule="auto"/>
        <w:rPr>
          <w:rFonts w:ascii="Arial" w:hAnsi="Arial" w:cs="Arial"/>
          <w:sz w:val="24"/>
          <w:szCs w:val="24"/>
        </w:rPr>
      </w:pPr>
      <w:r w:rsidRPr="001244A1">
        <w:rPr>
          <w:rFonts w:ascii="Arial" w:hAnsi="Arial" w:cs="Arial"/>
          <w:sz w:val="24"/>
          <w:szCs w:val="24"/>
        </w:rPr>
        <w:t>Please refer to the image below due to the scaling of this graph</w:t>
      </w:r>
      <w:r w:rsidR="007164A2" w:rsidRPr="001244A1">
        <w:rPr>
          <w:rFonts w:ascii="Arial" w:hAnsi="Arial" w:cs="Arial"/>
          <w:sz w:val="24"/>
          <w:szCs w:val="24"/>
        </w:rPr>
        <w:t xml:space="preserve"> due to</w:t>
      </w:r>
      <w:r w:rsidRPr="001244A1">
        <w:rPr>
          <w:rFonts w:ascii="Arial" w:hAnsi="Arial" w:cs="Arial"/>
          <w:sz w:val="24"/>
          <w:szCs w:val="24"/>
        </w:rPr>
        <w:t xml:space="preserve"> not being able to understand from importing it from excel.</w:t>
      </w:r>
    </w:p>
    <w:p w14:paraId="613BBFE1" w14:textId="77777777" w:rsidR="002E4BF8" w:rsidRPr="001244A1" w:rsidRDefault="002E4BF8" w:rsidP="001244A1">
      <w:pPr>
        <w:spacing w:line="360" w:lineRule="auto"/>
        <w:rPr>
          <w:rFonts w:ascii="Arial" w:hAnsi="Arial" w:cs="Arial"/>
          <w:sz w:val="24"/>
          <w:szCs w:val="24"/>
        </w:rPr>
      </w:pPr>
    </w:p>
    <w:p w14:paraId="5B45CF01" w14:textId="77777777" w:rsidR="002E4BF8" w:rsidRPr="001244A1" w:rsidRDefault="002E4BF8" w:rsidP="001244A1">
      <w:pPr>
        <w:spacing w:line="360" w:lineRule="auto"/>
        <w:rPr>
          <w:rFonts w:ascii="Arial" w:hAnsi="Arial" w:cs="Arial"/>
          <w:sz w:val="24"/>
          <w:szCs w:val="24"/>
        </w:rPr>
      </w:pPr>
    </w:p>
    <w:p w14:paraId="6E6D826D" w14:textId="5C36CF9C" w:rsidR="002E4BF8" w:rsidRPr="001244A1" w:rsidRDefault="002E4BF8" w:rsidP="001244A1">
      <w:pPr>
        <w:spacing w:line="360" w:lineRule="auto"/>
        <w:rPr>
          <w:rFonts w:ascii="Arial" w:hAnsi="Arial" w:cs="Arial"/>
          <w:sz w:val="24"/>
          <w:szCs w:val="24"/>
        </w:rPr>
      </w:pPr>
      <w:r w:rsidRPr="001244A1">
        <w:rPr>
          <w:rFonts w:ascii="Arial" w:hAnsi="Arial" w:cs="Arial"/>
          <w:noProof/>
          <w:sz w:val="24"/>
          <w:szCs w:val="24"/>
        </w:rPr>
        <w:lastRenderedPageBreak/>
        <w:drawing>
          <wp:anchor distT="0" distB="0" distL="114300" distR="114300" simplePos="0" relativeHeight="251658240" behindDoc="0" locked="0" layoutInCell="1" allowOverlap="1" wp14:anchorId="35F6DD6A" wp14:editId="7D80DB98">
            <wp:simplePos x="0" y="0"/>
            <wp:positionH relativeFrom="margin">
              <wp:align>center</wp:align>
            </wp:positionH>
            <wp:positionV relativeFrom="paragraph">
              <wp:posOffset>0</wp:posOffset>
            </wp:positionV>
            <wp:extent cx="7137400" cy="2878455"/>
            <wp:effectExtent l="0" t="0" r="635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137400" cy="2878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244A1">
        <w:rPr>
          <w:rFonts w:ascii="Arial" w:hAnsi="Arial" w:cs="Arial"/>
          <w:sz w:val="24"/>
          <w:szCs w:val="24"/>
        </w:rPr>
        <w:t xml:space="preserve">From the data I have collected from that map theme and data that I downloaded from </w:t>
      </w:r>
      <w:r w:rsidRPr="001244A1">
        <w:rPr>
          <w:rFonts w:ascii="Arial" w:hAnsi="Arial" w:cs="Arial"/>
          <w:sz w:val="24"/>
          <w:szCs w:val="24"/>
        </w:rPr>
        <w:fldChar w:fldCharType="begin" w:fldLock="1"/>
      </w:r>
      <w:r w:rsidR="00DF4B3B" w:rsidRPr="001244A1">
        <w:rPr>
          <w:rFonts w:ascii="Arial" w:hAnsi="Arial" w:cs="Arial"/>
          <w:sz w:val="24"/>
          <w:szCs w:val="24"/>
        </w:rPr>
        <w:instrText>ADDIN CSL_CITATION {"citationItems":[{"id":"ITEM-1","itemData":{"URL":"https://www.healthmapswales.wales.nhs.uk/IAS/","accessed":{"date-parts":[["2019","1","26"]]},"author":[{"dropping-particle":"","family":"HealthmapWales","given":"","non-dropping-particle":"","parse-names":false,"suffix":""}],"container-title":"HealthmapWales.wales.nhs.uk","id":"ITEM-1","issued":{"date-parts":[["2019"]]},"page":"Welcome to Health Maps Wales","title":"Home | InstantAtlas Server","type":"webpage"},"uris":["http://www.mendeley.com/documents/?uuid=1bd81ef1-86aa-3d7a-b775-c5621c6c347d"]}],"mendeley":{"formattedCitation":"[10]","plainTextFormattedCitation":"[10]","previouslyFormattedCitation":"[9]"},"properties":{"noteIndex":0},"schema":"https://github.com/citation-style-language/schema/raw/master/csl-citation.json"}</w:instrText>
      </w:r>
      <w:r w:rsidRPr="001244A1">
        <w:rPr>
          <w:rFonts w:ascii="Arial" w:hAnsi="Arial" w:cs="Arial"/>
          <w:sz w:val="24"/>
          <w:szCs w:val="24"/>
        </w:rPr>
        <w:fldChar w:fldCharType="separate"/>
      </w:r>
      <w:r w:rsidR="00DF4B3B" w:rsidRPr="001244A1">
        <w:rPr>
          <w:rFonts w:ascii="Arial" w:hAnsi="Arial" w:cs="Arial"/>
          <w:noProof/>
          <w:sz w:val="24"/>
          <w:szCs w:val="24"/>
        </w:rPr>
        <w:t>[10]</w:t>
      </w:r>
      <w:r w:rsidRPr="001244A1">
        <w:rPr>
          <w:rFonts w:ascii="Arial" w:hAnsi="Arial" w:cs="Arial"/>
          <w:sz w:val="24"/>
          <w:szCs w:val="24"/>
        </w:rPr>
        <w:fldChar w:fldCharType="end"/>
      </w:r>
      <w:proofErr w:type="spellStart"/>
      <w:r w:rsidRPr="001244A1">
        <w:rPr>
          <w:rFonts w:ascii="Arial" w:hAnsi="Arial" w:cs="Arial"/>
          <w:sz w:val="24"/>
          <w:szCs w:val="24"/>
        </w:rPr>
        <w:t>HealthMapswales</w:t>
      </w:r>
      <w:proofErr w:type="spellEnd"/>
      <w:r w:rsidRPr="001244A1">
        <w:rPr>
          <w:rFonts w:ascii="Arial" w:hAnsi="Arial" w:cs="Arial"/>
          <w:sz w:val="24"/>
          <w:szCs w:val="24"/>
        </w:rPr>
        <w:t xml:space="preserve">. I generated a line chart within excel to display the data for another aspect of viewing it. </w:t>
      </w:r>
    </w:p>
    <w:p w14:paraId="3DC77F1F" w14:textId="29648DDF" w:rsidR="00B837D3" w:rsidRPr="001244A1" w:rsidRDefault="00B837D3" w:rsidP="001244A1">
      <w:pPr>
        <w:spacing w:line="360" w:lineRule="auto"/>
        <w:rPr>
          <w:rFonts w:ascii="Arial" w:hAnsi="Arial" w:cs="Arial"/>
          <w:sz w:val="24"/>
          <w:szCs w:val="24"/>
        </w:rPr>
      </w:pPr>
    </w:p>
    <w:p w14:paraId="2C3EF929" w14:textId="06E96D85" w:rsidR="002E4BF8" w:rsidRPr="001244A1" w:rsidRDefault="002E4BF8" w:rsidP="001244A1">
      <w:pPr>
        <w:spacing w:line="360" w:lineRule="auto"/>
        <w:rPr>
          <w:rFonts w:ascii="Arial" w:hAnsi="Arial" w:cs="Arial"/>
          <w:sz w:val="24"/>
          <w:szCs w:val="24"/>
        </w:rPr>
      </w:pPr>
    </w:p>
    <w:p w14:paraId="441B2FB4" w14:textId="374B627C" w:rsidR="002E4BF8" w:rsidRPr="001244A1" w:rsidRDefault="002E4BF8" w:rsidP="001244A1">
      <w:pPr>
        <w:spacing w:line="360" w:lineRule="auto"/>
        <w:rPr>
          <w:rFonts w:ascii="Arial" w:hAnsi="Arial" w:cs="Arial"/>
          <w:sz w:val="24"/>
          <w:szCs w:val="24"/>
        </w:rPr>
      </w:pPr>
      <w:r w:rsidRPr="001244A1">
        <w:rPr>
          <w:rFonts w:ascii="Arial" w:hAnsi="Arial" w:cs="Arial"/>
          <w:sz w:val="24"/>
          <w:szCs w:val="24"/>
        </w:rPr>
        <w:t>As you can see, most area’s within wales has a strong acceptance of the pneumococcal vaccine however when percentages get too low, this spikes a reason for concern. The lower spikes of the graph could have different possibility of the reason why, this could be as such;</w:t>
      </w:r>
    </w:p>
    <w:p w14:paraId="620DF39B" w14:textId="5BF39266" w:rsidR="002E4BF8" w:rsidRPr="001244A1" w:rsidRDefault="002E4BF8" w:rsidP="001244A1">
      <w:pPr>
        <w:pStyle w:val="ListParagraph"/>
        <w:numPr>
          <w:ilvl w:val="0"/>
          <w:numId w:val="1"/>
        </w:numPr>
        <w:spacing w:line="360" w:lineRule="auto"/>
        <w:rPr>
          <w:rFonts w:ascii="Arial" w:hAnsi="Arial" w:cs="Arial"/>
          <w:sz w:val="24"/>
          <w:szCs w:val="24"/>
        </w:rPr>
      </w:pPr>
      <w:r w:rsidRPr="001244A1">
        <w:rPr>
          <w:rFonts w:ascii="Arial" w:hAnsi="Arial" w:cs="Arial"/>
          <w:sz w:val="24"/>
          <w:szCs w:val="24"/>
        </w:rPr>
        <w:t>People unsure about the pneumococcal vaccine</w:t>
      </w:r>
    </w:p>
    <w:p w14:paraId="2A443F54" w14:textId="08B7D930" w:rsidR="002E4BF8" w:rsidRPr="001244A1" w:rsidRDefault="002E4BF8" w:rsidP="001244A1">
      <w:pPr>
        <w:pStyle w:val="ListParagraph"/>
        <w:numPr>
          <w:ilvl w:val="0"/>
          <w:numId w:val="1"/>
        </w:numPr>
        <w:spacing w:line="360" w:lineRule="auto"/>
        <w:rPr>
          <w:rFonts w:ascii="Arial" w:hAnsi="Arial" w:cs="Arial"/>
          <w:sz w:val="24"/>
          <w:szCs w:val="24"/>
        </w:rPr>
      </w:pPr>
      <w:r w:rsidRPr="001244A1">
        <w:rPr>
          <w:rFonts w:ascii="Arial" w:hAnsi="Arial" w:cs="Arial"/>
          <w:sz w:val="24"/>
          <w:szCs w:val="24"/>
        </w:rPr>
        <w:t>People not trusting the pneumococcal vaccine</w:t>
      </w:r>
    </w:p>
    <w:p w14:paraId="1013B92B" w14:textId="7CA22A72" w:rsidR="002E4BF8" w:rsidRPr="001244A1" w:rsidRDefault="002E4BF8" w:rsidP="001244A1">
      <w:pPr>
        <w:pStyle w:val="ListParagraph"/>
        <w:numPr>
          <w:ilvl w:val="0"/>
          <w:numId w:val="1"/>
        </w:numPr>
        <w:spacing w:line="360" w:lineRule="auto"/>
        <w:rPr>
          <w:rFonts w:ascii="Arial" w:hAnsi="Arial" w:cs="Arial"/>
          <w:sz w:val="24"/>
          <w:szCs w:val="24"/>
        </w:rPr>
      </w:pPr>
      <w:r w:rsidRPr="001244A1">
        <w:rPr>
          <w:rFonts w:ascii="Arial" w:hAnsi="Arial" w:cs="Arial"/>
          <w:sz w:val="24"/>
          <w:szCs w:val="24"/>
        </w:rPr>
        <w:t>People not knowing or being aware of the pneumococcal vaccine</w:t>
      </w:r>
    </w:p>
    <w:p w14:paraId="74434555" w14:textId="40D56652" w:rsidR="002E4BF8" w:rsidRPr="001244A1" w:rsidRDefault="002E4BF8" w:rsidP="001244A1">
      <w:pPr>
        <w:pStyle w:val="ListParagraph"/>
        <w:numPr>
          <w:ilvl w:val="0"/>
          <w:numId w:val="1"/>
        </w:numPr>
        <w:spacing w:line="360" w:lineRule="auto"/>
        <w:rPr>
          <w:rFonts w:ascii="Arial" w:hAnsi="Arial" w:cs="Arial"/>
          <w:sz w:val="24"/>
          <w:szCs w:val="24"/>
        </w:rPr>
      </w:pPr>
      <w:r w:rsidRPr="001244A1">
        <w:rPr>
          <w:rFonts w:ascii="Arial" w:hAnsi="Arial" w:cs="Arial"/>
          <w:sz w:val="24"/>
          <w:szCs w:val="24"/>
        </w:rPr>
        <w:t>People not being able to gain access to the pneumococcal vaccine</w:t>
      </w:r>
    </w:p>
    <w:p w14:paraId="5D3EF604" w14:textId="77777777" w:rsidR="00B837D3" w:rsidRPr="001244A1" w:rsidRDefault="002E4BF8" w:rsidP="001244A1">
      <w:pPr>
        <w:spacing w:line="360" w:lineRule="auto"/>
        <w:rPr>
          <w:rFonts w:ascii="Arial" w:hAnsi="Arial" w:cs="Arial"/>
          <w:sz w:val="24"/>
          <w:szCs w:val="24"/>
        </w:rPr>
      </w:pPr>
      <w:r w:rsidRPr="001244A1">
        <w:rPr>
          <w:rFonts w:ascii="Arial" w:hAnsi="Arial" w:cs="Arial"/>
          <w:sz w:val="24"/>
          <w:szCs w:val="24"/>
        </w:rPr>
        <w:t xml:space="preserve">These are a few reasons why </w:t>
      </w:r>
      <w:r w:rsidR="00C26C79" w:rsidRPr="001244A1">
        <w:rPr>
          <w:rFonts w:ascii="Arial" w:hAnsi="Arial" w:cs="Arial"/>
          <w:sz w:val="24"/>
          <w:szCs w:val="24"/>
        </w:rPr>
        <w:t>the data spikes lower, however there is multiple reasons that could occur and more that I listed. There is</w:t>
      </w:r>
      <w:r w:rsidR="007164A2" w:rsidRPr="001244A1">
        <w:rPr>
          <w:rFonts w:ascii="Arial" w:hAnsi="Arial" w:cs="Arial"/>
          <w:sz w:val="24"/>
          <w:szCs w:val="24"/>
        </w:rPr>
        <w:t>n’t</w:t>
      </w:r>
      <w:r w:rsidR="00C26C79" w:rsidRPr="001244A1">
        <w:rPr>
          <w:rFonts w:ascii="Arial" w:hAnsi="Arial" w:cs="Arial"/>
          <w:sz w:val="24"/>
          <w:szCs w:val="24"/>
        </w:rPr>
        <w:t xml:space="preserve"> a reliable factual way of understanding the lower rates of people</w:t>
      </w:r>
      <w:r w:rsidR="007164A2" w:rsidRPr="001244A1">
        <w:rPr>
          <w:rFonts w:ascii="Arial" w:hAnsi="Arial" w:cs="Arial"/>
          <w:sz w:val="24"/>
          <w:szCs w:val="24"/>
        </w:rPr>
        <w:t xml:space="preserve"> not</w:t>
      </w:r>
      <w:r w:rsidR="00C26C79" w:rsidRPr="001244A1">
        <w:rPr>
          <w:rFonts w:ascii="Arial" w:hAnsi="Arial" w:cs="Arial"/>
          <w:sz w:val="24"/>
          <w:szCs w:val="24"/>
        </w:rPr>
        <w:t xml:space="preserve"> getting the pneumococcal vaccine however professionals can assess the data and speculate. These speculations can be backed up questioning people that didn’t take the pneumococcal vaccine etc.</w:t>
      </w:r>
      <w:r w:rsidR="00B837D3" w:rsidRPr="001244A1">
        <w:rPr>
          <w:rFonts w:ascii="Arial" w:hAnsi="Arial" w:cs="Arial"/>
          <w:sz w:val="24"/>
          <w:szCs w:val="24"/>
        </w:rPr>
        <w:t xml:space="preserve"> </w:t>
      </w:r>
    </w:p>
    <w:p w14:paraId="2E0DCE66" w14:textId="77777777" w:rsidR="00B837D3" w:rsidRPr="001244A1" w:rsidRDefault="00B837D3" w:rsidP="001244A1">
      <w:pPr>
        <w:spacing w:line="360" w:lineRule="auto"/>
        <w:rPr>
          <w:rFonts w:ascii="Arial" w:hAnsi="Arial" w:cs="Arial"/>
          <w:sz w:val="24"/>
          <w:szCs w:val="24"/>
        </w:rPr>
      </w:pPr>
    </w:p>
    <w:p w14:paraId="110A0B2E" w14:textId="5370EBAB" w:rsidR="00B837D3" w:rsidRPr="001244A1" w:rsidRDefault="00B837D3" w:rsidP="001244A1">
      <w:pPr>
        <w:spacing w:line="360" w:lineRule="auto"/>
        <w:rPr>
          <w:rFonts w:ascii="Arial" w:hAnsi="Arial" w:cs="Arial"/>
          <w:sz w:val="24"/>
          <w:szCs w:val="24"/>
        </w:rPr>
      </w:pPr>
      <w:r w:rsidRPr="001244A1">
        <w:rPr>
          <w:rFonts w:ascii="Arial" w:hAnsi="Arial" w:cs="Arial"/>
          <w:sz w:val="24"/>
          <w:szCs w:val="24"/>
        </w:rPr>
        <w:lastRenderedPageBreak/>
        <w:t>A concern within this graph would be the light blue spiking down Swansea 025 (Castle Swansea). This isn’t a huge concern due to them not going under 70% however the NHS and government can give better aid to this area.</w:t>
      </w:r>
    </w:p>
    <w:p w14:paraId="55C336B9" w14:textId="4B22CC72" w:rsidR="002E4BF8" w:rsidRPr="001244A1" w:rsidRDefault="002E4BF8" w:rsidP="001244A1">
      <w:pPr>
        <w:spacing w:line="360" w:lineRule="auto"/>
        <w:rPr>
          <w:rFonts w:ascii="Arial" w:hAnsi="Arial" w:cs="Arial"/>
          <w:sz w:val="24"/>
          <w:szCs w:val="24"/>
        </w:rPr>
      </w:pPr>
    </w:p>
    <w:p w14:paraId="7DB5F4FC" w14:textId="48846F77" w:rsidR="00C26C79" w:rsidRPr="001244A1" w:rsidRDefault="00C26C79" w:rsidP="001244A1">
      <w:pPr>
        <w:spacing w:line="360" w:lineRule="auto"/>
        <w:rPr>
          <w:rFonts w:ascii="Arial" w:hAnsi="Arial" w:cs="Arial"/>
          <w:sz w:val="24"/>
          <w:szCs w:val="24"/>
        </w:rPr>
      </w:pPr>
    </w:p>
    <w:p w14:paraId="6F8C32A0" w14:textId="53D3466A" w:rsidR="00C26C79" w:rsidRPr="001244A1" w:rsidRDefault="00C26C79" w:rsidP="001244A1">
      <w:pPr>
        <w:spacing w:line="360" w:lineRule="auto"/>
        <w:rPr>
          <w:rFonts w:ascii="Arial" w:hAnsi="Arial" w:cs="Arial"/>
          <w:sz w:val="24"/>
          <w:szCs w:val="24"/>
        </w:rPr>
      </w:pPr>
      <w:r w:rsidRPr="001244A1">
        <w:rPr>
          <w:rFonts w:ascii="Arial" w:hAnsi="Arial" w:cs="Arial"/>
          <w:sz w:val="24"/>
          <w:szCs w:val="24"/>
        </w:rPr>
        <w:t>This data can and will be used within the government and medical professions. Companies such as the NHS and the government will assess the data and find lower spikes within the graph, investigate the possible reasons of the lower spikes within these area’s and try to combat the issue by giving people more advice, more knowledge of the vaccine, better accessibility and more. By using GIS technology and graphs to assist understanding of the data, governments and companies will be able to assess the data and respond to the events or data correctly.</w:t>
      </w:r>
      <w:r w:rsidR="00E96186" w:rsidRPr="001244A1">
        <w:rPr>
          <w:rFonts w:ascii="Arial" w:hAnsi="Arial" w:cs="Arial"/>
          <w:sz w:val="24"/>
          <w:szCs w:val="24"/>
        </w:rPr>
        <w:t xml:space="preserve"> In general, GIS has will allow us to be better informed about the data we collect and execute better solutions of problems that occur.</w:t>
      </w:r>
    </w:p>
    <w:p w14:paraId="23B78442" w14:textId="4291D78F" w:rsidR="00C53937" w:rsidRPr="001244A1" w:rsidRDefault="00C53937" w:rsidP="001244A1">
      <w:pPr>
        <w:spacing w:line="360" w:lineRule="auto"/>
        <w:rPr>
          <w:rFonts w:ascii="Arial" w:hAnsi="Arial" w:cs="Arial"/>
          <w:sz w:val="24"/>
          <w:szCs w:val="24"/>
        </w:rPr>
      </w:pPr>
    </w:p>
    <w:p w14:paraId="57E38217" w14:textId="76AEE693" w:rsidR="007164A2" w:rsidRPr="001244A1" w:rsidRDefault="00D931E3" w:rsidP="001244A1">
      <w:pPr>
        <w:spacing w:line="360" w:lineRule="auto"/>
        <w:rPr>
          <w:rFonts w:ascii="Arial" w:hAnsi="Arial" w:cs="Arial"/>
          <w:sz w:val="24"/>
          <w:szCs w:val="24"/>
        </w:rPr>
      </w:pPr>
      <w:r w:rsidRPr="001244A1">
        <w:rPr>
          <w:rFonts w:ascii="Arial" w:hAnsi="Arial" w:cs="Arial"/>
          <w:sz w:val="24"/>
          <w:szCs w:val="24"/>
        </w:rPr>
        <w:t xml:space="preserve">When gathering the data for the case study for the practical aspect, </w:t>
      </w:r>
      <w:proofErr w:type="gramStart"/>
      <w:r w:rsidRPr="001244A1">
        <w:rPr>
          <w:rFonts w:ascii="Arial" w:hAnsi="Arial" w:cs="Arial"/>
          <w:sz w:val="24"/>
          <w:szCs w:val="24"/>
        </w:rPr>
        <w:t>There</w:t>
      </w:r>
      <w:proofErr w:type="gramEnd"/>
      <w:r w:rsidRPr="001244A1">
        <w:rPr>
          <w:rFonts w:ascii="Arial" w:hAnsi="Arial" w:cs="Arial"/>
          <w:sz w:val="24"/>
          <w:szCs w:val="24"/>
        </w:rPr>
        <w:t xml:space="preserve"> was a number of steps that were made to ensure correct importation of the data.</w:t>
      </w:r>
    </w:p>
    <w:p w14:paraId="37E78A51" w14:textId="0D8C1D22" w:rsidR="00D931E3" w:rsidRPr="001244A1" w:rsidRDefault="00D931E3" w:rsidP="001244A1">
      <w:pPr>
        <w:spacing w:line="360" w:lineRule="auto"/>
        <w:rPr>
          <w:rFonts w:ascii="Arial" w:hAnsi="Arial" w:cs="Arial"/>
          <w:sz w:val="24"/>
          <w:szCs w:val="24"/>
        </w:rPr>
      </w:pPr>
    </w:p>
    <w:p w14:paraId="640433C8" w14:textId="4A30D3C6" w:rsidR="008A6B5A" w:rsidRPr="001244A1" w:rsidRDefault="00D931E3" w:rsidP="001244A1">
      <w:pPr>
        <w:spacing w:line="360" w:lineRule="auto"/>
        <w:rPr>
          <w:rFonts w:ascii="Arial" w:hAnsi="Arial" w:cs="Arial"/>
          <w:sz w:val="24"/>
          <w:szCs w:val="24"/>
        </w:rPr>
      </w:pPr>
      <w:r w:rsidRPr="001244A1">
        <w:rPr>
          <w:rFonts w:ascii="Arial" w:hAnsi="Arial" w:cs="Arial"/>
          <w:sz w:val="24"/>
          <w:szCs w:val="24"/>
        </w:rPr>
        <w:t xml:space="preserve">First the data downloaded was for a </w:t>
      </w:r>
      <w:r w:rsidRPr="001244A1">
        <w:rPr>
          <w:rFonts w:ascii="Arial" w:hAnsi="Arial" w:cs="Arial"/>
          <w:sz w:val="24"/>
          <w:szCs w:val="24"/>
        </w:rPr>
        <w:fldChar w:fldCharType="begin" w:fldLock="1"/>
      </w:r>
      <w:r w:rsidR="00DF4B3B" w:rsidRPr="001244A1">
        <w:rPr>
          <w:rFonts w:ascii="Arial" w:hAnsi="Arial" w:cs="Arial"/>
          <w:sz w:val="24"/>
          <w:szCs w:val="24"/>
        </w:rPr>
        <w:instrText>ADDIN CSL_CITATION {"citationItems":[{"id":"ITEM-1","itemData":{"URL":"https://www.datadictionary.nhs.uk/data_dictionary/nhs_business_definitions/m/middle_layer_super_output_area_de.asp?shownav=1","accessed":{"date-parts":[["2019","1","28"]]},"author":[{"dropping-particle":"","family":"datadictionary nhs","given":"","non-dropping-particle":"","parse-names":false,"suffix":""}],"container-title":"datadictionary.nhs.uk","id":"ITEM-1","issued":{"date-parts":[["2018"]]},"page":"MSOA","title":"Supporting Information: Middle Layer Super Output Area","type":"webpage"},"uris":["http://www.mendeley.com/documents/?uuid=a08a73e0-e007-3b24-a540-c9f9747a123c"]},{"id":"ITEM-2","itemData":{"URL":"https://data.gov.uk/dataset/2cf1f346-2f74-4c06-bd4b-30d7e4df5ae7/middle-layer-super-output-area-msoa-boundaries","accessed":{"date-parts":[["2019","1","26"]]},"author":[{"dropping-particle":"","family":"data govUk","given":"","non-dropping-particle":"","parse-names":false,"suffix":""}],"container-title":"data.gov.uk","id":"ITEM-2","issued":{"date-parts":[["2016"]]},"page":"Middle Layer Super Output Area ","title":"Middle Layer Super Output Area (MSOA) Boundaries - data.gov.uk","type":"webpage"},"uris":["http://www.mendeley.com/documents/?uuid=2fcd18aa-681e-36cb-b357-b3f3bee662d3"]}],"mendeley":{"formattedCitation":"[18], [21]","plainTextFormattedCitation":"[18], [21]","previouslyFormattedCitation":"[17], [20]"},"properties":{"noteIndex":0},"schema":"https://github.com/citation-style-language/schema/raw/master/csl-citation.json"}</w:instrText>
      </w:r>
      <w:r w:rsidRPr="001244A1">
        <w:rPr>
          <w:rFonts w:ascii="Arial" w:hAnsi="Arial" w:cs="Arial"/>
          <w:sz w:val="24"/>
          <w:szCs w:val="24"/>
        </w:rPr>
        <w:fldChar w:fldCharType="separate"/>
      </w:r>
      <w:r w:rsidR="00DF4B3B" w:rsidRPr="001244A1">
        <w:rPr>
          <w:rFonts w:ascii="Arial" w:hAnsi="Arial" w:cs="Arial"/>
          <w:noProof/>
          <w:sz w:val="24"/>
          <w:szCs w:val="24"/>
        </w:rPr>
        <w:t>[18], [21]</w:t>
      </w:r>
      <w:r w:rsidRPr="001244A1">
        <w:rPr>
          <w:rFonts w:ascii="Arial" w:hAnsi="Arial" w:cs="Arial"/>
          <w:sz w:val="24"/>
          <w:szCs w:val="24"/>
        </w:rPr>
        <w:fldChar w:fldCharType="end"/>
      </w:r>
      <w:r w:rsidRPr="001244A1">
        <w:rPr>
          <w:rFonts w:ascii="Arial" w:hAnsi="Arial" w:cs="Arial"/>
          <w:sz w:val="24"/>
          <w:szCs w:val="24"/>
        </w:rPr>
        <w:t xml:space="preserve">MSOA(Middle layer super output area) map. I choice the data to go over this map layer </w:t>
      </w:r>
      <w:r w:rsidR="008A6B5A" w:rsidRPr="001244A1">
        <w:rPr>
          <w:rFonts w:ascii="Arial" w:hAnsi="Arial" w:cs="Arial"/>
          <w:sz w:val="24"/>
          <w:szCs w:val="24"/>
        </w:rPr>
        <w:t xml:space="preserve">because MSOA is used for reporting data within small area’s and show statistics detailed enough to get a good understanding of what is happening without being too vague or to detailed. </w:t>
      </w:r>
    </w:p>
    <w:p w14:paraId="1CA414D6" w14:textId="72D643F1" w:rsidR="008A6B5A" w:rsidRPr="001244A1" w:rsidRDefault="008A6B5A" w:rsidP="001244A1">
      <w:pPr>
        <w:spacing w:line="360" w:lineRule="auto"/>
        <w:rPr>
          <w:rFonts w:ascii="Arial" w:hAnsi="Arial" w:cs="Arial"/>
          <w:sz w:val="24"/>
          <w:szCs w:val="24"/>
        </w:rPr>
      </w:pPr>
      <w:r w:rsidRPr="001244A1">
        <w:rPr>
          <w:rFonts w:ascii="Arial" w:hAnsi="Arial" w:cs="Arial"/>
          <w:sz w:val="24"/>
          <w:szCs w:val="24"/>
        </w:rPr>
        <w:t>After downloading the content from 2014-15 to 2017-18 I sterilize the data that was downloaded, the first action was to remove all other vaccines that were downloaded, note: the download contains several different vaccines and has more data that is needed. After removing the other vaccines, I also removed unwanted data that was also within the excel sheet that was downloaded. After sterilizing the data, I added simple and direct headings to then be imported into MapInfo.</w:t>
      </w:r>
    </w:p>
    <w:p w14:paraId="3FCA3A22" w14:textId="20F966BE" w:rsidR="008A6B5A" w:rsidRPr="001244A1" w:rsidRDefault="008A6B5A" w:rsidP="001244A1">
      <w:pPr>
        <w:spacing w:line="360" w:lineRule="auto"/>
        <w:rPr>
          <w:rFonts w:ascii="Arial" w:hAnsi="Arial" w:cs="Arial"/>
          <w:sz w:val="24"/>
          <w:szCs w:val="24"/>
        </w:rPr>
      </w:pPr>
      <w:r w:rsidRPr="001244A1">
        <w:rPr>
          <w:rFonts w:ascii="Arial" w:hAnsi="Arial" w:cs="Arial"/>
          <w:sz w:val="24"/>
          <w:szCs w:val="24"/>
        </w:rPr>
        <w:lastRenderedPageBreak/>
        <w:t>I had to convert the file type so that MapInfo can read the data correctly, after this. I imported the sheet into a new browser and created each theme from each of the files downloaded from 2014-18.</w:t>
      </w:r>
    </w:p>
    <w:p w14:paraId="50E32958" w14:textId="35B603DD" w:rsidR="007164A2" w:rsidRPr="001244A1" w:rsidRDefault="007164A2" w:rsidP="001244A1">
      <w:pPr>
        <w:spacing w:line="360" w:lineRule="auto"/>
        <w:rPr>
          <w:rFonts w:ascii="Arial" w:hAnsi="Arial" w:cs="Arial"/>
          <w:sz w:val="24"/>
          <w:szCs w:val="24"/>
        </w:rPr>
      </w:pPr>
    </w:p>
    <w:p w14:paraId="22BF0888" w14:textId="15B71BAE" w:rsidR="007164A2" w:rsidRPr="001244A1" w:rsidRDefault="007164A2" w:rsidP="001244A1">
      <w:pPr>
        <w:spacing w:line="360" w:lineRule="auto"/>
        <w:rPr>
          <w:rFonts w:ascii="Arial" w:hAnsi="Arial" w:cs="Arial"/>
          <w:sz w:val="24"/>
          <w:szCs w:val="24"/>
        </w:rPr>
      </w:pPr>
    </w:p>
    <w:p w14:paraId="0A1B7F5B" w14:textId="04912A73" w:rsidR="007164A2" w:rsidRPr="001244A1" w:rsidRDefault="00DF4B3B" w:rsidP="001244A1">
      <w:pPr>
        <w:spacing w:line="360" w:lineRule="auto"/>
        <w:rPr>
          <w:rFonts w:ascii="Arial" w:hAnsi="Arial" w:cs="Arial"/>
          <w:sz w:val="24"/>
          <w:szCs w:val="24"/>
        </w:rPr>
      </w:pPr>
      <w:r w:rsidRPr="001244A1">
        <w:rPr>
          <w:rFonts w:ascii="Arial" w:hAnsi="Arial" w:cs="Arial"/>
          <w:sz w:val="24"/>
          <w:szCs w:val="24"/>
        </w:rPr>
        <w:t xml:space="preserve">When health </w:t>
      </w:r>
      <w:r w:rsidR="00E96186" w:rsidRPr="001244A1">
        <w:rPr>
          <w:rFonts w:ascii="Arial" w:hAnsi="Arial" w:cs="Arial"/>
          <w:sz w:val="24"/>
          <w:szCs w:val="24"/>
        </w:rPr>
        <w:t xml:space="preserve">originations see spikes below 70% this a problem due to the lower it goes, the more chances of a out break that could occur. The lower it does with an outbreak, the more people that could be possibility infected. GIS analysis is important in a lot of the health scene as it can analyse and assess the data and perform actions depending on the issue or the event that will or has occurred. When it comes to analysing the data, a fair bit of speculation comes into play. If the percentage of </w:t>
      </w:r>
      <w:proofErr w:type="gramStart"/>
      <w:r w:rsidR="00E96186" w:rsidRPr="001244A1">
        <w:rPr>
          <w:rFonts w:ascii="Arial" w:hAnsi="Arial" w:cs="Arial"/>
          <w:sz w:val="24"/>
          <w:szCs w:val="24"/>
        </w:rPr>
        <w:t>a</w:t>
      </w:r>
      <w:proofErr w:type="gramEnd"/>
      <w:r w:rsidR="00E96186" w:rsidRPr="001244A1">
        <w:rPr>
          <w:rFonts w:ascii="Arial" w:hAnsi="Arial" w:cs="Arial"/>
          <w:sz w:val="24"/>
          <w:szCs w:val="24"/>
        </w:rPr>
        <w:t xml:space="preserve"> area drops below X% the government and NHS needs to analyse the reasons why and give correct aid depending on the outcomes that they came up with. The government can fix these issues but giving better education on the injections, better accessibility, using methods like ads, social media etc. to bring up concern the technology age of users.</w:t>
      </w:r>
    </w:p>
    <w:p w14:paraId="594374C7" w14:textId="0BE3D9CD" w:rsidR="007164A2" w:rsidRPr="001244A1" w:rsidRDefault="007164A2" w:rsidP="001244A1">
      <w:pPr>
        <w:spacing w:line="360" w:lineRule="auto"/>
        <w:rPr>
          <w:rFonts w:ascii="Arial" w:hAnsi="Arial" w:cs="Arial"/>
          <w:sz w:val="24"/>
          <w:szCs w:val="24"/>
        </w:rPr>
      </w:pPr>
    </w:p>
    <w:p w14:paraId="3F274957" w14:textId="61356D77" w:rsidR="007164A2" w:rsidRPr="001244A1" w:rsidRDefault="007164A2" w:rsidP="001244A1">
      <w:pPr>
        <w:spacing w:line="360" w:lineRule="auto"/>
        <w:rPr>
          <w:rFonts w:ascii="Arial" w:hAnsi="Arial" w:cs="Arial"/>
          <w:sz w:val="24"/>
          <w:szCs w:val="24"/>
        </w:rPr>
      </w:pPr>
    </w:p>
    <w:p w14:paraId="59B5466B" w14:textId="1A5B6F0F" w:rsidR="007164A2" w:rsidRPr="001244A1" w:rsidRDefault="007164A2" w:rsidP="001244A1">
      <w:pPr>
        <w:spacing w:line="360" w:lineRule="auto"/>
        <w:rPr>
          <w:rFonts w:ascii="Arial" w:hAnsi="Arial" w:cs="Arial"/>
          <w:sz w:val="24"/>
          <w:szCs w:val="24"/>
        </w:rPr>
      </w:pPr>
    </w:p>
    <w:p w14:paraId="40C0536A" w14:textId="77777777" w:rsidR="007164A2" w:rsidRPr="001244A1" w:rsidRDefault="007164A2" w:rsidP="001244A1">
      <w:pPr>
        <w:spacing w:line="360" w:lineRule="auto"/>
        <w:rPr>
          <w:rFonts w:ascii="Arial" w:hAnsi="Arial" w:cs="Arial"/>
          <w:sz w:val="24"/>
          <w:szCs w:val="24"/>
        </w:rPr>
      </w:pPr>
    </w:p>
    <w:p w14:paraId="14AEF81E" w14:textId="77777777" w:rsidR="00AC20BA" w:rsidRPr="001244A1" w:rsidRDefault="00AC20BA" w:rsidP="001244A1">
      <w:pPr>
        <w:spacing w:line="360" w:lineRule="auto"/>
        <w:rPr>
          <w:rFonts w:ascii="Arial" w:hAnsi="Arial" w:cs="Arial"/>
          <w:sz w:val="24"/>
          <w:szCs w:val="24"/>
        </w:rPr>
      </w:pPr>
    </w:p>
    <w:p w14:paraId="515026EA" w14:textId="0AF1BCE6" w:rsidR="00C53937" w:rsidRPr="001244A1" w:rsidRDefault="00C53937" w:rsidP="001244A1">
      <w:pPr>
        <w:spacing w:line="360" w:lineRule="auto"/>
        <w:rPr>
          <w:rFonts w:ascii="Arial" w:hAnsi="Arial" w:cs="Arial"/>
          <w:sz w:val="24"/>
          <w:szCs w:val="24"/>
        </w:rPr>
      </w:pPr>
    </w:p>
    <w:p w14:paraId="76E86784" w14:textId="6FA45D99" w:rsidR="00C53937" w:rsidRDefault="00C53937" w:rsidP="001244A1">
      <w:pPr>
        <w:spacing w:line="360" w:lineRule="auto"/>
        <w:rPr>
          <w:rFonts w:ascii="Arial" w:hAnsi="Arial" w:cs="Arial"/>
          <w:sz w:val="24"/>
          <w:szCs w:val="24"/>
        </w:rPr>
      </w:pPr>
    </w:p>
    <w:p w14:paraId="0FA7A448" w14:textId="2D560EA3" w:rsidR="001244A1" w:rsidRDefault="001244A1" w:rsidP="001244A1">
      <w:pPr>
        <w:spacing w:line="360" w:lineRule="auto"/>
        <w:rPr>
          <w:rFonts w:ascii="Arial" w:hAnsi="Arial" w:cs="Arial"/>
          <w:sz w:val="24"/>
          <w:szCs w:val="24"/>
        </w:rPr>
      </w:pPr>
    </w:p>
    <w:p w14:paraId="597C4AB2" w14:textId="104A7372" w:rsidR="001244A1" w:rsidRDefault="001244A1" w:rsidP="001244A1">
      <w:pPr>
        <w:spacing w:line="360" w:lineRule="auto"/>
        <w:rPr>
          <w:rFonts w:ascii="Arial" w:hAnsi="Arial" w:cs="Arial"/>
          <w:sz w:val="24"/>
          <w:szCs w:val="24"/>
        </w:rPr>
      </w:pPr>
    </w:p>
    <w:p w14:paraId="133B9BA8" w14:textId="70CF3B31" w:rsidR="001244A1" w:rsidRDefault="001244A1" w:rsidP="001244A1">
      <w:pPr>
        <w:spacing w:line="360" w:lineRule="auto"/>
        <w:rPr>
          <w:rFonts w:ascii="Arial" w:hAnsi="Arial" w:cs="Arial"/>
          <w:sz w:val="24"/>
          <w:szCs w:val="24"/>
        </w:rPr>
      </w:pPr>
    </w:p>
    <w:p w14:paraId="591ECBB9" w14:textId="77777777" w:rsidR="001244A1" w:rsidRPr="001244A1" w:rsidRDefault="001244A1" w:rsidP="001244A1">
      <w:pPr>
        <w:spacing w:line="360" w:lineRule="auto"/>
        <w:rPr>
          <w:rFonts w:ascii="Arial" w:hAnsi="Arial" w:cs="Arial"/>
          <w:sz w:val="24"/>
          <w:szCs w:val="24"/>
        </w:rPr>
      </w:pPr>
    </w:p>
    <w:p w14:paraId="68BC6B4E" w14:textId="43A92376" w:rsidR="00C53937" w:rsidRPr="001244A1" w:rsidRDefault="00C53937" w:rsidP="001244A1">
      <w:pPr>
        <w:pStyle w:val="Heading1"/>
        <w:spacing w:line="360" w:lineRule="auto"/>
        <w:rPr>
          <w:rFonts w:ascii="Arial" w:hAnsi="Arial" w:cs="Arial"/>
          <w:sz w:val="24"/>
          <w:szCs w:val="24"/>
        </w:rPr>
      </w:pPr>
      <w:bookmarkStart w:id="15" w:name="_Toc536449090"/>
      <w:r w:rsidRPr="001244A1">
        <w:rPr>
          <w:rFonts w:ascii="Arial" w:hAnsi="Arial" w:cs="Arial"/>
          <w:sz w:val="24"/>
          <w:szCs w:val="24"/>
        </w:rPr>
        <w:lastRenderedPageBreak/>
        <w:t>Bibliography</w:t>
      </w:r>
      <w:bookmarkEnd w:id="15"/>
    </w:p>
    <w:p w14:paraId="0C3E2057" w14:textId="466B5F54" w:rsidR="001313AE" w:rsidRPr="001244A1" w:rsidRDefault="001313AE" w:rsidP="001244A1">
      <w:pPr>
        <w:spacing w:line="360" w:lineRule="auto"/>
        <w:rPr>
          <w:rFonts w:ascii="Arial" w:hAnsi="Arial" w:cs="Arial"/>
          <w:sz w:val="24"/>
          <w:szCs w:val="24"/>
        </w:rPr>
      </w:pPr>
    </w:p>
    <w:p w14:paraId="0EE6F8AF" w14:textId="2F573D48" w:rsidR="00DF4B3B" w:rsidRPr="001244A1" w:rsidRDefault="001313AE" w:rsidP="001244A1">
      <w:pPr>
        <w:widowControl w:val="0"/>
        <w:autoSpaceDE w:val="0"/>
        <w:autoSpaceDN w:val="0"/>
        <w:adjustRightInd w:val="0"/>
        <w:spacing w:line="360" w:lineRule="auto"/>
        <w:ind w:left="640" w:hanging="640"/>
        <w:rPr>
          <w:rFonts w:ascii="Arial" w:hAnsi="Arial" w:cs="Arial"/>
          <w:noProof/>
          <w:sz w:val="24"/>
          <w:szCs w:val="24"/>
        </w:rPr>
      </w:pPr>
      <w:r w:rsidRPr="001244A1">
        <w:rPr>
          <w:rFonts w:ascii="Arial" w:hAnsi="Arial" w:cs="Arial"/>
          <w:sz w:val="24"/>
          <w:szCs w:val="24"/>
        </w:rPr>
        <w:fldChar w:fldCharType="begin" w:fldLock="1"/>
      </w:r>
      <w:r w:rsidRPr="001244A1">
        <w:rPr>
          <w:rFonts w:ascii="Arial" w:hAnsi="Arial" w:cs="Arial"/>
          <w:sz w:val="24"/>
          <w:szCs w:val="24"/>
        </w:rPr>
        <w:instrText xml:space="preserve">ADDIN Mendeley Bibliography CSL_BIBLIOGRAPHY </w:instrText>
      </w:r>
      <w:r w:rsidRPr="001244A1">
        <w:rPr>
          <w:rFonts w:ascii="Arial" w:hAnsi="Arial" w:cs="Arial"/>
          <w:sz w:val="24"/>
          <w:szCs w:val="24"/>
        </w:rPr>
        <w:fldChar w:fldCharType="separate"/>
      </w:r>
      <w:r w:rsidR="00DF4B3B" w:rsidRPr="001244A1">
        <w:rPr>
          <w:rFonts w:ascii="Arial" w:hAnsi="Arial" w:cs="Arial"/>
          <w:noProof/>
          <w:sz w:val="24"/>
          <w:szCs w:val="24"/>
        </w:rPr>
        <w:t>[1]</w:t>
      </w:r>
      <w:r w:rsidR="00DF4B3B" w:rsidRPr="001244A1">
        <w:rPr>
          <w:rFonts w:ascii="Arial" w:hAnsi="Arial" w:cs="Arial"/>
          <w:noProof/>
          <w:sz w:val="24"/>
          <w:szCs w:val="24"/>
        </w:rPr>
        <w:tab/>
        <w:t xml:space="preserve">GISGeography, “What is Geographic Information Systems (GIS)? - GIS Geography,” </w:t>
      </w:r>
      <w:r w:rsidR="00DF4B3B" w:rsidRPr="001244A1">
        <w:rPr>
          <w:rFonts w:ascii="Arial" w:hAnsi="Arial" w:cs="Arial"/>
          <w:i/>
          <w:iCs/>
          <w:noProof/>
          <w:sz w:val="24"/>
          <w:szCs w:val="24"/>
        </w:rPr>
        <w:t>gisgeography</w:t>
      </w:r>
      <w:r w:rsidR="00DF4B3B" w:rsidRPr="001244A1">
        <w:rPr>
          <w:rFonts w:ascii="Arial" w:hAnsi="Arial" w:cs="Arial"/>
          <w:noProof/>
          <w:sz w:val="24"/>
          <w:szCs w:val="24"/>
        </w:rPr>
        <w:t>, 2019. [Online]. Available: https://gisgeography.com/what-gis-geographic-information-systems/. [Accessed: 2</w:t>
      </w:r>
      <w:r w:rsidR="00870079">
        <w:rPr>
          <w:rFonts w:ascii="Arial" w:hAnsi="Arial" w:cs="Arial"/>
          <w:noProof/>
          <w:sz w:val="24"/>
          <w:szCs w:val="24"/>
        </w:rPr>
        <w:t>0</w:t>
      </w:r>
      <w:r w:rsidR="00DF4B3B" w:rsidRPr="001244A1">
        <w:rPr>
          <w:rFonts w:ascii="Arial" w:hAnsi="Arial" w:cs="Arial"/>
          <w:noProof/>
          <w:sz w:val="24"/>
          <w:szCs w:val="24"/>
        </w:rPr>
        <w:t>-Jan-2019].</w:t>
      </w:r>
    </w:p>
    <w:p w14:paraId="4DDF1B9A" w14:textId="070DF7A8" w:rsidR="00DF4B3B" w:rsidRPr="001244A1" w:rsidRDefault="00DF4B3B" w:rsidP="001244A1">
      <w:pPr>
        <w:widowControl w:val="0"/>
        <w:autoSpaceDE w:val="0"/>
        <w:autoSpaceDN w:val="0"/>
        <w:adjustRightInd w:val="0"/>
        <w:spacing w:line="360" w:lineRule="auto"/>
        <w:ind w:left="640" w:hanging="640"/>
        <w:rPr>
          <w:rFonts w:ascii="Arial" w:hAnsi="Arial" w:cs="Arial"/>
          <w:noProof/>
          <w:sz w:val="24"/>
          <w:szCs w:val="24"/>
        </w:rPr>
      </w:pPr>
      <w:r w:rsidRPr="001244A1">
        <w:rPr>
          <w:rFonts w:ascii="Arial" w:hAnsi="Arial" w:cs="Arial"/>
          <w:noProof/>
          <w:sz w:val="24"/>
          <w:szCs w:val="24"/>
        </w:rPr>
        <w:t>[2]</w:t>
      </w:r>
      <w:r w:rsidRPr="001244A1">
        <w:rPr>
          <w:rFonts w:ascii="Arial" w:hAnsi="Arial" w:cs="Arial"/>
          <w:noProof/>
          <w:sz w:val="24"/>
          <w:szCs w:val="24"/>
        </w:rPr>
        <w:tab/>
        <w:t xml:space="preserve">esriuk, “What is GIS? | Geographic Information System Mapping Technology,” </w:t>
      </w:r>
      <w:r w:rsidRPr="001244A1">
        <w:rPr>
          <w:rFonts w:ascii="Arial" w:hAnsi="Arial" w:cs="Arial"/>
          <w:i/>
          <w:iCs/>
          <w:noProof/>
          <w:sz w:val="24"/>
          <w:szCs w:val="24"/>
        </w:rPr>
        <w:t>esriuk.com</w:t>
      </w:r>
      <w:r w:rsidRPr="001244A1">
        <w:rPr>
          <w:rFonts w:ascii="Arial" w:hAnsi="Arial" w:cs="Arial"/>
          <w:noProof/>
          <w:sz w:val="24"/>
          <w:szCs w:val="24"/>
        </w:rPr>
        <w:t>, 2019. [Online]. Available: https://www.esriuk.com/en-gb/what-is-gis/overview. [Accessed: 2</w:t>
      </w:r>
      <w:r w:rsidR="00870079">
        <w:rPr>
          <w:rFonts w:ascii="Arial" w:hAnsi="Arial" w:cs="Arial"/>
          <w:noProof/>
          <w:sz w:val="24"/>
          <w:szCs w:val="24"/>
        </w:rPr>
        <w:t>1</w:t>
      </w:r>
      <w:r w:rsidRPr="001244A1">
        <w:rPr>
          <w:rFonts w:ascii="Arial" w:hAnsi="Arial" w:cs="Arial"/>
          <w:noProof/>
          <w:sz w:val="24"/>
          <w:szCs w:val="24"/>
        </w:rPr>
        <w:t>-Jan-2019].</w:t>
      </w:r>
    </w:p>
    <w:p w14:paraId="0332CE79" w14:textId="707F3F38" w:rsidR="00DF4B3B" w:rsidRPr="001244A1" w:rsidRDefault="00DF4B3B" w:rsidP="001244A1">
      <w:pPr>
        <w:widowControl w:val="0"/>
        <w:autoSpaceDE w:val="0"/>
        <w:autoSpaceDN w:val="0"/>
        <w:adjustRightInd w:val="0"/>
        <w:spacing w:line="360" w:lineRule="auto"/>
        <w:ind w:left="640" w:hanging="640"/>
        <w:rPr>
          <w:rFonts w:ascii="Arial" w:hAnsi="Arial" w:cs="Arial"/>
          <w:noProof/>
          <w:sz w:val="24"/>
          <w:szCs w:val="24"/>
        </w:rPr>
      </w:pPr>
      <w:r w:rsidRPr="001244A1">
        <w:rPr>
          <w:rFonts w:ascii="Arial" w:hAnsi="Arial" w:cs="Arial"/>
          <w:noProof/>
          <w:sz w:val="24"/>
          <w:szCs w:val="24"/>
        </w:rPr>
        <w:t>[3]</w:t>
      </w:r>
      <w:r w:rsidRPr="001244A1">
        <w:rPr>
          <w:rFonts w:ascii="Arial" w:hAnsi="Arial" w:cs="Arial"/>
          <w:noProof/>
          <w:sz w:val="24"/>
          <w:szCs w:val="24"/>
        </w:rPr>
        <w:tab/>
        <w:t xml:space="preserve">OrdnanceSurvey, “Understanding GIS | Support | Ordnance Survey,” </w:t>
      </w:r>
      <w:r w:rsidRPr="001244A1">
        <w:rPr>
          <w:rFonts w:ascii="Arial" w:hAnsi="Arial" w:cs="Arial"/>
          <w:i/>
          <w:iCs/>
          <w:noProof/>
          <w:sz w:val="24"/>
          <w:szCs w:val="24"/>
        </w:rPr>
        <w:t>OrdnanceSurvey.co.uk</w:t>
      </w:r>
      <w:r w:rsidRPr="001244A1">
        <w:rPr>
          <w:rFonts w:ascii="Arial" w:hAnsi="Arial" w:cs="Arial"/>
          <w:noProof/>
          <w:sz w:val="24"/>
          <w:szCs w:val="24"/>
        </w:rPr>
        <w:t xml:space="preserve">, 2019. [Online]. Available: https://www.ordnancesurvey.co.uk/support/understanding-gis/. [Accessed: </w:t>
      </w:r>
      <w:r w:rsidR="00870079">
        <w:rPr>
          <w:rFonts w:ascii="Arial" w:hAnsi="Arial" w:cs="Arial"/>
          <w:noProof/>
          <w:sz w:val="24"/>
          <w:szCs w:val="24"/>
        </w:rPr>
        <w:t>18</w:t>
      </w:r>
      <w:r w:rsidRPr="001244A1">
        <w:rPr>
          <w:rFonts w:ascii="Arial" w:hAnsi="Arial" w:cs="Arial"/>
          <w:noProof/>
          <w:sz w:val="24"/>
          <w:szCs w:val="24"/>
        </w:rPr>
        <w:t>-Jan-2019].</w:t>
      </w:r>
    </w:p>
    <w:p w14:paraId="4F279E2B" w14:textId="7DD98762" w:rsidR="00DF4B3B" w:rsidRPr="001244A1" w:rsidRDefault="00DF4B3B" w:rsidP="001244A1">
      <w:pPr>
        <w:widowControl w:val="0"/>
        <w:autoSpaceDE w:val="0"/>
        <w:autoSpaceDN w:val="0"/>
        <w:adjustRightInd w:val="0"/>
        <w:spacing w:line="360" w:lineRule="auto"/>
        <w:ind w:left="640" w:hanging="640"/>
        <w:rPr>
          <w:rFonts w:ascii="Arial" w:hAnsi="Arial" w:cs="Arial"/>
          <w:noProof/>
          <w:sz w:val="24"/>
          <w:szCs w:val="24"/>
        </w:rPr>
      </w:pPr>
      <w:r w:rsidRPr="001244A1">
        <w:rPr>
          <w:rFonts w:ascii="Arial" w:hAnsi="Arial" w:cs="Arial"/>
          <w:noProof/>
          <w:sz w:val="24"/>
          <w:szCs w:val="24"/>
        </w:rPr>
        <w:t>[4]</w:t>
      </w:r>
      <w:r w:rsidRPr="001244A1">
        <w:rPr>
          <w:rFonts w:ascii="Arial" w:hAnsi="Arial" w:cs="Arial"/>
          <w:noProof/>
          <w:sz w:val="24"/>
          <w:szCs w:val="24"/>
        </w:rPr>
        <w:tab/>
        <w:t xml:space="preserve">Alexander Dobronte, “The importance of socio-demographics in online surveys,” </w:t>
      </w:r>
      <w:r w:rsidRPr="001244A1">
        <w:rPr>
          <w:rFonts w:ascii="Arial" w:hAnsi="Arial" w:cs="Arial"/>
          <w:i/>
          <w:iCs/>
          <w:noProof/>
          <w:sz w:val="24"/>
          <w:szCs w:val="24"/>
        </w:rPr>
        <w:t>checkmarket.com</w:t>
      </w:r>
      <w:r w:rsidRPr="001244A1">
        <w:rPr>
          <w:rFonts w:ascii="Arial" w:hAnsi="Arial" w:cs="Arial"/>
          <w:noProof/>
          <w:sz w:val="24"/>
          <w:szCs w:val="24"/>
        </w:rPr>
        <w:t>, 2013. [Online]. Available: https://www.checkmarket.com/blog/socio-demographics-online-surveys/. [Accessed: 2</w:t>
      </w:r>
      <w:r w:rsidR="00870079">
        <w:rPr>
          <w:rFonts w:ascii="Arial" w:hAnsi="Arial" w:cs="Arial"/>
          <w:noProof/>
          <w:sz w:val="24"/>
          <w:szCs w:val="24"/>
        </w:rPr>
        <w:t>1</w:t>
      </w:r>
      <w:r w:rsidRPr="001244A1">
        <w:rPr>
          <w:rFonts w:ascii="Arial" w:hAnsi="Arial" w:cs="Arial"/>
          <w:noProof/>
          <w:sz w:val="24"/>
          <w:szCs w:val="24"/>
        </w:rPr>
        <w:t>-Jan-2019].</w:t>
      </w:r>
    </w:p>
    <w:p w14:paraId="3DEBC9E4" w14:textId="53606FE6" w:rsidR="00DF4B3B" w:rsidRPr="001244A1" w:rsidRDefault="00DF4B3B" w:rsidP="001244A1">
      <w:pPr>
        <w:widowControl w:val="0"/>
        <w:autoSpaceDE w:val="0"/>
        <w:autoSpaceDN w:val="0"/>
        <w:adjustRightInd w:val="0"/>
        <w:spacing w:line="360" w:lineRule="auto"/>
        <w:ind w:left="640" w:hanging="640"/>
        <w:rPr>
          <w:rFonts w:ascii="Arial" w:hAnsi="Arial" w:cs="Arial"/>
          <w:noProof/>
          <w:sz w:val="24"/>
          <w:szCs w:val="24"/>
        </w:rPr>
      </w:pPr>
      <w:r w:rsidRPr="001244A1">
        <w:rPr>
          <w:rFonts w:ascii="Arial" w:hAnsi="Arial" w:cs="Arial"/>
          <w:noProof/>
          <w:sz w:val="24"/>
          <w:szCs w:val="24"/>
        </w:rPr>
        <w:t>[5]</w:t>
      </w:r>
      <w:r w:rsidRPr="001244A1">
        <w:rPr>
          <w:rFonts w:ascii="Arial" w:hAnsi="Arial" w:cs="Arial"/>
          <w:noProof/>
          <w:sz w:val="24"/>
          <w:szCs w:val="24"/>
        </w:rPr>
        <w:tab/>
        <w:t xml:space="preserve">ukdataservice, “UK Data Service Census » Census boundary data,” </w:t>
      </w:r>
      <w:r w:rsidRPr="001244A1">
        <w:rPr>
          <w:rFonts w:ascii="Arial" w:hAnsi="Arial" w:cs="Arial"/>
          <w:i/>
          <w:iCs/>
          <w:noProof/>
          <w:sz w:val="24"/>
          <w:szCs w:val="24"/>
        </w:rPr>
        <w:t>ukdataservice.ac.uk</w:t>
      </w:r>
      <w:r w:rsidRPr="001244A1">
        <w:rPr>
          <w:rFonts w:ascii="Arial" w:hAnsi="Arial" w:cs="Arial"/>
          <w:noProof/>
          <w:sz w:val="24"/>
          <w:szCs w:val="24"/>
        </w:rPr>
        <w:t xml:space="preserve">, 2018. [Online]. Available: https://census.ukdataservice.ac.uk/use-data/guides/boundary-data. [Accessed: </w:t>
      </w:r>
      <w:r w:rsidR="00870079">
        <w:rPr>
          <w:rFonts w:ascii="Arial" w:hAnsi="Arial" w:cs="Arial"/>
          <w:noProof/>
          <w:sz w:val="24"/>
          <w:szCs w:val="24"/>
        </w:rPr>
        <w:t>19</w:t>
      </w:r>
      <w:r w:rsidRPr="001244A1">
        <w:rPr>
          <w:rFonts w:ascii="Arial" w:hAnsi="Arial" w:cs="Arial"/>
          <w:noProof/>
          <w:sz w:val="24"/>
          <w:szCs w:val="24"/>
        </w:rPr>
        <w:t>-Jan-2019].</w:t>
      </w:r>
    </w:p>
    <w:p w14:paraId="19ACFA62" w14:textId="77777777" w:rsidR="00DF4B3B" w:rsidRPr="001244A1" w:rsidRDefault="00DF4B3B" w:rsidP="001244A1">
      <w:pPr>
        <w:widowControl w:val="0"/>
        <w:autoSpaceDE w:val="0"/>
        <w:autoSpaceDN w:val="0"/>
        <w:adjustRightInd w:val="0"/>
        <w:spacing w:line="360" w:lineRule="auto"/>
        <w:ind w:left="640" w:hanging="640"/>
        <w:rPr>
          <w:rFonts w:ascii="Arial" w:hAnsi="Arial" w:cs="Arial"/>
          <w:noProof/>
          <w:sz w:val="24"/>
          <w:szCs w:val="24"/>
        </w:rPr>
      </w:pPr>
      <w:r w:rsidRPr="001244A1">
        <w:rPr>
          <w:rFonts w:ascii="Arial" w:hAnsi="Arial" w:cs="Arial"/>
          <w:noProof/>
          <w:sz w:val="24"/>
          <w:szCs w:val="24"/>
        </w:rPr>
        <w:t>[6]</w:t>
      </w:r>
      <w:r w:rsidRPr="001244A1">
        <w:rPr>
          <w:rFonts w:ascii="Arial" w:hAnsi="Arial" w:cs="Arial"/>
          <w:noProof/>
          <w:sz w:val="24"/>
          <w:szCs w:val="24"/>
        </w:rPr>
        <w:tab/>
        <w:t xml:space="preserve">G. R. (Gary R. . Lock and I. NATO Advanced Research Workshop on Beyond the Map: Archaeology and Spatial Technologies (1999 : Ravello, </w:t>
      </w:r>
      <w:r w:rsidRPr="001244A1">
        <w:rPr>
          <w:rFonts w:ascii="Arial" w:hAnsi="Arial" w:cs="Arial"/>
          <w:i/>
          <w:iCs/>
          <w:noProof/>
          <w:sz w:val="24"/>
          <w:szCs w:val="24"/>
        </w:rPr>
        <w:t>Beyond the map : archaeology and spatial technologies</w:t>
      </w:r>
      <w:r w:rsidRPr="001244A1">
        <w:rPr>
          <w:rFonts w:ascii="Arial" w:hAnsi="Arial" w:cs="Arial"/>
          <w:noProof/>
          <w:sz w:val="24"/>
          <w:szCs w:val="24"/>
        </w:rPr>
        <w:t>. IOS Press, 2000.</w:t>
      </w:r>
    </w:p>
    <w:p w14:paraId="1C0E512E" w14:textId="77777777" w:rsidR="00DF4B3B" w:rsidRPr="001244A1" w:rsidRDefault="00DF4B3B" w:rsidP="001244A1">
      <w:pPr>
        <w:widowControl w:val="0"/>
        <w:autoSpaceDE w:val="0"/>
        <w:autoSpaceDN w:val="0"/>
        <w:adjustRightInd w:val="0"/>
        <w:spacing w:line="360" w:lineRule="auto"/>
        <w:ind w:left="640" w:hanging="640"/>
        <w:rPr>
          <w:rFonts w:ascii="Arial" w:hAnsi="Arial" w:cs="Arial"/>
          <w:noProof/>
          <w:sz w:val="24"/>
          <w:szCs w:val="24"/>
        </w:rPr>
      </w:pPr>
      <w:r w:rsidRPr="001244A1">
        <w:rPr>
          <w:rFonts w:ascii="Arial" w:hAnsi="Arial" w:cs="Arial"/>
          <w:noProof/>
          <w:sz w:val="24"/>
          <w:szCs w:val="24"/>
        </w:rPr>
        <w:t>[7]</w:t>
      </w:r>
      <w:r w:rsidRPr="001244A1">
        <w:rPr>
          <w:rFonts w:ascii="Arial" w:hAnsi="Arial" w:cs="Arial"/>
          <w:noProof/>
          <w:sz w:val="24"/>
          <w:szCs w:val="24"/>
        </w:rPr>
        <w:tab/>
        <w:t>Sugumaran, Ramanathan, Degroote, and John, “Spatial Decision Support Systems Principles and Practices.”</w:t>
      </w:r>
    </w:p>
    <w:p w14:paraId="6C4D0170" w14:textId="315D36A7" w:rsidR="00DF4B3B" w:rsidRPr="001244A1" w:rsidRDefault="00DF4B3B" w:rsidP="001244A1">
      <w:pPr>
        <w:widowControl w:val="0"/>
        <w:autoSpaceDE w:val="0"/>
        <w:autoSpaceDN w:val="0"/>
        <w:adjustRightInd w:val="0"/>
        <w:spacing w:line="360" w:lineRule="auto"/>
        <w:ind w:left="640" w:hanging="640"/>
        <w:rPr>
          <w:rFonts w:ascii="Arial" w:hAnsi="Arial" w:cs="Arial"/>
          <w:noProof/>
          <w:sz w:val="24"/>
          <w:szCs w:val="24"/>
        </w:rPr>
      </w:pPr>
      <w:r w:rsidRPr="001244A1">
        <w:rPr>
          <w:rFonts w:ascii="Arial" w:hAnsi="Arial" w:cs="Arial"/>
          <w:noProof/>
          <w:sz w:val="24"/>
          <w:szCs w:val="24"/>
        </w:rPr>
        <w:t>[8]</w:t>
      </w:r>
      <w:r w:rsidRPr="001244A1">
        <w:rPr>
          <w:rFonts w:ascii="Arial" w:hAnsi="Arial" w:cs="Arial"/>
          <w:noProof/>
          <w:sz w:val="24"/>
          <w:szCs w:val="24"/>
        </w:rPr>
        <w:tab/>
        <w:t xml:space="preserve">NHS, “Pneumococcal vaccine - NHS,” </w:t>
      </w:r>
      <w:r w:rsidRPr="001244A1">
        <w:rPr>
          <w:rFonts w:ascii="Arial" w:hAnsi="Arial" w:cs="Arial"/>
          <w:i/>
          <w:iCs/>
          <w:noProof/>
          <w:sz w:val="24"/>
          <w:szCs w:val="24"/>
        </w:rPr>
        <w:t>Nhs.uk</w:t>
      </w:r>
      <w:r w:rsidRPr="001244A1">
        <w:rPr>
          <w:rFonts w:ascii="Arial" w:hAnsi="Arial" w:cs="Arial"/>
          <w:noProof/>
          <w:sz w:val="24"/>
          <w:szCs w:val="24"/>
        </w:rPr>
        <w:t xml:space="preserve">, 2016. [Online]. Available: https://www.nhs.uk/conditions/vaccinations/pneumococcal-vaccination/. [Accessed: </w:t>
      </w:r>
      <w:r w:rsidR="00870079">
        <w:rPr>
          <w:rFonts w:ascii="Arial" w:hAnsi="Arial" w:cs="Arial"/>
          <w:noProof/>
          <w:sz w:val="24"/>
          <w:szCs w:val="24"/>
        </w:rPr>
        <w:t>20</w:t>
      </w:r>
      <w:r w:rsidRPr="001244A1">
        <w:rPr>
          <w:rFonts w:ascii="Arial" w:hAnsi="Arial" w:cs="Arial"/>
          <w:noProof/>
          <w:sz w:val="24"/>
          <w:szCs w:val="24"/>
        </w:rPr>
        <w:t>-Jan-2019].</w:t>
      </w:r>
    </w:p>
    <w:p w14:paraId="613D1A93" w14:textId="4F4FA0A0" w:rsidR="00DF4B3B" w:rsidRPr="001244A1" w:rsidRDefault="00DF4B3B" w:rsidP="001244A1">
      <w:pPr>
        <w:widowControl w:val="0"/>
        <w:autoSpaceDE w:val="0"/>
        <w:autoSpaceDN w:val="0"/>
        <w:adjustRightInd w:val="0"/>
        <w:spacing w:line="360" w:lineRule="auto"/>
        <w:ind w:left="640" w:hanging="640"/>
        <w:rPr>
          <w:rFonts w:ascii="Arial" w:hAnsi="Arial" w:cs="Arial"/>
          <w:noProof/>
          <w:sz w:val="24"/>
          <w:szCs w:val="24"/>
        </w:rPr>
      </w:pPr>
      <w:r w:rsidRPr="001244A1">
        <w:rPr>
          <w:rFonts w:ascii="Arial" w:hAnsi="Arial" w:cs="Arial"/>
          <w:noProof/>
          <w:sz w:val="24"/>
          <w:szCs w:val="24"/>
        </w:rPr>
        <w:t>[9]</w:t>
      </w:r>
      <w:r w:rsidRPr="001244A1">
        <w:rPr>
          <w:rFonts w:ascii="Arial" w:hAnsi="Arial" w:cs="Arial"/>
          <w:noProof/>
          <w:sz w:val="24"/>
          <w:szCs w:val="24"/>
        </w:rPr>
        <w:tab/>
        <w:t xml:space="preserve">uk dataservice, “UK Data Service,” </w:t>
      </w:r>
      <w:r w:rsidRPr="001244A1">
        <w:rPr>
          <w:rFonts w:ascii="Arial" w:hAnsi="Arial" w:cs="Arial"/>
          <w:i/>
          <w:iCs/>
          <w:noProof/>
          <w:sz w:val="24"/>
          <w:szCs w:val="24"/>
        </w:rPr>
        <w:t>ukdataservice.ac.uk</w:t>
      </w:r>
      <w:r w:rsidRPr="001244A1">
        <w:rPr>
          <w:rFonts w:ascii="Arial" w:hAnsi="Arial" w:cs="Arial"/>
          <w:noProof/>
          <w:sz w:val="24"/>
          <w:szCs w:val="24"/>
        </w:rPr>
        <w:t xml:space="preserve">, 2019. [Online]. </w:t>
      </w:r>
      <w:r w:rsidRPr="001244A1">
        <w:rPr>
          <w:rFonts w:ascii="Arial" w:hAnsi="Arial" w:cs="Arial"/>
          <w:noProof/>
          <w:sz w:val="24"/>
          <w:szCs w:val="24"/>
        </w:rPr>
        <w:lastRenderedPageBreak/>
        <w:t xml:space="preserve">Available: https://www.ukdataservice.ac.uk/. [Accessed: </w:t>
      </w:r>
      <w:r w:rsidR="00870079">
        <w:rPr>
          <w:rFonts w:ascii="Arial" w:hAnsi="Arial" w:cs="Arial"/>
          <w:noProof/>
          <w:sz w:val="24"/>
          <w:szCs w:val="24"/>
        </w:rPr>
        <w:t>17</w:t>
      </w:r>
      <w:r w:rsidRPr="001244A1">
        <w:rPr>
          <w:rFonts w:ascii="Arial" w:hAnsi="Arial" w:cs="Arial"/>
          <w:noProof/>
          <w:sz w:val="24"/>
          <w:szCs w:val="24"/>
        </w:rPr>
        <w:t>-Jan-2019].</w:t>
      </w:r>
    </w:p>
    <w:p w14:paraId="00316108" w14:textId="4F16345C" w:rsidR="00DF4B3B" w:rsidRPr="001244A1" w:rsidRDefault="00DF4B3B" w:rsidP="001244A1">
      <w:pPr>
        <w:widowControl w:val="0"/>
        <w:autoSpaceDE w:val="0"/>
        <w:autoSpaceDN w:val="0"/>
        <w:adjustRightInd w:val="0"/>
        <w:spacing w:line="360" w:lineRule="auto"/>
        <w:ind w:left="640" w:hanging="640"/>
        <w:rPr>
          <w:rFonts w:ascii="Arial" w:hAnsi="Arial" w:cs="Arial"/>
          <w:noProof/>
          <w:sz w:val="24"/>
          <w:szCs w:val="24"/>
        </w:rPr>
      </w:pPr>
      <w:r w:rsidRPr="001244A1">
        <w:rPr>
          <w:rFonts w:ascii="Arial" w:hAnsi="Arial" w:cs="Arial"/>
          <w:noProof/>
          <w:sz w:val="24"/>
          <w:szCs w:val="24"/>
        </w:rPr>
        <w:t>[10]</w:t>
      </w:r>
      <w:r w:rsidRPr="001244A1">
        <w:rPr>
          <w:rFonts w:ascii="Arial" w:hAnsi="Arial" w:cs="Arial"/>
          <w:noProof/>
          <w:sz w:val="24"/>
          <w:szCs w:val="24"/>
        </w:rPr>
        <w:tab/>
        <w:t xml:space="preserve">HealthmapWales, “Home | InstantAtlas Server,” </w:t>
      </w:r>
      <w:r w:rsidRPr="001244A1">
        <w:rPr>
          <w:rFonts w:ascii="Arial" w:hAnsi="Arial" w:cs="Arial"/>
          <w:i/>
          <w:iCs/>
          <w:noProof/>
          <w:sz w:val="24"/>
          <w:szCs w:val="24"/>
        </w:rPr>
        <w:t>HealthmapWales.wales.nhs.uk</w:t>
      </w:r>
      <w:r w:rsidRPr="001244A1">
        <w:rPr>
          <w:rFonts w:ascii="Arial" w:hAnsi="Arial" w:cs="Arial"/>
          <w:noProof/>
          <w:sz w:val="24"/>
          <w:szCs w:val="24"/>
        </w:rPr>
        <w:t xml:space="preserve">, 2019. [Online]. Available: https://www.healthmapswales.wales.nhs.uk/IAS/. [Accessed: </w:t>
      </w:r>
      <w:r w:rsidR="00100908">
        <w:rPr>
          <w:rFonts w:ascii="Arial" w:hAnsi="Arial" w:cs="Arial"/>
          <w:noProof/>
          <w:sz w:val="24"/>
          <w:szCs w:val="24"/>
        </w:rPr>
        <w:t>19</w:t>
      </w:r>
      <w:r w:rsidRPr="001244A1">
        <w:rPr>
          <w:rFonts w:ascii="Arial" w:hAnsi="Arial" w:cs="Arial"/>
          <w:noProof/>
          <w:sz w:val="24"/>
          <w:szCs w:val="24"/>
        </w:rPr>
        <w:t>-Jan-2019].</w:t>
      </w:r>
    </w:p>
    <w:p w14:paraId="01642B67" w14:textId="7C52DFC4" w:rsidR="00DF4B3B" w:rsidRPr="001244A1" w:rsidRDefault="00DF4B3B" w:rsidP="001244A1">
      <w:pPr>
        <w:widowControl w:val="0"/>
        <w:autoSpaceDE w:val="0"/>
        <w:autoSpaceDN w:val="0"/>
        <w:adjustRightInd w:val="0"/>
        <w:spacing w:line="360" w:lineRule="auto"/>
        <w:ind w:left="640" w:hanging="640"/>
        <w:rPr>
          <w:rFonts w:ascii="Arial" w:hAnsi="Arial" w:cs="Arial"/>
          <w:noProof/>
          <w:sz w:val="24"/>
          <w:szCs w:val="24"/>
        </w:rPr>
      </w:pPr>
      <w:r w:rsidRPr="001244A1">
        <w:rPr>
          <w:rFonts w:ascii="Arial" w:hAnsi="Arial" w:cs="Arial"/>
          <w:noProof/>
          <w:sz w:val="24"/>
          <w:szCs w:val="24"/>
        </w:rPr>
        <w:t>[11]</w:t>
      </w:r>
      <w:r w:rsidRPr="001244A1">
        <w:rPr>
          <w:rFonts w:ascii="Arial" w:hAnsi="Arial" w:cs="Arial"/>
          <w:noProof/>
          <w:sz w:val="24"/>
          <w:szCs w:val="24"/>
        </w:rPr>
        <w:tab/>
        <w:t xml:space="preserve">nhs, “Meningitis - NHS,” </w:t>
      </w:r>
      <w:r w:rsidRPr="001244A1">
        <w:rPr>
          <w:rFonts w:ascii="Arial" w:hAnsi="Arial" w:cs="Arial"/>
          <w:i/>
          <w:iCs/>
          <w:noProof/>
          <w:sz w:val="24"/>
          <w:szCs w:val="24"/>
        </w:rPr>
        <w:t>nhs.uk</w:t>
      </w:r>
      <w:r w:rsidRPr="001244A1">
        <w:rPr>
          <w:rFonts w:ascii="Arial" w:hAnsi="Arial" w:cs="Arial"/>
          <w:noProof/>
          <w:sz w:val="24"/>
          <w:szCs w:val="24"/>
        </w:rPr>
        <w:t xml:space="preserve">, 2016. [Online]. Available: https://www.nhs.uk/conditions/meningitis/. [Accessed: </w:t>
      </w:r>
      <w:r w:rsidR="00100908">
        <w:rPr>
          <w:rFonts w:ascii="Arial" w:hAnsi="Arial" w:cs="Arial"/>
          <w:noProof/>
          <w:sz w:val="24"/>
          <w:szCs w:val="24"/>
        </w:rPr>
        <w:t>18</w:t>
      </w:r>
      <w:r w:rsidRPr="001244A1">
        <w:rPr>
          <w:rFonts w:ascii="Arial" w:hAnsi="Arial" w:cs="Arial"/>
          <w:noProof/>
          <w:sz w:val="24"/>
          <w:szCs w:val="24"/>
        </w:rPr>
        <w:t>-Jan-2019].</w:t>
      </w:r>
    </w:p>
    <w:p w14:paraId="7AE1CA6F" w14:textId="65468D44" w:rsidR="00DF4B3B" w:rsidRPr="001244A1" w:rsidRDefault="00DF4B3B" w:rsidP="001244A1">
      <w:pPr>
        <w:widowControl w:val="0"/>
        <w:autoSpaceDE w:val="0"/>
        <w:autoSpaceDN w:val="0"/>
        <w:adjustRightInd w:val="0"/>
        <w:spacing w:line="360" w:lineRule="auto"/>
        <w:ind w:left="640" w:hanging="640"/>
        <w:rPr>
          <w:rFonts w:ascii="Arial" w:hAnsi="Arial" w:cs="Arial"/>
          <w:noProof/>
          <w:sz w:val="24"/>
          <w:szCs w:val="24"/>
        </w:rPr>
      </w:pPr>
      <w:r w:rsidRPr="001244A1">
        <w:rPr>
          <w:rFonts w:ascii="Arial" w:hAnsi="Arial" w:cs="Arial"/>
          <w:noProof/>
          <w:sz w:val="24"/>
          <w:szCs w:val="24"/>
        </w:rPr>
        <w:t>[12]</w:t>
      </w:r>
      <w:r w:rsidRPr="001244A1">
        <w:rPr>
          <w:rFonts w:ascii="Arial" w:hAnsi="Arial" w:cs="Arial"/>
          <w:noProof/>
          <w:sz w:val="24"/>
          <w:szCs w:val="24"/>
        </w:rPr>
        <w:tab/>
        <w:t xml:space="preserve">Map Info, “MapInfo® Pro - Desktop GIS | GIS Mapping | Pitney Bowes,” </w:t>
      </w:r>
      <w:r w:rsidRPr="001244A1">
        <w:rPr>
          <w:rFonts w:ascii="Arial" w:hAnsi="Arial" w:cs="Arial"/>
          <w:i/>
          <w:iCs/>
          <w:noProof/>
          <w:sz w:val="24"/>
          <w:szCs w:val="24"/>
        </w:rPr>
        <w:t>pitneybowes.com</w:t>
      </w:r>
      <w:r w:rsidRPr="001244A1">
        <w:rPr>
          <w:rFonts w:ascii="Arial" w:hAnsi="Arial" w:cs="Arial"/>
          <w:noProof/>
          <w:sz w:val="24"/>
          <w:szCs w:val="24"/>
        </w:rPr>
        <w:t xml:space="preserve">, 2019. [Online]. Available: https://www.pitneybowes.com/us/location-intelligence/geographic-information-systems/mapinfo-pro.html. [Accessed: </w:t>
      </w:r>
      <w:r w:rsidR="00100908">
        <w:rPr>
          <w:rFonts w:ascii="Arial" w:hAnsi="Arial" w:cs="Arial"/>
          <w:noProof/>
          <w:sz w:val="24"/>
          <w:szCs w:val="24"/>
        </w:rPr>
        <w:t>17</w:t>
      </w:r>
      <w:r w:rsidRPr="001244A1">
        <w:rPr>
          <w:rFonts w:ascii="Arial" w:hAnsi="Arial" w:cs="Arial"/>
          <w:noProof/>
          <w:sz w:val="24"/>
          <w:szCs w:val="24"/>
        </w:rPr>
        <w:t>-Jan-2019].</w:t>
      </w:r>
    </w:p>
    <w:p w14:paraId="431FFF7E" w14:textId="6480C256" w:rsidR="00DF4B3B" w:rsidRPr="001244A1" w:rsidRDefault="00DF4B3B" w:rsidP="001244A1">
      <w:pPr>
        <w:widowControl w:val="0"/>
        <w:autoSpaceDE w:val="0"/>
        <w:autoSpaceDN w:val="0"/>
        <w:adjustRightInd w:val="0"/>
        <w:spacing w:line="360" w:lineRule="auto"/>
        <w:ind w:left="640" w:hanging="640"/>
        <w:rPr>
          <w:rFonts w:ascii="Arial" w:hAnsi="Arial" w:cs="Arial"/>
          <w:noProof/>
          <w:sz w:val="24"/>
          <w:szCs w:val="24"/>
        </w:rPr>
      </w:pPr>
      <w:r w:rsidRPr="001244A1">
        <w:rPr>
          <w:rFonts w:ascii="Arial" w:hAnsi="Arial" w:cs="Arial"/>
          <w:noProof/>
          <w:sz w:val="24"/>
          <w:szCs w:val="24"/>
        </w:rPr>
        <w:t>[13]</w:t>
      </w:r>
      <w:r w:rsidRPr="001244A1">
        <w:rPr>
          <w:rFonts w:ascii="Arial" w:hAnsi="Arial" w:cs="Arial"/>
          <w:noProof/>
          <w:sz w:val="24"/>
          <w:szCs w:val="24"/>
        </w:rPr>
        <w:tab/>
        <w:t xml:space="preserve">Finances Online, “MapInfo Pro Reviews: Overview, Pricing and Features,” </w:t>
      </w:r>
      <w:r w:rsidRPr="001244A1">
        <w:rPr>
          <w:rFonts w:ascii="Arial" w:hAnsi="Arial" w:cs="Arial"/>
          <w:i/>
          <w:iCs/>
          <w:noProof/>
          <w:sz w:val="24"/>
          <w:szCs w:val="24"/>
        </w:rPr>
        <w:t>financesonline.com</w:t>
      </w:r>
      <w:r w:rsidRPr="001244A1">
        <w:rPr>
          <w:rFonts w:ascii="Arial" w:hAnsi="Arial" w:cs="Arial"/>
          <w:noProof/>
          <w:sz w:val="24"/>
          <w:szCs w:val="24"/>
        </w:rPr>
        <w:t xml:space="preserve">, 2018. [Online]. Available: https://reviews.financesonline.com/p/mapinfo-pro/#what-is. [Accessed: </w:t>
      </w:r>
      <w:r w:rsidR="00100908">
        <w:rPr>
          <w:rFonts w:ascii="Arial" w:hAnsi="Arial" w:cs="Arial"/>
          <w:noProof/>
          <w:sz w:val="24"/>
          <w:szCs w:val="24"/>
        </w:rPr>
        <w:t>20</w:t>
      </w:r>
      <w:r w:rsidRPr="001244A1">
        <w:rPr>
          <w:rFonts w:ascii="Arial" w:hAnsi="Arial" w:cs="Arial"/>
          <w:noProof/>
          <w:sz w:val="24"/>
          <w:szCs w:val="24"/>
        </w:rPr>
        <w:t>-Jan-2019].</w:t>
      </w:r>
    </w:p>
    <w:p w14:paraId="3D996B0D" w14:textId="6ACE84B8" w:rsidR="00DF4B3B" w:rsidRPr="001244A1" w:rsidRDefault="00DF4B3B" w:rsidP="001244A1">
      <w:pPr>
        <w:widowControl w:val="0"/>
        <w:autoSpaceDE w:val="0"/>
        <w:autoSpaceDN w:val="0"/>
        <w:adjustRightInd w:val="0"/>
        <w:spacing w:line="360" w:lineRule="auto"/>
        <w:ind w:left="640" w:hanging="640"/>
        <w:rPr>
          <w:rFonts w:ascii="Arial" w:hAnsi="Arial" w:cs="Arial"/>
          <w:noProof/>
          <w:sz w:val="24"/>
          <w:szCs w:val="24"/>
        </w:rPr>
      </w:pPr>
      <w:r w:rsidRPr="001244A1">
        <w:rPr>
          <w:rFonts w:ascii="Arial" w:hAnsi="Arial" w:cs="Arial"/>
          <w:noProof/>
          <w:sz w:val="24"/>
          <w:szCs w:val="24"/>
        </w:rPr>
        <w:t>[14]</w:t>
      </w:r>
      <w:r w:rsidRPr="001244A1">
        <w:rPr>
          <w:rFonts w:ascii="Arial" w:hAnsi="Arial" w:cs="Arial"/>
          <w:noProof/>
          <w:sz w:val="24"/>
          <w:szCs w:val="24"/>
        </w:rPr>
        <w:tab/>
        <w:t xml:space="preserve">finances online, “Best GIS Software Reviews List &amp;amp; Comparisons | Expert’s Choices for 2019,” </w:t>
      </w:r>
      <w:r w:rsidRPr="001244A1">
        <w:rPr>
          <w:rFonts w:ascii="Arial" w:hAnsi="Arial" w:cs="Arial"/>
          <w:i/>
          <w:iCs/>
          <w:noProof/>
          <w:sz w:val="24"/>
          <w:szCs w:val="24"/>
        </w:rPr>
        <w:t>financesonline.com</w:t>
      </w:r>
      <w:r w:rsidRPr="001244A1">
        <w:rPr>
          <w:rFonts w:ascii="Arial" w:hAnsi="Arial" w:cs="Arial"/>
          <w:noProof/>
          <w:sz w:val="24"/>
          <w:szCs w:val="24"/>
        </w:rPr>
        <w:t xml:space="preserve">, 2019. [Online]. Available: https://gis.financesonline.com/. [Accessed: </w:t>
      </w:r>
      <w:r w:rsidR="00100908">
        <w:rPr>
          <w:rFonts w:ascii="Arial" w:hAnsi="Arial" w:cs="Arial"/>
          <w:noProof/>
          <w:sz w:val="24"/>
          <w:szCs w:val="24"/>
        </w:rPr>
        <w:t>19</w:t>
      </w:r>
      <w:r w:rsidRPr="001244A1">
        <w:rPr>
          <w:rFonts w:ascii="Arial" w:hAnsi="Arial" w:cs="Arial"/>
          <w:noProof/>
          <w:sz w:val="24"/>
          <w:szCs w:val="24"/>
        </w:rPr>
        <w:t>-Jan-2019].</w:t>
      </w:r>
    </w:p>
    <w:p w14:paraId="41ACA93D" w14:textId="7F217147" w:rsidR="00DF4B3B" w:rsidRPr="001244A1" w:rsidRDefault="00DF4B3B" w:rsidP="001244A1">
      <w:pPr>
        <w:widowControl w:val="0"/>
        <w:autoSpaceDE w:val="0"/>
        <w:autoSpaceDN w:val="0"/>
        <w:adjustRightInd w:val="0"/>
        <w:spacing w:line="360" w:lineRule="auto"/>
        <w:ind w:left="640" w:hanging="640"/>
        <w:rPr>
          <w:rFonts w:ascii="Arial" w:hAnsi="Arial" w:cs="Arial"/>
          <w:noProof/>
          <w:sz w:val="24"/>
          <w:szCs w:val="24"/>
        </w:rPr>
      </w:pPr>
      <w:r w:rsidRPr="001244A1">
        <w:rPr>
          <w:rFonts w:ascii="Arial" w:hAnsi="Arial" w:cs="Arial"/>
          <w:noProof/>
          <w:sz w:val="24"/>
          <w:szCs w:val="24"/>
        </w:rPr>
        <w:t>[15]</w:t>
      </w:r>
      <w:r w:rsidRPr="001244A1">
        <w:rPr>
          <w:rFonts w:ascii="Arial" w:hAnsi="Arial" w:cs="Arial"/>
          <w:noProof/>
          <w:sz w:val="24"/>
          <w:szCs w:val="24"/>
        </w:rPr>
        <w:tab/>
        <w:t xml:space="preserve">capterra, “Best GIS Software | 2019 Reviews of the Most Popular Systems,” </w:t>
      </w:r>
      <w:r w:rsidRPr="001244A1">
        <w:rPr>
          <w:rFonts w:ascii="Arial" w:hAnsi="Arial" w:cs="Arial"/>
          <w:i/>
          <w:iCs/>
          <w:noProof/>
          <w:sz w:val="24"/>
          <w:szCs w:val="24"/>
        </w:rPr>
        <w:t>capterra.com</w:t>
      </w:r>
      <w:r w:rsidRPr="001244A1">
        <w:rPr>
          <w:rFonts w:ascii="Arial" w:hAnsi="Arial" w:cs="Arial"/>
          <w:noProof/>
          <w:sz w:val="24"/>
          <w:szCs w:val="24"/>
        </w:rPr>
        <w:t xml:space="preserve">, 2019. [Online]. Available: https://www.capterra.com/gis-software/. [Accessed: </w:t>
      </w:r>
      <w:r w:rsidR="00100908">
        <w:rPr>
          <w:rFonts w:ascii="Arial" w:hAnsi="Arial" w:cs="Arial"/>
          <w:noProof/>
          <w:sz w:val="24"/>
          <w:szCs w:val="24"/>
        </w:rPr>
        <w:t>19</w:t>
      </w:r>
      <w:r w:rsidRPr="001244A1">
        <w:rPr>
          <w:rFonts w:ascii="Arial" w:hAnsi="Arial" w:cs="Arial"/>
          <w:noProof/>
          <w:sz w:val="24"/>
          <w:szCs w:val="24"/>
        </w:rPr>
        <w:t>-Jan-2019].</w:t>
      </w:r>
    </w:p>
    <w:p w14:paraId="17E568FF" w14:textId="17FF0BA1" w:rsidR="00DF4B3B" w:rsidRPr="001244A1" w:rsidRDefault="00DF4B3B" w:rsidP="001244A1">
      <w:pPr>
        <w:widowControl w:val="0"/>
        <w:autoSpaceDE w:val="0"/>
        <w:autoSpaceDN w:val="0"/>
        <w:adjustRightInd w:val="0"/>
        <w:spacing w:line="360" w:lineRule="auto"/>
        <w:ind w:left="640" w:hanging="640"/>
        <w:rPr>
          <w:rFonts w:ascii="Arial" w:hAnsi="Arial" w:cs="Arial"/>
          <w:noProof/>
          <w:sz w:val="24"/>
          <w:szCs w:val="24"/>
        </w:rPr>
      </w:pPr>
      <w:r w:rsidRPr="001244A1">
        <w:rPr>
          <w:rFonts w:ascii="Arial" w:hAnsi="Arial" w:cs="Arial"/>
          <w:noProof/>
          <w:sz w:val="24"/>
          <w:szCs w:val="24"/>
        </w:rPr>
        <w:t>[16]</w:t>
      </w:r>
      <w:r w:rsidRPr="001244A1">
        <w:rPr>
          <w:rFonts w:ascii="Arial" w:hAnsi="Arial" w:cs="Arial"/>
          <w:noProof/>
          <w:sz w:val="24"/>
          <w:szCs w:val="24"/>
        </w:rPr>
        <w:tab/>
        <w:t xml:space="preserve">capterra, “ArcGIS Reviews and Pricing - 2019,” </w:t>
      </w:r>
      <w:r w:rsidRPr="001244A1">
        <w:rPr>
          <w:rFonts w:ascii="Arial" w:hAnsi="Arial" w:cs="Arial"/>
          <w:i/>
          <w:iCs/>
          <w:noProof/>
          <w:sz w:val="24"/>
          <w:szCs w:val="24"/>
        </w:rPr>
        <w:t>capterra.com</w:t>
      </w:r>
      <w:r w:rsidRPr="001244A1">
        <w:rPr>
          <w:rFonts w:ascii="Arial" w:hAnsi="Arial" w:cs="Arial"/>
          <w:noProof/>
          <w:sz w:val="24"/>
          <w:szCs w:val="24"/>
        </w:rPr>
        <w:t xml:space="preserve">, 2019. [Online]. Available: https://www.capterra.com/p/93333/ArcGIS/. [Accessed: </w:t>
      </w:r>
      <w:r w:rsidR="00100908">
        <w:rPr>
          <w:rFonts w:ascii="Arial" w:hAnsi="Arial" w:cs="Arial"/>
          <w:noProof/>
          <w:sz w:val="24"/>
          <w:szCs w:val="24"/>
        </w:rPr>
        <w:t>18</w:t>
      </w:r>
      <w:r w:rsidRPr="001244A1">
        <w:rPr>
          <w:rFonts w:ascii="Arial" w:hAnsi="Arial" w:cs="Arial"/>
          <w:noProof/>
          <w:sz w:val="24"/>
          <w:szCs w:val="24"/>
        </w:rPr>
        <w:t>-Jan-2019].</w:t>
      </w:r>
    </w:p>
    <w:p w14:paraId="56F9BE53" w14:textId="5DB6DB5B" w:rsidR="00DF4B3B" w:rsidRPr="001244A1" w:rsidRDefault="00DF4B3B" w:rsidP="001244A1">
      <w:pPr>
        <w:widowControl w:val="0"/>
        <w:autoSpaceDE w:val="0"/>
        <w:autoSpaceDN w:val="0"/>
        <w:adjustRightInd w:val="0"/>
        <w:spacing w:line="360" w:lineRule="auto"/>
        <w:ind w:left="640" w:hanging="640"/>
        <w:rPr>
          <w:rFonts w:ascii="Arial" w:hAnsi="Arial" w:cs="Arial"/>
          <w:noProof/>
          <w:sz w:val="24"/>
          <w:szCs w:val="24"/>
        </w:rPr>
      </w:pPr>
      <w:r w:rsidRPr="001244A1">
        <w:rPr>
          <w:rFonts w:ascii="Arial" w:hAnsi="Arial" w:cs="Arial"/>
          <w:noProof/>
          <w:sz w:val="24"/>
          <w:szCs w:val="24"/>
        </w:rPr>
        <w:t>[17]</w:t>
      </w:r>
      <w:r w:rsidRPr="001244A1">
        <w:rPr>
          <w:rFonts w:ascii="Arial" w:hAnsi="Arial" w:cs="Arial"/>
          <w:noProof/>
          <w:sz w:val="24"/>
          <w:szCs w:val="24"/>
        </w:rPr>
        <w:tab/>
        <w:t xml:space="preserve">capterra, “CARTO Reviews and Pricing - 2019,” </w:t>
      </w:r>
      <w:r w:rsidRPr="001244A1">
        <w:rPr>
          <w:rFonts w:ascii="Arial" w:hAnsi="Arial" w:cs="Arial"/>
          <w:i/>
          <w:iCs/>
          <w:noProof/>
          <w:sz w:val="24"/>
          <w:szCs w:val="24"/>
        </w:rPr>
        <w:t>capterra.com</w:t>
      </w:r>
      <w:r w:rsidRPr="001244A1">
        <w:rPr>
          <w:rFonts w:ascii="Arial" w:hAnsi="Arial" w:cs="Arial"/>
          <w:noProof/>
          <w:sz w:val="24"/>
          <w:szCs w:val="24"/>
        </w:rPr>
        <w:t xml:space="preserve">, 2019. [Online]. Available: https://www.capterra.com/p/140192/CartoDB/. [Accessed: </w:t>
      </w:r>
      <w:r w:rsidR="00100908">
        <w:rPr>
          <w:rFonts w:ascii="Arial" w:hAnsi="Arial" w:cs="Arial"/>
          <w:noProof/>
          <w:sz w:val="24"/>
          <w:szCs w:val="24"/>
        </w:rPr>
        <w:t>17</w:t>
      </w:r>
      <w:r w:rsidRPr="001244A1">
        <w:rPr>
          <w:rFonts w:ascii="Arial" w:hAnsi="Arial" w:cs="Arial"/>
          <w:noProof/>
          <w:sz w:val="24"/>
          <w:szCs w:val="24"/>
        </w:rPr>
        <w:t>-Jan-2019].</w:t>
      </w:r>
    </w:p>
    <w:p w14:paraId="46075F20" w14:textId="370CCEA0" w:rsidR="00DF4B3B" w:rsidRPr="001244A1" w:rsidRDefault="00DF4B3B" w:rsidP="001244A1">
      <w:pPr>
        <w:widowControl w:val="0"/>
        <w:autoSpaceDE w:val="0"/>
        <w:autoSpaceDN w:val="0"/>
        <w:adjustRightInd w:val="0"/>
        <w:spacing w:line="360" w:lineRule="auto"/>
        <w:ind w:left="640" w:hanging="640"/>
        <w:rPr>
          <w:rFonts w:ascii="Arial" w:hAnsi="Arial" w:cs="Arial"/>
          <w:noProof/>
          <w:sz w:val="24"/>
          <w:szCs w:val="24"/>
        </w:rPr>
      </w:pPr>
      <w:r w:rsidRPr="001244A1">
        <w:rPr>
          <w:rFonts w:ascii="Arial" w:hAnsi="Arial" w:cs="Arial"/>
          <w:noProof/>
          <w:sz w:val="24"/>
          <w:szCs w:val="24"/>
        </w:rPr>
        <w:t>[18]</w:t>
      </w:r>
      <w:r w:rsidRPr="001244A1">
        <w:rPr>
          <w:rFonts w:ascii="Arial" w:hAnsi="Arial" w:cs="Arial"/>
          <w:noProof/>
          <w:sz w:val="24"/>
          <w:szCs w:val="24"/>
        </w:rPr>
        <w:tab/>
        <w:t xml:space="preserve">data govUk, “Middle Layer Super Output Area (MSOA) Boundaries - data.gov.uk,” </w:t>
      </w:r>
      <w:r w:rsidRPr="001244A1">
        <w:rPr>
          <w:rFonts w:ascii="Arial" w:hAnsi="Arial" w:cs="Arial"/>
          <w:i/>
          <w:iCs/>
          <w:noProof/>
          <w:sz w:val="24"/>
          <w:szCs w:val="24"/>
        </w:rPr>
        <w:t>data.gov.uk</w:t>
      </w:r>
      <w:r w:rsidRPr="001244A1">
        <w:rPr>
          <w:rFonts w:ascii="Arial" w:hAnsi="Arial" w:cs="Arial"/>
          <w:noProof/>
          <w:sz w:val="24"/>
          <w:szCs w:val="24"/>
        </w:rPr>
        <w:t xml:space="preserve">, 2016. [Online]. Available: https://data.gov.uk/dataset/2cf1f346-2f74-4c06-bd4b-30d7e4df5ae7/middle-layer-super-output-area-msoa-boundaries. [Accessed: </w:t>
      </w:r>
      <w:r w:rsidR="00100908">
        <w:rPr>
          <w:rFonts w:ascii="Arial" w:hAnsi="Arial" w:cs="Arial"/>
          <w:noProof/>
          <w:sz w:val="24"/>
          <w:szCs w:val="24"/>
        </w:rPr>
        <w:t>17</w:t>
      </w:r>
      <w:r w:rsidRPr="001244A1">
        <w:rPr>
          <w:rFonts w:ascii="Arial" w:hAnsi="Arial" w:cs="Arial"/>
          <w:noProof/>
          <w:sz w:val="24"/>
          <w:szCs w:val="24"/>
        </w:rPr>
        <w:t>-Jan-2019].</w:t>
      </w:r>
    </w:p>
    <w:p w14:paraId="23D93AD3" w14:textId="2AE97656" w:rsidR="00DF4B3B" w:rsidRPr="001244A1" w:rsidRDefault="00DF4B3B" w:rsidP="001244A1">
      <w:pPr>
        <w:widowControl w:val="0"/>
        <w:autoSpaceDE w:val="0"/>
        <w:autoSpaceDN w:val="0"/>
        <w:adjustRightInd w:val="0"/>
        <w:spacing w:line="360" w:lineRule="auto"/>
        <w:ind w:left="640" w:hanging="640"/>
        <w:rPr>
          <w:rFonts w:ascii="Arial" w:hAnsi="Arial" w:cs="Arial"/>
          <w:noProof/>
          <w:sz w:val="24"/>
          <w:szCs w:val="24"/>
        </w:rPr>
      </w:pPr>
      <w:r w:rsidRPr="001244A1">
        <w:rPr>
          <w:rFonts w:ascii="Arial" w:hAnsi="Arial" w:cs="Arial"/>
          <w:noProof/>
          <w:sz w:val="24"/>
          <w:szCs w:val="24"/>
        </w:rPr>
        <w:lastRenderedPageBreak/>
        <w:t>[19]</w:t>
      </w:r>
      <w:r w:rsidRPr="001244A1">
        <w:rPr>
          <w:rFonts w:ascii="Arial" w:hAnsi="Arial" w:cs="Arial"/>
          <w:noProof/>
          <w:sz w:val="24"/>
          <w:szCs w:val="24"/>
        </w:rPr>
        <w:tab/>
        <w:t xml:space="preserve">healthcareers nhs, “Health informatics | Health Careers,” </w:t>
      </w:r>
      <w:r w:rsidRPr="001244A1">
        <w:rPr>
          <w:rFonts w:ascii="Arial" w:hAnsi="Arial" w:cs="Arial"/>
          <w:i/>
          <w:iCs/>
          <w:noProof/>
          <w:sz w:val="24"/>
          <w:szCs w:val="24"/>
        </w:rPr>
        <w:t>healthcareers.nhs.uk</w:t>
      </w:r>
      <w:r w:rsidRPr="001244A1">
        <w:rPr>
          <w:rFonts w:ascii="Arial" w:hAnsi="Arial" w:cs="Arial"/>
          <w:noProof/>
          <w:sz w:val="24"/>
          <w:szCs w:val="24"/>
        </w:rPr>
        <w:t xml:space="preserve">, 2018. [Online]. Available: https://www.healthcareers.nhs.uk/explore-roles/health-informatics. [Accessed: </w:t>
      </w:r>
      <w:r w:rsidR="00100908">
        <w:rPr>
          <w:rFonts w:ascii="Arial" w:hAnsi="Arial" w:cs="Arial"/>
          <w:noProof/>
          <w:sz w:val="24"/>
          <w:szCs w:val="24"/>
        </w:rPr>
        <w:t>18</w:t>
      </w:r>
      <w:r w:rsidRPr="001244A1">
        <w:rPr>
          <w:rFonts w:ascii="Arial" w:hAnsi="Arial" w:cs="Arial"/>
          <w:noProof/>
          <w:sz w:val="24"/>
          <w:szCs w:val="24"/>
        </w:rPr>
        <w:t>-Jan-2019].</w:t>
      </w:r>
    </w:p>
    <w:p w14:paraId="5FB26F37" w14:textId="7C3A3067" w:rsidR="00DF4B3B" w:rsidRPr="001244A1" w:rsidRDefault="00DF4B3B" w:rsidP="001244A1">
      <w:pPr>
        <w:widowControl w:val="0"/>
        <w:autoSpaceDE w:val="0"/>
        <w:autoSpaceDN w:val="0"/>
        <w:adjustRightInd w:val="0"/>
        <w:spacing w:line="360" w:lineRule="auto"/>
        <w:ind w:left="640" w:hanging="640"/>
        <w:rPr>
          <w:rFonts w:ascii="Arial" w:hAnsi="Arial" w:cs="Arial"/>
          <w:noProof/>
          <w:sz w:val="24"/>
          <w:szCs w:val="24"/>
        </w:rPr>
      </w:pPr>
      <w:r w:rsidRPr="001244A1">
        <w:rPr>
          <w:rFonts w:ascii="Arial" w:hAnsi="Arial" w:cs="Arial"/>
          <w:noProof/>
          <w:sz w:val="24"/>
          <w:szCs w:val="24"/>
        </w:rPr>
        <w:t>[20]</w:t>
      </w:r>
      <w:r w:rsidRPr="001244A1">
        <w:rPr>
          <w:rFonts w:ascii="Arial" w:hAnsi="Arial" w:cs="Arial"/>
          <w:noProof/>
          <w:sz w:val="24"/>
          <w:szCs w:val="24"/>
        </w:rPr>
        <w:tab/>
        <w:t xml:space="preserve">e-lfh, “Health Informatics - e-Learning for Healthcare,” </w:t>
      </w:r>
      <w:r w:rsidRPr="001244A1">
        <w:rPr>
          <w:rFonts w:ascii="Arial" w:hAnsi="Arial" w:cs="Arial"/>
          <w:i/>
          <w:iCs/>
          <w:noProof/>
          <w:sz w:val="24"/>
          <w:szCs w:val="24"/>
        </w:rPr>
        <w:t>e-lfh.org.uk</w:t>
      </w:r>
      <w:r w:rsidRPr="001244A1">
        <w:rPr>
          <w:rFonts w:ascii="Arial" w:hAnsi="Arial" w:cs="Arial"/>
          <w:noProof/>
          <w:sz w:val="24"/>
          <w:szCs w:val="24"/>
        </w:rPr>
        <w:t xml:space="preserve">, 2019. [Online]. Available: https://www.e-lfh.org.uk/programmes/health-informatics/. [Accessed: </w:t>
      </w:r>
      <w:r w:rsidR="00100908">
        <w:rPr>
          <w:rFonts w:ascii="Arial" w:hAnsi="Arial" w:cs="Arial"/>
          <w:noProof/>
          <w:sz w:val="24"/>
          <w:szCs w:val="24"/>
        </w:rPr>
        <w:t>19</w:t>
      </w:r>
      <w:r w:rsidRPr="001244A1">
        <w:rPr>
          <w:rFonts w:ascii="Arial" w:hAnsi="Arial" w:cs="Arial"/>
          <w:noProof/>
          <w:sz w:val="24"/>
          <w:szCs w:val="24"/>
        </w:rPr>
        <w:t>-Jan-2019].</w:t>
      </w:r>
    </w:p>
    <w:p w14:paraId="5B618485" w14:textId="651A52FF" w:rsidR="00DF4B3B" w:rsidRPr="001244A1" w:rsidRDefault="00DF4B3B" w:rsidP="001244A1">
      <w:pPr>
        <w:widowControl w:val="0"/>
        <w:autoSpaceDE w:val="0"/>
        <w:autoSpaceDN w:val="0"/>
        <w:adjustRightInd w:val="0"/>
        <w:spacing w:line="360" w:lineRule="auto"/>
        <w:ind w:left="640" w:hanging="640"/>
        <w:rPr>
          <w:rFonts w:ascii="Arial" w:hAnsi="Arial" w:cs="Arial"/>
          <w:noProof/>
          <w:sz w:val="24"/>
          <w:szCs w:val="24"/>
        </w:rPr>
      </w:pPr>
      <w:r w:rsidRPr="001244A1">
        <w:rPr>
          <w:rFonts w:ascii="Arial" w:hAnsi="Arial" w:cs="Arial"/>
          <w:noProof/>
          <w:sz w:val="24"/>
          <w:szCs w:val="24"/>
        </w:rPr>
        <w:t>[21]</w:t>
      </w:r>
      <w:r w:rsidRPr="001244A1">
        <w:rPr>
          <w:rFonts w:ascii="Arial" w:hAnsi="Arial" w:cs="Arial"/>
          <w:noProof/>
          <w:sz w:val="24"/>
          <w:szCs w:val="24"/>
        </w:rPr>
        <w:tab/>
        <w:t xml:space="preserve">datadictionary nhs, “Supporting Information: Middle Layer Super Output Area,” </w:t>
      </w:r>
      <w:r w:rsidRPr="001244A1">
        <w:rPr>
          <w:rFonts w:ascii="Arial" w:hAnsi="Arial" w:cs="Arial"/>
          <w:i/>
          <w:iCs/>
          <w:noProof/>
          <w:sz w:val="24"/>
          <w:szCs w:val="24"/>
        </w:rPr>
        <w:t>datadictionary.nhs.uk</w:t>
      </w:r>
      <w:r w:rsidRPr="001244A1">
        <w:rPr>
          <w:rFonts w:ascii="Arial" w:hAnsi="Arial" w:cs="Arial"/>
          <w:noProof/>
          <w:sz w:val="24"/>
          <w:szCs w:val="24"/>
        </w:rPr>
        <w:t xml:space="preserve">, 2018. [Online]. Available: https://www.datadictionary.nhs.uk/data_dictionary/nhs_business_definitions/m/middle_layer_super_output_area_de.asp?shownav=1. [Accessed: </w:t>
      </w:r>
      <w:r w:rsidR="00100908">
        <w:rPr>
          <w:rFonts w:ascii="Arial" w:hAnsi="Arial" w:cs="Arial"/>
          <w:noProof/>
          <w:sz w:val="24"/>
          <w:szCs w:val="24"/>
        </w:rPr>
        <w:t>19</w:t>
      </w:r>
      <w:r w:rsidRPr="001244A1">
        <w:rPr>
          <w:rFonts w:ascii="Arial" w:hAnsi="Arial" w:cs="Arial"/>
          <w:noProof/>
          <w:sz w:val="24"/>
          <w:szCs w:val="24"/>
        </w:rPr>
        <w:t>-Jan-2019].</w:t>
      </w:r>
    </w:p>
    <w:p w14:paraId="5851D3DB" w14:textId="7798E645" w:rsidR="001313AE" w:rsidRPr="001244A1" w:rsidRDefault="001313AE" w:rsidP="001244A1">
      <w:pPr>
        <w:spacing w:line="360" w:lineRule="auto"/>
        <w:rPr>
          <w:rFonts w:ascii="Arial" w:hAnsi="Arial" w:cs="Arial"/>
          <w:sz w:val="24"/>
          <w:szCs w:val="24"/>
        </w:rPr>
      </w:pPr>
      <w:r w:rsidRPr="001244A1">
        <w:rPr>
          <w:rFonts w:ascii="Arial" w:hAnsi="Arial" w:cs="Arial"/>
          <w:sz w:val="24"/>
          <w:szCs w:val="24"/>
        </w:rPr>
        <w:fldChar w:fldCharType="end"/>
      </w:r>
    </w:p>
    <w:sectPr w:rsidR="001313AE" w:rsidRPr="001244A1">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AC10CE" w14:textId="77777777" w:rsidR="00704B7E" w:rsidRDefault="00704B7E" w:rsidP="006F7C5B">
      <w:pPr>
        <w:spacing w:after="0" w:line="240" w:lineRule="auto"/>
      </w:pPr>
      <w:r>
        <w:separator/>
      </w:r>
    </w:p>
  </w:endnote>
  <w:endnote w:type="continuationSeparator" w:id="0">
    <w:p w14:paraId="375B30DE" w14:textId="77777777" w:rsidR="00704B7E" w:rsidRDefault="00704B7E" w:rsidP="006F7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4923035"/>
      <w:docPartObj>
        <w:docPartGallery w:val="Page Numbers (Bottom of Page)"/>
        <w:docPartUnique/>
      </w:docPartObj>
    </w:sdtPr>
    <w:sdtEndPr>
      <w:rPr>
        <w:color w:val="7F7F7F" w:themeColor="background1" w:themeShade="7F"/>
        <w:spacing w:val="60"/>
      </w:rPr>
    </w:sdtEndPr>
    <w:sdtContent>
      <w:p w14:paraId="373FAEC0" w14:textId="77777777" w:rsidR="006F7C5B" w:rsidRDefault="006F7C5B" w:rsidP="006F7C5B">
        <w:pPr>
          <w:pStyle w:val="Footer"/>
          <w:pBdr>
            <w:top w:val="single" w:sz="4" w:space="1" w:color="D9D9D9" w:themeColor="background1" w:themeShade="D9"/>
          </w:pBdr>
          <w:rPr>
            <w:b/>
            <w:bCs/>
          </w:rPr>
        </w:pPr>
        <w:r>
          <w:fldChar w:fldCharType="begin"/>
        </w:r>
        <w:r>
          <w:instrText xml:space="preserve"> PAGE   \* MERGEFORMAT </w:instrText>
        </w:r>
        <w:r>
          <w:fldChar w:fldCharType="separate"/>
        </w:r>
        <w:r>
          <w:t>2</w:t>
        </w:r>
        <w:r>
          <w:rPr>
            <w:b/>
            <w:bCs/>
            <w:noProof/>
          </w:rPr>
          <w:fldChar w:fldCharType="end"/>
        </w:r>
        <w:r>
          <w:rPr>
            <w:b/>
            <w:bCs/>
          </w:rPr>
          <w:t xml:space="preserve"> | </w:t>
        </w:r>
        <w:r>
          <w:rPr>
            <w:color w:val="7F7F7F" w:themeColor="background1" w:themeShade="7F"/>
            <w:spacing w:val="60"/>
          </w:rPr>
          <w:t>Page</w:t>
        </w:r>
        <w:r>
          <w:rPr>
            <w:color w:val="7F7F7F" w:themeColor="background1" w:themeShade="7F"/>
            <w:spacing w:val="60"/>
          </w:rPr>
          <w:tab/>
        </w:r>
        <w:r>
          <w:rPr>
            <w:color w:val="7F7F7F" w:themeColor="background1" w:themeShade="7F"/>
            <w:spacing w:val="60"/>
          </w:rPr>
          <w:tab/>
          <w:t>By: Ricky Jenkins</w:t>
        </w:r>
      </w:p>
    </w:sdtContent>
  </w:sdt>
  <w:p w14:paraId="47151526" w14:textId="77777777" w:rsidR="006F7C5B" w:rsidRDefault="006F7C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AF61EB" w14:textId="77777777" w:rsidR="00704B7E" w:rsidRDefault="00704B7E" w:rsidP="006F7C5B">
      <w:pPr>
        <w:spacing w:after="0" w:line="240" w:lineRule="auto"/>
      </w:pPr>
      <w:r>
        <w:separator/>
      </w:r>
    </w:p>
  </w:footnote>
  <w:footnote w:type="continuationSeparator" w:id="0">
    <w:p w14:paraId="1CD33522" w14:textId="77777777" w:rsidR="00704B7E" w:rsidRDefault="00704B7E" w:rsidP="006F7C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F2C21A" w14:textId="1C872784" w:rsidR="006F7C5B" w:rsidRDefault="006F7C5B" w:rsidP="006F7C5B">
    <w:pPr>
      <w:pStyle w:val="Header"/>
    </w:pPr>
    <w:r>
      <w:t>Geographical Information Systems</w:t>
    </w:r>
    <w:r>
      <w:t>: Assignment One</w:t>
    </w:r>
    <w:r>
      <w:tab/>
      <w:t>UWTSD</w:t>
    </w:r>
  </w:p>
  <w:p w14:paraId="5AE00DC3" w14:textId="48D5C4FC" w:rsidR="006F7C5B" w:rsidRDefault="006F7C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FD5A9D"/>
    <w:multiLevelType w:val="hybridMultilevel"/>
    <w:tmpl w:val="0C3238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BA05EF"/>
    <w:multiLevelType w:val="hybridMultilevel"/>
    <w:tmpl w:val="90AA3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BD4313"/>
    <w:multiLevelType w:val="hybridMultilevel"/>
    <w:tmpl w:val="CBC02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17F"/>
    <w:rsid w:val="00100908"/>
    <w:rsid w:val="00122F63"/>
    <w:rsid w:val="001244A1"/>
    <w:rsid w:val="001313AE"/>
    <w:rsid w:val="001A1C45"/>
    <w:rsid w:val="001B1C77"/>
    <w:rsid w:val="002E4BF8"/>
    <w:rsid w:val="0035022E"/>
    <w:rsid w:val="003F1EF5"/>
    <w:rsid w:val="00401E05"/>
    <w:rsid w:val="0040409D"/>
    <w:rsid w:val="00430AD9"/>
    <w:rsid w:val="004F4165"/>
    <w:rsid w:val="00517559"/>
    <w:rsid w:val="005D3CE5"/>
    <w:rsid w:val="006F7C5B"/>
    <w:rsid w:val="00704B7E"/>
    <w:rsid w:val="00707E97"/>
    <w:rsid w:val="007164A2"/>
    <w:rsid w:val="0076479D"/>
    <w:rsid w:val="00782000"/>
    <w:rsid w:val="008007DB"/>
    <w:rsid w:val="00853B9A"/>
    <w:rsid w:val="00870079"/>
    <w:rsid w:val="008A6B5A"/>
    <w:rsid w:val="00950FD1"/>
    <w:rsid w:val="00AC20BA"/>
    <w:rsid w:val="00B32B6A"/>
    <w:rsid w:val="00B53B46"/>
    <w:rsid w:val="00B837D3"/>
    <w:rsid w:val="00BA2FF0"/>
    <w:rsid w:val="00C031F7"/>
    <w:rsid w:val="00C03A7D"/>
    <w:rsid w:val="00C26C79"/>
    <w:rsid w:val="00C53937"/>
    <w:rsid w:val="00C57D11"/>
    <w:rsid w:val="00C853EA"/>
    <w:rsid w:val="00CA0223"/>
    <w:rsid w:val="00CD4FD8"/>
    <w:rsid w:val="00CE498E"/>
    <w:rsid w:val="00D768D9"/>
    <w:rsid w:val="00D82F55"/>
    <w:rsid w:val="00D931E3"/>
    <w:rsid w:val="00DE47B0"/>
    <w:rsid w:val="00DF4B3B"/>
    <w:rsid w:val="00E162D3"/>
    <w:rsid w:val="00E96186"/>
    <w:rsid w:val="00EE2DF0"/>
    <w:rsid w:val="00FA1E5B"/>
    <w:rsid w:val="00FE5315"/>
    <w:rsid w:val="00FF1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681D1"/>
  <w15:chartTrackingRefBased/>
  <w15:docId w15:val="{C5110B15-7F96-40EA-B762-4639C43BF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07DB"/>
  </w:style>
  <w:style w:type="paragraph" w:styleId="Heading1">
    <w:name w:val="heading 1"/>
    <w:basedOn w:val="Normal"/>
    <w:next w:val="Normal"/>
    <w:link w:val="Heading1Char"/>
    <w:uiPriority w:val="9"/>
    <w:qFormat/>
    <w:rsid w:val="008007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F1EF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07D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03A7D"/>
    <w:pPr>
      <w:ind w:left="720"/>
      <w:contextualSpacing/>
    </w:pPr>
  </w:style>
  <w:style w:type="paragraph" w:styleId="NormalWeb">
    <w:name w:val="Normal (Web)"/>
    <w:basedOn w:val="Normal"/>
    <w:uiPriority w:val="99"/>
    <w:semiHidden/>
    <w:unhideWhenUsed/>
    <w:rsid w:val="00401E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B1C77"/>
    <w:rPr>
      <w:color w:val="0000FF"/>
      <w:u w:val="single"/>
    </w:rPr>
  </w:style>
  <w:style w:type="character" w:customStyle="1" w:styleId="Heading2Char">
    <w:name w:val="Heading 2 Char"/>
    <w:basedOn w:val="DefaultParagraphFont"/>
    <w:link w:val="Heading2"/>
    <w:uiPriority w:val="9"/>
    <w:rsid w:val="003F1EF5"/>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6F7C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7C5B"/>
  </w:style>
  <w:style w:type="paragraph" w:styleId="Footer">
    <w:name w:val="footer"/>
    <w:basedOn w:val="Normal"/>
    <w:link w:val="FooterChar"/>
    <w:uiPriority w:val="99"/>
    <w:unhideWhenUsed/>
    <w:rsid w:val="006F7C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7C5B"/>
  </w:style>
  <w:style w:type="paragraph" w:styleId="TOCHeading">
    <w:name w:val="TOC Heading"/>
    <w:basedOn w:val="Heading1"/>
    <w:next w:val="Normal"/>
    <w:uiPriority w:val="39"/>
    <w:unhideWhenUsed/>
    <w:qFormat/>
    <w:rsid w:val="00CA0223"/>
    <w:pPr>
      <w:outlineLvl w:val="9"/>
    </w:pPr>
    <w:rPr>
      <w:lang w:val="en-US"/>
    </w:rPr>
  </w:style>
  <w:style w:type="paragraph" w:styleId="TOC1">
    <w:name w:val="toc 1"/>
    <w:basedOn w:val="Normal"/>
    <w:next w:val="Normal"/>
    <w:autoRedefine/>
    <w:uiPriority w:val="39"/>
    <w:unhideWhenUsed/>
    <w:rsid w:val="00CA0223"/>
    <w:pPr>
      <w:spacing w:after="100"/>
    </w:pPr>
  </w:style>
  <w:style w:type="paragraph" w:styleId="TOC2">
    <w:name w:val="toc 2"/>
    <w:basedOn w:val="Normal"/>
    <w:next w:val="Normal"/>
    <w:autoRedefine/>
    <w:uiPriority w:val="39"/>
    <w:unhideWhenUsed/>
    <w:rsid w:val="00CA022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541154">
      <w:bodyDiv w:val="1"/>
      <w:marLeft w:val="0"/>
      <w:marRight w:val="0"/>
      <w:marTop w:val="0"/>
      <w:marBottom w:val="0"/>
      <w:divBdr>
        <w:top w:val="none" w:sz="0" w:space="0" w:color="auto"/>
        <w:left w:val="none" w:sz="0" w:space="0" w:color="auto"/>
        <w:bottom w:val="none" w:sz="0" w:space="0" w:color="auto"/>
        <w:right w:val="none" w:sz="0" w:space="0" w:color="auto"/>
      </w:divBdr>
    </w:div>
    <w:div w:id="645550135">
      <w:bodyDiv w:val="1"/>
      <w:marLeft w:val="0"/>
      <w:marRight w:val="0"/>
      <w:marTop w:val="0"/>
      <w:marBottom w:val="0"/>
      <w:divBdr>
        <w:top w:val="none" w:sz="0" w:space="0" w:color="auto"/>
        <w:left w:val="none" w:sz="0" w:space="0" w:color="auto"/>
        <w:bottom w:val="none" w:sz="0" w:space="0" w:color="auto"/>
        <w:right w:val="none" w:sz="0" w:space="0" w:color="auto"/>
      </w:divBdr>
    </w:div>
    <w:div w:id="866529905">
      <w:bodyDiv w:val="1"/>
      <w:marLeft w:val="0"/>
      <w:marRight w:val="0"/>
      <w:marTop w:val="0"/>
      <w:marBottom w:val="0"/>
      <w:divBdr>
        <w:top w:val="none" w:sz="0" w:space="0" w:color="auto"/>
        <w:left w:val="none" w:sz="0" w:space="0" w:color="auto"/>
        <w:bottom w:val="none" w:sz="0" w:space="0" w:color="auto"/>
        <w:right w:val="none" w:sz="0" w:space="0" w:color="auto"/>
      </w:divBdr>
    </w:div>
    <w:div w:id="1675188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2014-2018</a:t>
            </a:r>
            <a:r>
              <a:rPr lang="en-GB" baseline="0"/>
              <a:t> Statistics on </a:t>
            </a:r>
            <a:r>
              <a:rPr lang="en-GB" sz="1600" b="1" i="0" u="none" strike="noStrike" baseline="0">
                <a:effectLst/>
              </a:rPr>
              <a:t>Pneumococcal  second and third jabs from age 1-2</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Sheet1!$M$2</c:f>
              <c:strCache>
                <c:ptCount val="1"/>
                <c:pt idx="0">
                  <c:v>Swansea 001</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strRef>
              <c:f>Sheet1!$L$3:$L$10</c:f>
              <c:strCache>
                <c:ptCount val="8"/>
                <c:pt idx="0">
                  <c:v>14-15 P1</c:v>
                </c:pt>
                <c:pt idx="1">
                  <c:v>14-15 P2</c:v>
                </c:pt>
                <c:pt idx="2">
                  <c:v>15-16 P1</c:v>
                </c:pt>
                <c:pt idx="3">
                  <c:v>15-16 P2</c:v>
                </c:pt>
                <c:pt idx="4">
                  <c:v>16-17 P1</c:v>
                </c:pt>
                <c:pt idx="5">
                  <c:v>16-17 P2</c:v>
                </c:pt>
                <c:pt idx="6">
                  <c:v>17-18 P1</c:v>
                </c:pt>
                <c:pt idx="7">
                  <c:v>17-18 P2</c:v>
                </c:pt>
              </c:strCache>
            </c:strRef>
          </c:cat>
          <c:val>
            <c:numRef>
              <c:f>Sheet1!$M$3:$M$10</c:f>
              <c:numCache>
                <c:formatCode>0.00%</c:formatCode>
                <c:ptCount val="8"/>
                <c:pt idx="0">
                  <c:v>0.98</c:v>
                </c:pt>
                <c:pt idx="1">
                  <c:v>0.98</c:v>
                </c:pt>
                <c:pt idx="2">
                  <c:v>0.98</c:v>
                </c:pt>
                <c:pt idx="3">
                  <c:v>1</c:v>
                </c:pt>
                <c:pt idx="4">
                  <c:v>0.98</c:v>
                </c:pt>
                <c:pt idx="5">
                  <c:v>0.98</c:v>
                </c:pt>
                <c:pt idx="6">
                  <c:v>1</c:v>
                </c:pt>
                <c:pt idx="7">
                  <c:v>1</c:v>
                </c:pt>
              </c:numCache>
            </c:numRef>
          </c:val>
          <c:smooth val="0"/>
          <c:extLst>
            <c:ext xmlns:c16="http://schemas.microsoft.com/office/drawing/2014/chart" uri="{C3380CC4-5D6E-409C-BE32-E72D297353CC}">
              <c16:uniqueId val="{00000000-B93B-4867-BA19-74B64367F82C}"/>
            </c:ext>
          </c:extLst>
        </c:ser>
        <c:ser>
          <c:idx val="1"/>
          <c:order val="1"/>
          <c:tx>
            <c:strRef>
              <c:f>Sheet1!$N$2</c:f>
              <c:strCache>
                <c:ptCount val="1"/>
                <c:pt idx="0">
                  <c:v>Swansea 002</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strRef>
              <c:f>Sheet1!$L$3:$L$10</c:f>
              <c:strCache>
                <c:ptCount val="8"/>
                <c:pt idx="0">
                  <c:v>14-15 P1</c:v>
                </c:pt>
                <c:pt idx="1">
                  <c:v>14-15 P2</c:v>
                </c:pt>
                <c:pt idx="2">
                  <c:v>15-16 P1</c:v>
                </c:pt>
                <c:pt idx="3">
                  <c:v>15-16 P2</c:v>
                </c:pt>
                <c:pt idx="4">
                  <c:v>16-17 P1</c:v>
                </c:pt>
                <c:pt idx="5">
                  <c:v>16-17 P2</c:v>
                </c:pt>
                <c:pt idx="6">
                  <c:v>17-18 P1</c:v>
                </c:pt>
                <c:pt idx="7">
                  <c:v>17-18 P2</c:v>
                </c:pt>
              </c:strCache>
            </c:strRef>
          </c:cat>
          <c:val>
            <c:numRef>
              <c:f>Sheet1!$N$3:$N$10</c:f>
              <c:numCache>
                <c:formatCode>0.00%</c:formatCode>
                <c:ptCount val="8"/>
                <c:pt idx="0">
                  <c:v>0.97</c:v>
                </c:pt>
                <c:pt idx="1">
                  <c:v>0.96</c:v>
                </c:pt>
                <c:pt idx="2">
                  <c:v>0.92</c:v>
                </c:pt>
                <c:pt idx="3">
                  <c:v>0.95</c:v>
                </c:pt>
                <c:pt idx="4">
                  <c:v>0.96</c:v>
                </c:pt>
                <c:pt idx="5">
                  <c:v>0.94</c:v>
                </c:pt>
                <c:pt idx="6">
                  <c:v>0.94</c:v>
                </c:pt>
                <c:pt idx="7">
                  <c:v>0.97</c:v>
                </c:pt>
              </c:numCache>
            </c:numRef>
          </c:val>
          <c:smooth val="0"/>
          <c:extLst>
            <c:ext xmlns:c16="http://schemas.microsoft.com/office/drawing/2014/chart" uri="{C3380CC4-5D6E-409C-BE32-E72D297353CC}">
              <c16:uniqueId val="{00000001-B93B-4867-BA19-74B64367F82C}"/>
            </c:ext>
          </c:extLst>
        </c:ser>
        <c:ser>
          <c:idx val="2"/>
          <c:order val="2"/>
          <c:tx>
            <c:strRef>
              <c:f>Sheet1!$O$2</c:f>
              <c:strCache>
                <c:ptCount val="1"/>
                <c:pt idx="0">
                  <c:v>Swansea 003</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strRef>
              <c:f>Sheet1!$L$3:$L$10</c:f>
              <c:strCache>
                <c:ptCount val="8"/>
                <c:pt idx="0">
                  <c:v>14-15 P1</c:v>
                </c:pt>
                <c:pt idx="1">
                  <c:v>14-15 P2</c:v>
                </c:pt>
                <c:pt idx="2">
                  <c:v>15-16 P1</c:v>
                </c:pt>
                <c:pt idx="3">
                  <c:v>15-16 P2</c:v>
                </c:pt>
                <c:pt idx="4">
                  <c:v>16-17 P1</c:v>
                </c:pt>
                <c:pt idx="5">
                  <c:v>16-17 P2</c:v>
                </c:pt>
                <c:pt idx="6">
                  <c:v>17-18 P1</c:v>
                </c:pt>
                <c:pt idx="7">
                  <c:v>17-18 P2</c:v>
                </c:pt>
              </c:strCache>
            </c:strRef>
          </c:cat>
          <c:val>
            <c:numRef>
              <c:f>Sheet1!$O$3:$O$10</c:f>
              <c:numCache>
                <c:formatCode>0.00%</c:formatCode>
                <c:ptCount val="8"/>
                <c:pt idx="0">
                  <c:v>0.98</c:v>
                </c:pt>
                <c:pt idx="1">
                  <c:v>0.98</c:v>
                </c:pt>
                <c:pt idx="2">
                  <c:v>1</c:v>
                </c:pt>
                <c:pt idx="3">
                  <c:v>0.98</c:v>
                </c:pt>
                <c:pt idx="4">
                  <c:v>0.98</c:v>
                </c:pt>
                <c:pt idx="5">
                  <c:v>0.97</c:v>
                </c:pt>
                <c:pt idx="6">
                  <c:v>0.97</c:v>
                </c:pt>
                <c:pt idx="7">
                  <c:v>0.98</c:v>
                </c:pt>
              </c:numCache>
            </c:numRef>
          </c:val>
          <c:smooth val="0"/>
          <c:extLst>
            <c:ext xmlns:c16="http://schemas.microsoft.com/office/drawing/2014/chart" uri="{C3380CC4-5D6E-409C-BE32-E72D297353CC}">
              <c16:uniqueId val="{00000002-B93B-4867-BA19-74B64367F82C}"/>
            </c:ext>
          </c:extLst>
        </c:ser>
        <c:ser>
          <c:idx val="3"/>
          <c:order val="3"/>
          <c:tx>
            <c:strRef>
              <c:f>Sheet1!$P$2</c:f>
              <c:strCache>
                <c:ptCount val="1"/>
                <c:pt idx="0">
                  <c:v>Swansea 004</c:v>
                </c:pt>
              </c:strCache>
            </c:strRef>
          </c:tx>
          <c:spPr>
            <a:ln w="34925" cap="rnd">
              <a:solidFill>
                <a:schemeClr val="accent4"/>
              </a:solidFill>
              <a:round/>
            </a:ln>
            <a:effectLst>
              <a:outerShdw blurRad="57150" dist="19050" dir="5400000" algn="ctr" rotWithShape="0">
                <a:srgbClr val="000000">
                  <a:alpha val="63000"/>
                </a:srgbClr>
              </a:outerShdw>
            </a:effectLst>
          </c:spPr>
          <c:marker>
            <c:symbol val="none"/>
          </c:marker>
          <c:cat>
            <c:strRef>
              <c:f>Sheet1!$L$3:$L$10</c:f>
              <c:strCache>
                <c:ptCount val="8"/>
                <c:pt idx="0">
                  <c:v>14-15 P1</c:v>
                </c:pt>
                <c:pt idx="1">
                  <c:v>14-15 P2</c:v>
                </c:pt>
                <c:pt idx="2">
                  <c:v>15-16 P1</c:v>
                </c:pt>
                <c:pt idx="3">
                  <c:v>15-16 P2</c:v>
                </c:pt>
                <c:pt idx="4">
                  <c:v>16-17 P1</c:v>
                </c:pt>
                <c:pt idx="5">
                  <c:v>16-17 P2</c:v>
                </c:pt>
                <c:pt idx="6">
                  <c:v>17-18 P1</c:v>
                </c:pt>
                <c:pt idx="7">
                  <c:v>17-18 P2</c:v>
                </c:pt>
              </c:strCache>
            </c:strRef>
          </c:cat>
          <c:val>
            <c:numRef>
              <c:f>Sheet1!$P$3:$P$10</c:f>
              <c:numCache>
                <c:formatCode>0.00%</c:formatCode>
                <c:ptCount val="8"/>
                <c:pt idx="0">
                  <c:v>0.99</c:v>
                </c:pt>
                <c:pt idx="1">
                  <c:v>0.97</c:v>
                </c:pt>
                <c:pt idx="2">
                  <c:v>0.98</c:v>
                </c:pt>
                <c:pt idx="3">
                  <c:v>0.97</c:v>
                </c:pt>
                <c:pt idx="4">
                  <c:v>0.98</c:v>
                </c:pt>
                <c:pt idx="5">
                  <c:v>0.95</c:v>
                </c:pt>
                <c:pt idx="6">
                  <c:v>0.98</c:v>
                </c:pt>
                <c:pt idx="7">
                  <c:v>0.98</c:v>
                </c:pt>
              </c:numCache>
            </c:numRef>
          </c:val>
          <c:smooth val="0"/>
          <c:extLst>
            <c:ext xmlns:c16="http://schemas.microsoft.com/office/drawing/2014/chart" uri="{C3380CC4-5D6E-409C-BE32-E72D297353CC}">
              <c16:uniqueId val="{00000003-B93B-4867-BA19-74B64367F82C}"/>
            </c:ext>
          </c:extLst>
        </c:ser>
        <c:ser>
          <c:idx val="4"/>
          <c:order val="4"/>
          <c:tx>
            <c:strRef>
              <c:f>Sheet1!$Q$2</c:f>
              <c:strCache>
                <c:ptCount val="1"/>
                <c:pt idx="0">
                  <c:v>Swansea 005</c:v>
                </c:pt>
              </c:strCache>
            </c:strRef>
          </c:tx>
          <c:spPr>
            <a:ln w="34925" cap="rnd">
              <a:solidFill>
                <a:schemeClr val="accent5"/>
              </a:solidFill>
              <a:round/>
            </a:ln>
            <a:effectLst>
              <a:outerShdw blurRad="57150" dist="19050" dir="5400000" algn="ctr" rotWithShape="0">
                <a:srgbClr val="000000">
                  <a:alpha val="63000"/>
                </a:srgbClr>
              </a:outerShdw>
            </a:effectLst>
          </c:spPr>
          <c:marker>
            <c:symbol val="none"/>
          </c:marker>
          <c:cat>
            <c:strRef>
              <c:f>Sheet1!$L$3:$L$10</c:f>
              <c:strCache>
                <c:ptCount val="8"/>
                <c:pt idx="0">
                  <c:v>14-15 P1</c:v>
                </c:pt>
                <c:pt idx="1">
                  <c:v>14-15 P2</c:v>
                </c:pt>
                <c:pt idx="2">
                  <c:v>15-16 P1</c:v>
                </c:pt>
                <c:pt idx="3">
                  <c:v>15-16 P2</c:v>
                </c:pt>
                <c:pt idx="4">
                  <c:v>16-17 P1</c:v>
                </c:pt>
                <c:pt idx="5">
                  <c:v>16-17 P2</c:v>
                </c:pt>
                <c:pt idx="6">
                  <c:v>17-18 P1</c:v>
                </c:pt>
                <c:pt idx="7">
                  <c:v>17-18 P2</c:v>
                </c:pt>
              </c:strCache>
            </c:strRef>
          </c:cat>
          <c:val>
            <c:numRef>
              <c:f>Sheet1!$Q$3:$Q$10</c:f>
              <c:numCache>
                <c:formatCode>0.00%</c:formatCode>
                <c:ptCount val="8"/>
                <c:pt idx="0">
                  <c:v>0.97</c:v>
                </c:pt>
                <c:pt idx="1">
                  <c:v>0.98</c:v>
                </c:pt>
                <c:pt idx="2">
                  <c:v>0.96</c:v>
                </c:pt>
                <c:pt idx="3">
                  <c:v>0.96</c:v>
                </c:pt>
                <c:pt idx="4">
                  <c:v>0.97</c:v>
                </c:pt>
                <c:pt idx="5">
                  <c:v>0.94</c:v>
                </c:pt>
                <c:pt idx="6">
                  <c:v>0.99</c:v>
                </c:pt>
                <c:pt idx="7">
                  <c:v>0.96</c:v>
                </c:pt>
              </c:numCache>
            </c:numRef>
          </c:val>
          <c:smooth val="0"/>
          <c:extLst>
            <c:ext xmlns:c16="http://schemas.microsoft.com/office/drawing/2014/chart" uri="{C3380CC4-5D6E-409C-BE32-E72D297353CC}">
              <c16:uniqueId val="{00000004-B93B-4867-BA19-74B64367F82C}"/>
            </c:ext>
          </c:extLst>
        </c:ser>
        <c:ser>
          <c:idx val="5"/>
          <c:order val="5"/>
          <c:tx>
            <c:strRef>
              <c:f>Sheet1!$R$2</c:f>
              <c:strCache>
                <c:ptCount val="1"/>
                <c:pt idx="0">
                  <c:v>Swansea 006</c:v>
                </c:pt>
              </c:strCache>
            </c:strRef>
          </c:tx>
          <c:spPr>
            <a:ln w="34925" cap="rnd">
              <a:solidFill>
                <a:schemeClr val="accent6"/>
              </a:solidFill>
              <a:round/>
            </a:ln>
            <a:effectLst>
              <a:outerShdw blurRad="57150" dist="19050" dir="5400000" algn="ctr" rotWithShape="0">
                <a:srgbClr val="000000">
                  <a:alpha val="63000"/>
                </a:srgbClr>
              </a:outerShdw>
            </a:effectLst>
          </c:spPr>
          <c:marker>
            <c:symbol val="none"/>
          </c:marker>
          <c:cat>
            <c:strRef>
              <c:f>Sheet1!$L$3:$L$10</c:f>
              <c:strCache>
                <c:ptCount val="8"/>
                <c:pt idx="0">
                  <c:v>14-15 P1</c:v>
                </c:pt>
                <c:pt idx="1">
                  <c:v>14-15 P2</c:v>
                </c:pt>
                <c:pt idx="2">
                  <c:v>15-16 P1</c:v>
                </c:pt>
                <c:pt idx="3">
                  <c:v>15-16 P2</c:v>
                </c:pt>
                <c:pt idx="4">
                  <c:v>16-17 P1</c:v>
                </c:pt>
                <c:pt idx="5">
                  <c:v>16-17 P2</c:v>
                </c:pt>
                <c:pt idx="6">
                  <c:v>17-18 P1</c:v>
                </c:pt>
                <c:pt idx="7">
                  <c:v>17-18 P2</c:v>
                </c:pt>
              </c:strCache>
            </c:strRef>
          </c:cat>
          <c:val>
            <c:numRef>
              <c:f>Sheet1!$R$3:$R$10</c:f>
              <c:numCache>
                <c:formatCode>0.00%</c:formatCode>
                <c:ptCount val="8"/>
                <c:pt idx="0">
                  <c:v>0.95</c:v>
                </c:pt>
                <c:pt idx="1">
                  <c:v>1</c:v>
                </c:pt>
                <c:pt idx="2">
                  <c:v>0.97</c:v>
                </c:pt>
                <c:pt idx="3">
                  <c:v>0.96</c:v>
                </c:pt>
                <c:pt idx="4">
                  <c:v>1</c:v>
                </c:pt>
                <c:pt idx="5">
                  <c:v>0.99</c:v>
                </c:pt>
                <c:pt idx="6">
                  <c:v>0.98</c:v>
                </c:pt>
                <c:pt idx="7">
                  <c:v>0.96</c:v>
                </c:pt>
              </c:numCache>
            </c:numRef>
          </c:val>
          <c:smooth val="0"/>
          <c:extLst>
            <c:ext xmlns:c16="http://schemas.microsoft.com/office/drawing/2014/chart" uri="{C3380CC4-5D6E-409C-BE32-E72D297353CC}">
              <c16:uniqueId val="{00000005-B93B-4867-BA19-74B64367F82C}"/>
            </c:ext>
          </c:extLst>
        </c:ser>
        <c:ser>
          <c:idx val="6"/>
          <c:order val="6"/>
          <c:tx>
            <c:strRef>
              <c:f>Sheet1!$S$2</c:f>
              <c:strCache>
                <c:ptCount val="1"/>
                <c:pt idx="0">
                  <c:v>Swansea 007</c:v>
                </c:pt>
              </c:strCache>
            </c:strRef>
          </c:tx>
          <c:spPr>
            <a:ln w="34925" cap="rnd">
              <a:solidFill>
                <a:schemeClr val="accent1">
                  <a:lumMod val="60000"/>
                </a:schemeClr>
              </a:solidFill>
              <a:round/>
            </a:ln>
            <a:effectLst>
              <a:outerShdw blurRad="57150" dist="19050" dir="5400000" algn="ctr" rotWithShape="0">
                <a:srgbClr val="000000">
                  <a:alpha val="63000"/>
                </a:srgbClr>
              </a:outerShdw>
            </a:effectLst>
          </c:spPr>
          <c:marker>
            <c:symbol val="none"/>
          </c:marker>
          <c:cat>
            <c:strRef>
              <c:f>Sheet1!$L$3:$L$10</c:f>
              <c:strCache>
                <c:ptCount val="8"/>
                <c:pt idx="0">
                  <c:v>14-15 P1</c:v>
                </c:pt>
                <c:pt idx="1">
                  <c:v>14-15 P2</c:v>
                </c:pt>
                <c:pt idx="2">
                  <c:v>15-16 P1</c:v>
                </c:pt>
                <c:pt idx="3">
                  <c:v>15-16 P2</c:v>
                </c:pt>
                <c:pt idx="4">
                  <c:v>16-17 P1</c:v>
                </c:pt>
                <c:pt idx="5">
                  <c:v>16-17 P2</c:v>
                </c:pt>
                <c:pt idx="6">
                  <c:v>17-18 P1</c:v>
                </c:pt>
                <c:pt idx="7">
                  <c:v>17-18 P2</c:v>
                </c:pt>
              </c:strCache>
            </c:strRef>
          </c:cat>
          <c:val>
            <c:numRef>
              <c:f>Sheet1!$S$3:$S$10</c:f>
              <c:numCache>
                <c:formatCode>0.00%</c:formatCode>
                <c:ptCount val="8"/>
                <c:pt idx="0">
                  <c:v>0.95</c:v>
                </c:pt>
                <c:pt idx="1">
                  <c:v>0.99</c:v>
                </c:pt>
                <c:pt idx="2">
                  <c:v>0.98</c:v>
                </c:pt>
                <c:pt idx="3">
                  <c:v>0.95</c:v>
                </c:pt>
                <c:pt idx="4">
                  <c:v>0.98</c:v>
                </c:pt>
                <c:pt idx="5">
                  <c:v>0.96</c:v>
                </c:pt>
                <c:pt idx="6">
                  <c:v>1</c:v>
                </c:pt>
                <c:pt idx="7">
                  <c:v>0.97</c:v>
                </c:pt>
              </c:numCache>
            </c:numRef>
          </c:val>
          <c:smooth val="0"/>
          <c:extLst>
            <c:ext xmlns:c16="http://schemas.microsoft.com/office/drawing/2014/chart" uri="{C3380CC4-5D6E-409C-BE32-E72D297353CC}">
              <c16:uniqueId val="{00000006-B93B-4867-BA19-74B64367F82C}"/>
            </c:ext>
          </c:extLst>
        </c:ser>
        <c:ser>
          <c:idx val="7"/>
          <c:order val="7"/>
          <c:tx>
            <c:strRef>
              <c:f>Sheet1!$T$2</c:f>
              <c:strCache>
                <c:ptCount val="1"/>
                <c:pt idx="0">
                  <c:v>Swansea 008</c:v>
                </c:pt>
              </c:strCache>
            </c:strRef>
          </c:tx>
          <c:spPr>
            <a:ln w="34925" cap="rnd">
              <a:solidFill>
                <a:schemeClr val="accent2">
                  <a:lumMod val="60000"/>
                </a:schemeClr>
              </a:solidFill>
              <a:round/>
            </a:ln>
            <a:effectLst>
              <a:outerShdw blurRad="57150" dist="19050" dir="5400000" algn="ctr" rotWithShape="0">
                <a:srgbClr val="000000">
                  <a:alpha val="63000"/>
                </a:srgbClr>
              </a:outerShdw>
            </a:effectLst>
          </c:spPr>
          <c:marker>
            <c:symbol val="none"/>
          </c:marker>
          <c:cat>
            <c:strRef>
              <c:f>Sheet1!$L$3:$L$10</c:f>
              <c:strCache>
                <c:ptCount val="8"/>
                <c:pt idx="0">
                  <c:v>14-15 P1</c:v>
                </c:pt>
                <c:pt idx="1">
                  <c:v>14-15 P2</c:v>
                </c:pt>
                <c:pt idx="2">
                  <c:v>15-16 P1</c:v>
                </c:pt>
                <c:pt idx="3">
                  <c:v>15-16 P2</c:v>
                </c:pt>
                <c:pt idx="4">
                  <c:v>16-17 P1</c:v>
                </c:pt>
                <c:pt idx="5">
                  <c:v>16-17 P2</c:v>
                </c:pt>
                <c:pt idx="6">
                  <c:v>17-18 P1</c:v>
                </c:pt>
                <c:pt idx="7">
                  <c:v>17-18 P2</c:v>
                </c:pt>
              </c:strCache>
            </c:strRef>
          </c:cat>
          <c:val>
            <c:numRef>
              <c:f>Sheet1!$T$3:$T$10</c:f>
              <c:numCache>
                <c:formatCode>0.00%</c:formatCode>
                <c:ptCount val="8"/>
                <c:pt idx="0">
                  <c:v>0.97</c:v>
                </c:pt>
                <c:pt idx="1">
                  <c:v>0.94</c:v>
                </c:pt>
                <c:pt idx="2">
                  <c:v>0.99</c:v>
                </c:pt>
                <c:pt idx="3">
                  <c:v>0.96</c:v>
                </c:pt>
                <c:pt idx="4">
                  <c:v>0.96</c:v>
                </c:pt>
                <c:pt idx="5">
                  <c:v>0.97</c:v>
                </c:pt>
                <c:pt idx="6">
                  <c:v>1</c:v>
                </c:pt>
                <c:pt idx="7">
                  <c:v>0.96</c:v>
                </c:pt>
              </c:numCache>
            </c:numRef>
          </c:val>
          <c:smooth val="0"/>
          <c:extLst>
            <c:ext xmlns:c16="http://schemas.microsoft.com/office/drawing/2014/chart" uri="{C3380CC4-5D6E-409C-BE32-E72D297353CC}">
              <c16:uniqueId val="{00000007-B93B-4867-BA19-74B64367F82C}"/>
            </c:ext>
          </c:extLst>
        </c:ser>
        <c:ser>
          <c:idx val="8"/>
          <c:order val="8"/>
          <c:tx>
            <c:strRef>
              <c:f>Sheet1!$U$2</c:f>
              <c:strCache>
                <c:ptCount val="1"/>
                <c:pt idx="0">
                  <c:v>Swansea 009</c:v>
                </c:pt>
              </c:strCache>
            </c:strRef>
          </c:tx>
          <c:spPr>
            <a:ln w="34925" cap="rnd">
              <a:solidFill>
                <a:schemeClr val="accent3">
                  <a:lumMod val="60000"/>
                </a:schemeClr>
              </a:solidFill>
              <a:round/>
            </a:ln>
            <a:effectLst>
              <a:outerShdw blurRad="57150" dist="19050" dir="5400000" algn="ctr" rotWithShape="0">
                <a:srgbClr val="000000">
                  <a:alpha val="63000"/>
                </a:srgbClr>
              </a:outerShdw>
            </a:effectLst>
          </c:spPr>
          <c:marker>
            <c:symbol val="none"/>
          </c:marker>
          <c:cat>
            <c:strRef>
              <c:f>Sheet1!$L$3:$L$10</c:f>
              <c:strCache>
                <c:ptCount val="8"/>
                <c:pt idx="0">
                  <c:v>14-15 P1</c:v>
                </c:pt>
                <c:pt idx="1">
                  <c:v>14-15 P2</c:v>
                </c:pt>
                <c:pt idx="2">
                  <c:v>15-16 P1</c:v>
                </c:pt>
                <c:pt idx="3">
                  <c:v>15-16 P2</c:v>
                </c:pt>
                <c:pt idx="4">
                  <c:v>16-17 P1</c:v>
                </c:pt>
                <c:pt idx="5">
                  <c:v>16-17 P2</c:v>
                </c:pt>
                <c:pt idx="6">
                  <c:v>17-18 P1</c:v>
                </c:pt>
                <c:pt idx="7">
                  <c:v>17-18 P2</c:v>
                </c:pt>
              </c:strCache>
            </c:strRef>
          </c:cat>
          <c:val>
            <c:numRef>
              <c:f>Sheet1!$U$3:$U$10</c:f>
              <c:numCache>
                <c:formatCode>0.00%</c:formatCode>
                <c:ptCount val="8"/>
                <c:pt idx="0">
                  <c:v>0.97</c:v>
                </c:pt>
                <c:pt idx="1">
                  <c:v>0.94</c:v>
                </c:pt>
                <c:pt idx="2">
                  <c:v>1</c:v>
                </c:pt>
                <c:pt idx="3">
                  <c:v>0.97</c:v>
                </c:pt>
                <c:pt idx="4">
                  <c:v>0.95</c:v>
                </c:pt>
                <c:pt idx="5">
                  <c:v>0.96</c:v>
                </c:pt>
                <c:pt idx="6">
                  <c:v>0.97</c:v>
                </c:pt>
                <c:pt idx="7">
                  <c:v>0.97</c:v>
                </c:pt>
              </c:numCache>
            </c:numRef>
          </c:val>
          <c:smooth val="0"/>
          <c:extLst>
            <c:ext xmlns:c16="http://schemas.microsoft.com/office/drawing/2014/chart" uri="{C3380CC4-5D6E-409C-BE32-E72D297353CC}">
              <c16:uniqueId val="{00000008-B93B-4867-BA19-74B64367F82C}"/>
            </c:ext>
          </c:extLst>
        </c:ser>
        <c:ser>
          <c:idx val="9"/>
          <c:order val="9"/>
          <c:tx>
            <c:strRef>
              <c:f>Sheet1!$V$2</c:f>
              <c:strCache>
                <c:ptCount val="1"/>
                <c:pt idx="0">
                  <c:v>Swansea 010</c:v>
                </c:pt>
              </c:strCache>
            </c:strRef>
          </c:tx>
          <c:spPr>
            <a:ln w="34925" cap="rnd">
              <a:solidFill>
                <a:schemeClr val="accent4">
                  <a:lumMod val="60000"/>
                </a:schemeClr>
              </a:solidFill>
              <a:round/>
            </a:ln>
            <a:effectLst>
              <a:outerShdw blurRad="57150" dist="19050" dir="5400000" algn="ctr" rotWithShape="0">
                <a:srgbClr val="000000">
                  <a:alpha val="63000"/>
                </a:srgbClr>
              </a:outerShdw>
            </a:effectLst>
          </c:spPr>
          <c:marker>
            <c:symbol val="none"/>
          </c:marker>
          <c:cat>
            <c:strRef>
              <c:f>Sheet1!$L$3:$L$10</c:f>
              <c:strCache>
                <c:ptCount val="8"/>
                <c:pt idx="0">
                  <c:v>14-15 P1</c:v>
                </c:pt>
                <c:pt idx="1">
                  <c:v>14-15 P2</c:v>
                </c:pt>
                <c:pt idx="2">
                  <c:v>15-16 P1</c:v>
                </c:pt>
                <c:pt idx="3">
                  <c:v>15-16 P2</c:v>
                </c:pt>
                <c:pt idx="4">
                  <c:v>16-17 P1</c:v>
                </c:pt>
                <c:pt idx="5">
                  <c:v>16-17 P2</c:v>
                </c:pt>
                <c:pt idx="6">
                  <c:v>17-18 P1</c:v>
                </c:pt>
                <c:pt idx="7">
                  <c:v>17-18 P2</c:v>
                </c:pt>
              </c:strCache>
            </c:strRef>
          </c:cat>
          <c:val>
            <c:numRef>
              <c:f>Sheet1!$V$3:$V$10</c:f>
              <c:numCache>
                <c:formatCode>0.00%</c:formatCode>
                <c:ptCount val="8"/>
                <c:pt idx="0">
                  <c:v>0.98</c:v>
                </c:pt>
                <c:pt idx="1">
                  <c:v>0.98</c:v>
                </c:pt>
                <c:pt idx="2">
                  <c:v>1</c:v>
                </c:pt>
                <c:pt idx="3">
                  <c:v>1</c:v>
                </c:pt>
                <c:pt idx="4">
                  <c:v>1</c:v>
                </c:pt>
                <c:pt idx="5">
                  <c:v>0.97</c:v>
                </c:pt>
                <c:pt idx="6">
                  <c:v>0.98</c:v>
                </c:pt>
                <c:pt idx="7">
                  <c:v>0.98</c:v>
                </c:pt>
              </c:numCache>
            </c:numRef>
          </c:val>
          <c:smooth val="0"/>
          <c:extLst>
            <c:ext xmlns:c16="http://schemas.microsoft.com/office/drawing/2014/chart" uri="{C3380CC4-5D6E-409C-BE32-E72D297353CC}">
              <c16:uniqueId val="{00000009-B93B-4867-BA19-74B64367F82C}"/>
            </c:ext>
          </c:extLst>
        </c:ser>
        <c:ser>
          <c:idx val="10"/>
          <c:order val="10"/>
          <c:tx>
            <c:strRef>
              <c:f>Sheet1!$W$2</c:f>
              <c:strCache>
                <c:ptCount val="1"/>
                <c:pt idx="0">
                  <c:v>Swansea 011</c:v>
                </c:pt>
              </c:strCache>
            </c:strRef>
          </c:tx>
          <c:spPr>
            <a:ln w="34925" cap="rnd">
              <a:solidFill>
                <a:schemeClr val="accent5">
                  <a:lumMod val="60000"/>
                </a:schemeClr>
              </a:solidFill>
              <a:round/>
            </a:ln>
            <a:effectLst>
              <a:outerShdw blurRad="57150" dist="19050" dir="5400000" algn="ctr" rotWithShape="0">
                <a:srgbClr val="000000">
                  <a:alpha val="63000"/>
                </a:srgbClr>
              </a:outerShdw>
            </a:effectLst>
          </c:spPr>
          <c:marker>
            <c:symbol val="none"/>
          </c:marker>
          <c:cat>
            <c:strRef>
              <c:f>Sheet1!$L$3:$L$10</c:f>
              <c:strCache>
                <c:ptCount val="8"/>
                <c:pt idx="0">
                  <c:v>14-15 P1</c:v>
                </c:pt>
                <c:pt idx="1">
                  <c:v>14-15 P2</c:v>
                </c:pt>
                <c:pt idx="2">
                  <c:v>15-16 P1</c:v>
                </c:pt>
                <c:pt idx="3">
                  <c:v>15-16 P2</c:v>
                </c:pt>
                <c:pt idx="4">
                  <c:v>16-17 P1</c:v>
                </c:pt>
                <c:pt idx="5">
                  <c:v>16-17 P2</c:v>
                </c:pt>
                <c:pt idx="6">
                  <c:v>17-18 P1</c:v>
                </c:pt>
                <c:pt idx="7">
                  <c:v>17-18 P2</c:v>
                </c:pt>
              </c:strCache>
            </c:strRef>
          </c:cat>
          <c:val>
            <c:numRef>
              <c:f>Sheet1!$W$3:$W$10</c:f>
              <c:numCache>
                <c:formatCode>0.00%</c:formatCode>
                <c:ptCount val="8"/>
                <c:pt idx="0">
                  <c:v>0.97</c:v>
                </c:pt>
                <c:pt idx="1">
                  <c:v>0.94</c:v>
                </c:pt>
                <c:pt idx="2">
                  <c:v>1</c:v>
                </c:pt>
                <c:pt idx="3">
                  <c:v>0.97</c:v>
                </c:pt>
                <c:pt idx="4">
                  <c:v>0.95</c:v>
                </c:pt>
                <c:pt idx="5">
                  <c:v>0.96</c:v>
                </c:pt>
                <c:pt idx="6">
                  <c:v>0.97</c:v>
                </c:pt>
                <c:pt idx="7">
                  <c:v>0.97</c:v>
                </c:pt>
              </c:numCache>
            </c:numRef>
          </c:val>
          <c:smooth val="0"/>
          <c:extLst>
            <c:ext xmlns:c16="http://schemas.microsoft.com/office/drawing/2014/chart" uri="{C3380CC4-5D6E-409C-BE32-E72D297353CC}">
              <c16:uniqueId val="{0000000A-B93B-4867-BA19-74B64367F82C}"/>
            </c:ext>
          </c:extLst>
        </c:ser>
        <c:ser>
          <c:idx val="11"/>
          <c:order val="11"/>
          <c:tx>
            <c:strRef>
              <c:f>Sheet1!$X$2</c:f>
              <c:strCache>
                <c:ptCount val="1"/>
                <c:pt idx="0">
                  <c:v>Swansea 012</c:v>
                </c:pt>
              </c:strCache>
            </c:strRef>
          </c:tx>
          <c:spPr>
            <a:ln w="34925" cap="rnd">
              <a:solidFill>
                <a:schemeClr val="accent6">
                  <a:lumMod val="60000"/>
                </a:schemeClr>
              </a:solidFill>
              <a:round/>
            </a:ln>
            <a:effectLst>
              <a:outerShdw blurRad="57150" dist="19050" dir="5400000" algn="ctr" rotWithShape="0">
                <a:srgbClr val="000000">
                  <a:alpha val="63000"/>
                </a:srgbClr>
              </a:outerShdw>
            </a:effectLst>
          </c:spPr>
          <c:marker>
            <c:symbol val="none"/>
          </c:marker>
          <c:cat>
            <c:strRef>
              <c:f>Sheet1!$L$3:$L$10</c:f>
              <c:strCache>
                <c:ptCount val="8"/>
                <c:pt idx="0">
                  <c:v>14-15 P1</c:v>
                </c:pt>
                <c:pt idx="1">
                  <c:v>14-15 P2</c:v>
                </c:pt>
                <c:pt idx="2">
                  <c:v>15-16 P1</c:v>
                </c:pt>
                <c:pt idx="3">
                  <c:v>15-16 P2</c:v>
                </c:pt>
                <c:pt idx="4">
                  <c:v>16-17 P1</c:v>
                </c:pt>
                <c:pt idx="5">
                  <c:v>16-17 P2</c:v>
                </c:pt>
                <c:pt idx="6">
                  <c:v>17-18 P1</c:v>
                </c:pt>
                <c:pt idx="7">
                  <c:v>17-18 P2</c:v>
                </c:pt>
              </c:strCache>
            </c:strRef>
          </c:cat>
          <c:val>
            <c:numRef>
              <c:f>Sheet1!$X$3:$X$10</c:f>
              <c:numCache>
                <c:formatCode>0.00%</c:formatCode>
                <c:ptCount val="8"/>
                <c:pt idx="0">
                  <c:v>0.98</c:v>
                </c:pt>
                <c:pt idx="1">
                  <c:v>1</c:v>
                </c:pt>
                <c:pt idx="2">
                  <c:v>0.94</c:v>
                </c:pt>
                <c:pt idx="3">
                  <c:v>1</c:v>
                </c:pt>
                <c:pt idx="4">
                  <c:v>0.94</c:v>
                </c:pt>
                <c:pt idx="5">
                  <c:v>1</c:v>
                </c:pt>
                <c:pt idx="6">
                  <c:v>0.96</c:v>
                </c:pt>
                <c:pt idx="7">
                  <c:v>0.94</c:v>
                </c:pt>
              </c:numCache>
            </c:numRef>
          </c:val>
          <c:smooth val="0"/>
          <c:extLst>
            <c:ext xmlns:c16="http://schemas.microsoft.com/office/drawing/2014/chart" uri="{C3380CC4-5D6E-409C-BE32-E72D297353CC}">
              <c16:uniqueId val="{0000000B-B93B-4867-BA19-74B64367F82C}"/>
            </c:ext>
          </c:extLst>
        </c:ser>
        <c:ser>
          <c:idx val="12"/>
          <c:order val="12"/>
          <c:tx>
            <c:strRef>
              <c:f>Sheet1!$Y$2</c:f>
              <c:strCache>
                <c:ptCount val="1"/>
                <c:pt idx="0">
                  <c:v>Swansea 013</c:v>
                </c:pt>
              </c:strCache>
            </c:strRef>
          </c:tx>
          <c:spPr>
            <a:ln w="34925" cap="rnd">
              <a:solidFill>
                <a:schemeClr val="accent1">
                  <a:lumMod val="80000"/>
                  <a:lumOff val="20000"/>
                </a:schemeClr>
              </a:solidFill>
              <a:round/>
            </a:ln>
            <a:effectLst>
              <a:outerShdw blurRad="57150" dist="19050" dir="5400000" algn="ctr" rotWithShape="0">
                <a:srgbClr val="000000">
                  <a:alpha val="63000"/>
                </a:srgbClr>
              </a:outerShdw>
            </a:effectLst>
          </c:spPr>
          <c:marker>
            <c:symbol val="none"/>
          </c:marker>
          <c:cat>
            <c:strRef>
              <c:f>Sheet1!$L$3:$L$10</c:f>
              <c:strCache>
                <c:ptCount val="8"/>
                <c:pt idx="0">
                  <c:v>14-15 P1</c:v>
                </c:pt>
                <c:pt idx="1">
                  <c:v>14-15 P2</c:v>
                </c:pt>
                <c:pt idx="2">
                  <c:v>15-16 P1</c:v>
                </c:pt>
                <c:pt idx="3">
                  <c:v>15-16 P2</c:v>
                </c:pt>
                <c:pt idx="4">
                  <c:v>16-17 P1</c:v>
                </c:pt>
                <c:pt idx="5">
                  <c:v>16-17 P2</c:v>
                </c:pt>
                <c:pt idx="6">
                  <c:v>17-18 P1</c:v>
                </c:pt>
                <c:pt idx="7">
                  <c:v>17-18 P2</c:v>
                </c:pt>
              </c:strCache>
            </c:strRef>
          </c:cat>
          <c:val>
            <c:numRef>
              <c:f>Sheet1!$Y$3:$Y$10</c:f>
              <c:numCache>
                <c:formatCode>0.00%</c:formatCode>
                <c:ptCount val="8"/>
                <c:pt idx="0">
                  <c:v>0.99</c:v>
                </c:pt>
                <c:pt idx="1">
                  <c:v>0.97</c:v>
                </c:pt>
                <c:pt idx="2">
                  <c:v>0.98</c:v>
                </c:pt>
                <c:pt idx="3">
                  <c:v>0.96</c:v>
                </c:pt>
                <c:pt idx="4">
                  <c:v>0.96</c:v>
                </c:pt>
                <c:pt idx="5">
                  <c:v>0.96</c:v>
                </c:pt>
                <c:pt idx="6">
                  <c:v>0.95</c:v>
                </c:pt>
                <c:pt idx="7">
                  <c:v>0.97</c:v>
                </c:pt>
              </c:numCache>
            </c:numRef>
          </c:val>
          <c:smooth val="0"/>
          <c:extLst>
            <c:ext xmlns:c16="http://schemas.microsoft.com/office/drawing/2014/chart" uri="{C3380CC4-5D6E-409C-BE32-E72D297353CC}">
              <c16:uniqueId val="{0000000C-B93B-4867-BA19-74B64367F82C}"/>
            </c:ext>
          </c:extLst>
        </c:ser>
        <c:ser>
          <c:idx val="13"/>
          <c:order val="13"/>
          <c:tx>
            <c:strRef>
              <c:f>Sheet1!$Z$2</c:f>
              <c:strCache>
                <c:ptCount val="1"/>
                <c:pt idx="0">
                  <c:v>Swansea 014</c:v>
                </c:pt>
              </c:strCache>
            </c:strRef>
          </c:tx>
          <c:spPr>
            <a:ln w="34925" cap="rnd">
              <a:solidFill>
                <a:schemeClr val="accent2">
                  <a:lumMod val="80000"/>
                  <a:lumOff val="20000"/>
                </a:schemeClr>
              </a:solidFill>
              <a:round/>
            </a:ln>
            <a:effectLst>
              <a:outerShdw blurRad="57150" dist="19050" dir="5400000" algn="ctr" rotWithShape="0">
                <a:srgbClr val="000000">
                  <a:alpha val="63000"/>
                </a:srgbClr>
              </a:outerShdw>
            </a:effectLst>
          </c:spPr>
          <c:marker>
            <c:symbol val="none"/>
          </c:marker>
          <c:cat>
            <c:strRef>
              <c:f>Sheet1!$L$3:$L$10</c:f>
              <c:strCache>
                <c:ptCount val="8"/>
                <c:pt idx="0">
                  <c:v>14-15 P1</c:v>
                </c:pt>
                <c:pt idx="1">
                  <c:v>14-15 P2</c:v>
                </c:pt>
                <c:pt idx="2">
                  <c:v>15-16 P1</c:v>
                </c:pt>
                <c:pt idx="3">
                  <c:v>15-16 P2</c:v>
                </c:pt>
                <c:pt idx="4">
                  <c:v>16-17 P1</c:v>
                </c:pt>
                <c:pt idx="5">
                  <c:v>16-17 P2</c:v>
                </c:pt>
                <c:pt idx="6">
                  <c:v>17-18 P1</c:v>
                </c:pt>
                <c:pt idx="7">
                  <c:v>17-18 P2</c:v>
                </c:pt>
              </c:strCache>
            </c:strRef>
          </c:cat>
          <c:val>
            <c:numRef>
              <c:f>Sheet1!$Z$3:$Z$10</c:f>
              <c:numCache>
                <c:formatCode>0.00%</c:formatCode>
                <c:ptCount val="8"/>
                <c:pt idx="0">
                  <c:v>0.96</c:v>
                </c:pt>
                <c:pt idx="1">
                  <c:v>0.95</c:v>
                </c:pt>
                <c:pt idx="2">
                  <c:v>0.96</c:v>
                </c:pt>
                <c:pt idx="3">
                  <c:v>0.92</c:v>
                </c:pt>
                <c:pt idx="4">
                  <c:v>0.95</c:v>
                </c:pt>
                <c:pt idx="5">
                  <c:v>0.93</c:v>
                </c:pt>
                <c:pt idx="6">
                  <c:v>0.96</c:v>
                </c:pt>
                <c:pt idx="7">
                  <c:v>0.88</c:v>
                </c:pt>
              </c:numCache>
            </c:numRef>
          </c:val>
          <c:smooth val="0"/>
          <c:extLst>
            <c:ext xmlns:c16="http://schemas.microsoft.com/office/drawing/2014/chart" uri="{C3380CC4-5D6E-409C-BE32-E72D297353CC}">
              <c16:uniqueId val="{0000000D-B93B-4867-BA19-74B64367F82C}"/>
            </c:ext>
          </c:extLst>
        </c:ser>
        <c:ser>
          <c:idx val="14"/>
          <c:order val="14"/>
          <c:tx>
            <c:strRef>
              <c:f>Sheet1!$AA$2</c:f>
              <c:strCache>
                <c:ptCount val="1"/>
                <c:pt idx="0">
                  <c:v>Swansea 015</c:v>
                </c:pt>
              </c:strCache>
            </c:strRef>
          </c:tx>
          <c:spPr>
            <a:ln w="34925" cap="rnd">
              <a:solidFill>
                <a:schemeClr val="accent3">
                  <a:lumMod val="80000"/>
                  <a:lumOff val="20000"/>
                </a:schemeClr>
              </a:solidFill>
              <a:round/>
            </a:ln>
            <a:effectLst>
              <a:outerShdw blurRad="57150" dist="19050" dir="5400000" algn="ctr" rotWithShape="0">
                <a:srgbClr val="000000">
                  <a:alpha val="63000"/>
                </a:srgbClr>
              </a:outerShdw>
            </a:effectLst>
          </c:spPr>
          <c:marker>
            <c:symbol val="none"/>
          </c:marker>
          <c:cat>
            <c:strRef>
              <c:f>Sheet1!$L$3:$L$10</c:f>
              <c:strCache>
                <c:ptCount val="8"/>
                <c:pt idx="0">
                  <c:v>14-15 P1</c:v>
                </c:pt>
                <c:pt idx="1">
                  <c:v>14-15 P2</c:v>
                </c:pt>
                <c:pt idx="2">
                  <c:v>15-16 P1</c:v>
                </c:pt>
                <c:pt idx="3">
                  <c:v>15-16 P2</c:v>
                </c:pt>
                <c:pt idx="4">
                  <c:v>16-17 P1</c:v>
                </c:pt>
                <c:pt idx="5">
                  <c:v>16-17 P2</c:v>
                </c:pt>
                <c:pt idx="6">
                  <c:v>17-18 P1</c:v>
                </c:pt>
                <c:pt idx="7">
                  <c:v>17-18 P2</c:v>
                </c:pt>
              </c:strCache>
            </c:strRef>
          </c:cat>
          <c:val>
            <c:numRef>
              <c:f>Sheet1!$AA$3:$AA$10</c:f>
              <c:numCache>
                <c:formatCode>0.00%</c:formatCode>
                <c:ptCount val="8"/>
                <c:pt idx="0">
                  <c:v>0.97</c:v>
                </c:pt>
                <c:pt idx="1">
                  <c:v>0.96</c:v>
                </c:pt>
                <c:pt idx="2">
                  <c:v>0.98</c:v>
                </c:pt>
                <c:pt idx="3">
                  <c:v>0.93</c:v>
                </c:pt>
                <c:pt idx="4">
                  <c:v>0.97</c:v>
                </c:pt>
                <c:pt idx="5">
                  <c:v>0.93</c:v>
                </c:pt>
                <c:pt idx="6">
                  <c:v>0.98</c:v>
                </c:pt>
                <c:pt idx="7">
                  <c:v>0.97</c:v>
                </c:pt>
              </c:numCache>
            </c:numRef>
          </c:val>
          <c:smooth val="0"/>
          <c:extLst>
            <c:ext xmlns:c16="http://schemas.microsoft.com/office/drawing/2014/chart" uri="{C3380CC4-5D6E-409C-BE32-E72D297353CC}">
              <c16:uniqueId val="{0000000E-B93B-4867-BA19-74B64367F82C}"/>
            </c:ext>
          </c:extLst>
        </c:ser>
        <c:ser>
          <c:idx val="15"/>
          <c:order val="15"/>
          <c:tx>
            <c:strRef>
              <c:f>Sheet1!$AB$2</c:f>
              <c:strCache>
                <c:ptCount val="1"/>
                <c:pt idx="0">
                  <c:v>Swansea 016</c:v>
                </c:pt>
              </c:strCache>
            </c:strRef>
          </c:tx>
          <c:spPr>
            <a:ln w="34925" cap="rnd">
              <a:solidFill>
                <a:schemeClr val="accent4">
                  <a:lumMod val="80000"/>
                  <a:lumOff val="20000"/>
                </a:schemeClr>
              </a:solidFill>
              <a:round/>
            </a:ln>
            <a:effectLst>
              <a:outerShdw blurRad="57150" dist="19050" dir="5400000" algn="ctr" rotWithShape="0">
                <a:srgbClr val="000000">
                  <a:alpha val="63000"/>
                </a:srgbClr>
              </a:outerShdw>
            </a:effectLst>
          </c:spPr>
          <c:marker>
            <c:symbol val="none"/>
          </c:marker>
          <c:cat>
            <c:strRef>
              <c:f>Sheet1!$L$3:$L$10</c:f>
              <c:strCache>
                <c:ptCount val="8"/>
                <c:pt idx="0">
                  <c:v>14-15 P1</c:v>
                </c:pt>
                <c:pt idx="1">
                  <c:v>14-15 P2</c:v>
                </c:pt>
                <c:pt idx="2">
                  <c:v>15-16 P1</c:v>
                </c:pt>
                <c:pt idx="3">
                  <c:v>15-16 P2</c:v>
                </c:pt>
                <c:pt idx="4">
                  <c:v>16-17 P1</c:v>
                </c:pt>
                <c:pt idx="5">
                  <c:v>16-17 P2</c:v>
                </c:pt>
                <c:pt idx="6">
                  <c:v>17-18 P1</c:v>
                </c:pt>
                <c:pt idx="7">
                  <c:v>17-18 P2</c:v>
                </c:pt>
              </c:strCache>
            </c:strRef>
          </c:cat>
          <c:val>
            <c:numRef>
              <c:f>Sheet1!$AB$3:$AB$10</c:f>
              <c:numCache>
                <c:formatCode>0.00%</c:formatCode>
                <c:ptCount val="8"/>
                <c:pt idx="0">
                  <c:v>0.96</c:v>
                </c:pt>
                <c:pt idx="1">
                  <c:v>0.97</c:v>
                </c:pt>
                <c:pt idx="2">
                  <c:v>0.96</c:v>
                </c:pt>
                <c:pt idx="3">
                  <c:v>0.93</c:v>
                </c:pt>
                <c:pt idx="4">
                  <c:v>0.95</c:v>
                </c:pt>
                <c:pt idx="5">
                  <c:v>0.96</c:v>
                </c:pt>
                <c:pt idx="6">
                  <c:v>0.98</c:v>
                </c:pt>
                <c:pt idx="7">
                  <c:v>0.92</c:v>
                </c:pt>
              </c:numCache>
            </c:numRef>
          </c:val>
          <c:smooth val="0"/>
          <c:extLst>
            <c:ext xmlns:c16="http://schemas.microsoft.com/office/drawing/2014/chart" uri="{C3380CC4-5D6E-409C-BE32-E72D297353CC}">
              <c16:uniqueId val="{0000000F-B93B-4867-BA19-74B64367F82C}"/>
            </c:ext>
          </c:extLst>
        </c:ser>
        <c:ser>
          <c:idx val="16"/>
          <c:order val="16"/>
          <c:tx>
            <c:strRef>
              <c:f>Sheet1!$AC$2</c:f>
              <c:strCache>
                <c:ptCount val="1"/>
                <c:pt idx="0">
                  <c:v>Swansea 017</c:v>
                </c:pt>
              </c:strCache>
            </c:strRef>
          </c:tx>
          <c:spPr>
            <a:ln w="34925" cap="rnd">
              <a:solidFill>
                <a:schemeClr val="accent5">
                  <a:lumMod val="80000"/>
                  <a:lumOff val="20000"/>
                </a:schemeClr>
              </a:solidFill>
              <a:round/>
            </a:ln>
            <a:effectLst>
              <a:outerShdw blurRad="57150" dist="19050" dir="5400000" algn="ctr" rotWithShape="0">
                <a:srgbClr val="000000">
                  <a:alpha val="63000"/>
                </a:srgbClr>
              </a:outerShdw>
            </a:effectLst>
          </c:spPr>
          <c:marker>
            <c:symbol val="none"/>
          </c:marker>
          <c:cat>
            <c:strRef>
              <c:f>Sheet1!$L$3:$L$10</c:f>
              <c:strCache>
                <c:ptCount val="8"/>
                <c:pt idx="0">
                  <c:v>14-15 P1</c:v>
                </c:pt>
                <c:pt idx="1">
                  <c:v>14-15 P2</c:v>
                </c:pt>
                <c:pt idx="2">
                  <c:v>15-16 P1</c:v>
                </c:pt>
                <c:pt idx="3">
                  <c:v>15-16 P2</c:v>
                </c:pt>
                <c:pt idx="4">
                  <c:v>16-17 P1</c:v>
                </c:pt>
                <c:pt idx="5">
                  <c:v>16-17 P2</c:v>
                </c:pt>
                <c:pt idx="6">
                  <c:v>17-18 P1</c:v>
                </c:pt>
                <c:pt idx="7">
                  <c:v>17-18 P2</c:v>
                </c:pt>
              </c:strCache>
            </c:strRef>
          </c:cat>
          <c:val>
            <c:numRef>
              <c:f>Sheet1!$AC$3:$AC$10</c:f>
              <c:numCache>
                <c:formatCode>0.00%</c:formatCode>
                <c:ptCount val="8"/>
                <c:pt idx="0">
                  <c:v>0.99</c:v>
                </c:pt>
                <c:pt idx="1">
                  <c:v>0.97</c:v>
                </c:pt>
                <c:pt idx="2">
                  <c:v>0.98</c:v>
                </c:pt>
                <c:pt idx="3">
                  <c:v>0.96</c:v>
                </c:pt>
                <c:pt idx="4">
                  <c:v>0.96</c:v>
                </c:pt>
                <c:pt idx="5">
                  <c:v>0.96</c:v>
                </c:pt>
                <c:pt idx="6">
                  <c:v>0.95</c:v>
                </c:pt>
                <c:pt idx="7">
                  <c:v>0.97</c:v>
                </c:pt>
              </c:numCache>
            </c:numRef>
          </c:val>
          <c:smooth val="0"/>
          <c:extLst>
            <c:ext xmlns:c16="http://schemas.microsoft.com/office/drawing/2014/chart" uri="{C3380CC4-5D6E-409C-BE32-E72D297353CC}">
              <c16:uniqueId val="{00000010-B93B-4867-BA19-74B64367F82C}"/>
            </c:ext>
          </c:extLst>
        </c:ser>
        <c:ser>
          <c:idx val="17"/>
          <c:order val="17"/>
          <c:tx>
            <c:strRef>
              <c:f>Sheet1!$AD$2</c:f>
              <c:strCache>
                <c:ptCount val="1"/>
                <c:pt idx="0">
                  <c:v>Swansea 018</c:v>
                </c:pt>
              </c:strCache>
            </c:strRef>
          </c:tx>
          <c:spPr>
            <a:ln w="34925" cap="rnd">
              <a:solidFill>
                <a:schemeClr val="accent6">
                  <a:lumMod val="80000"/>
                  <a:lumOff val="20000"/>
                </a:schemeClr>
              </a:solidFill>
              <a:round/>
            </a:ln>
            <a:effectLst>
              <a:outerShdw blurRad="57150" dist="19050" dir="5400000" algn="ctr" rotWithShape="0">
                <a:srgbClr val="000000">
                  <a:alpha val="63000"/>
                </a:srgbClr>
              </a:outerShdw>
            </a:effectLst>
          </c:spPr>
          <c:marker>
            <c:symbol val="none"/>
          </c:marker>
          <c:cat>
            <c:strRef>
              <c:f>Sheet1!$L$3:$L$10</c:f>
              <c:strCache>
                <c:ptCount val="8"/>
                <c:pt idx="0">
                  <c:v>14-15 P1</c:v>
                </c:pt>
                <c:pt idx="1">
                  <c:v>14-15 P2</c:v>
                </c:pt>
                <c:pt idx="2">
                  <c:v>15-16 P1</c:v>
                </c:pt>
                <c:pt idx="3">
                  <c:v>15-16 P2</c:v>
                </c:pt>
                <c:pt idx="4">
                  <c:v>16-17 P1</c:v>
                </c:pt>
                <c:pt idx="5">
                  <c:v>16-17 P2</c:v>
                </c:pt>
                <c:pt idx="6">
                  <c:v>17-18 P1</c:v>
                </c:pt>
                <c:pt idx="7">
                  <c:v>17-18 P2</c:v>
                </c:pt>
              </c:strCache>
            </c:strRef>
          </c:cat>
          <c:val>
            <c:numRef>
              <c:f>Sheet1!$AD$3:$AD$10</c:f>
              <c:numCache>
                <c:formatCode>0.00%</c:formatCode>
                <c:ptCount val="8"/>
                <c:pt idx="0">
                  <c:v>1</c:v>
                </c:pt>
                <c:pt idx="1">
                  <c:v>0.95</c:v>
                </c:pt>
                <c:pt idx="2">
                  <c:v>1</c:v>
                </c:pt>
                <c:pt idx="3">
                  <c:v>0.94</c:v>
                </c:pt>
                <c:pt idx="4">
                  <c:v>1</c:v>
                </c:pt>
                <c:pt idx="5">
                  <c:v>1</c:v>
                </c:pt>
                <c:pt idx="6">
                  <c:v>0.91</c:v>
                </c:pt>
                <c:pt idx="7">
                  <c:v>1</c:v>
                </c:pt>
              </c:numCache>
            </c:numRef>
          </c:val>
          <c:smooth val="0"/>
          <c:extLst>
            <c:ext xmlns:c16="http://schemas.microsoft.com/office/drawing/2014/chart" uri="{C3380CC4-5D6E-409C-BE32-E72D297353CC}">
              <c16:uniqueId val="{00000011-B93B-4867-BA19-74B64367F82C}"/>
            </c:ext>
          </c:extLst>
        </c:ser>
        <c:ser>
          <c:idx val="18"/>
          <c:order val="18"/>
          <c:tx>
            <c:strRef>
              <c:f>Sheet1!$AE$2</c:f>
              <c:strCache>
                <c:ptCount val="1"/>
                <c:pt idx="0">
                  <c:v>Swansea 019</c:v>
                </c:pt>
              </c:strCache>
            </c:strRef>
          </c:tx>
          <c:spPr>
            <a:ln w="34925" cap="rnd">
              <a:solidFill>
                <a:schemeClr val="accent1">
                  <a:lumMod val="80000"/>
                </a:schemeClr>
              </a:solidFill>
              <a:round/>
            </a:ln>
            <a:effectLst>
              <a:outerShdw blurRad="57150" dist="19050" dir="5400000" algn="ctr" rotWithShape="0">
                <a:srgbClr val="000000">
                  <a:alpha val="63000"/>
                </a:srgbClr>
              </a:outerShdw>
            </a:effectLst>
          </c:spPr>
          <c:marker>
            <c:symbol val="none"/>
          </c:marker>
          <c:cat>
            <c:strRef>
              <c:f>Sheet1!$L$3:$L$10</c:f>
              <c:strCache>
                <c:ptCount val="8"/>
                <c:pt idx="0">
                  <c:v>14-15 P1</c:v>
                </c:pt>
                <c:pt idx="1">
                  <c:v>14-15 P2</c:v>
                </c:pt>
                <c:pt idx="2">
                  <c:v>15-16 P1</c:v>
                </c:pt>
                <c:pt idx="3">
                  <c:v>15-16 P2</c:v>
                </c:pt>
                <c:pt idx="4">
                  <c:v>16-17 P1</c:v>
                </c:pt>
                <c:pt idx="5">
                  <c:v>16-17 P2</c:v>
                </c:pt>
                <c:pt idx="6">
                  <c:v>17-18 P1</c:v>
                </c:pt>
                <c:pt idx="7">
                  <c:v>17-18 P2</c:v>
                </c:pt>
              </c:strCache>
            </c:strRef>
          </c:cat>
          <c:val>
            <c:numRef>
              <c:f>Sheet1!$AE$3:$AE$10</c:f>
              <c:numCache>
                <c:formatCode>0.00%</c:formatCode>
                <c:ptCount val="8"/>
                <c:pt idx="0">
                  <c:v>0.97</c:v>
                </c:pt>
                <c:pt idx="1">
                  <c:v>0.95</c:v>
                </c:pt>
                <c:pt idx="2">
                  <c:v>0.95</c:v>
                </c:pt>
                <c:pt idx="3">
                  <c:v>0.88</c:v>
                </c:pt>
                <c:pt idx="4">
                  <c:v>0.92</c:v>
                </c:pt>
                <c:pt idx="5">
                  <c:v>0.9</c:v>
                </c:pt>
                <c:pt idx="6">
                  <c:v>0.94</c:v>
                </c:pt>
                <c:pt idx="7">
                  <c:v>0.92</c:v>
                </c:pt>
              </c:numCache>
            </c:numRef>
          </c:val>
          <c:smooth val="0"/>
          <c:extLst>
            <c:ext xmlns:c16="http://schemas.microsoft.com/office/drawing/2014/chart" uri="{C3380CC4-5D6E-409C-BE32-E72D297353CC}">
              <c16:uniqueId val="{00000012-B93B-4867-BA19-74B64367F82C}"/>
            </c:ext>
          </c:extLst>
        </c:ser>
        <c:ser>
          <c:idx val="19"/>
          <c:order val="19"/>
          <c:tx>
            <c:strRef>
              <c:f>Sheet1!$AF$2</c:f>
              <c:strCache>
                <c:ptCount val="1"/>
                <c:pt idx="0">
                  <c:v>Swansea 020</c:v>
                </c:pt>
              </c:strCache>
            </c:strRef>
          </c:tx>
          <c:spPr>
            <a:ln w="34925" cap="rnd">
              <a:solidFill>
                <a:schemeClr val="accent2">
                  <a:lumMod val="80000"/>
                </a:schemeClr>
              </a:solidFill>
              <a:round/>
            </a:ln>
            <a:effectLst>
              <a:outerShdw blurRad="57150" dist="19050" dir="5400000" algn="ctr" rotWithShape="0">
                <a:srgbClr val="000000">
                  <a:alpha val="63000"/>
                </a:srgbClr>
              </a:outerShdw>
            </a:effectLst>
          </c:spPr>
          <c:marker>
            <c:symbol val="none"/>
          </c:marker>
          <c:cat>
            <c:strRef>
              <c:f>Sheet1!$L$3:$L$10</c:f>
              <c:strCache>
                <c:ptCount val="8"/>
                <c:pt idx="0">
                  <c:v>14-15 P1</c:v>
                </c:pt>
                <c:pt idx="1">
                  <c:v>14-15 P2</c:v>
                </c:pt>
                <c:pt idx="2">
                  <c:v>15-16 P1</c:v>
                </c:pt>
                <c:pt idx="3">
                  <c:v>15-16 P2</c:v>
                </c:pt>
                <c:pt idx="4">
                  <c:v>16-17 P1</c:v>
                </c:pt>
                <c:pt idx="5">
                  <c:v>16-17 P2</c:v>
                </c:pt>
                <c:pt idx="6">
                  <c:v>17-18 P1</c:v>
                </c:pt>
                <c:pt idx="7">
                  <c:v>17-18 P2</c:v>
                </c:pt>
              </c:strCache>
            </c:strRef>
          </c:cat>
          <c:val>
            <c:numRef>
              <c:f>Sheet1!$AF$3:$AF$10</c:f>
              <c:numCache>
                <c:formatCode>0.00%</c:formatCode>
                <c:ptCount val="8"/>
                <c:pt idx="0">
                  <c:v>1</c:v>
                </c:pt>
                <c:pt idx="1">
                  <c:v>0.96</c:v>
                </c:pt>
                <c:pt idx="2">
                  <c:v>0.96</c:v>
                </c:pt>
                <c:pt idx="3">
                  <c:v>0.98</c:v>
                </c:pt>
                <c:pt idx="4">
                  <c:v>0.93</c:v>
                </c:pt>
                <c:pt idx="5">
                  <c:v>0.93</c:v>
                </c:pt>
                <c:pt idx="6">
                  <c:v>1</c:v>
                </c:pt>
                <c:pt idx="7">
                  <c:v>0.92</c:v>
                </c:pt>
              </c:numCache>
            </c:numRef>
          </c:val>
          <c:smooth val="0"/>
          <c:extLst>
            <c:ext xmlns:c16="http://schemas.microsoft.com/office/drawing/2014/chart" uri="{C3380CC4-5D6E-409C-BE32-E72D297353CC}">
              <c16:uniqueId val="{00000013-B93B-4867-BA19-74B64367F82C}"/>
            </c:ext>
          </c:extLst>
        </c:ser>
        <c:ser>
          <c:idx val="20"/>
          <c:order val="20"/>
          <c:tx>
            <c:strRef>
              <c:f>Sheet1!$AG$2</c:f>
              <c:strCache>
                <c:ptCount val="1"/>
                <c:pt idx="0">
                  <c:v>Swansea 021</c:v>
                </c:pt>
              </c:strCache>
            </c:strRef>
          </c:tx>
          <c:spPr>
            <a:ln w="34925" cap="rnd">
              <a:solidFill>
                <a:schemeClr val="accent3">
                  <a:lumMod val="80000"/>
                </a:schemeClr>
              </a:solidFill>
              <a:round/>
            </a:ln>
            <a:effectLst>
              <a:outerShdw blurRad="57150" dist="19050" dir="5400000" algn="ctr" rotWithShape="0">
                <a:srgbClr val="000000">
                  <a:alpha val="63000"/>
                </a:srgbClr>
              </a:outerShdw>
            </a:effectLst>
          </c:spPr>
          <c:marker>
            <c:symbol val="none"/>
          </c:marker>
          <c:cat>
            <c:strRef>
              <c:f>Sheet1!$L$3:$L$10</c:f>
              <c:strCache>
                <c:ptCount val="8"/>
                <c:pt idx="0">
                  <c:v>14-15 P1</c:v>
                </c:pt>
                <c:pt idx="1">
                  <c:v>14-15 P2</c:v>
                </c:pt>
                <c:pt idx="2">
                  <c:v>15-16 P1</c:v>
                </c:pt>
                <c:pt idx="3">
                  <c:v>15-16 P2</c:v>
                </c:pt>
                <c:pt idx="4">
                  <c:v>16-17 P1</c:v>
                </c:pt>
                <c:pt idx="5">
                  <c:v>16-17 P2</c:v>
                </c:pt>
                <c:pt idx="6">
                  <c:v>17-18 P1</c:v>
                </c:pt>
                <c:pt idx="7">
                  <c:v>17-18 P2</c:v>
                </c:pt>
              </c:strCache>
            </c:strRef>
          </c:cat>
          <c:val>
            <c:numRef>
              <c:f>Sheet1!$AG$3:$AG$10</c:f>
              <c:numCache>
                <c:formatCode>0.00%</c:formatCode>
                <c:ptCount val="8"/>
                <c:pt idx="0">
                  <c:v>0.95</c:v>
                </c:pt>
                <c:pt idx="1">
                  <c:v>0.94</c:v>
                </c:pt>
                <c:pt idx="2">
                  <c:v>0.92</c:v>
                </c:pt>
                <c:pt idx="3">
                  <c:v>0.93</c:v>
                </c:pt>
                <c:pt idx="4">
                  <c:v>0.94</c:v>
                </c:pt>
                <c:pt idx="5">
                  <c:v>0.92</c:v>
                </c:pt>
                <c:pt idx="6">
                  <c:v>0.93</c:v>
                </c:pt>
                <c:pt idx="7">
                  <c:v>0.9</c:v>
                </c:pt>
              </c:numCache>
            </c:numRef>
          </c:val>
          <c:smooth val="0"/>
          <c:extLst>
            <c:ext xmlns:c16="http://schemas.microsoft.com/office/drawing/2014/chart" uri="{C3380CC4-5D6E-409C-BE32-E72D297353CC}">
              <c16:uniqueId val="{00000014-B93B-4867-BA19-74B64367F82C}"/>
            </c:ext>
          </c:extLst>
        </c:ser>
        <c:ser>
          <c:idx val="21"/>
          <c:order val="21"/>
          <c:tx>
            <c:strRef>
              <c:f>Sheet1!$AH$2</c:f>
              <c:strCache>
                <c:ptCount val="1"/>
                <c:pt idx="0">
                  <c:v>Swansea 022</c:v>
                </c:pt>
              </c:strCache>
            </c:strRef>
          </c:tx>
          <c:spPr>
            <a:ln w="34925" cap="rnd">
              <a:solidFill>
                <a:schemeClr val="accent4">
                  <a:lumMod val="80000"/>
                </a:schemeClr>
              </a:solidFill>
              <a:round/>
            </a:ln>
            <a:effectLst>
              <a:outerShdw blurRad="57150" dist="19050" dir="5400000" algn="ctr" rotWithShape="0">
                <a:srgbClr val="000000">
                  <a:alpha val="63000"/>
                </a:srgbClr>
              </a:outerShdw>
            </a:effectLst>
          </c:spPr>
          <c:marker>
            <c:symbol val="none"/>
          </c:marker>
          <c:cat>
            <c:strRef>
              <c:f>Sheet1!$L$3:$L$10</c:f>
              <c:strCache>
                <c:ptCount val="8"/>
                <c:pt idx="0">
                  <c:v>14-15 P1</c:v>
                </c:pt>
                <c:pt idx="1">
                  <c:v>14-15 P2</c:v>
                </c:pt>
                <c:pt idx="2">
                  <c:v>15-16 P1</c:v>
                </c:pt>
                <c:pt idx="3">
                  <c:v>15-16 P2</c:v>
                </c:pt>
                <c:pt idx="4">
                  <c:v>16-17 P1</c:v>
                </c:pt>
                <c:pt idx="5">
                  <c:v>16-17 P2</c:v>
                </c:pt>
                <c:pt idx="6">
                  <c:v>17-18 P1</c:v>
                </c:pt>
                <c:pt idx="7">
                  <c:v>17-18 P2</c:v>
                </c:pt>
              </c:strCache>
            </c:strRef>
          </c:cat>
          <c:val>
            <c:numRef>
              <c:f>Sheet1!$AH$3:$AH$10</c:f>
              <c:numCache>
                <c:formatCode>0.00%</c:formatCode>
                <c:ptCount val="8"/>
                <c:pt idx="0">
                  <c:v>0.96</c:v>
                </c:pt>
                <c:pt idx="1">
                  <c:v>0.93</c:v>
                </c:pt>
                <c:pt idx="2">
                  <c:v>1</c:v>
                </c:pt>
                <c:pt idx="3">
                  <c:v>0.91</c:v>
                </c:pt>
                <c:pt idx="4">
                  <c:v>0.95</c:v>
                </c:pt>
                <c:pt idx="5">
                  <c:v>0.97</c:v>
                </c:pt>
                <c:pt idx="6">
                  <c:v>0.97</c:v>
                </c:pt>
                <c:pt idx="7">
                  <c:v>0.97</c:v>
                </c:pt>
              </c:numCache>
            </c:numRef>
          </c:val>
          <c:smooth val="0"/>
          <c:extLst>
            <c:ext xmlns:c16="http://schemas.microsoft.com/office/drawing/2014/chart" uri="{C3380CC4-5D6E-409C-BE32-E72D297353CC}">
              <c16:uniqueId val="{00000015-B93B-4867-BA19-74B64367F82C}"/>
            </c:ext>
          </c:extLst>
        </c:ser>
        <c:ser>
          <c:idx val="22"/>
          <c:order val="22"/>
          <c:tx>
            <c:strRef>
              <c:f>Sheet1!$AI$2</c:f>
              <c:strCache>
                <c:ptCount val="1"/>
                <c:pt idx="0">
                  <c:v>Swansea 023</c:v>
                </c:pt>
              </c:strCache>
            </c:strRef>
          </c:tx>
          <c:spPr>
            <a:ln w="34925" cap="rnd">
              <a:solidFill>
                <a:schemeClr val="accent5">
                  <a:lumMod val="80000"/>
                </a:schemeClr>
              </a:solidFill>
              <a:round/>
            </a:ln>
            <a:effectLst>
              <a:outerShdw blurRad="57150" dist="19050" dir="5400000" algn="ctr" rotWithShape="0">
                <a:srgbClr val="000000">
                  <a:alpha val="63000"/>
                </a:srgbClr>
              </a:outerShdw>
            </a:effectLst>
          </c:spPr>
          <c:marker>
            <c:symbol val="none"/>
          </c:marker>
          <c:cat>
            <c:strRef>
              <c:f>Sheet1!$L$3:$L$10</c:f>
              <c:strCache>
                <c:ptCount val="8"/>
                <c:pt idx="0">
                  <c:v>14-15 P1</c:v>
                </c:pt>
                <c:pt idx="1">
                  <c:v>14-15 P2</c:v>
                </c:pt>
                <c:pt idx="2">
                  <c:v>15-16 P1</c:v>
                </c:pt>
                <c:pt idx="3">
                  <c:v>15-16 P2</c:v>
                </c:pt>
                <c:pt idx="4">
                  <c:v>16-17 P1</c:v>
                </c:pt>
                <c:pt idx="5">
                  <c:v>16-17 P2</c:v>
                </c:pt>
                <c:pt idx="6">
                  <c:v>17-18 P1</c:v>
                </c:pt>
                <c:pt idx="7">
                  <c:v>17-18 P2</c:v>
                </c:pt>
              </c:strCache>
            </c:strRef>
          </c:cat>
          <c:val>
            <c:numRef>
              <c:f>Sheet1!$AI$3:$AI$10</c:f>
              <c:numCache>
                <c:formatCode>0.00%</c:formatCode>
                <c:ptCount val="8"/>
                <c:pt idx="0">
                  <c:v>0.87</c:v>
                </c:pt>
                <c:pt idx="1">
                  <c:v>0.96</c:v>
                </c:pt>
                <c:pt idx="2">
                  <c:v>0.97</c:v>
                </c:pt>
                <c:pt idx="3">
                  <c:v>0.87</c:v>
                </c:pt>
                <c:pt idx="4">
                  <c:v>0.97</c:v>
                </c:pt>
                <c:pt idx="5">
                  <c:v>0.92</c:v>
                </c:pt>
                <c:pt idx="6">
                  <c:v>0.84</c:v>
                </c:pt>
                <c:pt idx="7">
                  <c:v>0.97</c:v>
                </c:pt>
              </c:numCache>
            </c:numRef>
          </c:val>
          <c:smooth val="0"/>
          <c:extLst>
            <c:ext xmlns:c16="http://schemas.microsoft.com/office/drawing/2014/chart" uri="{C3380CC4-5D6E-409C-BE32-E72D297353CC}">
              <c16:uniqueId val="{00000016-B93B-4867-BA19-74B64367F82C}"/>
            </c:ext>
          </c:extLst>
        </c:ser>
        <c:ser>
          <c:idx val="23"/>
          <c:order val="23"/>
          <c:tx>
            <c:strRef>
              <c:f>Sheet1!$AJ$2</c:f>
              <c:strCache>
                <c:ptCount val="1"/>
                <c:pt idx="0">
                  <c:v>Swansea 024</c:v>
                </c:pt>
              </c:strCache>
            </c:strRef>
          </c:tx>
          <c:spPr>
            <a:ln w="34925" cap="rnd">
              <a:solidFill>
                <a:schemeClr val="accent6">
                  <a:lumMod val="80000"/>
                </a:schemeClr>
              </a:solidFill>
              <a:round/>
            </a:ln>
            <a:effectLst>
              <a:outerShdw blurRad="57150" dist="19050" dir="5400000" algn="ctr" rotWithShape="0">
                <a:srgbClr val="000000">
                  <a:alpha val="63000"/>
                </a:srgbClr>
              </a:outerShdw>
            </a:effectLst>
          </c:spPr>
          <c:marker>
            <c:symbol val="none"/>
          </c:marker>
          <c:cat>
            <c:strRef>
              <c:f>Sheet1!$L$3:$L$10</c:f>
              <c:strCache>
                <c:ptCount val="8"/>
                <c:pt idx="0">
                  <c:v>14-15 P1</c:v>
                </c:pt>
                <c:pt idx="1">
                  <c:v>14-15 P2</c:v>
                </c:pt>
                <c:pt idx="2">
                  <c:v>15-16 P1</c:v>
                </c:pt>
                <c:pt idx="3">
                  <c:v>15-16 P2</c:v>
                </c:pt>
                <c:pt idx="4">
                  <c:v>16-17 P1</c:v>
                </c:pt>
                <c:pt idx="5">
                  <c:v>16-17 P2</c:v>
                </c:pt>
                <c:pt idx="6">
                  <c:v>17-18 P1</c:v>
                </c:pt>
                <c:pt idx="7">
                  <c:v>17-18 P2</c:v>
                </c:pt>
              </c:strCache>
            </c:strRef>
          </c:cat>
          <c:val>
            <c:numRef>
              <c:f>Sheet1!$AJ$3:$AJ$10</c:f>
              <c:numCache>
                <c:formatCode>0.00%</c:formatCode>
                <c:ptCount val="8"/>
                <c:pt idx="0">
                  <c:v>0.9</c:v>
                </c:pt>
                <c:pt idx="1">
                  <c:v>0.91</c:v>
                </c:pt>
                <c:pt idx="2">
                  <c:v>0.97</c:v>
                </c:pt>
                <c:pt idx="3">
                  <c:v>0.88</c:v>
                </c:pt>
                <c:pt idx="4">
                  <c:v>0.93</c:v>
                </c:pt>
                <c:pt idx="5">
                  <c:v>0.92</c:v>
                </c:pt>
                <c:pt idx="6">
                  <c:v>0.88</c:v>
                </c:pt>
                <c:pt idx="7">
                  <c:v>0.88</c:v>
                </c:pt>
              </c:numCache>
            </c:numRef>
          </c:val>
          <c:smooth val="0"/>
          <c:extLst>
            <c:ext xmlns:c16="http://schemas.microsoft.com/office/drawing/2014/chart" uri="{C3380CC4-5D6E-409C-BE32-E72D297353CC}">
              <c16:uniqueId val="{00000017-B93B-4867-BA19-74B64367F82C}"/>
            </c:ext>
          </c:extLst>
        </c:ser>
        <c:ser>
          <c:idx val="24"/>
          <c:order val="24"/>
          <c:tx>
            <c:strRef>
              <c:f>Sheet1!$AK$2</c:f>
              <c:strCache>
                <c:ptCount val="1"/>
                <c:pt idx="0">
                  <c:v>Swansea 025</c:v>
                </c:pt>
              </c:strCache>
            </c:strRef>
          </c:tx>
          <c:spPr>
            <a:ln w="34925" cap="rnd">
              <a:solidFill>
                <a:schemeClr val="accent1">
                  <a:lumMod val="60000"/>
                  <a:lumOff val="40000"/>
                </a:schemeClr>
              </a:solidFill>
              <a:round/>
            </a:ln>
            <a:effectLst>
              <a:outerShdw blurRad="57150" dist="19050" dir="5400000" algn="ctr" rotWithShape="0">
                <a:srgbClr val="000000">
                  <a:alpha val="63000"/>
                </a:srgbClr>
              </a:outerShdw>
            </a:effectLst>
          </c:spPr>
          <c:marker>
            <c:symbol val="none"/>
          </c:marker>
          <c:cat>
            <c:strRef>
              <c:f>Sheet1!$L$3:$L$10</c:f>
              <c:strCache>
                <c:ptCount val="8"/>
                <c:pt idx="0">
                  <c:v>14-15 P1</c:v>
                </c:pt>
                <c:pt idx="1">
                  <c:v>14-15 P2</c:v>
                </c:pt>
                <c:pt idx="2">
                  <c:v>15-16 P1</c:v>
                </c:pt>
                <c:pt idx="3">
                  <c:v>15-16 P2</c:v>
                </c:pt>
                <c:pt idx="4">
                  <c:v>16-17 P1</c:v>
                </c:pt>
                <c:pt idx="5">
                  <c:v>16-17 P2</c:v>
                </c:pt>
                <c:pt idx="6">
                  <c:v>17-18 P1</c:v>
                </c:pt>
                <c:pt idx="7">
                  <c:v>17-18 P2</c:v>
                </c:pt>
              </c:strCache>
            </c:strRef>
          </c:cat>
          <c:val>
            <c:numRef>
              <c:f>Sheet1!$AK$3:$AK$10</c:f>
              <c:numCache>
                <c:formatCode>0.00%</c:formatCode>
                <c:ptCount val="8"/>
                <c:pt idx="0">
                  <c:v>0.95</c:v>
                </c:pt>
                <c:pt idx="1">
                  <c:v>0.94</c:v>
                </c:pt>
                <c:pt idx="2">
                  <c:v>0.94</c:v>
                </c:pt>
                <c:pt idx="3">
                  <c:v>0.81</c:v>
                </c:pt>
                <c:pt idx="4">
                  <c:v>0.86</c:v>
                </c:pt>
                <c:pt idx="5">
                  <c:v>0.84</c:v>
                </c:pt>
                <c:pt idx="6">
                  <c:v>0.77</c:v>
                </c:pt>
                <c:pt idx="7">
                  <c:v>0.81</c:v>
                </c:pt>
              </c:numCache>
            </c:numRef>
          </c:val>
          <c:smooth val="0"/>
          <c:extLst>
            <c:ext xmlns:c16="http://schemas.microsoft.com/office/drawing/2014/chart" uri="{C3380CC4-5D6E-409C-BE32-E72D297353CC}">
              <c16:uniqueId val="{00000018-B93B-4867-BA19-74B64367F82C}"/>
            </c:ext>
          </c:extLst>
        </c:ser>
        <c:ser>
          <c:idx val="25"/>
          <c:order val="25"/>
          <c:tx>
            <c:strRef>
              <c:f>Sheet1!$AL$2</c:f>
              <c:strCache>
                <c:ptCount val="1"/>
                <c:pt idx="0">
                  <c:v>Swansea 026</c:v>
                </c:pt>
              </c:strCache>
            </c:strRef>
          </c:tx>
          <c:spPr>
            <a:ln w="34925" cap="rnd">
              <a:solidFill>
                <a:schemeClr val="accent2">
                  <a:lumMod val="60000"/>
                  <a:lumOff val="40000"/>
                </a:schemeClr>
              </a:solidFill>
              <a:round/>
            </a:ln>
            <a:effectLst>
              <a:outerShdw blurRad="57150" dist="19050" dir="5400000" algn="ctr" rotWithShape="0">
                <a:srgbClr val="000000">
                  <a:alpha val="63000"/>
                </a:srgbClr>
              </a:outerShdw>
            </a:effectLst>
          </c:spPr>
          <c:marker>
            <c:symbol val="none"/>
          </c:marker>
          <c:cat>
            <c:strRef>
              <c:f>Sheet1!$L$3:$L$10</c:f>
              <c:strCache>
                <c:ptCount val="8"/>
                <c:pt idx="0">
                  <c:v>14-15 P1</c:v>
                </c:pt>
                <c:pt idx="1">
                  <c:v>14-15 P2</c:v>
                </c:pt>
                <c:pt idx="2">
                  <c:v>15-16 P1</c:v>
                </c:pt>
                <c:pt idx="3">
                  <c:v>15-16 P2</c:v>
                </c:pt>
                <c:pt idx="4">
                  <c:v>16-17 P1</c:v>
                </c:pt>
                <c:pt idx="5">
                  <c:v>16-17 P2</c:v>
                </c:pt>
                <c:pt idx="6">
                  <c:v>17-18 P1</c:v>
                </c:pt>
                <c:pt idx="7">
                  <c:v>17-18 P2</c:v>
                </c:pt>
              </c:strCache>
            </c:strRef>
          </c:cat>
          <c:val>
            <c:numRef>
              <c:f>Sheet1!$AL$3:$AL$10</c:f>
              <c:numCache>
                <c:formatCode>0.00%</c:formatCode>
                <c:ptCount val="8"/>
                <c:pt idx="0">
                  <c:v>0.9</c:v>
                </c:pt>
                <c:pt idx="1">
                  <c:v>0.91</c:v>
                </c:pt>
                <c:pt idx="2">
                  <c:v>0.97</c:v>
                </c:pt>
                <c:pt idx="3">
                  <c:v>0.88</c:v>
                </c:pt>
                <c:pt idx="4">
                  <c:v>0.93</c:v>
                </c:pt>
                <c:pt idx="5">
                  <c:v>0.92</c:v>
                </c:pt>
                <c:pt idx="6">
                  <c:v>0.88</c:v>
                </c:pt>
                <c:pt idx="7">
                  <c:v>0.88</c:v>
                </c:pt>
              </c:numCache>
            </c:numRef>
          </c:val>
          <c:smooth val="0"/>
          <c:extLst>
            <c:ext xmlns:c16="http://schemas.microsoft.com/office/drawing/2014/chart" uri="{C3380CC4-5D6E-409C-BE32-E72D297353CC}">
              <c16:uniqueId val="{00000019-B93B-4867-BA19-74B64367F82C}"/>
            </c:ext>
          </c:extLst>
        </c:ser>
        <c:ser>
          <c:idx val="26"/>
          <c:order val="26"/>
          <c:tx>
            <c:strRef>
              <c:f>Sheet1!$AM$2</c:f>
              <c:strCache>
                <c:ptCount val="1"/>
                <c:pt idx="0">
                  <c:v>Swansea 027</c:v>
                </c:pt>
              </c:strCache>
            </c:strRef>
          </c:tx>
          <c:spPr>
            <a:ln w="34925" cap="rnd">
              <a:solidFill>
                <a:schemeClr val="accent3">
                  <a:lumMod val="60000"/>
                  <a:lumOff val="40000"/>
                </a:schemeClr>
              </a:solidFill>
              <a:round/>
            </a:ln>
            <a:effectLst>
              <a:outerShdw blurRad="57150" dist="19050" dir="5400000" algn="ctr" rotWithShape="0">
                <a:srgbClr val="000000">
                  <a:alpha val="63000"/>
                </a:srgbClr>
              </a:outerShdw>
            </a:effectLst>
          </c:spPr>
          <c:marker>
            <c:symbol val="none"/>
          </c:marker>
          <c:cat>
            <c:strRef>
              <c:f>Sheet1!$L$3:$L$10</c:f>
              <c:strCache>
                <c:ptCount val="8"/>
                <c:pt idx="0">
                  <c:v>14-15 P1</c:v>
                </c:pt>
                <c:pt idx="1">
                  <c:v>14-15 P2</c:v>
                </c:pt>
                <c:pt idx="2">
                  <c:v>15-16 P1</c:v>
                </c:pt>
                <c:pt idx="3">
                  <c:v>15-16 P2</c:v>
                </c:pt>
                <c:pt idx="4">
                  <c:v>16-17 P1</c:v>
                </c:pt>
                <c:pt idx="5">
                  <c:v>16-17 P2</c:v>
                </c:pt>
                <c:pt idx="6">
                  <c:v>17-18 P1</c:v>
                </c:pt>
                <c:pt idx="7">
                  <c:v>17-18 P2</c:v>
                </c:pt>
              </c:strCache>
            </c:strRef>
          </c:cat>
          <c:val>
            <c:numRef>
              <c:f>Sheet1!$AM$3:$AM$10</c:f>
              <c:numCache>
                <c:formatCode>0.00%</c:formatCode>
                <c:ptCount val="8"/>
                <c:pt idx="0">
                  <c:v>0.93</c:v>
                </c:pt>
                <c:pt idx="1">
                  <c:v>0.93</c:v>
                </c:pt>
                <c:pt idx="2">
                  <c:v>0.95</c:v>
                </c:pt>
                <c:pt idx="3">
                  <c:v>0.93</c:v>
                </c:pt>
                <c:pt idx="4">
                  <c:v>0.92</c:v>
                </c:pt>
                <c:pt idx="5">
                  <c:v>1</c:v>
                </c:pt>
                <c:pt idx="6">
                  <c:v>0.97</c:v>
                </c:pt>
                <c:pt idx="7">
                  <c:v>0.96</c:v>
                </c:pt>
              </c:numCache>
            </c:numRef>
          </c:val>
          <c:smooth val="0"/>
          <c:extLst>
            <c:ext xmlns:c16="http://schemas.microsoft.com/office/drawing/2014/chart" uri="{C3380CC4-5D6E-409C-BE32-E72D297353CC}">
              <c16:uniqueId val="{0000001A-B93B-4867-BA19-74B64367F82C}"/>
            </c:ext>
          </c:extLst>
        </c:ser>
        <c:ser>
          <c:idx val="27"/>
          <c:order val="27"/>
          <c:tx>
            <c:strRef>
              <c:f>Sheet1!$AN$2</c:f>
              <c:strCache>
                <c:ptCount val="1"/>
                <c:pt idx="0">
                  <c:v>Swansea 028</c:v>
                </c:pt>
              </c:strCache>
            </c:strRef>
          </c:tx>
          <c:spPr>
            <a:ln w="34925" cap="rnd">
              <a:solidFill>
                <a:schemeClr val="accent4">
                  <a:lumMod val="60000"/>
                  <a:lumOff val="40000"/>
                </a:schemeClr>
              </a:solidFill>
              <a:round/>
            </a:ln>
            <a:effectLst>
              <a:outerShdw blurRad="57150" dist="19050" dir="5400000" algn="ctr" rotWithShape="0">
                <a:srgbClr val="000000">
                  <a:alpha val="63000"/>
                </a:srgbClr>
              </a:outerShdw>
            </a:effectLst>
          </c:spPr>
          <c:marker>
            <c:symbol val="none"/>
          </c:marker>
          <c:cat>
            <c:strRef>
              <c:f>Sheet1!$L$3:$L$10</c:f>
              <c:strCache>
                <c:ptCount val="8"/>
                <c:pt idx="0">
                  <c:v>14-15 P1</c:v>
                </c:pt>
                <c:pt idx="1">
                  <c:v>14-15 P2</c:v>
                </c:pt>
                <c:pt idx="2">
                  <c:v>15-16 P1</c:v>
                </c:pt>
                <c:pt idx="3">
                  <c:v>15-16 P2</c:v>
                </c:pt>
                <c:pt idx="4">
                  <c:v>16-17 P1</c:v>
                </c:pt>
                <c:pt idx="5">
                  <c:v>16-17 P2</c:v>
                </c:pt>
                <c:pt idx="6">
                  <c:v>17-18 P1</c:v>
                </c:pt>
                <c:pt idx="7">
                  <c:v>17-18 P2</c:v>
                </c:pt>
              </c:strCache>
            </c:strRef>
          </c:cat>
          <c:val>
            <c:numRef>
              <c:f>Sheet1!$AN$3:$AN$10</c:f>
              <c:numCache>
                <c:formatCode>0.00%</c:formatCode>
                <c:ptCount val="8"/>
                <c:pt idx="0">
                  <c:v>0.96</c:v>
                </c:pt>
                <c:pt idx="1">
                  <c:v>0.95</c:v>
                </c:pt>
                <c:pt idx="2">
                  <c:v>0.96</c:v>
                </c:pt>
                <c:pt idx="3">
                  <c:v>1</c:v>
                </c:pt>
                <c:pt idx="4">
                  <c:v>0.93</c:v>
                </c:pt>
                <c:pt idx="5">
                  <c:v>1</c:v>
                </c:pt>
                <c:pt idx="6">
                  <c:v>0.97</c:v>
                </c:pt>
                <c:pt idx="7">
                  <c:v>0.91</c:v>
                </c:pt>
              </c:numCache>
            </c:numRef>
          </c:val>
          <c:smooth val="0"/>
          <c:extLst>
            <c:ext xmlns:c16="http://schemas.microsoft.com/office/drawing/2014/chart" uri="{C3380CC4-5D6E-409C-BE32-E72D297353CC}">
              <c16:uniqueId val="{0000001B-B93B-4867-BA19-74B64367F82C}"/>
            </c:ext>
          </c:extLst>
        </c:ser>
        <c:ser>
          <c:idx val="28"/>
          <c:order val="28"/>
          <c:tx>
            <c:strRef>
              <c:f>Sheet1!$AO$2</c:f>
              <c:strCache>
                <c:ptCount val="1"/>
                <c:pt idx="0">
                  <c:v>Swansea 029</c:v>
                </c:pt>
              </c:strCache>
            </c:strRef>
          </c:tx>
          <c:spPr>
            <a:ln w="34925" cap="rnd">
              <a:solidFill>
                <a:schemeClr val="accent5">
                  <a:lumMod val="60000"/>
                  <a:lumOff val="40000"/>
                </a:schemeClr>
              </a:solidFill>
              <a:round/>
            </a:ln>
            <a:effectLst>
              <a:outerShdw blurRad="57150" dist="19050" dir="5400000" algn="ctr" rotWithShape="0">
                <a:srgbClr val="000000">
                  <a:alpha val="63000"/>
                </a:srgbClr>
              </a:outerShdw>
            </a:effectLst>
          </c:spPr>
          <c:marker>
            <c:symbol val="none"/>
          </c:marker>
          <c:cat>
            <c:strRef>
              <c:f>Sheet1!$L$3:$L$10</c:f>
              <c:strCache>
                <c:ptCount val="8"/>
                <c:pt idx="0">
                  <c:v>14-15 P1</c:v>
                </c:pt>
                <c:pt idx="1">
                  <c:v>14-15 P2</c:v>
                </c:pt>
                <c:pt idx="2">
                  <c:v>15-16 P1</c:v>
                </c:pt>
                <c:pt idx="3">
                  <c:v>15-16 P2</c:v>
                </c:pt>
                <c:pt idx="4">
                  <c:v>16-17 P1</c:v>
                </c:pt>
                <c:pt idx="5">
                  <c:v>16-17 P2</c:v>
                </c:pt>
                <c:pt idx="6">
                  <c:v>17-18 P1</c:v>
                </c:pt>
                <c:pt idx="7">
                  <c:v>17-18 P2</c:v>
                </c:pt>
              </c:strCache>
            </c:strRef>
          </c:cat>
          <c:val>
            <c:numRef>
              <c:f>Sheet1!$AO$3:$AO$10</c:f>
              <c:numCache>
                <c:formatCode>0.00%</c:formatCode>
                <c:ptCount val="8"/>
                <c:pt idx="0">
                  <c:v>1</c:v>
                </c:pt>
                <c:pt idx="1">
                  <c:v>0.98</c:v>
                </c:pt>
                <c:pt idx="2">
                  <c:v>0.96</c:v>
                </c:pt>
                <c:pt idx="3">
                  <c:v>0.98</c:v>
                </c:pt>
                <c:pt idx="4">
                  <c:v>0.92</c:v>
                </c:pt>
                <c:pt idx="5">
                  <c:v>0.98</c:v>
                </c:pt>
                <c:pt idx="6">
                  <c:v>0.98</c:v>
                </c:pt>
                <c:pt idx="7">
                  <c:v>0.91</c:v>
                </c:pt>
              </c:numCache>
            </c:numRef>
          </c:val>
          <c:smooth val="0"/>
          <c:extLst>
            <c:ext xmlns:c16="http://schemas.microsoft.com/office/drawing/2014/chart" uri="{C3380CC4-5D6E-409C-BE32-E72D297353CC}">
              <c16:uniqueId val="{0000001C-B93B-4867-BA19-74B64367F82C}"/>
            </c:ext>
          </c:extLst>
        </c:ser>
        <c:ser>
          <c:idx val="29"/>
          <c:order val="29"/>
          <c:tx>
            <c:strRef>
              <c:f>Sheet1!$AP$2</c:f>
              <c:strCache>
                <c:ptCount val="1"/>
                <c:pt idx="0">
                  <c:v>Swansea 030</c:v>
                </c:pt>
              </c:strCache>
            </c:strRef>
          </c:tx>
          <c:spPr>
            <a:ln w="34925" cap="rnd">
              <a:solidFill>
                <a:schemeClr val="accent6">
                  <a:lumMod val="60000"/>
                  <a:lumOff val="40000"/>
                </a:schemeClr>
              </a:solidFill>
              <a:round/>
            </a:ln>
            <a:effectLst>
              <a:outerShdw blurRad="57150" dist="19050" dir="5400000" algn="ctr" rotWithShape="0">
                <a:srgbClr val="000000">
                  <a:alpha val="63000"/>
                </a:srgbClr>
              </a:outerShdw>
            </a:effectLst>
          </c:spPr>
          <c:marker>
            <c:symbol val="none"/>
          </c:marker>
          <c:cat>
            <c:strRef>
              <c:f>Sheet1!$L$3:$L$10</c:f>
              <c:strCache>
                <c:ptCount val="8"/>
                <c:pt idx="0">
                  <c:v>14-15 P1</c:v>
                </c:pt>
                <c:pt idx="1">
                  <c:v>14-15 P2</c:v>
                </c:pt>
                <c:pt idx="2">
                  <c:v>15-16 P1</c:v>
                </c:pt>
                <c:pt idx="3">
                  <c:v>15-16 P2</c:v>
                </c:pt>
                <c:pt idx="4">
                  <c:v>16-17 P1</c:v>
                </c:pt>
                <c:pt idx="5">
                  <c:v>16-17 P2</c:v>
                </c:pt>
                <c:pt idx="6">
                  <c:v>17-18 P1</c:v>
                </c:pt>
                <c:pt idx="7">
                  <c:v>17-18 P2</c:v>
                </c:pt>
              </c:strCache>
            </c:strRef>
          </c:cat>
          <c:val>
            <c:numRef>
              <c:f>Sheet1!$AP$3:$AP$10</c:f>
              <c:numCache>
                <c:formatCode>0.00%</c:formatCode>
                <c:ptCount val="8"/>
                <c:pt idx="0">
                  <c:v>1</c:v>
                </c:pt>
                <c:pt idx="1">
                  <c:v>1</c:v>
                </c:pt>
                <c:pt idx="2">
                  <c:v>0.9</c:v>
                </c:pt>
                <c:pt idx="3">
                  <c:v>0.91</c:v>
                </c:pt>
                <c:pt idx="4">
                  <c:v>0.97</c:v>
                </c:pt>
                <c:pt idx="5">
                  <c:v>0.84</c:v>
                </c:pt>
                <c:pt idx="6">
                  <c:v>0.93</c:v>
                </c:pt>
                <c:pt idx="7">
                  <c:v>1</c:v>
                </c:pt>
              </c:numCache>
            </c:numRef>
          </c:val>
          <c:smooth val="0"/>
          <c:extLst>
            <c:ext xmlns:c16="http://schemas.microsoft.com/office/drawing/2014/chart" uri="{C3380CC4-5D6E-409C-BE32-E72D297353CC}">
              <c16:uniqueId val="{0000001D-B93B-4867-BA19-74B64367F82C}"/>
            </c:ext>
          </c:extLst>
        </c:ser>
        <c:ser>
          <c:idx val="30"/>
          <c:order val="30"/>
          <c:tx>
            <c:strRef>
              <c:f>Sheet1!$AQ$2</c:f>
              <c:strCache>
                <c:ptCount val="1"/>
                <c:pt idx="0">
                  <c:v>Swansea 031</c:v>
                </c:pt>
              </c:strCache>
            </c:strRef>
          </c:tx>
          <c:spPr>
            <a:ln w="34925" cap="rnd">
              <a:solidFill>
                <a:schemeClr val="accent1">
                  <a:lumMod val="50000"/>
                </a:schemeClr>
              </a:solidFill>
              <a:round/>
            </a:ln>
            <a:effectLst>
              <a:outerShdw blurRad="57150" dist="19050" dir="5400000" algn="ctr" rotWithShape="0">
                <a:srgbClr val="000000">
                  <a:alpha val="63000"/>
                </a:srgbClr>
              </a:outerShdw>
            </a:effectLst>
          </c:spPr>
          <c:marker>
            <c:symbol val="none"/>
          </c:marker>
          <c:cat>
            <c:strRef>
              <c:f>Sheet1!$L$3:$L$10</c:f>
              <c:strCache>
                <c:ptCount val="8"/>
                <c:pt idx="0">
                  <c:v>14-15 P1</c:v>
                </c:pt>
                <c:pt idx="1">
                  <c:v>14-15 P2</c:v>
                </c:pt>
                <c:pt idx="2">
                  <c:v>15-16 P1</c:v>
                </c:pt>
                <c:pt idx="3">
                  <c:v>15-16 P2</c:v>
                </c:pt>
                <c:pt idx="4">
                  <c:v>16-17 P1</c:v>
                </c:pt>
                <c:pt idx="5">
                  <c:v>16-17 P2</c:v>
                </c:pt>
                <c:pt idx="6">
                  <c:v>17-18 P1</c:v>
                </c:pt>
                <c:pt idx="7">
                  <c:v>17-18 P2</c:v>
                </c:pt>
              </c:strCache>
            </c:strRef>
          </c:cat>
          <c:val>
            <c:numRef>
              <c:f>Sheet1!$AQ$3:$AQ$10</c:f>
              <c:numCache>
                <c:formatCode>0.00%</c:formatCode>
                <c:ptCount val="8"/>
                <c:pt idx="0">
                  <c:v>0.94</c:v>
                </c:pt>
                <c:pt idx="1">
                  <c:v>0.94</c:v>
                </c:pt>
                <c:pt idx="2">
                  <c:v>0.98</c:v>
                </c:pt>
                <c:pt idx="3">
                  <c:v>0.97</c:v>
                </c:pt>
                <c:pt idx="4">
                  <c:v>0.98</c:v>
                </c:pt>
                <c:pt idx="5">
                  <c:v>1</c:v>
                </c:pt>
                <c:pt idx="6">
                  <c:v>0.94</c:v>
                </c:pt>
                <c:pt idx="7">
                  <c:v>0.93</c:v>
                </c:pt>
              </c:numCache>
            </c:numRef>
          </c:val>
          <c:smooth val="0"/>
          <c:extLst>
            <c:ext xmlns:c16="http://schemas.microsoft.com/office/drawing/2014/chart" uri="{C3380CC4-5D6E-409C-BE32-E72D297353CC}">
              <c16:uniqueId val="{0000001E-B93B-4867-BA19-74B64367F82C}"/>
            </c:ext>
          </c:extLst>
        </c:ser>
        <c:dLbls>
          <c:showLegendKey val="0"/>
          <c:showVal val="0"/>
          <c:showCatName val="0"/>
          <c:showSerName val="0"/>
          <c:showPercent val="0"/>
          <c:showBubbleSize val="0"/>
        </c:dLbls>
        <c:smooth val="0"/>
        <c:axId val="593328000"/>
        <c:axId val="593330624"/>
      </c:lineChart>
      <c:catAx>
        <c:axId val="593328000"/>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YEARS</a:t>
                </a:r>
                <a:r>
                  <a:rPr lang="en-GB" baseline="0"/>
                  <a:t> 14-18 AND INJECTION SECOND(P1) AND INJECTION THIRD(P3)</a:t>
                </a:r>
                <a:endParaRPr lang="en-GB"/>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93330624"/>
        <c:crossesAt val="0.70000000000000007"/>
        <c:auto val="0"/>
        <c:lblAlgn val="ctr"/>
        <c:lblOffset val="100"/>
        <c:noMultiLvlLbl val="0"/>
      </c:catAx>
      <c:valAx>
        <c:axId val="593330624"/>
        <c:scaling>
          <c:orientation val="minMax"/>
          <c:min val="0.76000000000000012"/>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Percentage from 76%-100%</a:t>
                </a:r>
                <a:r>
                  <a:rPr lang="en-GB" baseline="0"/>
                  <a:t> </a:t>
                </a:r>
                <a:endParaRPr lang="en-GB"/>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93328000"/>
        <c:crosses val="autoZero"/>
        <c:crossBetween val="midCat"/>
        <c:majorUnit val="1.0000000000000002E-2"/>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97AAB0-DA51-4AD7-9535-9CD68A8B4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1209</TotalTime>
  <Pages>20</Pages>
  <Words>6253</Words>
  <Characters>35647</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Ricky Jenkins (1603341)</dc:creator>
  <cp:keywords/>
  <dc:description/>
  <cp:lastModifiedBy>Ricky Jenkins (1603341)</cp:lastModifiedBy>
  <cp:revision>12</cp:revision>
  <dcterms:created xsi:type="dcterms:W3CDTF">2019-01-22T14:36:00Z</dcterms:created>
  <dcterms:modified xsi:type="dcterms:W3CDTF">2019-01-28T14:29:00Z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http://www.zotero.org/styles/ieee</vt:lpwstr>
  </property>
  <property fmtid="{D5CDD505-2E9C-101B-9397-08002B2CF9AE}" pid="4" name="Mendeley Unique User Id_1">
    <vt:lpwstr>5c50f7b8-0f60-3c2a-916d-0a554e0e8ebe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ies>
</file>