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62D365" w14:textId="4DB476A6" w:rsidR="00B423A6" w:rsidRPr="00217962" w:rsidRDefault="00B423A6">
      <w:pPr>
        <w:rPr>
          <w:rFonts w:ascii="Times New Roman" w:hAnsi="Times New Roman" w:cs="Times New Roman"/>
        </w:rPr>
      </w:pPr>
      <w:r w:rsidRPr="00217962">
        <w:rPr>
          <w:rFonts w:ascii="Times New Roman" w:hAnsi="Times New Roman" w:cs="Times New Roman"/>
        </w:rPr>
        <w:t xml:space="preserve">Open book exam for assessment. </w:t>
      </w:r>
    </w:p>
    <w:p w14:paraId="1F38A748" w14:textId="5B763AFD" w:rsidR="00B423A6" w:rsidRPr="00217962" w:rsidRDefault="00B423A6">
      <w:pPr>
        <w:rPr>
          <w:rFonts w:ascii="Times New Roman" w:hAnsi="Times New Roman" w:cs="Times New Roman"/>
        </w:rPr>
      </w:pPr>
    </w:p>
    <w:p w14:paraId="4C0E6194" w14:textId="77777777" w:rsidR="00B83597" w:rsidRPr="00217962" w:rsidRDefault="00B83597" w:rsidP="00B83597">
      <w:pPr>
        <w:pStyle w:val="BodyText"/>
        <w:numPr>
          <w:ilvl w:val="0"/>
          <w:numId w:val="1"/>
        </w:numPr>
        <w:rPr>
          <w:b/>
          <w:bCs/>
          <w:color w:val="000000" w:themeColor="text1"/>
          <w:szCs w:val="24"/>
        </w:rPr>
      </w:pPr>
      <w:r w:rsidRPr="00217962">
        <w:rPr>
          <w:b/>
          <w:bCs/>
          <w:color w:val="000000" w:themeColor="text1"/>
          <w:szCs w:val="24"/>
        </w:rPr>
        <w:t>Assessment is an integral part of the teaching and learning process. Outline the main aims and purposes of using assessment in physical education (10 marks).</w:t>
      </w:r>
    </w:p>
    <w:p w14:paraId="7DF8E958" w14:textId="1168EE51" w:rsidR="004945C1" w:rsidRPr="00217962" w:rsidRDefault="0077427A">
      <w:pPr>
        <w:rPr>
          <w:rFonts w:ascii="Times New Roman" w:hAnsi="Times New Roman" w:cs="Times New Roman"/>
        </w:rPr>
      </w:pPr>
      <w:r w:rsidRPr="00217962">
        <w:rPr>
          <w:rFonts w:ascii="Times New Roman" w:hAnsi="Times New Roman" w:cs="Times New Roman"/>
        </w:rPr>
        <w:t xml:space="preserve">Teacher </w:t>
      </w:r>
      <w:r w:rsidR="00AA2BED" w:rsidRPr="00217962">
        <w:rPr>
          <w:rFonts w:ascii="Times New Roman" w:hAnsi="Times New Roman" w:cs="Times New Roman"/>
        </w:rPr>
        <w:t>quality is an important factor as to how students make progress through their learning</w:t>
      </w:r>
      <w:r w:rsidR="00AC749E" w:rsidRPr="00217962">
        <w:rPr>
          <w:rFonts w:ascii="Times New Roman" w:hAnsi="Times New Roman" w:cs="Times New Roman"/>
        </w:rPr>
        <w:t xml:space="preserve">. </w:t>
      </w:r>
      <w:r w:rsidR="00113097" w:rsidRPr="00217962">
        <w:rPr>
          <w:rFonts w:ascii="Times New Roman" w:hAnsi="Times New Roman" w:cs="Times New Roman"/>
        </w:rPr>
        <w:t xml:space="preserve">Black </w:t>
      </w:r>
      <w:r w:rsidR="000A447F" w:rsidRPr="00217962">
        <w:rPr>
          <w:rFonts w:ascii="Times New Roman" w:hAnsi="Times New Roman" w:cs="Times New Roman"/>
        </w:rPr>
        <w:t xml:space="preserve">&amp; </w:t>
      </w:r>
      <w:proofErr w:type="spellStart"/>
      <w:r w:rsidR="00AC749E" w:rsidRPr="00217962">
        <w:rPr>
          <w:rFonts w:ascii="Times New Roman" w:hAnsi="Times New Roman" w:cs="Times New Roman"/>
        </w:rPr>
        <w:t>Willam</w:t>
      </w:r>
      <w:proofErr w:type="spellEnd"/>
      <w:r w:rsidR="00AC749E" w:rsidRPr="00217962">
        <w:rPr>
          <w:rFonts w:ascii="Times New Roman" w:hAnsi="Times New Roman" w:cs="Times New Roman"/>
        </w:rPr>
        <w:t xml:space="preserve"> (2009</w:t>
      </w:r>
      <w:r w:rsidR="00583526" w:rsidRPr="00217962">
        <w:rPr>
          <w:rFonts w:ascii="Times New Roman" w:hAnsi="Times New Roman" w:cs="Times New Roman"/>
        </w:rPr>
        <w:t xml:space="preserve">) states </w:t>
      </w:r>
      <w:r w:rsidR="00713E9A" w:rsidRPr="00217962">
        <w:rPr>
          <w:rFonts w:ascii="Times New Roman" w:hAnsi="Times New Roman" w:cs="Times New Roman"/>
        </w:rPr>
        <w:t xml:space="preserve">in order </w:t>
      </w:r>
      <w:r w:rsidR="00290E77" w:rsidRPr="00217962">
        <w:rPr>
          <w:rFonts w:ascii="Times New Roman" w:hAnsi="Times New Roman" w:cs="Times New Roman"/>
        </w:rPr>
        <w:t xml:space="preserve">to support </w:t>
      </w:r>
      <w:r w:rsidR="00672E5E" w:rsidRPr="00217962">
        <w:rPr>
          <w:rFonts w:ascii="Times New Roman" w:hAnsi="Times New Roman" w:cs="Times New Roman"/>
        </w:rPr>
        <w:t>teachers in the development of their practice</w:t>
      </w:r>
      <w:r w:rsidR="00BF66B1" w:rsidRPr="00217962">
        <w:rPr>
          <w:rFonts w:ascii="Times New Roman" w:hAnsi="Times New Roman" w:cs="Times New Roman"/>
        </w:rPr>
        <w:t xml:space="preserve">, and there is three areas to look at </w:t>
      </w:r>
      <w:r w:rsidR="00D751CE" w:rsidRPr="00217962">
        <w:rPr>
          <w:rFonts w:ascii="Times New Roman" w:hAnsi="Times New Roman" w:cs="Times New Roman"/>
        </w:rPr>
        <w:t xml:space="preserve">firstly where the learners are within their learning, so by finding out what </w:t>
      </w:r>
      <w:r w:rsidR="00E031D4" w:rsidRPr="00217962">
        <w:rPr>
          <w:rFonts w:ascii="Times New Roman" w:hAnsi="Times New Roman" w:cs="Times New Roman"/>
        </w:rPr>
        <w:t xml:space="preserve">level of understanding and knowledge is already in place this can be done through </w:t>
      </w:r>
      <w:r w:rsidR="00173543" w:rsidRPr="00217962">
        <w:rPr>
          <w:rFonts w:ascii="Times New Roman" w:hAnsi="Times New Roman" w:cs="Times New Roman"/>
        </w:rPr>
        <w:t xml:space="preserve">a more formal process of summative assessment in the means of a test and exam, or through formative assessment </w:t>
      </w:r>
      <w:r w:rsidR="00C05F2B" w:rsidRPr="00217962">
        <w:rPr>
          <w:rFonts w:ascii="Times New Roman" w:hAnsi="Times New Roman" w:cs="Times New Roman"/>
        </w:rPr>
        <w:t>through questioning, quizzes and group discussion</w:t>
      </w:r>
      <w:r w:rsidR="00E66480" w:rsidRPr="00217962">
        <w:rPr>
          <w:rFonts w:ascii="Times New Roman" w:hAnsi="Times New Roman" w:cs="Times New Roman"/>
        </w:rPr>
        <w:t xml:space="preserve">, </w:t>
      </w:r>
      <w:r w:rsidR="00E300D6" w:rsidRPr="00217962">
        <w:rPr>
          <w:rFonts w:ascii="Times New Roman" w:hAnsi="Times New Roman" w:cs="Times New Roman"/>
        </w:rPr>
        <w:t>tasks</w:t>
      </w:r>
      <w:r w:rsidR="00430374" w:rsidRPr="00217962">
        <w:rPr>
          <w:rFonts w:ascii="Times New Roman" w:hAnsi="Times New Roman" w:cs="Times New Roman"/>
        </w:rPr>
        <w:t xml:space="preserve">, observation </w:t>
      </w:r>
      <w:r w:rsidR="00E300D6" w:rsidRPr="00217962">
        <w:rPr>
          <w:rFonts w:ascii="Times New Roman" w:hAnsi="Times New Roman" w:cs="Times New Roman"/>
        </w:rPr>
        <w:t>and activities</w:t>
      </w:r>
      <w:r w:rsidR="00430374" w:rsidRPr="00217962">
        <w:rPr>
          <w:rFonts w:ascii="Times New Roman" w:hAnsi="Times New Roman" w:cs="Times New Roman"/>
        </w:rPr>
        <w:t xml:space="preserve">, these can all </w:t>
      </w:r>
      <w:r w:rsidR="002F6C95" w:rsidRPr="00217962">
        <w:rPr>
          <w:rFonts w:ascii="Times New Roman" w:hAnsi="Times New Roman" w:cs="Times New Roman"/>
        </w:rPr>
        <w:t>provide evidence of learning</w:t>
      </w:r>
      <w:r w:rsidR="00C05F2B" w:rsidRPr="00217962">
        <w:rPr>
          <w:rFonts w:ascii="Times New Roman" w:hAnsi="Times New Roman" w:cs="Times New Roman"/>
        </w:rPr>
        <w:t>. Secondly</w:t>
      </w:r>
      <w:r w:rsidR="002F6C95" w:rsidRPr="00217962">
        <w:rPr>
          <w:rFonts w:ascii="Times New Roman" w:hAnsi="Times New Roman" w:cs="Times New Roman"/>
        </w:rPr>
        <w:t>,</w:t>
      </w:r>
      <w:r w:rsidR="00C05F2B" w:rsidRPr="00217962">
        <w:rPr>
          <w:rFonts w:ascii="Times New Roman" w:hAnsi="Times New Roman" w:cs="Times New Roman"/>
        </w:rPr>
        <w:t xml:space="preserve"> </w:t>
      </w:r>
      <w:r w:rsidR="00B04E7D" w:rsidRPr="00217962">
        <w:rPr>
          <w:rFonts w:ascii="Times New Roman" w:hAnsi="Times New Roman" w:cs="Times New Roman"/>
        </w:rPr>
        <w:t>where is the student going</w:t>
      </w:r>
      <w:r w:rsidR="009321CB" w:rsidRPr="00217962">
        <w:rPr>
          <w:rFonts w:ascii="Times New Roman" w:hAnsi="Times New Roman" w:cs="Times New Roman"/>
        </w:rPr>
        <w:t xml:space="preserve">, through explaining </w:t>
      </w:r>
      <w:r w:rsidR="004F496F" w:rsidRPr="00217962">
        <w:rPr>
          <w:rFonts w:ascii="Times New Roman" w:hAnsi="Times New Roman" w:cs="Times New Roman"/>
        </w:rPr>
        <w:t>learning intentions and sharing the cri</w:t>
      </w:r>
      <w:r w:rsidR="001C518A" w:rsidRPr="00217962">
        <w:rPr>
          <w:rFonts w:ascii="Times New Roman" w:hAnsi="Times New Roman" w:cs="Times New Roman"/>
        </w:rPr>
        <w:t>teria for success</w:t>
      </w:r>
      <w:r w:rsidR="00A2769F" w:rsidRPr="00217962">
        <w:rPr>
          <w:rFonts w:ascii="Times New Roman" w:hAnsi="Times New Roman" w:cs="Times New Roman"/>
        </w:rPr>
        <w:t xml:space="preserve">, given the understanding of what the aims and objectives are for the lesson enabling the student to have clear goals </w:t>
      </w:r>
      <w:r w:rsidR="001C78D9" w:rsidRPr="00217962">
        <w:rPr>
          <w:rFonts w:ascii="Times New Roman" w:hAnsi="Times New Roman" w:cs="Times New Roman"/>
        </w:rPr>
        <w:t>within a</w:t>
      </w:r>
      <w:r w:rsidR="008C099F" w:rsidRPr="00217962">
        <w:rPr>
          <w:rFonts w:ascii="Times New Roman" w:hAnsi="Times New Roman" w:cs="Times New Roman"/>
        </w:rPr>
        <w:t>n</w:t>
      </w:r>
      <w:r w:rsidR="001C78D9" w:rsidRPr="00217962">
        <w:rPr>
          <w:rFonts w:ascii="Times New Roman" w:hAnsi="Times New Roman" w:cs="Times New Roman"/>
        </w:rPr>
        <w:t xml:space="preserve"> achievable level for the individual. Thirdly, </w:t>
      </w:r>
      <w:r w:rsidR="0088266C" w:rsidRPr="00217962">
        <w:rPr>
          <w:rFonts w:ascii="Times New Roman" w:hAnsi="Times New Roman" w:cs="Times New Roman"/>
        </w:rPr>
        <w:t>how to get the student to meet the aims and objectives</w:t>
      </w:r>
      <w:r w:rsidR="008C099F" w:rsidRPr="00217962">
        <w:rPr>
          <w:rFonts w:ascii="Times New Roman" w:hAnsi="Times New Roman" w:cs="Times New Roman"/>
        </w:rPr>
        <w:t xml:space="preserve"> through providing feedback, delivered in a </w:t>
      </w:r>
      <w:r w:rsidR="00AD15E4" w:rsidRPr="00217962">
        <w:rPr>
          <w:rFonts w:ascii="Times New Roman" w:hAnsi="Times New Roman" w:cs="Times New Roman"/>
        </w:rPr>
        <w:t xml:space="preserve">positive nature and encouraging with clear instructions on how to move the learner forward </w:t>
      </w:r>
      <w:r w:rsidR="0038343F" w:rsidRPr="00217962">
        <w:rPr>
          <w:rFonts w:ascii="Times New Roman" w:hAnsi="Times New Roman" w:cs="Times New Roman"/>
        </w:rPr>
        <w:t xml:space="preserve">this can be done through teacher feedback, peer assessment with think pair share </w:t>
      </w:r>
      <w:r w:rsidR="00296706" w:rsidRPr="00217962">
        <w:rPr>
          <w:rFonts w:ascii="Times New Roman" w:hAnsi="Times New Roman" w:cs="Times New Roman"/>
        </w:rPr>
        <w:t>types of activity, set criteria cards can be given to students enabling th</w:t>
      </w:r>
      <w:r w:rsidR="001126C0" w:rsidRPr="00217962">
        <w:rPr>
          <w:rFonts w:ascii="Times New Roman" w:hAnsi="Times New Roman" w:cs="Times New Roman"/>
        </w:rPr>
        <w:t>em to look for set criteria</w:t>
      </w:r>
      <w:r w:rsidR="00296706" w:rsidRPr="00217962">
        <w:rPr>
          <w:rFonts w:ascii="Times New Roman" w:hAnsi="Times New Roman" w:cs="Times New Roman"/>
        </w:rPr>
        <w:t>,</w:t>
      </w:r>
      <w:r w:rsidR="001126C0" w:rsidRPr="00217962">
        <w:rPr>
          <w:rFonts w:ascii="Times New Roman" w:hAnsi="Times New Roman" w:cs="Times New Roman"/>
        </w:rPr>
        <w:t xml:space="preserve"> this can be helpful for </w:t>
      </w:r>
      <w:r w:rsidR="00536E63" w:rsidRPr="00217962">
        <w:rPr>
          <w:rFonts w:ascii="Times New Roman" w:hAnsi="Times New Roman" w:cs="Times New Roman"/>
        </w:rPr>
        <w:t xml:space="preserve">teachers especially with large classes, however, there are some negatives as </w:t>
      </w:r>
      <w:r w:rsidR="00E16A29" w:rsidRPr="00217962">
        <w:rPr>
          <w:rFonts w:ascii="Times New Roman" w:hAnsi="Times New Roman" w:cs="Times New Roman"/>
        </w:rPr>
        <w:t xml:space="preserve">students may not be truthful and over mark also it </w:t>
      </w:r>
      <w:r w:rsidR="00A85EAB" w:rsidRPr="00217962">
        <w:rPr>
          <w:rFonts w:ascii="Times New Roman" w:hAnsi="Times New Roman" w:cs="Times New Roman"/>
        </w:rPr>
        <w:t xml:space="preserve">restricts what else the student could be doing well. There is </w:t>
      </w:r>
      <w:r w:rsidR="00296706" w:rsidRPr="00217962">
        <w:rPr>
          <w:rFonts w:ascii="Times New Roman" w:hAnsi="Times New Roman" w:cs="Times New Roman"/>
        </w:rPr>
        <w:t xml:space="preserve">also </w:t>
      </w:r>
      <w:r w:rsidR="00D74897" w:rsidRPr="00217962">
        <w:rPr>
          <w:rFonts w:ascii="Times New Roman" w:hAnsi="Times New Roman" w:cs="Times New Roman"/>
        </w:rPr>
        <w:t>self-assessment</w:t>
      </w:r>
      <w:r w:rsidR="009321CB" w:rsidRPr="00217962">
        <w:rPr>
          <w:rFonts w:ascii="Times New Roman" w:hAnsi="Times New Roman" w:cs="Times New Roman"/>
        </w:rPr>
        <w:t xml:space="preserve"> </w:t>
      </w:r>
      <w:r w:rsidR="0041246C" w:rsidRPr="00217962">
        <w:rPr>
          <w:rFonts w:ascii="Times New Roman" w:hAnsi="Times New Roman" w:cs="Times New Roman"/>
        </w:rPr>
        <w:t xml:space="preserve">through videoing and through ipsative assessment which would enable a child to </w:t>
      </w:r>
      <w:r w:rsidR="00CF090D" w:rsidRPr="00217962">
        <w:rPr>
          <w:rFonts w:ascii="Times New Roman" w:hAnsi="Times New Roman" w:cs="Times New Roman"/>
        </w:rPr>
        <w:t xml:space="preserve">do a task and mark themselves and then return to the same </w:t>
      </w:r>
      <w:r w:rsidR="007C2393" w:rsidRPr="00217962">
        <w:rPr>
          <w:rFonts w:ascii="Times New Roman" w:hAnsi="Times New Roman" w:cs="Times New Roman"/>
        </w:rPr>
        <w:t xml:space="preserve">task and see if they have improved. </w:t>
      </w:r>
      <w:r w:rsidR="00A13808" w:rsidRPr="00217962">
        <w:rPr>
          <w:rFonts w:ascii="Times New Roman" w:hAnsi="Times New Roman" w:cs="Times New Roman"/>
          <w:color w:val="FF0000"/>
        </w:rPr>
        <w:t xml:space="preserve"> </w:t>
      </w:r>
      <w:r w:rsidR="00A13808" w:rsidRPr="00217962">
        <w:rPr>
          <w:rFonts w:ascii="Times New Roman" w:hAnsi="Times New Roman" w:cs="Times New Roman"/>
        </w:rPr>
        <w:t>Penney et al.</w:t>
      </w:r>
      <w:r w:rsidR="00CD623C" w:rsidRPr="00217962">
        <w:rPr>
          <w:rFonts w:ascii="Times New Roman" w:hAnsi="Times New Roman" w:cs="Times New Roman"/>
        </w:rPr>
        <w:t>, (2009) states</w:t>
      </w:r>
      <w:r w:rsidR="00A13808" w:rsidRPr="00217962">
        <w:rPr>
          <w:rFonts w:ascii="Times New Roman" w:hAnsi="Times New Roman" w:cs="Times New Roman"/>
        </w:rPr>
        <w:t xml:space="preserve"> that </w:t>
      </w:r>
      <w:r w:rsidR="00CD623C" w:rsidRPr="00217962">
        <w:rPr>
          <w:rFonts w:ascii="Times New Roman" w:hAnsi="Times New Roman" w:cs="Times New Roman"/>
        </w:rPr>
        <w:t xml:space="preserve">high </w:t>
      </w:r>
      <w:r w:rsidR="00A13808" w:rsidRPr="00217962">
        <w:rPr>
          <w:rFonts w:ascii="Times New Roman" w:hAnsi="Times New Roman" w:cs="Times New Roman"/>
        </w:rPr>
        <w:t>quality assessment practices in P</w:t>
      </w:r>
      <w:r w:rsidR="00CD623C" w:rsidRPr="00217962">
        <w:rPr>
          <w:rFonts w:ascii="Times New Roman" w:hAnsi="Times New Roman" w:cs="Times New Roman"/>
        </w:rPr>
        <w:t>hysical Education (PE)</w:t>
      </w:r>
      <w:r w:rsidR="00A13808" w:rsidRPr="00217962">
        <w:rPr>
          <w:rFonts w:ascii="Times New Roman" w:hAnsi="Times New Roman" w:cs="Times New Roman"/>
        </w:rPr>
        <w:t xml:space="preserve"> should focus on </w:t>
      </w:r>
      <w:r w:rsidR="006F7B82" w:rsidRPr="00217962">
        <w:rPr>
          <w:rFonts w:ascii="Times New Roman" w:hAnsi="Times New Roman" w:cs="Times New Roman"/>
        </w:rPr>
        <w:t>planned</w:t>
      </w:r>
      <w:r w:rsidR="00A13808" w:rsidRPr="00217962">
        <w:rPr>
          <w:rFonts w:ascii="Times New Roman" w:hAnsi="Times New Roman" w:cs="Times New Roman"/>
        </w:rPr>
        <w:t xml:space="preserve"> student learning</w:t>
      </w:r>
      <w:r w:rsidR="006F7B82" w:rsidRPr="00217962">
        <w:rPr>
          <w:rFonts w:ascii="Times New Roman" w:hAnsi="Times New Roman" w:cs="Times New Roman"/>
        </w:rPr>
        <w:t xml:space="preserve"> and </w:t>
      </w:r>
      <w:r w:rsidR="00A13808" w:rsidRPr="00217962">
        <w:rPr>
          <w:rFonts w:ascii="Times New Roman" w:hAnsi="Times New Roman" w:cs="Times New Roman"/>
        </w:rPr>
        <w:t xml:space="preserve">be authentic </w:t>
      </w:r>
      <w:r w:rsidR="00891756" w:rsidRPr="00217962">
        <w:rPr>
          <w:rFonts w:ascii="Times New Roman" w:hAnsi="Times New Roman" w:cs="Times New Roman"/>
        </w:rPr>
        <w:t xml:space="preserve">and realistic </w:t>
      </w:r>
      <w:r w:rsidR="00A13808" w:rsidRPr="00217962">
        <w:rPr>
          <w:rFonts w:ascii="Times New Roman" w:hAnsi="Times New Roman" w:cs="Times New Roman"/>
        </w:rPr>
        <w:t xml:space="preserve">from </w:t>
      </w:r>
      <w:r w:rsidR="00BA1C95" w:rsidRPr="00217962">
        <w:rPr>
          <w:rFonts w:ascii="Times New Roman" w:hAnsi="Times New Roman" w:cs="Times New Roman"/>
        </w:rPr>
        <w:t xml:space="preserve">the student’s point of view. </w:t>
      </w:r>
      <w:r w:rsidR="00A13808" w:rsidRPr="00217962">
        <w:rPr>
          <w:rFonts w:ascii="Times New Roman" w:hAnsi="Times New Roman" w:cs="Times New Roman"/>
        </w:rPr>
        <w:t xml:space="preserve"> be inclusive in </w:t>
      </w:r>
      <w:r w:rsidR="00102A14" w:rsidRPr="00217962">
        <w:rPr>
          <w:rFonts w:ascii="Times New Roman" w:hAnsi="Times New Roman" w:cs="Times New Roman"/>
        </w:rPr>
        <w:t>structure</w:t>
      </w:r>
      <w:r w:rsidR="00A13808" w:rsidRPr="00217962">
        <w:rPr>
          <w:rFonts w:ascii="Times New Roman" w:hAnsi="Times New Roman" w:cs="Times New Roman"/>
        </w:rPr>
        <w:t xml:space="preserve"> and </w:t>
      </w:r>
      <w:r w:rsidR="00456E3C" w:rsidRPr="00217962">
        <w:rPr>
          <w:rFonts w:ascii="Times New Roman" w:hAnsi="Times New Roman" w:cs="Times New Roman"/>
        </w:rPr>
        <w:t>performance</w:t>
      </w:r>
      <w:r w:rsidR="004B1B51" w:rsidRPr="00217962">
        <w:rPr>
          <w:rFonts w:ascii="Times New Roman" w:hAnsi="Times New Roman" w:cs="Times New Roman"/>
        </w:rPr>
        <w:t xml:space="preserve">, while being justifiable </w:t>
      </w:r>
      <w:r w:rsidR="004945C1" w:rsidRPr="00217962">
        <w:rPr>
          <w:rFonts w:ascii="Times New Roman" w:hAnsi="Times New Roman" w:cs="Times New Roman"/>
        </w:rPr>
        <w:t xml:space="preserve">with regards to </w:t>
      </w:r>
      <w:r w:rsidR="00A13808" w:rsidRPr="00217962">
        <w:rPr>
          <w:rFonts w:ascii="Times New Roman" w:hAnsi="Times New Roman" w:cs="Times New Roman"/>
        </w:rPr>
        <w:t>validity and reliability.</w:t>
      </w:r>
      <w:r w:rsidR="008243CD" w:rsidRPr="00217962">
        <w:rPr>
          <w:rFonts w:ascii="Times New Roman" w:hAnsi="Times New Roman" w:cs="Times New Roman"/>
        </w:rPr>
        <w:t xml:space="preserve"> </w:t>
      </w:r>
    </w:p>
    <w:p w14:paraId="64DBC925" w14:textId="5EC07E96" w:rsidR="00651DA6" w:rsidRPr="00217962" w:rsidRDefault="00651DA6">
      <w:pPr>
        <w:rPr>
          <w:rFonts w:ascii="Times New Roman" w:hAnsi="Times New Roman" w:cs="Times New Roman"/>
        </w:rPr>
      </w:pPr>
    </w:p>
    <w:p w14:paraId="114C73DD" w14:textId="5A2B209D" w:rsidR="00651DA6" w:rsidRPr="00217962" w:rsidRDefault="00651DA6" w:rsidP="00651DA6">
      <w:pPr>
        <w:pStyle w:val="BodyText"/>
        <w:ind w:left="360"/>
        <w:rPr>
          <w:b/>
          <w:bCs/>
          <w:color w:val="000000" w:themeColor="text1"/>
          <w:szCs w:val="24"/>
        </w:rPr>
      </w:pPr>
      <w:r w:rsidRPr="00217962">
        <w:rPr>
          <w:b/>
          <w:bCs/>
          <w:color w:val="000000" w:themeColor="text1"/>
          <w:szCs w:val="24"/>
        </w:rPr>
        <w:t>Several factors are considered important for teachers to create effective assessments. Outline the key characteristics associated with creating high quality assessments for physical education (10 marks).</w:t>
      </w:r>
    </w:p>
    <w:p w14:paraId="438F0645" w14:textId="60F059BC" w:rsidR="00954DBF" w:rsidRPr="00217962" w:rsidRDefault="00954DBF" w:rsidP="00651DA6">
      <w:pPr>
        <w:pStyle w:val="BodyText"/>
        <w:ind w:left="360"/>
        <w:rPr>
          <w:b/>
          <w:bCs/>
          <w:color w:val="000000" w:themeColor="text1"/>
          <w:szCs w:val="24"/>
        </w:rPr>
      </w:pPr>
    </w:p>
    <w:p w14:paraId="7B932F05" w14:textId="3C296C50" w:rsidR="00954DBF" w:rsidRPr="00217962" w:rsidRDefault="00954DBF" w:rsidP="00954DBF">
      <w:pPr>
        <w:rPr>
          <w:rFonts w:ascii="Times New Roman" w:hAnsi="Times New Roman" w:cs="Times New Roman"/>
          <w:sz w:val="24"/>
          <w:szCs w:val="24"/>
        </w:rPr>
      </w:pPr>
      <w:r w:rsidRPr="00217962">
        <w:rPr>
          <w:rFonts w:ascii="Times New Roman" w:hAnsi="Times New Roman" w:cs="Times New Roman"/>
          <w:color w:val="0E101A"/>
          <w:sz w:val="24"/>
          <w:szCs w:val="24"/>
        </w:rPr>
        <w:t xml:space="preserve">Assessment is an essential part of teaching in schools, it enables improvement of learning for children </w:t>
      </w:r>
      <w:r w:rsidRPr="00217962">
        <w:rPr>
          <w:rFonts w:ascii="Times New Roman" w:hAnsi="Times New Roman" w:cs="Times New Roman"/>
          <w:sz w:val="24"/>
          <w:szCs w:val="24"/>
        </w:rPr>
        <w:t>(</w:t>
      </w:r>
      <w:proofErr w:type="spellStart"/>
      <w:r w:rsidRPr="00217962">
        <w:rPr>
          <w:rFonts w:ascii="Times New Roman" w:hAnsi="Times New Roman" w:cs="Times New Roman"/>
          <w:sz w:val="24"/>
          <w:szCs w:val="24"/>
          <w:shd w:val="clear" w:color="auto" w:fill="FFFFFF"/>
        </w:rPr>
        <w:t>Ní</w:t>
      </w:r>
      <w:proofErr w:type="spellEnd"/>
      <w:r w:rsidRPr="00217962">
        <w:rPr>
          <w:rFonts w:ascii="Times New Roman" w:hAnsi="Times New Roman" w:cs="Times New Roman"/>
          <w:sz w:val="24"/>
          <w:szCs w:val="24"/>
          <w:shd w:val="clear" w:color="auto" w:fill="FFFFFF"/>
        </w:rPr>
        <w:t xml:space="preserve"> </w:t>
      </w:r>
      <w:proofErr w:type="spellStart"/>
      <w:r w:rsidRPr="00217962">
        <w:rPr>
          <w:rFonts w:ascii="Times New Roman" w:hAnsi="Times New Roman" w:cs="Times New Roman"/>
          <w:sz w:val="24"/>
          <w:szCs w:val="24"/>
          <w:shd w:val="clear" w:color="auto" w:fill="FFFFFF"/>
        </w:rPr>
        <w:t>Chróinín</w:t>
      </w:r>
      <w:proofErr w:type="spellEnd"/>
      <w:r w:rsidRPr="00217962">
        <w:rPr>
          <w:rFonts w:ascii="Times New Roman" w:hAnsi="Times New Roman" w:cs="Times New Roman"/>
          <w:sz w:val="24"/>
          <w:szCs w:val="24"/>
          <w:shd w:val="clear" w:color="auto" w:fill="FFFFFF"/>
        </w:rPr>
        <w:t>, &amp; Cosgrave, 2013</w:t>
      </w:r>
      <w:r w:rsidRPr="00217962">
        <w:rPr>
          <w:rFonts w:ascii="Times New Roman" w:hAnsi="Times New Roman" w:cs="Times New Roman"/>
          <w:sz w:val="24"/>
          <w:szCs w:val="24"/>
        </w:rPr>
        <w:t xml:space="preserve">). Formative and summative assessments are </w:t>
      </w:r>
      <w:r w:rsidR="00DB7327" w:rsidRPr="00217962">
        <w:rPr>
          <w:rFonts w:ascii="Times New Roman" w:hAnsi="Times New Roman" w:cs="Times New Roman"/>
          <w:sz w:val="24"/>
          <w:szCs w:val="24"/>
        </w:rPr>
        <w:t>utilised</w:t>
      </w:r>
      <w:r w:rsidRPr="00217962">
        <w:rPr>
          <w:rFonts w:ascii="Times New Roman" w:hAnsi="Times New Roman" w:cs="Times New Roman"/>
          <w:sz w:val="24"/>
          <w:szCs w:val="24"/>
        </w:rPr>
        <w:t xml:space="preserve"> for the </w:t>
      </w:r>
      <w:r w:rsidR="00DB7327" w:rsidRPr="00217962">
        <w:rPr>
          <w:rFonts w:ascii="Times New Roman" w:hAnsi="Times New Roman" w:cs="Times New Roman"/>
          <w:sz w:val="24"/>
          <w:szCs w:val="24"/>
        </w:rPr>
        <w:t>compilation</w:t>
      </w:r>
      <w:r w:rsidRPr="00217962">
        <w:rPr>
          <w:rFonts w:ascii="Times New Roman" w:hAnsi="Times New Roman" w:cs="Times New Roman"/>
          <w:sz w:val="24"/>
          <w:szCs w:val="24"/>
        </w:rPr>
        <w:t xml:space="preserve"> of information </w:t>
      </w:r>
      <w:r w:rsidR="002D731C" w:rsidRPr="00217962">
        <w:rPr>
          <w:rFonts w:ascii="Times New Roman" w:hAnsi="Times New Roman" w:cs="Times New Roman"/>
          <w:sz w:val="24"/>
          <w:szCs w:val="24"/>
        </w:rPr>
        <w:t>to give</w:t>
      </w:r>
      <w:r w:rsidRPr="00217962">
        <w:rPr>
          <w:rFonts w:ascii="Times New Roman" w:hAnsi="Times New Roman" w:cs="Times New Roman"/>
          <w:sz w:val="24"/>
          <w:szCs w:val="24"/>
        </w:rPr>
        <w:t xml:space="preserve"> feedback to students on their learning </w:t>
      </w:r>
      <w:r w:rsidR="002D731C" w:rsidRPr="00217962">
        <w:rPr>
          <w:rFonts w:ascii="Times New Roman" w:hAnsi="Times New Roman" w:cs="Times New Roman"/>
          <w:sz w:val="24"/>
          <w:szCs w:val="24"/>
        </w:rPr>
        <w:t>which i</w:t>
      </w:r>
      <w:r w:rsidRPr="00217962">
        <w:rPr>
          <w:rFonts w:ascii="Times New Roman" w:hAnsi="Times New Roman" w:cs="Times New Roman"/>
          <w:sz w:val="24"/>
          <w:szCs w:val="24"/>
        </w:rPr>
        <w:t>nform</w:t>
      </w:r>
      <w:r w:rsidR="002D731C" w:rsidRPr="00217962">
        <w:rPr>
          <w:rFonts w:ascii="Times New Roman" w:hAnsi="Times New Roman" w:cs="Times New Roman"/>
          <w:sz w:val="24"/>
          <w:szCs w:val="24"/>
        </w:rPr>
        <w:t>s</w:t>
      </w:r>
      <w:r w:rsidRPr="00217962">
        <w:rPr>
          <w:rFonts w:ascii="Times New Roman" w:hAnsi="Times New Roman" w:cs="Times New Roman"/>
          <w:sz w:val="24"/>
          <w:szCs w:val="24"/>
        </w:rPr>
        <w:t xml:space="preserve"> teachers </w:t>
      </w:r>
      <w:r w:rsidR="002D731C" w:rsidRPr="00217962">
        <w:rPr>
          <w:rFonts w:ascii="Times New Roman" w:hAnsi="Times New Roman" w:cs="Times New Roman"/>
          <w:sz w:val="24"/>
          <w:szCs w:val="24"/>
        </w:rPr>
        <w:t>of</w:t>
      </w:r>
      <w:r w:rsidRPr="00217962">
        <w:rPr>
          <w:rFonts w:ascii="Times New Roman" w:hAnsi="Times New Roman" w:cs="Times New Roman"/>
          <w:sz w:val="24"/>
          <w:szCs w:val="24"/>
        </w:rPr>
        <w:t xml:space="preserve"> the appropriate use of pedagogy and planning (Black &amp; </w:t>
      </w:r>
      <w:proofErr w:type="spellStart"/>
      <w:r w:rsidRPr="00217962">
        <w:rPr>
          <w:rFonts w:ascii="Times New Roman" w:hAnsi="Times New Roman" w:cs="Times New Roman"/>
          <w:sz w:val="24"/>
          <w:szCs w:val="24"/>
        </w:rPr>
        <w:t>Wiliam</w:t>
      </w:r>
      <w:proofErr w:type="spellEnd"/>
      <w:r w:rsidRPr="00217962">
        <w:rPr>
          <w:rFonts w:ascii="Times New Roman" w:hAnsi="Times New Roman" w:cs="Times New Roman"/>
          <w:sz w:val="24"/>
          <w:szCs w:val="24"/>
        </w:rPr>
        <w:t xml:space="preserve">, 1998; Hay, 2006; Lund &amp; Veal, 2013), </w:t>
      </w:r>
      <w:r w:rsidR="002D731C" w:rsidRPr="00217962">
        <w:rPr>
          <w:rFonts w:ascii="Times New Roman" w:hAnsi="Times New Roman" w:cs="Times New Roman"/>
          <w:sz w:val="24"/>
          <w:szCs w:val="24"/>
        </w:rPr>
        <w:t>permitting</w:t>
      </w:r>
      <w:r w:rsidRPr="00217962">
        <w:rPr>
          <w:rFonts w:ascii="Times New Roman" w:hAnsi="Times New Roman" w:cs="Times New Roman"/>
          <w:sz w:val="24"/>
          <w:szCs w:val="24"/>
        </w:rPr>
        <w:t xml:space="preserve"> teachers to </w:t>
      </w:r>
      <w:r w:rsidR="00D44A13" w:rsidRPr="00217962">
        <w:rPr>
          <w:rFonts w:ascii="Times New Roman" w:hAnsi="Times New Roman" w:cs="Times New Roman"/>
          <w:sz w:val="24"/>
          <w:szCs w:val="24"/>
        </w:rPr>
        <w:t xml:space="preserve">change </w:t>
      </w:r>
      <w:r w:rsidRPr="00217962">
        <w:rPr>
          <w:rFonts w:ascii="Times New Roman" w:hAnsi="Times New Roman" w:cs="Times New Roman"/>
          <w:sz w:val="24"/>
          <w:szCs w:val="24"/>
        </w:rPr>
        <w:t>the progression steps for all students’ learning</w:t>
      </w:r>
      <w:r w:rsidR="00D44A13" w:rsidRPr="00217962">
        <w:rPr>
          <w:rFonts w:ascii="Times New Roman" w:hAnsi="Times New Roman" w:cs="Times New Roman"/>
          <w:sz w:val="24"/>
          <w:szCs w:val="24"/>
        </w:rPr>
        <w:t xml:space="preserve"> and</w:t>
      </w:r>
      <w:r w:rsidRPr="00217962">
        <w:rPr>
          <w:rFonts w:ascii="Times New Roman" w:hAnsi="Times New Roman" w:cs="Times New Roman"/>
          <w:sz w:val="24"/>
          <w:szCs w:val="24"/>
        </w:rPr>
        <w:t xml:space="preserve"> plan for future progression and lesson plans (</w:t>
      </w:r>
      <w:proofErr w:type="spellStart"/>
      <w:r w:rsidRPr="00217962">
        <w:rPr>
          <w:rFonts w:ascii="Times New Roman" w:hAnsi="Times New Roman" w:cs="Times New Roman"/>
          <w:sz w:val="24"/>
          <w:szCs w:val="24"/>
          <w:shd w:val="clear" w:color="auto" w:fill="FFFFFF"/>
        </w:rPr>
        <w:t>Ní</w:t>
      </w:r>
      <w:proofErr w:type="spellEnd"/>
      <w:r w:rsidRPr="00217962">
        <w:rPr>
          <w:rFonts w:ascii="Times New Roman" w:hAnsi="Times New Roman" w:cs="Times New Roman"/>
          <w:sz w:val="24"/>
          <w:szCs w:val="24"/>
          <w:shd w:val="clear" w:color="auto" w:fill="FFFFFF"/>
        </w:rPr>
        <w:t xml:space="preserve"> </w:t>
      </w:r>
      <w:proofErr w:type="spellStart"/>
      <w:r w:rsidRPr="00217962">
        <w:rPr>
          <w:rFonts w:ascii="Times New Roman" w:hAnsi="Times New Roman" w:cs="Times New Roman"/>
          <w:sz w:val="24"/>
          <w:szCs w:val="24"/>
          <w:shd w:val="clear" w:color="auto" w:fill="FFFFFF"/>
        </w:rPr>
        <w:t>Chróinín</w:t>
      </w:r>
      <w:proofErr w:type="spellEnd"/>
      <w:r w:rsidRPr="00217962">
        <w:rPr>
          <w:rFonts w:ascii="Times New Roman" w:hAnsi="Times New Roman" w:cs="Times New Roman"/>
          <w:sz w:val="24"/>
          <w:szCs w:val="24"/>
          <w:shd w:val="clear" w:color="auto" w:fill="FFFFFF"/>
        </w:rPr>
        <w:t>, &amp; Cosgrave, 2013</w:t>
      </w:r>
      <w:r w:rsidRPr="00217962">
        <w:rPr>
          <w:rFonts w:ascii="Times New Roman" w:hAnsi="Times New Roman" w:cs="Times New Roman"/>
          <w:sz w:val="24"/>
          <w:szCs w:val="24"/>
        </w:rPr>
        <w:t>).</w:t>
      </w:r>
    </w:p>
    <w:p w14:paraId="7FAF64DF" w14:textId="06BDCE94" w:rsidR="00954DBF" w:rsidRPr="00217962" w:rsidRDefault="00954DBF" w:rsidP="00651DA6">
      <w:pPr>
        <w:pStyle w:val="BodyText"/>
        <w:ind w:left="360"/>
        <w:rPr>
          <w:b/>
          <w:bCs/>
          <w:color w:val="000000" w:themeColor="text1"/>
          <w:szCs w:val="24"/>
        </w:rPr>
      </w:pPr>
    </w:p>
    <w:p w14:paraId="3AAAB824" w14:textId="77777777" w:rsidR="00954DBF" w:rsidRPr="00217962" w:rsidRDefault="00954DBF" w:rsidP="00651DA6">
      <w:pPr>
        <w:pStyle w:val="BodyText"/>
        <w:ind w:left="360"/>
        <w:rPr>
          <w:b/>
          <w:bCs/>
          <w:color w:val="000000" w:themeColor="text1"/>
          <w:szCs w:val="24"/>
        </w:rPr>
      </w:pPr>
    </w:p>
    <w:p w14:paraId="4EF33B7F" w14:textId="77777777" w:rsidR="00D44A13" w:rsidRPr="00217962" w:rsidRDefault="00D44A13" w:rsidP="002C524A">
      <w:pPr>
        <w:pStyle w:val="BodyText"/>
        <w:ind w:left="360"/>
        <w:rPr>
          <w:color w:val="000000" w:themeColor="text1"/>
          <w:szCs w:val="24"/>
        </w:rPr>
      </w:pPr>
    </w:p>
    <w:p w14:paraId="45ACB8E1" w14:textId="77777777" w:rsidR="00D44A13" w:rsidRPr="00217962" w:rsidRDefault="00D44A13" w:rsidP="002C524A">
      <w:pPr>
        <w:pStyle w:val="BodyText"/>
        <w:ind w:left="360"/>
        <w:rPr>
          <w:color w:val="000000" w:themeColor="text1"/>
          <w:szCs w:val="24"/>
        </w:rPr>
      </w:pPr>
    </w:p>
    <w:p w14:paraId="6E0986C6" w14:textId="49334776" w:rsidR="002A3D55" w:rsidRPr="00217962" w:rsidRDefault="002A3D55" w:rsidP="002C524A">
      <w:pPr>
        <w:pStyle w:val="BodyText"/>
        <w:ind w:left="360"/>
        <w:rPr>
          <w:color w:val="000000" w:themeColor="text1"/>
          <w:szCs w:val="24"/>
        </w:rPr>
      </w:pPr>
      <w:r w:rsidRPr="00217962">
        <w:rPr>
          <w:color w:val="000000" w:themeColor="text1"/>
          <w:szCs w:val="24"/>
        </w:rPr>
        <w:t xml:space="preserve">There are a range of different assessment procedures that teachers can adopt within their programmes of study. Outline a range of different types/forms of assessment in physical education and discuss the advantages and disadvantages associated with each (15 marks). </w:t>
      </w:r>
    </w:p>
    <w:p w14:paraId="4F49507C" w14:textId="69CACA95" w:rsidR="00924DF7" w:rsidRPr="00217962" w:rsidRDefault="00924DF7" w:rsidP="00D85D00">
      <w:pPr>
        <w:tabs>
          <w:tab w:val="left" w:pos="4540"/>
        </w:tabs>
        <w:rPr>
          <w:rFonts w:ascii="Times New Roman" w:hAnsi="Times New Roman" w:cs="Times New Roman"/>
          <w:color w:val="000000" w:themeColor="text1"/>
          <w:szCs w:val="24"/>
        </w:rPr>
      </w:pPr>
      <w:r w:rsidRPr="00217962">
        <w:rPr>
          <w:rFonts w:ascii="Times New Roman" w:hAnsi="Times New Roman" w:cs="Times New Roman"/>
          <w:color w:val="000000" w:themeColor="text1"/>
          <w:sz w:val="24"/>
          <w:szCs w:val="24"/>
        </w:rPr>
        <w:lastRenderedPageBreak/>
        <w:t xml:space="preserve">There is formative assessment which </w:t>
      </w:r>
      <w:r w:rsidR="006F2B76" w:rsidRPr="00217962">
        <w:rPr>
          <w:rFonts w:ascii="Times New Roman" w:hAnsi="Times New Roman" w:cs="Times New Roman"/>
          <w:color w:val="000000" w:themeColor="text1"/>
          <w:sz w:val="24"/>
          <w:szCs w:val="24"/>
        </w:rPr>
        <w:t>can be implemented in many various ways, through questioning and answering</w:t>
      </w:r>
      <w:r w:rsidR="000C3007" w:rsidRPr="00217962">
        <w:rPr>
          <w:rFonts w:ascii="Times New Roman" w:hAnsi="Times New Roman" w:cs="Times New Roman"/>
          <w:color w:val="000000" w:themeColor="text1"/>
          <w:sz w:val="24"/>
          <w:szCs w:val="24"/>
        </w:rPr>
        <w:t xml:space="preserve"> using blooms taxonomy </w:t>
      </w:r>
      <w:r w:rsidR="00DD1BAC" w:rsidRPr="00217962">
        <w:rPr>
          <w:rFonts w:ascii="Times New Roman" w:hAnsi="Times New Roman" w:cs="Times New Roman"/>
          <w:color w:val="000000" w:themeColor="text1"/>
          <w:sz w:val="24"/>
          <w:szCs w:val="24"/>
        </w:rPr>
        <w:t>(</w:t>
      </w:r>
      <w:r w:rsidR="00DD1BAC" w:rsidRPr="00217962">
        <w:rPr>
          <w:rFonts w:ascii="Times New Roman" w:hAnsi="Times New Roman" w:cs="Times New Roman"/>
          <w:sz w:val="24"/>
          <w:szCs w:val="24"/>
        </w:rPr>
        <w:t xml:space="preserve">Bloom, </w:t>
      </w:r>
      <w:r w:rsidR="00D85D00" w:rsidRPr="00217962">
        <w:rPr>
          <w:rFonts w:ascii="Times New Roman" w:hAnsi="Times New Roman" w:cs="Times New Roman"/>
          <w:sz w:val="24"/>
          <w:szCs w:val="24"/>
        </w:rPr>
        <w:t>1956)</w:t>
      </w:r>
      <w:r w:rsidR="006F2B76" w:rsidRPr="00217962">
        <w:rPr>
          <w:rFonts w:ascii="Times New Roman" w:hAnsi="Times New Roman" w:cs="Times New Roman"/>
          <w:color w:val="000000" w:themeColor="text1"/>
          <w:sz w:val="24"/>
          <w:szCs w:val="24"/>
        </w:rPr>
        <w:t xml:space="preserve">, </w:t>
      </w:r>
      <w:r w:rsidR="00B873A2" w:rsidRPr="00217962">
        <w:rPr>
          <w:rFonts w:ascii="Times New Roman" w:hAnsi="Times New Roman" w:cs="Times New Roman"/>
          <w:color w:val="000000" w:themeColor="text1"/>
          <w:sz w:val="24"/>
          <w:szCs w:val="24"/>
        </w:rPr>
        <w:t>quiz, collaboration, observations, by doing summary at end of each lesson to gauge what learning has taken place</w:t>
      </w:r>
      <w:r w:rsidR="0053422C" w:rsidRPr="00217962">
        <w:rPr>
          <w:rFonts w:ascii="Times New Roman" w:hAnsi="Times New Roman" w:cs="Times New Roman"/>
          <w:color w:val="000000" w:themeColor="text1"/>
          <w:sz w:val="24"/>
          <w:szCs w:val="24"/>
        </w:rPr>
        <w:t xml:space="preserve"> these types of assessment can be done during each lesson which will enable the teacher to p</w:t>
      </w:r>
      <w:r w:rsidR="00303789" w:rsidRPr="00217962">
        <w:rPr>
          <w:rFonts w:ascii="Times New Roman" w:hAnsi="Times New Roman" w:cs="Times New Roman"/>
          <w:color w:val="000000" w:themeColor="text1"/>
          <w:sz w:val="24"/>
          <w:szCs w:val="24"/>
        </w:rPr>
        <w:t xml:space="preserve">lan the correct progression steps </w:t>
      </w:r>
      <w:r w:rsidR="00486FA6" w:rsidRPr="00217962">
        <w:rPr>
          <w:rFonts w:ascii="Times New Roman" w:hAnsi="Times New Roman" w:cs="Times New Roman"/>
          <w:color w:val="000000" w:themeColor="text1"/>
          <w:sz w:val="24"/>
          <w:szCs w:val="24"/>
        </w:rPr>
        <w:t>and</w:t>
      </w:r>
      <w:r w:rsidR="00303789" w:rsidRPr="00217962">
        <w:rPr>
          <w:rFonts w:ascii="Times New Roman" w:hAnsi="Times New Roman" w:cs="Times New Roman"/>
          <w:color w:val="000000" w:themeColor="text1"/>
          <w:sz w:val="24"/>
          <w:szCs w:val="24"/>
        </w:rPr>
        <w:t xml:space="preserve"> be able to reflect on their lesson plans.</w:t>
      </w:r>
      <w:r w:rsidR="00303789" w:rsidRPr="00217962">
        <w:rPr>
          <w:rFonts w:ascii="Times New Roman" w:hAnsi="Times New Roman" w:cs="Times New Roman"/>
          <w:color w:val="000000" w:themeColor="text1"/>
          <w:szCs w:val="24"/>
        </w:rPr>
        <w:t xml:space="preserve"> </w:t>
      </w:r>
    </w:p>
    <w:p w14:paraId="5DDD3A80" w14:textId="77777777" w:rsidR="00DC506C" w:rsidRPr="00217962" w:rsidRDefault="00302D4B" w:rsidP="002C524A">
      <w:pPr>
        <w:pStyle w:val="BodyText"/>
        <w:ind w:left="360"/>
        <w:rPr>
          <w:color w:val="000000" w:themeColor="text1"/>
          <w:szCs w:val="24"/>
        </w:rPr>
      </w:pPr>
      <w:r w:rsidRPr="00217962">
        <w:rPr>
          <w:color w:val="000000" w:themeColor="text1"/>
          <w:szCs w:val="24"/>
        </w:rPr>
        <w:t>Fitness testing</w:t>
      </w:r>
      <w:r w:rsidR="00303789" w:rsidRPr="00217962">
        <w:rPr>
          <w:color w:val="000000" w:themeColor="text1"/>
          <w:szCs w:val="24"/>
        </w:rPr>
        <w:t xml:space="preserve"> has been used and can be </w:t>
      </w:r>
      <w:proofErr w:type="gramStart"/>
      <w:r w:rsidR="00303789" w:rsidRPr="00217962">
        <w:rPr>
          <w:color w:val="000000" w:themeColor="text1"/>
          <w:szCs w:val="24"/>
        </w:rPr>
        <w:t>a</w:t>
      </w:r>
      <w:proofErr w:type="gramEnd"/>
      <w:r w:rsidR="00303789" w:rsidRPr="00217962">
        <w:rPr>
          <w:color w:val="000000" w:themeColor="text1"/>
          <w:szCs w:val="24"/>
        </w:rPr>
        <w:t xml:space="preserve"> </w:t>
      </w:r>
      <w:r w:rsidR="00797C3F" w:rsidRPr="00217962">
        <w:rPr>
          <w:color w:val="000000" w:themeColor="text1"/>
          <w:szCs w:val="24"/>
        </w:rPr>
        <w:t xml:space="preserve">advantage as lots of students can be tested in one time, however, </w:t>
      </w:r>
      <w:r w:rsidR="00747490" w:rsidRPr="00217962">
        <w:rPr>
          <w:color w:val="000000" w:themeColor="text1"/>
          <w:szCs w:val="24"/>
        </w:rPr>
        <w:t xml:space="preserve">it can be seen as unethical especially for those students that are unfit </w:t>
      </w:r>
      <w:r w:rsidR="00705A92" w:rsidRPr="00217962">
        <w:rPr>
          <w:color w:val="000000" w:themeColor="text1"/>
          <w:szCs w:val="24"/>
        </w:rPr>
        <w:t xml:space="preserve">and as its in front of all their peers it could be humiliating. </w:t>
      </w:r>
      <w:r w:rsidR="004515AF" w:rsidRPr="00217962">
        <w:rPr>
          <w:color w:val="000000" w:themeColor="text1"/>
          <w:szCs w:val="24"/>
        </w:rPr>
        <w:t>Therefore, maybe this style of assessment could be an option</w:t>
      </w:r>
      <w:r w:rsidR="00311DD2" w:rsidRPr="00217962">
        <w:rPr>
          <w:color w:val="000000" w:themeColor="text1"/>
          <w:szCs w:val="24"/>
        </w:rPr>
        <w:t xml:space="preserve"> (Cale and Harris,</w:t>
      </w:r>
      <w:r w:rsidR="002131E8" w:rsidRPr="00217962">
        <w:rPr>
          <w:color w:val="000000" w:themeColor="text1"/>
          <w:szCs w:val="24"/>
        </w:rPr>
        <w:t xml:space="preserve"> 2007; </w:t>
      </w:r>
      <w:r w:rsidR="005C5B0F" w:rsidRPr="00217962">
        <w:rPr>
          <w:color w:val="000000" w:themeColor="text1"/>
          <w:szCs w:val="24"/>
        </w:rPr>
        <w:t>Corbin et al.,1995; Lloyd et al.,</w:t>
      </w:r>
      <w:r w:rsidR="00311DD2" w:rsidRPr="00217962">
        <w:rPr>
          <w:color w:val="000000" w:themeColor="text1"/>
          <w:szCs w:val="24"/>
        </w:rPr>
        <w:t xml:space="preserve"> </w:t>
      </w:r>
      <w:r w:rsidR="005C5B0F" w:rsidRPr="00217962">
        <w:rPr>
          <w:color w:val="000000" w:themeColor="text1"/>
          <w:szCs w:val="24"/>
        </w:rPr>
        <w:t>2010)</w:t>
      </w:r>
    </w:p>
    <w:p w14:paraId="71853CDF" w14:textId="074ADBC1" w:rsidR="004515AF" w:rsidRPr="00217962" w:rsidRDefault="004515AF" w:rsidP="002C524A">
      <w:pPr>
        <w:pStyle w:val="BodyText"/>
        <w:ind w:left="360"/>
        <w:rPr>
          <w:color w:val="000000" w:themeColor="text1"/>
          <w:szCs w:val="24"/>
        </w:rPr>
      </w:pPr>
      <w:r w:rsidRPr="00217962">
        <w:rPr>
          <w:color w:val="000000" w:themeColor="text1"/>
          <w:szCs w:val="24"/>
        </w:rPr>
        <w:t xml:space="preserve">There is also criterion assessment where students work to a </w:t>
      </w:r>
      <w:proofErr w:type="gramStart"/>
      <w:r w:rsidRPr="00217962">
        <w:rPr>
          <w:color w:val="000000" w:themeColor="text1"/>
          <w:szCs w:val="24"/>
        </w:rPr>
        <w:t>set criteria</w:t>
      </w:r>
      <w:proofErr w:type="gramEnd"/>
      <w:r w:rsidRPr="00217962">
        <w:rPr>
          <w:color w:val="000000" w:themeColor="text1"/>
          <w:szCs w:val="24"/>
        </w:rPr>
        <w:t xml:space="preserve"> this can be done with peers or alone, this is a positive for teachers as </w:t>
      </w:r>
      <w:r w:rsidR="00360AF3" w:rsidRPr="00217962">
        <w:rPr>
          <w:color w:val="000000" w:themeColor="text1"/>
          <w:szCs w:val="24"/>
        </w:rPr>
        <w:t xml:space="preserve">it means they can obtain large amounts of assessment in a short space, negatives are </w:t>
      </w:r>
      <w:r w:rsidR="00953F49" w:rsidRPr="00217962">
        <w:rPr>
          <w:color w:val="000000" w:themeColor="text1"/>
          <w:szCs w:val="24"/>
        </w:rPr>
        <w:t xml:space="preserve">students may over or under assess themselves to harshly and peers may </w:t>
      </w:r>
      <w:r w:rsidR="002E4CBF" w:rsidRPr="00217962">
        <w:rPr>
          <w:color w:val="000000" w:themeColor="text1"/>
          <w:szCs w:val="24"/>
        </w:rPr>
        <w:t>say their partner is really good when they are not as to not hurt their feelings. Also</w:t>
      </w:r>
      <w:r w:rsidR="00D941DB" w:rsidRPr="00217962">
        <w:rPr>
          <w:color w:val="000000" w:themeColor="text1"/>
          <w:szCs w:val="24"/>
        </w:rPr>
        <w:t>,</w:t>
      </w:r>
      <w:r w:rsidR="002E4CBF" w:rsidRPr="00217962">
        <w:rPr>
          <w:color w:val="000000" w:themeColor="text1"/>
          <w:szCs w:val="24"/>
        </w:rPr>
        <w:t xml:space="preserve"> students maybe doing something </w:t>
      </w:r>
      <w:proofErr w:type="gramStart"/>
      <w:r w:rsidR="002E4CBF" w:rsidRPr="00217962">
        <w:rPr>
          <w:color w:val="000000" w:themeColor="text1"/>
          <w:szCs w:val="24"/>
        </w:rPr>
        <w:t>really well</w:t>
      </w:r>
      <w:proofErr w:type="gramEnd"/>
      <w:r w:rsidR="002E4CBF" w:rsidRPr="00217962">
        <w:rPr>
          <w:color w:val="000000" w:themeColor="text1"/>
          <w:szCs w:val="24"/>
        </w:rPr>
        <w:t xml:space="preserve"> and if </w:t>
      </w:r>
      <w:proofErr w:type="spellStart"/>
      <w:r w:rsidR="002E4CBF" w:rsidRPr="00217962">
        <w:rPr>
          <w:color w:val="000000" w:themeColor="text1"/>
          <w:szCs w:val="24"/>
        </w:rPr>
        <w:t>its</w:t>
      </w:r>
      <w:proofErr w:type="spellEnd"/>
      <w:r w:rsidR="002E4CBF" w:rsidRPr="00217962">
        <w:rPr>
          <w:color w:val="000000" w:themeColor="text1"/>
          <w:szCs w:val="24"/>
        </w:rPr>
        <w:t xml:space="preserve"> not on the set criteria they will not get marked for it. </w:t>
      </w:r>
    </w:p>
    <w:p w14:paraId="0838D2A1" w14:textId="0224D189" w:rsidR="002E4CBF" w:rsidRPr="00217962" w:rsidRDefault="002E4CBF" w:rsidP="002C524A">
      <w:pPr>
        <w:pStyle w:val="BodyText"/>
        <w:ind w:left="360"/>
        <w:rPr>
          <w:color w:val="000000" w:themeColor="text1"/>
          <w:szCs w:val="24"/>
        </w:rPr>
      </w:pPr>
      <w:proofErr w:type="gramStart"/>
      <w:r w:rsidRPr="00217962">
        <w:rPr>
          <w:color w:val="000000" w:themeColor="text1"/>
          <w:szCs w:val="24"/>
        </w:rPr>
        <w:t>Norms</w:t>
      </w:r>
      <w:proofErr w:type="gramEnd"/>
      <w:r w:rsidRPr="00217962">
        <w:rPr>
          <w:color w:val="000000" w:themeColor="text1"/>
          <w:szCs w:val="24"/>
        </w:rPr>
        <w:t xml:space="preserve"> </w:t>
      </w:r>
      <w:r w:rsidR="00DE0A12" w:rsidRPr="00217962">
        <w:rPr>
          <w:color w:val="000000" w:themeColor="text1"/>
          <w:szCs w:val="24"/>
        </w:rPr>
        <w:t xml:space="preserve">assessment where students maybe assessed from a national norms test, </w:t>
      </w:r>
      <w:r w:rsidR="009B2451" w:rsidRPr="00217962">
        <w:rPr>
          <w:color w:val="000000" w:themeColor="text1"/>
          <w:szCs w:val="24"/>
        </w:rPr>
        <w:t xml:space="preserve">this can be detrimental to a </w:t>
      </w:r>
      <w:proofErr w:type="spellStart"/>
      <w:r w:rsidR="009B2451" w:rsidRPr="00217962">
        <w:rPr>
          <w:color w:val="000000" w:themeColor="text1"/>
          <w:szCs w:val="24"/>
        </w:rPr>
        <w:t>childs</w:t>
      </w:r>
      <w:proofErr w:type="spellEnd"/>
      <w:r w:rsidR="009B2451" w:rsidRPr="00217962">
        <w:rPr>
          <w:color w:val="000000" w:themeColor="text1"/>
          <w:szCs w:val="24"/>
        </w:rPr>
        <w:t xml:space="preserve"> self -esteem as it</w:t>
      </w:r>
      <w:r w:rsidR="0005456C" w:rsidRPr="00217962">
        <w:rPr>
          <w:color w:val="000000" w:themeColor="text1"/>
          <w:szCs w:val="24"/>
        </w:rPr>
        <w:t xml:space="preserve"> </w:t>
      </w:r>
      <w:r w:rsidR="00CC2E79" w:rsidRPr="00217962">
        <w:rPr>
          <w:color w:val="000000" w:themeColor="text1"/>
          <w:szCs w:val="24"/>
        </w:rPr>
        <w:t xml:space="preserve">is measurement of what is ones </w:t>
      </w:r>
      <w:r w:rsidR="009D23F5" w:rsidRPr="00217962">
        <w:rPr>
          <w:color w:val="000000" w:themeColor="text1"/>
          <w:szCs w:val="24"/>
        </w:rPr>
        <w:t xml:space="preserve">good performance only highlights </w:t>
      </w:r>
      <w:r w:rsidR="00E971E4" w:rsidRPr="00217962">
        <w:rPr>
          <w:color w:val="000000" w:themeColor="text1"/>
          <w:szCs w:val="24"/>
        </w:rPr>
        <w:t>another’s</w:t>
      </w:r>
      <w:r w:rsidR="009D23F5" w:rsidRPr="00217962">
        <w:rPr>
          <w:color w:val="000000" w:themeColor="text1"/>
          <w:szCs w:val="24"/>
        </w:rPr>
        <w:t xml:space="preserve"> poor performance. </w:t>
      </w:r>
      <w:r w:rsidR="000C3007" w:rsidRPr="00217962">
        <w:rPr>
          <w:color w:val="000000" w:themeColor="text1"/>
          <w:szCs w:val="24"/>
        </w:rPr>
        <w:t>(</w:t>
      </w:r>
      <w:r w:rsidR="000C3007" w:rsidRPr="00217962">
        <w:rPr>
          <w:szCs w:val="24"/>
        </w:rPr>
        <w:t>Lockwood &amp; Bowler, 2013)</w:t>
      </w:r>
    </w:p>
    <w:p w14:paraId="0C78D24B" w14:textId="02B7A612" w:rsidR="009D23F5" w:rsidRPr="00217962" w:rsidRDefault="009D23F5" w:rsidP="002C524A">
      <w:pPr>
        <w:pStyle w:val="BodyText"/>
        <w:ind w:left="360"/>
        <w:rPr>
          <w:color w:val="000000" w:themeColor="text1"/>
          <w:szCs w:val="24"/>
        </w:rPr>
      </w:pPr>
      <w:r w:rsidRPr="00217962">
        <w:rPr>
          <w:color w:val="000000" w:themeColor="text1"/>
          <w:szCs w:val="24"/>
        </w:rPr>
        <w:t xml:space="preserve">Ipsative </w:t>
      </w:r>
      <w:r w:rsidR="00607BFE" w:rsidRPr="00217962">
        <w:rPr>
          <w:color w:val="000000" w:themeColor="text1"/>
          <w:szCs w:val="24"/>
        </w:rPr>
        <w:t>–</w:t>
      </w:r>
      <w:r w:rsidRPr="00217962">
        <w:rPr>
          <w:color w:val="000000" w:themeColor="text1"/>
          <w:szCs w:val="24"/>
        </w:rPr>
        <w:t xml:space="preserve"> </w:t>
      </w:r>
      <w:r w:rsidR="00607BFE" w:rsidRPr="00217962">
        <w:rPr>
          <w:color w:val="000000" w:themeColor="text1"/>
          <w:szCs w:val="24"/>
        </w:rPr>
        <w:t xml:space="preserve">compares a </w:t>
      </w:r>
      <w:r w:rsidR="00E971E4" w:rsidRPr="00217962">
        <w:rPr>
          <w:color w:val="000000" w:themeColor="text1"/>
          <w:szCs w:val="24"/>
        </w:rPr>
        <w:t>student’s</w:t>
      </w:r>
      <w:r w:rsidR="009D5BD2" w:rsidRPr="00217962">
        <w:rPr>
          <w:color w:val="000000" w:themeColor="text1"/>
          <w:szCs w:val="24"/>
        </w:rPr>
        <w:t xml:space="preserve"> current performance against a previous performance </w:t>
      </w:r>
      <w:r w:rsidR="00FB48E9" w:rsidRPr="00217962">
        <w:rPr>
          <w:color w:val="000000" w:themeColor="text1"/>
          <w:szCs w:val="24"/>
        </w:rPr>
        <w:t xml:space="preserve">it is regarded as a child centred </w:t>
      </w:r>
      <w:r w:rsidR="00530C7E" w:rsidRPr="00217962">
        <w:rPr>
          <w:color w:val="000000" w:themeColor="text1"/>
          <w:szCs w:val="24"/>
        </w:rPr>
        <w:t xml:space="preserve">as it is about the child performing against themselves. This can promote, </w:t>
      </w:r>
      <w:r w:rsidR="00010983" w:rsidRPr="00217962">
        <w:rPr>
          <w:color w:val="000000" w:themeColor="text1"/>
          <w:szCs w:val="24"/>
        </w:rPr>
        <w:t xml:space="preserve">self- esteem, confidence, </w:t>
      </w:r>
      <w:r w:rsidR="00BE23EB" w:rsidRPr="00217962">
        <w:rPr>
          <w:color w:val="000000" w:themeColor="text1"/>
          <w:szCs w:val="24"/>
        </w:rPr>
        <w:t>motivation,</w:t>
      </w:r>
      <w:r w:rsidR="00010983" w:rsidRPr="00217962">
        <w:rPr>
          <w:color w:val="000000" w:themeColor="text1"/>
          <w:szCs w:val="24"/>
        </w:rPr>
        <w:t xml:space="preserve"> </w:t>
      </w:r>
      <w:r w:rsidR="00E935A8" w:rsidRPr="00217962">
        <w:rPr>
          <w:color w:val="000000" w:themeColor="text1"/>
          <w:szCs w:val="24"/>
        </w:rPr>
        <w:t>and accountability.</w:t>
      </w:r>
      <w:r w:rsidR="00536A4F" w:rsidRPr="00217962">
        <w:rPr>
          <w:color w:val="000000" w:themeColor="text1"/>
          <w:szCs w:val="24"/>
        </w:rPr>
        <w:t xml:space="preserve"> (</w:t>
      </w:r>
      <w:r w:rsidR="00536A4F" w:rsidRPr="00217962">
        <w:rPr>
          <w:szCs w:val="24"/>
        </w:rPr>
        <w:t>Lockwood &amp; Bowler, 2013)</w:t>
      </w:r>
      <w:r w:rsidR="00E935A8" w:rsidRPr="00217962">
        <w:rPr>
          <w:color w:val="000000" w:themeColor="text1"/>
          <w:szCs w:val="24"/>
        </w:rPr>
        <w:t xml:space="preserve"> </w:t>
      </w:r>
    </w:p>
    <w:p w14:paraId="4842CEED" w14:textId="77777777" w:rsidR="00984AD4" w:rsidRPr="00217962" w:rsidRDefault="00984AD4" w:rsidP="00984AD4">
      <w:pPr>
        <w:rPr>
          <w:rFonts w:ascii="Times New Roman" w:hAnsi="Times New Roman" w:cs="Times New Roman"/>
          <w:b/>
          <w:bCs/>
          <w:sz w:val="28"/>
          <w:szCs w:val="28"/>
        </w:rPr>
      </w:pPr>
    </w:p>
    <w:p w14:paraId="7E8442C0" w14:textId="0AB8D38E" w:rsidR="002A3D55" w:rsidRPr="00F24F10" w:rsidRDefault="002A3D55" w:rsidP="00D44A13">
      <w:pPr>
        <w:rPr>
          <w:rFonts w:ascii="Times New Roman" w:hAnsi="Times New Roman" w:cs="Times New Roman"/>
          <w:b/>
          <w:bCs/>
          <w:color w:val="000000" w:themeColor="text1"/>
          <w:sz w:val="28"/>
          <w:szCs w:val="28"/>
        </w:rPr>
      </w:pPr>
      <w:r w:rsidRPr="00F24F10">
        <w:rPr>
          <w:rFonts w:ascii="Times New Roman" w:hAnsi="Times New Roman" w:cs="Times New Roman"/>
          <w:b/>
          <w:bCs/>
          <w:color w:val="000000" w:themeColor="text1"/>
          <w:sz w:val="28"/>
          <w:szCs w:val="28"/>
        </w:rPr>
        <w:t>Fundamental movement skills are considered the building blocks to movement competency. Teachers can adopt a range of strategies to assess fundamental movement skills. Outline potential methods used to assess fundamental movement skills in schools and discuss the advantages and disadvantages associated with each (15 marks).</w:t>
      </w:r>
    </w:p>
    <w:p w14:paraId="3C69CEBD" w14:textId="2265EEB9" w:rsidR="007D35F7" w:rsidRPr="00217962" w:rsidRDefault="002547F5" w:rsidP="00633A32">
      <w:pPr>
        <w:pStyle w:val="NormalWeb"/>
        <w:spacing w:before="0" w:beforeAutospacing="0" w:after="0" w:afterAutospacing="0"/>
      </w:pPr>
      <w:r w:rsidRPr="00217962">
        <w:rPr>
          <w:color w:val="0E101A"/>
        </w:rPr>
        <w:t xml:space="preserve">There are many ways that </w:t>
      </w:r>
      <w:r w:rsidR="00235714" w:rsidRPr="00217962">
        <w:rPr>
          <w:color w:val="0E101A"/>
        </w:rPr>
        <w:t>fundamental movement skills (FMS) can be assessed</w:t>
      </w:r>
      <w:r w:rsidR="000C5287" w:rsidRPr="00217962">
        <w:rPr>
          <w:color w:val="0E101A"/>
        </w:rPr>
        <w:t xml:space="preserve">. </w:t>
      </w:r>
      <w:r w:rsidR="00F30EE8" w:rsidRPr="00217962">
        <w:rPr>
          <w:color w:val="0E101A"/>
        </w:rPr>
        <w:t>T</w:t>
      </w:r>
      <w:r w:rsidR="000C5287" w:rsidRPr="00217962">
        <w:rPr>
          <w:color w:val="0E101A"/>
        </w:rPr>
        <w:t>est</w:t>
      </w:r>
      <w:r w:rsidRPr="00217962">
        <w:rPr>
          <w:color w:val="0E101A"/>
        </w:rPr>
        <w:t xml:space="preserve"> </w:t>
      </w:r>
      <w:r w:rsidR="00F30EE8" w:rsidRPr="00217962">
        <w:rPr>
          <w:color w:val="0E101A"/>
        </w:rPr>
        <w:t xml:space="preserve">should be </w:t>
      </w:r>
      <w:r w:rsidRPr="00217962">
        <w:rPr>
          <w:color w:val="0E101A"/>
        </w:rPr>
        <w:t>reliable and valid</w:t>
      </w:r>
      <w:r w:rsidR="00F30EE8" w:rsidRPr="00217962">
        <w:rPr>
          <w:color w:val="0E101A"/>
        </w:rPr>
        <w:t xml:space="preserve">, </w:t>
      </w:r>
      <w:r w:rsidRPr="00217962">
        <w:rPr>
          <w:color w:val="0E101A"/>
        </w:rPr>
        <w:t xml:space="preserve">there are specific tests that have been </w:t>
      </w:r>
      <w:r w:rsidR="000C5287" w:rsidRPr="00217962">
        <w:rPr>
          <w:color w:val="0E101A"/>
        </w:rPr>
        <w:t>produced</w:t>
      </w:r>
      <w:r w:rsidRPr="00217962">
        <w:rPr>
          <w:color w:val="0E101A"/>
        </w:rPr>
        <w:t xml:space="preserve"> over the years, </w:t>
      </w:r>
      <w:r w:rsidR="000C5287" w:rsidRPr="00217962">
        <w:rPr>
          <w:color w:val="0E101A"/>
        </w:rPr>
        <w:t>and they have been</w:t>
      </w:r>
      <w:r w:rsidRPr="00217962">
        <w:rPr>
          <w:color w:val="0E101A"/>
        </w:rPr>
        <w:t xml:space="preserve"> tested and validated for reliability.</w:t>
      </w:r>
      <w:r w:rsidR="000C5287" w:rsidRPr="00217962">
        <w:rPr>
          <w:color w:val="0E101A"/>
        </w:rPr>
        <w:t xml:space="preserve"> </w:t>
      </w:r>
      <w:r w:rsidRPr="00217962">
        <w:t>Test of Gross Motor Development</w:t>
      </w:r>
      <w:r w:rsidR="00602B71" w:rsidRPr="00217962">
        <w:t xml:space="preserve"> (TGMD)</w:t>
      </w:r>
      <w:r w:rsidRPr="00217962">
        <w:t xml:space="preserve">, Third Edition (Ulrich, 2017), Movement Assessment Battery for Children, Second Edition (Henderson, Sugden, &amp; Barrett, 2007) and </w:t>
      </w:r>
      <w:proofErr w:type="spellStart"/>
      <w:r w:rsidRPr="00217962">
        <w:t>Bruininks-Oseretsky</w:t>
      </w:r>
      <w:proofErr w:type="spellEnd"/>
      <w:r w:rsidRPr="00217962">
        <w:t xml:space="preserve"> Test of Motor Proficiency (</w:t>
      </w:r>
      <w:proofErr w:type="spellStart"/>
      <w:r w:rsidRPr="00217962">
        <w:t>Bruininks</w:t>
      </w:r>
      <w:proofErr w:type="spellEnd"/>
      <w:r w:rsidRPr="00217962">
        <w:t xml:space="preserve"> &amp; </w:t>
      </w:r>
      <w:proofErr w:type="spellStart"/>
      <w:r w:rsidRPr="00217962">
        <w:t>Bruininks</w:t>
      </w:r>
      <w:proofErr w:type="spellEnd"/>
      <w:r w:rsidRPr="00217962">
        <w:t xml:space="preserve">, 2005).  Eddy, (2020), </w:t>
      </w:r>
      <w:r w:rsidR="009B12A9" w:rsidRPr="00217962">
        <w:t>argues</w:t>
      </w:r>
      <w:r w:rsidRPr="00217962">
        <w:t xml:space="preserve"> there are many observational assessment methods, </w:t>
      </w:r>
      <w:r w:rsidR="00F30EE8" w:rsidRPr="00217962">
        <w:t>and some</w:t>
      </w:r>
      <w:r w:rsidR="00287088" w:rsidRPr="00217962">
        <w:t xml:space="preserve"> might not include areas </w:t>
      </w:r>
      <w:r w:rsidRPr="00217962">
        <w:t xml:space="preserve">to show how a child may be struggling. Eddy, (2020), </w:t>
      </w:r>
      <w:r w:rsidR="00602B71" w:rsidRPr="00217962">
        <w:t xml:space="preserve">argues </w:t>
      </w:r>
      <w:r w:rsidRPr="00217962">
        <w:t xml:space="preserve">that the TGMD assessment tool </w:t>
      </w:r>
      <w:r w:rsidR="00DD7680" w:rsidRPr="00217962">
        <w:t xml:space="preserve">has been found </w:t>
      </w:r>
      <w:r w:rsidRPr="00217962">
        <w:t xml:space="preserve">with the most </w:t>
      </w:r>
      <w:r w:rsidR="00DD7680" w:rsidRPr="00217962">
        <w:t>regularly</w:t>
      </w:r>
      <w:r w:rsidRPr="00217962">
        <w:t xml:space="preserve"> positive evidence </w:t>
      </w:r>
      <w:r w:rsidR="00353C69" w:rsidRPr="00217962">
        <w:t>supporting</w:t>
      </w:r>
      <w:r w:rsidRPr="00217962">
        <w:t xml:space="preserve"> of validity and reliability. Eddy, (2020) recommends</w:t>
      </w:r>
      <w:r w:rsidR="00353C69" w:rsidRPr="00217962">
        <w:t xml:space="preserve">, </w:t>
      </w:r>
      <w:r w:rsidRPr="00217962">
        <w:t xml:space="preserve">further research is </w:t>
      </w:r>
      <w:r w:rsidR="00934BB6" w:rsidRPr="00217962">
        <w:t>necessary</w:t>
      </w:r>
      <w:r w:rsidRPr="00217962">
        <w:t xml:space="preserve"> </w:t>
      </w:r>
      <w:r w:rsidR="00934BB6" w:rsidRPr="00217962">
        <w:t xml:space="preserve">to </w:t>
      </w:r>
      <w:r w:rsidR="001B7F0D" w:rsidRPr="00217962">
        <w:t>obtain</w:t>
      </w:r>
      <w:r w:rsidRPr="00217962">
        <w:t xml:space="preserve"> a</w:t>
      </w:r>
      <w:r w:rsidR="00934BB6" w:rsidRPr="00217962">
        <w:t>n</w:t>
      </w:r>
      <w:r w:rsidRPr="00217962">
        <w:t xml:space="preserve"> assessment tool </w:t>
      </w:r>
      <w:r w:rsidR="00934BB6" w:rsidRPr="00217962">
        <w:t>which</w:t>
      </w:r>
      <w:r w:rsidRPr="00217962">
        <w:t xml:space="preserve"> is low cost, </w:t>
      </w:r>
      <w:r w:rsidR="0002620C" w:rsidRPr="00217962">
        <w:t xml:space="preserve">can </w:t>
      </w:r>
      <w:r w:rsidRPr="00217962">
        <w:t>assess large</w:t>
      </w:r>
      <w:r w:rsidR="0002620C" w:rsidRPr="00217962">
        <w:t>r classes</w:t>
      </w:r>
      <w:r w:rsidRPr="00217962">
        <w:t>, with validity and reliability</w:t>
      </w:r>
      <w:r w:rsidR="0002620C" w:rsidRPr="00217962">
        <w:t xml:space="preserve">. This in turn </w:t>
      </w:r>
      <w:r w:rsidR="00B30F0E" w:rsidRPr="00217962">
        <w:t>would support</w:t>
      </w:r>
      <w:r w:rsidRPr="00217962">
        <w:t xml:space="preserve"> assessment for PE teachers, </w:t>
      </w:r>
      <w:r w:rsidR="00B30F0E" w:rsidRPr="00217962">
        <w:t xml:space="preserve">allowing </w:t>
      </w:r>
      <w:r w:rsidRPr="00217962">
        <w:t xml:space="preserve">all areas of FMS to be assessed in one assessment. </w:t>
      </w:r>
      <w:r w:rsidR="00485D01" w:rsidRPr="00217962">
        <w:t>H</w:t>
      </w:r>
      <w:r w:rsidRPr="00217962">
        <w:t>ands, (2002)</w:t>
      </w:r>
      <w:r w:rsidR="00485D01" w:rsidRPr="00217962">
        <w:t xml:space="preserve"> </w:t>
      </w:r>
      <w:r w:rsidRPr="00217962">
        <w:t xml:space="preserve">argues that </w:t>
      </w:r>
      <w:r w:rsidR="00485D01" w:rsidRPr="00217962">
        <w:t>one</w:t>
      </w:r>
      <w:r w:rsidRPr="00217962">
        <w:t xml:space="preserve"> negative of </w:t>
      </w:r>
      <w:r w:rsidR="00485D01" w:rsidRPr="00217962">
        <w:t xml:space="preserve">assessing through </w:t>
      </w:r>
      <w:r w:rsidRPr="00217962">
        <w:t xml:space="preserve">observation </w:t>
      </w:r>
      <w:r w:rsidR="00485D01" w:rsidRPr="00217962">
        <w:t>is</w:t>
      </w:r>
      <w:r w:rsidRPr="00217962">
        <w:t xml:space="preserve"> depend</w:t>
      </w:r>
      <w:r w:rsidR="00485D01" w:rsidRPr="00217962">
        <w:t>ing</w:t>
      </w:r>
      <w:r w:rsidRPr="00217962">
        <w:t xml:space="preserve"> on </w:t>
      </w:r>
      <w:r w:rsidR="00485D01" w:rsidRPr="00217962">
        <w:t xml:space="preserve">how the </w:t>
      </w:r>
      <w:r w:rsidRPr="00217962">
        <w:t>observer</w:t>
      </w:r>
      <w:r w:rsidR="00485D01" w:rsidRPr="00217962">
        <w:t xml:space="preserve"> </w:t>
      </w:r>
      <w:r w:rsidRPr="00217962">
        <w:t>interpreta</w:t>
      </w:r>
      <w:r w:rsidR="00485D01" w:rsidRPr="00217962">
        <w:t>tes</w:t>
      </w:r>
      <w:r w:rsidR="00E57A8C" w:rsidRPr="00217962">
        <w:t xml:space="preserve"> </w:t>
      </w:r>
      <w:r w:rsidRPr="00217962">
        <w:t>the skills</w:t>
      </w:r>
      <w:r w:rsidR="00E57A8C" w:rsidRPr="00217962">
        <w:t xml:space="preserve"> as different people may view the components of how to measure the </w:t>
      </w:r>
      <w:r w:rsidR="00534541" w:rsidRPr="00217962">
        <w:t xml:space="preserve">task differently which would </w:t>
      </w:r>
      <w:r w:rsidR="006D61E5" w:rsidRPr="00217962">
        <w:t>discredit</w:t>
      </w:r>
      <w:r w:rsidR="00475258" w:rsidRPr="00217962">
        <w:t xml:space="preserve"> the assessment in comparison of </w:t>
      </w:r>
      <w:r w:rsidR="007D35F7" w:rsidRPr="00217962">
        <w:t>other</w:t>
      </w:r>
      <w:r w:rsidR="00475258" w:rsidRPr="00217962">
        <w:t xml:space="preserve"> outcomes. </w:t>
      </w:r>
      <w:r w:rsidR="00D62DB6" w:rsidRPr="00217962">
        <w:t>Also</w:t>
      </w:r>
      <w:r w:rsidR="000A44F4" w:rsidRPr="00217962">
        <w:t>,</w:t>
      </w:r>
      <w:r w:rsidR="00D62DB6" w:rsidRPr="00217962">
        <w:t xml:space="preserve"> </w:t>
      </w:r>
      <w:r w:rsidR="005B25A6" w:rsidRPr="00217962">
        <w:t xml:space="preserve">if the teacher does not have any help or assistance then they can only assess one child at a </w:t>
      </w:r>
      <w:r w:rsidR="005B25A6" w:rsidRPr="00217962">
        <w:lastRenderedPageBreak/>
        <w:t>time which is time consuming</w:t>
      </w:r>
      <w:r w:rsidR="000A44F4" w:rsidRPr="00217962">
        <w:t xml:space="preserve">. </w:t>
      </w:r>
      <w:r w:rsidR="00100D1D" w:rsidRPr="00217962">
        <w:t xml:space="preserve">A positive reason for using </w:t>
      </w:r>
      <w:r w:rsidR="00C21385" w:rsidRPr="00217962">
        <w:t xml:space="preserve">observation within FMS is </w:t>
      </w:r>
      <w:r w:rsidR="0071181B" w:rsidRPr="00217962">
        <w:t xml:space="preserve">practical formative assessment </w:t>
      </w:r>
      <w:r w:rsidR="00B22D70" w:rsidRPr="00217962">
        <w:t>which comes come at low cost with marginal dat</w:t>
      </w:r>
      <w:r w:rsidR="00A67CD1" w:rsidRPr="00217962">
        <w:t xml:space="preserve">a and analysis (William, 2009). </w:t>
      </w:r>
      <w:r w:rsidR="0071181B" w:rsidRPr="00217962">
        <w:t xml:space="preserve">  </w:t>
      </w:r>
    </w:p>
    <w:p w14:paraId="1A468AAF" w14:textId="77777777" w:rsidR="007D35F7" w:rsidRPr="00217962" w:rsidRDefault="007D35F7" w:rsidP="00633A32">
      <w:pPr>
        <w:pStyle w:val="NormalWeb"/>
        <w:spacing w:before="0" w:beforeAutospacing="0" w:after="0" w:afterAutospacing="0"/>
      </w:pPr>
    </w:p>
    <w:p w14:paraId="4F0F4027" w14:textId="018B4869" w:rsidR="002547F5" w:rsidRPr="00217962" w:rsidRDefault="002547F5" w:rsidP="00633A32">
      <w:pPr>
        <w:pStyle w:val="NormalWeb"/>
        <w:spacing w:before="0" w:beforeAutospacing="0" w:after="0" w:afterAutospacing="0"/>
      </w:pPr>
    </w:p>
    <w:p w14:paraId="080B0B7D" w14:textId="1B587DED" w:rsidR="006473ED" w:rsidRPr="00F24F10" w:rsidRDefault="006473ED" w:rsidP="006473ED">
      <w:pPr>
        <w:pStyle w:val="BodyText"/>
        <w:numPr>
          <w:ilvl w:val="0"/>
          <w:numId w:val="5"/>
        </w:numPr>
        <w:rPr>
          <w:b/>
          <w:bCs/>
          <w:color w:val="000000" w:themeColor="text1"/>
          <w:szCs w:val="24"/>
        </w:rPr>
      </w:pPr>
      <w:r w:rsidRPr="00F24F10">
        <w:rPr>
          <w:b/>
          <w:bCs/>
          <w:szCs w:val="24"/>
        </w:rPr>
        <w:t>Testing of physical fitness within school based physical education is considered a contentious topic. Critical discuss the use of physical fitness testing as part of a physical education programme in schools (25 marks).</w:t>
      </w:r>
    </w:p>
    <w:p w14:paraId="2CE3B328" w14:textId="58A8ED75" w:rsidR="008323FB" w:rsidRPr="00217962" w:rsidRDefault="008323FB" w:rsidP="008323FB">
      <w:pPr>
        <w:pStyle w:val="BodyText"/>
        <w:rPr>
          <w:szCs w:val="24"/>
        </w:rPr>
      </w:pPr>
      <w:r w:rsidRPr="00217962">
        <w:rPr>
          <w:szCs w:val="24"/>
        </w:rPr>
        <w:t xml:space="preserve">There is both positive and negative attributes to fitness testing, </w:t>
      </w:r>
      <w:r w:rsidR="00644F74" w:rsidRPr="00217962">
        <w:rPr>
          <w:szCs w:val="24"/>
        </w:rPr>
        <w:t>some of the tests are</w:t>
      </w:r>
      <w:r w:rsidR="00BF502C" w:rsidRPr="00217962">
        <w:rPr>
          <w:szCs w:val="24"/>
        </w:rPr>
        <w:t xml:space="preserve"> bleep test</w:t>
      </w:r>
      <w:r w:rsidR="00644F74" w:rsidRPr="00217962">
        <w:rPr>
          <w:szCs w:val="24"/>
        </w:rPr>
        <w:t xml:space="preserve"> and </w:t>
      </w:r>
      <w:r w:rsidR="00517501" w:rsidRPr="00217962">
        <w:rPr>
          <w:szCs w:val="24"/>
        </w:rPr>
        <w:t>anaerobic sprint test</w:t>
      </w:r>
      <w:r w:rsidR="00644F74" w:rsidRPr="00217962">
        <w:rPr>
          <w:szCs w:val="24"/>
        </w:rPr>
        <w:t xml:space="preserve">, these are a great way for measuring </w:t>
      </w:r>
      <w:r w:rsidR="00C90AE2" w:rsidRPr="00217962">
        <w:rPr>
          <w:szCs w:val="24"/>
        </w:rPr>
        <w:t xml:space="preserve">heart rate and anaerobic fitness which can be an important element to competing in sport. </w:t>
      </w:r>
      <w:r w:rsidR="00815FF7" w:rsidRPr="00217962">
        <w:rPr>
          <w:szCs w:val="24"/>
        </w:rPr>
        <w:t>However,</w:t>
      </w:r>
      <w:r w:rsidR="007D2CFD" w:rsidRPr="00217962">
        <w:rPr>
          <w:szCs w:val="24"/>
        </w:rPr>
        <w:t xml:space="preserve"> the </w:t>
      </w:r>
      <w:proofErr w:type="spellStart"/>
      <w:r w:rsidR="007D2CFD" w:rsidRPr="00217962">
        <w:rPr>
          <w:szCs w:val="24"/>
        </w:rPr>
        <w:t>over all</w:t>
      </w:r>
      <w:proofErr w:type="spellEnd"/>
      <w:r w:rsidR="007D2CFD" w:rsidRPr="00217962">
        <w:rPr>
          <w:szCs w:val="24"/>
        </w:rPr>
        <w:t xml:space="preserve"> purposes of PE is not to measure </w:t>
      </w:r>
      <w:r w:rsidR="00B46638" w:rsidRPr="00217962">
        <w:rPr>
          <w:szCs w:val="24"/>
        </w:rPr>
        <w:t>fitness as a whole and this would be detrimental to some students especially those stude</w:t>
      </w:r>
      <w:r w:rsidR="00706433" w:rsidRPr="00217962">
        <w:rPr>
          <w:szCs w:val="24"/>
        </w:rPr>
        <w:t xml:space="preserve">nts that have lower fitness levels as this could impact their overall confidence </w:t>
      </w:r>
      <w:r w:rsidR="00815FF7" w:rsidRPr="00217962">
        <w:rPr>
          <w:szCs w:val="24"/>
        </w:rPr>
        <w:t xml:space="preserve">and lower motivation. If the main purpose of PE is to </w:t>
      </w:r>
      <w:r w:rsidR="00857373" w:rsidRPr="00217962">
        <w:rPr>
          <w:szCs w:val="24"/>
        </w:rPr>
        <w:t xml:space="preserve">encourage and </w:t>
      </w:r>
      <w:r w:rsidR="00815FF7" w:rsidRPr="00217962">
        <w:rPr>
          <w:szCs w:val="24"/>
        </w:rPr>
        <w:t xml:space="preserve">engage </w:t>
      </w:r>
      <w:r w:rsidR="00857373" w:rsidRPr="00217962">
        <w:rPr>
          <w:szCs w:val="24"/>
        </w:rPr>
        <w:t xml:space="preserve">students to enjoy physical activity with the hope of them </w:t>
      </w:r>
      <w:r w:rsidR="00E15483" w:rsidRPr="00217962">
        <w:rPr>
          <w:szCs w:val="24"/>
        </w:rPr>
        <w:t>continuing through their lifetime</w:t>
      </w:r>
      <w:r w:rsidR="008D26D8" w:rsidRPr="00217962">
        <w:rPr>
          <w:szCs w:val="24"/>
        </w:rPr>
        <w:t>. There is a place for fitness testing and students should maybe given a choice of different fitness tests</w:t>
      </w:r>
      <w:r w:rsidR="00911C7D" w:rsidRPr="00217962">
        <w:rPr>
          <w:szCs w:val="24"/>
        </w:rPr>
        <w:t xml:space="preserve">. </w:t>
      </w:r>
    </w:p>
    <w:p w14:paraId="63AA7502" w14:textId="1D57CB9C" w:rsidR="00DB244A" w:rsidRPr="00217962" w:rsidRDefault="00DB244A" w:rsidP="008323FB">
      <w:pPr>
        <w:pStyle w:val="BodyText"/>
        <w:rPr>
          <w:szCs w:val="24"/>
        </w:rPr>
      </w:pPr>
    </w:p>
    <w:p w14:paraId="4C2AD924" w14:textId="22D92022" w:rsidR="00DB244A" w:rsidRPr="00217962" w:rsidRDefault="00DB244A" w:rsidP="008323FB">
      <w:pPr>
        <w:pStyle w:val="BodyText"/>
        <w:rPr>
          <w:szCs w:val="24"/>
        </w:rPr>
      </w:pPr>
    </w:p>
    <w:p w14:paraId="7820CEFD" w14:textId="38868F07" w:rsidR="00DB244A" w:rsidRPr="00F24F10" w:rsidRDefault="00DB244A" w:rsidP="00DB244A">
      <w:pPr>
        <w:pStyle w:val="ListParagraph"/>
        <w:numPr>
          <w:ilvl w:val="0"/>
          <w:numId w:val="6"/>
        </w:numPr>
        <w:rPr>
          <w:rFonts w:eastAsiaTheme="minorEastAsia"/>
          <w:b/>
          <w:bCs/>
        </w:rPr>
      </w:pPr>
      <w:r w:rsidRPr="00F24F10">
        <w:rPr>
          <w:b/>
          <w:bCs/>
        </w:rPr>
        <w:t xml:space="preserve">In their guidance to policy makers for creating high quality physical education programmes, the </w:t>
      </w:r>
      <w:r w:rsidRPr="00F24F10">
        <w:rPr>
          <w:b/>
          <w:bCs/>
          <w:shd w:val="clear" w:color="auto" w:fill="FFFFFF"/>
        </w:rPr>
        <w:t>United Nations Educational, Scientific and Cultural Organization (2015) highlight physical literacy as the core outcome of structured physical education provision. As such, the assessment of physical literacy is vital. Critically discuss a range of strategies schools could adopt to assess the physical literacy of their pupils. As part of this, comment on the advantages and potential challenges faced with these methods of assessing physical literacy (25 marks).</w:t>
      </w:r>
    </w:p>
    <w:p w14:paraId="1D29C6F4" w14:textId="47823CD2" w:rsidR="00DB244A" w:rsidRPr="00F24F10" w:rsidRDefault="00DB244A" w:rsidP="00DB244A">
      <w:pPr>
        <w:rPr>
          <w:rFonts w:ascii="Times New Roman" w:hAnsi="Times New Roman" w:cs="Times New Roman"/>
          <w:b/>
          <w:bCs/>
        </w:rPr>
      </w:pPr>
    </w:p>
    <w:p w14:paraId="6A64155C" w14:textId="1C9458CB" w:rsidR="00DB244A" w:rsidRPr="00217962" w:rsidRDefault="00DB244A" w:rsidP="00DB244A">
      <w:pPr>
        <w:rPr>
          <w:rFonts w:ascii="Times New Roman" w:hAnsi="Times New Roman" w:cs="Times New Roman"/>
          <w:color w:val="000000" w:themeColor="text1"/>
        </w:rPr>
      </w:pPr>
    </w:p>
    <w:p w14:paraId="505D77A6" w14:textId="5784D5E2" w:rsidR="00964295" w:rsidRPr="007B2C56" w:rsidRDefault="00884E13" w:rsidP="00DB244A">
      <w:pPr>
        <w:rPr>
          <w:rFonts w:ascii="Times New Roman" w:hAnsi="Times New Roman" w:cs="Times New Roman"/>
          <w:sz w:val="24"/>
          <w:szCs w:val="24"/>
        </w:rPr>
      </w:pPr>
      <w:r w:rsidRPr="007B2C56">
        <w:rPr>
          <w:rFonts w:ascii="Times New Roman" w:hAnsi="Times New Roman" w:cs="Times New Roman"/>
          <w:color w:val="000000" w:themeColor="text1"/>
          <w:sz w:val="24"/>
          <w:szCs w:val="24"/>
        </w:rPr>
        <w:t xml:space="preserve">Robertson and Randall (2016) state that </w:t>
      </w:r>
      <w:r w:rsidR="00F410AC" w:rsidRPr="007B2C56">
        <w:rPr>
          <w:rFonts w:ascii="Times New Roman" w:hAnsi="Times New Roman" w:cs="Times New Roman"/>
          <w:color w:val="000000" w:themeColor="text1"/>
          <w:sz w:val="24"/>
          <w:szCs w:val="24"/>
        </w:rPr>
        <w:t xml:space="preserve">Margret </w:t>
      </w:r>
      <w:r w:rsidR="00DD1E2F" w:rsidRPr="007B2C56">
        <w:rPr>
          <w:rFonts w:ascii="Times New Roman" w:hAnsi="Times New Roman" w:cs="Times New Roman"/>
          <w:color w:val="000000" w:themeColor="text1"/>
          <w:sz w:val="24"/>
          <w:szCs w:val="24"/>
        </w:rPr>
        <w:t>Whitehead</w:t>
      </w:r>
      <w:r w:rsidR="00F410AC" w:rsidRPr="007B2C56">
        <w:rPr>
          <w:rFonts w:ascii="Times New Roman" w:hAnsi="Times New Roman" w:cs="Times New Roman"/>
          <w:color w:val="000000" w:themeColor="text1"/>
          <w:sz w:val="24"/>
          <w:szCs w:val="24"/>
        </w:rPr>
        <w:t xml:space="preserve"> has being advocating physical literacy since 2001</w:t>
      </w:r>
      <w:r w:rsidR="00CF55F4" w:rsidRPr="007B2C56">
        <w:rPr>
          <w:rFonts w:ascii="Times New Roman" w:hAnsi="Times New Roman" w:cs="Times New Roman"/>
          <w:color w:val="000000" w:themeColor="text1"/>
          <w:sz w:val="24"/>
          <w:szCs w:val="24"/>
        </w:rPr>
        <w:t xml:space="preserve">, </w:t>
      </w:r>
      <w:r w:rsidR="00E446B3" w:rsidRPr="007B2C56">
        <w:rPr>
          <w:rFonts w:ascii="Times New Roman" w:hAnsi="Times New Roman" w:cs="Times New Roman"/>
          <w:color w:val="000000" w:themeColor="text1"/>
          <w:sz w:val="24"/>
          <w:szCs w:val="24"/>
        </w:rPr>
        <w:t xml:space="preserve">with two </w:t>
      </w:r>
      <w:r w:rsidR="00725888" w:rsidRPr="007B2C56">
        <w:rPr>
          <w:rFonts w:ascii="Times New Roman" w:hAnsi="Times New Roman" w:cs="Times New Roman"/>
          <w:color w:val="000000" w:themeColor="text1"/>
          <w:sz w:val="24"/>
          <w:szCs w:val="24"/>
        </w:rPr>
        <w:t xml:space="preserve">constructs of monism and embodiment </w:t>
      </w:r>
      <w:r w:rsidR="00A05F4F" w:rsidRPr="007B2C56">
        <w:rPr>
          <w:rFonts w:ascii="Times New Roman" w:hAnsi="Times New Roman" w:cs="Times New Roman"/>
          <w:color w:val="000000" w:themeColor="text1"/>
          <w:sz w:val="24"/>
          <w:szCs w:val="24"/>
        </w:rPr>
        <w:t xml:space="preserve">(Whitehead, 2007) </w:t>
      </w:r>
      <w:r w:rsidR="00725888" w:rsidRPr="007B2C56">
        <w:rPr>
          <w:rFonts w:ascii="Times New Roman" w:hAnsi="Times New Roman" w:cs="Times New Roman"/>
          <w:color w:val="000000" w:themeColor="text1"/>
          <w:sz w:val="24"/>
          <w:szCs w:val="24"/>
        </w:rPr>
        <w:t xml:space="preserve">which </w:t>
      </w:r>
      <w:r w:rsidR="00A05F4F" w:rsidRPr="007B2C56">
        <w:rPr>
          <w:rFonts w:ascii="Times New Roman" w:hAnsi="Times New Roman" w:cs="Times New Roman"/>
          <w:color w:val="000000" w:themeColor="text1"/>
          <w:sz w:val="24"/>
          <w:szCs w:val="24"/>
        </w:rPr>
        <w:t xml:space="preserve">is the mind and body coming together as one. </w:t>
      </w:r>
      <w:r w:rsidR="0069053B" w:rsidRPr="007B2C56">
        <w:rPr>
          <w:rFonts w:ascii="Times New Roman" w:hAnsi="Times New Roman" w:cs="Times New Roman"/>
          <w:color w:val="000000" w:themeColor="text1"/>
          <w:sz w:val="24"/>
          <w:szCs w:val="24"/>
        </w:rPr>
        <w:t xml:space="preserve">This interconnection of </w:t>
      </w:r>
      <w:r w:rsidR="00673578" w:rsidRPr="007B2C56">
        <w:rPr>
          <w:rFonts w:ascii="Times New Roman" w:hAnsi="Times New Roman" w:cs="Times New Roman"/>
          <w:color w:val="000000" w:themeColor="text1"/>
          <w:sz w:val="24"/>
          <w:szCs w:val="24"/>
        </w:rPr>
        <w:t>a</w:t>
      </w:r>
      <w:r w:rsidR="009A3C95" w:rsidRPr="007B2C56">
        <w:rPr>
          <w:rFonts w:ascii="Times New Roman" w:hAnsi="Times New Roman" w:cs="Times New Roman"/>
          <w:color w:val="000000" w:themeColor="text1"/>
          <w:sz w:val="24"/>
          <w:szCs w:val="24"/>
        </w:rPr>
        <w:t>l</w:t>
      </w:r>
      <w:r w:rsidR="00673578" w:rsidRPr="007B2C56">
        <w:rPr>
          <w:rFonts w:ascii="Times New Roman" w:hAnsi="Times New Roman" w:cs="Times New Roman"/>
          <w:color w:val="000000" w:themeColor="text1"/>
          <w:sz w:val="24"/>
          <w:szCs w:val="24"/>
        </w:rPr>
        <w:t xml:space="preserve">l thoughts, </w:t>
      </w:r>
      <w:proofErr w:type="gramStart"/>
      <w:r w:rsidR="00673578" w:rsidRPr="007B2C56">
        <w:rPr>
          <w:rFonts w:ascii="Times New Roman" w:hAnsi="Times New Roman" w:cs="Times New Roman"/>
          <w:color w:val="000000" w:themeColor="text1"/>
          <w:sz w:val="24"/>
          <w:szCs w:val="24"/>
        </w:rPr>
        <w:t>feelings</w:t>
      </w:r>
      <w:proofErr w:type="gramEnd"/>
      <w:r w:rsidR="00673578" w:rsidRPr="007B2C56">
        <w:rPr>
          <w:rFonts w:ascii="Times New Roman" w:hAnsi="Times New Roman" w:cs="Times New Roman"/>
          <w:color w:val="000000" w:themeColor="text1"/>
          <w:sz w:val="24"/>
          <w:szCs w:val="24"/>
        </w:rPr>
        <w:t xml:space="preserve"> and movements as one. </w:t>
      </w:r>
      <w:r w:rsidR="009A3C95" w:rsidRPr="007B2C56">
        <w:rPr>
          <w:rFonts w:ascii="Times New Roman" w:hAnsi="Times New Roman" w:cs="Times New Roman"/>
          <w:color w:val="000000" w:themeColor="text1"/>
          <w:sz w:val="24"/>
          <w:szCs w:val="24"/>
        </w:rPr>
        <w:t>T</w:t>
      </w:r>
      <w:r w:rsidR="00673578" w:rsidRPr="007B2C56">
        <w:rPr>
          <w:rFonts w:ascii="Times New Roman" w:hAnsi="Times New Roman" w:cs="Times New Roman"/>
          <w:color w:val="000000" w:themeColor="text1"/>
          <w:sz w:val="24"/>
          <w:szCs w:val="24"/>
        </w:rPr>
        <w:t xml:space="preserve">he four domains of learning are </w:t>
      </w:r>
      <w:r w:rsidR="009A3C95" w:rsidRPr="007B2C56">
        <w:rPr>
          <w:rFonts w:ascii="Times New Roman" w:hAnsi="Times New Roman" w:cs="Times New Roman"/>
          <w:color w:val="000000" w:themeColor="text1"/>
          <w:sz w:val="24"/>
          <w:szCs w:val="24"/>
        </w:rPr>
        <w:t xml:space="preserve">interconnected </w:t>
      </w:r>
      <w:r w:rsidR="00EA6B65" w:rsidRPr="007B2C56">
        <w:rPr>
          <w:rFonts w:ascii="Times New Roman" w:hAnsi="Times New Roman" w:cs="Times New Roman"/>
          <w:color w:val="000000" w:themeColor="text1"/>
          <w:sz w:val="24"/>
          <w:szCs w:val="24"/>
        </w:rPr>
        <w:t>as all can influence the other</w:t>
      </w:r>
      <w:r w:rsidR="00995F83" w:rsidRPr="007B2C56">
        <w:rPr>
          <w:rFonts w:ascii="Times New Roman" w:hAnsi="Times New Roman" w:cs="Times New Roman"/>
          <w:color w:val="000000" w:themeColor="text1"/>
          <w:sz w:val="24"/>
          <w:szCs w:val="24"/>
        </w:rPr>
        <w:t xml:space="preserve">. </w:t>
      </w:r>
      <w:r w:rsidR="007422B9" w:rsidRPr="007B2C56">
        <w:rPr>
          <w:rFonts w:ascii="Times New Roman" w:hAnsi="Times New Roman" w:cs="Times New Roman"/>
          <w:color w:val="000000" w:themeColor="text1"/>
          <w:sz w:val="24"/>
          <w:szCs w:val="24"/>
        </w:rPr>
        <w:t xml:space="preserve">With a focus on children learning FMS and SMS </w:t>
      </w:r>
      <w:r w:rsidR="00163F0B" w:rsidRPr="007B2C56">
        <w:rPr>
          <w:rFonts w:ascii="Times New Roman" w:hAnsi="Times New Roman" w:cs="Times New Roman"/>
          <w:color w:val="000000" w:themeColor="text1"/>
          <w:sz w:val="24"/>
          <w:szCs w:val="24"/>
        </w:rPr>
        <w:t xml:space="preserve">and this being a critical foundation for future participation in PE and sport. For if FMS are not in place this will prevent children gaining the required skills needed to be </w:t>
      </w:r>
      <w:r w:rsidR="001D67EF" w:rsidRPr="007B2C56">
        <w:rPr>
          <w:rFonts w:ascii="Times New Roman" w:hAnsi="Times New Roman" w:cs="Times New Roman"/>
          <w:color w:val="000000" w:themeColor="text1"/>
          <w:sz w:val="24"/>
          <w:szCs w:val="24"/>
        </w:rPr>
        <w:t xml:space="preserve">actively involved. Therefore, focus on these movement in early childhood should be the focus </w:t>
      </w:r>
      <w:r w:rsidR="00A42A18" w:rsidRPr="007B2C56">
        <w:rPr>
          <w:rFonts w:ascii="Times New Roman" w:hAnsi="Times New Roman" w:cs="Times New Roman"/>
          <w:color w:val="000000" w:themeColor="text1"/>
          <w:sz w:val="24"/>
          <w:szCs w:val="24"/>
        </w:rPr>
        <w:t xml:space="preserve">of PE lessons in primary school aged children </w:t>
      </w:r>
      <w:r w:rsidR="00543CD3" w:rsidRPr="007B2C56">
        <w:rPr>
          <w:rFonts w:ascii="Times New Roman" w:hAnsi="Times New Roman" w:cs="Times New Roman"/>
          <w:color w:val="000000" w:themeColor="text1"/>
          <w:sz w:val="24"/>
          <w:szCs w:val="24"/>
        </w:rPr>
        <w:t>(</w:t>
      </w:r>
      <w:proofErr w:type="spellStart"/>
      <w:r w:rsidR="00543CD3" w:rsidRPr="007B2C56">
        <w:rPr>
          <w:rFonts w:ascii="Times New Roman" w:hAnsi="Times New Roman" w:cs="Times New Roman"/>
          <w:sz w:val="24"/>
          <w:szCs w:val="24"/>
        </w:rPr>
        <w:t>Gallahue</w:t>
      </w:r>
      <w:proofErr w:type="spellEnd"/>
      <w:r w:rsidR="00543CD3" w:rsidRPr="007B2C56">
        <w:rPr>
          <w:rFonts w:ascii="Times New Roman" w:hAnsi="Times New Roman" w:cs="Times New Roman"/>
          <w:sz w:val="24"/>
          <w:szCs w:val="24"/>
        </w:rPr>
        <w:t>, Ozmun, &amp; Goodway, 2012)</w:t>
      </w:r>
      <w:r w:rsidR="002C0A52" w:rsidRPr="007B2C56">
        <w:rPr>
          <w:rFonts w:ascii="Times New Roman" w:hAnsi="Times New Roman" w:cs="Times New Roman"/>
          <w:sz w:val="24"/>
          <w:szCs w:val="24"/>
        </w:rPr>
        <w:t xml:space="preserve">. Training for teachers in this area is required as it is quite complex and some teachers don’t feel confident in using and </w:t>
      </w:r>
      <w:proofErr w:type="gramStart"/>
      <w:r w:rsidR="002C0A52" w:rsidRPr="007B2C56">
        <w:rPr>
          <w:rFonts w:ascii="Times New Roman" w:hAnsi="Times New Roman" w:cs="Times New Roman"/>
          <w:sz w:val="24"/>
          <w:szCs w:val="24"/>
        </w:rPr>
        <w:t xml:space="preserve">assessing </w:t>
      </w:r>
      <w:r w:rsidR="00175695" w:rsidRPr="007B2C56">
        <w:rPr>
          <w:rFonts w:ascii="Times New Roman" w:hAnsi="Times New Roman" w:cs="Times New Roman"/>
          <w:sz w:val="24"/>
          <w:szCs w:val="24"/>
        </w:rPr>
        <w:t>.</w:t>
      </w:r>
      <w:proofErr w:type="gramEnd"/>
      <w:r w:rsidR="00175695" w:rsidRPr="007B2C56">
        <w:rPr>
          <w:rFonts w:ascii="Times New Roman" w:hAnsi="Times New Roman" w:cs="Times New Roman"/>
          <w:sz w:val="24"/>
          <w:szCs w:val="24"/>
        </w:rPr>
        <w:t xml:space="preserve"> </w:t>
      </w:r>
      <w:r w:rsidR="00995F83" w:rsidRPr="007B2C56">
        <w:rPr>
          <w:rFonts w:ascii="Times New Roman" w:hAnsi="Times New Roman" w:cs="Times New Roman"/>
          <w:color w:val="000000" w:themeColor="text1"/>
          <w:sz w:val="24"/>
          <w:szCs w:val="24"/>
        </w:rPr>
        <w:t xml:space="preserve">Giblin et </w:t>
      </w:r>
      <w:proofErr w:type="gramStart"/>
      <w:r w:rsidR="00995F83" w:rsidRPr="007B2C56">
        <w:rPr>
          <w:rFonts w:ascii="Times New Roman" w:hAnsi="Times New Roman" w:cs="Times New Roman"/>
          <w:color w:val="000000" w:themeColor="text1"/>
          <w:sz w:val="24"/>
          <w:szCs w:val="24"/>
        </w:rPr>
        <w:t>al,.</w:t>
      </w:r>
      <w:proofErr w:type="gramEnd"/>
      <w:r w:rsidR="00995F83" w:rsidRPr="007B2C56">
        <w:rPr>
          <w:rFonts w:ascii="Times New Roman" w:hAnsi="Times New Roman" w:cs="Times New Roman"/>
          <w:color w:val="000000" w:themeColor="text1"/>
          <w:sz w:val="24"/>
          <w:szCs w:val="24"/>
        </w:rPr>
        <w:t xml:space="preserve"> (2014) suggests there is currently </w:t>
      </w:r>
      <w:r w:rsidR="002509B6" w:rsidRPr="007B2C56">
        <w:rPr>
          <w:rFonts w:ascii="Times New Roman" w:hAnsi="Times New Roman" w:cs="Times New Roman"/>
          <w:color w:val="000000" w:themeColor="text1"/>
          <w:sz w:val="24"/>
          <w:szCs w:val="24"/>
        </w:rPr>
        <w:t xml:space="preserve">no </w:t>
      </w:r>
      <w:proofErr w:type="gramStart"/>
      <w:r w:rsidR="002509B6" w:rsidRPr="007B2C56">
        <w:rPr>
          <w:rFonts w:ascii="Times New Roman" w:hAnsi="Times New Roman" w:cs="Times New Roman"/>
          <w:color w:val="000000" w:themeColor="text1"/>
          <w:sz w:val="24"/>
          <w:szCs w:val="24"/>
        </w:rPr>
        <w:t xml:space="preserve">“ </w:t>
      </w:r>
      <w:r w:rsidR="002509B6" w:rsidRPr="007B2C56">
        <w:rPr>
          <w:rFonts w:ascii="Times New Roman" w:hAnsi="Times New Roman" w:cs="Times New Roman"/>
          <w:sz w:val="24"/>
          <w:szCs w:val="24"/>
        </w:rPr>
        <w:t>“</w:t>
      </w:r>
      <w:proofErr w:type="gramEnd"/>
      <w:r w:rsidR="002509B6" w:rsidRPr="007B2C56">
        <w:rPr>
          <w:rFonts w:ascii="Times New Roman" w:hAnsi="Times New Roman" w:cs="Times New Roman"/>
          <w:sz w:val="24"/>
          <w:szCs w:val="24"/>
        </w:rPr>
        <w:t>robust empirical tool for evidencing skill learning in the physical movement component of [physical literacy]” (p. 1177)</w:t>
      </w:r>
      <w:r w:rsidR="00964295" w:rsidRPr="007B2C56">
        <w:rPr>
          <w:rFonts w:ascii="Times New Roman" w:hAnsi="Times New Roman" w:cs="Times New Roman"/>
          <w:sz w:val="24"/>
          <w:szCs w:val="24"/>
        </w:rPr>
        <w:t xml:space="preserve">. </w:t>
      </w:r>
    </w:p>
    <w:p w14:paraId="1E0E2588" w14:textId="0B9E57D8" w:rsidR="00964295" w:rsidRPr="007B2C56" w:rsidRDefault="00964295" w:rsidP="00DB244A">
      <w:pPr>
        <w:rPr>
          <w:rFonts w:ascii="Times New Roman" w:hAnsi="Times New Roman" w:cs="Times New Roman"/>
          <w:b/>
          <w:bCs/>
          <w:color w:val="000000" w:themeColor="text1"/>
          <w:sz w:val="24"/>
          <w:szCs w:val="24"/>
        </w:rPr>
      </w:pPr>
      <w:r w:rsidRPr="007B2C56">
        <w:rPr>
          <w:rFonts w:ascii="Times New Roman" w:hAnsi="Times New Roman" w:cs="Times New Roman"/>
          <w:sz w:val="24"/>
          <w:szCs w:val="24"/>
        </w:rPr>
        <w:t xml:space="preserve">Physical literacy </w:t>
      </w:r>
      <w:r w:rsidR="00FD778F" w:rsidRPr="007B2C56">
        <w:rPr>
          <w:rFonts w:ascii="Times New Roman" w:hAnsi="Times New Roman" w:cs="Times New Roman"/>
          <w:sz w:val="24"/>
          <w:szCs w:val="24"/>
        </w:rPr>
        <w:t xml:space="preserve">is a multidimensional construct of behavioural, </w:t>
      </w:r>
      <w:proofErr w:type="gramStart"/>
      <w:r w:rsidR="00EF37B2" w:rsidRPr="007B2C56">
        <w:rPr>
          <w:rFonts w:ascii="Times New Roman" w:hAnsi="Times New Roman" w:cs="Times New Roman"/>
          <w:sz w:val="24"/>
          <w:szCs w:val="24"/>
        </w:rPr>
        <w:t>psychological</w:t>
      </w:r>
      <w:proofErr w:type="gramEnd"/>
      <w:r w:rsidR="00FD778F" w:rsidRPr="007B2C56">
        <w:rPr>
          <w:rFonts w:ascii="Times New Roman" w:hAnsi="Times New Roman" w:cs="Times New Roman"/>
          <w:sz w:val="24"/>
          <w:szCs w:val="24"/>
        </w:rPr>
        <w:t xml:space="preserve"> and physical compone</w:t>
      </w:r>
      <w:r w:rsidR="00EF37B2" w:rsidRPr="007B2C56">
        <w:rPr>
          <w:rFonts w:ascii="Times New Roman" w:hAnsi="Times New Roman" w:cs="Times New Roman"/>
          <w:sz w:val="24"/>
          <w:szCs w:val="24"/>
        </w:rPr>
        <w:t xml:space="preserve">nts.  </w:t>
      </w:r>
      <w:r w:rsidR="0011158E" w:rsidRPr="007B2C56">
        <w:rPr>
          <w:rFonts w:ascii="Times New Roman" w:hAnsi="Times New Roman" w:cs="Times New Roman"/>
          <w:sz w:val="24"/>
          <w:szCs w:val="24"/>
        </w:rPr>
        <w:t>H</w:t>
      </w:r>
      <w:r w:rsidR="00EF37B2" w:rsidRPr="007B2C56">
        <w:rPr>
          <w:rFonts w:ascii="Times New Roman" w:hAnsi="Times New Roman" w:cs="Times New Roman"/>
          <w:sz w:val="24"/>
          <w:szCs w:val="24"/>
        </w:rPr>
        <w:t>ow</w:t>
      </w:r>
      <w:r w:rsidR="0011158E" w:rsidRPr="007B2C56">
        <w:rPr>
          <w:rFonts w:ascii="Times New Roman" w:hAnsi="Times New Roman" w:cs="Times New Roman"/>
          <w:sz w:val="24"/>
          <w:szCs w:val="24"/>
        </w:rPr>
        <w:t>ever there are f</w:t>
      </w:r>
      <w:r w:rsidR="00EF37B2" w:rsidRPr="007B2C56">
        <w:rPr>
          <w:rFonts w:ascii="Times New Roman" w:hAnsi="Times New Roman" w:cs="Times New Roman"/>
          <w:sz w:val="24"/>
          <w:szCs w:val="24"/>
        </w:rPr>
        <w:t xml:space="preserve">ew assessment instruments </w:t>
      </w:r>
      <w:r w:rsidR="0011158E" w:rsidRPr="007B2C56">
        <w:rPr>
          <w:rFonts w:ascii="Times New Roman" w:hAnsi="Times New Roman" w:cs="Times New Roman"/>
          <w:sz w:val="24"/>
          <w:szCs w:val="24"/>
        </w:rPr>
        <w:t xml:space="preserve">which have been created then </w:t>
      </w:r>
      <w:proofErr w:type="gramStart"/>
      <w:r w:rsidR="0011158E" w:rsidRPr="007B2C56">
        <w:rPr>
          <w:rFonts w:ascii="Times New Roman" w:hAnsi="Times New Roman" w:cs="Times New Roman"/>
          <w:sz w:val="24"/>
          <w:szCs w:val="24"/>
        </w:rPr>
        <w:t xml:space="preserve">enable </w:t>
      </w:r>
      <w:r w:rsidR="00EF37B2" w:rsidRPr="007B2C56">
        <w:rPr>
          <w:rFonts w:ascii="Times New Roman" w:hAnsi="Times New Roman" w:cs="Times New Roman"/>
          <w:sz w:val="24"/>
          <w:szCs w:val="24"/>
        </w:rPr>
        <w:t xml:space="preserve"> teachers</w:t>
      </w:r>
      <w:proofErr w:type="gramEnd"/>
      <w:r w:rsidR="00EF37B2" w:rsidRPr="007B2C56">
        <w:rPr>
          <w:rFonts w:ascii="Times New Roman" w:hAnsi="Times New Roman" w:cs="Times New Roman"/>
          <w:sz w:val="24"/>
          <w:szCs w:val="24"/>
        </w:rPr>
        <w:t xml:space="preserve"> to use </w:t>
      </w:r>
      <w:r w:rsidR="0011158E" w:rsidRPr="007B2C56">
        <w:rPr>
          <w:rFonts w:ascii="Times New Roman" w:hAnsi="Times New Roman" w:cs="Times New Roman"/>
          <w:sz w:val="24"/>
          <w:szCs w:val="24"/>
        </w:rPr>
        <w:t>in</w:t>
      </w:r>
      <w:r w:rsidR="00EF37B2" w:rsidRPr="007B2C56">
        <w:rPr>
          <w:rFonts w:ascii="Times New Roman" w:hAnsi="Times New Roman" w:cs="Times New Roman"/>
          <w:sz w:val="24"/>
          <w:szCs w:val="24"/>
        </w:rPr>
        <w:t xml:space="preserve"> regular </w:t>
      </w:r>
      <w:r w:rsidR="0011158E" w:rsidRPr="007B2C56">
        <w:rPr>
          <w:rFonts w:ascii="Times New Roman" w:hAnsi="Times New Roman" w:cs="Times New Roman"/>
          <w:sz w:val="24"/>
          <w:szCs w:val="24"/>
        </w:rPr>
        <w:t>PE lessons</w:t>
      </w:r>
      <w:r w:rsidR="00EF37B2" w:rsidRPr="007B2C56">
        <w:rPr>
          <w:rFonts w:ascii="Times New Roman" w:hAnsi="Times New Roman" w:cs="Times New Roman"/>
          <w:sz w:val="24"/>
          <w:szCs w:val="24"/>
        </w:rPr>
        <w:t xml:space="preserve">. </w:t>
      </w:r>
      <w:r w:rsidR="00544923" w:rsidRPr="007B2C56">
        <w:rPr>
          <w:rFonts w:ascii="Times New Roman" w:hAnsi="Times New Roman" w:cs="Times New Roman"/>
          <w:sz w:val="24"/>
          <w:szCs w:val="24"/>
        </w:rPr>
        <w:t xml:space="preserve">Most of the assessments available </w:t>
      </w:r>
      <w:r w:rsidR="00AF776F" w:rsidRPr="007B2C56">
        <w:rPr>
          <w:rFonts w:ascii="Times New Roman" w:hAnsi="Times New Roman" w:cs="Times New Roman"/>
          <w:sz w:val="24"/>
          <w:szCs w:val="24"/>
        </w:rPr>
        <w:t>only look at</w:t>
      </w:r>
      <w:r w:rsidR="00544923" w:rsidRPr="007B2C56">
        <w:rPr>
          <w:rFonts w:ascii="Times New Roman" w:hAnsi="Times New Roman" w:cs="Times New Roman"/>
          <w:sz w:val="24"/>
          <w:szCs w:val="24"/>
        </w:rPr>
        <w:t xml:space="preserve"> physical competence</w:t>
      </w:r>
      <w:r w:rsidR="00C86A5B" w:rsidRPr="007B2C56">
        <w:rPr>
          <w:rFonts w:ascii="Times New Roman" w:hAnsi="Times New Roman" w:cs="Times New Roman"/>
          <w:sz w:val="24"/>
          <w:szCs w:val="24"/>
        </w:rPr>
        <w:t xml:space="preserve"> and do</w:t>
      </w:r>
      <w:r w:rsidR="00AF776F" w:rsidRPr="007B2C56">
        <w:rPr>
          <w:rFonts w:ascii="Times New Roman" w:hAnsi="Times New Roman" w:cs="Times New Roman"/>
          <w:sz w:val="24"/>
          <w:szCs w:val="24"/>
        </w:rPr>
        <w:t xml:space="preserve"> not focus </w:t>
      </w:r>
      <w:r w:rsidR="00C86A5B" w:rsidRPr="007B2C56">
        <w:rPr>
          <w:rFonts w:ascii="Times New Roman" w:hAnsi="Times New Roman" w:cs="Times New Roman"/>
          <w:sz w:val="24"/>
          <w:szCs w:val="24"/>
        </w:rPr>
        <w:t>on</w:t>
      </w:r>
      <w:r w:rsidR="00544923" w:rsidRPr="007B2C56">
        <w:rPr>
          <w:rFonts w:ascii="Times New Roman" w:hAnsi="Times New Roman" w:cs="Times New Roman"/>
          <w:sz w:val="24"/>
          <w:szCs w:val="24"/>
        </w:rPr>
        <w:t xml:space="preserve"> physical literacy’s other essential elements</w:t>
      </w:r>
      <w:r w:rsidR="00131D0B" w:rsidRPr="007B2C56">
        <w:rPr>
          <w:rFonts w:ascii="Times New Roman" w:hAnsi="Times New Roman" w:cs="Times New Roman"/>
          <w:sz w:val="24"/>
          <w:szCs w:val="24"/>
        </w:rPr>
        <w:t xml:space="preserve"> (</w:t>
      </w:r>
      <w:r w:rsidR="00131D0B" w:rsidRPr="007B2C56">
        <w:rPr>
          <w:rFonts w:ascii="Times New Roman" w:hAnsi="Times New Roman" w:cs="Times New Roman"/>
          <w:color w:val="000000" w:themeColor="text1"/>
          <w:sz w:val="24"/>
          <w:szCs w:val="24"/>
        </w:rPr>
        <w:t>Robertson and Randall 2016)</w:t>
      </w:r>
      <w:r w:rsidR="004952FE" w:rsidRPr="007B2C56">
        <w:rPr>
          <w:rFonts w:ascii="Times New Roman" w:hAnsi="Times New Roman" w:cs="Times New Roman"/>
          <w:color w:val="000000" w:themeColor="text1"/>
          <w:sz w:val="24"/>
          <w:szCs w:val="24"/>
        </w:rPr>
        <w:t xml:space="preserve"> There are difference and similarities in relation to targ</w:t>
      </w:r>
      <w:r w:rsidR="006F717C" w:rsidRPr="007B2C56">
        <w:rPr>
          <w:rFonts w:ascii="Times New Roman" w:hAnsi="Times New Roman" w:cs="Times New Roman"/>
          <w:color w:val="000000" w:themeColor="text1"/>
          <w:sz w:val="24"/>
          <w:szCs w:val="24"/>
        </w:rPr>
        <w:t xml:space="preserve">ets, age </w:t>
      </w:r>
      <w:r w:rsidR="006F717C" w:rsidRPr="007B2C56">
        <w:rPr>
          <w:rFonts w:ascii="Times New Roman" w:hAnsi="Times New Roman" w:cs="Times New Roman"/>
          <w:color w:val="000000" w:themeColor="text1"/>
          <w:sz w:val="24"/>
          <w:szCs w:val="24"/>
        </w:rPr>
        <w:lastRenderedPageBreak/>
        <w:t xml:space="preserve">grades and application this makes it difficult for PE teachers to know what is </w:t>
      </w:r>
      <w:r w:rsidR="0067515A" w:rsidRPr="007B2C56">
        <w:rPr>
          <w:rFonts w:ascii="Times New Roman" w:hAnsi="Times New Roman" w:cs="Times New Roman"/>
          <w:color w:val="000000" w:themeColor="text1"/>
          <w:sz w:val="24"/>
          <w:szCs w:val="24"/>
        </w:rPr>
        <w:t xml:space="preserve">appropriate within their own teaching. with the use of </w:t>
      </w:r>
      <w:proofErr w:type="gramStart"/>
      <w:r w:rsidR="00EE095B" w:rsidRPr="007B2C56">
        <w:rPr>
          <w:rFonts w:ascii="Times New Roman" w:hAnsi="Times New Roman" w:cs="Times New Roman"/>
          <w:color w:val="000000" w:themeColor="text1"/>
          <w:sz w:val="24"/>
          <w:szCs w:val="24"/>
        </w:rPr>
        <w:t>The</w:t>
      </w:r>
      <w:proofErr w:type="gramEnd"/>
      <w:r w:rsidR="00EE095B" w:rsidRPr="007B2C56">
        <w:rPr>
          <w:rFonts w:ascii="Times New Roman" w:hAnsi="Times New Roman" w:cs="Times New Roman"/>
          <w:color w:val="000000" w:themeColor="text1"/>
          <w:sz w:val="24"/>
          <w:szCs w:val="24"/>
        </w:rPr>
        <w:t xml:space="preserve"> passport for life appearing as</w:t>
      </w:r>
      <w:r w:rsidR="00217962" w:rsidRPr="007B2C56">
        <w:rPr>
          <w:rFonts w:ascii="Times New Roman" w:hAnsi="Times New Roman" w:cs="Times New Roman"/>
          <w:color w:val="000000" w:themeColor="text1"/>
          <w:sz w:val="24"/>
          <w:szCs w:val="24"/>
        </w:rPr>
        <w:t xml:space="preserve"> better suited to attempting to assess physical literacy. </w:t>
      </w:r>
    </w:p>
    <w:p w14:paraId="7DEE3E9E" w14:textId="77777777" w:rsidR="00F32EF8" w:rsidRPr="007B2C56" w:rsidRDefault="00F32EF8" w:rsidP="00F32EF8">
      <w:pPr>
        <w:tabs>
          <w:tab w:val="left" w:pos="4540"/>
        </w:tabs>
        <w:rPr>
          <w:rFonts w:ascii="Times New Roman" w:hAnsi="Times New Roman" w:cs="Times New Roman"/>
          <w:sz w:val="24"/>
          <w:szCs w:val="24"/>
        </w:rPr>
      </w:pPr>
      <w:r w:rsidRPr="007B2C56">
        <w:rPr>
          <w:rFonts w:ascii="Times New Roman" w:hAnsi="Times New Roman" w:cs="Times New Roman"/>
          <w:sz w:val="24"/>
          <w:szCs w:val="24"/>
        </w:rPr>
        <w:t xml:space="preserve">Black, P., &amp; </w:t>
      </w:r>
      <w:proofErr w:type="spellStart"/>
      <w:r w:rsidRPr="007B2C56">
        <w:rPr>
          <w:rFonts w:ascii="Times New Roman" w:hAnsi="Times New Roman" w:cs="Times New Roman"/>
          <w:sz w:val="24"/>
          <w:szCs w:val="24"/>
        </w:rPr>
        <w:t>Wiliam</w:t>
      </w:r>
      <w:proofErr w:type="spellEnd"/>
      <w:r w:rsidRPr="007B2C56">
        <w:rPr>
          <w:rFonts w:ascii="Times New Roman" w:hAnsi="Times New Roman" w:cs="Times New Roman"/>
          <w:sz w:val="24"/>
          <w:szCs w:val="24"/>
        </w:rPr>
        <w:t>, D. (2009). Developing the theory of formative assessment. Educational Assessment, Evaluation &amp; Accountability, 21, 5–31.</w:t>
      </w:r>
    </w:p>
    <w:p w14:paraId="0AC7539E" w14:textId="0890BB9F" w:rsidR="00542EA9" w:rsidRPr="007B2C56" w:rsidRDefault="00542EA9" w:rsidP="00542EA9">
      <w:pPr>
        <w:tabs>
          <w:tab w:val="left" w:pos="4540"/>
        </w:tabs>
        <w:rPr>
          <w:rFonts w:ascii="Times New Roman" w:hAnsi="Times New Roman" w:cs="Times New Roman"/>
          <w:sz w:val="24"/>
          <w:szCs w:val="24"/>
        </w:rPr>
      </w:pPr>
      <w:r w:rsidRPr="007B2C56">
        <w:rPr>
          <w:rFonts w:ascii="Times New Roman" w:hAnsi="Times New Roman" w:cs="Times New Roman"/>
          <w:sz w:val="24"/>
          <w:szCs w:val="24"/>
        </w:rPr>
        <w:t xml:space="preserve">Bloom, B. S., </w:t>
      </w:r>
      <w:proofErr w:type="spellStart"/>
      <w:r w:rsidRPr="007B2C56">
        <w:rPr>
          <w:rFonts w:ascii="Times New Roman" w:hAnsi="Times New Roman" w:cs="Times New Roman"/>
          <w:sz w:val="24"/>
          <w:szCs w:val="24"/>
        </w:rPr>
        <w:t>Engelhart</w:t>
      </w:r>
      <w:proofErr w:type="spellEnd"/>
      <w:r w:rsidRPr="007B2C56">
        <w:rPr>
          <w:rFonts w:ascii="Times New Roman" w:hAnsi="Times New Roman" w:cs="Times New Roman"/>
          <w:sz w:val="24"/>
          <w:szCs w:val="24"/>
        </w:rPr>
        <w:t xml:space="preserve">, M, D., </w:t>
      </w:r>
      <w:proofErr w:type="spellStart"/>
      <w:r w:rsidRPr="007B2C56">
        <w:rPr>
          <w:rFonts w:ascii="Times New Roman" w:hAnsi="Times New Roman" w:cs="Times New Roman"/>
          <w:sz w:val="24"/>
          <w:szCs w:val="24"/>
        </w:rPr>
        <w:t>Furst</w:t>
      </w:r>
      <w:proofErr w:type="spellEnd"/>
      <w:r w:rsidRPr="007B2C56">
        <w:rPr>
          <w:rFonts w:ascii="Times New Roman" w:hAnsi="Times New Roman" w:cs="Times New Roman"/>
          <w:sz w:val="24"/>
          <w:szCs w:val="24"/>
        </w:rPr>
        <w:t xml:space="preserve">, F J., Hill, W, </w:t>
      </w:r>
      <w:proofErr w:type="gramStart"/>
      <w:r w:rsidRPr="007B2C56">
        <w:rPr>
          <w:rFonts w:ascii="Times New Roman" w:hAnsi="Times New Roman" w:cs="Times New Roman"/>
          <w:sz w:val="24"/>
          <w:szCs w:val="24"/>
        </w:rPr>
        <w:t>H,,</w:t>
      </w:r>
      <w:proofErr w:type="gramEnd"/>
      <w:r w:rsidRPr="007B2C56">
        <w:rPr>
          <w:rFonts w:ascii="Times New Roman" w:hAnsi="Times New Roman" w:cs="Times New Roman"/>
          <w:sz w:val="24"/>
          <w:szCs w:val="24"/>
        </w:rPr>
        <w:t xml:space="preserve"> &amp; Krathwohl, D. R. (1956). Taxonomy of educational objectives: Cognitive domain. New York: David McKay</w:t>
      </w:r>
    </w:p>
    <w:p w14:paraId="1BDF875A" w14:textId="13F229D8" w:rsidR="00542EA9" w:rsidRPr="007B2C56" w:rsidRDefault="00542EA9" w:rsidP="00542EA9">
      <w:pPr>
        <w:tabs>
          <w:tab w:val="left" w:pos="4540"/>
        </w:tabs>
        <w:rPr>
          <w:rFonts w:ascii="Times New Roman" w:hAnsi="Times New Roman" w:cs="Times New Roman"/>
          <w:color w:val="222222"/>
          <w:sz w:val="24"/>
          <w:szCs w:val="24"/>
          <w:shd w:val="clear" w:color="auto" w:fill="FFFFFF"/>
        </w:rPr>
      </w:pPr>
      <w:r w:rsidRPr="007B2C56">
        <w:rPr>
          <w:rFonts w:ascii="Times New Roman" w:hAnsi="Times New Roman" w:cs="Times New Roman"/>
          <w:color w:val="222222"/>
          <w:sz w:val="24"/>
          <w:szCs w:val="24"/>
          <w:shd w:val="clear" w:color="auto" w:fill="FFFFFF"/>
        </w:rPr>
        <w:t xml:space="preserve">Eddy, L. H., Bingham, D. D., Crossley, K. L., Shahid, N. F., Ellingham-Khan, M., </w:t>
      </w:r>
      <w:proofErr w:type="spellStart"/>
      <w:r w:rsidRPr="007B2C56">
        <w:rPr>
          <w:rFonts w:ascii="Times New Roman" w:hAnsi="Times New Roman" w:cs="Times New Roman"/>
          <w:color w:val="222222"/>
          <w:sz w:val="24"/>
          <w:szCs w:val="24"/>
          <w:shd w:val="clear" w:color="auto" w:fill="FFFFFF"/>
        </w:rPr>
        <w:t>Otteslev</w:t>
      </w:r>
      <w:proofErr w:type="spellEnd"/>
      <w:r w:rsidRPr="007B2C56">
        <w:rPr>
          <w:rFonts w:ascii="Times New Roman" w:hAnsi="Times New Roman" w:cs="Times New Roman"/>
          <w:color w:val="222222"/>
          <w:sz w:val="24"/>
          <w:szCs w:val="24"/>
          <w:shd w:val="clear" w:color="auto" w:fill="FFFFFF"/>
        </w:rPr>
        <w:t>, A., ... &amp; Hill, L. J. (2020). The validity and reliability of observational assessment tools available to measure fundamental movement skills in school-age children: A systematic review. </w:t>
      </w:r>
      <w:proofErr w:type="spellStart"/>
      <w:r w:rsidRPr="007B2C56">
        <w:rPr>
          <w:rFonts w:ascii="Times New Roman" w:hAnsi="Times New Roman" w:cs="Times New Roman"/>
          <w:i/>
          <w:iCs/>
          <w:color w:val="222222"/>
          <w:sz w:val="24"/>
          <w:szCs w:val="24"/>
          <w:shd w:val="clear" w:color="auto" w:fill="FFFFFF"/>
        </w:rPr>
        <w:t>PloS</w:t>
      </w:r>
      <w:proofErr w:type="spellEnd"/>
      <w:r w:rsidRPr="007B2C56">
        <w:rPr>
          <w:rFonts w:ascii="Times New Roman" w:hAnsi="Times New Roman" w:cs="Times New Roman"/>
          <w:i/>
          <w:iCs/>
          <w:color w:val="222222"/>
          <w:sz w:val="24"/>
          <w:szCs w:val="24"/>
          <w:shd w:val="clear" w:color="auto" w:fill="FFFFFF"/>
        </w:rPr>
        <w:t xml:space="preserve"> one</w:t>
      </w:r>
      <w:r w:rsidRPr="007B2C56">
        <w:rPr>
          <w:rFonts w:ascii="Times New Roman" w:hAnsi="Times New Roman" w:cs="Times New Roman"/>
          <w:color w:val="222222"/>
          <w:sz w:val="24"/>
          <w:szCs w:val="24"/>
          <w:shd w:val="clear" w:color="auto" w:fill="FFFFFF"/>
        </w:rPr>
        <w:t>, </w:t>
      </w:r>
      <w:r w:rsidRPr="007B2C56">
        <w:rPr>
          <w:rFonts w:ascii="Times New Roman" w:hAnsi="Times New Roman" w:cs="Times New Roman"/>
          <w:i/>
          <w:iCs/>
          <w:color w:val="222222"/>
          <w:sz w:val="24"/>
          <w:szCs w:val="24"/>
          <w:shd w:val="clear" w:color="auto" w:fill="FFFFFF"/>
        </w:rPr>
        <w:t>15</w:t>
      </w:r>
      <w:r w:rsidRPr="007B2C56">
        <w:rPr>
          <w:rFonts w:ascii="Times New Roman" w:hAnsi="Times New Roman" w:cs="Times New Roman"/>
          <w:color w:val="222222"/>
          <w:sz w:val="24"/>
          <w:szCs w:val="24"/>
          <w:shd w:val="clear" w:color="auto" w:fill="FFFFFF"/>
        </w:rPr>
        <w:t>(8), e0237919.</w:t>
      </w:r>
    </w:p>
    <w:p w14:paraId="4C3C0482" w14:textId="3585BC2E" w:rsidR="00457A47" w:rsidRPr="007B2C56" w:rsidRDefault="00457A47" w:rsidP="00542EA9">
      <w:pPr>
        <w:tabs>
          <w:tab w:val="left" w:pos="4540"/>
        </w:tabs>
        <w:rPr>
          <w:rFonts w:ascii="Times New Roman" w:hAnsi="Times New Roman" w:cs="Times New Roman"/>
          <w:color w:val="222222"/>
          <w:sz w:val="24"/>
          <w:szCs w:val="24"/>
          <w:shd w:val="clear" w:color="auto" w:fill="FFFFFF"/>
        </w:rPr>
      </w:pPr>
      <w:r w:rsidRPr="007B2C56">
        <w:rPr>
          <w:rFonts w:ascii="Times New Roman" w:hAnsi="Times New Roman" w:cs="Times New Roman"/>
          <w:sz w:val="24"/>
          <w:szCs w:val="24"/>
        </w:rPr>
        <w:t>Hay, P. (2006). Assessment for learning in physical education. In D. Kirk, D. Macdonald, &amp; M. O’Sullivan (Eds.), The handbook of physical education (pp. 312–25). London, UK: Sage</w:t>
      </w:r>
    </w:p>
    <w:p w14:paraId="2B2275EE" w14:textId="16AAC2CB" w:rsidR="003A0F17" w:rsidRPr="007B2C56" w:rsidRDefault="003A0F17" w:rsidP="003A0F17">
      <w:pPr>
        <w:rPr>
          <w:rFonts w:ascii="Times New Roman" w:hAnsi="Times New Roman" w:cs="Times New Roman"/>
          <w:sz w:val="24"/>
          <w:szCs w:val="24"/>
        </w:rPr>
      </w:pPr>
      <w:r w:rsidRPr="007B2C56">
        <w:rPr>
          <w:rFonts w:ascii="Times New Roman" w:hAnsi="Times New Roman" w:cs="Times New Roman"/>
          <w:sz w:val="24"/>
          <w:szCs w:val="24"/>
        </w:rPr>
        <w:t>Lockwood, A. &amp; Bowler, M. (2013) ‘Assessment for and of learning’ in Capel, S. &amp; Whitehead, M (Eds). Learning to teach physical education in the secondary school. London: Routledge.</w:t>
      </w:r>
    </w:p>
    <w:p w14:paraId="7E39A3B2" w14:textId="38E20C83" w:rsidR="00C7008B" w:rsidRPr="007B2C56" w:rsidRDefault="00C7008B" w:rsidP="00C7008B">
      <w:pPr>
        <w:tabs>
          <w:tab w:val="left" w:pos="4540"/>
        </w:tabs>
        <w:rPr>
          <w:rFonts w:ascii="Times New Roman" w:hAnsi="Times New Roman" w:cs="Times New Roman"/>
          <w:sz w:val="24"/>
          <w:szCs w:val="24"/>
        </w:rPr>
      </w:pPr>
      <w:r w:rsidRPr="007B2C56">
        <w:rPr>
          <w:rFonts w:ascii="Times New Roman" w:hAnsi="Times New Roman" w:cs="Times New Roman"/>
          <w:sz w:val="24"/>
          <w:szCs w:val="24"/>
        </w:rPr>
        <w:t>Lund, J., &amp; Veal, M. (2013). Assessment-driven instruction in physical education. Champaign, IL: Human Kinetics.</w:t>
      </w:r>
    </w:p>
    <w:p w14:paraId="5DA4522B" w14:textId="0A59B0F2" w:rsidR="000D1ECF" w:rsidRDefault="000D1ECF" w:rsidP="000D1ECF">
      <w:pPr>
        <w:tabs>
          <w:tab w:val="left" w:pos="4540"/>
        </w:tabs>
        <w:rPr>
          <w:rFonts w:ascii="Times New Roman" w:hAnsi="Times New Roman" w:cs="Times New Roman"/>
          <w:color w:val="222222"/>
          <w:sz w:val="24"/>
          <w:szCs w:val="24"/>
          <w:shd w:val="clear" w:color="auto" w:fill="FFFFFF"/>
        </w:rPr>
      </w:pPr>
      <w:proofErr w:type="spellStart"/>
      <w:r w:rsidRPr="007B2C56">
        <w:rPr>
          <w:rFonts w:ascii="Times New Roman" w:hAnsi="Times New Roman" w:cs="Times New Roman"/>
          <w:color w:val="222222"/>
          <w:sz w:val="24"/>
          <w:szCs w:val="24"/>
          <w:shd w:val="clear" w:color="auto" w:fill="FFFFFF"/>
        </w:rPr>
        <w:t>Ní</w:t>
      </w:r>
      <w:proofErr w:type="spellEnd"/>
      <w:r w:rsidRPr="007B2C56">
        <w:rPr>
          <w:rFonts w:ascii="Times New Roman" w:hAnsi="Times New Roman" w:cs="Times New Roman"/>
          <w:color w:val="222222"/>
          <w:sz w:val="24"/>
          <w:szCs w:val="24"/>
          <w:shd w:val="clear" w:color="auto" w:fill="FFFFFF"/>
        </w:rPr>
        <w:t xml:space="preserve"> </w:t>
      </w:r>
      <w:proofErr w:type="spellStart"/>
      <w:r w:rsidRPr="007B2C56">
        <w:rPr>
          <w:rFonts w:ascii="Times New Roman" w:hAnsi="Times New Roman" w:cs="Times New Roman"/>
          <w:color w:val="222222"/>
          <w:sz w:val="24"/>
          <w:szCs w:val="24"/>
          <w:shd w:val="clear" w:color="auto" w:fill="FFFFFF"/>
        </w:rPr>
        <w:t>Chróinín</w:t>
      </w:r>
      <w:proofErr w:type="spellEnd"/>
      <w:r w:rsidRPr="007B2C56">
        <w:rPr>
          <w:rFonts w:ascii="Times New Roman" w:hAnsi="Times New Roman" w:cs="Times New Roman"/>
          <w:color w:val="222222"/>
          <w:sz w:val="24"/>
          <w:szCs w:val="24"/>
          <w:shd w:val="clear" w:color="auto" w:fill="FFFFFF"/>
        </w:rPr>
        <w:t>, D., &amp; Cosgrave, C. (2013). Implementing formative assessment in primary physical education: teacher perspectives and experiences. </w:t>
      </w:r>
      <w:r w:rsidRPr="007B2C56">
        <w:rPr>
          <w:rFonts w:ascii="Times New Roman" w:hAnsi="Times New Roman" w:cs="Times New Roman"/>
          <w:i/>
          <w:iCs/>
          <w:color w:val="222222"/>
          <w:sz w:val="24"/>
          <w:szCs w:val="24"/>
          <w:shd w:val="clear" w:color="auto" w:fill="FFFFFF"/>
        </w:rPr>
        <w:t>Physical Education and Sport Pedagogy</w:t>
      </w:r>
      <w:r w:rsidRPr="007B2C56">
        <w:rPr>
          <w:rFonts w:ascii="Times New Roman" w:hAnsi="Times New Roman" w:cs="Times New Roman"/>
          <w:color w:val="222222"/>
          <w:sz w:val="24"/>
          <w:szCs w:val="24"/>
          <w:shd w:val="clear" w:color="auto" w:fill="FFFFFF"/>
        </w:rPr>
        <w:t>, </w:t>
      </w:r>
      <w:r w:rsidRPr="007B2C56">
        <w:rPr>
          <w:rFonts w:ascii="Times New Roman" w:hAnsi="Times New Roman" w:cs="Times New Roman"/>
          <w:i/>
          <w:iCs/>
          <w:color w:val="222222"/>
          <w:sz w:val="24"/>
          <w:szCs w:val="24"/>
          <w:shd w:val="clear" w:color="auto" w:fill="FFFFFF"/>
        </w:rPr>
        <w:t>18</w:t>
      </w:r>
      <w:r w:rsidRPr="007B2C56">
        <w:rPr>
          <w:rFonts w:ascii="Times New Roman" w:hAnsi="Times New Roman" w:cs="Times New Roman"/>
          <w:color w:val="222222"/>
          <w:sz w:val="24"/>
          <w:szCs w:val="24"/>
          <w:shd w:val="clear" w:color="auto" w:fill="FFFFFF"/>
        </w:rPr>
        <w:t>(2), 219-233.</w:t>
      </w:r>
    </w:p>
    <w:p w14:paraId="2DE5EA63" w14:textId="7367A385" w:rsidR="00FE5CA5" w:rsidRPr="00FE5CA5" w:rsidRDefault="00FE5CA5" w:rsidP="000D1ECF">
      <w:pPr>
        <w:tabs>
          <w:tab w:val="left" w:pos="4540"/>
        </w:tabs>
        <w:rPr>
          <w:rFonts w:ascii="Times New Roman" w:hAnsi="Times New Roman" w:cs="Times New Roman"/>
          <w:color w:val="222222"/>
          <w:sz w:val="24"/>
          <w:szCs w:val="24"/>
          <w:shd w:val="clear" w:color="auto" w:fill="FFFFFF"/>
        </w:rPr>
      </w:pPr>
      <w:r w:rsidRPr="00FE5CA5">
        <w:rPr>
          <w:rFonts w:ascii="Times New Roman" w:hAnsi="Times New Roman" w:cs="Times New Roman"/>
          <w:color w:val="222222"/>
          <w:sz w:val="24"/>
          <w:szCs w:val="24"/>
          <w:shd w:val="clear" w:color="auto" w:fill="FFFFFF"/>
        </w:rPr>
        <w:t>Robinson, D. B., &amp; Randall, L. (2017). Marking physical literacy or missing the mark on physical literacy? A conceptual critique of Canada’s physical literacy assessment instruments. </w:t>
      </w:r>
      <w:r w:rsidRPr="00FE5CA5">
        <w:rPr>
          <w:rFonts w:ascii="Times New Roman" w:hAnsi="Times New Roman" w:cs="Times New Roman"/>
          <w:i/>
          <w:iCs/>
          <w:color w:val="222222"/>
          <w:sz w:val="24"/>
          <w:szCs w:val="24"/>
          <w:shd w:val="clear" w:color="auto" w:fill="FFFFFF"/>
        </w:rPr>
        <w:t>Measurement in physical education and exercise science</w:t>
      </w:r>
      <w:r w:rsidRPr="00FE5CA5">
        <w:rPr>
          <w:rFonts w:ascii="Times New Roman" w:hAnsi="Times New Roman" w:cs="Times New Roman"/>
          <w:color w:val="222222"/>
          <w:sz w:val="24"/>
          <w:szCs w:val="24"/>
          <w:shd w:val="clear" w:color="auto" w:fill="FFFFFF"/>
        </w:rPr>
        <w:t>, </w:t>
      </w:r>
      <w:r w:rsidRPr="00FE5CA5">
        <w:rPr>
          <w:rFonts w:ascii="Times New Roman" w:hAnsi="Times New Roman" w:cs="Times New Roman"/>
          <w:i/>
          <w:iCs/>
          <w:color w:val="222222"/>
          <w:sz w:val="24"/>
          <w:szCs w:val="24"/>
          <w:shd w:val="clear" w:color="auto" w:fill="FFFFFF"/>
        </w:rPr>
        <w:t>21</w:t>
      </w:r>
      <w:r w:rsidRPr="00FE5CA5">
        <w:rPr>
          <w:rFonts w:ascii="Times New Roman" w:hAnsi="Times New Roman" w:cs="Times New Roman"/>
          <w:color w:val="222222"/>
          <w:sz w:val="24"/>
          <w:szCs w:val="24"/>
          <w:shd w:val="clear" w:color="auto" w:fill="FFFFFF"/>
        </w:rPr>
        <w:t>(1), 40-55.</w:t>
      </w:r>
    </w:p>
    <w:p w14:paraId="56804280" w14:textId="77777777" w:rsidR="009C7501" w:rsidRPr="007B2C56" w:rsidRDefault="009C7501" w:rsidP="009C7501">
      <w:pPr>
        <w:tabs>
          <w:tab w:val="left" w:pos="4540"/>
        </w:tabs>
        <w:rPr>
          <w:rFonts w:ascii="Times New Roman" w:hAnsi="Times New Roman" w:cs="Times New Roman"/>
          <w:color w:val="222222"/>
          <w:sz w:val="24"/>
          <w:szCs w:val="24"/>
          <w:shd w:val="clear" w:color="auto" w:fill="FFFFFF"/>
        </w:rPr>
      </w:pPr>
      <w:proofErr w:type="spellStart"/>
      <w:r w:rsidRPr="007B2C56">
        <w:rPr>
          <w:rFonts w:ascii="Times New Roman" w:hAnsi="Times New Roman" w:cs="Times New Roman"/>
          <w:color w:val="222222"/>
          <w:sz w:val="24"/>
          <w:szCs w:val="24"/>
          <w:shd w:val="clear" w:color="auto" w:fill="FFFFFF"/>
        </w:rPr>
        <w:t>Wiliam</w:t>
      </w:r>
      <w:proofErr w:type="spellEnd"/>
      <w:r w:rsidRPr="007B2C56">
        <w:rPr>
          <w:rFonts w:ascii="Times New Roman" w:hAnsi="Times New Roman" w:cs="Times New Roman"/>
          <w:color w:val="222222"/>
          <w:sz w:val="24"/>
          <w:szCs w:val="24"/>
          <w:shd w:val="clear" w:color="auto" w:fill="FFFFFF"/>
        </w:rPr>
        <w:t xml:space="preserve">, D., &amp; University of London. Institute of Education. (2009). Assessment for learning: Why, </w:t>
      </w:r>
      <w:proofErr w:type="gramStart"/>
      <w:r w:rsidRPr="007B2C56">
        <w:rPr>
          <w:rFonts w:ascii="Times New Roman" w:hAnsi="Times New Roman" w:cs="Times New Roman"/>
          <w:color w:val="222222"/>
          <w:sz w:val="24"/>
          <w:szCs w:val="24"/>
          <w:shd w:val="clear" w:color="auto" w:fill="FFFFFF"/>
        </w:rPr>
        <w:t>what</w:t>
      </w:r>
      <w:proofErr w:type="gramEnd"/>
      <w:r w:rsidRPr="007B2C56">
        <w:rPr>
          <w:rFonts w:ascii="Times New Roman" w:hAnsi="Times New Roman" w:cs="Times New Roman"/>
          <w:color w:val="222222"/>
          <w:sz w:val="24"/>
          <w:szCs w:val="24"/>
          <w:shd w:val="clear" w:color="auto" w:fill="FFFFFF"/>
        </w:rPr>
        <w:t xml:space="preserve"> and how? Wolverhampton: </w:t>
      </w:r>
      <w:proofErr w:type="spellStart"/>
      <w:r w:rsidRPr="007B2C56">
        <w:rPr>
          <w:rFonts w:ascii="Times New Roman" w:hAnsi="Times New Roman" w:cs="Times New Roman"/>
          <w:color w:val="222222"/>
          <w:sz w:val="24"/>
          <w:szCs w:val="24"/>
          <w:shd w:val="clear" w:color="auto" w:fill="FFFFFF"/>
        </w:rPr>
        <w:t>Elanders</w:t>
      </w:r>
      <w:proofErr w:type="spellEnd"/>
    </w:p>
    <w:p w14:paraId="6CE2DE8A" w14:textId="77777777" w:rsidR="009C7501" w:rsidRDefault="009C7501" w:rsidP="00633A32">
      <w:pPr>
        <w:pStyle w:val="NormalWeb"/>
        <w:spacing w:before="0" w:beforeAutospacing="0" w:after="0" w:afterAutospacing="0"/>
      </w:pPr>
    </w:p>
    <w:sectPr w:rsidR="009C750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62868F" w14:textId="77777777" w:rsidR="000A64FA" w:rsidRDefault="000A64FA" w:rsidP="00FE5CA5">
      <w:pPr>
        <w:spacing w:after="0" w:line="240" w:lineRule="auto"/>
      </w:pPr>
      <w:r>
        <w:separator/>
      </w:r>
    </w:p>
  </w:endnote>
  <w:endnote w:type="continuationSeparator" w:id="0">
    <w:p w14:paraId="3EB5E488" w14:textId="77777777" w:rsidR="000A64FA" w:rsidRDefault="000A64FA" w:rsidP="00FE5C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B0902A" w14:textId="77777777" w:rsidR="000A64FA" w:rsidRDefault="000A64FA" w:rsidP="00FE5CA5">
      <w:pPr>
        <w:spacing w:after="0" w:line="240" w:lineRule="auto"/>
      </w:pPr>
      <w:r>
        <w:separator/>
      </w:r>
    </w:p>
  </w:footnote>
  <w:footnote w:type="continuationSeparator" w:id="0">
    <w:p w14:paraId="6EC59331" w14:textId="77777777" w:rsidR="000A64FA" w:rsidRDefault="000A64FA" w:rsidP="00FE5C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71627B"/>
    <w:multiLevelType w:val="hybridMultilevel"/>
    <w:tmpl w:val="E6088078"/>
    <w:lvl w:ilvl="0" w:tplc="FFFFFFFF">
      <w:start w:val="1"/>
      <w:numFmt w:val="decimal"/>
      <w:lvlText w:val="%1."/>
      <w:lvlJc w:val="left"/>
      <w:pPr>
        <w:ind w:left="720" w:hanging="360"/>
      </w:pPr>
      <w:rPr>
        <w:color w:val="000000" w:themeColor="text1"/>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1" w15:restartNumberingAfterBreak="0">
    <w:nsid w:val="1DB144A2"/>
    <w:multiLevelType w:val="hybridMultilevel"/>
    <w:tmpl w:val="E6088078"/>
    <w:lvl w:ilvl="0" w:tplc="FFFFFFFF">
      <w:start w:val="1"/>
      <w:numFmt w:val="decimal"/>
      <w:lvlText w:val="%1."/>
      <w:lvlJc w:val="left"/>
      <w:pPr>
        <w:ind w:left="720" w:hanging="360"/>
      </w:pPr>
      <w:rPr>
        <w:color w:val="000000" w:themeColor="text1"/>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2" w15:restartNumberingAfterBreak="0">
    <w:nsid w:val="26245D3D"/>
    <w:multiLevelType w:val="hybridMultilevel"/>
    <w:tmpl w:val="E6088078"/>
    <w:lvl w:ilvl="0" w:tplc="2EE68F10">
      <w:start w:val="1"/>
      <w:numFmt w:val="decimal"/>
      <w:lvlText w:val="%1."/>
      <w:lvlJc w:val="left"/>
      <w:pPr>
        <w:ind w:left="720" w:hanging="360"/>
      </w:pPr>
      <w:rPr>
        <w:color w:val="000000" w:themeColor="text1"/>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3D051AD3"/>
    <w:multiLevelType w:val="hybridMultilevel"/>
    <w:tmpl w:val="E6088078"/>
    <w:lvl w:ilvl="0" w:tplc="FFFFFFFF">
      <w:start w:val="1"/>
      <w:numFmt w:val="decimal"/>
      <w:lvlText w:val="%1."/>
      <w:lvlJc w:val="left"/>
      <w:pPr>
        <w:ind w:left="720" w:hanging="360"/>
      </w:pPr>
      <w:rPr>
        <w:color w:val="000000" w:themeColor="text1"/>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4" w15:restartNumberingAfterBreak="0">
    <w:nsid w:val="51474562"/>
    <w:multiLevelType w:val="hybridMultilevel"/>
    <w:tmpl w:val="E6088078"/>
    <w:lvl w:ilvl="0" w:tplc="FFFFFFFF">
      <w:start w:val="1"/>
      <w:numFmt w:val="decimal"/>
      <w:lvlText w:val="%1."/>
      <w:lvlJc w:val="left"/>
      <w:pPr>
        <w:ind w:left="720" w:hanging="360"/>
      </w:pPr>
      <w:rPr>
        <w:color w:val="000000" w:themeColor="text1"/>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num w:numId="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2"/>
  </w:num>
  <w:num w:numId="3">
    <w:abstractNumId w:val="0"/>
  </w:num>
  <w:num w:numId="4">
    <w:abstractNumId w:val="3"/>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LM0MDa3MLcwMjAxtTRX0lEKTi0uzszPAykwqgUAlOh0LSwAAAA="/>
  </w:docVars>
  <w:rsids>
    <w:rsidRoot w:val="00B423A6"/>
    <w:rsid w:val="000101A9"/>
    <w:rsid w:val="00010983"/>
    <w:rsid w:val="0002620C"/>
    <w:rsid w:val="0005456C"/>
    <w:rsid w:val="000A447F"/>
    <w:rsid w:val="000A44F4"/>
    <w:rsid w:val="000A64FA"/>
    <w:rsid w:val="000C3007"/>
    <w:rsid w:val="000C5287"/>
    <w:rsid w:val="000D1ECF"/>
    <w:rsid w:val="00100D1D"/>
    <w:rsid w:val="00102A14"/>
    <w:rsid w:val="0011158E"/>
    <w:rsid w:val="001126C0"/>
    <w:rsid w:val="00113097"/>
    <w:rsid w:val="00131D0B"/>
    <w:rsid w:val="00163F0B"/>
    <w:rsid w:val="00173543"/>
    <w:rsid w:val="00175695"/>
    <w:rsid w:val="001B7F0D"/>
    <w:rsid w:val="001C518A"/>
    <w:rsid w:val="001C78D9"/>
    <w:rsid w:val="001D67EF"/>
    <w:rsid w:val="002131E8"/>
    <w:rsid w:val="00217962"/>
    <w:rsid w:val="00235714"/>
    <w:rsid w:val="002509B6"/>
    <w:rsid w:val="002547F5"/>
    <w:rsid w:val="00287088"/>
    <w:rsid w:val="00290E77"/>
    <w:rsid w:val="00296706"/>
    <w:rsid w:val="002A3D55"/>
    <w:rsid w:val="002C0A52"/>
    <w:rsid w:val="002C524A"/>
    <w:rsid w:val="002D731C"/>
    <w:rsid w:val="002E4CBF"/>
    <w:rsid w:val="002F6C95"/>
    <w:rsid w:val="00302D4B"/>
    <w:rsid w:val="00303789"/>
    <w:rsid w:val="00311DD2"/>
    <w:rsid w:val="00353C69"/>
    <w:rsid w:val="00360AF3"/>
    <w:rsid w:val="0036507E"/>
    <w:rsid w:val="0038343F"/>
    <w:rsid w:val="003A0F17"/>
    <w:rsid w:val="0041246C"/>
    <w:rsid w:val="00430374"/>
    <w:rsid w:val="004515AF"/>
    <w:rsid w:val="00456E3C"/>
    <w:rsid w:val="00457A47"/>
    <w:rsid w:val="00475258"/>
    <w:rsid w:val="00485D01"/>
    <w:rsid w:val="00486FA6"/>
    <w:rsid w:val="004945C1"/>
    <w:rsid w:val="004952FE"/>
    <w:rsid w:val="004B1B51"/>
    <w:rsid w:val="004B3628"/>
    <w:rsid w:val="004F496F"/>
    <w:rsid w:val="00517501"/>
    <w:rsid w:val="00530C7E"/>
    <w:rsid w:val="0053422C"/>
    <w:rsid w:val="00534541"/>
    <w:rsid w:val="00536A4F"/>
    <w:rsid w:val="00536E63"/>
    <w:rsid w:val="00542EA9"/>
    <w:rsid w:val="00543CD3"/>
    <w:rsid w:val="00544923"/>
    <w:rsid w:val="00583526"/>
    <w:rsid w:val="005B25A6"/>
    <w:rsid w:val="005C5B0F"/>
    <w:rsid w:val="00602B71"/>
    <w:rsid w:val="00607BFE"/>
    <w:rsid w:val="00633A32"/>
    <w:rsid w:val="00644F74"/>
    <w:rsid w:val="006473ED"/>
    <w:rsid w:val="00651DA6"/>
    <w:rsid w:val="00672E5E"/>
    <w:rsid w:val="00673578"/>
    <w:rsid w:val="0067515A"/>
    <w:rsid w:val="0069053B"/>
    <w:rsid w:val="006D61E5"/>
    <w:rsid w:val="006F2B76"/>
    <w:rsid w:val="006F717C"/>
    <w:rsid w:val="006F7B82"/>
    <w:rsid w:val="00705A92"/>
    <w:rsid w:val="00706433"/>
    <w:rsid w:val="0071181B"/>
    <w:rsid w:val="00713E9A"/>
    <w:rsid w:val="00717073"/>
    <w:rsid w:val="00725888"/>
    <w:rsid w:val="007422B9"/>
    <w:rsid w:val="00747490"/>
    <w:rsid w:val="0077427A"/>
    <w:rsid w:val="00797C3F"/>
    <w:rsid w:val="007B2C56"/>
    <w:rsid w:val="007C2393"/>
    <w:rsid w:val="007D2CFD"/>
    <w:rsid w:val="007D35F7"/>
    <w:rsid w:val="00815FF7"/>
    <w:rsid w:val="008243CD"/>
    <w:rsid w:val="008323FB"/>
    <w:rsid w:val="00857373"/>
    <w:rsid w:val="00871C42"/>
    <w:rsid w:val="0088266C"/>
    <w:rsid w:val="00884E13"/>
    <w:rsid w:val="00891756"/>
    <w:rsid w:val="008C099F"/>
    <w:rsid w:val="008C2EA9"/>
    <w:rsid w:val="008D26D8"/>
    <w:rsid w:val="00911C7D"/>
    <w:rsid w:val="00924DF7"/>
    <w:rsid w:val="009321CB"/>
    <w:rsid w:val="00934BB6"/>
    <w:rsid w:val="00953F49"/>
    <w:rsid w:val="00954DBF"/>
    <w:rsid w:val="00964295"/>
    <w:rsid w:val="00984AD4"/>
    <w:rsid w:val="00995F83"/>
    <w:rsid w:val="009A3C95"/>
    <w:rsid w:val="009B12A9"/>
    <w:rsid w:val="009B2451"/>
    <w:rsid w:val="009C7501"/>
    <w:rsid w:val="009D23F5"/>
    <w:rsid w:val="009D5BD2"/>
    <w:rsid w:val="00A05F4F"/>
    <w:rsid w:val="00A13808"/>
    <w:rsid w:val="00A2769F"/>
    <w:rsid w:val="00A42A18"/>
    <w:rsid w:val="00A67CD1"/>
    <w:rsid w:val="00A85EAB"/>
    <w:rsid w:val="00AA2BED"/>
    <w:rsid w:val="00AC165E"/>
    <w:rsid w:val="00AC749E"/>
    <w:rsid w:val="00AD15E4"/>
    <w:rsid w:val="00AF776F"/>
    <w:rsid w:val="00B04E7D"/>
    <w:rsid w:val="00B22D70"/>
    <w:rsid w:val="00B30F0E"/>
    <w:rsid w:val="00B423A6"/>
    <w:rsid w:val="00B46638"/>
    <w:rsid w:val="00B83597"/>
    <w:rsid w:val="00B873A2"/>
    <w:rsid w:val="00BA1C95"/>
    <w:rsid w:val="00BE23EB"/>
    <w:rsid w:val="00BF502C"/>
    <w:rsid w:val="00BF66B1"/>
    <w:rsid w:val="00C05F2B"/>
    <w:rsid w:val="00C21385"/>
    <w:rsid w:val="00C7008B"/>
    <w:rsid w:val="00C86A5B"/>
    <w:rsid w:val="00C90AE2"/>
    <w:rsid w:val="00CC2E79"/>
    <w:rsid w:val="00CD623C"/>
    <w:rsid w:val="00CF090D"/>
    <w:rsid w:val="00CF55F4"/>
    <w:rsid w:val="00D14D34"/>
    <w:rsid w:val="00D44A13"/>
    <w:rsid w:val="00D62DB6"/>
    <w:rsid w:val="00D74897"/>
    <w:rsid w:val="00D751CE"/>
    <w:rsid w:val="00D85D00"/>
    <w:rsid w:val="00D941DB"/>
    <w:rsid w:val="00DB244A"/>
    <w:rsid w:val="00DB7327"/>
    <w:rsid w:val="00DC506C"/>
    <w:rsid w:val="00DD1BAC"/>
    <w:rsid w:val="00DD1E2F"/>
    <w:rsid w:val="00DD7680"/>
    <w:rsid w:val="00DE0A12"/>
    <w:rsid w:val="00E031D4"/>
    <w:rsid w:val="00E15483"/>
    <w:rsid w:val="00E16A29"/>
    <w:rsid w:val="00E300D6"/>
    <w:rsid w:val="00E446B3"/>
    <w:rsid w:val="00E57A8C"/>
    <w:rsid w:val="00E66480"/>
    <w:rsid w:val="00E935A8"/>
    <w:rsid w:val="00E971E4"/>
    <w:rsid w:val="00EA6B65"/>
    <w:rsid w:val="00EE095B"/>
    <w:rsid w:val="00EF37B2"/>
    <w:rsid w:val="00F24F10"/>
    <w:rsid w:val="00F30EE8"/>
    <w:rsid w:val="00F32EF8"/>
    <w:rsid w:val="00F33D06"/>
    <w:rsid w:val="00F410AC"/>
    <w:rsid w:val="00FB48E9"/>
    <w:rsid w:val="00FD778F"/>
    <w:rsid w:val="00FE5CA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FE767F"/>
  <w15:chartTrackingRefBased/>
  <w15:docId w15:val="{2BDE8CA9-03FC-4178-9D46-D7E38DBBA3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01A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semiHidden/>
    <w:unhideWhenUsed/>
    <w:rsid w:val="00B83597"/>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semiHidden/>
    <w:rsid w:val="00B83597"/>
    <w:rPr>
      <w:rFonts w:ascii="Times New Roman" w:eastAsia="Times New Roman" w:hAnsi="Times New Roman" w:cs="Times New Roman"/>
      <w:sz w:val="24"/>
      <w:szCs w:val="20"/>
      <w:lang w:eastAsia="en-GB"/>
    </w:rPr>
  </w:style>
  <w:style w:type="paragraph" w:styleId="ListParagraph">
    <w:name w:val="List Paragraph"/>
    <w:basedOn w:val="Normal"/>
    <w:uiPriority w:val="34"/>
    <w:qFormat/>
    <w:rsid w:val="002A3D55"/>
    <w:pPr>
      <w:spacing w:after="0" w:line="240" w:lineRule="auto"/>
      <w:ind w:left="720"/>
      <w:contextualSpacing/>
    </w:pPr>
    <w:rPr>
      <w:rFonts w:ascii="Times New Roman" w:eastAsia="Times New Roman" w:hAnsi="Times New Roman" w:cs="Times New Roman"/>
      <w:sz w:val="24"/>
      <w:szCs w:val="20"/>
      <w:lang w:eastAsia="en-GB"/>
    </w:rPr>
  </w:style>
  <w:style w:type="character" w:styleId="CommentReference">
    <w:name w:val="annotation reference"/>
    <w:basedOn w:val="DefaultParagraphFont"/>
    <w:uiPriority w:val="99"/>
    <w:semiHidden/>
    <w:unhideWhenUsed/>
    <w:rsid w:val="00DB7327"/>
    <w:rPr>
      <w:sz w:val="16"/>
      <w:szCs w:val="16"/>
    </w:rPr>
  </w:style>
  <w:style w:type="paragraph" w:styleId="CommentText">
    <w:name w:val="annotation text"/>
    <w:basedOn w:val="Normal"/>
    <w:link w:val="CommentTextChar"/>
    <w:uiPriority w:val="99"/>
    <w:semiHidden/>
    <w:unhideWhenUsed/>
    <w:rsid w:val="00DB7327"/>
    <w:pPr>
      <w:spacing w:line="240" w:lineRule="auto"/>
    </w:pPr>
    <w:rPr>
      <w:sz w:val="20"/>
      <w:szCs w:val="20"/>
    </w:rPr>
  </w:style>
  <w:style w:type="character" w:customStyle="1" w:styleId="CommentTextChar">
    <w:name w:val="Comment Text Char"/>
    <w:basedOn w:val="DefaultParagraphFont"/>
    <w:link w:val="CommentText"/>
    <w:uiPriority w:val="99"/>
    <w:semiHidden/>
    <w:rsid w:val="00DB7327"/>
    <w:rPr>
      <w:sz w:val="20"/>
      <w:szCs w:val="20"/>
    </w:rPr>
  </w:style>
  <w:style w:type="paragraph" w:styleId="CommentSubject">
    <w:name w:val="annotation subject"/>
    <w:basedOn w:val="CommentText"/>
    <w:next w:val="CommentText"/>
    <w:link w:val="CommentSubjectChar"/>
    <w:uiPriority w:val="99"/>
    <w:semiHidden/>
    <w:unhideWhenUsed/>
    <w:rsid w:val="00DB7327"/>
    <w:rPr>
      <w:b/>
      <w:bCs/>
    </w:rPr>
  </w:style>
  <w:style w:type="character" w:customStyle="1" w:styleId="CommentSubjectChar">
    <w:name w:val="Comment Subject Char"/>
    <w:basedOn w:val="CommentTextChar"/>
    <w:link w:val="CommentSubject"/>
    <w:uiPriority w:val="99"/>
    <w:semiHidden/>
    <w:rsid w:val="00DB7327"/>
    <w:rPr>
      <w:b/>
      <w:bCs/>
      <w:sz w:val="20"/>
      <w:szCs w:val="20"/>
    </w:rPr>
  </w:style>
  <w:style w:type="paragraph" w:styleId="NormalWeb">
    <w:name w:val="Normal (Web)"/>
    <w:basedOn w:val="Normal"/>
    <w:uiPriority w:val="99"/>
    <w:unhideWhenUsed/>
    <w:rsid w:val="002547F5"/>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FE5C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5CA5"/>
  </w:style>
  <w:style w:type="paragraph" w:styleId="Footer">
    <w:name w:val="footer"/>
    <w:basedOn w:val="Normal"/>
    <w:link w:val="FooterChar"/>
    <w:uiPriority w:val="99"/>
    <w:unhideWhenUsed/>
    <w:rsid w:val="00FE5C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5C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076833">
      <w:bodyDiv w:val="1"/>
      <w:marLeft w:val="0"/>
      <w:marRight w:val="0"/>
      <w:marTop w:val="0"/>
      <w:marBottom w:val="0"/>
      <w:divBdr>
        <w:top w:val="none" w:sz="0" w:space="0" w:color="auto"/>
        <w:left w:val="none" w:sz="0" w:space="0" w:color="auto"/>
        <w:bottom w:val="none" w:sz="0" w:space="0" w:color="auto"/>
        <w:right w:val="none" w:sz="0" w:space="0" w:color="auto"/>
      </w:divBdr>
    </w:div>
    <w:div w:id="519705113">
      <w:bodyDiv w:val="1"/>
      <w:marLeft w:val="0"/>
      <w:marRight w:val="0"/>
      <w:marTop w:val="0"/>
      <w:marBottom w:val="0"/>
      <w:divBdr>
        <w:top w:val="none" w:sz="0" w:space="0" w:color="auto"/>
        <w:left w:val="none" w:sz="0" w:space="0" w:color="auto"/>
        <w:bottom w:val="none" w:sz="0" w:space="0" w:color="auto"/>
        <w:right w:val="none" w:sz="0" w:space="0" w:color="auto"/>
      </w:divBdr>
    </w:div>
    <w:div w:id="613023973">
      <w:bodyDiv w:val="1"/>
      <w:marLeft w:val="0"/>
      <w:marRight w:val="0"/>
      <w:marTop w:val="0"/>
      <w:marBottom w:val="0"/>
      <w:divBdr>
        <w:top w:val="none" w:sz="0" w:space="0" w:color="auto"/>
        <w:left w:val="none" w:sz="0" w:space="0" w:color="auto"/>
        <w:bottom w:val="none" w:sz="0" w:space="0" w:color="auto"/>
        <w:right w:val="none" w:sz="0" w:space="0" w:color="auto"/>
      </w:divBdr>
    </w:div>
    <w:div w:id="675961299">
      <w:bodyDiv w:val="1"/>
      <w:marLeft w:val="0"/>
      <w:marRight w:val="0"/>
      <w:marTop w:val="0"/>
      <w:marBottom w:val="0"/>
      <w:divBdr>
        <w:top w:val="none" w:sz="0" w:space="0" w:color="auto"/>
        <w:left w:val="none" w:sz="0" w:space="0" w:color="auto"/>
        <w:bottom w:val="none" w:sz="0" w:space="0" w:color="auto"/>
        <w:right w:val="none" w:sz="0" w:space="0" w:color="auto"/>
      </w:divBdr>
    </w:div>
    <w:div w:id="776557776">
      <w:bodyDiv w:val="1"/>
      <w:marLeft w:val="0"/>
      <w:marRight w:val="0"/>
      <w:marTop w:val="0"/>
      <w:marBottom w:val="0"/>
      <w:divBdr>
        <w:top w:val="none" w:sz="0" w:space="0" w:color="auto"/>
        <w:left w:val="none" w:sz="0" w:space="0" w:color="auto"/>
        <w:bottom w:val="none" w:sz="0" w:space="0" w:color="auto"/>
        <w:right w:val="none" w:sz="0" w:space="0" w:color="auto"/>
      </w:divBdr>
    </w:div>
    <w:div w:id="1371148698">
      <w:bodyDiv w:val="1"/>
      <w:marLeft w:val="0"/>
      <w:marRight w:val="0"/>
      <w:marTop w:val="0"/>
      <w:marBottom w:val="0"/>
      <w:divBdr>
        <w:top w:val="none" w:sz="0" w:space="0" w:color="auto"/>
        <w:left w:val="none" w:sz="0" w:space="0" w:color="auto"/>
        <w:bottom w:val="none" w:sz="0" w:space="0" w:color="auto"/>
        <w:right w:val="none" w:sz="0" w:space="0" w:color="auto"/>
      </w:divBdr>
    </w:div>
    <w:div w:id="1569068595">
      <w:bodyDiv w:val="1"/>
      <w:marLeft w:val="0"/>
      <w:marRight w:val="0"/>
      <w:marTop w:val="0"/>
      <w:marBottom w:val="0"/>
      <w:divBdr>
        <w:top w:val="none" w:sz="0" w:space="0" w:color="auto"/>
        <w:left w:val="none" w:sz="0" w:space="0" w:color="auto"/>
        <w:bottom w:val="none" w:sz="0" w:space="0" w:color="auto"/>
        <w:right w:val="none" w:sz="0" w:space="0" w:color="auto"/>
      </w:divBdr>
    </w:div>
    <w:div w:id="1877499830">
      <w:bodyDiv w:val="1"/>
      <w:marLeft w:val="0"/>
      <w:marRight w:val="0"/>
      <w:marTop w:val="0"/>
      <w:marBottom w:val="0"/>
      <w:divBdr>
        <w:top w:val="none" w:sz="0" w:space="0" w:color="auto"/>
        <w:left w:val="none" w:sz="0" w:space="0" w:color="auto"/>
        <w:bottom w:val="none" w:sz="0" w:space="0" w:color="auto"/>
        <w:right w:val="none" w:sz="0" w:space="0" w:color="auto"/>
      </w:divBdr>
    </w:div>
    <w:div w:id="1918393272">
      <w:bodyDiv w:val="1"/>
      <w:marLeft w:val="0"/>
      <w:marRight w:val="0"/>
      <w:marTop w:val="0"/>
      <w:marBottom w:val="0"/>
      <w:divBdr>
        <w:top w:val="none" w:sz="0" w:space="0" w:color="auto"/>
        <w:left w:val="none" w:sz="0" w:space="0" w:color="auto"/>
        <w:bottom w:val="none" w:sz="0" w:space="0" w:color="auto"/>
        <w:right w:val="none" w:sz="0" w:space="0" w:color="auto"/>
      </w:divBdr>
    </w:div>
    <w:div w:id="21397583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158</TotalTime>
  <Pages>4</Pages>
  <Words>1788</Words>
  <Characters>10192</Characters>
  <Application>Microsoft Office Word</Application>
  <DocSecurity>0</DocSecurity>
  <Lines>84</Lines>
  <Paragraphs>23</Paragraphs>
  <ScaleCrop>false</ScaleCrop>
  <Company/>
  <LinksUpToDate>false</LinksUpToDate>
  <CharactersWithSpaces>11957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Werner (1904813)</dc:creator>
  <cp:keywords/>
  <dc:description/>
  <cp:lastModifiedBy>Sian Werner (1904813)</cp:lastModifiedBy>
  <cp:revision>188</cp:revision>
  <dcterms:created xsi:type="dcterms:W3CDTF">2022-05-13T08:23:00Z</dcterms:created>
  <dcterms:modified xsi:type="dcterms:W3CDTF">2022-05-13T11:17:00Z</dcterms:modified>
</cp:coreProperties>
</file>