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67081851"/>
        <w:docPartObj>
          <w:docPartGallery w:val="Cover Pages"/>
          <w:docPartUnique/>
        </w:docPartObj>
      </w:sdtPr>
      <w:sdtContent>
        <w:p w14:paraId="6FCC3D2E" w14:textId="77777777" w:rsidR="000C0D95" w:rsidRDefault="000C0D95">
          <w:r>
            <w:rPr>
              <w:noProof/>
              <w:lang w:eastAsia="en-GB"/>
            </w:rPr>
            <mc:AlternateContent>
              <mc:Choice Requires="wpg">
                <w:drawing>
                  <wp:anchor distT="0" distB="0" distL="114300" distR="114300" simplePos="0" relativeHeight="251662336" behindDoc="0" locked="0" layoutInCell="1" allowOverlap="1" wp14:anchorId="5013D023" wp14:editId="2324BE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E5322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53BBBAB8" wp14:editId="01315DE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7A22A96" w14:textId="77777777" w:rsidR="00AD1DC7" w:rsidRDefault="00AD1DC7">
                                    <w:pPr>
                                      <w:pStyle w:val="NoSpacing"/>
                                      <w:jc w:val="right"/>
                                      <w:rPr>
                                        <w:color w:val="595959" w:themeColor="text1" w:themeTint="A6"/>
                                        <w:sz w:val="28"/>
                                        <w:szCs w:val="28"/>
                                      </w:rPr>
                                    </w:pPr>
                                    <w:r>
                                      <w:rPr>
                                        <w:color w:val="595959" w:themeColor="text1" w:themeTint="A6"/>
                                        <w:sz w:val="28"/>
                                        <w:szCs w:val="28"/>
                                      </w:rPr>
                                      <w:t xml:space="preserve">Sam </w:t>
                                    </w:r>
                                    <w:proofErr w:type="spellStart"/>
                                    <w:r>
                                      <w:rPr>
                                        <w:color w:val="595959" w:themeColor="text1" w:themeTint="A6"/>
                                        <w:sz w:val="28"/>
                                        <w:szCs w:val="28"/>
                                      </w:rPr>
                                      <w:t>Melmoth</w:t>
                                    </w:r>
                                    <w:proofErr w:type="spellEnd"/>
                                  </w:p>
                                </w:sdtContent>
                              </w:sdt>
                              <w:p w14:paraId="63488C24" w14:textId="77777777" w:rsidR="00AD1DC7" w:rsidRDefault="00AD1DC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1809093@student.uwtsd.ac.uk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BBBAB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7A22A96" w14:textId="77777777" w:rsidR="00AD1DC7" w:rsidRDefault="00AD1DC7">
                              <w:pPr>
                                <w:pStyle w:val="NoSpacing"/>
                                <w:jc w:val="right"/>
                                <w:rPr>
                                  <w:color w:val="595959" w:themeColor="text1" w:themeTint="A6"/>
                                  <w:sz w:val="28"/>
                                  <w:szCs w:val="28"/>
                                </w:rPr>
                              </w:pPr>
                              <w:r>
                                <w:rPr>
                                  <w:color w:val="595959" w:themeColor="text1" w:themeTint="A6"/>
                                  <w:sz w:val="28"/>
                                  <w:szCs w:val="28"/>
                                </w:rPr>
                                <w:t xml:space="preserve">Sam </w:t>
                              </w:r>
                              <w:proofErr w:type="spellStart"/>
                              <w:r>
                                <w:rPr>
                                  <w:color w:val="595959" w:themeColor="text1" w:themeTint="A6"/>
                                  <w:sz w:val="28"/>
                                  <w:szCs w:val="28"/>
                                </w:rPr>
                                <w:t>Melmoth</w:t>
                              </w:r>
                              <w:proofErr w:type="spellEnd"/>
                            </w:p>
                          </w:sdtContent>
                        </w:sdt>
                        <w:p w14:paraId="63488C24" w14:textId="77777777" w:rsidR="00AD1DC7" w:rsidRDefault="00AD1DC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1809093@student.uwtsd.ac.uk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1572D2CD" wp14:editId="710DC09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D2157C" w14:textId="77777777" w:rsidR="00AD1DC7" w:rsidRDefault="00AD1DC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Stress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F8EF7C3" w14:textId="77777777" w:rsidR="00AD1DC7" w:rsidRDefault="00AD1DC7">
                                    <w:pPr>
                                      <w:jc w:val="right"/>
                                      <w:rPr>
                                        <w:smallCaps/>
                                        <w:color w:val="404040" w:themeColor="text1" w:themeTint="BF"/>
                                        <w:sz w:val="36"/>
                                        <w:szCs w:val="36"/>
                                      </w:rPr>
                                    </w:pPr>
                                    <w:r>
                                      <w:rPr>
                                        <w:color w:val="404040" w:themeColor="text1" w:themeTint="BF"/>
                                        <w:sz w:val="36"/>
                                        <w:szCs w:val="36"/>
                                      </w:rPr>
                                      <w:t>ACMA5010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572D2C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1DD2157C" w14:textId="77777777" w:rsidR="00AD1DC7" w:rsidRDefault="00AD1DC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Stress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F8EF7C3" w14:textId="77777777" w:rsidR="00AD1DC7" w:rsidRDefault="00AD1DC7">
                              <w:pPr>
                                <w:jc w:val="right"/>
                                <w:rPr>
                                  <w:smallCaps/>
                                  <w:color w:val="404040" w:themeColor="text1" w:themeTint="BF"/>
                                  <w:sz w:val="36"/>
                                  <w:szCs w:val="36"/>
                                </w:rPr>
                              </w:pPr>
                              <w:r>
                                <w:rPr>
                                  <w:color w:val="404040" w:themeColor="text1" w:themeTint="BF"/>
                                  <w:sz w:val="36"/>
                                  <w:szCs w:val="36"/>
                                </w:rPr>
                                <w:t>ACMA5010</w:t>
                              </w:r>
                            </w:p>
                          </w:sdtContent>
                        </w:sdt>
                      </w:txbxContent>
                    </v:textbox>
                    <w10:wrap type="square" anchorx="page" anchory="page"/>
                  </v:shape>
                </w:pict>
              </mc:Fallback>
            </mc:AlternateContent>
          </w:r>
        </w:p>
        <w:p w14:paraId="09540A78" w14:textId="77777777" w:rsidR="000C0D95" w:rsidRDefault="000C0D95">
          <w:pPr>
            <w:rPr>
              <w:rFonts w:asciiTheme="majorHAnsi" w:eastAsiaTheme="majorEastAsia" w:hAnsiTheme="majorHAnsi" w:cstheme="majorBidi"/>
              <w:spacing w:val="-10"/>
              <w:kern w:val="28"/>
              <w:sz w:val="56"/>
              <w:szCs w:val="56"/>
            </w:rPr>
          </w:pPr>
          <w:r>
            <w:br w:type="page"/>
          </w:r>
        </w:p>
      </w:sdtContent>
    </w:sdt>
    <w:sdt>
      <w:sdtPr>
        <w:rPr>
          <w:rFonts w:asciiTheme="minorHAnsi" w:eastAsiaTheme="minorHAnsi" w:hAnsiTheme="minorHAnsi" w:cstheme="minorBidi"/>
          <w:color w:val="auto"/>
          <w:sz w:val="22"/>
          <w:szCs w:val="22"/>
          <w:lang w:val="en-GB"/>
        </w:rPr>
        <w:id w:val="-833300919"/>
        <w:docPartObj>
          <w:docPartGallery w:val="Table of Contents"/>
          <w:docPartUnique/>
        </w:docPartObj>
      </w:sdtPr>
      <w:sdtEndPr>
        <w:rPr>
          <w:b/>
          <w:bCs/>
          <w:noProof/>
        </w:rPr>
      </w:sdtEndPr>
      <w:sdtContent>
        <w:p w14:paraId="782261B3" w14:textId="72025E42" w:rsidR="00F13485" w:rsidRPr="008571E1" w:rsidRDefault="00F13485">
          <w:pPr>
            <w:pStyle w:val="TOCHeading"/>
            <w:rPr>
              <w:rFonts w:asciiTheme="minorHAnsi" w:eastAsiaTheme="minorHAnsi" w:hAnsiTheme="minorHAnsi" w:cstheme="minorBidi"/>
              <w:color w:val="auto"/>
              <w:sz w:val="22"/>
              <w:szCs w:val="22"/>
              <w:lang w:val="en-GB"/>
            </w:rPr>
          </w:pPr>
          <w:r>
            <w:t>Contents</w:t>
          </w:r>
        </w:p>
        <w:p w14:paraId="3A404B53" w14:textId="2196226F" w:rsidR="00A711C2" w:rsidRDefault="00F13485">
          <w:pPr>
            <w:pStyle w:val="TOC1"/>
            <w:tabs>
              <w:tab w:val="right" w:leader="dot" w:pos="9016"/>
            </w:tabs>
            <w:rPr>
              <w:rFonts w:eastAsiaTheme="minorEastAsia"/>
              <w:noProof/>
              <w:sz w:val="24"/>
              <w:szCs w:val="24"/>
              <w:lang w:eastAsia="en-GB"/>
            </w:rPr>
          </w:pPr>
          <w:r>
            <w:rPr>
              <w:b/>
              <w:bCs/>
              <w:noProof/>
            </w:rPr>
            <w:fldChar w:fldCharType="begin"/>
          </w:r>
          <w:r>
            <w:rPr>
              <w:b/>
              <w:bCs/>
              <w:noProof/>
            </w:rPr>
            <w:instrText xml:space="preserve"> TOC \o "1-3" \h \z \u </w:instrText>
          </w:r>
          <w:r>
            <w:rPr>
              <w:b/>
              <w:bCs/>
              <w:noProof/>
            </w:rPr>
            <w:fldChar w:fldCharType="separate"/>
          </w:r>
          <w:hyperlink w:anchor="_Toc70077584" w:history="1">
            <w:r w:rsidR="00A711C2" w:rsidRPr="00897D59">
              <w:rPr>
                <w:rStyle w:val="Hyperlink"/>
                <w:noProof/>
              </w:rPr>
              <w:t>Abstract</w:t>
            </w:r>
            <w:r w:rsidR="00A711C2">
              <w:rPr>
                <w:noProof/>
                <w:webHidden/>
              </w:rPr>
              <w:tab/>
            </w:r>
            <w:r w:rsidR="00A711C2">
              <w:rPr>
                <w:noProof/>
                <w:webHidden/>
              </w:rPr>
              <w:fldChar w:fldCharType="begin"/>
            </w:r>
            <w:r w:rsidR="00A711C2">
              <w:rPr>
                <w:noProof/>
                <w:webHidden/>
              </w:rPr>
              <w:instrText xml:space="preserve"> PAGEREF _Toc70077584 \h </w:instrText>
            </w:r>
            <w:r w:rsidR="00A711C2">
              <w:rPr>
                <w:noProof/>
                <w:webHidden/>
              </w:rPr>
            </w:r>
            <w:r w:rsidR="00A711C2">
              <w:rPr>
                <w:noProof/>
                <w:webHidden/>
              </w:rPr>
              <w:fldChar w:fldCharType="separate"/>
            </w:r>
            <w:r w:rsidR="00A711C2">
              <w:rPr>
                <w:noProof/>
                <w:webHidden/>
              </w:rPr>
              <w:t>1</w:t>
            </w:r>
            <w:r w:rsidR="00A711C2">
              <w:rPr>
                <w:noProof/>
                <w:webHidden/>
              </w:rPr>
              <w:fldChar w:fldCharType="end"/>
            </w:r>
          </w:hyperlink>
        </w:p>
        <w:p w14:paraId="4F968E76" w14:textId="122B693B" w:rsidR="00A711C2" w:rsidRDefault="00A711C2">
          <w:pPr>
            <w:pStyle w:val="TOC1"/>
            <w:tabs>
              <w:tab w:val="right" w:leader="dot" w:pos="9016"/>
            </w:tabs>
            <w:rPr>
              <w:rFonts w:eastAsiaTheme="minorEastAsia"/>
              <w:noProof/>
              <w:sz w:val="24"/>
              <w:szCs w:val="24"/>
              <w:lang w:eastAsia="en-GB"/>
            </w:rPr>
          </w:pPr>
          <w:hyperlink w:anchor="_Toc70077585" w:history="1">
            <w:r w:rsidRPr="00897D59">
              <w:rPr>
                <w:rStyle w:val="Hyperlink"/>
                <w:noProof/>
              </w:rPr>
              <w:t>Introduction</w:t>
            </w:r>
            <w:r>
              <w:rPr>
                <w:noProof/>
                <w:webHidden/>
              </w:rPr>
              <w:tab/>
            </w:r>
            <w:r>
              <w:rPr>
                <w:noProof/>
                <w:webHidden/>
              </w:rPr>
              <w:fldChar w:fldCharType="begin"/>
            </w:r>
            <w:r>
              <w:rPr>
                <w:noProof/>
                <w:webHidden/>
              </w:rPr>
              <w:instrText xml:space="preserve"> PAGEREF _Toc70077585 \h </w:instrText>
            </w:r>
            <w:r>
              <w:rPr>
                <w:noProof/>
                <w:webHidden/>
              </w:rPr>
            </w:r>
            <w:r>
              <w:rPr>
                <w:noProof/>
                <w:webHidden/>
              </w:rPr>
              <w:fldChar w:fldCharType="separate"/>
            </w:r>
            <w:r>
              <w:rPr>
                <w:noProof/>
                <w:webHidden/>
              </w:rPr>
              <w:t>1</w:t>
            </w:r>
            <w:r>
              <w:rPr>
                <w:noProof/>
                <w:webHidden/>
              </w:rPr>
              <w:fldChar w:fldCharType="end"/>
            </w:r>
          </w:hyperlink>
        </w:p>
        <w:p w14:paraId="5DE42081" w14:textId="255F6F55" w:rsidR="00A711C2" w:rsidRDefault="00A711C2">
          <w:pPr>
            <w:pStyle w:val="TOC1"/>
            <w:tabs>
              <w:tab w:val="right" w:leader="dot" w:pos="9016"/>
            </w:tabs>
            <w:rPr>
              <w:rFonts w:eastAsiaTheme="minorEastAsia"/>
              <w:noProof/>
              <w:sz w:val="24"/>
              <w:szCs w:val="24"/>
              <w:lang w:eastAsia="en-GB"/>
            </w:rPr>
          </w:pPr>
          <w:hyperlink w:anchor="_Toc70077586" w:history="1">
            <w:r w:rsidRPr="00897D59">
              <w:rPr>
                <w:rStyle w:val="Hyperlink"/>
                <w:noProof/>
              </w:rPr>
              <w:t>Body</w:t>
            </w:r>
            <w:r>
              <w:rPr>
                <w:noProof/>
                <w:webHidden/>
              </w:rPr>
              <w:tab/>
            </w:r>
            <w:r>
              <w:rPr>
                <w:noProof/>
                <w:webHidden/>
              </w:rPr>
              <w:fldChar w:fldCharType="begin"/>
            </w:r>
            <w:r>
              <w:rPr>
                <w:noProof/>
                <w:webHidden/>
              </w:rPr>
              <w:instrText xml:space="preserve"> PAGEREF _Toc70077586 \h </w:instrText>
            </w:r>
            <w:r>
              <w:rPr>
                <w:noProof/>
                <w:webHidden/>
              </w:rPr>
            </w:r>
            <w:r>
              <w:rPr>
                <w:noProof/>
                <w:webHidden/>
              </w:rPr>
              <w:fldChar w:fldCharType="separate"/>
            </w:r>
            <w:r>
              <w:rPr>
                <w:noProof/>
                <w:webHidden/>
              </w:rPr>
              <w:t>2</w:t>
            </w:r>
            <w:r>
              <w:rPr>
                <w:noProof/>
                <w:webHidden/>
              </w:rPr>
              <w:fldChar w:fldCharType="end"/>
            </w:r>
          </w:hyperlink>
        </w:p>
        <w:p w14:paraId="13BFD453" w14:textId="792386E3" w:rsidR="00A711C2" w:rsidRDefault="00A711C2">
          <w:pPr>
            <w:pStyle w:val="TOC2"/>
            <w:tabs>
              <w:tab w:val="right" w:leader="dot" w:pos="9016"/>
            </w:tabs>
            <w:rPr>
              <w:rFonts w:eastAsiaTheme="minorEastAsia"/>
              <w:noProof/>
              <w:sz w:val="24"/>
              <w:szCs w:val="24"/>
              <w:lang w:eastAsia="en-GB"/>
            </w:rPr>
          </w:pPr>
          <w:hyperlink w:anchor="_Toc70077587" w:history="1">
            <w:r w:rsidRPr="00897D59">
              <w:rPr>
                <w:rStyle w:val="Hyperlink"/>
                <w:noProof/>
              </w:rPr>
              <w:t>Calculations</w:t>
            </w:r>
            <w:r>
              <w:rPr>
                <w:noProof/>
                <w:webHidden/>
              </w:rPr>
              <w:tab/>
            </w:r>
            <w:r>
              <w:rPr>
                <w:noProof/>
                <w:webHidden/>
              </w:rPr>
              <w:fldChar w:fldCharType="begin"/>
            </w:r>
            <w:r>
              <w:rPr>
                <w:noProof/>
                <w:webHidden/>
              </w:rPr>
              <w:instrText xml:space="preserve"> PAGEREF _Toc70077587 \h </w:instrText>
            </w:r>
            <w:r>
              <w:rPr>
                <w:noProof/>
                <w:webHidden/>
              </w:rPr>
            </w:r>
            <w:r>
              <w:rPr>
                <w:noProof/>
                <w:webHidden/>
              </w:rPr>
              <w:fldChar w:fldCharType="separate"/>
            </w:r>
            <w:r>
              <w:rPr>
                <w:noProof/>
                <w:webHidden/>
              </w:rPr>
              <w:t>2</w:t>
            </w:r>
            <w:r>
              <w:rPr>
                <w:noProof/>
                <w:webHidden/>
              </w:rPr>
              <w:fldChar w:fldCharType="end"/>
            </w:r>
          </w:hyperlink>
        </w:p>
        <w:p w14:paraId="4141375D" w14:textId="2CC064B1" w:rsidR="00A711C2" w:rsidRDefault="00A711C2">
          <w:pPr>
            <w:pStyle w:val="TOC2"/>
            <w:tabs>
              <w:tab w:val="right" w:leader="dot" w:pos="9016"/>
            </w:tabs>
            <w:rPr>
              <w:rFonts w:eastAsiaTheme="minorEastAsia"/>
              <w:noProof/>
              <w:sz w:val="24"/>
              <w:szCs w:val="24"/>
              <w:lang w:eastAsia="en-GB"/>
            </w:rPr>
          </w:pPr>
          <w:hyperlink w:anchor="_Toc70077588" w:history="1">
            <w:r w:rsidRPr="00897D59">
              <w:rPr>
                <w:rStyle w:val="Hyperlink"/>
                <w:noProof/>
              </w:rPr>
              <w:t>Assumptions</w:t>
            </w:r>
            <w:r>
              <w:rPr>
                <w:noProof/>
                <w:webHidden/>
              </w:rPr>
              <w:tab/>
            </w:r>
            <w:r>
              <w:rPr>
                <w:noProof/>
                <w:webHidden/>
              </w:rPr>
              <w:fldChar w:fldCharType="begin"/>
            </w:r>
            <w:r>
              <w:rPr>
                <w:noProof/>
                <w:webHidden/>
              </w:rPr>
              <w:instrText xml:space="preserve"> PAGEREF _Toc70077588 \h </w:instrText>
            </w:r>
            <w:r>
              <w:rPr>
                <w:noProof/>
                <w:webHidden/>
              </w:rPr>
            </w:r>
            <w:r>
              <w:rPr>
                <w:noProof/>
                <w:webHidden/>
              </w:rPr>
              <w:fldChar w:fldCharType="separate"/>
            </w:r>
            <w:r>
              <w:rPr>
                <w:noProof/>
                <w:webHidden/>
              </w:rPr>
              <w:t>5</w:t>
            </w:r>
            <w:r>
              <w:rPr>
                <w:noProof/>
                <w:webHidden/>
              </w:rPr>
              <w:fldChar w:fldCharType="end"/>
            </w:r>
          </w:hyperlink>
        </w:p>
        <w:p w14:paraId="7DF5C200" w14:textId="1B1BCEE4" w:rsidR="00A711C2" w:rsidRDefault="00A711C2">
          <w:pPr>
            <w:pStyle w:val="TOC2"/>
            <w:tabs>
              <w:tab w:val="right" w:leader="dot" w:pos="9016"/>
            </w:tabs>
            <w:rPr>
              <w:rFonts w:eastAsiaTheme="minorEastAsia"/>
              <w:noProof/>
              <w:sz w:val="24"/>
              <w:szCs w:val="24"/>
              <w:lang w:eastAsia="en-GB"/>
            </w:rPr>
          </w:pPr>
          <w:hyperlink w:anchor="_Toc70077589" w:history="1">
            <w:r w:rsidRPr="00897D59">
              <w:rPr>
                <w:rStyle w:val="Hyperlink"/>
                <w:noProof/>
              </w:rPr>
              <w:t>Strain Gauges</w:t>
            </w:r>
            <w:r>
              <w:rPr>
                <w:noProof/>
                <w:webHidden/>
              </w:rPr>
              <w:tab/>
            </w:r>
            <w:r>
              <w:rPr>
                <w:noProof/>
                <w:webHidden/>
              </w:rPr>
              <w:fldChar w:fldCharType="begin"/>
            </w:r>
            <w:r>
              <w:rPr>
                <w:noProof/>
                <w:webHidden/>
              </w:rPr>
              <w:instrText xml:space="preserve"> PAGEREF _Toc70077589 \h </w:instrText>
            </w:r>
            <w:r>
              <w:rPr>
                <w:noProof/>
                <w:webHidden/>
              </w:rPr>
            </w:r>
            <w:r>
              <w:rPr>
                <w:noProof/>
                <w:webHidden/>
              </w:rPr>
              <w:fldChar w:fldCharType="separate"/>
            </w:r>
            <w:r>
              <w:rPr>
                <w:noProof/>
                <w:webHidden/>
              </w:rPr>
              <w:t>6</w:t>
            </w:r>
            <w:r>
              <w:rPr>
                <w:noProof/>
                <w:webHidden/>
              </w:rPr>
              <w:fldChar w:fldCharType="end"/>
            </w:r>
          </w:hyperlink>
        </w:p>
        <w:p w14:paraId="58206452" w14:textId="48505757" w:rsidR="00A711C2" w:rsidRDefault="00A711C2">
          <w:pPr>
            <w:pStyle w:val="TOC2"/>
            <w:tabs>
              <w:tab w:val="right" w:leader="dot" w:pos="9016"/>
            </w:tabs>
            <w:rPr>
              <w:rFonts w:eastAsiaTheme="minorEastAsia"/>
              <w:noProof/>
              <w:sz w:val="24"/>
              <w:szCs w:val="24"/>
              <w:lang w:eastAsia="en-GB"/>
            </w:rPr>
          </w:pPr>
          <w:hyperlink w:anchor="_Toc70077590" w:history="1">
            <w:r w:rsidRPr="00897D59">
              <w:rPr>
                <w:rStyle w:val="Hyperlink"/>
                <w:noProof/>
              </w:rPr>
              <w:t>Application</w:t>
            </w:r>
            <w:r>
              <w:rPr>
                <w:noProof/>
                <w:webHidden/>
              </w:rPr>
              <w:tab/>
            </w:r>
            <w:r>
              <w:rPr>
                <w:noProof/>
                <w:webHidden/>
              </w:rPr>
              <w:fldChar w:fldCharType="begin"/>
            </w:r>
            <w:r>
              <w:rPr>
                <w:noProof/>
                <w:webHidden/>
              </w:rPr>
              <w:instrText xml:space="preserve"> PAGEREF _Toc70077590 \h </w:instrText>
            </w:r>
            <w:r>
              <w:rPr>
                <w:noProof/>
                <w:webHidden/>
              </w:rPr>
            </w:r>
            <w:r>
              <w:rPr>
                <w:noProof/>
                <w:webHidden/>
              </w:rPr>
              <w:fldChar w:fldCharType="separate"/>
            </w:r>
            <w:r>
              <w:rPr>
                <w:noProof/>
                <w:webHidden/>
              </w:rPr>
              <w:t>7</w:t>
            </w:r>
            <w:r>
              <w:rPr>
                <w:noProof/>
                <w:webHidden/>
              </w:rPr>
              <w:fldChar w:fldCharType="end"/>
            </w:r>
          </w:hyperlink>
        </w:p>
        <w:p w14:paraId="6DB59466" w14:textId="7B8A3EE3" w:rsidR="00A711C2" w:rsidRDefault="00A711C2">
          <w:pPr>
            <w:pStyle w:val="TOC1"/>
            <w:tabs>
              <w:tab w:val="right" w:leader="dot" w:pos="9016"/>
            </w:tabs>
            <w:rPr>
              <w:rFonts w:eastAsiaTheme="minorEastAsia"/>
              <w:noProof/>
              <w:sz w:val="24"/>
              <w:szCs w:val="24"/>
              <w:lang w:eastAsia="en-GB"/>
            </w:rPr>
          </w:pPr>
          <w:hyperlink w:anchor="_Toc70077591" w:history="1">
            <w:r w:rsidRPr="00897D59">
              <w:rPr>
                <w:rStyle w:val="Hyperlink"/>
                <w:noProof/>
              </w:rPr>
              <w:t>Conclusion</w:t>
            </w:r>
            <w:r>
              <w:rPr>
                <w:noProof/>
                <w:webHidden/>
              </w:rPr>
              <w:tab/>
            </w:r>
            <w:r>
              <w:rPr>
                <w:noProof/>
                <w:webHidden/>
              </w:rPr>
              <w:fldChar w:fldCharType="begin"/>
            </w:r>
            <w:r>
              <w:rPr>
                <w:noProof/>
                <w:webHidden/>
              </w:rPr>
              <w:instrText xml:space="preserve"> PAGEREF _Toc70077591 \h </w:instrText>
            </w:r>
            <w:r>
              <w:rPr>
                <w:noProof/>
                <w:webHidden/>
              </w:rPr>
            </w:r>
            <w:r>
              <w:rPr>
                <w:noProof/>
                <w:webHidden/>
              </w:rPr>
              <w:fldChar w:fldCharType="separate"/>
            </w:r>
            <w:r>
              <w:rPr>
                <w:noProof/>
                <w:webHidden/>
              </w:rPr>
              <w:t>8</w:t>
            </w:r>
            <w:r>
              <w:rPr>
                <w:noProof/>
                <w:webHidden/>
              </w:rPr>
              <w:fldChar w:fldCharType="end"/>
            </w:r>
          </w:hyperlink>
        </w:p>
        <w:p w14:paraId="6A0AFB7F" w14:textId="6C390913" w:rsidR="00A711C2" w:rsidRDefault="00A711C2">
          <w:pPr>
            <w:pStyle w:val="TOC1"/>
            <w:tabs>
              <w:tab w:val="right" w:leader="dot" w:pos="9016"/>
            </w:tabs>
            <w:rPr>
              <w:rFonts w:eastAsiaTheme="minorEastAsia"/>
              <w:noProof/>
              <w:sz w:val="24"/>
              <w:szCs w:val="24"/>
              <w:lang w:eastAsia="en-GB"/>
            </w:rPr>
          </w:pPr>
          <w:hyperlink w:anchor="_Toc70077592" w:history="1">
            <w:r w:rsidRPr="00897D59">
              <w:rPr>
                <w:rStyle w:val="Hyperlink"/>
                <w:noProof/>
              </w:rPr>
              <w:t>Appendix A</w:t>
            </w:r>
            <w:r>
              <w:rPr>
                <w:noProof/>
                <w:webHidden/>
              </w:rPr>
              <w:tab/>
            </w:r>
            <w:r>
              <w:rPr>
                <w:noProof/>
                <w:webHidden/>
              </w:rPr>
              <w:fldChar w:fldCharType="begin"/>
            </w:r>
            <w:r>
              <w:rPr>
                <w:noProof/>
                <w:webHidden/>
              </w:rPr>
              <w:instrText xml:space="preserve"> PAGEREF _Toc70077592 \h </w:instrText>
            </w:r>
            <w:r>
              <w:rPr>
                <w:noProof/>
                <w:webHidden/>
              </w:rPr>
            </w:r>
            <w:r>
              <w:rPr>
                <w:noProof/>
                <w:webHidden/>
              </w:rPr>
              <w:fldChar w:fldCharType="separate"/>
            </w:r>
            <w:r>
              <w:rPr>
                <w:noProof/>
                <w:webHidden/>
              </w:rPr>
              <w:t>8</w:t>
            </w:r>
            <w:r>
              <w:rPr>
                <w:noProof/>
                <w:webHidden/>
              </w:rPr>
              <w:fldChar w:fldCharType="end"/>
            </w:r>
          </w:hyperlink>
        </w:p>
        <w:p w14:paraId="425F2D73" w14:textId="11C8A712" w:rsidR="00A711C2" w:rsidRDefault="00A711C2">
          <w:pPr>
            <w:pStyle w:val="TOC1"/>
            <w:tabs>
              <w:tab w:val="right" w:leader="dot" w:pos="9016"/>
            </w:tabs>
            <w:rPr>
              <w:rFonts w:eastAsiaTheme="minorEastAsia"/>
              <w:noProof/>
              <w:sz w:val="24"/>
              <w:szCs w:val="24"/>
              <w:lang w:eastAsia="en-GB"/>
            </w:rPr>
          </w:pPr>
          <w:hyperlink w:anchor="_Toc70077593" w:history="1">
            <w:r w:rsidRPr="00897D59">
              <w:rPr>
                <w:rStyle w:val="Hyperlink"/>
                <w:noProof/>
              </w:rPr>
              <w:t>Works Cited</w:t>
            </w:r>
            <w:r>
              <w:rPr>
                <w:noProof/>
                <w:webHidden/>
              </w:rPr>
              <w:tab/>
            </w:r>
            <w:r>
              <w:rPr>
                <w:noProof/>
                <w:webHidden/>
              </w:rPr>
              <w:fldChar w:fldCharType="begin"/>
            </w:r>
            <w:r>
              <w:rPr>
                <w:noProof/>
                <w:webHidden/>
              </w:rPr>
              <w:instrText xml:space="preserve"> PAGEREF _Toc70077593 \h </w:instrText>
            </w:r>
            <w:r>
              <w:rPr>
                <w:noProof/>
                <w:webHidden/>
              </w:rPr>
            </w:r>
            <w:r>
              <w:rPr>
                <w:noProof/>
                <w:webHidden/>
              </w:rPr>
              <w:fldChar w:fldCharType="separate"/>
            </w:r>
            <w:r>
              <w:rPr>
                <w:noProof/>
                <w:webHidden/>
              </w:rPr>
              <w:t>9</w:t>
            </w:r>
            <w:r>
              <w:rPr>
                <w:noProof/>
                <w:webHidden/>
              </w:rPr>
              <w:fldChar w:fldCharType="end"/>
            </w:r>
          </w:hyperlink>
        </w:p>
        <w:p w14:paraId="2BB071D2" w14:textId="585F6759" w:rsidR="007173B2" w:rsidRDefault="00F13485" w:rsidP="008571E1">
          <w:r>
            <w:rPr>
              <w:b/>
              <w:bCs/>
              <w:noProof/>
            </w:rPr>
            <w:fldChar w:fldCharType="end"/>
          </w:r>
        </w:p>
      </w:sdtContent>
    </w:sdt>
    <w:p w14:paraId="6B42F45D" w14:textId="5AB6E662" w:rsidR="0032130E" w:rsidRDefault="008571E1" w:rsidP="008571E1">
      <w:pPr>
        <w:pStyle w:val="Heading1"/>
      </w:pPr>
      <w:bookmarkStart w:id="0" w:name="_Toc70077584"/>
      <w:r>
        <w:t>Abstract</w:t>
      </w:r>
      <w:bookmarkEnd w:id="0"/>
      <w:r>
        <w:t xml:space="preserve"> </w:t>
      </w:r>
    </w:p>
    <w:p w14:paraId="2ED842D3" w14:textId="7051E02A" w:rsidR="008571E1" w:rsidRPr="008571E1" w:rsidRDefault="008571E1" w:rsidP="008571E1">
      <w:r>
        <w:t>Stress analysis is a crucial tool that can be used on new products before implementation in the design phase as well as existing objects. Its uses are wide ranging from allowing designers to produce stronger parts and improve safety, to monitoring buildings and making sure that they are structurally sound for inhabitants after a natural disaster. Witho</w:t>
      </w:r>
      <w:r w:rsidR="00FC5652">
        <w:t xml:space="preserve">ut devices such as strain gauges the environments that we find ourselves in would be a far more dangerous place.  </w:t>
      </w:r>
    </w:p>
    <w:p w14:paraId="0E22C5B1" w14:textId="77777777" w:rsidR="003A3AAA" w:rsidRDefault="003A3AAA" w:rsidP="00F13485">
      <w:pPr>
        <w:pStyle w:val="Heading1"/>
      </w:pPr>
    </w:p>
    <w:p w14:paraId="0A78A7A6" w14:textId="77777777" w:rsidR="003A3AAA" w:rsidRDefault="003A3AAA" w:rsidP="00F13485">
      <w:pPr>
        <w:pStyle w:val="Heading1"/>
      </w:pPr>
    </w:p>
    <w:p w14:paraId="72DF96D9" w14:textId="77777777" w:rsidR="003A3AAA" w:rsidRDefault="003A3AAA" w:rsidP="00F13485">
      <w:pPr>
        <w:pStyle w:val="Heading1"/>
      </w:pPr>
    </w:p>
    <w:p w14:paraId="68A06D99" w14:textId="77777777" w:rsidR="003A3AAA" w:rsidRDefault="003A3AAA" w:rsidP="00F13485">
      <w:pPr>
        <w:pStyle w:val="Heading1"/>
      </w:pPr>
    </w:p>
    <w:p w14:paraId="2B0B510B" w14:textId="06AAFC5F" w:rsidR="00F13485" w:rsidRDefault="00F13485" w:rsidP="00F13485">
      <w:pPr>
        <w:pStyle w:val="Heading1"/>
      </w:pPr>
      <w:bookmarkStart w:id="1" w:name="_Toc70077585"/>
      <w:r>
        <w:t>Introduction</w:t>
      </w:r>
      <w:bookmarkEnd w:id="1"/>
    </w:p>
    <w:p w14:paraId="655A9BE9" w14:textId="011EBA58" w:rsidR="0070481E" w:rsidRDefault="005C34EB" w:rsidP="0070481E">
      <w:r>
        <w:t xml:space="preserve">This report aims to find a suitable mild steel beam section that will fulfil the requirements of a gantry crane bridge girder and support the requested lifting capacity. In order to do this, I have implemented techniques and equations that have been taught during this model such as </w:t>
      </w:r>
      <w:r w:rsidR="0020172A">
        <w:t xml:space="preserve">slope and deflection of beam’s theory. </w:t>
      </w:r>
      <w:r w:rsidR="00A4058D">
        <w:t xml:space="preserve">Firstly, the minimum second moment of area was calculated. Then using this </w:t>
      </w:r>
      <w:r w:rsidR="00AD61BA">
        <w:t xml:space="preserve">information, I was able to select beams from a steel manufacturer to compare and figure out the maximum deflection to see if they come within the given project specification. To allow these calculations to take place there were assumptions that had to be made. Some were requirements for the crane, such as the maximum lifting load capacity (5000kg) and the maximum y axis deflection (10mm). </w:t>
      </w:r>
      <w:r w:rsidR="00762E45">
        <w:t>Whereas</w:t>
      </w:r>
      <w:r w:rsidR="00AD61BA">
        <w:t xml:space="preserve"> others were choices that had to be made ourselves such as the length of the gantry. </w:t>
      </w:r>
      <w:r w:rsidR="00762E45">
        <w:t xml:space="preserve">The second portion of this report covers the variation and origin of common types of strain gauge, as well as the development that is being done to improve them. </w:t>
      </w:r>
      <w:r w:rsidR="008571E1">
        <w:t>Lastly,</w:t>
      </w:r>
      <w:r w:rsidR="00762E45">
        <w:t xml:space="preserve"> </w:t>
      </w:r>
      <w:r w:rsidR="008571E1">
        <w:t>I</w:t>
      </w:r>
      <w:r w:rsidR="00762E45">
        <w:t xml:space="preserve"> look at the optimal placement of gauges on the gantry crane in order to monitor its loading when in use.    </w:t>
      </w:r>
    </w:p>
    <w:p w14:paraId="29E6D757" w14:textId="77777777" w:rsidR="00F13485" w:rsidRDefault="00F13485" w:rsidP="00F13485">
      <w:pPr>
        <w:pStyle w:val="Heading1"/>
      </w:pPr>
      <w:bookmarkStart w:id="2" w:name="_Toc70077586"/>
      <w:r>
        <w:lastRenderedPageBreak/>
        <w:t>Body</w:t>
      </w:r>
      <w:bookmarkEnd w:id="2"/>
      <w:r>
        <w:t xml:space="preserve"> </w:t>
      </w:r>
    </w:p>
    <w:p w14:paraId="17DFF934" w14:textId="77777777" w:rsidR="00F13485" w:rsidRDefault="00F13485" w:rsidP="00F13485">
      <w:pPr>
        <w:pStyle w:val="Heading2"/>
      </w:pPr>
      <w:bookmarkStart w:id="3" w:name="_Toc70077587"/>
      <w:r>
        <w:t>Calculations</w:t>
      </w:r>
      <w:bookmarkEnd w:id="3"/>
      <w:r>
        <w:t xml:space="preserve"> </w:t>
      </w:r>
    </w:p>
    <w:p w14:paraId="0667F624" w14:textId="5094699C" w:rsidR="00D919A0" w:rsidRDefault="002D2099" w:rsidP="002D2099">
      <w:pPr>
        <w:jc w:val="center"/>
      </w:pPr>
      <w:r>
        <w:t>In order to determine</w:t>
      </w:r>
      <w:r w:rsidR="00B70D5E">
        <w:t xml:space="preserve"> the minimum </w:t>
      </w:r>
      <w:r>
        <w:t>Second Moment A</w:t>
      </w:r>
      <w:r w:rsidR="00B70D5E">
        <w:t xml:space="preserve">rea of the beam </w:t>
      </w:r>
      <w:r>
        <w:t xml:space="preserve">that would support the designated load, </w:t>
      </w:r>
      <w:r w:rsidR="00B70D5E">
        <w:t>I have used the</w:t>
      </w:r>
      <w:r w:rsidR="00D919A0">
        <w:t xml:space="preserve"> double integration method to derive the following equation</w:t>
      </w:r>
      <w:r>
        <w:t xml:space="preserve"> </w:t>
      </w:r>
      <w:r w:rsidRPr="00A711C2">
        <w:t>(Derivation shown in appendix A)</w:t>
      </w:r>
      <w:r w:rsidR="00D919A0" w:rsidRPr="00A711C2">
        <w:t>.</w:t>
      </w:r>
      <w:r w:rsidR="00D919A0">
        <w:t xml:space="preserve"> In this equation the inputs are </w:t>
      </w:r>
      <w:r>
        <w:t>the maximum allowable deflection (</w:t>
      </w:r>
      <m:oMath>
        <m:sSub>
          <m:sSubPr>
            <m:ctrlPr>
              <w:rPr>
                <w:rFonts w:ascii="Cambria Math" w:hAnsi="Cambria Math"/>
                <w:i/>
              </w:rPr>
            </m:ctrlPr>
          </m:sSubPr>
          <m:e>
            <m:r>
              <w:rPr>
                <w:rFonts w:ascii="Cambria Math" w:hAnsi="Cambria Math"/>
              </w:rPr>
              <m:t>y</m:t>
            </m:r>
          </m:e>
          <m:sub>
            <m:r>
              <w:rPr>
                <w:rFonts w:ascii="Cambria Math" w:hAnsi="Cambria Math"/>
              </w:rPr>
              <m:t>Max</m:t>
            </m:r>
          </m:sub>
        </m:sSub>
      </m:oMath>
      <w:r>
        <w:rPr>
          <w:rFonts w:eastAsiaTheme="minorEastAsia"/>
        </w:rPr>
        <w:t>)</w:t>
      </w:r>
      <w:r>
        <w:t>, weight of the load (w), length of the beam (L) and the Young’s modulus of the material (E). As these are all know</w:t>
      </w:r>
      <w:r w:rsidR="003522DE">
        <w:t>n</w:t>
      </w:r>
      <w:r>
        <w:t xml:space="preserve"> or assumed this allows us to find ‘I’</w:t>
      </w:r>
      <w:r w:rsidR="00D919A0">
        <w:t>:</w:t>
      </w:r>
    </w:p>
    <w:p w14:paraId="5D5A8A09" w14:textId="77777777" w:rsidR="00F13485" w:rsidRPr="00D919A0" w:rsidRDefault="00AD1DC7" w:rsidP="002D2099">
      <w:pPr>
        <w:jc w:val="center"/>
        <w:rPr>
          <w:rFonts w:eastAsiaTheme="minorEastAsia"/>
        </w:rPr>
      </w:pPr>
      <m:oMathPara>
        <m:oMath>
          <m:sSub>
            <m:sSubPr>
              <m:ctrlPr>
                <w:rPr>
                  <w:rFonts w:ascii="Cambria Math" w:hAnsi="Cambria Math"/>
                  <w:i/>
                </w:rPr>
              </m:ctrlPr>
            </m:sSubPr>
            <m:e>
              <m:r>
                <w:rPr>
                  <w:rFonts w:ascii="Cambria Math" w:hAnsi="Cambria Math"/>
                </w:rPr>
                <m:t>y</m:t>
              </m:r>
            </m:e>
            <m:sub>
              <m:r>
                <w:rPr>
                  <w:rFonts w:ascii="Cambria Math" w:hAnsi="Cambria Math"/>
                </w:rPr>
                <m:t>max</m:t>
              </m:r>
            </m:sub>
          </m:sSub>
          <m:r>
            <m:rPr>
              <m:nor/>
            </m:rPr>
            <w:rPr>
              <w:rFonts w:ascii="Cambria Math" w:hAnsi="Cambria Math"/>
            </w:rPr>
            <m:t xml:space="preserve"> = </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L</m:t>
                  </m:r>
                </m:e>
                <m:sup>
                  <m:r>
                    <w:rPr>
                      <w:rFonts w:ascii="Cambria Math" w:hAnsi="Cambria Math"/>
                    </w:rPr>
                    <m:t>3</m:t>
                  </m:r>
                </m:sup>
              </m:sSup>
            </m:num>
            <m:den>
              <m:r>
                <w:rPr>
                  <w:rFonts w:ascii="Cambria Math" w:hAnsi="Cambria Math"/>
                </w:rPr>
                <m:t>48EI</m:t>
              </m:r>
            </m:den>
          </m:f>
        </m:oMath>
      </m:oMathPara>
    </w:p>
    <w:p w14:paraId="756E55A1" w14:textId="77777777" w:rsidR="00D919A0" w:rsidRDefault="00D919A0" w:rsidP="002D2099">
      <w:pPr>
        <w:jc w:val="center"/>
      </w:pPr>
      <w:r>
        <w:t>I then rearranged to find the Se</w:t>
      </w:r>
      <w:r w:rsidR="002D2099">
        <w:t>cond Moment of Area (I).</w:t>
      </w:r>
    </w:p>
    <w:p w14:paraId="24D803F1" w14:textId="77777777" w:rsidR="002D2099" w:rsidRDefault="002D2099" w:rsidP="002D2099">
      <w:pPr>
        <w:jc w:val="center"/>
      </w:pPr>
      <m:oMathPara>
        <m:oMath>
          <m:r>
            <w:rPr>
              <w:rFonts w:ascii="Cambria Math" w:hAnsi="Cambria Math"/>
            </w:rPr>
            <m:t>EI=</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L</m:t>
                  </m:r>
                </m:e>
                <m:sup>
                  <m:r>
                    <w:rPr>
                      <w:rFonts w:ascii="Cambria Math" w:hAnsi="Cambria Math"/>
                    </w:rPr>
                    <m:t>3</m:t>
                  </m:r>
                </m:sup>
              </m:sSup>
            </m:num>
            <m:den>
              <m:r>
                <w:rPr>
                  <w:rFonts w:ascii="Cambria Math" w:hAnsi="Cambria Math"/>
                </w:rPr>
                <m:t>48(</m:t>
              </m:r>
              <m:sSub>
                <m:sSubPr>
                  <m:ctrlPr>
                    <w:rPr>
                      <w:rFonts w:ascii="Cambria Math" w:hAnsi="Cambria Math"/>
                      <w:i/>
                    </w:rPr>
                  </m:ctrlPr>
                </m:sSubPr>
                <m:e>
                  <m:r>
                    <w:rPr>
                      <w:rFonts w:ascii="Cambria Math" w:hAnsi="Cambria Math"/>
                    </w:rPr>
                    <m:t>y</m:t>
                  </m:r>
                </m:e>
                <m:sub>
                  <m:r>
                    <w:rPr>
                      <w:rFonts w:ascii="Cambria Math" w:hAnsi="Cambria Math"/>
                    </w:rPr>
                    <m:t>Max</m:t>
                  </m:r>
                </m:sub>
              </m:sSub>
              <m:r>
                <w:rPr>
                  <w:rFonts w:ascii="Cambria Math" w:hAnsi="Cambria Math"/>
                </w:rPr>
                <m:t>)</m:t>
              </m:r>
            </m:den>
          </m:f>
        </m:oMath>
      </m:oMathPara>
    </w:p>
    <w:p w14:paraId="0E1BF12C" w14:textId="660FAE54" w:rsidR="002D2099" w:rsidRPr="005B7BCC" w:rsidRDefault="002D2099" w:rsidP="002D2099">
      <w:pPr>
        <w:jc w:val="center"/>
        <w:rPr>
          <w:rFonts w:eastAsiaTheme="minorEastAsia"/>
        </w:rPr>
      </w:pPr>
      <m:oMathPara>
        <m:oMath>
          <m:r>
            <w:rPr>
              <w:rFonts w:ascii="Cambria Math" w:hAnsi="Cambria Math"/>
            </w:rPr>
            <m:t>EI=</m:t>
          </m:r>
          <m:f>
            <m:fPr>
              <m:ctrlPr>
                <w:rPr>
                  <w:rFonts w:ascii="Cambria Math" w:hAnsi="Cambria Math"/>
                  <w:i/>
                </w:rPr>
              </m:ctrlPr>
            </m:fPr>
            <m:num>
              <m:r>
                <w:rPr>
                  <w:rFonts w:ascii="Cambria Math" w:hAnsi="Cambria Math"/>
                </w:rPr>
                <m:t>-(</m:t>
              </m:r>
              <m:r>
                <w:rPr>
                  <w:rFonts w:ascii="Cambria Math" w:hAnsi="Cambria Math"/>
                </w:rPr>
                <m:t>-</m:t>
              </m:r>
              <m:r>
                <w:rPr>
                  <w:rFonts w:ascii="Cambria Math" w:hAnsi="Cambria Math"/>
                </w:rPr>
                <m:t>5000X9.81)</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48(0.01)</m:t>
              </m:r>
            </m:den>
          </m:f>
        </m:oMath>
      </m:oMathPara>
    </w:p>
    <w:p w14:paraId="60FFD66F" w14:textId="029FAF93" w:rsidR="005B7BCC" w:rsidRPr="005B7BCC" w:rsidRDefault="005B7BCC" w:rsidP="002D2099">
      <w:pPr>
        <w:jc w:val="center"/>
        <w:rPr>
          <w:rFonts w:eastAsiaTheme="minorEastAsia"/>
        </w:rPr>
      </w:pPr>
      <m:oMathPara>
        <m:oMath>
          <m:r>
            <w:rPr>
              <w:rFonts w:ascii="Cambria Math" w:hAnsi="Cambria Math"/>
            </w:rPr>
            <m:t>EI=102187500</m:t>
          </m:r>
        </m:oMath>
      </m:oMathPara>
    </w:p>
    <w:p w14:paraId="51D25C08" w14:textId="431F52D3" w:rsidR="005B7BCC" w:rsidRPr="005B7BCC" w:rsidRDefault="005B7BCC" w:rsidP="002D2099">
      <w:pPr>
        <w:jc w:val="center"/>
        <w:rPr>
          <w:rFonts w:eastAsiaTheme="minorEastAsia"/>
        </w:rPr>
      </w:pPr>
      <m:oMathPara>
        <m:oMath>
          <m:r>
            <w:rPr>
              <w:rFonts w:ascii="Cambria Math" w:eastAsiaTheme="minorEastAsia" w:hAnsi="Cambria Math"/>
            </w:rPr>
            <m:t>I=</m:t>
          </m:r>
          <m:f>
            <m:fPr>
              <m:ctrlPr>
                <w:rPr>
                  <w:rFonts w:ascii="Cambria Math" w:eastAsiaTheme="minorEastAsia" w:hAnsi="Cambria Math"/>
                  <w:i/>
                </w:rPr>
              </m:ctrlPr>
            </m:fPr>
            <m:num>
              <m:r>
                <w:rPr>
                  <w:rFonts w:ascii="Cambria Math" w:eastAsiaTheme="minorEastAsia" w:hAnsi="Cambria Math"/>
                </w:rPr>
                <m:t>102187500</m:t>
              </m:r>
            </m:num>
            <m:den>
              <m:r>
                <w:rPr>
                  <w:rFonts w:ascii="Cambria Math" w:eastAsiaTheme="minorEastAsia" w:hAnsi="Cambria Math"/>
                </w:rPr>
                <m:t>210X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9</m:t>
                  </m:r>
                </m:sup>
              </m:sSup>
            </m:den>
          </m:f>
        </m:oMath>
      </m:oMathPara>
    </w:p>
    <w:p w14:paraId="0E21747A" w14:textId="23B939E1" w:rsidR="005B7BCC" w:rsidRPr="005B7BCC" w:rsidRDefault="005B7BCC" w:rsidP="002D2099">
      <w:pPr>
        <w:jc w:val="center"/>
        <w:rPr>
          <w:rFonts w:eastAsiaTheme="minorEastAsia"/>
        </w:rPr>
      </w:pPr>
      <m:oMathPara>
        <m:oMath>
          <m:r>
            <w:rPr>
              <w:rFonts w:ascii="Cambria Math" w:eastAsiaTheme="minorEastAsia" w:hAnsi="Cambria Math"/>
            </w:rPr>
            <m:t>I=0.00049</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4</m:t>
              </m:r>
            </m:sup>
          </m:sSup>
        </m:oMath>
      </m:oMathPara>
    </w:p>
    <w:p w14:paraId="347E306E" w14:textId="608DA6B5" w:rsidR="005B7BCC" w:rsidRPr="005B7BCC" w:rsidRDefault="003522DE" w:rsidP="002D2099">
      <w:pPr>
        <w:jc w:val="center"/>
        <w:rPr>
          <w:rFonts w:eastAsiaTheme="minorEastAsia"/>
        </w:rPr>
      </w:pPr>
      <w:r>
        <w:rPr>
          <w:rFonts w:eastAsiaTheme="minorEastAsia"/>
        </w:rPr>
        <w:t xml:space="preserve">Even if this equation </w:t>
      </w:r>
      <w:r w:rsidR="005B7BCC">
        <w:rPr>
          <w:rFonts w:eastAsiaTheme="minorEastAsia"/>
        </w:rPr>
        <w:t>produces a negative answer b</w:t>
      </w:r>
      <w:r>
        <w:rPr>
          <w:rFonts w:eastAsiaTheme="minorEastAsia"/>
        </w:rPr>
        <w:t>ecause</w:t>
      </w:r>
      <w:r w:rsidR="005B7BCC">
        <w:rPr>
          <w:rFonts w:eastAsiaTheme="minorEastAsia"/>
        </w:rPr>
        <w:t xml:space="preserve"> the figure is for area this can be ignored and assumed to be a positive. </w:t>
      </w:r>
      <w:r w:rsidR="00587328">
        <w:rPr>
          <w:rFonts w:eastAsiaTheme="minorEastAsia"/>
        </w:rPr>
        <w:t>“</w:t>
      </w:r>
      <w:r w:rsidR="005B7BCC" w:rsidRPr="005B7BCC">
        <w:rPr>
          <w:rFonts w:eastAsiaTheme="minorEastAsia"/>
        </w:rPr>
        <w:t>Although second moments of area are always positive,</w:t>
      </w:r>
      <w:r w:rsidR="00587328">
        <w:rPr>
          <w:rFonts w:eastAsiaTheme="minorEastAsia"/>
        </w:rPr>
        <w:t xml:space="preserve"> </w:t>
      </w:r>
      <w:r w:rsidR="005B7BCC" w:rsidRPr="005B7BCC">
        <w:rPr>
          <w:rFonts w:eastAsiaTheme="minorEastAsia"/>
        </w:rPr>
        <w:t>since elements of area are multiplied by the square of one of their coordinates, it is possible for</w:t>
      </w:r>
      <w:r w:rsidR="00587328">
        <w:rPr>
          <w:rFonts w:eastAsiaTheme="minorEastAsia"/>
        </w:rPr>
        <w:t xml:space="preserve"> </w:t>
      </w:r>
      <w:proofErr w:type="spellStart"/>
      <w:r w:rsidR="005B7BCC" w:rsidRPr="005B7BCC">
        <w:rPr>
          <w:rFonts w:eastAsiaTheme="minorEastAsia"/>
        </w:rPr>
        <w:t>Ixy</w:t>
      </w:r>
      <w:proofErr w:type="spellEnd"/>
      <w:r w:rsidR="00587328">
        <w:rPr>
          <w:rFonts w:eastAsiaTheme="minorEastAsia"/>
        </w:rPr>
        <w:t xml:space="preserve"> </w:t>
      </w:r>
      <w:r w:rsidR="005B7BCC" w:rsidRPr="005B7BCC">
        <w:rPr>
          <w:rFonts w:eastAsiaTheme="minorEastAsia"/>
        </w:rPr>
        <w:t>to be negative if the section lies predominantly in the second and fourth quadrants of the axes system.</w:t>
      </w:r>
      <w:r w:rsidR="00587328">
        <w:rPr>
          <w:rFonts w:eastAsiaTheme="minorEastAsia"/>
        </w:rPr>
        <w:t>”</w:t>
      </w:r>
      <w:sdt>
        <w:sdtPr>
          <w:rPr>
            <w:rFonts w:eastAsiaTheme="minorEastAsia"/>
          </w:rPr>
          <w:id w:val="488066988"/>
          <w:citation/>
        </w:sdtPr>
        <w:sdtContent>
          <w:r w:rsidR="00587328">
            <w:rPr>
              <w:rFonts w:eastAsiaTheme="minorEastAsia"/>
            </w:rPr>
            <w:fldChar w:fldCharType="begin"/>
          </w:r>
          <w:r w:rsidR="00587328">
            <w:rPr>
              <w:rFonts w:eastAsiaTheme="minorEastAsia"/>
              <w:lang w:val="en-US"/>
            </w:rPr>
            <w:instrText xml:space="preserve"> CITATION THG17 \l 1033 </w:instrText>
          </w:r>
          <w:r w:rsidR="00587328">
            <w:rPr>
              <w:rFonts w:eastAsiaTheme="minorEastAsia"/>
            </w:rPr>
            <w:fldChar w:fldCharType="separate"/>
          </w:r>
          <w:r w:rsidR="00A711C2">
            <w:rPr>
              <w:rFonts w:eastAsiaTheme="minorEastAsia"/>
              <w:noProof/>
              <w:lang w:val="en-US"/>
            </w:rPr>
            <w:t xml:space="preserve"> </w:t>
          </w:r>
          <w:r w:rsidR="00A711C2" w:rsidRPr="00A711C2">
            <w:rPr>
              <w:rFonts w:eastAsiaTheme="minorEastAsia"/>
              <w:noProof/>
              <w:lang w:val="en-US"/>
            </w:rPr>
            <w:t>(Megson, 2017)</w:t>
          </w:r>
          <w:r w:rsidR="00587328">
            <w:rPr>
              <w:rFonts w:eastAsiaTheme="minorEastAsia"/>
            </w:rPr>
            <w:fldChar w:fldCharType="end"/>
          </w:r>
        </w:sdtContent>
      </w:sdt>
    </w:p>
    <w:p w14:paraId="6814CA12" w14:textId="207479D6" w:rsidR="005B7BCC" w:rsidRPr="0070481E" w:rsidRDefault="00587328" w:rsidP="002D2099">
      <w:pPr>
        <w:jc w:val="center"/>
        <w:rPr>
          <w:rFonts w:eastAsiaTheme="minorEastAsia"/>
        </w:rPr>
      </w:pPr>
      <m:oMathPara>
        <m:oMath>
          <m:r>
            <w:rPr>
              <w:rFonts w:ascii="Cambria Math" w:eastAsiaTheme="minorEastAsia" w:hAnsi="Cambria Math"/>
            </w:rPr>
            <m:t>I=0.00049</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4</m:t>
              </m:r>
            </m:sup>
          </m:sSup>
        </m:oMath>
      </m:oMathPara>
    </w:p>
    <w:p w14:paraId="2F72C0D0" w14:textId="605BBCA2" w:rsidR="0070481E" w:rsidRDefault="0070481E" w:rsidP="002D2099">
      <w:pPr>
        <w:jc w:val="center"/>
        <w:rPr>
          <w:rFonts w:eastAsiaTheme="minorEastAsia"/>
        </w:rPr>
      </w:pPr>
    </w:p>
    <w:p w14:paraId="3A608139" w14:textId="36C41521" w:rsidR="0070481E" w:rsidRDefault="0070481E" w:rsidP="002D2099">
      <w:pPr>
        <w:jc w:val="center"/>
        <w:rPr>
          <w:rFonts w:eastAsiaTheme="minorEastAsia"/>
        </w:rPr>
      </w:pPr>
      <w:r>
        <w:rPr>
          <w:rFonts w:eastAsiaTheme="minorEastAsia"/>
        </w:rPr>
        <w:t xml:space="preserve">For good practice it is advised to add a 20% to account for active load when the crane is in use and to </w:t>
      </w:r>
      <w:r w:rsidR="00D96AB7">
        <w:rPr>
          <w:rFonts w:eastAsiaTheme="minorEastAsia"/>
        </w:rPr>
        <w:t>ensure</w:t>
      </w:r>
      <w:r>
        <w:rPr>
          <w:rFonts w:eastAsiaTheme="minorEastAsia"/>
        </w:rPr>
        <w:t xml:space="preserve"> that </w:t>
      </w:r>
      <w:r w:rsidR="00125B8E">
        <w:rPr>
          <w:rFonts w:eastAsiaTheme="minorEastAsia"/>
        </w:rPr>
        <w:t xml:space="preserve">the maximum working load is </w:t>
      </w:r>
      <w:r w:rsidR="00D96AB7">
        <w:rPr>
          <w:rFonts w:eastAsiaTheme="minorEastAsia"/>
        </w:rPr>
        <w:t>below the actual breaking point</w:t>
      </w:r>
      <w:r w:rsidR="00125B8E">
        <w:rPr>
          <w:rFonts w:eastAsiaTheme="minorEastAsia"/>
        </w:rPr>
        <w:t>. This will increase the second moment of area of our beam to</w:t>
      </w:r>
    </w:p>
    <w:p w14:paraId="27EECA1C" w14:textId="468C5379" w:rsidR="00125B8E" w:rsidRPr="00125B8E" w:rsidRDefault="00125B8E" w:rsidP="002D2099">
      <w:pPr>
        <w:jc w:val="center"/>
        <w:rPr>
          <w:rFonts w:eastAsiaTheme="minorEastAsia"/>
        </w:rPr>
      </w:pPr>
      <m:oMathPara>
        <m:oMath>
          <m:r>
            <w:rPr>
              <w:rFonts w:ascii="Cambria Math" w:eastAsiaTheme="minorEastAsia" w:hAnsi="Cambria Math"/>
            </w:rPr>
            <m:t>I=0.00059</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4</m:t>
              </m:r>
            </m:sup>
          </m:sSup>
        </m:oMath>
      </m:oMathPara>
    </w:p>
    <w:p w14:paraId="68168BD2" w14:textId="664B9295" w:rsidR="003D1BC6" w:rsidRDefault="00D96AB7" w:rsidP="003D1BC6">
      <w:pPr>
        <w:jc w:val="center"/>
        <w:rPr>
          <w:rFonts w:eastAsiaTheme="minorEastAsia"/>
        </w:rPr>
      </w:pPr>
      <w:r>
        <w:rPr>
          <w:rFonts w:eastAsiaTheme="minorEastAsia"/>
        </w:rPr>
        <w:t>I then took three different sized standard beams from British steel that conformed to BES 6001 to compare their max load at the assumed length</w:t>
      </w:r>
      <w:r w:rsidR="003D1BC6">
        <w:rPr>
          <w:rFonts w:eastAsiaTheme="minorEastAsia"/>
        </w:rPr>
        <w:t>.</w:t>
      </w:r>
      <w:r>
        <w:rPr>
          <w:rFonts w:eastAsiaTheme="minorEastAsia"/>
        </w:rPr>
        <w:t xml:space="preserve"> </w:t>
      </w:r>
      <w:r w:rsidR="003D1BC6">
        <w:rPr>
          <w:rFonts w:eastAsiaTheme="minorEastAsia"/>
        </w:rPr>
        <w:t xml:space="preserve">Using their measurements and inputting them into the formula gave me the deflection of each allowing me to eliminate the ones that would not come within the maximum 10mm deflection under the set load. </w:t>
      </w:r>
    </w:p>
    <w:p w14:paraId="237731D7" w14:textId="77777777" w:rsidR="003522DE" w:rsidRDefault="003522DE" w:rsidP="006422AC">
      <w:pPr>
        <w:spacing w:after="0" w:line="240" w:lineRule="auto"/>
        <w:jc w:val="center"/>
        <w:rPr>
          <w:rFonts w:ascii="Times New Roman" w:eastAsia="Times New Roman" w:hAnsi="Times New Roman" w:cs="Times New Roman"/>
          <w:sz w:val="24"/>
          <w:szCs w:val="24"/>
          <w:u w:val="single"/>
          <w:lang w:eastAsia="en-GB"/>
        </w:rPr>
      </w:pPr>
    </w:p>
    <w:p w14:paraId="10E74674" w14:textId="77777777" w:rsidR="003522DE" w:rsidRDefault="003522DE" w:rsidP="006422AC">
      <w:pPr>
        <w:spacing w:after="0" w:line="240" w:lineRule="auto"/>
        <w:jc w:val="center"/>
        <w:rPr>
          <w:rFonts w:ascii="Times New Roman" w:eastAsia="Times New Roman" w:hAnsi="Times New Roman" w:cs="Times New Roman"/>
          <w:sz w:val="24"/>
          <w:szCs w:val="24"/>
          <w:u w:val="single"/>
          <w:lang w:eastAsia="en-GB"/>
        </w:rPr>
      </w:pPr>
    </w:p>
    <w:p w14:paraId="2A85554C" w14:textId="77777777" w:rsidR="003522DE" w:rsidRDefault="003522DE" w:rsidP="006422AC">
      <w:pPr>
        <w:spacing w:after="0" w:line="240" w:lineRule="auto"/>
        <w:jc w:val="center"/>
        <w:rPr>
          <w:rFonts w:ascii="Times New Roman" w:eastAsia="Times New Roman" w:hAnsi="Times New Roman" w:cs="Times New Roman"/>
          <w:sz w:val="24"/>
          <w:szCs w:val="24"/>
          <w:u w:val="single"/>
          <w:lang w:eastAsia="en-GB"/>
        </w:rPr>
      </w:pPr>
    </w:p>
    <w:p w14:paraId="45A51EE7" w14:textId="77777777" w:rsidR="003522DE" w:rsidRDefault="003522DE" w:rsidP="006422AC">
      <w:pPr>
        <w:spacing w:after="0" w:line="240" w:lineRule="auto"/>
        <w:jc w:val="center"/>
        <w:rPr>
          <w:rFonts w:ascii="Times New Roman" w:eastAsia="Times New Roman" w:hAnsi="Times New Roman" w:cs="Times New Roman"/>
          <w:sz w:val="24"/>
          <w:szCs w:val="24"/>
          <w:u w:val="single"/>
          <w:lang w:eastAsia="en-GB"/>
        </w:rPr>
      </w:pPr>
    </w:p>
    <w:p w14:paraId="7F5567B7" w14:textId="77777777" w:rsidR="003522DE" w:rsidRDefault="003522DE" w:rsidP="006422AC">
      <w:pPr>
        <w:spacing w:after="0" w:line="240" w:lineRule="auto"/>
        <w:jc w:val="center"/>
        <w:rPr>
          <w:rFonts w:ascii="Times New Roman" w:eastAsia="Times New Roman" w:hAnsi="Times New Roman" w:cs="Times New Roman"/>
          <w:sz w:val="24"/>
          <w:szCs w:val="24"/>
          <w:u w:val="single"/>
          <w:lang w:eastAsia="en-GB"/>
        </w:rPr>
      </w:pPr>
    </w:p>
    <w:p w14:paraId="55F4C8FB" w14:textId="77777777" w:rsidR="003522DE" w:rsidRDefault="003522DE" w:rsidP="006422AC">
      <w:pPr>
        <w:spacing w:after="0" w:line="240" w:lineRule="auto"/>
        <w:jc w:val="center"/>
        <w:rPr>
          <w:rFonts w:ascii="Times New Roman" w:eastAsia="Times New Roman" w:hAnsi="Times New Roman" w:cs="Times New Roman"/>
          <w:sz w:val="24"/>
          <w:szCs w:val="24"/>
          <w:u w:val="single"/>
          <w:lang w:eastAsia="en-GB"/>
        </w:rPr>
      </w:pPr>
    </w:p>
    <w:p w14:paraId="66A99D91" w14:textId="77777777" w:rsidR="003522DE" w:rsidRDefault="003522DE" w:rsidP="006422AC">
      <w:pPr>
        <w:spacing w:after="0" w:line="240" w:lineRule="auto"/>
        <w:jc w:val="center"/>
        <w:rPr>
          <w:rFonts w:ascii="Times New Roman" w:eastAsia="Times New Roman" w:hAnsi="Times New Roman" w:cs="Times New Roman"/>
          <w:sz w:val="24"/>
          <w:szCs w:val="24"/>
          <w:u w:val="single"/>
          <w:lang w:eastAsia="en-GB"/>
        </w:rPr>
      </w:pPr>
    </w:p>
    <w:p w14:paraId="532E8FE9" w14:textId="2ACF1D73" w:rsidR="006422AC" w:rsidRPr="00815339" w:rsidRDefault="00815339" w:rsidP="006422AC">
      <w:pPr>
        <w:spacing w:after="0" w:line="240" w:lineRule="auto"/>
        <w:jc w:val="center"/>
        <w:rPr>
          <w:rFonts w:ascii="Times New Roman" w:eastAsia="Times New Roman" w:hAnsi="Times New Roman" w:cs="Times New Roman"/>
          <w:sz w:val="24"/>
          <w:szCs w:val="24"/>
          <w:u w:val="single"/>
          <w:lang w:eastAsia="en-GB"/>
        </w:rPr>
      </w:pPr>
      <w:r w:rsidRPr="00815339">
        <w:rPr>
          <w:rFonts w:ascii="Times New Roman" w:eastAsia="Times New Roman" w:hAnsi="Times New Roman" w:cs="Times New Roman"/>
          <w:sz w:val="24"/>
          <w:szCs w:val="24"/>
          <w:u w:val="single"/>
          <w:lang w:eastAsia="en-GB"/>
        </w:rPr>
        <w:lastRenderedPageBreak/>
        <w:t>Beam 1 (</w:t>
      </w:r>
      <w:r w:rsidR="006422AC" w:rsidRPr="006422AC">
        <w:rPr>
          <w:rFonts w:ascii="Times New Roman" w:eastAsia="Times New Roman" w:hAnsi="Times New Roman" w:cs="Times New Roman"/>
          <w:sz w:val="24"/>
          <w:szCs w:val="24"/>
          <w:u w:val="single"/>
          <w:lang w:eastAsia="en-GB"/>
        </w:rPr>
        <w:t>457</w:t>
      </w:r>
      <w:r w:rsidR="00BB26D2">
        <w:rPr>
          <w:rFonts w:ascii="Times New Roman" w:eastAsia="Times New Roman" w:hAnsi="Times New Roman" w:cs="Times New Roman"/>
          <w:sz w:val="24"/>
          <w:szCs w:val="24"/>
          <w:u w:val="single"/>
          <w:lang w:eastAsia="en-GB"/>
        </w:rPr>
        <w:t>mm</w:t>
      </w:r>
      <w:r w:rsidR="006422AC" w:rsidRPr="006422AC">
        <w:rPr>
          <w:rFonts w:ascii="Times New Roman" w:eastAsia="Times New Roman" w:hAnsi="Times New Roman" w:cs="Times New Roman"/>
          <w:sz w:val="24"/>
          <w:szCs w:val="24"/>
          <w:u w:val="single"/>
          <w:lang w:eastAsia="en-GB"/>
        </w:rPr>
        <w:t xml:space="preserve"> x 191</w:t>
      </w:r>
      <w:r w:rsidR="00BB26D2">
        <w:rPr>
          <w:rFonts w:ascii="Times New Roman" w:eastAsia="Times New Roman" w:hAnsi="Times New Roman" w:cs="Times New Roman"/>
          <w:sz w:val="24"/>
          <w:szCs w:val="24"/>
          <w:u w:val="single"/>
          <w:lang w:eastAsia="en-GB"/>
        </w:rPr>
        <w:t>mm</w:t>
      </w:r>
      <w:r w:rsidR="006422AC" w:rsidRPr="006422AC">
        <w:rPr>
          <w:rFonts w:ascii="Times New Roman" w:eastAsia="Times New Roman" w:hAnsi="Times New Roman" w:cs="Times New Roman"/>
          <w:sz w:val="24"/>
          <w:szCs w:val="24"/>
          <w:u w:val="single"/>
          <w:lang w:eastAsia="en-GB"/>
        </w:rPr>
        <w:t xml:space="preserve"> x 106</w:t>
      </w:r>
      <w:r w:rsidR="00BB26D2">
        <w:rPr>
          <w:rFonts w:ascii="Times New Roman" w:eastAsia="Times New Roman" w:hAnsi="Times New Roman" w:cs="Times New Roman"/>
          <w:sz w:val="24"/>
          <w:szCs w:val="24"/>
          <w:u w:val="single"/>
          <w:lang w:eastAsia="en-GB"/>
        </w:rPr>
        <w:t>kg/m</w:t>
      </w:r>
      <w:r w:rsidRPr="00815339">
        <w:rPr>
          <w:rFonts w:ascii="Times New Roman" w:eastAsia="Times New Roman" w:hAnsi="Times New Roman" w:cs="Times New Roman"/>
          <w:sz w:val="24"/>
          <w:szCs w:val="24"/>
          <w:u w:val="single"/>
          <w:lang w:eastAsia="en-GB"/>
        </w:rPr>
        <w:t>)</w:t>
      </w:r>
    </w:p>
    <w:p w14:paraId="20B19636" w14:textId="77777777" w:rsidR="006422AC" w:rsidRPr="00D919A0" w:rsidRDefault="00AD1DC7" w:rsidP="006422AC">
      <w:pPr>
        <w:jc w:val="center"/>
        <w:rPr>
          <w:rFonts w:eastAsiaTheme="minorEastAsia"/>
        </w:rPr>
      </w:pPr>
      <m:oMathPara>
        <m:oMath>
          <m:sSub>
            <m:sSubPr>
              <m:ctrlPr>
                <w:rPr>
                  <w:rFonts w:ascii="Cambria Math" w:hAnsi="Cambria Math"/>
                  <w:i/>
                </w:rPr>
              </m:ctrlPr>
            </m:sSubPr>
            <m:e>
              <m:r>
                <w:rPr>
                  <w:rFonts w:ascii="Cambria Math" w:hAnsi="Cambria Math"/>
                </w:rPr>
                <m:t>y</m:t>
              </m:r>
            </m:e>
            <m:sub>
              <m:r>
                <w:rPr>
                  <w:rFonts w:ascii="Cambria Math" w:hAnsi="Cambria Math"/>
                </w:rPr>
                <m:t>max</m:t>
              </m:r>
            </m:sub>
          </m:sSub>
          <m:r>
            <m:rPr>
              <m:nor/>
            </m:rPr>
            <w:rPr>
              <w:rFonts w:ascii="Cambria Math" w:hAnsi="Cambria Math"/>
            </w:rPr>
            <m:t xml:space="preserve"> = </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L</m:t>
                  </m:r>
                </m:e>
                <m:sup>
                  <m:r>
                    <w:rPr>
                      <w:rFonts w:ascii="Cambria Math" w:hAnsi="Cambria Math"/>
                    </w:rPr>
                    <m:t>3</m:t>
                  </m:r>
                </m:sup>
              </m:sSup>
            </m:num>
            <m:den>
              <m:r>
                <w:rPr>
                  <w:rFonts w:ascii="Cambria Math" w:hAnsi="Cambria Math"/>
                </w:rPr>
                <m:t>48EI</m:t>
              </m:r>
            </m:den>
          </m:f>
        </m:oMath>
      </m:oMathPara>
    </w:p>
    <w:p w14:paraId="57DC6617" w14:textId="0954EC6A" w:rsidR="006422AC" w:rsidRPr="00815339" w:rsidRDefault="00AD1DC7" w:rsidP="006422AC">
      <w:pPr>
        <w:jc w:val="center"/>
        <w:rPr>
          <w:rFonts w:eastAsiaTheme="minorEastAsia"/>
        </w:rPr>
      </w:pPr>
      <m:oMathPara>
        <m:oMath>
          <m:sSub>
            <m:sSubPr>
              <m:ctrlPr>
                <w:rPr>
                  <w:rFonts w:ascii="Cambria Math" w:hAnsi="Cambria Math"/>
                  <w:i/>
                </w:rPr>
              </m:ctrlPr>
            </m:sSubPr>
            <m:e>
              <m:r>
                <w:rPr>
                  <w:rFonts w:ascii="Cambria Math" w:hAnsi="Cambria Math"/>
                </w:rPr>
                <m:t>y</m:t>
              </m:r>
            </m:e>
            <m:sub>
              <m:r>
                <w:rPr>
                  <w:rFonts w:ascii="Cambria Math" w:hAnsi="Cambria Math"/>
                </w:rPr>
                <m:t>max</m:t>
              </m:r>
            </m:sub>
          </m:sSub>
          <m:r>
            <m:rPr>
              <m:nor/>
            </m:rPr>
            <w:rPr>
              <w:rFonts w:ascii="Cambria Math" w:hAnsi="Cambria Math"/>
            </w:rPr>
            <m:t xml:space="preserve"> = </m:t>
          </m:r>
          <m:f>
            <m:fPr>
              <m:ctrlPr>
                <w:rPr>
                  <w:rFonts w:ascii="Cambria Math" w:hAnsi="Cambria Math"/>
                  <w:i/>
                </w:rPr>
              </m:ctrlPr>
            </m:fPr>
            <m:num>
              <m:r>
                <w:rPr>
                  <w:rFonts w:ascii="Cambria Math" w:hAnsi="Cambria Math"/>
                </w:rPr>
                <m:t>-(-5000X9.81)</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48(210X</m:t>
              </m:r>
              <m:sSup>
                <m:sSupPr>
                  <m:ctrlPr>
                    <w:rPr>
                      <w:rFonts w:ascii="Cambria Math" w:hAnsi="Cambria Math"/>
                      <w:i/>
                    </w:rPr>
                  </m:ctrlPr>
                </m:sSupPr>
                <m:e>
                  <m:r>
                    <w:rPr>
                      <w:rFonts w:ascii="Cambria Math" w:hAnsi="Cambria Math"/>
                    </w:rPr>
                    <m:t>10</m:t>
                  </m:r>
                </m:e>
                <m:sup>
                  <m:r>
                    <w:rPr>
                      <w:rFonts w:ascii="Cambria Math" w:hAnsi="Cambria Math"/>
                    </w:rPr>
                    <m:t>9</m:t>
                  </m:r>
                </m:sup>
              </m:sSup>
              <m:r>
                <w:rPr>
                  <w:rFonts w:ascii="Cambria Math" w:hAnsi="Cambria Math"/>
                </w:rPr>
                <m:t>)(49090X</m:t>
              </m:r>
              <m:sSup>
                <m:sSupPr>
                  <m:ctrlPr>
                    <w:rPr>
                      <w:rFonts w:ascii="Cambria Math" w:hAnsi="Cambria Math"/>
                      <w:i/>
                    </w:rPr>
                  </m:ctrlPr>
                </m:sSupPr>
                <m:e>
                  <m:r>
                    <w:rPr>
                      <w:rFonts w:ascii="Cambria Math" w:hAnsi="Cambria Math"/>
                    </w:rPr>
                    <m:t>10</m:t>
                  </m:r>
                </m:e>
                <m:sup>
                  <m:r>
                    <w:rPr>
                      <w:rFonts w:ascii="Cambria Math" w:hAnsi="Cambria Math"/>
                    </w:rPr>
                    <m:t>-8</m:t>
                  </m:r>
                </m:sup>
              </m:sSup>
              <m:r>
                <w:rPr>
                  <w:rFonts w:ascii="Cambria Math" w:hAnsi="Cambria Math"/>
                </w:rPr>
                <m:t>)</m:t>
              </m:r>
            </m:den>
          </m:f>
        </m:oMath>
      </m:oMathPara>
    </w:p>
    <w:p w14:paraId="19FE4925" w14:textId="56C4E6D8" w:rsidR="00815339" w:rsidRPr="00BB26D2" w:rsidRDefault="00AD1DC7" w:rsidP="00815339">
      <w:pPr>
        <w:jc w:val="center"/>
        <w:rPr>
          <w:rFonts w:eastAsiaTheme="minorEastAsia"/>
        </w:rPr>
      </w:pPr>
      <m:oMathPara>
        <m:oMath>
          <m:sSub>
            <m:sSubPr>
              <m:ctrlPr>
                <w:rPr>
                  <w:rFonts w:ascii="Cambria Math" w:hAnsi="Cambria Math"/>
                  <w:i/>
                </w:rPr>
              </m:ctrlPr>
            </m:sSubPr>
            <m:e>
              <m:r>
                <w:rPr>
                  <w:rFonts w:ascii="Cambria Math" w:hAnsi="Cambria Math"/>
                </w:rPr>
                <m:t>y</m:t>
              </m:r>
            </m:e>
            <m:sub>
              <m:r>
                <w:rPr>
                  <w:rFonts w:ascii="Cambria Math" w:hAnsi="Cambria Math"/>
                </w:rPr>
                <m:t>max</m:t>
              </m:r>
            </m:sub>
          </m:sSub>
          <m:r>
            <m:rPr>
              <m:nor/>
            </m:rPr>
            <w:rPr>
              <w:rFonts w:ascii="Cambria Math" w:hAnsi="Cambria Math"/>
            </w:rPr>
            <m:t xml:space="preserve"> = </m:t>
          </m:r>
          <m:r>
            <w:rPr>
              <w:rFonts w:ascii="Cambria Math" w:hAnsi="Cambria Math"/>
            </w:rPr>
            <m:t>9.9mm</m:t>
          </m:r>
        </m:oMath>
      </m:oMathPara>
    </w:p>
    <w:p w14:paraId="5AD8D046" w14:textId="44FDD184" w:rsidR="00BB26D2" w:rsidRPr="00D919A0" w:rsidRDefault="00BB26D2" w:rsidP="00815339">
      <w:pPr>
        <w:jc w:val="center"/>
        <w:rPr>
          <w:rFonts w:eastAsiaTheme="minorEastAsia"/>
        </w:rPr>
      </w:pPr>
      <w:r>
        <w:rPr>
          <w:rFonts w:eastAsiaTheme="minorEastAsia"/>
        </w:rPr>
        <w:t xml:space="preserve">This first beam comes within the maximum deflection but when a safety factor would be </w:t>
      </w:r>
      <w:r w:rsidR="00CF478D">
        <w:rPr>
          <w:rFonts w:eastAsiaTheme="minorEastAsia"/>
        </w:rPr>
        <w:t xml:space="preserve">added then the beam would fail due to there being no tolerance above the maximum load. </w:t>
      </w:r>
    </w:p>
    <w:p w14:paraId="4F7B4581" w14:textId="77777777" w:rsidR="006422AC" w:rsidRPr="006422AC" w:rsidRDefault="006422AC" w:rsidP="006422AC">
      <w:pPr>
        <w:spacing w:after="0" w:line="240" w:lineRule="auto"/>
        <w:jc w:val="center"/>
        <w:rPr>
          <w:rFonts w:ascii="Times New Roman" w:eastAsia="Times New Roman" w:hAnsi="Times New Roman" w:cs="Times New Roman"/>
          <w:sz w:val="24"/>
          <w:szCs w:val="24"/>
          <w:u w:val="single"/>
          <w:lang w:eastAsia="en-GB"/>
        </w:rPr>
      </w:pPr>
    </w:p>
    <w:p w14:paraId="36861F3B" w14:textId="7DDE11BF" w:rsidR="006422AC" w:rsidRDefault="00815339" w:rsidP="006422AC">
      <w:pPr>
        <w:spacing w:after="0" w:line="240" w:lineRule="auto"/>
        <w:jc w:val="center"/>
        <w:rPr>
          <w:rFonts w:ascii="Times New Roman" w:eastAsia="Times New Roman" w:hAnsi="Times New Roman" w:cs="Times New Roman"/>
          <w:sz w:val="24"/>
          <w:szCs w:val="24"/>
          <w:u w:val="single"/>
          <w:lang w:eastAsia="en-GB"/>
        </w:rPr>
      </w:pPr>
      <w:r w:rsidRPr="00815339">
        <w:rPr>
          <w:rFonts w:ascii="Times New Roman" w:eastAsia="Times New Roman" w:hAnsi="Times New Roman" w:cs="Times New Roman"/>
          <w:sz w:val="24"/>
          <w:szCs w:val="24"/>
          <w:u w:val="single"/>
          <w:lang w:eastAsia="en-GB"/>
        </w:rPr>
        <w:t xml:space="preserve">Beam 2 </w:t>
      </w:r>
      <w:r w:rsidR="00BB26D2">
        <w:rPr>
          <w:rFonts w:ascii="Times New Roman" w:eastAsia="Times New Roman" w:hAnsi="Times New Roman" w:cs="Times New Roman"/>
          <w:sz w:val="24"/>
          <w:szCs w:val="24"/>
          <w:u w:val="single"/>
          <w:lang w:eastAsia="en-GB"/>
        </w:rPr>
        <w:t>(</w:t>
      </w:r>
      <w:r w:rsidR="006422AC" w:rsidRPr="006422AC">
        <w:rPr>
          <w:rFonts w:ascii="Times New Roman" w:eastAsia="Times New Roman" w:hAnsi="Times New Roman" w:cs="Times New Roman"/>
          <w:sz w:val="24"/>
          <w:szCs w:val="24"/>
          <w:u w:val="single"/>
          <w:lang w:eastAsia="en-GB"/>
        </w:rPr>
        <w:t>457</w:t>
      </w:r>
      <w:r w:rsidR="00BB26D2">
        <w:rPr>
          <w:rFonts w:ascii="Times New Roman" w:eastAsia="Times New Roman" w:hAnsi="Times New Roman" w:cs="Times New Roman"/>
          <w:sz w:val="24"/>
          <w:szCs w:val="24"/>
          <w:u w:val="single"/>
          <w:lang w:eastAsia="en-GB"/>
        </w:rPr>
        <w:t>mm</w:t>
      </w:r>
      <w:r w:rsidR="006422AC" w:rsidRPr="006422AC">
        <w:rPr>
          <w:rFonts w:ascii="Times New Roman" w:eastAsia="Times New Roman" w:hAnsi="Times New Roman" w:cs="Times New Roman"/>
          <w:sz w:val="24"/>
          <w:szCs w:val="24"/>
          <w:u w:val="single"/>
          <w:lang w:eastAsia="en-GB"/>
        </w:rPr>
        <w:t xml:space="preserve"> x 191</w:t>
      </w:r>
      <w:r w:rsidR="00BB26D2">
        <w:rPr>
          <w:rFonts w:ascii="Times New Roman" w:eastAsia="Times New Roman" w:hAnsi="Times New Roman" w:cs="Times New Roman"/>
          <w:sz w:val="24"/>
          <w:szCs w:val="24"/>
          <w:u w:val="single"/>
          <w:lang w:eastAsia="en-GB"/>
        </w:rPr>
        <w:t>mm</w:t>
      </w:r>
      <w:r w:rsidR="006422AC" w:rsidRPr="006422AC">
        <w:rPr>
          <w:rFonts w:ascii="Times New Roman" w:eastAsia="Times New Roman" w:hAnsi="Times New Roman" w:cs="Times New Roman"/>
          <w:sz w:val="24"/>
          <w:szCs w:val="24"/>
          <w:u w:val="single"/>
          <w:lang w:eastAsia="en-GB"/>
        </w:rPr>
        <w:t xml:space="preserve"> x 133</w:t>
      </w:r>
      <w:r w:rsidR="00BB26D2">
        <w:rPr>
          <w:rFonts w:ascii="Times New Roman" w:eastAsia="Times New Roman" w:hAnsi="Times New Roman" w:cs="Times New Roman"/>
          <w:sz w:val="24"/>
          <w:szCs w:val="24"/>
          <w:u w:val="single"/>
          <w:lang w:eastAsia="en-GB"/>
        </w:rPr>
        <w:t>kg/m)</w:t>
      </w:r>
    </w:p>
    <w:p w14:paraId="6231C9C8" w14:textId="77777777" w:rsidR="00815339" w:rsidRPr="00D919A0" w:rsidRDefault="00AD1DC7" w:rsidP="00815339">
      <w:pPr>
        <w:jc w:val="center"/>
        <w:rPr>
          <w:rFonts w:eastAsiaTheme="minorEastAsia"/>
        </w:rPr>
      </w:pPr>
      <m:oMathPara>
        <m:oMath>
          <m:sSub>
            <m:sSubPr>
              <m:ctrlPr>
                <w:rPr>
                  <w:rFonts w:ascii="Cambria Math" w:hAnsi="Cambria Math"/>
                  <w:i/>
                </w:rPr>
              </m:ctrlPr>
            </m:sSubPr>
            <m:e>
              <m:r>
                <w:rPr>
                  <w:rFonts w:ascii="Cambria Math" w:hAnsi="Cambria Math"/>
                </w:rPr>
                <m:t>y</m:t>
              </m:r>
            </m:e>
            <m:sub>
              <m:r>
                <w:rPr>
                  <w:rFonts w:ascii="Cambria Math" w:hAnsi="Cambria Math"/>
                </w:rPr>
                <m:t>max</m:t>
              </m:r>
            </m:sub>
          </m:sSub>
          <m:r>
            <m:rPr>
              <m:nor/>
            </m:rPr>
            <w:rPr>
              <w:rFonts w:ascii="Cambria Math" w:hAnsi="Cambria Math"/>
            </w:rPr>
            <m:t xml:space="preserve"> = </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L</m:t>
                  </m:r>
                </m:e>
                <m:sup>
                  <m:r>
                    <w:rPr>
                      <w:rFonts w:ascii="Cambria Math" w:hAnsi="Cambria Math"/>
                    </w:rPr>
                    <m:t>3</m:t>
                  </m:r>
                </m:sup>
              </m:sSup>
            </m:num>
            <m:den>
              <m:r>
                <w:rPr>
                  <w:rFonts w:ascii="Cambria Math" w:hAnsi="Cambria Math"/>
                </w:rPr>
                <m:t>48EI</m:t>
              </m:r>
            </m:den>
          </m:f>
        </m:oMath>
      </m:oMathPara>
    </w:p>
    <w:p w14:paraId="2B16EC1A" w14:textId="309F8FF5" w:rsidR="00815339" w:rsidRPr="00815339" w:rsidRDefault="00AD1DC7" w:rsidP="00815339">
      <w:pPr>
        <w:jc w:val="center"/>
        <w:rPr>
          <w:rFonts w:eastAsiaTheme="minorEastAsia"/>
        </w:rPr>
      </w:pPr>
      <m:oMathPara>
        <m:oMath>
          <m:sSub>
            <m:sSubPr>
              <m:ctrlPr>
                <w:rPr>
                  <w:rFonts w:ascii="Cambria Math" w:hAnsi="Cambria Math"/>
                  <w:i/>
                </w:rPr>
              </m:ctrlPr>
            </m:sSubPr>
            <m:e>
              <m:r>
                <w:rPr>
                  <w:rFonts w:ascii="Cambria Math" w:hAnsi="Cambria Math"/>
                </w:rPr>
                <m:t>y</m:t>
              </m:r>
            </m:e>
            <m:sub>
              <m:r>
                <w:rPr>
                  <w:rFonts w:ascii="Cambria Math" w:hAnsi="Cambria Math"/>
                </w:rPr>
                <m:t>max</m:t>
              </m:r>
            </m:sub>
          </m:sSub>
          <m:r>
            <m:rPr>
              <m:nor/>
            </m:rPr>
            <w:rPr>
              <w:rFonts w:ascii="Cambria Math" w:hAnsi="Cambria Math"/>
            </w:rPr>
            <m:t xml:space="preserve"> = </m:t>
          </m:r>
          <m:f>
            <m:fPr>
              <m:ctrlPr>
                <w:rPr>
                  <w:rFonts w:ascii="Cambria Math" w:hAnsi="Cambria Math"/>
                  <w:i/>
                </w:rPr>
              </m:ctrlPr>
            </m:fPr>
            <m:num>
              <m:r>
                <w:rPr>
                  <w:rFonts w:ascii="Cambria Math" w:hAnsi="Cambria Math"/>
                </w:rPr>
                <m:t>-(-5000X9.81)</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48(210X</m:t>
              </m:r>
              <m:sSup>
                <m:sSupPr>
                  <m:ctrlPr>
                    <w:rPr>
                      <w:rFonts w:ascii="Cambria Math" w:hAnsi="Cambria Math"/>
                      <w:i/>
                    </w:rPr>
                  </m:ctrlPr>
                </m:sSupPr>
                <m:e>
                  <m:r>
                    <w:rPr>
                      <w:rFonts w:ascii="Cambria Math" w:hAnsi="Cambria Math"/>
                    </w:rPr>
                    <m:t>10</m:t>
                  </m:r>
                </m:e>
                <m:sup>
                  <m:r>
                    <w:rPr>
                      <w:rFonts w:ascii="Cambria Math" w:hAnsi="Cambria Math"/>
                    </w:rPr>
                    <m:t>9</m:t>
                  </m:r>
                </m:sup>
              </m:sSup>
              <m:r>
                <w:rPr>
                  <w:rFonts w:ascii="Cambria Math" w:hAnsi="Cambria Math"/>
                </w:rPr>
                <m:t>)(64058X</m:t>
              </m:r>
              <m:sSup>
                <m:sSupPr>
                  <m:ctrlPr>
                    <w:rPr>
                      <w:rFonts w:ascii="Cambria Math" w:hAnsi="Cambria Math"/>
                      <w:i/>
                    </w:rPr>
                  </m:ctrlPr>
                </m:sSupPr>
                <m:e>
                  <m:r>
                    <w:rPr>
                      <w:rFonts w:ascii="Cambria Math" w:hAnsi="Cambria Math"/>
                    </w:rPr>
                    <m:t>10</m:t>
                  </m:r>
                </m:e>
                <m:sup>
                  <m:r>
                    <w:rPr>
                      <w:rFonts w:ascii="Cambria Math" w:hAnsi="Cambria Math"/>
                    </w:rPr>
                    <m:t>-8</m:t>
                  </m:r>
                </m:sup>
              </m:sSup>
              <m:r>
                <w:rPr>
                  <w:rFonts w:ascii="Cambria Math" w:hAnsi="Cambria Math"/>
                </w:rPr>
                <m:t>)</m:t>
              </m:r>
            </m:den>
          </m:f>
        </m:oMath>
      </m:oMathPara>
    </w:p>
    <w:p w14:paraId="296C713F" w14:textId="3B0C71A2" w:rsidR="00815339" w:rsidRPr="00D919A0" w:rsidRDefault="00AD1DC7" w:rsidP="00815339">
      <w:pPr>
        <w:jc w:val="center"/>
        <w:rPr>
          <w:rFonts w:eastAsiaTheme="minorEastAsia"/>
        </w:rPr>
      </w:pPr>
      <m:oMathPara>
        <m:oMath>
          <m:sSub>
            <m:sSubPr>
              <m:ctrlPr>
                <w:rPr>
                  <w:rFonts w:ascii="Cambria Math" w:hAnsi="Cambria Math"/>
                  <w:i/>
                </w:rPr>
              </m:ctrlPr>
            </m:sSubPr>
            <m:e>
              <m:r>
                <w:rPr>
                  <w:rFonts w:ascii="Cambria Math" w:hAnsi="Cambria Math"/>
                </w:rPr>
                <m:t>y</m:t>
              </m:r>
            </m:e>
            <m:sub>
              <m:r>
                <w:rPr>
                  <w:rFonts w:ascii="Cambria Math" w:hAnsi="Cambria Math"/>
                </w:rPr>
                <m:t>max</m:t>
              </m:r>
            </m:sub>
          </m:sSub>
          <m:r>
            <m:rPr>
              <m:nor/>
            </m:rPr>
            <w:rPr>
              <w:rFonts w:ascii="Cambria Math" w:hAnsi="Cambria Math"/>
            </w:rPr>
            <m:t xml:space="preserve"> = </m:t>
          </m:r>
          <m:r>
            <w:rPr>
              <w:rFonts w:ascii="Cambria Math" w:hAnsi="Cambria Math"/>
            </w:rPr>
            <m:t>7.6mm</m:t>
          </m:r>
        </m:oMath>
      </m:oMathPara>
    </w:p>
    <w:p w14:paraId="2405D90F" w14:textId="77777777" w:rsidR="00276F80" w:rsidRPr="008F2B2F" w:rsidRDefault="00CF478D" w:rsidP="006422AC">
      <w:pPr>
        <w:spacing w:after="0" w:line="240" w:lineRule="auto"/>
        <w:jc w:val="center"/>
        <w:rPr>
          <w:rFonts w:eastAsia="Times New Roman" w:cstheme="minorHAnsi"/>
          <w:lang w:eastAsia="en-GB"/>
        </w:rPr>
      </w:pPr>
      <w:r w:rsidRPr="008F2B2F">
        <w:rPr>
          <w:rFonts w:eastAsia="Times New Roman" w:cstheme="minorHAnsi"/>
          <w:lang w:eastAsia="en-GB"/>
        </w:rPr>
        <w:t xml:space="preserve">Beam two has </w:t>
      </w:r>
      <w:r w:rsidR="00276F80" w:rsidRPr="008F2B2F">
        <w:rPr>
          <w:rFonts w:eastAsia="Times New Roman" w:cstheme="minorHAnsi"/>
          <w:lang w:eastAsia="en-GB"/>
        </w:rPr>
        <w:t>a low enough deflection so that when the safety factor is added it still remains within the maximum vertical deflection.</w:t>
      </w:r>
    </w:p>
    <w:p w14:paraId="4C1CF084" w14:textId="7E97E3A9" w:rsidR="00815339" w:rsidRPr="006422AC" w:rsidRDefault="00276F80" w:rsidP="006422AC">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14:paraId="02D190FD" w14:textId="78921D0B" w:rsidR="006422AC" w:rsidRPr="006422AC" w:rsidRDefault="00815339" w:rsidP="006422AC">
      <w:pPr>
        <w:spacing w:after="0" w:line="240" w:lineRule="auto"/>
        <w:jc w:val="center"/>
        <w:rPr>
          <w:rFonts w:ascii="Times New Roman" w:eastAsia="Times New Roman" w:hAnsi="Times New Roman" w:cs="Times New Roman"/>
          <w:sz w:val="24"/>
          <w:szCs w:val="24"/>
          <w:u w:val="single"/>
          <w:lang w:eastAsia="en-GB"/>
        </w:rPr>
      </w:pPr>
      <w:r w:rsidRPr="00815339">
        <w:rPr>
          <w:rFonts w:ascii="Times New Roman" w:eastAsia="Times New Roman" w:hAnsi="Times New Roman" w:cs="Times New Roman"/>
          <w:sz w:val="24"/>
          <w:szCs w:val="24"/>
          <w:u w:val="single"/>
          <w:lang w:eastAsia="en-GB"/>
        </w:rPr>
        <w:t xml:space="preserve">Beam 3 </w:t>
      </w:r>
      <w:r w:rsidR="00BB26D2">
        <w:rPr>
          <w:rFonts w:ascii="Times New Roman" w:eastAsia="Times New Roman" w:hAnsi="Times New Roman" w:cs="Times New Roman"/>
          <w:sz w:val="24"/>
          <w:szCs w:val="24"/>
          <w:u w:val="single"/>
          <w:lang w:eastAsia="en-GB"/>
        </w:rPr>
        <w:t>(</w:t>
      </w:r>
      <w:r w:rsidR="006422AC" w:rsidRPr="006422AC">
        <w:rPr>
          <w:rFonts w:ascii="Times New Roman" w:eastAsia="Times New Roman" w:hAnsi="Times New Roman" w:cs="Times New Roman"/>
          <w:sz w:val="24"/>
          <w:szCs w:val="24"/>
          <w:u w:val="single"/>
          <w:lang w:eastAsia="en-GB"/>
        </w:rPr>
        <w:t>457</w:t>
      </w:r>
      <w:r w:rsidR="00BB26D2">
        <w:rPr>
          <w:rFonts w:ascii="Times New Roman" w:eastAsia="Times New Roman" w:hAnsi="Times New Roman" w:cs="Times New Roman"/>
          <w:sz w:val="24"/>
          <w:szCs w:val="24"/>
          <w:u w:val="single"/>
          <w:lang w:eastAsia="en-GB"/>
        </w:rPr>
        <w:t>mm</w:t>
      </w:r>
      <w:r w:rsidR="006422AC" w:rsidRPr="006422AC">
        <w:rPr>
          <w:rFonts w:ascii="Times New Roman" w:eastAsia="Times New Roman" w:hAnsi="Times New Roman" w:cs="Times New Roman"/>
          <w:sz w:val="24"/>
          <w:szCs w:val="24"/>
          <w:u w:val="single"/>
          <w:lang w:eastAsia="en-GB"/>
        </w:rPr>
        <w:t xml:space="preserve"> x 191</w:t>
      </w:r>
      <w:r w:rsidR="00BB26D2">
        <w:rPr>
          <w:rFonts w:ascii="Times New Roman" w:eastAsia="Times New Roman" w:hAnsi="Times New Roman" w:cs="Times New Roman"/>
          <w:sz w:val="24"/>
          <w:szCs w:val="24"/>
          <w:u w:val="single"/>
          <w:lang w:eastAsia="en-GB"/>
        </w:rPr>
        <w:t>mm</w:t>
      </w:r>
      <w:r w:rsidR="006422AC" w:rsidRPr="006422AC">
        <w:rPr>
          <w:rFonts w:ascii="Times New Roman" w:eastAsia="Times New Roman" w:hAnsi="Times New Roman" w:cs="Times New Roman"/>
          <w:sz w:val="24"/>
          <w:szCs w:val="24"/>
          <w:u w:val="single"/>
          <w:lang w:eastAsia="en-GB"/>
        </w:rPr>
        <w:t xml:space="preserve"> x 161</w:t>
      </w:r>
      <w:r w:rsidR="00BB26D2">
        <w:rPr>
          <w:rFonts w:ascii="Times New Roman" w:eastAsia="Times New Roman" w:hAnsi="Times New Roman" w:cs="Times New Roman"/>
          <w:sz w:val="24"/>
          <w:szCs w:val="24"/>
          <w:u w:val="single"/>
          <w:lang w:eastAsia="en-GB"/>
        </w:rPr>
        <w:t>kg/m)</w:t>
      </w:r>
    </w:p>
    <w:p w14:paraId="6770255F" w14:textId="77777777" w:rsidR="00815339" w:rsidRPr="00D919A0" w:rsidRDefault="00AD1DC7" w:rsidP="00815339">
      <w:pPr>
        <w:jc w:val="center"/>
        <w:rPr>
          <w:rFonts w:eastAsiaTheme="minorEastAsia"/>
        </w:rPr>
      </w:pPr>
      <m:oMathPara>
        <m:oMath>
          <m:sSub>
            <m:sSubPr>
              <m:ctrlPr>
                <w:rPr>
                  <w:rFonts w:ascii="Cambria Math" w:hAnsi="Cambria Math"/>
                  <w:i/>
                </w:rPr>
              </m:ctrlPr>
            </m:sSubPr>
            <m:e>
              <m:r>
                <w:rPr>
                  <w:rFonts w:ascii="Cambria Math" w:hAnsi="Cambria Math"/>
                </w:rPr>
                <m:t>y</m:t>
              </m:r>
            </m:e>
            <m:sub>
              <m:r>
                <w:rPr>
                  <w:rFonts w:ascii="Cambria Math" w:hAnsi="Cambria Math"/>
                </w:rPr>
                <m:t>max</m:t>
              </m:r>
            </m:sub>
          </m:sSub>
          <m:r>
            <m:rPr>
              <m:nor/>
            </m:rPr>
            <w:rPr>
              <w:rFonts w:ascii="Cambria Math" w:hAnsi="Cambria Math"/>
            </w:rPr>
            <m:t xml:space="preserve"> = </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L</m:t>
                  </m:r>
                </m:e>
                <m:sup>
                  <m:r>
                    <w:rPr>
                      <w:rFonts w:ascii="Cambria Math" w:hAnsi="Cambria Math"/>
                    </w:rPr>
                    <m:t>3</m:t>
                  </m:r>
                </m:sup>
              </m:sSup>
            </m:num>
            <m:den>
              <m:r>
                <w:rPr>
                  <w:rFonts w:ascii="Cambria Math" w:hAnsi="Cambria Math"/>
                </w:rPr>
                <m:t>48EI</m:t>
              </m:r>
            </m:den>
          </m:f>
        </m:oMath>
      </m:oMathPara>
    </w:p>
    <w:p w14:paraId="54569F54" w14:textId="1EAEBBAA" w:rsidR="00815339" w:rsidRPr="00815339" w:rsidRDefault="00AD1DC7" w:rsidP="00815339">
      <w:pPr>
        <w:jc w:val="center"/>
        <w:rPr>
          <w:rFonts w:eastAsiaTheme="minorEastAsia"/>
        </w:rPr>
      </w:pPr>
      <m:oMathPara>
        <m:oMath>
          <m:sSub>
            <m:sSubPr>
              <m:ctrlPr>
                <w:rPr>
                  <w:rFonts w:ascii="Cambria Math" w:hAnsi="Cambria Math"/>
                  <w:i/>
                </w:rPr>
              </m:ctrlPr>
            </m:sSubPr>
            <m:e>
              <m:r>
                <w:rPr>
                  <w:rFonts w:ascii="Cambria Math" w:hAnsi="Cambria Math"/>
                </w:rPr>
                <m:t>y</m:t>
              </m:r>
            </m:e>
            <m:sub>
              <m:r>
                <w:rPr>
                  <w:rFonts w:ascii="Cambria Math" w:hAnsi="Cambria Math"/>
                </w:rPr>
                <m:t>max</m:t>
              </m:r>
            </m:sub>
          </m:sSub>
          <m:r>
            <m:rPr>
              <m:nor/>
            </m:rPr>
            <w:rPr>
              <w:rFonts w:ascii="Cambria Math" w:hAnsi="Cambria Math"/>
            </w:rPr>
            <m:t xml:space="preserve"> = </m:t>
          </m:r>
          <m:f>
            <m:fPr>
              <m:ctrlPr>
                <w:rPr>
                  <w:rFonts w:ascii="Cambria Math" w:hAnsi="Cambria Math"/>
                  <w:i/>
                </w:rPr>
              </m:ctrlPr>
            </m:fPr>
            <m:num>
              <m:r>
                <w:rPr>
                  <w:rFonts w:ascii="Cambria Math" w:hAnsi="Cambria Math"/>
                </w:rPr>
                <m:t>-(-5000X9.81)</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48(210X</m:t>
              </m:r>
              <m:sSup>
                <m:sSupPr>
                  <m:ctrlPr>
                    <w:rPr>
                      <w:rFonts w:ascii="Cambria Math" w:hAnsi="Cambria Math"/>
                      <w:i/>
                    </w:rPr>
                  </m:ctrlPr>
                </m:sSupPr>
                <m:e>
                  <m:r>
                    <w:rPr>
                      <w:rFonts w:ascii="Cambria Math" w:hAnsi="Cambria Math"/>
                    </w:rPr>
                    <m:t>10</m:t>
                  </m:r>
                </m:e>
                <m:sup>
                  <m:r>
                    <w:rPr>
                      <w:rFonts w:ascii="Cambria Math" w:hAnsi="Cambria Math"/>
                    </w:rPr>
                    <m:t>9</m:t>
                  </m:r>
                </m:sup>
              </m:sSup>
              <m:r>
                <w:rPr>
                  <w:rFonts w:ascii="Cambria Math" w:hAnsi="Cambria Math"/>
                </w:rPr>
                <m:t>)(79996X</m:t>
              </m:r>
              <m:sSup>
                <m:sSupPr>
                  <m:ctrlPr>
                    <w:rPr>
                      <w:rFonts w:ascii="Cambria Math" w:hAnsi="Cambria Math"/>
                      <w:i/>
                    </w:rPr>
                  </m:ctrlPr>
                </m:sSupPr>
                <m:e>
                  <m:r>
                    <w:rPr>
                      <w:rFonts w:ascii="Cambria Math" w:hAnsi="Cambria Math"/>
                    </w:rPr>
                    <m:t>10</m:t>
                  </m:r>
                </m:e>
                <m:sup>
                  <m:r>
                    <w:rPr>
                      <w:rFonts w:ascii="Cambria Math" w:hAnsi="Cambria Math"/>
                    </w:rPr>
                    <m:t>-8</m:t>
                  </m:r>
                </m:sup>
              </m:sSup>
              <m:r>
                <w:rPr>
                  <w:rFonts w:ascii="Cambria Math" w:hAnsi="Cambria Math"/>
                </w:rPr>
                <m:t>)</m:t>
              </m:r>
            </m:den>
          </m:f>
        </m:oMath>
      </m:oMathPara>
    </w:p>
    <w:p w14:paraId="1A2B2FFC" w14:textId="08E510DF" w:rsidR="00815339" w:rsidRPr="00D919A0" w:rsidRDefault="00AD1DC7" w:rsidP="00815339">
      <w:pPr>
        <w:jc w:val="center"/>
        <w:rPr>
          <w:rFonts w:eastAsiaTheme="minorEastAsia"/>
        </w:rPr>
      </w:pPr>
      <m:oMathPara>
        <m:oMath>
          <m:sSub>
            <m:sSubPr>
              <m:ctrlPr>
                <w:rPr>
                  <w:rFonts w:ascii="Cambria Math" w:hAnsi="Cambria Math"/>
                  <w:i/>
                </w:rPr>
              </m:ctrlPr>
            </m:sSubPr>
            <m:e>
              <m:r>
                <w:rPr>
                  <w:rFonts w:ascii="Cambria Math" w:hAnsi="Cambria Math"/>
                </w:rPr>
                <m:t>y</m:t>
              </m:r>
            </m:e>
            <m:sub>
              <m:r>
                <w:rPr>
                  <w:rFonts w:ascii="Cambria Math" w:hAnsi="Cambria Math"/>
                </w:rPr>
                <m:t>max</m:t>
              </m:r>
            </m:sub>
          </m:sSub>
          <m:r>
            <m:rPr>
              <m:nor/>
            </m:rPr>
            <w:rPr>
              <w:rFonts w:ascii="Cambria Math" w:hAnsi="Cambria Math"/>
            </w:rPr>
            <m:t xml:space="preserve"> = </m:t>
          </m:r>
          <m:r>
            <w:rPr>
              <w:rFonts w:ascii="Cambria Math" w:hAnsi="Cambria Math"/>
            </w:rPr>
            <m:t>6.1mm</m:t>
          </m:r>
        </m:oMath>
      </m:oMathPara>
    </w:p>
    <w:p w14:paraId="7C434141" w14:textId="72DEEE78" w:rsidR="006422AC" w:rsidRPr="00125B8E" w:rsidRDefault="00276F80" w:rsidP="003D1BC6">
      <w:pPr>
        <w:jc w:val="center"/>
        <w:rPr>
          <w:rFonts w:eastAsiaTheme="minorEastAsia"/>
        </w:rPr>
      </w:pPr>
      <w:r>
        <w:rPr>
          <w:rFonts w:eastAsiaTheme="minorEastAsia"/>
        </w:rPr>
        <w:t xml:space="preserve">The third beam has the least deflection but is the heaviest. This extra weight and material would increase the price of the beam as well as increasing the cost of the other components within the </w:t>
      </w:r>
      <w:r w:rsidR="004023AE">
        <w:rPr>
          <w:rFonts w:eastAsiaTheme="minorEastAsia"/>
        </w:rPr>
        <w:t xml:space="preserve">overall system due to them having to </w:t>
      </w:r>
      <w:r w:rsidR="003C4055">
        <w:rPr>
          <w:rFonts w:eastAsiaTheme="minorEastAsia"/>
        </w:rPr>
        <w:t xml:space="preserve">be bigger parts to </w:t>
      </w:r>
      <w:r w:rsidR="004023AE">
        <w:rPr>
          <w:rFonts w:eastAsiaTheme="minorEastAsia"/>
        </w:rPr>
        <w:t>accommodate the extra weight.</w:t>
      </w:r>
      <w:r w:rsidR="003C4055">
        <w:rPr>
          <w:rFonts w:eastAsiaTheme="minorEastAsia"/>
        </w:rPr>
        <w:t xml:space="preserve"> This extra weight would also add unnecessary strain on the roof structure of the building. </w:t>
      </w:r>
    </w:p>
    <w:p w14:paraId="6A04E3C7" w14:textId="70FA5882" w:rsidR="00B26A04" w:rsidRPr="003F3D64" w:rsidRDefault="00CC20D8" w:rsidP="00A911D1">
      <w:pPr>
        <w:jc w:val="center"/>
        <w:rPr>
          <w:rFonts w:eastAsiaTheme="minorEastAsia"/>
        </w:rPr>
      </w:pPr>
      <w:r>
        <w:rPr>
          <w:rFonts w:eastAsiaTheme="minorEastAsia"/>
        </w:rPr>
        <w:t xml:space="preserve">In </w:t>
      </w:r>
      <w:r w:rsidR="000C5F76">
        <w:rPr>
          <w:rFonts w:eastAsiaTheme="minorEastAsia"/>
        </w:rPr>
        <w:t xml:space="preserve">conclusion </w:t>
      </w:r>
      <w:r w:rsidR="00C854E4">
        <w:rPr>
          <w:rFonts w:eastAsiaTheme="minorEastAsia"/>
        </w:rPr>
        <w:t>I would recommend beam 2 for this application as it is the lightest and cheapest beam whilst also being in tolerance for deflection</w:t>
      </w:r>
      <w:r w:rsidR="00EB5DC1">
        <w:rPr>
          <w:rFonts w:eastAsiaTheme="minorEastAsia"/>
        </w:rPr>
        <w:t>.</w:t>
      </w:r>
    </w:p>
    <w:p w14:paraId="58A32980" w14:textId="3B0BE2FA" w:rsidR="003F3D64" w:rsidRDefault="00D96AB7" w:rsidP="00ED65E7">
      <w:pPr>
        <w:jc w:val="center"/>
        <w:rPr>
          <w:rFonts w:eastAsiaTheme="minorEastAsia"/>
        </w:rPr>
      </w:pPr>
      <w:r>
        <w:rPr>
          <w:rFonts w:eastAsiaTheme="minorEastAsia"/>
        </w:rPr>
        <w:t xml:space="preserve">After doing the calculations by hand I created a model of the beam on Inventor in order to confirm my findings. Using a CAD model on this application allows me to conduct stress analysis tests on the beam dimensions by extruding the cross section, then </w:t>
      </w:r>
      <w:r w:rsidR="00FA19C6">
        <w:rPr>
          <w:rFonts w:eastAsiaTheme="minorEastAsia"/>
        </w:rPr>
        <w:t xml:space="preserve">adding the relevant forces at either end as well as a load at the middle. This model will show me the stress points and the deflection of the beam. Inventor uses </w:t>
      </w:r>
      <w:r w:rsidR="00177FCB">
        <w:rPr>
          <w:rFonts w:eastAsiaTheme="minorEastAsia"/>
        </w:rPr>
        <w:t>V</w:t>
      </w:r>
      <w:r w:rsidR="00FA19C6">
        <w:rPr>
          <w:rFonts w:eastAsiaTheme="minorEastAsia"/>
        </w:rPr>
        <w:t>on</w:t>
      </w:r>
      <w:r w:rsidR="00177FCB">
        <w:rPr>
          <w:rFonts w:eastAsiaTheme="minorEastAsia"/>
        </w:rPr>
        <w:t xml:space="preserve"> M</w:t>
      </w:r>
      <w:r w:rsidR="00FA19C6">
        <w:rPr>
          <w:rFonts w:eastAsiaTheme="minorEastAsia"/>
        </w:rPr>
        <w:t>is</w:t>
      </w:r>
      <w:r w:rsidR="00177FCB">
        <w:rPr>
          <w:rFonts w:eastAsiaTheme="minorEastAsia"/>
        </w:rPr>
        <w:t>e</w:t>
      </w:r>
      <w:r w:rsidR="00FA19C6">
        <w:rPr>
          <w:rFonts w:eastAsiaTheme="minorEastAsia"/>
        </w:rPr>
        <w:t>s stress theory</w:t>
      </w:r>
      <w:r w:rsidR="00ED65E7">
        <w:rPr>
          <w:rFonts w:eastAsiaTheme="minorEastAsia"/>
        </w:rPr>
        <w:t xml:space="preserve"> to calculate the effect of the loading on the beam.</w:t>
      </w:r>
      <w:r w:rsidR="00FA19C6">
        <w:rPr>
          <w:rFonts w:eastAsiaTheme="minorEastAsia"/>
        </w:rPr>
        <w:t xml:space="preserve"> </w:t>
      </w:r>
      <w:r w:rsidR="00ED65E7">
        <w:rPr>
          <w:rFonts w:eastAsiaTheme="minorEastAsia"/>
        </w:rPr>
        <w:t>This method</w:t>
      </w:r>
      <w:r w:rsidR="00FA19C6">
        <w:rPr>
          <w:rFonts w:eastAsiaTheme="minorEastAsia"/>
        </w:rPr>
        <w:t xml:space="preserve"> is widely used in industry </w:t>
      </w:r>
      <w:r w:rsidR="00ED65E7">
        <w:rPr>
          <w:rFonts w:eastAsiaTheme="minorEastAsia"/>
        </w:rPr>
        <w:t xml:space="preserve">and is considered the best method for analysing models </w:t>
      </w:r>
      <w:r w:rsidR="00FA19C6">
        <w:rPr>
          <w:rFonts w:eastAsiaTheme="minorEastAsia"/>
        </w:rPr>
        <w:t xml:space="preserve">as it </w:t>
      </w:r>
      <w:r w:rsidR="003D1BC6">
        <w:rPr>
          <w:rFonts w:eastAsiaTheme="minorEastAsia"/>
        </w:rPr>
        <w:t>predicts very accurately the effect of loads on ductile materials</w:t>
      </w:r>
      <w:r w:rsidR="00ED65E7">
        <w:rPr>
          <w:rFonts w:eastAsiaTheme="minorEastAsia"/>
        </w:rPr>
        <w:t xml:space="preserve"> specifically,</w:t>
      </w:r>
      <w:r w:rsidR="003D1BC6">
        <w:rPr>
          <w:rFonts w:eastAsiaTheme="minorEastAsia"/>
        </w:rPr>
        <w:t xml:space="preserve"> such as mild steel sections</w:t>
      </w:r>
      <w:r w:rsidR="00ED65E7">
        <w:rPr>
          <w:rFonts w:eastAsiaTheme="minorEastAsia"/>
        </w:rPr>
        <w:t xml:space="preserve"> that are going to be used in the gantry crane</w:t>
      </w:r>
      <w:r w:rsidR="003D1BC6">
        <w:rPr>
          <w:rFonts w:eastAsiaTheme="minorEastAsia"/>
        </w:rPr>
        <w:t xml:space="preserve">. </w:t>
      </w:r>
    </w:p>
    <w:p w14:paraId="27CD6E9A" w14:textId="77777777" w:rsidR="001275DC" w:rsidRDefault="008C7414" w:rsidP="001275DC">
      <w:pPr>
        <w:keepNext/>
        <w:jc w:val="center"/>
      </w:pPr>
      <w:r>
        <w:rPr>
          <w:noProof/>
          <w:lang w:eastAsia="en-GB"/>
        </w:rPr>
        <w:lastRenderedPageBreak/>
        <w:drawing>
          <wp:inline distT="0" distB="0" distL="0" distR="0" wp14:anchorId="6FEB7E0B" wp14:editId="1ED83878">
            <wp:extent cx="5791662" cy="3142872"/>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1"/>
                    <a:stretch>
                      <a:fillRect/>
                    </a:stretch>
                  </pic:blipFill>
                  <pic:spPr>
                    <a:xfrm>
                      <a:off x="0" y="0"/>
                      <a:ext cx="5850398" cy="3174746"/>
                    </a:xfrm>
                    <a:prstGeom prst="rect">
                      <a:avLst/>
                    </a:prstGeom>
                  </pic:spPr>
                </pic:pic>
              </a:graphicData>
            </a:graphic>
          </wp:inline>
        </w:drawing>
      </w:r>
    </w:p>
    <w:p w14:paraId="77A6BC4F" w14:textId="7E70D53F" w:rsidR="008C7414" w:rsidRDefault="001275DC" w:rsidP="001275DC">
      <w:pPr>
        <w:pStyle w:val="Caption"/>
        <w:jc w:val="center"/>
        <w:rPr>
          <w:rFonts w:eastAsiaTheme="minorEastAsia"/>
        </w:rPr>
      </w:pPr>
      <w:r>
        <w:t xml:space="preserve">Figure </w:t>
      </w:r>
      <w:r>
        <w:fldChar w:fldCharType="begin"/>
      </w:r>
      <w:r>
        <w:instrText xml:space="preserve"> SEQ Figure \* ARABIC </w:instrText>
      </w:r>
      <w:r>
        <w:fldChar w:fldCharType="separate"/>
      </w:r>
      <w:r>
        <w:rPr>
          <w:noProof/>
        </w:rPr>
        <w:t>1</w:t>
      </w:r>
      <w:r>
        <w:fldChar w:fldCharType="end"/>
      </w:r>
      <w:r>
        <w:t xml:space="preserve"> (Stress analysis on inventor)</w:t>
      </w:r>
    </w:p>
    <w:p w14:paraId="5348911A" w14:textId="56D36478" w:rsidR="008C7414" w:rsidRPr="005B7BCC" w:rsidRDefault="008C7414" w:rsidP="00ED65E7">
      <w:pPr>
        <w:jc w:val="center"/>
        <w:rPr>
          <w:rFonts w:eastAsiaTheme="minorEastAsia"/>
        </w:rPr>
      </w:pPr>
      <w:r>
        <w:rPr>
          <w:rFonts w:eastAsiaTheme="minorEastAsia"/>
        </w:rPr>
        <w:t xml:space="preserve">After adding the loads, fixing points and materials to the </w:t>
      </w:r>
      <w:r w:rsidR="003F026A">
        <w:rPr>
          <w:rFonts w:eastAsiaTheme="minorEastAsia"/>
        </w:rPr>
        <w:t xml:space="preserve">model. The simulation then calculated the deflection of the beam. The maximum deflection was seen in the middle of the span and deformed by 3.79mm. This </w:t>
      </w:r>
      <w:r w:rsidR="00DC146E">
        <w:rPr>
          <w:rFonts w:eastAsiaTheme="minorEastAsia"/>
        </w:rPr>
        <w:t>is less than the deflection from the manual calculations.</w:t>
      </w:r>
      <w:r w:rsidR="003522DE">
        <w:rPr>
          <w:rFonts w:eastAsiaTheme="minorEastAsia"/>
        </w:rPr>
        <w:t xml:space="preserve"> But still confirmed </w:t>
      </w:r>
      <w:r w:rsidR="00766831">
        <w:rPr>
          <w:rFonts w:eastAsiaTheme="minorEastAsia"/>
        </w:rPr>
        <w:t xml:space="preserve">that it is bellow the maximum deflection allowable.  </w:t>
      </w:r>
      <w:r w:rsidR="003F026A">
        <w:rPr>
          <w:rFonts w:eastAsiaTheme="minorEastAsia"/>
        </w:rPr>
        <w:t xml:space="preserve"> </w:t>
      </w:r>
    </w:p>
    <w:p w14:paraId="24C0E9E9" w14:textId="77777777" w:rsidR="003A3AAA" w:rsidRDefault="003A3AAA" w:rsidP="00F13485">
      <w:pPr>
        <w:pStyle w:val="Heading2"/>
      </w:pPr>
    </w:p>
    <w:p w14:paraId="2EA94744" w14:textId="77777777" w:rsidR="003A3AAA" w:rsidRDefault="003A3AAA" w:rsidP="00F13485">
      <w:pPr>
        <w:pStyle w:val="Heading2"/>
      </w:pPr>
    </w:p>
    <w:p w14:paraId="728F6FD4" w14:textId="77777777" w:rsidR="003A3AAA" w:rsidRDefault="003A3AAA" w:rsidP="00F13485">
      <w:pPr>
        <w:pStyle w:val="Heading2"/>
      </w:pPr>
    </w:p>
    <w:p w14:paraId="493901E1" w14:textId="77777777" w:rsidR="003A3AAA" w:rsidRDefault="003A3AAA" w:rsidP="00F13485">
      <w:pPr>
        <w:pStyle w:val="Heading2"/>
      </w:pPr>
    </w:p>
    <w:p w14:paraId="37EA0BBD" w14:textId="77777777" w:rsidR="003A3AAA" w:rsidRDefault="003A3AAA" w:rsidP="00F13485">
      <w:pPr>
        <w:pStyle w:val="Heading2"/>
      </w:pPr>
    </w:p>
    <w:p w14:paraId="7B1A03B2" w14:textId="77777777" w:rsidR="003A3AAA" w:rsidRDefault="003A3AAA" w:rsidP="00F13485">
      <w:pPr>
        <w:pStyle w:val="Heading2"/>
      </w:pPr>
    </w:p>
    <w:p w14:paraId="73501E26" w14:textId="77777777" w:rsidR="003A3AAA" w:rsidRDefault="003A3AAA" w:rsidP="00F13485">
      <w:pPr>
        <w:pStyle w:val="Heading2"/>
      </w:pPr>
    </w:p>
    <w:p w14:paraId="4A84E8B6" w14:textId="77777777" w:rsidR="003A3AAA" w:rsidRDefault="003A3AAA" w:rsidP="00F13485">
      <w:pPr>
        <w:pStyle w:val="Heading2"/>
      </w:pPr>
    </w:p>
    <w:p w14:paraId="262F1D1E" w14:textId="77777777" w:rsidR="003A3AAA" w:rsidRDefault="003A3AAA" w:rsidP="00F13485">
      <w:pPr>
        <w:pStyle w:val="Heading2"/>
      </w:pPr>
    </w:p>
    <w:p w14:paraId="68F2CC95" w14:textId="77777777" w:rsidR="003A3AAA" w:rsidRDefault="003A3AAA" w:rsidP="00F13485">
      <w:pPr>
        <w:pStyle w:val="Heading2"/>
      </w:pPr>
    </w:p>
    <w:p w14:paraId="0CD3EA86" w14:textId="77777777" w:rsidR="003A3AAA" w:rsidRDefault="003A3AAA" w:rsidP="00F13485">
      <w:pPr>
        <w:pStyle w:val="Heading2"/>
      </w:pPr>
    </w:p>
    <w:p w14:paraId="72C15051" w14:textId="77777777" w:rsidR="003A3AAA" w:rsidRDefault="003A3AAA" w:rsidP="00F13485">
      <w:pPr>
        <w:pStyle w:val="Heading2"/>
      </w:pPr>
    </w:p>
    <w:p w14:paraId="48A63F49" w14:textId="3EDA5A3D" w:rsidR="003A3AAA" w:rsidRDefault="003A3AAA" w:rsidP="00F13485">
      <w:pPr>
        <w:pStyle w:val="Heading2"/>
      </w:pPr>
    </w:p>
    <w:p w14:paraId="59C4A3A2" w14:textId="77777777" w:rsidR="003A3AAA" w:rsidRPr="003A3AAA" w:rsidRDefault="003A3AAA" w:rsidP="003A3AAA"/>
    <w:p w14:paraId="42133C1D" w14:textId="77777777" w:rsidR="003A3AAA" w:rsidRDefault="003A3AAA" w:rsidP="00F13485">
      <w:pPr>
        <w:pStyle w:val="Heading2"/>
      </w:pPr>
    </w:p>
    <w:p w14:paraId="2F338EB8" w14:textId="67C67702" w:rsidR="003A3AAA" w:rsidRDefault="003A3AAA" w:rsidP="00F13485">
      <w:pPr>
        <w:pStyle w:val="Heading2"/>
      </w:pPr>
    </w:p>
    <w:p w14:paraId="65FD3B57" w14:textId="3054FA25" w:rsidR="003A3AAA" w:rsidRDefault="003A3AAA" w:rsidP="00F13485">
      <w:pPr>
        <w:pStyle w:val="Heading2"/>
      </w:pPr>
    </w:p>
    <w:p w14:paraId="470D2ED0" w14:textId="77777777" w:rsidR="003A3AAA" w:rsidRPr="003A3AAA" w:rsidRDefault="003A3AAA" w:rsidP="003A3AAA"/>
    <w:p w14:paraId="067BF609" w14:textId="2F9E4657" w:rsidR="00F13485" w:rsidRDefault="00F13485" w:rsidP="00F13485">
      <w:pPr>
        <w:pStyle w:val="Heading2"/>
      </w:pPr>
      <w:bookmarkStart w:id="4" w:name="_Toc70077588"/>
      <w:r>
        <w:lastRenderedPageBreak/>
        <w:t>Assumptions</w:t>
      </w:r>
      <w:bookmarkEnd w:id="4"/>
    </w:p>
    <w:p w14:paraId="14867CE6" w14:textId="77777777" w:rsidR="00EC6C63" w:rsidRDefault="00F13485" w:rsidP="00F13485">
      <w:r>
        <w:t>During the calculations phase of the task assumptions had to be made in order to use equations to solve for the Second moment of area. The task set out the assumptions that the beam would be a symmetrical beam</w:t>
      </w:r>
      <w:r w:rsidR="00FE108B">
        <w:t xml:space="preserve"> with a max load capacity of 5,000kg. </w:t>
      </w:r>
    </w:p>
    <w:p w14:paraId="678AB602" w14:textId="5632AC24" w:rsidR="00EC6C63" w:rsidRDefault="00FE108B" w:rsidP="00F13485">
      <w:r>
        <w:t>My first assumption was that the beam would be 10m long in order to fill in the variable ‘L’ in the equation.</w:t>
      </w:r>
      <w:r w:rsidR="00C344FA">
        <w:t xml:space="preserve"> This value was chosen as this span matches a gantry crane that</w:t>
      </w:r>
      <w:r w:rsidR="00D740D9">
        <w:t xml:space="preserve"> Wall </w:t>
      </w:r>
      <w:proofErr w:type="spellStart"/>
      <w:r w:rsidR="00D740D9">
        <w:t>Colmonoy</w:t>
      </w:r>
      <w:proofErr w:type="spellEnd"/>
      <w:r w:rsidR="00D740D9">
        <w:t xml:space="preserve"> have on site.</w:t>
      </w:r>
      <w:r w:rsidR="00766831">
        <w:t xml:space="preserve"> Therefore, would be a realistic scenario.</w:t>
      </w:r>
      <w:r>
        <w:t xml:space="preserve"> </w:t>
      </w:r>
    </w:p>
    <w:p w14:paraId="5C9A6546" w14:textId="55445373" w:rsidR="00F13485" w:rsidRDefault="00FE108B" w:rsidP="00F13485">
      <w:r>
        <w:t>The second assumption that I made was that the load would have maximum effect on deflection of the beam when it was acting in the centre between the two supports.</w:t>
      </w:r>
      <w:r w:rsidR="00D740D9">
        <w:t xml:space="preserve"> I assumed this as it would have the largest moments </w:t>
      </w:r>
      <w:proofErr w:type="gramStart"/>
      <w:r w:rsidR="00D740D9">
        <w:t>about</w:t>
      </w:r>
      <w:proofErr w:type="gramEnd"/>
      <w:r w:rsidR="00D740D9">
        <w:t xml:space="preserve"> each support due to the increase in distance (Moments = force x distance from pivot)</w:t>
      </w:r>
      <w:r w:rsidR="00EC6C63">
        <w:t>.</w:t>
      </w:r>
      <w:sdt>
        <w:sdtPr>
          <w:id w:val="1228738530"/>
          <w:citation/>
        </w:sdtPr>
        <w:sdtContent>
          <w:r w:rsidR="00766831">
            <w:fldChar w:fldCharType="begin"/>
          </w:r>
          <w:r w:rsidR="00766831">
            <w:instrText xml:space="preserve"> CITATION EGh11 \l 2057 </w:instrText>
          </w:r>
          <w:r w:rsidR="00766831">
            <w:fldChar w:fldCharType="separate"/>
          </w:r>
          <w:r w:rsidR="00A711C2">
            <w:rPr>
              <w:noProof/>
            </w:rPr>
            <w:t xml:space="preserve"> (M.Motavalli, 2011)</w:t>
          </w:r>
          <w:r w:rsidR="00766831">
            <w:fldChar w:fldCharType="end"/>
          </w:r>
        </w:sdtContent>
      </w:sdt>
      <w:r w:rsidR="00EC6C63">
        <w:t xml:space="preserve"> </w:t>
      </w:r>
    </w:p>
    <w:p w14:paraId="16B4B44A" w14:textId="77777777" w:rsidR="00496846" w:rsidRDefault="00EC6C63" w:rsidP="00F13485">
      <w:r>
        <w:t>As well as this I assumed that the stated maximum deflection of 10mm was for a static load</w:t>
      </w:r>
      <w:r w:rsidR="00496846">
        <w:t xml:space="preserve">. If the 10mm deflection was for an active load, then the beam would have to be stronger in order to account for the added forces such as momentum of the load and vibrations. </w:t>
      </w:r>
    </w:p>
    <w:p w14:paraId="5AA85EC2" w14:textId="4035CFEB" w:rsidR="003A3AAA" w:rsidRDefault="00496846" w:rsidP="003A3AAA">
      <w:r>
        <w:t xml:space="preserve">Additionally, I assumed that the load on the I beam would be a point load as the hoist moves across the beam and has a small footprint on it. There could be an argument for a UDL as the weight would be distributed between the front and back axles of the hoist trolley frame but due to the small distance in between the two axles in comparison to the overall length of the beam I decided to stick with a point load. </w:t>
      </w:r>
    </w:p>
    <w:p w14:paraId="6B763C1E" w14:textId="77777777" w:rsidR="003A3AAA" w:rsidRDefault="003A3AAA" w:rsidP="003A3AAA"/>
    <w:p w14:paraId="535D57C8" w14:textId="77777777" w:rsidR="003A3AAA" w:rsidRDefault="003A3AAA" w:rsidP="00F13485">
      <w:pPr>
        <w:pStyle w:val="Heading2"/>
      </w:pPr>
    </w:p>
    <w:p w14:paraId="1D471CD3" w14:textId="77777777" w:rsidR="003A3AAA" w:rsidRDefault="003A3AAA" w:rsidP="00F13485">
      <w:pPr>
        <w:pStyle w:val="Heading2"/>
      </w:pPr>
    </w:p>
    <w:p w14:paraId="7305D98C" w14:textId="77777777" w:rsidR="003A3AAA" w:rsidRDefault="003A3AAA" w:rsidP="00F13485">
      <w:pPr>
        <w:pStyle w:val="Heading2"/>
      </w:pPr>
    </w:p>
    <w:p w14:paraId="099E05C1" w14:textId="77777777" w:rsidR="003A3AAA" w:rsidRDefault="003A3AAA" w:rsidP="00F13485">
      <w:pPr>
        <w:pStyle w:val="Heading2"/>
      </w:pPr>
    </w:p>
    <w:p w14:paraId="16B398A5" w14:textId="77777777" w:rsidR="003A3AAA" w:rsidRDefault="003A3AAA" w:rsidP="00F13485">
      <w:pPr>
        <w:pStyle w:val="Heading2"/>
      </w:pPr>
    </w:p>
    <w:p w14:paraId="5A2BD3E0" w14:textId="77777777" w:rsidR="003A3AAA" w:rsidRDefault="003A3AAA" w:rsidP="00F13485">
      <w:pPr>
        <w:pStyle w:val="Heading2"/>
      </w:pPr>
    </w:p>
    <w:p w14:paraId="74E97ACC" w14:textId="77777777" w:rsidR="003A3AAA" w:rsidRDefault="003A3AAA" w:rsidP="00F13485">
      <w:pPr>
        <w:pStyle w:val="Heading2"/>
      </w:pPr>
    </w:p>
    <w:p w14:paraId="1FAB7D74" w14:textId="77777777" w:rsidR="003A3AAA" w:rsidRDefault="003A3AAA" w:rsidP="00F13485">
      <w:pPr>
        <w:pStyle w:val="Heading2"/>
      </w:pPr>
    </w:p>
    <w:p w14:paraId="0AC913B7" w14:textId="33C5B0DD" w:rsidR="003A3AAA" w:rsidRDefault="003A3AAA" w:rsidP="00F13485">
      <w:pPr>
        <w:pStyle w:val="Heading2"/>
      </w:pPr>
    </w:p>
    <w:p w14:paraId="421EE940" w14:textId="77777777" w:rsidR="003A3AAA" w:rsidRPr="003A3AAA" w:rsidRDefault="003A3AAA" w:rsidP="003A3AAA"/>
    <w:p w14:paraId="02E731F8" w14:textId="77777777" w:rsidR="003A3AAA" w:rsidRDefault="003A3AAA" w:rsidP="00F13485">
      <w:pPr>
        <w:pStyle w:val="Heading2"/>
      </w:pPr>
    </w:p>
    <w:p w14:paraId="66C3AB9A" w14:textId="77777777" w:rsidR="003A3AAA" w:rsidRDefault="003A3AAA" w:rsidP="00F13485">
      <w:pPr>
        <w:pStyle w:val="Heading2"/>
      </w:pPr>
    </w:p>
    <w:p w14:paraId="09BBA4DD" w14:textId="77777777" w:rsidR="003A3AAA" w:rsidRDefault="003A3AAA" w:rsidP="00F13485">
      <w:pPr>
        <w:pStyle w:val="Heading2"/>
      </w:pPr>
    </w:p>
    <w:p w14:paraId="4FB2C1B8" w14:textId="77777777" w:rsidR="003A3AAA" w:rsidRDefault="003A3AAA" w:rsidP="00F13485">
      <w:pPr>
        <w:pStyle w:val="Heading2"/>
      </w:pPr>
    </w:p>
    <w:p w14:paraId="525B736D" w14:textId="36E7035C" w:rsidR="003A3AAA" w:rsidRDefault="003A3AAA" w:rsidP="00F13485">
      <w:pPr>
        <w:pStyle w:val="Heading2"/>
      </w:pPr>
    </w:p>
    <w:p w14:paraId="482BCCE8" w14:textId="49F97744" w:rsidR="003A3AAA" w:rsidRDefault="003A3AAA" w:rsidP="00F13485">
      <w:pPr>
        <w:pStyle w:val="Heading2"/>
      </w:pPr>
    </w:p>
    <w:p w14:paraId="02614F5D" w14:textId="77777777" w:rsidR="003A3AAA" w:rsidRPr="003A3AAA" w:rsidRDefault="003A3AAA" w:rsidP="003A3AAA"/>
    <w:p w14:paraId="2A2C1C80" w14:textId="19680F9E" w:rsidR="00F13485" w:rsidRDefault="00F13485" w:rsidP="00F13485">
      <w:pPr>
        <w:pStyle w:val="Heading2"/>
      </w:pPr>
      <w:bookmarkStart w:id="5" w:name="_Toc70077589"/>
      <w:r>
        <w:lastRenderedPageBreak/>
        <w:t>Strain Gauges</w:t>
      </w:r>
      <w:bookmarkEnd w:id="5"/>
    </w:p>
    <w:p w14:paraId="774294BA" w14:textId="19D8E0E2" w:rsidR="00090E5B" w:rsidRDefault="00F13485" w:rsidP="00161D1A">
      <w:r>
        <w:t xml:space="preserve"> </w:t>
      </w:r>
      <w:r w:rsidR="00161D1A">
        <w:t xml:space="preserve">Strain gauges have been in use since the 1940’s. In that time many different variations have been developed. Many using a similar fundamental principle of converting one form of change in a physical propertie to produce a measurable change in another. For </w:t>
      </w:r>
      <w:r w:rsidR="00625A18">
        <w:t>example, c</w:t>
      </w:r>
      <w:r w:rsidR="00161D1A">
        <w:t>apacitance gauges. This form of strain gauge utilises the change in the capacitance</w:t>
      </w:r>
      <w:r w:rsidR="00625A18">
        <w:t xml:space="preserve"> as two or more electrodes pass by each other forming an output signal.</w:t>
      </w:r>
      <w:sdt>
        <w:sdtPr>
          <w:id w:val="1769190835"/>
          <w:citation/>
        </w:sdtPr>
        <w:sdtContent>
          <w:r w:rsidR="00625A18">
            <w:fldChar w:fldCharType="begin"/>
          </w:r>
          <w:r w:rsidR="00625A18">
            <w:instrText xml:space="preserve"> CITATION Jay04 \l 2057 </w:instrText>
          </w:r>
          <w:r w:rsidR="00625A18">
            <w:fldChar w:fldCharType="separate"/>
          </w:r>
          <w:r w:rsidR="00A711C2">
            <w:rPr>
              <w:noProof/>
            </w:rPr>
            <w:t xml:space="preserve"> (United States of America Patent No. US7204162B2, 2004)</w:t>
          </w:r>
          <w:r w:rsidR="00625A18">
            <w:fldChar w:fldCharType="end"/>
          </w:r>
        </w:sdtContent>
      </w:sdt>
      <w:r w:rsidR="006A4860">
        <w:t xml:space="preserve"> </w:t>
      </w:r>
    </w:p>
    <w:p w14:paraId="5BB4CC87" w14:textId="0A13C3E1" w:rsidR="008B3AA4" w:rsidRDefault="006A4860" w:rsidP="00161D1A">
      <w:r>
        <w:t>Another commonly used strain gauge is brittle lacquers. This method is used mostly as an indicator on where stress is peaking in a part and in what direction. This information is then used to inform the decision on where to place more accurate measuring equipment. This method of stress analysis was developed by Otto Dietrich</w:t>
      </w:r>
      <w:r w:rsidR="006E2253">
        <w:t xml:space="preserve"> whilst working for the </w:t>
      </w:r>
      <w:r w:rsidR="00090E5B">
        <w:t>German car manufacturer Maybach. They used the technology to study the connection between engine rods and pistons. The accuracy of this method is between 10%-20% hence its primary use as a che</w:t>
      </w:r>
      <w:r w:rsidR="008B3AA4">
        <w:t xml:space="preserve">ap indication tool for stress analysis. </w:t>
      </w:r>
      <w:sdt>
        <w:sdtPr>
          <w:id w:val="-952784829"/>
          <w:citation/>
        </w:sdtPr>
        <w:sdtContent>
          <w:r w:rsidR="001275DC">
            <w:fldChar w:fldCharType="begin"/>
          </w:r>
          <w:r w:rsidR="001275DC">
            <w:instrText xml:space="preserve"> CITATION BSa50 \l 2057 </w:instrText>
          </w:r>
          <w:r w:rsidR="001275DC">
            <w:fldChar w:fldCharType="separate"/>
          </w:r>
          <w:r w:rsidR="00A711C2">
            <w:rPr>
              <w:noProof/>
            </w:rPr>
            <w:t>(Salmon, 1950)</w:t>
          </w:r>
          <w:r w:rsidR="001275DC">
            <w:fldChar w:fldCharType="end"/>
          </w:r>
        </w:sdtContent>
      </w:sdt>
    </w:p>
    <w:p w14:paraId="7631D74C" w14:textId="269B8D15" w:rsidR="00625A18" w:rsidRDefault="008B3AA4" w:rsidP="00161D1A">
      <w:r>
        <w:t>The most common form of strain gauge is an electrical resistance strain gauge</w:t>
      </w:r>
      <w:r w:rsidR="00260187">
        <w:t>. It is used for many different applications such as weighing scales, monitoring equipment in cars and machinery as well as structural stress tests</w:t>
      </w:r>
      <w:r>
        <w:t xml:space="preserve">. This </w:t>
      </w:r>
      <w:r w:rsidR="00260187">
        <w:t xml:space="preserve">device was originally invented to monitor the effects of earthquakes on raised water towers back in 1938, by a professor from MIT named Arthur </w:t>
      </w:r>
      <w:proofErr w:type="spellStart"/>
      <w:r w:rsidR="00260187">
        <w:t>Ruge</w:t>
      </w:r>
      <w:proofErr w:type="spellEnd"/>
      <w:r w:rsidR="00260187">
        <w:t xml:space="preserve">. </w:t>
      </w:r>
      <w:sdt>
        <w:sdtPr>
          <w:id w:val="-1169784166"/>
          <w:citation/>
        </w:sdtPr>
        <w:sdtContent>
          <w:r w:rsidR="00794CB7">
            <w:fldChar w:fldCharType="begin"/>
          </w:r>
          <w:r w:rsidR="00794CB7">
            <w:instrText xml:space="preserve"> CITATION Ent15 \l 2057 </w:instrText>
          </w:r>
          <w:r w:rsidR="00794CB7">
            <w:fldChar w:fldCharType="separate"/>
          </w:r>
          <w:r w:rsidR="00A711C2">
            <w:rPr>
              <w:noProof/>
            </w:rPr>
            <w:t>(Entrepreneurial MIT, 2015)</w:t>
          </w:r>
          <w:r w:rsidR="00794CB7">
            <w:fldChar w:fldCharType="end"/>
          </w:r>
        </w:sdtContent>
      </w:sdt>
      <w:r w:rsidR="00794CB7">
        <w:t xml:space="preserve"> </w:t>
      </w:r>
      <w:r w:rsidR="001275DC">
        <w:t xml:space="preserve">He developed the instrument to assist in a student’s project. </w:t>
      </w:r>
    </w:p>
    <w:p w14:paraId="0C48F5B1" w14:textId="4E472D90" w:rsidR="003A3AAA" w:rsidRDefault="001275DC" w:rsidP="00177FCB">
      <w:r>
        <w:rPr>
          <w:noProof/>
        </w:rPr>
        <mc:AlternateContent>
          <mc:Choice Requires="wps">
            <w:drawing>
              <wp:anchor distT="0" distB="0" distL="114300" distR="114300" simplePos="0" relativeHeight="251666432" behindDoc="0" locked="0" layoutInCell="1" allowOverlap="1" wp14:anchorId="0F9FAC87" wp14:editId="6E3C4F9E">
                <wp:simplePos x="0" y="0"/>
                <wp:positionH relativeFrom="column">
                  <wp:posOffset>1244600</wp:posOffset>
                </wp:positionH>
                <wp:positionV relativeFrom="paragraph">
                  <wp:posOffset>4922520</wp:posOffset>
                </wp:positionV>
                <wp:extent cx="2791460" cy="635"/>
                <wp:effectExtent l="0" t="0" r="2540" b="12065"/>
                <wp:wrapTopAndBottom/>
                <wp:docPr id="7" name="Text Box 7"/>
                <wp:cNvGraphicFramePr/>
                <a:graphic xmlns:a="http://schemas.openxmlformats.org/drawingml/2006/main">
                  <a:graphicData uri="http://schemas.microsoft.com/office/word/2010/wordprocessingShape">
                    <wps:wsp>
                      <wps:cNvSpPr txBox="1"/>
                      <wps:spPr>
                        <a:xfrm>
                          <a:off x="0" y="0"/>
                          <a:ext cx="2791460" cy="635"/>
                        </a:xfrm>
                        <a:prstGeom prst="rect">
                          <a:avLst/>
                        </a:prstGeom>
                        <a:solidFill>
                          <a:prstClr val="white"/>
                        </a:solidFill>
                        <a:ln>
                          <a:noFill/>
                        </a:ln>
                      </wps:spPr>
                      <wps:txbx>
                        <w:txbxContent>
                          <w:p w14:paraId="62FB5CEB" w14:textId="61F0400D" w:rsidR="001275DC" w:rsidRPr="00FB16B5" w:rsidRDefault="001275DC" w:rsidP="001275DC">
                            <w:pPr>
                              <w:pStyle w:val="Caption"/>
                              <w:rPr>
                                <w:rFonts w:ascii="Times New Roman" w:eastAsia="Times New Roman" w:hAnsi="Times New Roman" w:cs="Times New Roman"/>
                                <w:noProof/>
                              </w:rPr>
                            </w:pPr>
                            <w:r>
                              <w:t xml:space="preserve">Figure </w:t>
                            </w:r>
                            <w:r>
                              <w:fldChar w:fldCharType="begin"/>
                            </w:r>
                            <w:r>
                              <w:instrText xml:space="preserve"> SEQ Figure \* ARABIC </w:instrText>
                            </w:r>
                            <w:r>
                              <w:fldChar w:fldCharType="separate"/>
                            </w:r>
                            <w:r>
                              <w:rPr>
                                <w:noProof/>
                              </w:rPr>
                              <w:t>2</w:t>
                            </w:r>
                            <w:r>
                              <w:fldChar w:fldCharType="end"/>
                            </w:r>
                            <w:r>
                              <w:t xml:space="preserve"> (Lateral strain gauge)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9FAC87" id="Text Box 7" o:spid="_x0000_s1028" type="#_x0000_t202" style="position:absolute;margin-left:98pt;margin-top:387.6pt;width:219.8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" stroked="f">
                <v:textbox style="mso-fit-shape-to-text:t" inset="0,0,0,0">
                  <w:txbxContent>
                    <w:p w14:paraId="62FB5CEB" w14:textId="61F0400D" w:rsidR="001275DC" w:rsidRPr="00FB16B5" w:rsidRDefault="001275DC" w:rsidP="001275DC">
                      <w:pPr>
                        <w:pStyle w:val="Caption"/>
                        <w:rPr>
                          <w:rFonts w:ascii="Times New Roman" w:eastAsia="Times New Roman" w:hAnsi="Times New Roman" w:cs="Times New Roman"/>
                          <w:noProof/>
                        </w:rPr>
                      </w:pPr>
                      <w:r>
                        <w:t xml:space="preserve">Figure </w:t>
                      </w:r>
                      <w:r>
                        <w:fldChar w:fldCharType="begin"/>
                      </w:r>
                      <w:r>
                        <w:instrText xml:space="preserve"> SEQ Figure \* ARABIC </w:instrText>
                      </w:r>
                      <w:r>
                        <w:fldChar w:fldCharType="separate"/>
                      </w:r>
                      <w:r>
                        <w:rPr>
                          <w:noProof/>
                        </w:rPr>
                        <w:t>2</w:t>
                      </w:r>
                      <w:r>
                        <w:fldChar w:fldCharType="end"/>
                      </w:r>
                      <w:r>
                        <w:t xml:space="preserve"> (Lateral strain gauge)</w:t>
                      </w:r>
                    </w:p>
                  </w:txbxContent>
                </v:textbox>
                <w10:wrap type="topAndBottom"/>
              </v:shape>
            </w:pict>
          </mc:Fallback>
        </mc:AlternateContent>
      </w:r>
      <w:r w:rsidR="00177FCB" w:rsidRPr="00177FCB">
        <w:rPr>
          <w:rFonts w:ascii="Times New Roman" w:eastAsia="Times New Roman" w:hAnsi="Times New Roman" w:cs="Times New Roman"/>
          <w:noProof/>
          <w:sz w:val="24"/>
          <w:szCs w:val="24"/>
          <w:lang w:eastAsia="en-GB"/>
        </w:rPr>
        <w:drawing>
          <wp:anchor distT="0" distB="0" distL="114300" distR="114300" simplePos="0" relativeHeight="251664384" behindDoc="0" locked="0" layoutInCell="1" allowOverlap="1" wp14:anchorId="130FD127" wp14:editId="5BBE0CF9">
            <wp:simplePos x="0" y="0"/>
            <wp:positionH relativeFrom="column">
              <wp:posOffset>1244925</wp:posOffset>
            </wp:positionH>
            <wp:positionV relativeFrom="paragraph">
              <wp:posOffset>2514046</wp:posOffset>
            </wp:positionV>
            <wp:extent cx="2791460" cy="2791460"/>
            <wp:effectExtent l="0" t="0" r="0" b="0"/>
            <wp:wrapTopAndBottom/>
            <wp:docPr id="6" name="Picture 6" descr="LD20: Strain Gauge for High Strain or Compression | HB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D20: Strain Gauge for High Strain or Compression | HB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91460" cy="2791460"/>
                    </a:xfrm>
                    <a:prstGeom prst="rect">
                      <a:avLst/>
                    </a:prstGeom>
                    <a:noFill/>
                    <a:ln>
                      <a:noFill/>
                    </a:ln>
                  </pic:spPr>
                </pic:pic>
              </a:graphicData>
            </a:graphic>
            <wp14:sizeRelH relativeFrom="page">
              <wp14:pctWidth>0</wp14:pctWidth>
            </wp14:sizeRelH>
            <wp14:sizeRelV relativeFrom="page">
              <wp14:pctHeight>0</wp14:pctHeight>
            </wp14:sizeRelV>
          </wp:anchor>
        </w:drawing>
      </w:r>
      <w:r w:rsidR="00566CB5">
        <w:t xml:space="preserve">A key development area for strain gauges is to reduce </w:t>
      </w:r>
      <w:r w:rsidR="008412B5">
        <w:t>‘creep’ in order to maintain accurate reedings for longer. This development would be beneficial for sensors that are used for measuring stress within components such as concrete as they would log accurately for longer and not need replacing, as this would not be possible if set in concrete.</w:t>
      </w:r>
      <w:r>
        <w:t xml:space="preserve"> Which is a common use for them in civil engineering projects.</w:t>
      </w:r>
      <w:sdt>
        <w:sdtPr>
          <w:id w:val="-1470584795"/>
          <w:citation/>
        </w:sdtPr>
        <w:sdtContent>
          <w:r w:rsidR="00A94B18">
            <w:fldChar w:fldCharType="begin"/>
          </w:r>
          <w:r w:rsidR="007B18B2">
            <w:instrText xml:space="preserve">CITATION Kin \l 2057 </w:instrText>
          </w:r>
          <w:r w:rsidR="00A94B18">
            <w:fldChar w:fldCharType="separate"/>
          </w:r>
          <w:r w:rsidR="00A711C2">
            <w:rPr>
              <w:noProof/>
            </w:rPr>
            <w:t xml:space="preserve"> (Kin-takLau, 2001)</w:t>
          </w:r>
          <w:r w:rsidR="00A94B18">
            <w:fldChar w:fldCharType="end"/>
          </w:r>
        </w:sdtContent>
      </w:sdt>
      <w:r w:rsidR="008412B5">
        <w:t xml:space="preserve">  </w:t>
      </w:r>
      <w:r w:rsidR="007B18B2">
        <w:t xml:space="preserve">Creep is where over time the </w:t>
      </w:r>
      <w:r w:rsidR="001529DE">
        <w:t xml:space="preserve">sensor </w:t>
      </w:r>
      <w:r w:rsidR="007B18B2">
        <w:t xml:space="preserve">material expands or relaxes after being loaded. For </w:t>
      </w:r>
      <w:r w:rsidR="001529DE">
        <w:t>gauges this is bad because it produces inaccurate readings</w:t>
      </w:r>
      <w:r>
        <w:t xml:space="preserve"> due to the change in the material’s electrical properties</w:t>
      </w:r>
      <w:r w:rsidR="001529DE">
        <w:t xml:space="preserve">. </w:t>
      </w:r>
      <w:sdt>
        <w:sdtPr>
          <w:id w:val="-1615210686"/>
          <w:citation/>
        </w:sdtPr>
        <w:sdtContent>
          <w:r w:rsidR="001529DE">
            <w:fldChar w:fldCharType="begin"/>
          </w:r>
          <w:r w:rsidR="001529DE">
            <w:instrText xml:space="preserve">CITATION Dip88 \l 2057 </w:instrText>
          </w:r>
          <w:r w:rsidR="001529DE">
            <w:fldChar w:fldCharType="separate"/>
          </w:r>
          <w:r w:rsidR="00A711C2">
            <w:rPr>
              <w:noProof/>
            </w:rPr>
            <w:t>(H.A.McKenna, 2004)</w:t>
          </w:r>
          <w:r w:rsidR="001529DE">
            <w:fldChar w:fldCharType="end"/>
          </w:r>
        </w:sdtContent>
      </w:sdt>
      <w:r w:rsidR="007173B2">
        <w:t xml:space="preserve"> In order to combat creep different forms and manufacturing methods have been used. Form choice has changed from</w:t>
      </w:r>
      <w:r w:rsidR="00EC6F7E">
        <w:t xml:space="preserve"> metallic foil that is glued into position. Whereas</w:t>
      </w:r>
      <w:r w:rsidR="00140908">
        <w:t xml:space="preserve"> with the development of metal printing technologies in recent years,</w:t>
      </w:r>
      <w:r w:rsidR="00EC6F7E">
        <w:t xml:space="preserve"> newer gauges are being produced by printing metal and nonmetal oxide layers onto a substrate which is then sintered together in order to create a solid bond between the two. This </w:t>
      </w:r>
      <w:r w:rsidR="00140908">
        <w:t xml:space="preserve">alteration reduces the creep and hysteresis that was caused by the thick adhesive layer needed to attach the metallic foil to the substraight. </w:t>
      </w:r>
      <w:sdt>
        <w:sdtPr>
          <w:id w:val="-1487696362"/>
          <w:citation/>
        </w:sdtPr>
        <w:sdtContent>
          <w:r w:rsidR="00140908">
            <w:fldChar w:fldCharType="begin"/>
          </w:r>
          <w:r w:rsidR="00140908">
            <w:instrText xml:space="preserve"> CITATION Yin20 \l 2057 </w:instrText>
          </w:r>
          <w:r w:rsidR="00140908">
            <w:fldChar w:fldCharType="separate"/>
          </w:r>
          <w:r w:rsidR="00A711C2">
            <w:rPr>
              <w:noProof/>
            </w:rPr>
            <w:t>(Yinming Zhao, 2020)</w:t>
          </w:r>
          <w:r w:rsidR="00140908">
            <w:fldChar w:fldCharType="end"/>
          </w:r>
        </w:sdtContent>
      </w:sdt>
      <w:r w:rsidR="00140908">
        <w:t xml:space="preserve"> </w:t>
      </w:r>
    </w:p>
    <w:p w14:paraId="3866993C" w14:textId="77777777" w:rsidR="00177FCB" w:rsidRDefault="00177FCB" w:rsidP="00177FCB">
      <w:pPr>
        <w:spacing w:after="0" w:line="240" w:lineRule="auto"/>
        <w:rPr>
          <w:rFonts w:ascii="Times New Roman" w:eastAsia="Times New Roman" w:hAnsi="Times New Roman" w:cs="Times New Roman"/>
          <w:sz w:val="24"/>
          <w:szCs w:val="24"/>
          <w:lang w:eastAsia="en-GB"/>
        </w:rPr>
      </w:pPr>
    </w:p>
    <w:p w14:paraId="1EE72EE7" w14:textId="66146B55" w:rsidR="00234FB0" w:rsidRPr="00177FCB" w:rsidRDefault="00177FCB" w:rsidP="00177FCB">
      <w:pPr>
        <w:pStyle w:val="Heading2"/>
        <w:rPr>
          <w:rFonts w:eastAsia="Times New Roman"/>
          <w:lang w:eastAsia="en-GB"/>
        </w:rPr>
      </w:pPr>
      <w:r w:rsidRPr="00177FCB">
        <w:rPr>
          <w:rFonts w:eastAsia="Times New Roman"/>
          <w:lang w:eastAsia="en-GB"/>
        </w:rPr>
        <w:fldChar w:fldCharType="begin"/>
      </w:r>
      <w:r w:rsidRPr="00177FCB">
        <w:rPr>
          <w:rFonts w:eastAsia="Times New Roman"/>
          <w:lang w:eastAsia="en-GB"/>
        </w:rPr>
        <w:instrText xml:space="preserve"> INCLUDEPICTURE "https://www.hbm.com/fileadmin/mediapool/images/products/sensors/strain-gauges/ld20_514px.png" \* MERGEFORMATINET </w:instrText>
      </w:r>
      <w:r w:rsidRPr="00177FCB">
        <w:rPr>
          <w:rFonts w:eastAsia="Times New Roman"/>
          <w:lang w:eastAsia="en-GB"/>
        </w:rPr>
        <w:fldChar w:fldCharType="separate"/>
      </w:r>
      <w:r w:rsidRPr="00177FCB">
        <w:rPr>
          <w:rFonts w:eastAsia="Times New Roman"/>
          <w:lang w:eastAsia="en-GB"/>
        </w:rPr>
        <w:fldChar w:fldCharType="end"/>
      </w:r>
      <w:bookmarkStart w:id="6" w:name="_Toc70077590"/>
      <w:r w:rsidR="00234FB0">
        <w:t>Application</w:t>
      </w:r>
      <w:bookmarkEnd w:id="6"/>
    </w:p>
    <w:p w14:paraId="17A2F153" w14:textId="14DA06A3" w:rsidR="005573FF" w:rsidRDefault="00D91A8B" w:rsidP="00566CB5">
      <w:r>
        <w:t xml:space="preserve">When placing strain </w:t>
      </w:r>
      <w:r w:rsidR="00412368">
        <w:t>gauges,</w:t>
      </w:r>
      <w:r>
        <w:t xml:space="preserve"> it is </w:t>
      </w:r>
      <w:r w:rsidR="00412368">
        <w:t>imperative</w:t>
      </w:r>
      <w:r>
        <w:t xml:space="preserve"> to place them in the right location or otherwise it renders them </w:t>
      </w:r>
      <w:r w:rsidR="00412368">
        <w:t>useless</w:t>
      </w:r>
      <w:r>
        <w:t xml:space="preserve"> or even </w:t>
      </w:r>
      <w:r w:rsidR="00412368">
        <w:t>dangerous</w:t>
      </w:r>
      <w:r>
        <w:t xml:space="preserve"> as they will not </w:t>
      </w:r>
      <w:r w:rsidR="00412368">
        <w:t>accurately represent what is happening to the material.</w:t>
      </w:r>
      <w:sdt>
        <w:sdtPr>
          <w:id w:val="-1129082645"/>
          <w:citation/>
        </w:sdtPr>
        <w:sdtContent>
          <w:r w:rsidR="003B3E36">
            <w:fldChar w:fldCharType="begin"/>
          </w:r>
          <w:r w:rsidR="003B3E36">
            <w:instrText xml:space="preserve"> CITATION Tin12 \l 2057 </w:instrText>
          </w:r>
          <w:r w:rsidR="003B3E36">
            <w:fldChar w:fldCharType="separate"/>
          </w:r>
          <w:r w:rsidR="00A711C2">
            <w:rPr>
              <w:noProof/>
            </w:rPr>
            <w:t xml:space="preserve"> (Ting-Hua &amp; Hong-Nan, 2012)</w:t>
          </w:r>
          <w:r w:rsidR="003B3E36">
            <w:fldChar w:fldCharType="end"/>
          </w:r>
        </w:sdtContent>
      </w:sdt>
      <w:r w:rsidR="00412368">
        <w:t xml:space="preserve"> This can lead to false readings and conclusions which could end disastrously if not caught and an operation is carried out with equipment which was thought to be safe but actually fails. That is why placement of the sensors must be led by physics-oriented metrics to educate the strain gauge placement</w:t>
      </w:r>
      <w:r w:rsidR="00622869">
        <w:t xml:space="preserve"> and reduce error</w:t>
      </w:r>
      <w:r w:rsidR="00412368">
        <w:t xml:space="preserve">. </w:t>
      </w:r>
      <w:sdt>
        <w:sdtPr>
          <w:id w:val="277839021"/>
          <w:citation/>
        </w:sdtPr>
        <w:sdtContent>
          <w:r w:rsidR="00412368">
            <w:fldChar w:fldCharType="begin"/>
          </w:r>
          <w:r w:rsidR="00412368">
            <w:instrText xml:space="preserve"> CITATION KZh17 \l 2057 </w:instrText>
          </w:r>
          <w:r w:rsidR="00412368">
            <w:fldChar w:fldCharType="separate"/>
          </w:r>
          <w:r w:rsidR="00A711C2">
            <w:rPr>
              <w:noProof/>
            </w:rPr>
            <w:t>(K. Zhou, 2017)</w:t>
          </w:r>
          <w:r w:rsidR="00412368">
            <w:fldChar w:fldCharType="end"/>
          </w:r>
        </w:sdtContent>
      </w:sdt>
      <w:r w:rsidR="003B3E36">
        <w:t xml:space="preserve"> </w:t>
      </w:r>
    </w:p>
    <w:p w14:paraId="511D8631" w14:textId="7B330969" w:rsidR="0048361C" w:rsidRDefault="00EA508C" w:rsidP="00566CB5">
      <w:r>
        <w:t>As the direction of the of the principal stress is known then using a Rosette is not necessary and one of the other forms of gauge can be used</w:t>
      </w:r>
      <w:r w:rsidR="00383AC0">
        <w:t>, s</w:t>
      </w:r>
      <w:r>
        <w:t xml:space="preserve">uch as a </w:t>
      </w:r>
      <w:r w:rsidR="00383AC0">
        <w:t xml:space="preserve">linear strain gauge. By answering </w:t>
      </w:r>
      <w:r w:rsidR="00FF1197">
        <w:t xml:space="preserve">questions in a workflow supplied by HBM a global sensor and measurement company with 65 years of experience in measurement technology, and one of the first companies globally to be certified to ISO9001. </w:t>
      </w:r>
      <w:sdt>
        <w:sdtPr>
          <w:id w:val="-2122138513"/>
          <w:citation/>
        </w:sdtPr>
        <w:sdtContent>
          <w:r w:rsidR="00FF1197">
            <w:fldChar w:fldCharType="begin"/>
          </w:r>
          <w:r w:rsidR="00FF1197">
            <w:instrText xml:space="preserve"> CITATION HBM21 \l 2057 </w:instrText>
          </w:r>
          <w:r w:rsidR="00FF1197">
            <w:fldChar w:fldCharType="separate"/>
          </w:r>
          <w:r w:rsidR="00A711C2">
            <w:rPr>
              <w:noProof/>
            </w:rPr>
            <w:t>(HBM, 2021)</w:t>
          </w:r>
          <w:r w:rsidR="00FF1197">
            <w:fldChar w:fldCharType="end"/>
          </w:r>
        </w:sdtContent>
      </w:sdt>
      <w:r w:rsidR="00527F9E">
        <w:t xml:space="preserve"> </w:t>
      </w:r>
      <w:r w:rsidR="00FF1197">
        <w:t>This allowed me to select a linear strain gauge as the best option for this application</w:t>
      </w:r>
      <w:r w:rsidR="00527F9E">
        <w:t>. The specifications of the gauge needed was a type DY strain gauge with a 6mm measuring grid. The type DY gauge</w:t>
      </w:r>
      <w:r w:rsidR="00895EF8">
        <w:t xml:space="preserve"> which consists of two parallel measuring grids,</w:t>
      </w:r>
      <w:r w:rsidR="00527F9E">
        <w:t xml:space="preserve"> is</w:t>
      </w:r>
      <w:r w:rsidR="00895EF8">
        <w:t xml:space="preserve"> recommended for the measurement of bending beams</w:t>
      </w:r>
      <w:r w:rsidR="00171F0D">
        <w:t xml:space="preserve">. </w:t>
      </w:r>
    </w:p>
    <w:p w14:paraId="1AF7DDD2" w14:textId="353CDB3E" w:rsidR="000C159E" w:rsidRDefault="000C159E" w:rsidP="00566CB5">
      <w:r>
        <w:t>In order to maximise the sensitivity of the measurement system and the wheat stone bridge, using 4 sensors to create a full bridge would be required</w:t>
      </w:r>
      <w:r w:rsidR="00917F21">
        <w:t xml:space="preserve">. The </w:t>
      </w:r>
      <w:r w:rsidR="00FC3FBC">
        <w:t xml:space="preserve">placement of these gauges would be two on the top surface and two on the bottom surface </w:t>
      </w:r>
      <w:r w:rsidR="0048361C">
        <w:t xml:space="preserve">in between one anchor point and the load. By utilising a full Wheatstone </w:t>
      </w:r>
      <w:r w:rsidR="00C42D53">
        <w:t>bridge,</w:t>
      </w:r>
      <w:r w:rsidR="0048361C">
        <w:t xml:space="preserve"> it allows the </w:t>
      </w:r>
      <w:r w:rsidR="00C42D53">
        <w:t>monitoring to be far more sensitive as the compressive forces on the top of the beam and the tension on the bottom are proportional. The effects of this are additive allowing this system to be far more sensitive.</w:t>
      </w:r>
      <w:r w:rsidR="003A3AAA">
        <w:t xml:space="preserve"> </w:t>
      </w:r>
      <w:sdt>
        <w:sdtPr>
          <w:id w:val="-145056947"/>
          <w:citation/>
        </w:sdtPr>
        <w:sdtContent>
          <w:r w:rsidR="003A3AAA">
            <w:fldChar w:fldCharType="begin"/>
          </w:r>
          <w:r w:rsidR="003A3AAA">
            <w:instrText xml:space="preserve">CITATION Mis20 \l 2057 </w:instrText>
          </w:r>
          <w:r w:rsidR="003A3AAA">
            <w:fldChar w:fldCharType="separate"/>
          </w:r>
          <w:r w:rsidR="00A711C2">
            <w:rPr>
              <w:noProof/>
            </w:rPr>
            <w:t>(Missouri S&amp;T, 2020)</w:t>
          </w:r>
          <w:r w:rsidR="003A3AAA">
            <w:fldChar w:fldCharType="end"/>
          </w:r>
        </w:sdtContent>
      </w:sdt>
      <w:r w:rsidR="00C42D53">
        <w:t xml:space="preserve"> </w:t>
      </w:r>
      <w:r w:rsidR="0048361C">
        <w:t xml:space="preserve"> </w:t>
      </w:r>
    </w:p>
    <w:p w14:paraId="48C2DF7A" w14:textId="7D23F92B" w:rsidR="00171F0D" w:rsidRDefault="00171F0D" w:rsidP="00566CB5">
      <w:r>
        <w:t xml:space="preserve">Due to the proportional stresses on the beams top and bottom surfaces if the Wheatstone bridge were to become unbalanced this means that there is a fault along the beam </w:t>
      </w:r>
      <w:r w:rsidR="00C61FA2">
        <w:t xml:space="preserve">and would require action such as maintenance to inspect the beam visually for damage or more tests to be run to identify weaknesses. </w:t>
      </w:r>
    </w:p>
    <w:p w14:paraId="7A1B754F" w14:textId="4183314B" w:rsidR="00C42D53" w:rsidRDefault="00622869" w:rsidP="00566CB5">
      <w:r>
        <w:rPr>
          <w:noProof/>
        </w:rPr>
        <mc:AlternateContent>
          <mc:Choice Requires="wps">
            <w:drawing>
              <wp:anchor distT="0" distB="0" distL="114300" distR="114300" simplePos="0" relativeHeight="251668480" behindDoc="0" locked="0" layoutInCell="1" allowOverlap="1" wp14:anchorId="4A031D31" wp14:editId="10E8FE71">
                <wp:simplePos x="0" y="0"/>
                <wp:positionH relativeFrom="column">
                  <wp:posOffset>1546157</wp:posOffset>
                </wp:positionH>
                <wp:positionV relativeFrom="paragraph">
                  <wp:posOffset>3338195</wp:posOffset>
                </wp:positionV>
                <wp:extent cx="2927985" cy="266065"/>
                <wp:effectExtent l="0" t="0" r="5715" b="635"/>
                <wp:wrapTopAndBottom/>
                <wp:docPr id="8" name="Text Box 8"/>
                <wp:cNvGraphicFramePr/>
                <a:graphic xmlns:a="http://schemas.openxmlformats.org/drawingml/2006/main">
                  <a:graphicData uri="http://schemas.microsoft.com/office/word/2010/wordprocessingShape">
                    <wps:wsp>
                      <wps:cNvSpPr txBox="1"/>
                      <wps:spPr>
                        <a:xfrm>
                          <a:off x="0" y="0"/>
                          <a:ext cx="2927985" cy="266065"/>
                        </a:xfrm>
                        <a:prstGeom prst="rect">
                          <a:avLst/>
                        </a:prstGeom>
                        <a:solidFill>
                          <a:prstClr val="white"/>
                        </a:solidFill>
                        <a:ln>
                          <a:noFill/>
                        </a:ln>
                      </wps:spPr>
                      <wps:txbx>
                        <w:txbxContent>
                          <w:p w14:paraId="1B2D2DE3" w14:textId="3563475F" w:rsidR="001275DC" w:rsidRPr="003C74B3" w:rsidRDefault="001275DC" w:rsidP="001275DC">
                            <w:pPr>
                              <w:pStyle w:val="Caption"/>
                              <w:rPr>
                                <w:rFonts w:ascii="Times New Roman" w:eastAsia="Times New Roman" w:hAnsi="Times New Roman" w:cs="Times New Roman"/>
                                <w:noProof/>
                              </w:rPr>
                            </w:pPr>
                            <w:r>
                              <w:t xml:space="preserve">Figure </w:t>
                            </w:r>
                            <w:r>
                              <w:fldChar w:fldCharType="begin"/>
                            </w:r>
                            <w:r>
                              <w:instrText xml:space="preserve"> SEQ Figure \* ARABIC </w:instrText>
                            </w:r>
                            <w:r>
                              <w:fldChar w:fldCharType="separate"/>
                            </w:r>
                            <w:r>
                              <w:rPr>
                                <w:noProof/>
                              </w:rPr>
                              <w:t>3</w:t>
                            </w:r>
                            <w:r>
                              <w:fldChar w:fldCharType="end"/>
                            </w:r>
                            <w:r>
                              <w:t xml:space="preserve"> (Wheatstone Bridge)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031D31" id="Text Box 8" o:spid="_x0000_s1029" type="#_x0000_t202" style="position:absolute;margin-left:121.75pt;margin-top:262.85pt;width:230.55pt;height:20.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" stroked="f">
                <v:textbox inset="0,0,0,0">
                  <w:txbxContent>
                    <w:p w14:paraId="1B2D2DE3" w14:textId="3563475F" w:rsidR="001275DC" w:rsidRPr="003C74B3" w:rsidRDefault="001275DC" w:rsidP="001275DC">
                      <w:pPr>
                        <w:pStyle w:val="Caption"/>
                        <w:rPr>
                          <w:rFonts w:ascii="Times New Roman" w:eastAsia="Times New Roman" w:hAnsi="Times New Roman" w:cs="Times New Roman"/>
                          <w:noProof/>
                        </w:rPr>
                      </w:pPr>
                      <w:r>
                        <w:t xml:space="preserve">Figure </w:t>
                      </w:r>
                      <w:r>
                        <w:fldChar w:fldCharType="begin"/>
                      </w:r>
                      <w:r>
                        <w:instrText xml:space="preserve"> SEQ Figure \* ARABIC </w:instrText>
                      </w:r>
                      <w:r>
                        <w:fldChar w:fldCharType="separate"/>
                      </w:r>
                      <w:r>
                        <w:rPr>
                          <w:noProof/>
                        </w:rPr>
                        <w:t>3</w:t>
                      </w:r>
                      <w:r>
                        <w:fldChar w:fldCharType="end"/>
                      </w:r>
                      <w:r>
                        <w:t xml:space="preserve"> (Wheatstone Bridge)</w:t>
                      </w:r>
                    </w:p>
                  </w:txbxContent>
                </v:textbox>
                <w10:wrap type="topAndBottom"/>
              </v:shape>
            </w:pict>
          </mc:Fallback>
        </mc:AlternateContent>
      </w:r>
      <w:r w:rsidRPr="00177FCB">
        <w:rPr>
          <w:rFonts w:ascii="Times New Roman" w:eastAsia="Times New Roman" w:hAnsi="Times New Roman" w:cs="Times New Roman"/>
          <w:noProof/>
          <w:sz w:val="24"/>
          <w:szCs w:val="24"/>
          <w:lang w:eastAsia="en-GB"/>
        </w:rPr>
        <w:drawing>
          <wp:anchor distT="0" distB="0" distL="114300" distR="114300" simplePos="0" relativeHeight="251663360" behindDoc="0" locked="0" layoutInCell="1" allowOverlap="1" wp14:anchorId="21652B59" wp14:editId="3C43DC15">
            <wp:simplePos x="0" y="0"/>
            <wp:positionH relativeFrom="column">
              <wp:posOffset>1342390</wp:posOffset>
            </wp:positionH>
            <wp:positionV relativeFrom="paragraph">
              <wp:posOffset>1307465</wp:posOffset>
            </wp:positionV>
            <wp:extent cx="2781935" cy="2027555"/>
            <wp:effectExtent l="0" t="0" r="0" b="0"/>
            <wp:wrapTopAndBottom/>
            <wp:docPr id="5" name="Picture 5" descr="Wheatstone Bridge Circuit and Theory of Ope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eatstone Bridge Circuit and Theory of Oper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81935" cy="2027555"/>
                    </a:xfrm>
                    <a:prstGeom prst="rect">
                      <a:avLst/>
                    </a:prstGeom>
                    <a:noFill/>
                    <a:ln>
                      <a:noFill/>
                    </a:ln>
                  </pic:spPr>
                </pic:pic>
              </a:graphicData>
            </a:graphic>
            <wp14:sizeRelH relativeFrom="page">
              <wp14:pctWidth>0</wp14:pctWidth>
            </wp14:sizeRelH>
            <wp14:sizeRelV relativeFrom="page">
              <wp14:pctHeight>0</wp14:pctHeight>
            </wp14:sizeRelV>
          </wp:anchor>
        </w:drawing>
      </w:r>
      <w:r w:rsidR="00C42D53">
        <w:t xml:space="preserve">Using a single gauge would not create enough change in the resistance to be able to pick up on </w:t>
      </w:r>
      <w:r w:rsidR="003A3AAA">
        <w:t>an</w:t>
      </w:r>
      <w:r w:rsidR="00C42D53">
        <w:t xml:space="preserve"> Ohmmeter</w:t>
      </w:r>
      <w:r w:rsidR="00AD1DC7">
        <w:t xml:space="preserve">. Therefore, a Wheatstone bridge is used to quantify the changes easier. There are two methods for quantifying the change. Firstly, the imbalance can be corrected, and the correction is noted and is directly proportional to the strain. This method cannot be used as we are using a full bridge and do not have the variable resistor required to re balance the bridge. Therefore, we use the second method which is to measure the voltage imbalance, this imbalance is also directly proportional to the strain. </w:t>
      </w:r>
      <w:sdt>
        <w:sdtPr>
          <w:id w:val="-1344464718"/>
          <w:citation/>
        </w:sdtPr>
        <w:sdtContent>
          <w:r w:rsidR="00AD1DC7">
            <w:fldChar w:fldCharType="begin"/>
          </w:r>
          <w:r w:rsidR="00444061">
            <w:instrText xml:space="preserve">CITATION Hig \l 2057 </w:instrText>
          </w:r>
          <w:r w:rsidR="00AD1DC7">
            <w:fldChar w:fldCharType="separate"/>
          </w:r>
          <w:r w:rsidR="00A711C2">
            <w:rPr>
              <w:noProof/>
            </w:rPr>
            <w:t>(Higdon, 1985)</w:t>
          </w:r>
          <w:r w:rsidR="00AD1DC7">
            <w:fldChar w:fldCharType="end"/>
          </w:r>
        </w:sdtContent>
      </w:sdt>
    </w:p>
    <w:p w14:paraId="4740AA87" w14:textId="3E19C84E" w:rsidR="00F13485" w:rsidRPr="00177FCB" w:rsidRDefault="00177FCB" w:rsidP="00177FCB">
      <w:pPr>
        <w:pStyle w:val="Heading1"/>
        <w:rPr>
          <w:rFonts w:eastAsia="Times New Roman"/>
          <w:lang w:eastAsia="en-GB"/>
        </w:rPr>
      </w:pPr>
      <w:r w:rsidRPr="00177FCB">
        <w:rPr>
          <w:rFonts w:eastAsia="Times New Roman"/>
          <w:lang w:eastAsia="en-GB"/>
        </w:rPr>
        <w:lastRenderedPageBreak/>
        <w:fldChar w:fldCharType="begin"/>
      </w:r>
      <w:r w:rsidRPr="00177FCB">
        <w:rPr>
          <w:rFonts w:eastAsia="Times New Roman"/>
          <w:lang w:eastAsia="en-GB"/>
        </w:rPr>
        <w:instrText xml:space="preserve"> INCLUDEPICTURE "https://www.electronics-tutorials.ws/wp-content/uploads/2013/10/wheatstone1.gif?fit=277%2C202" \* MERGEFORMATINET </w:instrText>
      </w:r>
      <w:r w:rsidRPr="00177FCB">
        <w:rPr>
          <w:rFonts w:eastAsia="Times New Roman"/>
          <w:lang w:eastAsia="en-GB"/>
        </w:rPr>
        <w:fldChar w:fldCharType="separate"/>
      </w:r>
      <w:r w:rsidRPr="00177FCB">
        <w:rPr>
          <w:rFonts w:eastAsia="Times New Roman"/>
          <w:lang w:eastAsia="en-GB"/>
        </w:rPr>
        <w:fldChar w:fldCharType="end"/>
      </w:r>
      <w:bookmarkStart w:id="7" w:name="_Toc70077591"/>
      <w:r w:rsidR="00F13485">
        <w:t>Conclusion</w:t>
      </w:r>
      <w:bookmarkEnd w:id="7"/>
      <w:r w:rsidR="00F13485">
        <w:t xml:space="preserve"> </w:t>
      </w:r>
    </w:p>
    <w:p w14:paraId="0C476038" w14:textId="61C0121B" w:rsidR="00444061" w:rsidRDefault="00157A18" w:rsidP="00444061">
      <w:r>
        <w:t xml:space="preserve">To conclude I believe that </w:t>
      </w:r>
      <w:r w:rsidR="00FA1E11">
        <w:t xml:space="preserve">I </w:t>
      </w:r>
      <w:r>
        <w:t xml:space="preserve">beam </w:t>
      </w:r>
      <w:r w:rsidRPr="00157A18">
        <w:t>457 x 191 x 133</w:t>
      </w:r>
      <w:r>
        <w:t xml:space="preserve"> from British steel would </w:t>
      </w:r>
      <w:r w:rsidR="00FA1E11">
        <w:t xml:space="preserve">be the optimal product to purchase in order to fulfil the requirements set out by the tasks that the overhead gantry crane must perform. This is due to its second moment of area being above the minimum threshold calculated and its added safety factor to account for active loads. As well as this, its maximum calculated and maximum simulated CAD model Y deflections are below the required 10mm. I believe this beam to have the standard beam with the lowest </w:t>
      </w:r>
      <w:r w:rsidR="00171F0D">
        <w:t>material weight, therefore making it the cheapest</w:t>
      </w:r>
      <w:r w:rsidR="00622869">
        <w:t xml:space="preserve">, </w:t>
      </w:r>
      <w:r w:rsidR="00171F0D">
        <w:t xml:space="preserve">safe option for this gantry crane. Monitoring the stresses that the beam undergoes is necessary in order to maintain safe operation and can warn of wear or weaknesses in the beam. </w:t>
      </w:r>
      <w:r w:rsidR="00C61FA2">
        <w:t>Therefore,</w:t>
      </w:r>
      <w:r w:rsidR="00171F0D">
        <w:t xml:space="preserve"> a Wheatstone bridge with 4 DY lateral strain gauges will be added to the beam (two above two bellow) in order to monitor the beams usage and wear.</w:t>
      </w:r>
    </w:p>
    <w:p w14:paraId="20838D9F" w14:textId="71DCD13E" w:rsidR="00F64B3F" w:rsidRDefault="00F64B3F" w:rsidP="00444061"/>
    <w:p w14:paraId="3F54387A" w14:textId="1D076B07" w:rsidR="00F64B3F" w:rsidRDefault="00F64B3F" w:rsidP="00444061"/>
    <w:p w14:paraId="40A1A2B1" w14:textId="13EB2E27" w:rsidR="00F64B3F" w:rsidRDefault="00F64B3F" w:rsidP="00444061"/>
    <w:p w14:paraId="40565D71" w14:textId="4C4B98A2" w:rsidR="00F64B3F" w:rsidRDefault="00F64B3F" w:rsidP="00444061"/>
    <w:p w14:paraId="0B2B5DDD" w14:textId="25546922" w:rsidR="00F64B3F" w:rsidRDefault="00F64B3F" w:rsidP="00F64B3F">
      <w:pPr>
        <w:pStyle w:val="Heading1"/>
      </w:pPr>
      <w:bookmarkStart w:id="8" w:name="_Toc70077592"/>
      <w:r>
        <w:t xml:space="preserve">Appendix </w:t>
      </w:r>
      <w:r w:rsidR="00A711C2">
        <w:t>A</w:t>
      </w:r>
      <w:bookmarkEnd w:id="8"/>
      <w:r>
        <w:t xml:space="preserve"> </w:t>
      </w:r>
    </w:p>
    <w:p w14:paraId="0C0A6996" w14:textId="1D5AE76E" w:rsidR="00F64B3F" w:rsidRPr="000442E2" w:rsidRDefault="000442E2" w:rsidP="00F64B3F">
      <w:pPr>
        <w:jc w:val="center"/>
        <w:rPr>
          <w:rFonts w:asciiTheme="majorHAnsi" w:eastAsiaTheme="majorEastAsia" w:hAnsiTheme="majorHAnsi" w:cstheme="majorBidi"/>
        </w:rPr>
      </w:pPr>
      <m:oMathPara>
        <m:oMath>
          <m:r>
            <w:rPr>
              <w:rFonts w:ascii="Cambria Math" w:hAnsi="Cambria Math"/>
            </w:rPr>
            <m:t>Mxx=</m:t>
          </m:r>
          <m:f>
            <m:fPr>
              <m:ctrlPr>
                <w:rPr>
                  <w:rFonts w:ascii="Cambria Math" w:hAnsi="Cambria Math"/>
                  <w:i/>
                </w:rPr>
              </m:ctrlPr>
            </m:fPr>
            <m:num>
              <m:r>
                <w:rPr>
                  <w:rFonts w:ascii="Cambria Math" w:hAnsi="Cambria Math"/>
                </w:rPr>
                <m:t>W</m:t>
              </m:r>
            </m:num>
            <m:den>
              <m:r>
                <w:rPr>
                  <w:rFonts w:ascii="Cambria Math" w:hAnsi="Cambria Math"/>
                </w:rPr>
                <m:t>2</m:t>
              </m:r>
            </m:den>
          </m:f>
          <m:d>
            <m:dPr>
              <m:ctrlPr>
                <w:rPr>
                  <w:rFonts w:ascii="Cambria Math" w:hAnsi="Cambria Math"/>
                  <w:i/>
                </w:rPr>
              </m:ctrlPr>
            </m:dPr>
            <m:e>
              <m:f>
                <m:fPr>
                  <m:ctrlPr>
                    <w:rPr>
                      <w:rFonts w:ascii="Cambria Math" w:hAnsi="Cambria Math"/>
                      <w:i/>
                    </w:rPr>
                  </m:ctrlPr>
                </m:fPr>
                <m:num>
                  <m:r>
                    <w:rPr>
                      <w:rFonts w:ascii="Cambria Math" w:hAnsi="Cambria Math"/>
                    </w:rPr>
                    <m:t>L</m:t>
                  </m:r>
                </m:num>
                <m:den>
                  <m:r>
                    <w:rPr>
                      <w:rFonts w:ascii="Cambria Math" w:hAnsi="Cambria Math"/>
                    </w:rPr>
                    <m:t>2</m:t>
                  </m:r>
                </m:den>
              </m:f>
              <m:r>
                <w:rPr>
                  <w:rFonts w:ascii="Cambria Math" w:hAnsi="Cambria Math"/>
                </w:rPr>
                <m:t>-X</m:t>
              </m:r>
            </m:e>
          </m:d>
          <m:r>
            <w:rPr>
              <w:rFonts w:ascii="Cambria Math" w:hAnsi="Cambria Math"/>
            </w:rPr>
            <m:t>=</m:t>
          </m:r>
          <m:f>
            <m:fPr>
              <m:ctrlPr>
                <w:rPr>
                  <w:rFonts w:ascii="Cambria Math" w:hAnsi="Cambria Math"/>
                  <w:i/>
                </w:rPr>
              </m:ctrlPr>
            </m:fPr>
            <m:num>
              <m:r>
                <w:rPr>
                  <w:rFonts w:ascii="Cambria Math" w:hAnsi="Cambria Math"/>
                </w:rPr>
                <m:t>WL</m:t>
              </m:r>
            </m:num>
            <m:den>
              <m:r>
                <w:rPr>
                  <w:rFonts w:ascii="Cambria Math" w:hAnsi="Cambria Math"/>
                </w:rPr>
                <m:t>4</m:t>
              </m:r>
            </m:den>
          </m:f>
          <m:r>
            <w:rPr>
              <w:rFonts w:ascii="Cambria Math" w:hAnsi="Cambria Math"/>
            </w:rPr>
            <m:t>-</m:t>
          </m:r>
          <m:f>
            <m:fPr>
              <m:ctrlPr>
                <w:rPr>
                  <w:rFonts w:ascii="Cambria Math" w:hAnsi="Cambria Math"/>
                  <w:i/>
                </w:rPr>
              </m:ctrlPr>
            </m:fPr>
            <m:num>
              <m:r>
                <w:rPr>
                  <w:rFonts w:ascii="Cambria Math" w:hAnsi="Cambria Math"/>
                </w:rPr>
                <m:t>WX</m:t>
              </m:r>
            </m:num>
            <m:den>
              <m:r>
                <w:rPr>
                  <w:rFonts w:ascii="Cambria Math" w:hAnsi="Cambria Math"/>
                </w:rPr>
                <m:t>2</m:t>
              </m:r>
            </m:den>
          </m:f>
          <m:r>
            <w:rPr>
              <w:rFonts w:ascii="Cambria Math" w:hAnsi="Cambria Math"/>
            </w:rPr>
            <m:t>=EI</m:t>
          </m:r>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y</m:t>
              </m:r>
            </m:num>
            <m:den>
              <m:r>
                <w:rPr>
                  <w:rFonts w:ascii="Cambria Math" w:hAnsi="Cambria Math"/>
                </w:rPr>
                <m:t>d</m:t>
              </m:r>
              <m:sSup>
                <m:sSupPr>
                  <m:ctrlPr>
                    <w:rPr>
                      <w:rFonts w:ascii="Cambria Math" w:hAnsi="Cambria Math"/>
                      <w:i/>
                    </w:rPr>
                  </m:ctrlPr>
                </m:sSupPr>
                <m:e>
                  <m:r>
                    <w:rPr>
                      <w:rFonts w:ascii="Cambria Math" w:hAnsi="Cambria Math"/>
                    </w:rPr>
                    <m:t>x</m:t>
                  </m:r>
                </m:e>
                <m:sup>
                  <m:r>
                    <w:rPr>
                      <w:rFonts w:ascii="Cambria Math" w:hAnsi="Cambria Math"/>
                    </w:rPr>
                    <m:t>2</m:t>
                  </m:r>
                </m:sup>
              </m:sSup>
            </m:den>
          </m:f>
        </m:oMath>
      </m:oMathPara>
    </w:p>
    <w:p w14:paraId="436D17AA" w14:textId="2EC6B136" w:rsidR="000442E2" w:rsidRPr="000442E2" w:rsidRDefault="000442E2" w:rsidP="00F64B3F">
      <w:pPr>
        <w:jc w:val="center"/>
        <w:rPr>
          <w:rFonts w:asciiTheme="majorHAnsi" w:eastAsiaTheme="majorEastAsia" w:hAnsiTheme="majorHAnsi" w:cstheme="majorBidi"/>
        </w:rPr>
      </w:pPr>
      <m:oMathPara>
        <m:oMath>
          <m:r>
            <w:rPr>
              <w:rFonts w:ascii="Cambria Math" w:eastAsiaTheme="majorEastAsia" w:hAnsi="Cambria Math" w:cstheme="majorBidi"/>
            </w:rPr>
            <m:t>EI</m:t>
          </m:r>
          <m:f>
            <m:fPr>
              <m:ctrlPr>
                <w:rPr>
                  <w:rFonts w:ascii="Cambria Math" w:eastAsiaTheme="majorEastAsia" w:hAnsi="Cambria Math" w:cstheme="majorBidi"/>
                  <w:i/>
                </w:rPr>
              </m:ctrlPr>
            </m:fPr>
            <m:num>
              <m:r>
                <w:rPr>
                  <w:rFonts w:ascii="Cambria Math" w:eastAsiaTheme="majorEastAsia" w:hAnsi="Cambria Math" w:cstheme="majorBidi"/>
                </w:rPr>
                <m:t>dy</m:t>
              </m:r>
            </m:num>
            <m:den>
              <m:r>
                <w:rPr>
                  <w:rFonts w:ascii="Cambria Math" w:eastAsiaTheme="majorEastAsia" w:hAnsi="Cambria Math" w:cstheme="majorBidi"/>
                </w:rPr>
                <m:t>dx</m:t>
              </m:r>
            </m:den>
          </m:f>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WLX</m:t>
              </m:r>
            </m:num>
            <m:den>
              <m:r>
                <w:rPr>
                  <w:rFonts w:ascii="Cambria Math" w:eastAsiaTheme="majorEastAsia" w:hAnsi="Cambria Math" w:cstheme="majorBidi"/>
                </w:rPr>
                <m:t>4</m:t>
              </m:r>
            </m:den>
          </m:f>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W</m:t>
              </m:r>
              <m:sSup>
                <m:sSupPr>
                  <m:ctrlPr>
                    <w:rPr>
                      <w:rFonts w:ascii="Cambria Math" w:eastAsiaTheme="majorEastAsia" w:hAnsi="Cambria Math" w:cstheme="majorBidi"/>
                      <w:i/>
                    </w:rPr>
                  </m:ctrlPr>
                </m:sSupPr>
                <m:e>
                  <m:r>
                    <w:rPr>
                      <w:rFonts w:ascii="Cambria Math" w:eastAsiaTheme="majorEastAsia" w:hAnsi="Cambria Math" w:cstheme="majorBidi"/>
                    </w:rPr>
                    <m:t>X</m:t>
                  </m:r>
                </m:e>
                <m:sup>
                  <m:r>
                    <w:rPr>
                      <w:rFonts w:ascii="Cambria Math" w:eastAsiaTheme="majorEastAsia" w:hAnsi="Cambria Math" w:cstheme="majorBidi"/>
                    </w:rPr>
                    <m:t>2</m:t>
                  </m:r>
                </m:sup>
              </m:sSup>
            </m:num>
            <m:den>
              <m:r>
                <w:rPr>
                  <w:rFonts w:ascii="Cambria Math" w:eastAsiaTheme="majorEastAsia" w:hAnsi="Cambria Math" w:cstheme="majorBidi"/>
                </w:rPr>
                <m:t>4</m:t>
              </m:r>
            </m:den>
          </m:f>
          <m:r>
            <w:rPr>
              <w:rFonts w:ascii="Cambria Math" w:eastAsiaTheme="majorEastAsia" w:hAnsi="Cambria Math" w:cstheme="majorBidi"/>
            </w:rPr>
            <m:t>+A</m:t>
          </m:r>
        </m:oMath>
      </m:oMathPara>
    </w:p>
    <w:p w14:paraId="295206DA" w14:textId="438B277C" w:rsidR="000442E2" w:rsidRPr="000442E2" w:rsidRDefault="000442E2" w:rsidP="000442E2">
      <w:pPr>
        <w:jc w:val="center"/>
        <w:rPr>
          <w:rFonts w:asciiTheme="majorHAnsi" w:eastAsiaTheme="majorEastAsia" w:hAnsiTheme="majorHAnsi" w:cstheme="majorBidi"/>
        </w:rPr>
      </w:pPr>
      <m:oMathPara>
        <m:oMath>
          <m:r>
            <w:rPr>
              <w:rFonts w:ascii="Cambria Math" w:eastAsiaTheme="majorEastAsia" w:hAnsi="Cambria Math" w:cstheme="majorBidi"/>
            </w:rPr>
            <m:t>EI</m:t>
          </m:r>
          <m:r>
            <w:rPr>
              <w:rFonts w:ascii="Cambria Math" w:eastAsiaTheme="majorEastAsia" w:hAnsi="Cambria Math" w:cstheme="majorBidi"/>
            </w:rPr>
            <m:t>y</m:t>
          </m:r>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WL</m:t>
              </m:r>
              <m:sSup>
                <m:sSupPr>
                  <m:ctrlPr>
                    <w:rPr>
                      <w:rFonts w:ascii="Cambria Math" w:eastAsiaTheme="majorEastAsia" w:hAnsi="Cambria Math" w:cstheme="majorBidi"/>
                      <w:i/>
                    </w:rPr>
                  </m:ctrlPr>
                </m:sSupPr>
                <m:e>
                  <m:r>
                    <w:rPr>
                      <w:rFonts w:ascii="Cambria Math" w:eastAsiaTheme="majorEastAsia" w:hAnsi="Cambria Math" w:cstheme="majorBidi"/>
                    </w:rPr>
                    <m:t>X</m:t>
                  </m:r>
                </m:e>
                <m:sup>
                  <m:r>
                    <w:rPr>
                      <w:rFonts w:ascii="Cambria Math" w:eastAsiaTheme="majorEastAsia" w:hAnsi="Cambria Math" w:cstheme="majorBidi"/>
                    </w:rPr>
                    <m:t>2</m:t>
                  </m:r>
                </m:sup>
              </m:sSup>
            </m:num>
            <m:den>
              <m:r>
                <w:rPr>
                  <w:rFonts w:ascii="Cambria Math" w:eastAsiaTheme="majorEastAsia" w:hAnsi="Cambria Math" w:cstheme="majorBidi"/>
                </w:rPr>
                <m:t>8</m:t>
              </m:r>
            </m:den>
          </m:f>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W</m:t>
              </m:r>
              <m:sSup>
                <m:sSupPr>
                  <m:ctrlPr>
                    <w:rPr>
                      <w:rFonts w:ascii="Cambria Math" w:eastAsiaTheme="majorEastAsia" w:hAnsi="Cambria Math" w:cstheme="majorBidi"/>
                      <w:i/>
                    </w:rPr>
                  </m:ctrlPr>
                </m:sSupPr>
                <m:e>
                  <m:r>
                    <w:rPr>
                      <w:rFonts w:ascii="Cambria Math" w:eastAsiaTheme="majorEastAsia" w:hAnsi="Cambria Math" w:cstheme="majorBidi"/>
                    </w:rPr>
                    <m:t>X</m:t>
                  </m:r>
                </m:e>
                <m:sup>
                  <m:r>
                    <w:rPr>
                      <w:rFonts w:ascii="Cambria Math" w:eastAsiaTheme="majorEastAsia" w:hAnsi="Cambria Math" w:cstheme="majorBidi"/>
                    </w:rPr>
                    <m:t>3</m:t>
                  </m:r>
                </m:sup>
              </m:sSup>
            </m:num>
            <m:den>
              <m:r>
                <w:rPr>
                  <w:rFonts w:ascii="Cambria Math" w:eastAsiaTheme="majorEastAsia" w:hAnsi="Cambria Math" w:cstheme="majorBidi"/>
                </w:rPr>
                <m:t>12</m:t>
              </m:r>
            </m:den>
          </m:f>
          <m:r>
            <w:rPr>
              <w:rFonts w:ascii="Cambria Math" w:eastAsiaTheme="majorEastAsia" w:hAnsi="Cambria Math" w:cstheme="majorBidi"/>
            </w:rPr>
            <m:t>+A</m:t>
          </m:r>
          <m:r>
            <w:rPr>
              <w:rFonts w:ascii="Cambria Math" w:eastAsiaTheme="majorEastAsia" w:hAnsi="Cambria Math" w:cstheme="majorBidi"/>
            </w:rPr>
            <m:t>x+B</m:t>
          </m:r>
        </m:oMath>
      </m:oMathPara>
    </w:p>
    <w:p w14:paraId="02641887" w14:textId="550DAC4A" w:rsidR="000442E2" w:rsidRDefault="000442E2" w:rsidP="000442E2">
      <w:pPr>
        <w:jc w:val="center"/>
        <w:rPr>
          <w:rFonts w:asciiTheme="majorHAnsi" w:eastAsiaTheme="majorEastAsia" w:hAnsiTheme="majorHAnsi" w:cstheme="majorBidi"/>
        </w:rPr>
      </w:pPr>
      <w:r>
        <w:rPr>
          <w:rFonts w:asciiTheme="majorHAnsi" w:eastAsiaTheme="majorEastAsia" w:hAnsiTheme="majorHAnsi" w:cstheme="majorBidi"/>
        </w:rPr>
        <w:t xml:space="preserve">When x=0 </w:t>
      </w:r>
      <w:proofErr w:type="spellStart"/>
      <w:r>
        <w:rPr>
          <w:rFonts w:asciiTheme="majorHAnsi" w:eastAsiaTheme="majorEastAsia" w:hAnsiTheme="majorHAnsi" w:cstheme="majorBidi"/>
        </w:rPr>
        <w:t>dy</w:t>
      </w:r>
      <w:proofErr w:type="spellEnd"/>
      <w:r>
        <w:rPr>
          <w:rFonts w:asciiTheme="majorHAnsi" w:eastAsiaTheme="majorEastAsia" w:hAnsiTheme="majorHAnsi" w:cstheme="majorBidi"/>
        </w:rPr>
        <w:t>/dx=0 therefore A=0</w:t>
      </w:r>
    </w:p>
    <w:p w14:paraId="1789432E" w14:textId="1AEA2B7D" w:rsidR="000442E2" w:rsidRPr="00857E3F" w:rsidRDefault="000442E2" w:rsidP="00857E3F">
      <w:pPr>
        <w:jc w:val="center"/>
        <w:rPr>
          <w:rFonts w:asciiTheme="majorHAnsi" w:eastAsiaTheme="majorEastAsia" w:hAnsiTheme="majorHAnsi" w:cstheme="majorBidi"/>
        </w:rPr>
      </w:pPr>
      <w:r>
        <w:rPr>
          <w:rFonts w:asciiTheme="majorHAnsi" w:eastAsiaTheme="majorEastAsia" w:hAnsiTheme="majorHAnsi" w:cstheme="majorBidi"/>
        </w:rPr>
        <w:t xml:space="preserve"> When x=</w:t>
      </w:r>
      <m:oMath>
        <m:f>
          <m:fPr>
            <m:ctrlPr>
              <w:rPr>
                <w:rFonts w:ascii="Cambria Math" w:eastAsiaTheme="majorEastAsia" w:hAnsi="Cambria Math" w:cstheme="majorBidi"/>
                <w:i/>
              </w:rPr>
            </m:ctrlPr>
          </m:fPr>
          <m:num>
            <m:r>
              <w:rPr>
                <w:rFonts w:ascii="Cambria Math" w:eastAsiaTheme="majorEastAsia" w:hAnsi="Cambria Math" w:cstheme="majorBidi"/>
              </w:rPr>
              <m:t>L</m:t>
            </m:r>
          </m:num>
          <m:den>
            <m:r>
              <w:rPr>
                <w:rFonts w:ascii="Cambria Math" w:eastAsiaTheme="majorEastAsia" w:hAnsi="Cambria Math" w:cstheme="majorBidi"/>
              </w:rPr>
              <m:t>2</m:t>
            </m:r>
          </m:den>
        </m:f>
      </m:oMath>
      <w:r>
        <w:rPr>
          <w:rFonts w:asciiTheme="majorHAnsi" w:eastAsiaTheme="majorEastAsia" w:hAnsiTheme="majorHAnsi" w:cstheme="majorBidi"/>
        </w:rPr>
        <w:t xml:space="preserve"> y=0 Therefore </w:t>
      </w:r>
      <m:oMath>
        <m:r>
          <w:rPr>
            <w:rFonts w:ascii="Cambria Math" w:eastAsiaTheme="majorEastAsia" w:hAnsi="Cambria Math" w:cstheme="majorBidi"/>
          </w:rPr>
          <w:br/>
        </m:r>
      </m:oMath>
      <m:oMathPara>
        <m:oMath>
          <m:r>
            <w:rPr>
              <w:rFonts w:ascii="Cambria Math" w:eastAsiaTheme="majorEastAsia" w:hAnsi="Cambria Math" w:cstheme="majorBidi"/>
            </w:rPr>
            <m:t>0=</m:t>
          </m:r>
          <m:f>
            <m:fPr>
              <m:ctrlPr>
                <w:rPr>
                  <w:rFonts w:ascii="Cambria Math" w:eastAsiaTheme="majorEastAsia" w:hAnsi="Cambria Math" w:cstheme="majorBidi"/>
                  <w:i/>
                </w:rPr>
              </m:ctrlPr>
            </m:fPr>
            <m:num>
              <m:r>
                <w:rPr>
                  <w:rFonts w:ascii="Cambria Math" w:eastAsiaTheme="majorEastAsia" w:hAnsi="Cambria Math" w:cstheme="majorBidi"/>
                </w:rPr>
                <m:t>WL</m:t>
              </m:r>
            </m:num>
            <m:den>
              <m:r>
                <w:rPr>
                  <w:rFonts w:ascii="Cambria Math" w:eastAsiaTheme="majorEastAsia" w:hAnsi="Cambria Math" w:cstheme="majorBidi"/>
                </w:rPr>
                <m:t>8</m:t>
              </m:r>
            </m:den>
          </m:f>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L</m:t>
              </m:r>
            </m:num>
            <m:den>
              <m:r>
                <w:rPr>
                  <w:rFonts w:ascii="Cambria Math" w:eastAsiaTheme="majorEastAsia" w:hAnsi="Cambria Math" w:cstheme="majorBidi"/>
                </w:rPr>
                <m:t>2</m:t>
              </m:r>
            </m:den>
          </m:f>
          <m:sSup>
            <m:sSupPr>
              <m:ctrlPr>
                <w:rPr>
                  <w:rFonts w:ascii="Cambria Math" w:eastAsiaTheme="majorEastAsia" w:hAnsi="Cambria Math" w:cstheme="majorBidi"/>
                  <w:i/>
                </w:rPr>
              </m:ctrlPr>
            </m:sSupPr>
            <m:e>
              <m:r>
                <w:rPr>
                  <w:rFonts w:ascii="Cambria Math" w:eastAsiaTheme="majorEastAsia" w:hAnsi="Cambria Math" w:cstheme="majorBidi"/>
                </w:rPr>
                <m:t>)</m:t>
              </m:r>
            </m:e>
            <m:sup>
              <m:r>
                <w:rPr>
                  <w:rFonts w:ascii="Cambria Math" w:eastAsiaTheme="majorEastAsia" w:hAnsi="Cambria Math" w:cstheme="majorBidi"/>
                </w:rPr>
                <m:t>2</m:t>
              </m:r>
            </m:sup>
          </m:sSup>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W</m:t>
              </m:r>
            </m:num>
            <m:den>
              <m:r>
                <w:rPr>
                  <w:rFonts w:ascii="Cambria Math" w:eastAsiaTheme="majorEastAsia" w:hAnsi="Cambria Math" w:cstheme="majorBidi"/>
                </w:rPr>
                <m:t>12</m:t>
              </m:r>
            </m:den>
          </m:f>
          <m:sSup>
            <m:sSupPr>
              <m:ctrlPr>
                <w:rPr>
                  <w:rFonts w:ascii="Cambria Math" w:eastAsiaTheme="majorEastAsia" w:hAnsi="Cambria Math" w:cstheme="majorBidi"/>
                  <w:i/>
                </w:rPr>
              </m:ctrlPr>
            </m:sSupPr>
            <m:e>
              <m:d>
                <m:dPr>
                  <m:ctrlPr>
                    <w:rPr>
                      <w:rFonts w:ascii="Cambria Math" w:eastAsiaTheme="majorEastAsia" w:hAnsi="Cambria Math" w:cstheme="majorBidi"/>
                      <w:i/>
                    </w:rPr>
                  </m:ctrlPr>
                </m:dPr>
                <m:e>
                  <m:f>
                    <m:fPr>
                      <m:ctrlPr>
                        <w:rPr>
                          <w:rFonts w:ascii="Cambria Math" w:eastAsiaTheme="majorEastAsia" w:hAnsi="Cambria Math" w:cstheme="majorBidi"/>
                          <w:i/>
                        </w:rPr>
                      </m:ctrlPr>
                    </m:fPr>
                    <m:num>
                      <m:r>
                        <w:rPr>
                          <w:rFonts w:ascii="Cambria Math" w:eastAsiaTheme="majorEastAsia" w:hAnsi="Cambria Math" w:cstheme="majorBidi"/>
                        </w:rPr>
                        <m:t>L</m:t>
                      </m:r>
                    </m:num>
                    <m:den>
                      <m:r>
                        <w:rPr>
                          <w:rFonts w:ascii="Cambria Math" w:eastAsiaTheme="majorEastAsia" w:hAnsi="Cambria Math" w:cstheme="majorBidi"/>
                        </w:rPr>
                        <m:t>2</m:t>
                      </m:r>
                    </m:den>
                  </m:f>
                </m:e>
              </m:d>
            </m:e>
            <m:sup>
              <m:r>
                <w:rPr>
                  <w:rFonts w:ascii="Cambria Math" w:eastAsiaTheme="majorEastAsia" w:hAnsi="Cambria Math" w:cstheme="majorBidi"/>
                </w:rPr>
                <m:t>3</m:t>
              </m:r>
            </m:sup>
          </m:sSup>
          <m:r>
            <w:rPr>
              <w:rFonts w:ascii="Cambria Math" w:eastAsiaTheme="majorEastAsia" w:hAnsi="Cambria Math" w:cstheme="majorBidi"/>
            </w:rPr>
            <m:t>+B</m:t>
          </m:r>
        </m:oMath>
      </m:oMathPara>
    </w:p>
    <w:p w14:paraId="382F7326" w14:textId="3563562B" w:rsidR="00857E3F" w:rsidRPr="00857E3F" w:rsidRDefault="00857E3F" w:rsidP="00857E3F">
      <w:pPr>
        <w:jc w:val="center"/>
        <w:rPr>
          <w:rFonts w:asciiTheme="majorHAnsi" w:eastAsiaTheme="majorEastAsia" w:hAnsiTheme="majorHAnsi" w:cstheme="majorBidi"/>
        </w:rPr>
      </w:pPr>
      <m:oMathPara>
        <m:oMath>
          <m:r>
            <w:rPr>
              <w:rFonts w:ascii="Cambria Math" w:eastAsiaTheme="majorEastAsia" w:hAnsi="Cambria Math" w:cstheme="majorBidi"/>
            </w:rPr>
            <m:t>B=</m:t>
          </m:r>
          <m:f>
            <m:fPr>
              <m:ctrlPr>
                <w:rPr>
                  <w:rFonts w:ascii="Cambria Math" w:eastAsiaTheme="majorEastAsia" w:hAnsi="Cambria Math" w:cstheme="majorBidi"/>
                  <w:i/>
                </w:rPr>
              </m:ctrlPr>
            </m:fPr>
            <m:num>
              <m:r>
                <w:rPr>
                  <w:rFonts w:ascii="Cambria Math" w:eastAsiaTheme="majorEastAsia" w:hAnsi="Cambria Math" w:cstheme="majorBidi"/>
                </w:rPr>
                <m:t>W</m:t>
              </m:r>
              <m:sSup>
                <m:sSupPr>
                  <m:ctrlPr>
                    <w:rPr>
                      <w:rFonts w:ascii="Cambria Math" w:eastAsiaTheme="majorEastAsia" w:hAnsi="Cambria Math" w:cstheme="majorBidi"/>
                      <w:i/>
                    </w:rPr>
                  </m:ctrlPr>
                </m:sSupPr>
                <m:e>
                  <m:r>
                    <w:rPr>
                      <w:rFonts w:ascii="Cambria Math" w:eastAsiaTheme="majorEastAsia" w:hAnsi="Cambria Math" w:cstheme="majorBidi"/>
                    </w:rPr>
                    <m:t>L</m:t>
                  </m:r>
                </m:e>
                <m:sup>
                  <m:r>
                    <w:rPr>
                      <w:rFonts w:ascii="Cambria Math" w:eastAsiaTheme="majorEastAsia" w:hAnsi="Cambria Math" w:cstheme="majorBidi"/>
                    </w:rPr>
                    <m:t>3</m:t>
                  </m:r>
                </m:sup>
              </m:sSup>
            </m:num>
            <m:den>
              <m:r>
                <w:rPr>
                  <w:rFonts w:ascii="Cambria Math" w:eastAsiaTheme="majorEastAsia" w:hAnsi="Cambria Math" w:cstheme="majorBidi"/>
                </w:rPr>
                <m:t>96</m:t>
              </m:r>
            </m:den>
          </m:f>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W</m:t>
              </m:r>
              <m:sSup>
                <m:sSupPr>
                  <m:ctrlPr>
                    <w:rPr>
                      <w:rFonts w:ascii="Cambria Math" w:eastAsiaTheme="majorEastAsia" w:hAnsi="Cambria Math" w:cstheme="majorBidi"/>
                      <w:i/>
                    </w:rPr>
                  </m:ctrlPr>
                </m:sSupPr>
                <m:e>
                  <m:r>
                    <w:rPr>
                      <w:rFonts w:ascii="Cambria Math" w:eastAsiaTheme="majorEastAsia" w:hAnsi="Cambria Math" w:cstheme="majorBidi"/>
                    </w:rPr>
                    <m:t>L</m:t>
                  </m:r>
                </m:e>
                <m:sup>
                  <m:r>
                    <w:rPr>
                      <w:rFonts w:ascii="Cambria Math" w:eastAsiaTheme="majorEastAsia" w:hAnsi="Cambria Math" w:cstheme="majorBidi"/>
                    </w:rPr>
                    <m:t>3</m:t>
                  </m:r>
                </m:sup>
              </m:sSup>
            </m:num>
            <m:den>
              <m:r>
                <w:rPr>
                  <w:rFonts w:ascii="Cambria Math" w:eastAsiaTheme="majorEastAsia" w:hAnsi="Cambria Math" w:cstheme="majorBidi"/>
                </w:rPr>
                <m:t>32</m:t>
              </m:r>
            </m:den>
          </m:f>
        </m:oMath>
      </m:oMathPara>
    </w:p>
    <w:p w14:paraId="37C83C2C" w14:textId="346E750E" w:rsidR="00857E3F" w:rsidRPr="00857E3F" w:rsidRDefault="00857E3F" w:rsidP="00857E3F">
      <w:pPr>
        <w:jc w:val="center"/>
        <w:rPr>
          <w:rFonts w:asciiTheme="majorHAnsi" w:eastAsiaTheme="majorEastAsia" w:hAnsiTheme="majorHAnsi" w:cstheme="majorBidi"/>
        </w:rPr>
      </w:pPr>
      <m:oMathPara>
        <m:oMath>
          <m:r>
            <w:rPr>
              <w:rFonts w:ascii="Cambria Math" w:eastAsiaTheme="majorEastAsia" w:hAnsi="Cambria Math" w:cstheme="majorBidi"/>
            </w:rPr>
            <m:t>B=</m:t>
          </m:r>
          <m:f>
            <m:fPr>
              <m:ctrlPr>
                <w:rPr>
                  <w:rFonts w:ascii="Cambria Math" w:eastAsiaTheme="majorEastAsia" w:hAnsi="Cambria Math" w:cstheme="majorBidi"/>
                  <w:i/>
                </w:rPr>
              </m:ctrlPr>
            </m:fPr>
            <m:num>
              <m:r>
                <w:rPr>
                  <w:rFonts w:ascii="Cambria Math" w:eastAsiaTheme="majorEastAsia" w:hAnsi="Cambria Math" w:cstheme="majorBidi"/>
                </w:rPr>
                <m:t>-W</m:t>
              </m:r>
              <m:sSup>
                <m:sSupPr>
                  <m:ctrlPr>
                    <w:rPr>
                      <w:rFonts w:ascii="Cambria Math" w:eastAsiaTheme="majorEastAsia" w:hAnsi="Cambria Math" w:cstheme="majorBidi"/>
                      <w:i/>
                    </w:rPr>
                  </m:ctrlPr>
                </m:sSupPr>
                <m:e>
                  <m:r>
                    <w:rPr>
                      <w:rFonts w:ascii="Cambria Math" w:eastAsiaTheme="majorEastAsia" w:hAnsi="Cambria Math" w:cstheme="majorBidi"/>
                    </w:rPr>
                    <m:t>L</m:t>
                  </m:r>
                </m:e>
                <m:sup>
                  <m:r>
                    <w:rPr>
                      <w:rFonts w:ascii="Cambria Math" w:eastAsiaTheme="majorEastAsia" w:hAnsi="Cambria Math" w:cstheme="majorBidi"/>
                    </w:rPr>
                    <m:t>3</m:t>
                  </m:r>
                </m:sup>
              </m:sSup>
            </m:num>
            <m:den>
              <m:r>
                <w:rPr>
                  <w:rFonts w:ascii="Cambria Math" w:eastAsiaTheme="majorEastAsia" w:hAnsi="Cambria Math" w:cstheme="majorBidi"/>
                </w:rPr>
                <m:t>48</m:t>
              </m:r>
            </m:den>
          </m:f>
        </m:oMath>
      </m:oMathPara>
    </w:p>
    <w:p w14:paraId="0C8D6E29" w14:textId="28C7C6BB" w:rsidR="00857E3F" w:rsidRDefault="00857E3F" w:rsidP="00857E3F">
      <w:pPr>
        <w:jc w:val="center"/>
        <w:rPr>
          <w:rFonts w:asciiTheme="majorHAnsi" w:eastAsiaTheme="majorEastAsia" w:hAnsiTheme="majorHAnsi" w:cstheme="majorBidi"/>
        </w:rPr>
      </w:pPr>
    </w:p>
    <w:p w14:paraId="41E4879E" w14:textId="269196AB" w:rsidR="00857E3F" w:rsidRPr="00857E3F" w:rsidRDefault="00857E3F" w:rsidP="00857E3F">
      <w:pPr>
        <w:jc w:val="center"/>
        <w:rPr>
          <w:rFonts w:asciiTheme="majorHAnsi" w:eastAsiaTheme="majorEastAsia" w:hAnsiTheme="majorHAnsi" w:cstheme="majorBidi"/>
        </w:rPr>
      </w:pPr>
      <m:oMathPara>
        <m:oMath>
          <m:r>
            <w:rPr>
              <w:rFonts w:ascii="Cambria Math" w:eastAsiaTheme="majorEastAsia" w:hAnsi="Cambria Math" w:cstheme="majorBidi"/>
            </w:rPr>
            <m:t>y=</m:t>
          </m:r>
          <m:f>
            <m:fPr>
              <m:ctrlPr>
                <w:rPr>
                  <w:rFonts w:ascii="Cambria Math" w:eastAsiaTheme="majorEastAsia" w:hAnsi="Cambria Math" w:cstheme="majorBidi"/>
                  <w:i/>
                </w:rPr>
              </m:ctrlPr>
            </m:fPr>
            <m:num>
              <m:r>
                <w:rPr>
                  <w:rFonts w:ascii="Cambria Math" w:eastAsiaTheme="majorEastAsia" w:hAnsi="Cambria Math" w:cstheme="majorBidi"/>
                </w:rPr>
                <m:t>1</m:t>
              </m:r>
            </m:num>
            <m:den>
              <m:r>
                <w:rPr>
                  <w:rFonts w:ascii="Cambria Math" w:eastAsiaTheme="majorEastAsia" w:hAnsi="Cambria Math" w:cstheme="majorBidi"/>
                </w:rPr>
                <m:t>EI</m:t>
              </m:r>
            </m:den>
          </m:f>
          <m:d>
            <m:dPr>
              <m:begChr m:val="["/>
              <m:endChr m:val="]"/>
              <m:ctrlPr>
                <w:rPr>
                  <w:rFonts w:ascii="Cambria Math" w:eastAsiaTheme="majorEastAsia" w:hAnsi="Cambria Math" w:cstheme="majorBidi"/>
                  <w:i/>
                </w:rPr>
              </m:ctrlPr>
            </m:dPr>
            <m:e>
              <m:f>
                <m:fPr>
                  <m:ctrlPr>
                    <w:rPr>
                      <w:rFonts w:ascii="Cambria Math" w:eastAsiaTheme="majorEastAsia" w:hAnsi="Cambria Math" w:cstheme="majorBidi"/>
                      <w:i/>
                    </w:rPr>
                  </m:ctrlPr>
                </m:fPr>
                <m:num>
                  <m:r>
                    <w:rPr>
                      <w:rFonts w:ascii="Cambria Math" w:eastAsiaTheme="majorEastAsia" w:hAnsi="Cambria Math" w:cstheme="majorBidi"/>
                    </w:rPr>
                    <m:t>WL</m:t>
                  </m:r>
                  <m:sSup>
                    <m:sSupPr>
                      <m:ctrlPr>
                        <w:rPr>
                          <w:rFonts w:ascii="Cambria Math" w:eastAsiaTheme="majorEastAsia" w:hAnsi="Cambria Math" w:cstheme="majorBidi"/>
                          <w:i/>
                        </w:rPr>
                      </m:ctrlPr>
                    </m:sSupPr>
                    <m:e>
                      <m:r>
                        <w:rPr>
                          <w:rFonts w:ascii="Cambria Math" w:eastAsiaTheme="majorEastAsia" w:hAnsi="Cambria Math" w:cstheme="majorBidi"/>
                        </w:rPr>
                        <m:t>x</m:t>
                      </m:r>
                    </m:e>
                    <m:sup>
                      <m:r>
                        <w:rPr>
                          <w:rFonts w:ascii="Cambria Math" w:eastAsiaTheme="majorEastAsia" w:hAnsi="Cambria Math" w:cstheme="majorBidi"/>
                        </w:rPr>
                        <m:t>2</m:t>
                      </m:r>
                    </m:sup>
                  </m:sSup>
                </m:num>
                <m:den>
                  <m:r>
                    <w:rPr>
                      <w:rFonts w:ascii="Cambria Math" w:eastAsiaTheme="majorEastAsia" w:hAnsi="Cambria Math" w:cstheme="majorBidi"/>
                    </w:rPr>
                    <m:t>8</m:t>
                  </m:r>
                </m:den>
              </m:f>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W</m:t>
                  </m:r>
                  <m:sSup>
                    <m:sSupPr>
                      <m:ctrlPr>
                        <w:rPr>
                          <w:rFonts w:ascii="Cambria Math" w:eastAsiaTheme="majorEastAsia" w:hAnsi="Cambria Math" w:cstheme="majorBidi"/>
                          <w:i/>
                        </w:rPr>
                      </m:ctrlPr>
                    </m:sSupPr>
                    <m:e>
                      <m:r>
                        <w:rPr>
                          <w:rFonts w:ascii="Cambria Math" w:eastAsiaTheme="majorEastAsia" w:hAnsi="Cambria Math" w:cstheme="majorBidi"/>
                        </w:rPr>
                        <m:t>x</m:t>
                      </m:r>
                    </m:e>
                    <m:sup>
                      <m:r>
                        <w:rPr>
                          <w:rFonts w:ascii="Cambria Math" w:eastAsiaTheme="majorEastAsia" w:hAnsi="Cambria Math" w:cstheme="majorBidi"/>
                        </w:rPr>
                        <m:t>3</m:t>
                      </m:r>
                    </m:sup>
                  </m:sSup>
                </m:num>
                <m:den>
                  <m:r>
                    <w:rPr>
                      <w:rFonts w:ascii="Cambria Math" w:eastAsiaTheme="majorEastAsia" w:hAnsi="Cambria Math" w:cstheme="majorBidi"/>
                    </w:rPr>
                    <m:t>12</m:t>
                  </m:r>
                </m:den>
              </m:f>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W</m:t>
                  </m:r>
                  <m:sSup>
                    <m:sSupPr>
                      <m:ctrlPr>
                        <w:rPr>
                          <w:rFonts w:ascii="Cambria Math" w:eastAsiaTheme="majorEastAsia" w:hAnsi="Cambria Math" w:cstheme="majorBidi"/>
                          <w:i/>
                        </w:rPr>
                      </m:ctrlPr>
                    </m:sSupPr>
                    <m:e>
                      <m:r>
                        <w:rPr>
                          <w:rFonts w:ascii="Cambria Math" w:eastAsiaTheme="majorEastAsia" w:hAnsi="Cambria Math" w:cstheme="majorBidi"/>
                        </w:rPr>
                        <m:t>L</m:t>
                      </m:r>
                    </m:e>
                    <m:sup>
                      <m:r>
                        <w:rPr>
                          <w:rFonts w:ascii="Cambria Math" w:eastAsiaTheme="majorEastAsia" w:hAnsi="Cambria Math" w:cstheme="majorBidi"/>
                        </w:rPr>
                        <m:t>3</m:t>
                      </m:r>
                    </m:sup>
                  </m:sSup>
                </m:num>
                <m:den>
                  <m:r>
                    <w:rPr>
                      <w:rFonts w:ascii="Cambria Math" w:eastAsiaTheme="majorEastAsia" w:hAnsi="Cambria Math" w:cstheme="majorBidi"/>
                    </w:rPr>
                    <m:t>48</m:t>
                  </m:r>
                </m:den>
              </m:f>
            </m:e>
          </m:d>
        </m:oMath>
      </m:oMathPara>
    </w:p>
    <w:p w14:paraId="3A4DED2C" w14:textId="61E5F918" w:rsidR="00857E3F" w:rsidRPr="00857E3F" w:rsidRDefault="00857E3F" w:rsidP="00857E3F">
      <w:pPr>
        <w:jc w:val="center"/>
        <w:rPr>
          <w:rFonts w:asciiTheme="majorHAnsi" w:eastAsiaTheme="majorEastAsia" w:hAnsiTheme="majorHAnsi"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y</m:t>
              </m:r>
            </m:e>
            <m:sub>
              <m:r>
                <w:rPr>
                  <w:rFonts w:ascii="Cambria Math" w:eastAsiaTheme="majorEastAsia" w:hAnsi="Cambria Math" w:cstheme="majorBidi"/>
                </w:rPr>
                <m:t>max</m:t>
              </m:r>
            </m:sub>
          </m:sSub>
          <m:r>
            <w:rPr>
              <w:rFonts w:ascii="Cambria Math" w:eastAsiaTheme="majorEastAsia" w:hAnsi="Cambria Math" w:cstheme="majorBidi"/>
            </w:rPr>
            <m:t xml:space="preserve"> is when x=0</m:t>
          </m:r>
        </m:oMath>
      </m:oMathPara>
    </w:p>
    <w:p w14:paraId="50B1DBF6" w14:textId="4238DDC3" w:rsidR="00857E3F" w:rsidRPr="00857E3F" w:rsidRDefault="00857E3F" w:rsidP="00857E3F">
      <w:pPr>
        <w:jc w:val="center"/>
        <w:rPr>
          <w:rFonts w:asciiTheme="majorHAnsi" w:eastAsiaTheme="majorEastAsia" w:hAnsiTheme="majorHAnsi"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y</m:t>
              </m:r>
            </m:e>
            <m:sub>
              <m:r>
                <w:rPr>
                  <w:rFonts w:ascii="Cambria Math" w:eastAsiaTheme="majorEastAsia" w:hAnsi="Cambria Math" w:cstheme="majorBidi"/>
                </w:rPr>
                <m:t>max</m:t>
              </m:r>
            </m:sub>
          </m:sSub>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-W</m:t>
              </m:r>
              <m:sSup>
                <m:sSupPr>
                  <m:ctrlPr>
                    <w:rPr>
                      <w:rFonts w:ascii="Cambria Math" w:eastAsiaTheme="majorEastAsia" w:hAnsi="Cambria Math" w:cstheme="majorBidi"/>
                      <w:i/>
                    </w:rPr>
                  </m:ctrlPr>
                </m:sSupPr>
                <m:e>
                  <m:r>
                    <w:rPr>
                      <w:rFonts w:ascii="Cambria Math" w:eastAsiaTheme="majorEastAsia" w:hAnsi="Cambria Math" w:cstheme="majorBidi"/>
                    </w:rPr>
                    <m:t>L</m:t>
                  </m:r>
                </m:e>
                <m:sup>
                  <m:r>
                    <w:rPr>
                      <w:rFonts w:ascii="Cambria Math" w:eastAsiaTheme="majorEastAsia" w:hAnsi="Cambria Math" w:cstheme="majorBidi"/>
                    </w:rPr>
                    <m:t>3</m:t>
                  </m:r>
                </m:sup>
              </m:sSup>
            </m:num>
            <m:den>
              <m:r>
                <w:rPr>
                  <w:rFonts w:ascii="Cambria Math" w:eastAsiaTheme="majorEastAsia" w:hAnsi="Cambria Math" w:cstheme="majorBidi"/>
                </w:rPr>
                <m:t>48EI</m:t>
              </m:r>
            </m:den>
          </m:f>
        </m:oMath>
      </m:oMathPara>
    </w:p>
    <w:p w14:paraId="16DAE3C6" w14:textId="77777777" w:rsidR="00F13485" w:rsidRDefault="00F13485" w:rsidP="00F13485"/>
    <w:bookmarkStart w:id="9" w:name="_Toc70077593" w:displacedByCustomXml="next"/>
    <w:sdt>
      <w:sdtPr>
        <w:rPr>
          <w:rFonts w:asciiTheme="minorHAnsi" w:eastAsiaTheme="minorHAnsi" w:hAnsiTheme="minorHAnsi" w:cstheme="minorBidi"/>
          <w:color w:val="auto"/>
          <w:sz w:val="22"/>
          <w:szCs w:val="22"/>
        </w:rPr>
        <w:id w:val="-1723207564"/>
        <w:docPartObj>
          <w:docPartGallery w:val="Bibliographies"/>
          <w:docPartUnique/>
        </w:docPartObj>
      </w:sdtPr>
      <w:sdtEndPr>
        <w:rPr>
          <w:b/>
          <w:bCs/>
        </w:rPr>
      </w:sdtEndPr>
      <w:sdtContent>
        <w:p w14:paraId="6660D787" w14:textId="77777777" w:rsidR="00F13485" w:rsidRDefault="00F13485">
          <w:pPr>
            <w:pStyle w:val="Heading1"/>
          </w:pPr>
          <w:r>
            <w:t>Works Cited</w:t>
          </w:r>
          <w:bookmarkEnd w:id="9"/>
        </w:p>
        <w:p w14:paraId="2C29919A" w14:textId="77777777" w:rsidR="00A711C2" w:rsidRDefault="00F13485" w:rsidP="00A711C2">
          <w:pPr>
            <w:pStyle w:val="Bibliography"/>
            <w:ind w:left="720" w:hanging="720"/>
            <w:rPr>
              <w:noProof/>
              <w:sz w:val="24"/>
              <w:szCs w:val="24"/>
            </w:rPr>
          </w:pPr>
          <w:r>
            <w:fldChar w:fldCharType="begin"/>
          </w:r>
          <w:r>
            <w:instrText xml:space="preserve"> BIBLIOGRAPHY </w:instrText>
          </w:r>
          <w:r>
            <w:fldChar w:fldCharType="separate"/>
          </w:r>
          <w:r w:rsidR="00A711C2">
            <w:rPr>
              <w:noProof/>
            </w:rPr>
            <w:t xml:space="preserve">Entrepreneurial MIT. (2015, May 14). </w:t>
          </w:r>
          <w:r w:rsidR="00A711C2">
            <w:rPr>
              <w:i/>
              <w:iCs/>
              <w:noProof/>
            </w:rPr>
            <w:t>SR-4 Strain Gauge</w:t>
          </w:r>
          <w:r w:rsidR="00A711C2">
            <w:rPr>
              <w:noProof/>
            </w:rPr>
            <w:t>. Retrieved April 2021, from MIT 150 exhibition: http://museum.mit.edu/150/82#:~:text=Ruge%20invented%20the%20device%20in,surface%20he%20wanted%20to%20test.</w:t>
          </w:r>
        </w:p>
        <w:p w14:paraId="51C3789E" w14:textId="77777777" w:rsidR="00A711C2" w:rsidRDefault="00A711C2" w:rsidP="00A711C2">
          <w:pPr>
            <w:pStyle w:val="Bibliography"/>
            <w:ind w:left="720" w:hanging="720"/>
            <w:rPr>
              <w:noProof/>
            </w:rPr>
          </w:pPr>
          <w:r>
            <w:rPr>
              <w:noProof/>
            </w:rPr>
            <w:t xml:space="preserve">H.A.McKenna, J. N. (2004). Testing. </w:t>
          </w:r>
          <w:r>
            <w:rPr>
              <w:i/>
              <w:iCs/>
              <w:noProof/>
            </w:rPr>
            <w:t>Handbook of Fibre Rope Technology</w:t>
          </w:r>
          <w:r>
            <w:rPr>
              <w:noProof/>
            </w:rPr>
            <w:t>, 300-329.</w:t>
          </w:r>
        </w:p>
        <w:p w14:paraId="52F71DAA" w14:textId="77777777" w:rsidR="00A711C2" w:rsidRDefault="00A711C2" w:rsidP="00A711C2">
          <w:pPr>
            <w:pStyle w:val="Bibliography"/>
            <w:ind w:left="720" w:hanging="720"/>
            <w:rPr>
              <w:noProof/>
            </w:rPr>
          </w:pPr>
          <w:r>
            <w:rPr>
              <w:noProof/>
            </w:rPr>
            <w:t xml:space="preserve">HBM. (2021, april 22/04/21). </w:t>
          </w:r>
          <w:r>
            <w:rPr>
              <w:i/>
              <w:iCs/>
              <w:noProof/>
            </w:rPr>
            <w:t>HBM/About</w:t>
          </w:r>
          <w:r>
            <w:rPr>
              <w:noProof/>
            </w:rPr>
            <w:t>. Retrieved from HBM: https://www.hbm.com/en/7164/how-to-find-the-right-strain-gauge/</w:t>
          </w:r>
        </w:p>
        <w:p w14:paraId="6D39DB8C" w14:textId="77777777" w:rsidR="00A711C2" w:rsidRDefault="00A711C2" w:rsidP="00A711C2">
          <w:pPr>
            <w:pStyle w:val="Bibliography"/>
            <w:ind w:left="720" w:hanging="720"/>
            <w:rPr>
              <w:noProof/>
            </w:rPr>
          </w:pPr>
          <w:r>
            <w:rPr>
              <w:noProof/>
            </w:rPr>
            <w:t xml:space="preserve">Higdon, A. (1985). </w:t>
          </w:r>
          <w:r>
            <w:rPr>
              <w:i/>
              <w:iCs/>
              <w:noProof/>
            </w:rPr>
            <w:t>Mechanics of Materials 4th edition.</w:t>
          </w:r>
          <w:r>
            <w:rPr>
              <w:noProof/>
            </w:rPr>
            <w:t xml:space="preserve"> John Wiley &amp; son.</w:t>
          </w:r>
        </w:p>
        <w:p w14:paraId="5FA86D10" w14:textId="77777777" w:rsidR="00A711C2" w:rsidRDefault="00A711C2" w:rsidP="00A711C2">
          <w:pPr>
            <w:pStyle w:val="Bibliography"/>
            <w:ind w:left="720" w:hanging="720"/>
            <w:rPr>
              <w:noProof/>
            </w:rPr>
          </w:pPr>
          <w:r>
            <w:rPr>
              <w:noProof/>
            </w:rPr>
            <w:t>Jay, J. D. (2004).</w:t>
          </w:r>
          <w:r>
            <w:rPr>
              <w:i/>
              <w:iCs/>
              <w:noProof/>
            </w:rPr>
            <w:t xml:space="preserve"> United States of America Patent No. US7204162B2.</w:t>
          </w:r>
          <w:r>
            <w:rPr>
              <w:noProof/>
            </w:rPr>
            <w:t xml:space="preserve"> </w:t>
          </w:r>
        </w:p>
        <w:p w14:paraId="5B6CEB88" w14:textId="77777777" w:rsidR="00A711C2" w:rsidRDefault="00A711C2" w:rsidP="00A711C2">
          <w:pPr>
            <w:pStyle w:val="Bibliography"/>
            <w:ind w:left="720" w:hanging="720"/>
            <w:rPr>
              <w:noProof/>
            </w:rPr>
          </w:pPr>
          <w:r>
            <w:rPr>
              <w:noProof/>
            </w:rPr>
            <w:t xml:space="preserve">K. Zhou, Z. W. (2017). Strain gauge placement optimization for structural performance assessment. </w:t>
          </w:r>
          <w:r>
            <w:rPr>
              <w:i/>
              <w:iCs/>
              <w:noProof/>
            </w:rPr>
            <w:t>Engineering Structures</w:t>
          </w:r>
          <w:r>
            <w:rPr>
              <w:noProof/>
            </w:rPr>
            <w:t>, 184-197.</w:t>
          </w:r>
        </w:p>
        <w:p w14:paraId="7C94AFBF" w14:textId="77777777" w:rsidR="00A711C2" w:rsidRDefault="00A711C2" w:rsidP="00A711C2">
          <w:pPr>
            <w:pStyle w:val="Bibliography"/>
            <w:ind w:left="720" w:hanging="720"/>
            <w:rPr>
              <w:noProof/>
            </w:rPr>
          </w:pPr>
          <w:r>
            <w:rPr>
              <w:noProof/>
            </w:rPr>
            <w:t xml:space="preserve">Kin-takLau, C.-c. C.-m. (2001). Strain monitoring in composite-strengthened concrete structures using optical fibre sensors. </w:t>
          </w:r>
          <w:r>
            <w:rPr>
              <w:i/>
              <w:iCs/>
              <w:noProof/>
            </w:rPr>
            <w:t>Composites Part B: Engineering</w:t>
          </w:r>
          <w:r>
            <w:rPr>
              <w:noProof/>
            </w:rPr>
            <w:t>, 33-45.</w:t>
          </w:r>
        </w:p>
        <w:p w14:paraId="6F272F71" w14:textId="77777777" w:rsidR="00A711C2" w:rsidRDefault="00A711C2" w:rsidP="00A711C2">
          <w:pPr>
            <w:pStyle w:val="Bibliography"/>
            <w:ind w:left="720" w:hanging="720"/>
            <w:rPr>
              <w:noProof/>
            </w:rPr>
          </w:pPr>
          <w:r>
            <w:rPr>
              <w:noProof/>
            </w:rPr>
            <w:t xml:space="preserve">M.Motavalli, E. (2011). Analytical calculation of stress intensity factor of cracked steel I-beams with experimental analysis and 3D digital image correlation measurements. </w:t>
          </w:r>
          <w:r>
            <w:rPr>
              <w:i/>
              <w:iCs/>
              <w:noProof/>
            </w:rPr>
            <w:t>Engineering Fracture Mechanics</w:t>
          </w:r>
          <w:r>
            <w:rPr>
              <w:noProof/>
            </w:rPr>
            <w:t>, 3226-3242.</w:t>
          </w:r>
        </w:p>
        <w:p w14:paraId="4D53E209" w14:textId="77777777" w:rsidR="00A711C2" w:rsidRDefault="00A711C2" w:rsidP="00A711C2">
          <w:pPr>
            <w:pStyle w:val="Bibliography"/>
            <w:ind w:left="720" w:hanging="720"/>
            <w:rPr>
              <w:noProof/>
            </w:rPr>
          </w:pPr>
          <w:r>
            <w:rPr>
              <w:noProof/>
            </w:rPr>
            <w:t xml:space="preserve">Megson, T. (2017). Bending of open and closed, thin-walled beams . In </w:t>
          </w:r>
          <w:r>
            <w:rPr>
              <w:i/>
              <w:iCs/>
              <w:noProof/>
            </w:rPr>
            <w:t xml:space="preserve">Introduction to Aircraft Structural Analysis </w:t>
          </w:r>
          <w:r>
            <w:rPr>
              <w:noProof/>
            </w:rPr>
            <w:t>(pp. 459-511). Butterworth Heinemann.</w:t>
          </w:r>
        </w:p>
        <w:p w14:paraId="261340F9" w14:textId="77777777" w:rsidR="00A711C2" w:rsidRDefault="00A711C2" w:rsidP="00A711C2">
          <w:pPr>
            <w:pStyle w:val="Bibliography"/>
            <w:ind w:left="720" w:hanging="720"/>
            <w:rPr>
              <w:noProof/>
            </w:rPr>
          </w:pPr>
          <w:r>
            <w:rPr>
              <w:noProof/>
            </w:rPr>
            <w:t>Missouri S&amp;T. (2020). Lecture Notes. Rolla, Missouri, USA.</w:t>
          </w:r>
        </w:p>
        <w:p w14:paraId="4BB051CB" w14:textId="77777777" w:rsidR="00A711C2" w:rsidRDefault="00A711C2" w:rsidP="00A711C2">
          <w:pPr>
            <w:pStyle w:val="Bibliography"/>
            <w:ind w:left="720" w:hanging="720"/>
            <w:rPr>
              <w:noProof/>
            </w:rPr>
          </w:pPr>
          <w:r>
            <w:rPr>
              <w:noProof/>
            </w:rPr>
            <w:t xml:space="preserve">Salmon, B. (1950). Stress Analysis with Brittle Lacquer: A Method for the Experimental Evaluation of Loads Developed in Components of Complex Shape. </w:t>
          </w:r>
          <w:r>
            <w:rPr>
              <w:i/>
              <w:iCs/>
              <w:noProof/>
            </w:rPr>
            <w:t>Aircraft Engineering and Aerospace Technology</w:t>
          </w:r>
          <w:r>
            <w:rPr>
              <w:noProof/>
            </w:rPr>
            <w:t>, 256-263.</w:t>
          </w:r>
        </w:p>
        <w:p w14:paraId="463EC192" w14:textId="77777777" w:rsidR="00A711C2" w:rsidRDefault="00A711C2" w:rsidP="00A711C2">
          <w:pPr>
            <w:pStyle w:val="Bibliography"/>
            <w:ind w:left="720" w:hanging="720"/>
            <w:rPr>
              <w:noProof/>
            </w:rPr>
          </w:pPr>
          <w:r>
            <w:rPr>
              <w:noProof/>
            </w:rPr>
            <w:t xml:space="preserve">Ting-Hua, Y., &amp; Hong-Nan, L. (2012). Methodology Developments in Sensor Placement for Health Monitoring of Civil Infrastructures. </w:t>
          </w:r>
          <w:r>
            <w:rPr>
              <w:i/>
              <w:iCs/>
              <w:noProof/>
            </w:rPr>
            <w:t>International Journal of Distributed Sensor Networks</w:t>
          </w:r>
          <w:r>
            <w:rPr>
              <w:noProof/>
            </w:rPr>
            <w:t>.</w:t>
          </w:r>
        </w:p>
        <w:p w14:paraId="7094DC4C" w14:textId="77777777" w:rsidR="00A711C2" w:rsidRDefault="00A711C2" w:rsidP="00A711C2">
          <w:pPr>
            <w:pStyle w:val="Bibliography"/>
            <w:ind w:left="720" w:hanging="720"/>
            <w:rPr>
              <w:noProof/>
            </w:rPr>
          </w:pPr>
          <w:r>
            <w:rPr>
              <w:noProof/>
            </w:rPr>
            <w:t xml:space="preserve">Yinming Zhao, Y. L. (2020). Development and Application of Resistance Strain Force Sensors. </w:t>
          </w:r>
          <w:r>
            <w:rPr>
              <w:i/>
              <w:iCs/>
              <w:noProof/>
            </w:rPr>
            <w:t>Sensors</w:t>
          </w:r>
          <w:r>
            <w:rPr>
              <w:noProof/>
            </w:rPr>
            <w:t>, 1-18.</w:t>
          </w:r>
        </w:p>
        <w:p w14:paraId="2BDFE0E4" w14:textId="77777777" w:rsidR="00F13485" w:rsidRDefault="00F13485" w:rsidP="00A711C2">
          <w:r>
            <w:rPr>
              <w:b/>
              <w:bCs/>
            </w:rPr>
            <w:fldChar w:fldCharType="end"/>
          </w:r>
        </w:p>
      </w:sdtContent>
    </w:sdt>
    <w:p w14:paraId="46C35EAC" w14:textId="77777777" w:rsidR="00F13485" w:rsidRPr="00F13485" w:rsidRDefault="00F13485" w:rsidP="00F13485"/>
    <w:sectPr w:rsidR="00F13485" w:rsidRPr="00F13485" w:rsidSect="000C0D9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28D628" w14:textId="77777777" w:rsidR="00B939D4" w:rsidRDefault="00B939D4" w:rsidP="008571E1">
      <w:pPr>
        <w:spacing w:after="0" w:line="240" w:lineRule="auto"/>
      </w:pPr>
      <w:r>
        <w:separator/>
      </w:r>
    </w:p>
  </w:endnote>
  <w:endnote w:type="continuationSeparator" w:id="0">
    <w:p w14:paraId="599EE860" w14:textId="77777777" w:rsidR="00B939D4" w:rsidRDefault="00B939D4" w:rsidP="00857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583BAA" w14:textId="77777777" w:rsidR="00B939D4" w:rsidRDefault="00B939D4" w:rsidP="008571E1">
      <w:pPr>
        <w:spacing w:after="0" w:line="240" w:lineRule="auto"/>
      </w:pPr>
      <w:r>
        <w:separator/>
      </w:r>
    </w:p>
  </w:footnote>
  <w:footnote w:type="continuationSeparator" w:id="0">
    <w:p w14:paraId="1D3532F0" w14:textId="77777777" w:rsidR="00B939D4" w:rsidRDefault="00B939D4" w:rsidP="008571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CC7B8F"/>
    <w:multiLevelType w:val="hybridMultilevel"/>
    <w:tmpl w:val="BC1E6EE2"/>
    <w:lvl w:ilvl="0" w:tplc="08090001">
      <w:start w:val="1"/>
      <w:numFmt w:val="bullet"/>
      <w:lvlText w:val=""/>
      <w:lvlJc w:val="left"/>
      <w:pPr>
        <w:ind w:left="873" w:hanging="360"/>
      </w:pPr>
      <w:rPr>
        <w:rFonts w:ascii="Symbol" w:hAnsi="Symbol" w:hint="default"/>
      </w:rPr>
    </w:lvl>
    <w:lvl w:ilvl="1" w:tplc="08090003" w:tentative="1">
      <w:start w:val="1"/>
      <w:numFmt w:val="bullet"/>
      <w:lvlText w:val="o"/>
      <w:lvlJc w:val="left"/>
      <w:pPr>
        <w:ind w:left="1593" w:hanging="360"/>
      </w:pPr>
      <w:rPr>
        <w:rFonts w:ascii="Courier New" w:hAnsi="Courier New" w:cs="Courier New" w:hint="default"/>
      </w:rPr>
    </w:lvl>
    <w:lvl w:ilvl="2" w:tplc="08090005" w:tentative="1">
      <w:start w:val="1"/>
      <w:numFmt w:val="bullet"/>
      <w:lvlText w:val=""/>
      <w:lvlJc w:val="left"/>
      <w:pPr>
        <w:ind w:left="2313" w:hanging="360"/>
      </w:pPr>
      <w:rPr>
        <w:rFonts w:ascii="Wingdings" w:hAnsi="Wingdings" w:hint="default"/>
      </w:rPr>
    </w:lvl>
    <w:lvl w:ilvl="3" w:tplc="08090001" w:tentative="1">
      <w:start w:val="1"/>
      <w:numFmt w:val="bullet"/>
      <w:lvlText w:val=""/>
      <w:lvlJc w:val="left"/>
      <w:pPr>
        <w:ind w:left="3033" w:hanging="360"/>
      </w:pPr>
      <w:rPr>
        <w:rFonts w:ascii="Symbol" w:hAnsi="Symbol" w:hint="default"/>
      </w:rPr>
    </w:lvl>
    <w:lvl w:ilvl="4" w:tplc="08090003" w:tentative="1">
      <w:start w:val="1"/>
      <w:numFmt w:val="bullet"/>
      <w:lvlText w:val="o"/>
      <w:lvlJc w:val="left"/>
      <w:pPr>
        <w:ind w:left="3753" w:hanging="360"/>
      </w:pPr>
      <w:rPr>
        <w:rFonts w:ascii="Courier New" w:hAnsi="Courier New" w:cs="Courier New" w:hint="default"/>
      </w:rPr>
    </w:lvl>
    <w:lvl w:ilvl="5" w:tplc="08090005" w:tentative="1">
      <w:start w:val="1"/>
      <w:numFmt w:val="bullet"/>
      <w:lvlText w:val=""/>
      <w:lvlJc w:val="left"/>
      <w:pPr>
        <w:ind w:left="4473" w:hanging="360"/>
      </w:pPr>
      <w:rPr>
        <w:rFonts w:ascii="Wingdings" w:hAnsi="Wingdings" w:hint="default"/>
      </w:rPr>
    </w:lvl>
    <w:lvl w:ilvl="6" w:tplc="08090001" w:tentative="1">
      <w:start w:val="1"/>
      <w:numFmt w:val="bullet"/>
      <w:lvlText w:val=""/>
      <w:lvlJc w:val="left"/>
      <w:pPr>
        <w:ind w:left="5193" w:hanging="360"/>
      </w:pPr>
      <w:rPr>
        <w:rFonts w:ascii="Symbol" w:hAnsi="Symbol" w:hint="default"/>
      </w:rPr>
    </w:lvl>
    <w:lvl w:ilvl="7" w:tplc="08090003" w:tentative="1">
      <w:start w:val="1"/>
      <w:numFmt w:val="bullet"/>
      <w:lvlText w:val="o"/>
      <w:lvlJc w:val="left"/>
      <w:pPr>
        <w:ind w:left="5913" w:hanging="360"/>
      </w:pPr>
      <w:rPr>
        <w:rFonts w:ascii="Courier New" w:hAnsi="Courier New" w:cs="Courier New" w:hint="default"/>
      </w:rPr>
    </w:lvl>
    <w:lvl w:ilvl="8" w:tplc="08090005" w:tentative="1">
      <w:start w:val="1"/>
      <w:numFmt w:val="bullet"/>
      <w:lvlText w:val=""/>
      <w:lvlJc w:val="left"/>
      <w:pPr>
        <w:ind w:left="6633"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0D95"/>
    <w:rsid w:val="000345FB"/>
    <w:rsid w:val="000442E2"/>
    <w:rsid w:val="000904E2"/>
    <w:rsid w:val="00090E5B"/>
    <w:rsid w:val="000C0D95"/>
    <w:rsid w:val="000C159E"/>
    <w:rsid w:val="000C5F76"/>
    <w:rsid w:val="00125B8E"/>
    <w:rsid w:val="001275DC"/>
    <w:rsid w:val="00140908"/>
    <w:rsid w:val="001529DE"/>
    <w:rsid w:val="00157A18"/>
    <w:rsid w:val="00161D1A"/>
    <w:rsid w:val="00171F0D"/>
    <w:rsid w:val="00177FCB"/>
    <w:rsid w:val="0020172A"/>
    <w:rsid w:val="00234FB0"/>
    <w:rsid w:val="00260187"/>
    <w:rsid w:val="00276F80"/>
    <w:rsid w:val="002D2099"/>
    <w:rsid w:val="0032130E"/>
    <w:rsid w:val="003522DE"/>
    <w:rsid w:val="00383AC0"/>
    <w:rsid w:val="003A063F"/>
    <w:rsid w:val="003A3AAA"/>
    <w:rsid w:val="003B3E36"/>
    <w:rsid w:val="003C4055"/>
    <w:rsid w:val="003D1BC6"/>
    <w:rsid w:val="003F026A"/>
    <w:rsid w:val="003F3D64"/>
    <w:rsid w:val="004023AE"/>
    <w:rsid w:val="00412368"/>
    <w:rsid w:val="00444061"/>
    <w:rsid w:val="0045022D"/>
    <w:rsid w:val="0048361C"/>
    <w:rsid w:val="00496846"/>
    <w:rsid w:val="00527F9E"/>
    <w:rsid w:val="005573FF"/>
    <w:rsid w:val="00566CB5"/>
    <w:rsid w:val="00587328"/>
    <w:rsid w:val="005B7BCC"/>
    <w:rsid w:val="005C34EB"/>
    <w:rsid w:val="00622869"/>
    <w:rsid w:val="00625A18"/>
    <w:rsid w:val="006422AC"/>
    <w:rsid w:val="006A4860"/>
    <w:rsid w:val="006E2253"/>
    <w:rsid w:val="0070481E"/>
    <w:rsid w:val="007173B2"/>
    <w:rsid w:val="00762E45"/>
    <w:rsid w:val="00766831"/>
    <w:rsid w:val="00794CB7"/>
    <w:rsid w:val="007B18B2"/>
    <w:rsid w:val="007C4130"/>
    <w:rsid w:val="00815339"/>
    <w:rsid w:val="008412B5"/>
    <w:rsid w:val="008571E1"/>
    <w:rsid w:val="00857E3F"/>
    <w:rsid w:val="00895EF8"/>
    <w:rsid w:val="008B3AA4"/>
    <w:rsid w:val="008C22BE"/>
    <w:rsid w:val="008C7414"/>
    <w:rsid w:val="008D572A"/>
    <w:rsid w:val="008F2B2F"/>
    <w:rsid w:val="00917F21"/>
    <w:rsid w:val="00980C6F"/>
    <w:rsid w:val="0099527F"/>
    <w:rsid w:val="00A30E75"/>
    <w:rsid w:val="00A4058D"/>
    <w:rsid w:val="00A53216"/>
    <w:rsid w:val="00A711C2"/>
    <w:rsid w:val="00A911D1"/>
    <w:rsid w:val="00A94B18"/>
    <w:rsid w:val="00AD1DC7"/>
    <w:rsid w:val="00AD61BA"/>
    <w:rsid w:val="00B26A04"/>
    <w:rsid w:val="00B70D5E"/>
    <w:rsid w:val="00B939D4"/>
    <w:rsid w:val="00B96B66"/>
    <w:rsid w:val="00BB26D2"/>
    <w:rsid w:val="00BC29B9"/>
    <w:rsid w:val="00C344FA"/>
    <w:rsid w:val="00C42D53"/>
    <w:rsid w:val="00C61FA2"/>
    <w:rsid w:val="00C854E4"/>
    <w:rsid w:val="00CC20D8"/>
    <w:rsid w:val="00CF478D"/>
    <w:rsid w:val="00D740D9"/>
    <w:rsid w:val="00D919A0"/>
    <w:rsid w:val="00D91A8B"/>
    <w:rsid w:val="00D96AB7"/>
    <w:rsid w:val="00DC146E"/>
    <w:rsid w:val="00DC7CDF"/>
    <w:rsid w:val="00E36F8A"/>
    <w:rsid w:val="00EA508C"/>
    <w:rsid w:val="00EB5DC1"/>
    <w:rsid w:val="00EC6C63"/>
    <w:rsid w:val="00EC6F7E"/>
    <w:rsid w:val="00ED65E7"/>
    <w:rsid w:val="00F13485"/>
    <w:rsid w:val="00F14890"/>
    <w:rsid w:val="00F228D4"/>
    <w:rsid w:val="00F64B3F"/>
    <w:rsid w:val="00FA19C6"/>
    <w:rsid w:val="00FA1E11"/>
    <w:rsid w:val="00FC3FBC"/>
    <w:rsid w:val="00FC5652"/>
    <w:rsid w:val="00FE108B"/>
    <w:rsid w:val="00FE7807"/>
    <w:rsid w:val="00FF1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5B734"/>
  <w15:chartTrackingRefBased/>
  <w15:docId w15:val="{B9254D12-22ED-4DFC-8ED9-92FE5A376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48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1348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C0D9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D95"/>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0C0D9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0D95"/>
    <w:rPr>
      <w:rFonts w:eastAsiaTheme="minorEastAsia"/>
      <w:lang w:val="en-US"/>
    </w:rPr>
  </w:style>
  <w:style w:type="character" w:customStyle="1" w:styleId="Heading1Char">
    <w:name w:val="Heading 1 Char"/>
    <w:basedOn w:val="DefaultParagraphFont"/>
    <w:link w:val="Heading1"/>
    <w:uiPriority w:val="9"/>
    <w:rsid w:val="00F1348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13485"/>
    <w:pPr>
      <w:outlineLvl w:val="9"/>
    </w:pPr>
    <w:rPr>
      <w:lang w:val="en-US"/>
    </w:rPr>
  </w:style>
  <w:style w:type="paragraph" w:styleId="TOC1">
    <w:name w:val="toc 1"/>
    <w:basedOn w:val="Normal"/>
    <w:next w:val="Normal"/>
    <w:autoRedefine/>
    <w:uiPriority w:val="39"/>
    <w:unhideWhenUsed/>
    <w:rsid w:val="00F13485"/>
    <w:pPr>
      <w:spacing w:after="100"/>
    </w:pPr>
  </w:style>
  <w:style w:type="character" w:styleId="Hyperlink">
    <w:name w:val="Hyperlink"/>
    <w:basedOn w:val="DefaultParagraphFont"/>
    <w:uiPriority w:val="99"/>
    <w:unhideWhenUsed/>
    <w:rsid w:val="00F13485"/>
    <w:rPr>
      <w:color w:val="0563C1" w:themeColor="hyperlink"/>
      <w:u w:val="single"/>
    </w:rPr>
  </w:style>
  <w:style w:type="character" w:customStyle="1" w:styleId="Heading2Char">
    <w:name w:val="Heading 2 Char"/>
    <w:basedOn w:val="DefaultParagraphFont"/>
    <w:link w:val="Heading2"/>
    <w:uiPriority w:val="9"/>
    <w:rsid w:val="00F1348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F13485"/>
    <w:pPr>
      <w:spacing w:after="100"/>
      <w:ind w:left="220"/>
    </w:pPr>
  </w:style>
  <w:style w:type="character" w:styleId="PlaceholderText">
    <w:name w:val="Placeholder Text"/>
    <w:basedOn w:val="DefaultParagraphFont"/>
    <w:uiPriority w:val="99"/>
    <w:semiHidden/>
    <w:rsid w:val="000904E2"/>
    <w:rPr>
      <w:color w:val="808080"/>
    </w:rPr>
  </w:style>
  <w:style w:type="paragraph" w:styleId="Bibliography">
    <w:name w:val="Bibliography"/>
    <w:basedOn w:val="Normal"/>
    <w:next w:val="Normal"/>
    <w:uiPriority w:val="37"/>
    <w:unhideWhenUsed/>
    <w:rsid w:val="00587328"/>
  </w:style>
  <w:style w:type="paragraph" w:styleId="ListParagraph">
    <w:name w:val="List Paragraph"/>
    <w:basedOn w:val="Normal"/>
    <w:uiPriority w:val="34"/>
    <w:qFormat/>
    <w:rsid w:val="00161D1A"/>
    <w:pPr>
      <w:ind w:left="720"/>
      <w:contextualSpacing/>
    </w:pPr>
  </w:style>
  <w:style w:type="paragraph" w:styleId="Header">
    <w:name w:val="header"/>
    <w:basedOn w:val="Normal"/>
    <w:link w:val="HeaderChar"/>
    <w:uiPriority w:val="99"/>
    <w:unhideWhenUsed/>
    <w:rsid w:val="008571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1E1"/>
  </w:style>
  <w:style w:type="paragraph" w:styleId="Footer">
    <w:name w:val="footer"/>
    <w:basedOn w:val="Normal"/>
    <w:link w:val="FooterChar"/>
    <w:uiPriority w:val="99"/>
    <w:unhideWhenUsed/>
    <w:rsid w:val="008571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1E1"/>
  </w:style>
  <w:style w:type="paragraph" w:styleId="Caption">
    <w:name w:val="caption"/>
    <w:basedOn w:val="Normal"/>
    <w:next w:val="Normal"/>
    <w:uiPriority w:val="35"/>
    <w:unhideWhenUsed/>
    <w:qFormat/>
    <w:rsid w:val="001275D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44292">
      <w:bodyDiv w:val="1"/>
      <w:marLeft w:val="0"/>
      <w:marRight w:val="0"/>
      <w:marTop w:val="0"/>
      <w:marBottom w:val="0"/>
      <w:divBdr>
        <w:top w:val="none" w:sz="0" w:space="0" w:color="auto"/>
        <w:left w:val="none" w:sz="0" w:space="0" w:color="auto"/>
        <w:bottom w:val="none" w:sz="0" w:space="0" w:color="auto"/>
        <w:right w:val="none" w:sz="0" w:space="0" w:color="auto"/>
      </w:divBdr>
    </w:div>
    <w:div w:id="7560483">
      <w:bodyDiv w:val="1"/>
      <w:marLeft w:val="0"/>
      <w:marRight w:val="0"/>
      <w:marTop w:val="0"/>
      <w:marBottom w:val="0"/>
      <w:divBdr>
        <w:top w:val="none" w:sz="0" w:space="0" w:color="auto"/>
        <w:left w:val="none" w:sz="0" w:space="0" w:color="auto"/>
        <w:bottom w:val="none" w:sz="0" w:space="0" w:color="auto"/>
        <w:right w:val="none" w:sz="0" w:space="0" w:color="auto"/>
      </w:divBdr>
    </w:div>
    <w:div w:id="10374616">
      <w:bodyDiv w:val="1"/>
      <w:marLeft w:val="0"/>
      <w:marRight w:val="0"/>
      <w:marTop w:val="0"/>
      <w:marBottom w:val="0"/>
      <w:divBdr>
        <w:top w:val="none" w:sz="0" w:space="0" w:color="auto"/>
        <w:left w:val="none" w:sz="0" w:space="0" w:color="auto"/>
        <w:bottom w:val="none" w:sz="0" w:space="0" w:color="auto"/>
        <w:right w:val="none" w:sz="0" w:space="0" w:color="auto"/>
      </w:divBdr>
    </w:div>
    <w:div w:id="12657626">
      <w:bodyDiv w:val="1"/>
      <w:marLeft w:val="0"/>
      <w:marRight w:val="0"/>
      <w:marTop w:val="0"/>
      <w:marBottom w:val="0"/>
      <w:divBdr>
        <w:top w:val="none" w:sz="0" w:space="0" w:color="auto"/>
        <w:left w:val="none" w:sz="0" w:space="0" w:color="auto"/>
        <w:bottom w:val="none" w:sz="0" w:space="0" w:color="auto"/>
        <w:right w:val="none" w:sz="0" w:space="0" w:color="auto"/>
      </w:divBdr>
    </w:div>
    <w:div w:id="31157610">
      <w:bodyDiv w:val="1"/>
      <w:marLeft w:val="0"/>
      <w:marRight w:val="0"/>
      <w:marTop w:val="0"/>
      <w:marBottom w:val="0"/>
      <w:divBdr>
        <w:top w:val="none" w:sz="0" w:space="0" w:color="auto"/>
        <w:left w:val="none" w:sz="0" w:space="0" w:color="auto"/>
        <w:bottom w:val="none" w:sz="0" w:space="0" w:color="auto"/>
        <w:right w:val="none" w:sz="0" w:space="0" w:color="auto"/>
      </w:divBdr>
    </w:div>
    <w:div w:id="41559408">
      <w:bodyDiv w:val="1"/>
      <w:marLeft w:val="0"/>
      <w:marRight w:val="0"/>
      <w:marTop w:val="0"/>
      <w:marBottom w:val="0"/>
      <w:divBdr>
        <w:top w:val="none" w:sz="0" w:space="0" w:color="auto"/>
        <w:left w:val="none" w:sz="0" w:space="0" w:color="auto"/>
        <w:bottom w:val="none" w:sz="0" w:space="0" w:color="auto"/>
        <w:right w:val="none" w:sz="0" w:space="0" w:color="auto"/>
      </w:divBdr>
    </w:div>
    <w:div w:id="47846741">
      <w:bodyDiv w:val="1"/>
      <w:marLeft w:val="0"/>
      <w:marRight w:val="0"/>
      <w:marTop w:val="0"/>
      <w:marBottom w:val="0"/>
      <w:divBdr>
        <w:top w:val="none" w:sz="0" w:space="0" w:color="auto"/>
        <w:left w:val="none" w:sz="0" w:space="0" w:color="auto"/>
        <w:bottom w:val="none" w:sz="0" w:space="0" w:color="auto"/>
        <w:right w:val="none" w:sz="0" w:space="0" w:color="auto"/>
      </w:divBdr>
    </w:div>
    <w:div w:id="54084922">
      <w:bodyDiv w:val="1"/>
      <w:marLeft w:val="0"/>
      <w:marRight w:val="0"/>
      <w:marTop w:val="0"/>
      <w:marBottom w:val="0"/>
      <w:divBdr>
        <w:top w:val="none" w:sz="0" w:space="0" w:color="auto"/>
        <w:left w:val="none" w:sz="0" w:space="0" w:color="auto"/>
        <w:bottom w:val="none" w:sz="0" w:space="0" w:color="auto"/>
        <w:right w:val="none" w:sz="0" w:space="0" w:color="auto"/>
      </w:divBdr>
    </w:div>
    <w:div w:id="56441400">
      <w:bodyDiv w:val="1"/>
      <w:marLeft w:val="0"/>
      <w:marRight w:val="0"/>
      <w:marTop w:val="0"/>
      <w:marBottom w:val="0"/>
      <w:divBdr>
        <w:top w:val="none" w:sz="0" w:space="0" w:color="auto"/>
        <w:left w:val="none" w:sz="0" w:space="0" w:color="auto"/>
        <w:bottom w:val="none" w:sz="0" w:space="0" w:color="auto"/>
        <w:right w:val="none" w:sz="0" w:space="0" w:color="auto"/>
      </w:divBdr>
    </w:div>
    <w:div w:id="90246530">
      <w:bodyDiv w:val="1"/>
      <w:marLeft w:val="0"/>
      <w:marRight w:val="0"/>
      <w:marTop w:val="0"/>
      <w:marBottom w:val="0"/>
      <w:divBdr>
        <w:top w:val="none" w:sz="0" w:space="0" w:color="auto"/>
        <w:left w:val="none" w:sz="0" w:space="0" w:color="auto"/>
        <w:bottom w:val="none" w:sz="0" w:space="0" w:color="auto"/>
        <w:right w:val="none" w:sz="0" w:space="0" w:color="auto"/>
      </w:divBdr>
    </w:div>
    <w:div w:id="97869489">
      <w:bodyDiv w:val="1"/>
      <w:marLeft w:val="0"/>
      <w:marRight w:val="0"/>
      <w:marTop w:val="0"/>
      <w:marBottom w:val="0"/>
      <w:divBdr>
        <w:top w:val="none" w:sz="0" w:space="0" w:color="auto"/>
        <w:left w:val="none" w:sz="0" w:space="0" w:color="auto"/>
        <w:bottom w:val="none" w:sz="0" w:space="0" w:color="auto"/>
        <w:right w:val="none" w:sz="0" w:space="0" w:color="auto"/>
      </w:divBdr>
    </w:div>
    <w:div w:id="108093390">
      <w:bodyDiv w:val="1"/>
      <w:marLeft w:val="0"/>
      <w:marRight w:val="0"/>
      <w:marTop w:val="0"/>
      <w:marBottom w:val="0"/>
      <w:divBdr>
        <w:top w:val="none" w:sz="0" w:space="0" w:color="auto"/>
        <w:left w:val="none" w:sz="0" w:space="0" w:color="auto"/>
        <w:bottom w:val="none" w:sz="0" w:space="0" w:color="auto"/>
        <w:right w:val="none" w:sz="0" w:space="0" w:color="auto"/>
      </w:divBdr>
    </w:div>
    <w:div w:id="113716422">
      <w:bodyDiv w:val="1"/>
      <w:marLeft w:val="0"/>
      <w:marRight w:val="0"/>
      <w:marTop w:val="0"/>
      <w:marBottom w:val="0"/>
      <w:divBdr>
        <w:top w:val="none" w:sz="0" w:space="0" w:color="auto"/>
        <w:left w:val="none" w:sz="0" w:space="0" w:color="auto"/>
        <w:bottom w:val="none" w:sz="0" w:space="0" w:color="auto"/>
        <w:right w:val="none" w:sz="0" w:space="0" w:color="auto"/>
      </w:divBdr>
    </w:div>
    <w:div w:id="134690626">
      <w:bodyDiv w:val="1"/>
      <w:marLeft w:val="0"/>
      <w:marRight w:val="0"/>
      <w:marTop w:val="0"/>
      <w:marBottom w:val="0"/>
      <w:divBdr>
        <w:top w:val="none" w:sz="0" w:space="0" w:color="auto"/>
        <w:left w:val="none" w:sz="0" w:space="0" w:color="auto"/>
        <w:bottom w:val="none" w:sz="0" w:space="0" w:color="auto"/>
        <w:right w:val="none" w:sz="0" w:space="0" w:color="auto"/>
      </w:divBdr>
    </w:div>
    <w:div w:id="140318052">
      <w:bodyDiv w:val="1"/>
      <w:marLeft w:val="0"/>
      <w:marRight w:val="0"/>
      <w:marTop w:val="0"/>
      <w:marBottom w:val="0"/>
      <w:divBdr>
        <w:top w:val="none" w:sz="0" w:space="0" w:color="auto"/>
        <w:left w:val="none" w:sz="0" w:space="0" w:color="auto"/>
        <w:bottom w:val="none" w:sz="0" w:space="0" w:color="auto"/>
        <w:right w:val="none" w:sz="0" w:space="0" w:color="auto"/>
      </w:divBdr>
    </w:div>
    <w:div w:id="149635932">
      <w:bodyDiv w:val="1"/>
      <w:marLeft w:val="0"/>
      <w:marRight w:val="0"/>
      <w:marTop w:val="0"/>
      <w:marBottom w:val="0"/>
      <w:divBdr>
        <w:top w:val="none" w:sz="0" w:space="0" w:color="auto"/>
        <w:left w:val="none" w:sz="0" w:space="0" w:color="auto"/>
        <w:bottom w:val="none" w:sz="0" w:space="0" w:color="auto"/>
        <w:right w:val="none" w:sz="0" w:space="0" w:color="auto"/>
      </w:divBdr>
    </w:div>
    <w:div w:id="168494229">
      <w:bodyDiv w:val="1"/>
      <w:marLeft w:val="0"/>
      <w:marRight w:val="0"/>
      <w:marTop w:val="0"/>
      <w:marBottom w:val="0"/>
      <w:divBdr>
        <w:top w:val="none" w:sz="0" w:space="0" w:color="auto"/>
        <w:left w:val="none" w:sz="0" w:space="0" w:color="auto"/>
        <w:bottom w:val="none" w:sz="0" w:space="0" w:color="auto"/>
        <w:right w:val="none" w:sz="0" w:space="0" w:color="auto"/>
      </w:divBdr>
    </w:div>
    <w:div w:id="173031866">
      <w:bodyDiv w:val="1"/>
      <w:marLeft w:val="0"/>
      <w:marRight w:val="0"/>
      <w:marTop w:val="0"/>
      <w:marBottom w:val="0"/>
      <w:divBdr>
        <w:top w:val="none" w:sz="0" w:space="0" w:color="auto"/>
        <w:left w:val="none" w:sz="0" w:space="0" w:color="auto"/>
        <w:bottom w:val="none" w:sz="0" w:space="0" w:color="auto"/>
        <w:right w:val="none" w:sz="0" w:space="0" w:color="auto"/>
      </w:divBdr>
    </w:div>
    <w:div w:id="177430079">
      <w:bodyDiv w:val="1"/>
      <w:marLeft w:val="0"/>
      <w:marRight w:val="0"/>
      <w:marTop w:val="0"/>
      <w:marBottom w:val="0"/>
      <w:divBdr>
        <w:top w:val="none" w:sz="0" w:space="0" w:color="auto"/>
        <w:left w:val="none" w:sz="0" w:space="0" w:color="auto"/>
        <w:bottom w:val="none" w:sz="0" w:space="0" w:color="auto"/>
        <w:right w:val="none" w:sz="0" w:space="0" w:color="auto"/>
      </w:divBdr>
    </w:div>
    <w:div w:id="190386349">
      <w:bodyDiv w:val="1"/>
      <w:marLeft w:val="0"/>
      <w:marRight w:val="0"/>
      <w:marTop w:val="0"/>
      <w:marBottom w:val="0"/>
      <w:divBdr>
        <w:top w:val="none" w:sz="0" w:space="0" w:color="auto"/>
        <w:left w:val="none" w:sz="0" w:space="0" w:color="auto"/>
        <w:bottom w:val="none" w:sz="0" w:space="0" w:color="auto"/>
        <w:right w:val="none" w:sz="0" w:space="0" w:color="auto"/>
      </w:divBdr>
    </w:div>
    <w:div w:id="193277113">
      <w:bodyDiv w:val="1"/>
      <w:marLeft w:val="0"/>
      <w:marRight w:val="0"/>
      <w:marTop w:val="0"/>
      <w:marBottom w:val="0"/>
      <w:divBdr>
        <w:top w:val="none" w:sz="0" w:space="0" w:color="auto"/>
        <w:left w:val="none" w:sz="0" w:space="0" w:color="auto"/>
        <w:bottom w:val="none" w:sz="0" w:space="0" w:color="auto"/>
        <w:right w:val="none" w:sz="0" w:space="0" w:color="auto"/>
      </w:divBdr>
    </w:div>
    <w:div w:id="228393245">
      <w:bodyDiv w:val="1"/>
      <w:marLeft w:val="0"/>
      <w:marRight w:val="0"/>
      <w:marTop w:val="0"/>
      <w:marBottom w:val="0"/>
      <w:divBdr>
        <w:top w:val="none" w:sz="0" w:space="0" w:color="auto"/>
        <w:left w:val="none" w:sz="0" w:space="0" w:color="auto"/>
        <w:bottom w:val="none" w:sz="0" w:space="0" w:color="auto"/>
        <w:right w:val="none" w:sz="0" w:space="0" w:color="auto"/>
      </w:divBdr>
    </w:div>
    <w:div w:id="257951049">
      <w:bodyDiv w:val="1"/>
      <w:marLeft w:val="0"/>
      <w:marRight w:val="0"/>
      <w:marTop w:val="0"/>
      <w:marBottom w:val="0"/>
      <w:divBdr>
        <w:top w:val="none" w:sz="0" w:space="0" w:color="auto"/>
        <w:left w:val="none" w:sz="0" w:space="0" w:color="auto"/>
        <w:bottom w:val="none" w:sz="0" w:space="0" w:color="auto"/>
        <w:right w:val="none" w:sz="0" w:space="0" w:color="auto"/>
      </w:divBdr>
    </w:div>
    <w:div w:id="299578009">
      <w:bodyDiv w:val="1"/>
      <w:marLeft w:val="0"/>
      <w:marRight w:val="0"/>
      <w:marTop w:val="0"/>
      <w:marBottom w:val="0"/>
      <w:divBdr>
        <w:top w:val="none" w:sz="0" w:space="0" w:color="auto"/>
        <w:left w:val="none" w:sz="0" w:space="0" w:color="auto"/>
        <w:bottom w:val="none" w:sz="0" w:space="0" w:color="auto"/>
        <w:right w:val="none" w:sz="0" w:space="0" w:color="auto"/>
      </w:divBdr>
    </w:div>
    <w:div w:id="301689569">
      <w:bodyDiv w:val="1"/>
      <w:marLeft w:val="0"/>
      <w:marRight w:val="0"/>
      <w:marTop w:val="0"/>
      <w:marBottom w:val="0"/>
      <w:divBdr>
        <w:top w:val="none" w:sz="0" w:space="0" w:color="auto"/>
        <w:left w:val="none" w:sz="0" w:space="0" w:color="auto"/>
        <w:bottom w:val="none" w:sz="0" w:space="0" w:color="auto"/>
        <w:right w:val="none" w:sz="0" w:space="0" w:color="auto"/>
      </w:divBdr>
    </w:div>
    <w:div w:id="306865456">
      <w:bodyDiv w:val="1"/>
      <w:marLeft w:val="0"/>
      <w:marRight w:val="0"/>
      <w:marTop w:val="0"/>
      <w:marBottom w:val="0"/>
      <w:divBdr>
        <w:top w:val="none" w:sz="0" w:space="0" w:color="auto"/>
        <w:left w:val="none" w:sz="0" w:space="0" w:color="auto"/>
        <w:bottom w:val="none" w:sz="0" w:space="0" w:color="auto"/>
        <w:right w:val="none" w:sz="0" w:space="0" w:color="auto"/>
      </w:divBdr>
    </w:div>
    <w:div w:id="343823712">
      <w:bodyDiv w:val="1"/>
      <w:marLeft w:val="0"/>
      <w:marRight w:val="0"/>
      <w:marTop w:val="0"/>
      <w:marBottom w:val="0"/>
      <w:divBdr>
        <w:top w:val="none" w:sz="0" w:space="0" w:color="auto"/>
        <w:left w:val="none" w:sz="0" w:space="0" w:color="auto"/>
        <w:bottom w:val="none" w:sz="0" w:space="0" w:color="auto"/>
        <w:right w:val="none" w:sz="0" w:space="0" w:color="auto"/>
      </w:divBdr>
    </w:div>
    <w:div w:id="373118055">
      <w:bodyDiv w:val="1"/>
      <w:marLeft w:val="0"/>
      <w:marRight w:val="0"/>
      <w:marTop w:val="0"/>
      <w:marBottom w:val="0"/>
      <w:divBdr>
        <w:top w:val="none" w:sz="0" w:space="0" w:color="auto"/>
        <w:left w:val="none" w:sz="0" w:space="0" w:color="auto"/>
        <w:bottom w:val="none" w:sz="0" w:space="0" w:color="auto"/>
        <w:right w:val="none" w:sz="0" w:space="0" w:color="auto"/>
      </w:divBdr>
    </w:div>
    <w:div w:id="383143707">
      <w:bodyDiv w:val="1"/>
      <w:marLeft w:val="0"/>
      <w:marRight w:val="0"/>
      <w:marTop w:val="0"/>
      <w:marBottom w:val="0"/>
      <w:divBdr>
        <w:top w:val="none" w:sz="0" w:space="0" w:color="auto"/>
        <w:left w:val="none" w:sz="0" w:space="0" w:color="auto"/>
        <w:bottom w:val="none" w:sz="0" w:space="0" w:color="auto"/>
        <w:right w:val="none" w:sz="0" w:space="0" w:color="auto"/>
      </w:divBdr>
    </w:div>
    <w:div w:id="384916363">
      <w:bodyDiv w:val="1"/>
      <w:marLeft w:val="0"/>
      <w:marRight w:val="0"/>
      <w:marTop w:val="0"/>
      <w:marBottom w:val="0"/>
      <w:divBdr>
        <w:top w:val="none" w:sz="0" w:space="0" w:color="auto"/>
        <w:left w:val="none" w:sz="0" w:space="0" w:color="auto"/>
        <w:bottom w:val="none" w:sz="0" w:space="0" w:color="auto"/>
        <w:right w:val="none" w:sz="0" w:space="0" w:color="auto"/>
      </w:divBdr>
    </w:div>
    <w:div w:id="392774052">
      <w:bodyDiv w:val="1"/>
      <w:marLeft w:val="0"/>
      <w:marRight w:val="0"/>
      <w:marTop w:val="0"/>
      <w:marBottom w:val="0"/>
      <w:divBdr>
        <w:top w:val="none" w:sz="0" w:space="0" w:color="auto"/>
        <w:left w:val="none" w:sz="0" w:space="0" w:color="auto"/>
        <w:bottom w:val="none" w:sz="0" w:space="0" w:color="auto"/>
        <w:right w:val="none" w:sz="0" w:space="0" w:color="auto"/>
      </w:divBdr>
    </w:div>
    <w:div w:id="399837291">
      <w:bodyDiv w:val="1"/>
      <w:marLeft w:val="0"/>
      <w:marRight w:val="0"/>
      <w:marTop w:val="0"/>
      <w:marBottom w:val="0"/>
      <w:divBdr>
        <w:top w:val="none" w:sz="0" w:space="0" w:color="auto"/>
        <w:left w:val="none" w:sz="0" w:space="0" w:color="auto"/>
        <w:bottom w:val="none" w:sz="0" w:space="0" w:color="auto"/>
        <w:right w:val="none" w:sz="0" w:space="0" w:color="auto"/>
      </w:divBdr>
    </w:div>
    <w:div w:id="400063227">
      <w:bodyDiv w:val="1"/>
      <w:marLeft w:val="0"/>
      <w:marRight w:val="0"/>
      <w:marTop w:val="0"/>
      <w:marBottom w:val="0"/>
      <w:divBdr>
        <w:top w:val="none" w:sz="0" w:space="0" w:color="auto"/>
        <w:left w:val="none" w:sz="0" w:space="0" w:color="auto"/>
        <w:bottom w:val="none" w:sz="0" w:space="0" w:color="auto"/>
        <w:right w:val="none" w:sz="0" w:space="0" w:color="auto"/>
      </w:divBdr>
    </w:div>
    <w:div w:id="430780699">
      <w:bodyDiv w:val="1"/>
      <w:marLeft w:val="0"/>
      <w:marRight w:val="0"/>
      <w:marTop w:val="0"/>
      <w:marBottom w:val="0"/>
      <w:divBdr>
        <w:top w:val="none" w:sz="0" w:space="0" w:color="auto"/>
        <w:left w:val="none" w:sz="0" w:space="0" w:color="auto"/>
        <w:bottom w:val="none" w:sz="0" w:space="0" w:color="auto"/>
        <w:right w:val="none" w:sz="0" w:space="0" w:color="auto"/>
      </w:divBdr>
    </w:div>
    <w:div w:id="442305118">
      <w:bodyDiv w:val="1"/>
      <w:marLeft w:val="0"/>
      <w:marRight w:val="0"/>
      <w:marTop w:val="0"/>
      <w:marBottom w:val="0"/>
      <w:divBdr>
        <w:top w:val="none" w:sz="0" w:space="0" w:color="auto"/>
        <w:left w:val="none" w:sz="0" w:space="0" w:color="auto"/>
        <w:bottom w:val="none" w:sz="0" w:space="0" w:color="auto"/>
        <w:right w:val="none" w:sz="0" w:space="0" w:color="auto"/>
      </w:divBdr>
    </w:div>
    <w:div w:id="442841637">
      <w:bodyDiv w:val="1"/>
      <w:marLeft w:val="0"/>
      <w:marRight w:val="0"/>
      <w:marTop w:val="0"/>
      <w:marBottom w:val="0"/>
      <w:divBdr>
        <w:top w:val="none" w:sz="0" w:space="0" w:color="auto"/>
        <w:left w:val="none" w:sz="0" w:space="0" w:color="auto"/>
        <w:bottom w:val="none" w:sz="0" w:space="0" w:color="auto"/>
        <w:right w:val="none" w:sz="0" w:space="0" w:color="auto"/>
      </w:divBdr>
    </w:div>
    <w:div w:id="458961010">
      <w:bodyDiv w:val="1"/>
      <w:marLeft w:val="0"/>
      <w:marRight w:val="0"/>
      <w:marTop w:val="0"/>
      <w:marBottom w:val="0"/>
      <w:divBdr>
        <w:top w:val="none" w:sz="0" w:space="0" w:color="auto"/>
        <w:left w:val="none" w:sz="0" w:space="0" w:color="auto"/>
        <w:bottom w:val="none" w:sz="0" w:space="0" w:color="auto"/>
        <w:right w:val="none" w:sz="0" w:space="0" w:color="auto"/>
      </w:divBdr>
    </w:div>
    <w:div w:id="483277847">
      <w:bodyDiv w:val="1"/>
      <w:marLeft w:val="0"/>
      <w:marRight w:val="0"/>
      <w:marTop w:val="0"/>
      <w:marBottom w:val="0"/>
      <w:divBdr>
        <w:top w:val="none" w:sz="0" w:space="0" w:color="auto"/>
        <w:left w:val="none" w:sz="0" w:space="0" w:color="auto"/>
        <w:bottom w:val="none" w:sz="0" w:space="0" w:color="auto"/>
        <w:right w:val="none" w:sz="0" w:space="0" w:color="auto"/>
      </w:divBdr>
    </w:div>
    <w:div w:id="509106001">
      <w:bodyDiv w:val="1"/>
      <w:marLeft w:val="0"/>
      <w:marRight w:val="0"/>
      <w:marTop w:val="0"/>
      <w:marBottom w:val="0"/>
      <w:divBdr>
        <w:top w:val="none" w:sz="0" w:space="0" w:color="auto"/>
        <w:left w:val="none" w:sz="0" w:space="0" w:color="auto"/>
        <w:bottom w:val="none" w:sz="0" w:space="0" w:color="auto"/>
        <w:right w:val="none" w:sz="0" w:space="0" w:color="auto"/>
      </w:divBdr>
    </w:div>
    <w:div w:id="521282086">
      <w:bodyDiv w:val="1"/>
      <w:marLeft w:val="0"/>
      <w:marRight w:val="0"/>
      <w:marTop w:val="0"/>
      <w:marBottom w:val="0"/>
      <w:divBdr>
        <w:top w:val="none" w:sz="0" w:space="0" w:color="auto"/>
        <w:left w:val="none" w:sz="0" w:space="0" w:color="auto"/>
        <w:bottom w:val="none" w:sz="0" w:space="0" w:color="auto"/>
        <w:right w:val="none" w:sz="0" w:space="0" w:color="auto"/>
      </w:divBdr>
    </w:div>
    <w:div w:id="541987359">
      <w:bodyDiv w:val="1"/>
      <w:marLeft w:val="0"/>
      <w:marRight w:val="0"/>
      <w:marTop w:val="0"/>
      <w:marBottom w:val="0"/>
      <w:divBdr>
        <w:top w:val="none" w:sz="0" w:space="0" w:color="auto"/>
        <w:left w:val="none" w:sz="0" w:space="0" w:color="auto"/>
        <w:bottom w:val="none" w:sz="0" w:space="0" w:color="auto"/>
        <w:right w:val="none" w:sz="0" w:space="0" w:color="auto"/>
      </w:divBdr>
    </w:div>
    <w:div w:id="542862120">
      <w:bodyDiv w:val="1"/>
      <w:marLeft w:val="0"/>
      <w:marRight w:val="0"/>
      <w:marTop w:val="0"/>
      <w:marBottom w:val="0"/>
      <w:divBdr>
        <w:top w:val="none" w:sz="0" w:space="0" w:color="auto"/>
        <w:left w:val="none" w:sz="0" w:space="0" w:color="auto"/>
        <w:bottom w:val="none" w:sz="0" w:space="0" w:color="auto"/>
        <w:right w:val="none" w:sz="0" w:space="0" w:color="auto"/>
      </w:divBdr>
    </w:div>
    <w:div w:id="559099045">
      <w:bodyDiv w:val="1"/>
      <w:marLeft w:val="0"/>
      <w:marRight w:val="0"/>
      <w:marTop w:val="0"/>
      <w:marBottom w:val="0"/>
      <w:divBdr>
        <w:top w:val="none" w:sz="0" w:space="0" w:color="auto"/>
        <w:left w:val="none" w:sz="0" w:space="0" w:color="auto"/>
        <w:bottom w:val="none" w:sz="0" w:space="0" w:color="auto"/>
        <w:right w:val="none" w:sz="0" w:space="0" w:color="auto"/>
      </w:divBdr>
    </w:div>
    <w:div w:id="560605026">
      <w:bodyDiv w:val="1"/>
      <w:marLeft w:val="0"/>
      <w:marRight w:val="0"/>
      <w:marTop w:val="0"/>
      <w:marBottom w:val="0"/>
      <w:divBdr>
        <w:top w:val="none" w:sz="0" w:space="0" w:color="auto"/>
        <w:left w:val="none" w:sz="0" w:space="0" w:color="auto"/>
        <w:bottom w:val="none" w:sz="0" w:space="0" w:color="auto"/>
        <w:right w:val="none" w:sz="0" w:space="0" w:color="auto"/>
      </w:divBdr>
    </w:div>
    <w:div w:id="574124082">
      <w:bodyDiv w:val="1"/>
      <w:marLeft w:val="0"/>
      <w:marRight w:val="0"/>
      <w:marTop w:val="0"/>
      <w:marBottom w:val="0"/>
      <w:divBdr>
        <w:top w:val="none" w:sz="0" w:space="0" w:color="auto"/>
        <w:left w:val="none" w:sz="0" w:space="0" w:color="auto"/>
        <w:bottom w:val="none" w:sz="0" w:space="0" w:color="auto"/>
        <w:right w:val="none" w:sz="0" w:space="0" w:color="auto"/>
      </w:divBdr>
    </w:div>
    <w:div w:id="577057344">
      <w:bodyDiv w:val="1"/>
      <w:marLeft w:val="0"/>
      <w:marRight w:val="0"/>
      <w:marTop w:val="0"/>
      <w:marBottom w:val="0"/>
      <w:divBdr>
        <w:top w:val="none" w:sz="0" w:space="0" w:color="auto"/>
        <w:left w:val="none" w:sz="0" w:space="0" w:color="auto"/>
        <w:bottom w:val="none" w:sz="0" w:space="0" w:color="auto"/>
        <w:right w:val="none" w:sz="0" w:space="0" w:color="auto"/>
      </w:divBdr>
    </w:div>
    <w:div w:id="616912766">
      <w:bodyDiv w:val="1"/>
      <w:marLeft w:val="0"/>
      <w:marRight w:val="0"/>
      <w:marTop w:val="0"/>
      <w:marBottom w:val="0"/>
      <w:divBdr>
        <w:top w:val="none" w:sz="0" w:space="0" w:color="auto"/>
        <w:left w:val="none" w:sz="0" w:space="0" w:color="auto"/>
        <w:bottom w:val="none" w:sz="0" w:space="0" w:color="auto"/>
        <w:right w:val="none" w:sz="0" w:space="0" w:color="auto"/>
      </w:divBdr>
    </w:div>
    <w:div w:id="633560050">
      <w:bodyDiv w:val="1"/>
      <w:marLeft w:val="0"/>
      <w:marRight w:val="0"/>
      <w:marTop w:val="0"/>
      <w:marBottom w:val="0"/>
      <w:divBdr>
        <w:top w:val="none" w:sz="0" w:space="0" w:color="auto"/>
        <w:left w:val="none" w:sz="0" w:space="0" w:color="auto"/>
        <w:bottom w:val="none" w:sz="0" w:space="0" w:color="auto"/>
        <w:right w:val="none" w:sz="0" w:space="0" w:color="auto"/>
      </w:divBdr>
    </w:div>
    <w:div w:id="654844552">
      <w:bodyDiv w:val="1"/>
      <w:marLeft w:val="0"/>
      <w:marRight w:val="0"/>
      <w:marTop w:val="0"/>
      <w:marBottom w:val="0"/>
      <w:divBdr>
        <w:top w:val="none" w:sz="0" w:space="0" w:color="auto"/>
        <w:left w:val="none" w:sz="0" w:space="0" w:color="auto"/>
        <w:bottom w:val="none" w:sz="0" w:space="0" w:color="auto"/>
        <w:right w:val="none" w:sz="0" w:space="0" w:color="auto"/>
      </w:divBdr>
    </w:div>
    <w:div w:id="663555957">
      <w:bodyDiv w:val="1"/>
      <w:marLeft w:val="0"/>
      <w:marRight w:val="0"/>
      <w:marTop w:val="0"/>
      <w:marBottom w:val="0"/>
      <w:divBdr>
        <w:top w:val="none" w:sz="0" w:space="0" w:color="auto"/>
        <w:left w:val="none" w:sz="0" w:space="0" w:color="auto"/>
        <w:bottom w:val="none" w:sz="0" w:space="0" w:color="auto"/>
        <w:right w:val="none" w:sz="0" w:space="0" w:color="auto"/>
      </w:divBdr>
    </w:div>
    <w:div w:id="671877129">
      <w:bodyDiv w:val="1"/>
      <w:marLeft w:val="0"/>
      <w:marRight w:val="0"/>
      <w:marTop w:val="0"/>
      <w:marBottom w:val="0"/>
      <w:divBdr>
        <w:top w:val="none" w:sz="0" w:space="0" w:color="auto"/>
        <w:left w:val="none" w:sz="0" w:space="0" w:color="auto"/>
        <w:bottom w:val="none" w:sz="0" w:space="0" w:color="auto"/>
        <w:right w:val="none" w:sz="0" w:space="0" w:color="auto"/>
      </w:divBdr>
    </w:div>
    <w:div w:id="695615129">
      <w:bodyDiv w:val="1"/>
      <w:marLeft w:val="0"/>
      <w:marRight w:val="0"/>
      <w:marTop w:val="0"/>
      <w:marBottom w:val="0"/>
      <w:divBdr>
        <w:top w:val="none" w:sz="0" w:space="0" w:color="auto"/>
        <w:left w:val="none" w:sz="0" w:space="0" w:color="auto"/>
        <w:bottom w:val="none" w:sz="0" w:space="0" w:color="auto"/>
        <w:right w:val="none" w:sz="0" w:space="0" w:color="auto"/>
      </w:divBdr>
    </w:div>
    <w:div w:id="756245763">
      <w:bodyDiv w:val="1"/>
      <w:marLeft w:val="0"/>
      <w:marRight w:val="0"/>
      <w:marTop w:val="0"/>
      <w:marBottom w:val="0"/>
      <w:divBdr>
        <w:top w:val="none" w:sz="0" w:space="0" w:color="auto"/>
        <w:left w:val="none" w:sz="0" w:space="0" w:color="auto"/>
        <w:bottom w:val="none" w:sz="0" w:space="0" w:color="auto"/>
        <w:right w:val="none" w:sz="0" w:space="0" w:color="auto"/>
      </w:divBdr>
    </w:div>
    <w:div w:id="759133509">
      <w:bodyDiv w:val="1"/>
      <w:marLeft w:val="0"/>
      <w:marRight w:val="0"/>
      <w:marTop w:val="0"/>
      <w:marBottom w:val="0"/>
      <w:divBdr>
        <w:top w:val="none" w:sz="0" w:space="0" w:color="auto"/>
        <w:left w:val="none" w:sz="0" w:space="0" w:color="auto"/>
        <w:bottom w:val="none" w:sz="0" w:space="0" w:color="auto"/>
        <w:right w:val="none" w:sz="0" w:space="0" w:color="auto"/>
      </w:divBdr>
    </w:div>
    <w:div w:id="775175367">
      <w:bodyDiv w:val="1"/>
      <w:marLeft w:val="0"/>
      <w:marRight w:val="0"/>
      <w:marTop w:val="0"/>
      <w:marBottom w:val="0"/>
      <w:divBdr>
        <w:top w:val="none" w:sz="0" w:space="0" w:color="auto"/>
        <w:left w:val="none" w:sz="0" w:space="0" w:color="auto"/>
        <w:bottom w:val="none" w:sz="0" w:space="0" w:color="auto"/>
        <w:right w:val="none" w:sz="0" w:space="0" w:color="auto"/>
      </w:divBdr>
    </w:div>
    <w:div w:id="821198195">
      <w:bodyDiv w:val="1"/>
      <w:marLeft w:val="0"/>
      <w:marRight w:val="0"/>
      <w:marTop w:val="0"/>
      <w:marBottom w:val="0"/>
      <w:divBdr>
        <w:top w:val="none" w:sz="0" w:space="0" w:color="auto"/>
        <w:left w:val="none" w:sz="0" w:space="0" w:color="auto"/>
        <w:bottom w:val="none" w:sz="0" w:space="0" w:color="auto"/>
        <w:right w:val="none" w:sz="0" w:space="0" w:color="auto"/>
      </w:divBdr>
    </w:div>
    <w:div w:id="822430054">
      <w:bodyDiv w:val="1"/>
      <w:marLeft w:val="0"/>
      <w:marRight w:val="0"/>
      <w:marTop w:val="0"/>
      <w:marBottom w:val="0"/>
      <w:divBdr>
        <w:top w:val="none" w:sz="0" w:space="0" w:color="auto"/>
        <w:left w:val="none" w:sz="0" w:space="0" w:color="auto"/>
        <w:bottom w:val="none" w:sz="0" w:space="0" w:color="auto"/>
        <w:right w:val="none" w:sz="0" w:space="0" w:color="auto"/>
      </w:divBdr>
    </w:div>
    <w:div w:id="833371655">
      <w:bodyDiv w:val="1"/>
      <w:marLeft w:val="0"/>
      <w:marRight w:val="0"/>
      <w:marTop w:val="0"/>
      <w:marBottom w:val="0"/>
      <w:divBdr>
        <w:top w:val="none" w:sz="0" w:space="0" w:color="auto"/>
        <w:left w:val="none" w:sz="0" w:space="0" w:color="auto"/>
        <w:bottom w:val="none" w:sz="0" w:space="0" w:color="auto"/>
        <w:right w:val="none" w:sz="0" w:space="0" w:color="auto"/>
      </w:divBdr>
    </w:div>
    <w:div w:id="862668727">
      <w:bodyDiv w:val="1"/>
      <w:marLeft w:val="0"/>
      <w:marRight w:val="0"/>
      <w:marTop w:val="0"/>
      <w:marBottom w:val="0"/>
      <w:divBdr>
        <w:top w:val="none" w:sz="0" w:space="0" w:color="auto"/>
        <w:left w:val="none" w:sz="0" w:space="0" w:color="auto"/>
        <w:bottom w:val="none" w:sz="0" w:space="0" w:color="auto"/>
        <w:right w:val="none" w:sz="0" w:space="0" w:color="auto"/>
      </w:divBdr>
    </w:div>
    <w:div w:id="893391675">
      <w:bodyDiv w:val="1"/>
      <w:marLeft w:val="0"/>
      <w:marRight w:val="0"/>
      <w:marTop w:val="0"/>
      <w:marBottom w:val="0"/>
      <w:divBdr>
        <w:top w:val="none" w:sz="0" w:space="0" w:color="auto"/>
        <w:left w:val="none" w:sz="0" w:space="0" w:color="auto"/>
        <w:bottom w:val="none" w:sz="0" w:space="0" w:color="auto"/>
        <w:right w:val="none" w:sz="0" w:space="0" w:color="auto"/>
      </w:divBdr>
    </w:div>
    <w:div w:id="921110260">
      <w:bodyDiv w:val="1"/>
      <w:marLeft w:val="0"/>
      <w:marRight w:val="0"/>
      <w:marTop w:val="0"/>
      <w:marBottom w:val="0"/>
      <w:divBdr>
        <w:top w:val="none" w:sz="0" w:space="0" w:color="auto"/>
        <w:left w:val="none" w:sz="0" w:space="0" w:color="auto"/>
        <w:bottom w:val="none" w:sz="0" w:space="0" w:color="auto"/>
        <w:right w:val="none" w:sz="0" w:space="0" w:color="auto"/>
      </w:divBdr>
    </w:div>
    <w:div w:id="951127938">
      <w:bodyDiv w:val="1"/>
      <w:marLeft w:val="0"/>
      <w:marRight w:val="0"/>
      <w:marTop w:val="0"/>
      <w:marBottom w:val="0"/>
      <w:divBdr>
        <w:top w:val="none" w:sz="0" w:space="0" w:color="auto"/>
        <w:left w:val="none" w:sz="0" w:space="0" w:color="auto"/>
        <w:bottom w:val="none" w:sz="0" w:space="0" w:color="auto"/>
        <w:right w:val="none" w:sz="0" w:space="0" w:color="auto"/>
      </w:divBdr>
    </w:div>
    <w:div w:id="956060109">
      <w:bodyDiv w:val="1"/>
      <w:marLeft w:val="0"/>
      <w:marRight w:val="0"/>
      <w:marTop w:val="0"/>
      <w:marBottom w:val="0"/>
      <w:divBdr>
        <w:top w:val="none" w:sz="0" w:space="0" w:color="auto"/>
        <w:left w:val="none" w:sz="0" w:space="0" w:color="auto"/>
        <w:bottom w:val="none" w:sz="0" w:space="0" w:color="auto"/>
        <w:right w:val="none" w:sz="0" w:space="0" w:color="auto"/>
      </w:divBdr>
    </w:div>
    <w:div w:id="964624795">
      <w:bodyDiv w:val="1"/>
      <w:marLeft w:val="0"/>
      <w:marRight w:val="0"/>
      <w:marTop w:val="0"/>
      <w:marBottom w:val="0"/>
      <w:divBdr>
        <w:top w:val="none" w:sz="0" w:space="0" w:color="auto"/>
        <w:left w:val="none" w:sz="0" w:space="0" w:color="auto"/>
        <w:bottom w:val="none" w:sz="0" w:space="0" w:color="auto"/>
        <w:right w:val="none" w:sz="0" w:space="0" w:color="auto"/>
      </w:divBdr>
    </w:div>
    <w:div w:id="989947715">
      <w:bodyDiv w:val="1"/>
      <w:marLeft w:val="0"/>
      <w:marRight w:val="0"/>
      <w:marTop w:val="0"/>
      <w:marBottom w:val="0"/>
      <w:divBdr>
        <w:top w:val="none" w:sz="0" w:space="0" w:color="auto"/>
        <w:left w:val="none" w:sz="0" w:space="0" w:color="auto"/>
        <w:bottom w:val="none" w:sz="0" w:space="0" w:color="auto"/>
        <w:right w:val="none" w:sz="0" w:space="0" w:color="auto"/>
      </w:divBdr>
    </w:div>
    <w:div w:id="1002077408">
      <w:bodyDiv w:val="1"/>
      <w:marLeft w:val="0"/>
      <w:marRight w:val="0"/>
      <w:marTop w:val="0"/>
      <w:marBottom w:val="0"/>
      <w:divBdr>
        <w:top w:val="none" w:sz="0" w:space="0" w:color="auto"/>
        <w:left w:val="none" w:sz="0" w:space="0" w:color="auto"/>
        <w:bottom w:val="none" w:sz="0" w:space="0" w:color="auto"/>
        <w:right w:val="none" w:sz="0" w:space="0" w:color="auto"/>
      </w:divBdr>
    </w:div>
    <w:div w:id="1004670568">
      <w:bodyDiv w:val="1"/>
      <w:marLeft w:val="0"/>
      <w:marRight w:val="0"/>
      <w:marTop w:val="0"/>
      <w:marBottom w:val="0"/>
      <w:divBdr>
        <w:top w:val="none" w:sz="0" w:space="0" w:color="auto"/>
        <w:left w:val="none" w:sz="0" w:space="0" w:color="auto"/>
        <w:bottom w:val="none" w:sz="0" w:space="0" w:color="auto"/>
        <w:right w:val="none" w:sz="0" w:space="0" w:color="auto"/>
      </w:divBdr>
    </w:div>
    <w:div w:id="1013462116">
      <w:bodyDiv w:val="1"/>
      <w:marLeft w:val="0"/>
      <w:marRight w:val="0"/>
      <w:marTop w:val="0"/>
      <w:marBottom w:val="0"/>
      <w:divBdr>
        <w:top w:val="none" w:sz="0" w:space="0" w:color="auto"/>
        <w:left w:val="none" w:sz="0" w:space="0" w:color="auto"/>
        <w:bottom w:val="none" w:sz="0" w:space="0" w:color="auto"/>
        <w:right w:val="none" w:sz="0" w:space="0" w:color="auto"/>
      </w:divBdr>
    </w:div>
    <w:div w:id="1016618421">
      <w:bodyDiv w:val="1"/>
      <w:marLeft w:val="0"/>
      <w:marRight w:val="0"/>
      <w:marTop w:val="0"/>
      <w:marBottom w:val="0"/>
      <w:divBdr>
        <w:top w:val="none" w:sz="0" w:space="0" w:color="auto"/>
        <w:left w:val="none" w:sz="0" w:space="0" w:color="auto"/>
        <w:bottom w:val="none" w:sz="0" w:space="0" w:color="auto"/>
        <w:right w:val="none" w:sz="0" w:space="0" w:color="auto"/>
      </w:divBdr>
    </w:div>
    <w:div w:id="1019039395">
      <w:bodyDiv w:val="1"/>
      <w:marLeft w:val="0"/>
      <w:marRight w:val="0"/>
      <w:marTop w:val="0"/>
      <w:marBottom w:val="0"/>
      <w:divBdr>
        <w:top w:val="none" w:sz="0" w:space="0" w:color="auto"/>
        <w:left w:val="none" w:sz="0" w:space="0" w:color="auto"/>
        <w:bottom w:val="none" w:sz="0" w:space="0" w:color="auto"/>
        <w:right w:val="none" w:sz="0" w:space="0" w:color="auto"/>
      </w:divBdr>
    </w:div>
    <w:div w:id="1023751768">
      <w:bodyDiv w:val="1"/>
      <w:marLeft w:val="0"/>
      <w:marRight w:val="0"/>
      <w:marTop w:val="0"/>
      <w:marBottom w:val="0"/>
      <w:divBdr>
        <w:top w:val="none" w:sz="0" w:space="0" w:color="auto"/>
        <w:left w:val="none" w:sz="0" w:space="0" w:color="auto"/>
        <w:bottom w:val="none" w:sz="0" w:space="0" w:color="auto"/>
        <w:right w:val="none" w:sz="0" w:space="0" w:color="auto"/>
      </w:divBdr>
    </w:div>
    <w:div w:id="1041518579">
      <w:bodyDiv w:val="1"/>
      <w:marLeft w:val="0"/>
      <w:marRight w:val="0"/>
      <w:marTop w:val="0"/>
      <w:marBottom w:val="0"/>
      <w:divBdr>
        <w:top w:val="none" w:sz="0" w:space="0" w:color="auto"/>
        <w:left w:val="none" w:sz="0" w:space="0" w:color="auto"/>
        <w:bottom w:val="none" w:sz="0" w:space="0" w:color="auto"/>
        <w:right w:val="none" w:sz="0" w:space="0" w:color="auto"/>
      </w:divBdr>
    </w:div>
    <w:div w:id="1061832118">
      <w:bodyDiv w:val="1"/>
      <w:marLeft w:val="0"/>
      <w:marRight w:val="0"/>
      <w:marTop w:val="0"/>
      <w:marBottom w:val="0"/>
      <w:divBdr>
        <w:top w:val="none" w:sz="0" w:space="0" w:color="auto"/>
        <w:left w:val="none" w:sz="0" w:space="0" w:color="auto"/>
        <w:bottom w:val="none" w:sz="0" w:space="0" w:color="auto"/>
        <w:right w:val="none" w:sz="0" w:space="0" w:color="auto"/>
      </w:divBdr>
    </w:div>
    <w:div w:id="1081871572">
      <w:bodyDiv w:val="1"/>
      <w:marLeft w:val="0"/>
      <w:marRight w:val="0"/>
      <w:marTop w:val="0"/>
      <w:marBottom w:val="0"/>
      <w:divBdr>
        <w:top w:val="none" w:sz="0" w:space="0" w:color="auto"/>
        <w:left w:val="none" w:sz="0" w:space="0" w:color="auto"/>
        <w:bottom w:val="none" w:sz="0" w:space="0" w:color="auto"/>
        <w:right w:val="none" w:sz="0" w:space="0" w:color="auto"/>
      </w:divBdr>
    </w:div>
    <w:div w:id="1087119748">
      <w:bodyDiv w:val="1"/>
      <w:marLeft w:val="0"/>
      <w:marRight w:val="0"/>
      <w:marTop w:val="0"/>
      <w:marBottom w:val="0"/>
      <w:divBdr>
        <w:top w:val="none" w:sz="0" w:space="0" w:color="auto"/>
        <w:left w:val="none" w:sz="0" w:space="0" w:color="auto"/>
        <w:bottom w:val="none" w:sz="0" w:space="0" w:color="auto"/>
        <w:right w:val="none" w:sz="0" w:space="0" w:color="auto"/>
      </w:divBdr>
    </w:div>
    <w:div w:id="1087263979">
      <w:bodyDiv w:val="1"/>
      <w:marLeft w:val="0"/>
      <w:marRight w:val="0"/>
      <w:marTop w:val="0"/>
      <w:marBottom w:val="0"/>
      <w:divBdr>
        <w:top w:val="none" w:sz="0" w:space="0" w:color="auto"/>
        <w:left w:val="none" w:sz="0" w:space="0" w:color="auto"/>
        <w:bottom w:val="none" w:sz="0" w:space="0" w:color="auto"/>
        <w:right w:val="none" w:sz="0" w:space="0" w:color="auto"/>
      </w:divBdr>
    </w:div>
    <w:div w:id="1095440417">
      <w:bodyDiv w:val="1"/>
      <w:marLeft w:val="0"/>
      <w:marRight w:val="0"/>
      <w:marTop w:val="0"/>
      <w:marBottom w:val="0"/>
      <w:divBdr>
        <w:top w:val="none" w:sz="0" w:space="0" w:color="auto"/>
        <w:left w:val="none" w:sz="0" w:space="0" w:color="auto"/>
        <w:bottom w:val="none" w:sz="0" w:space="0" w:color="auto"/>
        <w:right w:val="none" w:sz="0" w:space="0" w:color="auto"/>
      </w:divBdr>
    </w:div>
    <w:div w:id="1098789837">
      <w:bodyDiv w:val="1"/>
      <w:marLeft w:val="0"/>
      <w:marRight w:val="0"/>
      <w:marTop w:val="0"/>
      <w:marBottom w:val="0"/>
      <w:divBdr>
        <w:top w:val="none" w:sz="0" w:space="0" w:color="auto"/>
        <w:left w:val="none" w:sz="0" w:space="0" w:color="auto"/>
        <w:bottom w:val="none" w:sz="0" w:space="0" w:color="auto"/>
        <w:right w:val="none" w:sz="0" w:space="0" w:color="auto"/>
      </w:divBdr>
    </w:div>
    <w:div w:id="1111777195">
      <w:bodyDiv w:val="1"/>
      <w:marLeft w:val="0"/>
      <w:marRight w:val="0"/>
      <w:marTop w:val="0"/>
      <w:marBottom w:val="0"/>
      <w:divBdr>
        <w:top w:val="none" w:sz="0" w:space="0" w:color="auto"/>
        <w:left w:val="none" w:sz="0" w:space="0" w:color="auto"/>
        <w:bottom w:val="none" w:sz="0" w:space="0" w:color="auto"/>
        <w:right w:val="none" w:sz="0" w:space="0" w:color="auto"/>
      </w:divBdr>
    </w:div>
    <w:div w:id="1111893652">
      <w:bodyDiv w:val="1"/>
      <w:marLeft w:val="0"/>
      <w:marRight w:val="0"/>
      <w:marTop w:val="0"/>
      <w:marBottom w:val="0"/>
      <w:divBdr>
        <w:top w:val="none" w:sz="0" w:space="0" w:color="auto"/>
        <w:left w:val="none" w:sz="0" w:space="0" w:color="auto"/>
        <w:bottom w:val="none" w:sz="0" w:space="0" w:color="auto"/>
        <w:right w:val="none" w:sz="0" w:space="0" w:color="auto"/>
      </w:divBdr>
    </w:div>
    <w:div w:id="1112016343">
      <w:bodyDiv w:val="1"/>
      <w:marLeft w:val="0"/>
      <w:marRight w:val="0"/>
      <w:marTop w:val="0"/>
      <w:marBottom w:val="0"/>
      <w:divBdr>
        <w:top w:val="none" w:sz="0" w:space="0" w:color="auto"/>
        <w:left w:val="none" w:sz="0" w:space="0" w:color="auto"/>
        <w:bottom w:val="none" w:sz="0" w:space="0" w:color="auto"/>
        <w:right w:val="none" w:sz="0" w:space="0" w:color="auto"/>
      </w:divBdr>
    </w:div>
    <w:div w:id="1136292633">
      <w:bodyDiv w:val="1"/>
      <w:marLeft w:val="0"/>
      <w:marRight w:val="0"/>
      <w:marTop w:val="0"/>
      <w:marBottom w:val="0"/>
      <w:divBdr>
        <w:top w:val="none" w:sz="0" w:space="0" w:color="auto"/>
        <w:left w:val="none" w:sz="0" w:space="0" w:color="auto"/>
        <w:bottom w:val="none" w:sz="0" w:space="0" w:color="auto"/>
        <w:right w:val="none" w:sz="0" w:space="0" w:color="auto"/>
      </w:divBdr>
    </w:div>
    <w:div w:id="1161239060">
      <w:bodyDiv w:val="1"/>
      <w:marLeft w:val="0"/>
      <w:marRight w:val="0"/>
      <w:marTop w:val="0"/>
      <w:marBottom w:val="0"/>
      <w:divBdr>
        <w:top w:val="none" w:sz="0" w:space="0" w:color="auto"/>
        <w:left w:val="none" w:sz="0" w:space="0" w:color="auto"/>
        <w:bottom w:val="none" w:sz="0" w:space="0" w:color="auto"/>
        <w:right w:val="none" w:sz="0" w:space="0" w:color="auto"/>
      </w:divBdr>
    </w:div>
    <w:div w:id="1161390865">
      <w:bodyDiv w:val="1"/>
      <w:marLeft w:val="0"/>
      <w:marRight w:val="0"/>
      <w:marTop w:val="0"/>
      <w:marBottom w:val="0"/>
      <w:divBdr>
        <w:top w:val="none" w:sz="0" w:space="0" w:color="auto"/>
        <w:left w:val="none" w:sz="0" w:space="0" w:color="auto"/>
        <w:bottom w:val="none" w:sz="0" w:space="0" w:color="auto"/>
        <w:right w:val="none" w:sz="0" w:space="0" w:color="auto"/>
      </w:divBdr>
    </w:div>
    <w:div w:id="1169830538">
      <w:bodyDiv w:val="1"/>
      <w:marLeft w:val="0"/>
      <w:marRight w:val="0"/>
      <w:marTop w:val="0"/>
      <w:marBottom w:val="0"/>
      <w:divBdr>
        <w:top w:val="none" w:sz="0" w:space="0" w:color="auto"/>
        <w:left w:val="none" w:sz="0" w:space="0" w:color="auto"/>
        <w:bottom w:val="none" w:sz="0" w:space="0" w:color="auto"/>
        <w:right w:val="none" w:sz="0" w:space="0" w:color="auto"/>
      </w:divBdr>
    </w:div>
    <w:div w:id="1194342168">
      <w:bodyDiv w:val="1"/>
      <w:marLeft w:val="0"/>
      <w:marRight w:val="0"/>
      <w:marTop w:val="0"/>
      <w:marBottom w:val="0"/>
      <w:divBdr>
        <w:top w:val="none" w:sz="0" w:space="0" w:color="auto"/>
        <w:left w:val="none" w:sz="0" w:space="0" w:color="auto"/>
        <w:bottom w:val="none" w:sz="0" w:space="0" w:color="auto"/>
        <w:right w:val="none" w:sz="0" w:space="0" w:color="auto"/>
      </w:divBdr>
    </w:div>
    <w:div w:id="1221939947">
      <w:bodyDiv w:val="1"/>
      <w:marLeft w:val="0"/>
      <w:marRight w:val="0"/>
      <w:marTop w:val="0"/>
      <w:marBottom w:val="0"/>
      <w:divBdr>
        <w:top w:val="none" w:sz="0" w:space="0" w:color="auto"/>
        <w:left w:val="none" w:sz="0" w:space="0" w:color="auto"/>
        <w:bottom w:val="none" w:sz="0" w:space="0" w:color="auto"/>
        <w:right w:val="none" w:sz="0" w:space="0" w:color="auto"/>
      </w:divBdr>
    </w:div>
    <w:div w:id="1249270582">
      <w:bodyDiv w:val="1"/>
      <w:marLeft w:val="0"/>
      <w:marRight w:val="0"/>
      <w:marTop w:val="0"/>
      <w:marBottom w:val="0"/>
      <w:divBdr>
        <w:top w:val="none" w:sz="0" w:space="0" w:color="auto"/>
        <w:left w:val="none" w:sz="0" w:space="0" w:color="auto"/>
        <w:bottom w:val="none" w:sz="0" w:space="0" w:color="auto"/>
        <w:right w:val="none" w:sz="0" w:space="0" w:color="auto"/>
      </w:divBdr>
    </w:div>
    <w:div w:id="1297024854">
      <w:bodyDiv w:val="1"/>
      <w:marLeft w:val="0"/>
      <w:marRight w:val="0"/>
      <w:marTop w:val="0"/>
      <w:marBottom w:val="0"/>
      <w:divBdr>
        <w:top w:val="none" w:sz="0" w:space="0" w:color="auto"/>
        <w:left w:val="none" w:sz="0" w:space="0" w:color="auto"/>
        <w:bottom w:val="none" w:sz="0" w:space="0" w:color="auto"/>
        <w:right w:val="none" w:sz="0" w:space="0" w:color="auto"/>
      </w:divBdr>
    </w:div>
    <w:div w:id="1307931581">
      <w:bodyDiv w:val="1"/>
      <w:marLeft w:val="0"/>
      <w:marRight w:val="0"/>
      <w:marTop w:val="0"/>
      <w:marBottom w:val="0"/>
      <w:divBdr>
        <w:top w:val="none" w:sz="0" w:space="0" w:color="auto"/>
        <w:left w:val="none" w:sz="0" w:space="0" w:color="auto"/>
        <w:bottom w:val="none" w:sz="0" w:space="0" w:color="auto"/>
        <w:right w:val="none" w:sz="0" w:space="0" w:color="auto"/>
      </w:divBdr>
    </w:div>
    <w:div w:id="1323659382">
      <w:bodyDiv w:val="1"/>
      <w:marLeft w:val="0"/>
      <w:marRight w:val="0"/>
      <w:marTop w:val="0"/>
      <w:marBottom w:val="0"/>
      <w:divBdr>
        <w:top w:val="none" w:sz="0" w:space="0" w:color="auto"/>
        <w:left w:val="none" w:sz="0" w:space="0" w:color="auto"/>
        <w:bottom w:val="none" w:sz="0" w:space="0" w:color="auto"/>
        <w:right w:val="none" w:sz="0" w:space="0" w:color="auto"/>
      </w:divBdr>
    </w:div>
    <w:div w:id="1335374336">
      <w:bodyDiv w:val="1"/>
      <w:marLeft w:val="0"/>
      <w:marRight w:val="0"/>
      <w:marTop w:val="0"/>
      <w:marBottom w:val="0"/>
      <w:divBdr>
        <w:top w:val="none" w:sz="0" w:space="0" w:color="auto"/>
        <w:left w:val="none" w:sz="0" w:space="0" w:color="auto"/>
        <w:bottom w:val="none" w:sz="0" w:space="0" w:color="auto"/>
        <w:right w:val="none" w:sz="0" w:space="0" w:color="auto"/>
      </w:divBdr>
    </w:div>
    <w:div w:id="1351032043">
      <w:bodyDiv w:val="1"/>
      <w:marLeft w:val="0"/>
      <w:marRight w:val="0"/>
      <w:marTop w:val="0"/>
      <w:marBottom w:val="0"/>
      <w:divBdr>
        <w:top w:val="none" w:sz="0" w:space="0" w:color="auto"/>
        <w:left w:val="none" w:sz="0" w:space="0" w:color="auto"/>
        <w:bottom w:val="none" w:sz="0" w:space="0" w:color="auto"/>
        <w:right w:val="none" w:sz="0" w:space="0" w:color="auto"/>
      </w:divBdr>
    </w:div>
    <w:div w:id="1372533347">
      <w:bodyDiv w:val="1"/>
      <w:marLeft w:val="0"/>
      <w:marRight w:val="0"/>
      <w:marTop w:val="0"/>
      <w:marBottom w:val="0"/>
      <w:divBdr>
        <w:top w:val="none" w:sz="0" w:space="0" w:color="auto"/>
        <w:left w:val="none" w:sz="0" w:space="0" w:color="auto"/>
        <w:bottom w:val="none" w:sz="0" w:space="0" w:color="auto"/>
        <w:right w:val="none" w:sz="0" w:space="0" w:color="auto"/>
      </w:divBdr>
    </w:div>
    <w:div w:id="1376662997">
      <w:bodyDiv w:val="1"/>
      <w:marLeft w:val="0"/>
      <w:marRight w:val="0"/>
      <w:marTop w:val="0"/>
      <w:marBottom w:val="0"/>
      <w:divBdr>
        <w:top w:val="none" w:sz="0" w:space="0" w:color="auto"/>
        <w:left w:val="none" w:sz="0" w:space="0" w:color="auto"/>
        <w:bottom w:val="none" w:sz="0" w:space="0" w:color="auto"/>
        <w:right w:val="none" w:sz="0" w:space="0" w:color="auto"/>
      </w:divBdr>
    </w:div>
    <w:div w:id="1392578012">
      <w:bodyDiv w:val="1"/>
      <w:marLeft w:val="0"/>
      <w:marRight w:val="0"/>
      <w:marTop w:val="0"/>
      <w:marBottom w:val="0"/>
      <w:divBdr>
        <w:top w:val="none" w:sz="0" w:space="0" w:color="auto"/>
        <w:left w:val="none" w:sz="0" w:space="0" w:color="auto"/>
        <w:bottom w:val="none" w:sz="0" w:space="0" w:color="auto"/>
        <w:right w:val="none" w:sz="0" w:space="0" w:color="auto"/>
      </w:divBdr>
    </w:div>
    <w:div w:id="1408386013">
      <w:bodyDiv w:val="1"/>
      <w:marLeft w:val="0"/>
      <w:marRight w:val="0"/>
      <w:marTop w:val="0"/>
      <w:marBottom w:val="0"/>
      <w:divBdr>
        <w:top w:val="none" w:sz="0" w:space="0" w:color="auto"/>
        <w:left w:val="none" w:sz="0" w:space="0" w:color="auto"/>
        <w:bottom w:val="none" w:sz="0" w:space="0" w:color="auto"/>
        <w:right w:val="none" w:sz="0" w:space="0" w:color="auto"/>
      </w:divBdr>
    </w:div>
    <w:div w:id="1415781950">
      <w:bodyDiv w:val="1"/>
      <w:marLeft w:val="0"/>
      <w:marRight w:val="0"/>
      <w:marTop w:val="0"/>
      <w:marBottom w:val="0"/>
      <w:divBdr>
        <w:top w:val="none" w:sz="0" w:space="0" w:color="auto"/>
        <w:left w:val="none" w:sz="0" w:space="0" w:color="auto"/>
        <w:bottom w:val="none" w:sz="0" w:space="0" w:color="auto"/>
        <w:right w:val="none" w:sz="0" w:space="0" w:color="auto"/>
      </w:divBdr>
    </w:div>
    <w:div w:id="1418480410">
      <w:bodyDiv w:val="1"/>
      <w:marLeft w:val="0"/>
      <w:marRight w:val="0"/>
      <w:marTop w:val="0"/>
      <w:marBottom w:val="0"/>
      <w:divBdr>
        <w:top w:val="none" w:sz="0" w:space="0" w:color="auto"/>
        <w:left w:val="none" w:sz="0" w:space="0" w:color="auto"/>
        <w:bottom w:val="none" w:sz="0" w:space="0" w:color="auto"/>
        <w:right w:val="none" w:sz="0" w:space="0" w:color="auto"/>
      </w:divBdr>
    </w:div>
    <w:div w:id="1433624033">
      <w:bodyDiv w:val="1"/>
      <w:marLeft w:val="0"/>
      <w:marRight w:val="0"/>
      <w:marTop w:val="0"/>
      <w:marBottom w:val="0"/>
      <w:divBdr>
        <w:top w:val="none" w:sz="0" w:space="0" w:color="auto"/>
        <w:left w:val="none" w:sz="0" w:space="0" w:color="auto"/>
        <w:bottom w:val="none" w:sz="0" w:space="0" w:color="auto"/>
        <w:right w:val="none" w:sz="0" w:space="0" w:color="auto"/>
      </w:divBdr>
    </w:div>
    <w:div w:id="1444033991">
      <w:bodyDiv w:val="1"/>
      <w:marLeft w:val="0"/>
      <w:marRight w:val="0"/>
      <w:marTop w:val="0"/>
      <w:marBottom w:val="0"/>
      <w:divBdr>
        <w:top w:val="none" w:sz="0" w:space="0" w:color="auto"/>
        <w:left w:val="none" w:sz="0" w:space="0" w:color="auto"/>
        <w:bottom w:val="none" w:sz="0" w:space="0" w:color="auto"/>
        <w:right w:val="none" w:sz="0" w:space="0" w:color="auto"/>
      </w:divBdr>
    </w:div>
    <w:div w:id="1446121812">
      <w:bodyDiv w:val="1"/>
      <w:marLeft w:val="0"/>
      <w:marRight w:val="0"/>
      <w:marTop w:val="0"/>
      <w:marBottom w:val="0"/>
      <w:divBdr>
        <w:top w:val="none" w:sz="0" w:space="0" w:color="auto"/>
        <w:left w:val="none" w:sz="0" w:space="0" w:color="auto"/>
        <w:bottom w:val="none" w:sz="0" w:space="0" w:color="auto"/>
        <w:right w:val="none" w:sz="0" w:space="0" w:color="auto"/>
      </w:divBdr>
    </w:div>
    <w:div w:id="1466120066">
      <w:bodyDiv w:val="1"/>
      <w:marLeft w:val="0"/>
      <w:marRight w:val="0"/>
      <w:marTop w:val="0"/>
      <w:marBottom w:val="0"/>
      <w:divBdr>
        <w:top w:val="none" w:sz="0" w:space="0" w:color="auto"/>
        <w:left w:val="none" w:sz="0" w:space="0" w:color="auto"/>
        <w:bottom w:val="none" w:sz="0" w:space="0" w:color="auto"/>
        <w:right w:val="none" w:sz="0" w:space="0" w:color="auto"/>
      </w:divBdr>
    </w:div>
    <w:div w:id="1467045353">
      <w:bodyDiv w:val="1"/>
      <w:marLeft w:val="0"/>
      <w:marRight w:val="0"/>
      <w:marTop w:val="0"/>
      <w:marBottom w:val="0"/>
      <w:divBdr>
        <w:top w:val="none" w:sz="0" w:space="0" w:color="auto"/>
        <w:left w:val="none" w:sz="0" w:space="0" w:color="auto"/>
        <w:bottom w:val="none" w:sz="0" w:space="0" w:color="auto"/>
        <w:right w:val="none" w:sz="0" w:space="0" w:color="auto"/>
      </w:divBdr>
    </w:div>
    <w:div w:id="1471512399">
      <w:bodyDiv w:val="1"/>
      <w:marLeft w:val="0"/>
      <w:marRight w:val="0"/>
      <w:marTop w:val="0"/>
      <w:marBottom w:val="0"/>
      <w:divBdr>
        <w:top w:val="none" w:sz="0" w:space="0" w:color="auto"/>
        <w:left w:val="none" w:sz="0" w:space="0" w:color="auto"/>
        <w:bottom w:val="none" w:sz="0" w:space="0" w:color="auto"/>
        <w:right w:val="none" w:sz="0" w:space="0" w:color="auto"/>
      </w:divBdr>
    </w:div>
    <w:div w:id="1480341200">
      <w:bodyDiv w:val="1"/>
      <w:marLeft w:val="0"/>
      <w:marRight w:val="0"/>
      <w:marTop w:val="0"/>
      <w:marBottom w:val="0"/>
      <w:divBdr>
        <w:top w:val="none" w:sz="0" w:space="0" w:color="auto"/>
        <w:left w:val="none" w:sz="0" w:space="0" w:color="auto"/>
        <w:bottom w:val="none" w:sz="0" w:space="0" w:color="auto"/>
        <w:right w:val="none" w:sz="0" w:space="0" w:color="auto"/>
      </w:divBdr>
    </w:div>
    <w:div w:id="1504667822">
      <w:bodyDiv w:val="1"/>
      <w:marLeft w:val="0"/>
      <w:marRight w:val="0"/>
      <w:marTop w:val="0"/>
      <w:marBottom w:val="0"/>
      <w:divBdr>
        <w:top w:val="none" w:sz="0" w:space="0" w:color="auto"/>
        <w:left w:val="none" w:sz="0" w:space="0" w:color="auto"/>
        <w:bottom w:val="none" w:sz="0" w:space="0" w:color="auto"/>
        <w:right w:val="none" w:sz="0" w:space="0" w:color="auto"/>
      </w:divBdr>
    </w:div>
    <w:div w:id="1587811790">
      <w:bodyDiv w:val="1"/>
      <w:marLeft w:val="0"/>
      <w:marRight w:val="0"/>
      <w:marTop w:val="0"/>
      <w:marBottom w:val="0"/>
      <w:divBdr>
        <w:top w:val="none" w:sz="0" w:space="0" w:color="auto"/>
        <w:left w:val="none" w:sz="0" w:space="0" w:color="auto"/>
        <w:bottom w:val="none" w:sz="0" w:space="0" w:color="auto"/>
        <w:right w:val="none" w:sz="0" w:space="0" w:color="auto"/>
      </w:divBdr>
    </w:div>
    <w:div w:id="1597521177">
      <w:bodyDiv w:val="1"/>
      <w:marLeft w:val="0"/>
      <w:marRight w:val="0"/>
      <w:marTop w:val="0"/>
      <w:marBottom w:val="0"/>
      <w:divBdr>
        <w:top w:val="none" w:sz="0" w:space="0" w:color="auto"/>
        <w:left w:val="none" w:sz="0" w:space="0" w:color="auto"/>
        <w:bottom w:val="none" w:sz="0" w:space="0" w:color="auto"/>
        <w:right w:val="none" w:sz="0" w:space="0" w:color="auto"/>
      </w:divBdr>
    </w:div>
    <w:div w:id="1611890369">
      <w:bodyDiv w:val="1"/>
      <w:marLeft w:val="0"/>
      <w:marRight w:val="0"/>
      <w:marTop w:val="0"/>
      <w:marBottom w:val="0"/>
      <w:divBdr>
        <w:top w:val="none" w:sz="0" w:space="0" w:color="auto"/>
        <w:left w:val="none" w:sz="0" w:space="0" w:color="auto"/>
        <w:bottom w:val="none" w:sz="0" w:space="0" w:color="auto"/>
        <w:right w:val="none" w:sz="0" w:space="0" w:color="auto"/>
      </w:divBdr>
    </w:div>
    <w:div w:id="1618023716">
      <w:bodyDiv w:val="1"/>
      <w:marLeft w:val="0"/>
      <w:marRight w:val="0"/>
      <w:marTop w:val="0"/>
      <w:marBottom w:val="0"/>
      <w:divBdr>
        <w:top w:val="none" w:sz="0" w:space="0" w:color="auto"/>
        <w:left w:val="none" w:sz="0" w:space="0" w:color="auto"/>
        <w:bottom w:val="none" w:sz="0" w:space="0" w:color="auto"/>
        <w:right w:val="none" w:sz="0" w:space="0" w:color="auto"/>
      </w:divBdr>
    </w:div>
    <w:div w:id="1631395287">
      <w:bodyDiv w:val="1"/>
      <w:marLeft w:val="0"/>
      <w:marRight w:val="0"/>
      <w:marTop w:val="0"/>
      <w:marBottom w:val="0"/>
      <w:divBdr>
        <w:top w:val="none" w:sz="0" w:space="0" w:color="auto"/>
        <w:left w:val="none" w:sz="0" w:space="0" w:color="auto"/>
        <w:bottom w:val="none" w:sz="0" w:space="0" w:color="auto"/>
        <w:right w:val="none" w:sz="0" w:space="0" w:color="auto"/>
      </w:divBdr>
    </w:div>
    <w:div w:id="1637447252">
      <w:bodyDiv w:val="1"/>
      <w:marLeft w:val="0"/>
      <w:marRight w:val="0"/>
      <w:marTop w:val="0"/>
      <w:marBottom w:val="0"/>
      <w:divBdr>
        <w:top w:val="none" w:sz="0" w:space="0" w:color="auto"/>
        <w:left w:val="none" w:sz="0" w:space="0" w:color="auto"/>
        <w:bottom w:val="none" w:sz="0" w:space="0" w:color="auto"/>
        <w:right w:val="none" w:sz="0" w:space="0" w:color="auto"/>
      </w:divBdr>
    </w:div>
    <w:div w:id="1639069357">
      <w:bodyDiv w:val="1"/>
      <w:marLeft w:val="0"/>
      <w:marRight w:val="0"/>
      <w:marTop w:val="0"/>
      <w:marBottom w:val="0"/>
      <w:divBdr>
        <w:top w:val="none" w:sz="0" w:space="0" w:color="auto"/>
        <w:left w:val="none" w:sz="0" w:space="0" w:color="auto"/>
        <w:bottom w:val="none" w:sz="0" w:space="0" w:color="auto"/>
        <w:right w:val="none" w:sz="0" w:space="0" w:color="auto"/>
      </w:divBdr>
    </w:div>
    <w:div w:id="1643658505">
      <w:bodyDiv w:val="1"/>
      <w:marLeft w:val="0"/>
      <w:marRight w:val="0"/>
      <w:marTop w:val="0"/>
      <w:marBottom w:val="0"/>
      <w:divBdr>
        <w:top w:val="none" w:sz="0" w:space="0" w:color="auto"/>
        <w:left w:val="none" w:sz="0" w:space="0" w:color="auto"/>
        <w:bottom w:val="none" w:sz="0" w:space="0" w:color="auto"/>
        <w:right w:val="none" w:sz="0" w:space="0" w:color="auto"/>
      </w:divBdr>
    </w:div>
    <w:div w:id="1647320985">
      <w:bodyDiv w:val="1"/>
      <w:marLeft w:val="0"/>
      <w:marRight w:val="0"/>
      <w:marTop w:val="0"/>
      <w:marBottom w:val="0"/>
      <w:divBdr>
        <w:top w:val="none" w:sz="0" w:space="0" w:color="auto"/>
        <w:left w:val="none" w:sz="0" w:space="0" w:color="auto"/>
        <w:bottom w:val="none" w:sz="0" w:space="0" w:color="auto"/>
        <w:right w:val="none" w:sz="0" w:space="0" w:color="auto"/>
      </w:divBdr>
    </w:div>
    <w:div w:id="1667511433">
      <w:bodyDiv w:val="1"/>
      <w:marLeft w:val="0"/>
      <w:marRight w:val="0"/>
      <w:marTop w:val="0"/>
      <w:marBottom w:val="0"/>
      <w:divBdr>
        <w:top w:val="none" w:sz="0" w:space="0" w:color="auto"/>
        <w:left w:val="none" w:sz="0" w:space="0" w:color="auto"/>
        <w:bottom w:val="none" w:sz="0" w:space="0" w:color="auto"/>
        <w:right w:val="none" w:sz="0" w:space="0" w:color="auto"/>
      </w:divBdr>
    </w:div>
    <w:div w:id="1682118749">
      <w:bodyDiv w:val="1"/>
      <w:marLeft w:val="0"/>
      <w:marRight w:val="0"/>
      <w:marTop w:val="0"/>
      <w:marBottom w:val="0"/>
      <w:divBdr>
        <w:top w:val="none" w:sz="0" w:space="0" w:color="auto"/>
        <w:left w:val="none" w:sz="0" w:space="0" w:color="auto"/>
        <w:bottom w:val="none" w:sz="0" w:space="0" w:color="auto"/>
        <w:right w:val="none" w:sz="0" w:space="0" w:color="auto"/>
      </w:divBdr>
    </w:div>
    <w:div w:id="1695378974">
      <w:bodyDiv w:val="1"/>
      <w:marLeft w:val="0"/>
      <w:marRight w:val="0"/>
      <w:marTop w:val="0"/>
      <w:marBottom w:val="0"/>
      <w:divBdr>
        <w:top w:val="none" w:sz="0" w:space="0" w:color="auto"/>
        <w:left w:val="none" w:sz="0" w:space="0" w:color="auto"/>
        <w:bottom w:val="none" w:sz="0" w:space="0" w:color="auto"/>
        <w:right w:val="none" w:sz="0" w:space="0" w:color="auto"/>
      </w:divBdr>
    </w:div>
    <w:div w:id="1696272155">
      <w:bodyDiv w:val="1"/>
      <w:marLeft w:val="0"/>
      <w:marRight w:val="0"/>
      <w:marTop w:val="0"/>
      <w:marBottom w:val="0"/>
      <w:divBdr>
        <w:top w:val="none" w:sz="0" w:space="0" w:color="auto"/>
        <w:left w:val="none" w:sz="0" w:space="0" w:color="auto"/>
        <w:bottom w:val="none" w:sz="0" w:space="0" w:color="auto"/>
        <w:right w:val="none" w:sz="0" w:space="0" w:color="auto"/>
      </w:divBdr>
    </w:div>
    <w:div w:id="1713266132">
      <w:bodyDiv w:val="1"/>
      <w:marLeft w:val="0"/>
      <w:marRight w:val="0"/>
      <w:marTop w:val="0"/>
      <w:marBottom w:val="0"/>
      <w:divBdr>
        <w:top w:val="none" w:sz="0" w:space="0" w:color="auto"/>
        <w:left w:val="none" w:sz="0" w:space="0" w:color="auto"/>
        <w:bottom w:val="none" w:sz="0" w:space="0" w:color="auto"/>
        <w:right w:val="none" w:sz="0" w:space="0" w:color="auto"/>
      </w:divBdr>
    </w:div>
    <w:div w:id="1719549780">
      <w:bodyDiv w:val="1"/>
      <w:marLeft w:val="0"/>
      <w:marRight w:val="0"/>
      <w:marTop w:val="0"/>
      <w:marBottom w:val="0"/>
      <w:divBdr>
        <w:top w:val="none" w:sz="0" w:space="0" w:color="auto"/>
        <w:left w:val="none" w:sz="0" w:space="0" w:color="auto"/>
        <w:bottom w:val="none" w:sz="0" w:space="0" w:color="auto"/>
        <w:right w:val="none" w:sz="0" w:space="0" w:color="auto"/>
      </w:divBdr>
    </w:div>
    <w:div w:id="1765111456">
      <w:bodyDiv w:val="1"/>
      <w:marLeft w:val="0"/>
      <w:marRight w:val="0"/>
      <w:marTop w:val="0"/>
      <w:marBottom w:val="0"/>
      <w:divBdr>
        <w:top w:val="none" w:sz="0" w:space="0" w:color="auto"/>
        <w:left w:val="none" w:sz="0" w:space="0" w:color="auto"/>
        <w:bottom w:val="none" w:sz="0" w:space="0" w:color="auto"/>
        <w:right w:val="none" w:sz="0" w:space="0" w:color="auto"/>
      </w:divBdr>
    </w:div>
    <w:div w:id="1769882446">
      <w:bodyDiv w:val="1"/>
      <w:marLeft w:val="0"/>
      <w:marRight w:val="0"/>
      <w:marTop w:val="0"/>
      <w:marBottom w:val="0"/>
      <w:divBdr>
        <w:top w:val="none" w:sz="0" w:space="0" w:color="auto"/>
        <w:left w:val="none" w:sz="0" w:space="0" w:color="auto"/>
        <w:bottom w:val="none" w:sz="0" w:space="0" w:color="auto"/>
        <w:right w:val="none" w:sz="0" w:space="0" w:color="auto"/>
      </w:divBdr>
    </w:div>
    <w:div w:id="1777752273">
      <w:bodyDiv w:val="1"/>
      <w:marLeft w:val="0"/>
      <w:marRight w:val="0"/>
      <w:marTop w:val="0"/>
      <w:marBottom w:val="0"/>
      <w:divBdr>
        <w:top w:val="none" w:sz="0" w:space="0" w:color="auto"/>
        <w:left w:val="none" w:sz="0" w:space="0" w:color="auto"/>
        <w:bottom w:val="none" w:sz="0" w:space="0" w:color="auto"/>
        <w:right w:val="none" w:sz="0" w:space="0" w:color="auto"/>
      </w:divBdr>
    </w:div>
    <w:div w:id="1780222955">
      <w:bodyDiv w:val="1"/>
      <w:marLeft w:val="0"/>
      <w:marRight w:val="0"/>
      <w:marTop w:val="0"/>
      <w:marBottom w:val="0"/>
      <w:divBdr>
        <w:top w:val="none" w:sz="0" w:space="0" w:color="auto"/>
        <w:left w:val="none" w:sz="0" w:space="0" w:color="auto"/>
        <w:bottom w:val="none" w:sz="0" w:space="0" w:color="auto"/>
        <w:right w:val="none" w:sz="0" w:space="0" w:color="auto"/>
      </w:divBdr>
    </w:div>
    <w:div w:id="1797335057">
      <w:bodyDiv w:val="1"/>
      <w:marLeft w:val="0"/>
      <w:marRight w:val="0"/>
      <w:marTop w:val="0"/>
      <w:marBottom w:val="0"/>
      <w:divBdr>
        <w:top w:val="none" w:sz="0" w:space="0" w:color="auto"/>
        <w:left w:val="none" w:sz="0" w:space="0" w:color="auto"/>
        <w:bottom w:val="none" w:sz="0" w:space="0" w:color="auto"/>
        <w:right w:val="none" w:sz="0" w:space="0" w:color="auto"/>
      </w:divBdr>
    </w:div>
    <w:div w:id="1810392826">
      <w:bodyDiv w:val="1"/>
      <w:marLeft w:val="0"/>
      <w:marRight w:val="0"/>
      <w:marTop w:val="0"/>
      <w:marBottom w:val="0"/>
      <w:divBdr>
        <w:top w:val="none" w:sz="0" w:space="0" w:color="auto"/>
        <w:left w:val="none" w:sz="0" w:space="0" w:color="auto"/>
        <w:bottom w:val="none" w:sz="0" w:space="0" w:color="auto"/>
        <w:right w:val="none" w:sz="0" w:space="0" w:color="auto"/>
      </w:divBdr>
    </w:div>
    <w:div w:id="1856647808">
      <w:bodyDiv w:val="1"/>
      <w:marLeft w:val="0"/>
      <w:marRight w:val="0"/>
      <w:marTop w:val="0"/>
      <w:marBottom w:val="0"/>
      <w:divBdr>
        <w:top w:val="none" w:sz="0" w:space="0" w:color="auto"/>
        <w:left w:val="none" w:sz="0" w:space="0" w:color="auto"/>
        <w:bottom w:val="none" w:sz="0" w:space="0" w:color="auto"/>
        <w:right w:val="none" w:sz="0" w:space="0" w:color="auto"/>
      </w:divBdr>
    </w:div>
    <w:div w:id="1880512686">
      <w:bodyDiv w:val="1"/>
      <w:marLeft w:val="0"/>
      <w:marRight w:val="0"/>
      <w:marTop w:val="0"/>
      <w:marBottom w:val="0"/>
      <w:divBdr>
        <w:top w:val="none" w:sz="0" w:space="0" w:color="auto"/>
        <w:left w:val="none" w:sz="0" w:space="0" w:color="auto"/>
        <w:bottom w:val="none" w:sz="0" w:space="0" w:color="auto"/>
        <w:right w:val="none" w:sz="0" w:space="0" w:color="auto"/>
      </w:divBdr>
    </w:div>
    <w:div w:id="1881431892">
      <w:bodyDiv w:val="1"/>
      <w:marLeft w:val="0"/>
      <w:marRight w:val="0"/>
      <w:marTop w:val="0"/>
      <w:marBottom w:val="0"/>
      <w:divBdr>
        <w:top w:val="none" w:sz="0" w:space="0" w:color="auto"/>
        <w:left w:val="none" w:sz="0" w:space="0" w:color="auto"/>
        <w:bottom w:val="none" w:sz="0" w:space="0" w:color="auto"/>
        <w:right w:val="none" w:sz="0" w:space="0" w:color="auto"/>
      </w:divBdr>
    </w:div>
    <w:div w:id="1892299863">
      <w:bodyDiv w:val="1"/>
      <w:marLeft w:val="0"/>
      <w:marRight w:val="0"/>
      <w:marTop w:val="0"/>
      <w:marBottom w:val="0"/>
      <w:divBdr>
        <w:top w:val="none" w:sz="0" w:space="0" w:color="auto"/>
        <w:left w:val="none" w:sz="0" w:space="0" w:color="auto"/>
        <w:bottom w:val="none" w:sz="0" w:space="0" w:color="auto"/>
        <w:right w:val="none" w:sz="0" w:space="0" w:color="auto"/>
      </w:divBdr>
    </w:div>
    <w:div w:id="1903786788">
      <w:bodyDiv w:val="1"/>
      <w:marLeft w:val="0"/>
      <w:marRight w:val="0"/>
      <w:marTop w:val="0"/>
      <w:marBottom w:val="0"/>
      <w:divBdr>
        <w:top w:val="none" w:sz="0" w:space="0" w:color="auto"/>
        <w:left w:val="none" w:sz="0" w:space="0" w:color="auto"/>
        <w:bottom w:val="none" w:sz="0" w:space="0" w:color="auto"/>
        <w:right w:val="none" w:sz="0" w:space="0" w:color="auto"/>
      </w:divBdr>
    </w:div>
    <w:div w:id="1922594904">
      <w:bodyDiv w:val="1"/>
      <w:marLeft w:val="0"/>
      <w:marRight w:val="0"/>
      <w:marTop w:val="0"/>
      <w:marBottom w:val="0"/>
      <w:divBdr>
        <w:top w:val="none" w:sz="0" w:space="0" w:color="auto"/>
        <w:left w:val="none" w:sz="0" w:space="0" w:color="auto"/>
        <w:bottom w:val="none" w:sz="0" w:space="0" w:color="auto"/>
        <w:right w:val="none" w:sz="0" w:space="0" w:color="auto"/>
      </w:divBdr>
    </w:div>
    <w:div w:id="1942954671">
      <w:bodyDiv w:val="1"/>
      <w:marLeft w:val="0"/>
      <w:marRight w:val="0"/>
      <w:marTop w:val="0"/>
      <w:marBottom w:val="0"/>
      <w:divBdr>
        <w:top w:val="none" w:sz="0" w:space="0" w:color="auto"/>
        <w:left w:val="none" w:sz="0" w:space="0" w:color="auto"/>
        <w:bottom w:val="none" w:sz="0" w:space="0" w:color="auto"/>
        <w:right w:val="none" w:sz="0" w:space="0" w:color="auto"/>
      </w:divBdr>
    </w:div>
    <w:div w:id="1995837151">
      <w:bodyDiv w:val="1"/>
      <w:marLeft w:val="0"/>
      <w:marRight w:val="0"/>
      <w:marTop w:val="0"/>
      <w:marBottom w:val="0"/>
      <w:divBdr>
        <w:top w:val="none" w:sz="0" w:space="0" w:color="auto"/>
        <w:left w:val="none" w:sz="0" w:space="0" w:color="auto"/>
        <w:bottom w:val="none" w:sz="0" w:space="0" w:color="auto"/>
        <w:right w:val="none" w:sz="0" w:space="0" w:color="auto"/>
      </w:divBdr>
    </w:div>
    <w:div w:id="1996882642">
      <w:bodyDiv w:val="1"/>
      <w:marLeft w:val="0"/>
      <w:marRight w:val="0"/>
      <w:marTop w:val="0"/>
      <w:marBottom w:val="0"/>
      <w:divBdr>
        <w:top w:val="none" w:sz="0" w:space="0" w:color="auto"/>
        <w:left w:val="none" w:sz="0" w:space="0" w:color="auto"/>
        <w:bottom w:val="none" w:sz="0" w:space="0" w:color="auto"/>
        <w:right w:val="none" w:sz="0" w:space="0" w:color="auto"/>
      </w:divBdr>
    </w:div>
    <w:div w:id="2019966668">
      <w:bodyDiv w:val="1"/>
      <w:marLeft w:val="0"/>
      <w:marRight w:val="0"/>
      <w:marTop w:val="0"/>
      <w:marBottom w:val="0"/>
      <w:divBdr>
        <w:top w:val="none" w:sz="0" w:space="0" w:color="auto"/>
        <w:left w:val="none" w:sz="0" w:space="0" w:color="auto"/>
        <w:bottom w:val="none" w:sz="0" w:space="0" w:color="auto"/>
        <w:right w:val="none" w:sz="0" w:space="0" w:color="auto"/>
      </w:divBdr>
    </w:div>
    <w:div w:id="2049451929">
      <w:bodyDiv w:val="1"/>
      <w:marLeft w:val="0"/>
      <w:marRight w:val="0"/>
      <w:marTop w:val="0"/>
      <w:marBottom w:val="0"/>
      <w:divBdr>
        <w:top w:val="none" w:sz="0" w:space="0" w:color="auto"/>
        <w:left w:val="none" w:sz="0" w:space="0" w:color="auto"/>
        <w:bottom w:val="none" w:sz="0" w:space="0" w:color="auto"/>
        <w:right w:val="none" w:sz="0" w:space="0" w:color="auto"/>
      </w:divBdr>
    </w:div>
    <w:div w:id="2076467238">
      <w:bodyDiv w:val="1"/>
      <w:marLeft w:val="0"/>
      <w:marRight w:val="0"/>
      <w:marTop w:val="0"/>
      <w:marBottom w:val="0"/>
      <w:divBdr>
        <w:top w:val="none" w:sz="0" w:space="0" w:color="auto"/>
        <w:left w:val="none" w:sz="0" w:space="0" w:color="auto"/>
        <w:bottom w:val="none" w:sz="0" w:space="0" w:color="auto"/>
        <w:right w:val="none" w:sz="0" w:space="0" w:color="auto"/>
      </w:divBdr>
    </w:div>
    <w:div w:id="2077194899">
      <w:bodyDiv w:val="1"/>
      <w:marLeft w:val="0"/>
      <w:marRight w:val="0"/>
      <w:marTop w:val="0"/>
      <w:marBottom w:val="0"/>
      <w:divBdr>
        <w:top w:val="none" w:sz="0" w:space="0" w:color="auto"/>
        <w:left w:val="none" w:sz="0" w:space="0" w:color="auto"/>
        <w:bottom w:val="none" w:sz="0" w:space="0" w:color="auto"/>
        <w:right w:val="none" w:sz="0" w:space="0" w:color="auto"/>
      </w:divBdr>
    </w:div>
    <w:div w:id="2078361774">
      <w:bodyDiv w:val="1"/>
      <w:marLeft w:val="0"/>
      <w:marRight w:val="0"/>
      <w:marTop w:val="0"/>
      <w:marBottom w:val="0"/>
      <w:divBdr>
        <w:top w:val="none" w:sz="0" w:space="0" w:color="auto"/>
        <w:left w:val="none" w:sz="0" w:space="0" w:color="auto"/>
        <w:bottom w:val="none" w:sz="0" w:space="0" w:color="auto"/>
        <w:right w:val="none" w:sz="0" w:space="0" w:color="auto"/>
      </w:divBdr>
    </w:div>
    <w:div w:id="2078475829">
      <w:bodyDiv w:val="1"/>
      <w:marLeft w:val="0"/>
      <w:marRight w:val="0"/>
      <w:marTop w:val="0"/>
      <w:marBottom w:val="0"/>
      <w:divBdr>
        <w:top w:val="none" w:sz="0" w:space="0" w:color="auto"/>
        <w:left w:val="none" w:sz="0" w:space="0" w:color="auto"/>
        <w:bottom w:val="none" w:sz="0" w:space="0" w:color="auto"/>
        <w:right w:val="none" w:sz="0" w:space="0" w:color="auto"/>
      </w:divBdr>
    </w:div>
    <w:div w:id="2093315256">
      <w:bodyDiv w:val="1"/>
      <w:marLeft w:val="0"/>
      <w:marRight w:val="0"/>
      <w:marTop w:val="0"/>
      <w:marBottom w:val="0"/>
      <w:divBdr>
        <w:top w:val="none" w:sz="0" w:space="0" w:color="auto"/>
        <w:left w:val="none" w:sz="0" w:space="0" w:color="auto"/>
        <w:bottom w:val="none" w:sz="0" w:space="0" w:color="auto"/>
        <w:right w:val="none" w:sz="0" w:space="0" w:color="auto"/>
      </w:divBdr>
    </w:div>
    <w:div w:id="2129396387">
      <w:bodyDiv w:val="1"/>
      <w:marLeft w:val="0"/>
      <w:marRight w:val="0"/>
      <w:marTop w:val="0"/>
      <w:marBottom w:val="0"/>
      <w:divBdr>
        <w:top w:val="none" w:sz="0" w:space="0" w:color="auto"/>
        <w:left w:val="none" w:sz="0" w:space="0" w:color="auto"/>
        <w:bottom w:val="none" w:sz="0" w:space="0" w:color="auto"/>
        <w:right w:val="none" w:sz="0" w:space="0" w:color="auto"/>
      </w:divBdr>
    </w:div>
    <w:div w:id="2131509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gif"/><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1809093@student.uwtsd.ac.uk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THG17</b:Tag>
    <b:SourceType>BookSection</b:SourceType>
    <b:Guid>{167AFF6C-1DF5-4AEC-825C-81FB7E3A0DFF}</b:Guid>
    <b:Title>Bending of open and closed, thin-walled beams </b:Title>
    <b:Year>2017</b:Year>
    <b:Publisher>Butterworth Heinemann</b:Publisher>
    <b:BookTitle>Introduction to Aircraft Structural Analysis </b:BookTitle>
    <b:Pages>459-511</b:Pages>
    <b:Author>
      <b:Author>
        <b:NameList>
          <b:Person>
            <b:Last>Megson</b:Last>
            <b:First>T.H.G</b:First>
          </b:Person>
        </b:NameList>
      </b:Author>
    </b:Author>
    <b:RefOrder>1</b:RefOrder>
  </b:Source>
  <b:Source>
    <b:Tag>Jay04</b:Tag>
    <b:SourceType>Patent</b:SourceType>
    <b:Guid>{1D28A3EA-9D2A-9743-90F3-B94246BEBC8D}</b:Guid>
    <b:Year>2004</b:Year>
    <b:Author>
      <b:Inventor>
        <b:NameList>
          <b:Person>
            <b:Last>Jay</b:Last>
            <b:First>Jack</b:First>
            <b:Middle>D. JohnsonSeyed R. ZarabadiIan D.</b:Middle>
          </b:Person>
        </b:NameList>
      </b:Inventor>
    </b:Author>
    <b:PatentNumber>US7204162B2</b:PatentNumber>
    <b:CountryRegion>United States of America</b:CountryRegion>
    <b:RefOrder>3</b:RefOrder>
  </b:Source>
  <b:Source>
    <b:Tag>Ent15</b:Tag>
    <b:SourceType>InternetSite</b:SourceType>
    <b:Guid>{81D9B475-988D-174C-8934-BAD1461EBA08}</b:Guid>
    <b:Year>2015</b:Year>
    <b:Author>
      <b:Author>
        <b:Corporate>Entrepreneurial MIT</b:Corporate>
      </b:Author>
    </b:Author>
    <b:Title>SR-4 Strain Gauge</b:Title>
    <b:InternetSiteTitle>MIT 150 exhibition</b:InternetSiteTitle>
    <b:URL>http://museum.mit.edu/150/82#:~:text=Ruge%20invented%20the%20device%20in,surface%20he%20wanted%20to%20test.</b:URL>
    <b:Month>May</b:Month>
    <b:Day>14</b:Day>
    <b:YearAccessed>2021</b:YearAccessed>
    <b:MonthAccessed>April</b:MonthAccessed>
    <b:RefOrder>5</b:RefOrder>
  </b:Source>
  <b:Source>
    <b:Tag>Kin</b:Tag>
    <b:SourceType>JournalArticle</b:SourceType>
    <b:Guid>{D5758C08-C204-2D44-B164-28CFE8F0C584}</b:Guid>
    <b:Author>
      <b:Author>
        <b:NameList>
          <b:Person>
            <b:Last>Kin-takLau</b:Last>
            <b:First>Chi-chiu</b:First>
            <b:Middle>Chan, Li-min Zhou, Wei Jin</b:Middle>
          </b:Person>
        </b:NameList>
      </b:Author>
    </b:Author>
    <b:Title>Strain monitoring in composite-strengthened concrete structures using optical fibre sensors</b:Title>
    <b:JournalName>Composites Part B: Engineering</b:JournalName>
    <b:Year>2001</b:Year>
    <b:Pages>33-45</b:Pages>
    <b:Publisher>Elsevier</b:Publisher>
    <b:RefOrder>6</b:RefOrder>
  </b:Source>
  <b:Source>
    <b:Tag>Dip88</b:Tag>
    <b:SourceType>JournalArticle</b:SourceType>
    <b:Guid>{0278B9DC-1F96-6A44-B0ED-E3CC212FF25C}</b:Guid>
    <b:Author>
      <b:Author>
        <b:NameList>
          <b:Person>
            <b:Last>H.A.McKenna</b:Last>
            <b:First>J.W.S.Hearle,</b:First>
            <b:Middle>N.O'Hear</b:Middle>
          </b:Person>
        </b:NameList>
      </b:Author>
    </b:Author>
    <b:Title>Testing</b:Title>
    <b:JournalName>Handbook of Fibre Rope Technology</b:JournalName>
    <b:Year>2004</b:Year>
    <b:Pages>300-329</b:Pages>
    <b:RefOrder>7</b:RefOrder>
  </b:Source>
  <b:Source>
    <b:Tag>Yin20</b:Tag>
    <b:SourceType>JournalArticle</b:SourceType>
    <b:Guid>{13BEE153-8096-8640-A37A-DC9A01CC16C1}</b:Guid>
    <b:Author>
      <b:Author>
        <b:NameList>
          <b:Person>
            <b:Last>Yinming Zhao</b:Last>
            <b:First>Yang</b:First>
            <b:Middle>Liu, Yongqian Li, Qun Hao</b:Middle>
          </b:Person>
        </b:NameList>
      </b:Author>
    </b:Author>
    <b:Title>Development and Application of Resistance Strain Force Sensors</b:Title>
    <b:JournalName>Sensors</b:JournalName>
    <b:Year>2020</b:Year>
    <b:Pages>1-18</b:Pages>
    <b:RefOrder>8</b:RefOrder>
  </b:Source>
  <b:Source>
    <b:Tag>KZh17</b:Tag>
    <b:SourceType>JournalArticle</b:SourceType>
    <b:Guid>{69A2B39F-13A7-C348-A107-A021F134AA70}</b:Guid>
    <b:Author>
      <b:Author>
        <b:NameList>
          <b:Person>
            <b:Last>K. Zhou</b:Last>
            <b:First>Z.Y.</b:First>
            <b:Middle>Wu</b:Middle>
          </b:Person>
        </b:NameList>
      </b:Author>
    </b:Author>
    <b:Title>Strain gauge placement optimization for structural performance assessment</b:Title>
    <b:JournalName>Engineering Structures</b:JournalName>
    <b:Year>2017</b:Year>
    <b:Pages>184-197</b:Pages>
    <b:RefOrder>10</b:RefOrder>
  </b:Source>
  <b:Source>
    <b:Tag>Tin12</b:Tag>
    <b:SourceType>JournalArticle</b:SourceType>
    <b:Guid>{2C22BD0A-A1C0-2F40-BF73-BFD04BB738D2}</b:Guid>
    <b:Author>
      <b:Author>
        <b:NameList>
          <b:Person>
            <b:Last>Ting-Hua</b:Last>
            <b:First>Yi</b:First>
          </b:Person>
          <b:Person>
            <b:Last>Hong-Nan</b:Last>
            <b:First>Li</b:First>
          </b:Person>
        </b:NameList>
      </b:Author>
    </b:Author>
    <b:Title>Methodology Developments in Sensor Placement for Health Monitoring of Civil Infrastructures</b:Title>
    <b:JournalName>International Journal of Distributed Sensor Networks</b:JournalName>
    <b:Year>2012</b:Year>
    <b:RefOrder>9</b:RefOrder>
  </b:Source>
  <b:Source>
    <b:Tag>HBM21</b:Tag>
    <b:SourceType>InternetSite</b:SourceType>
    <b:Guid>{837577A6-3C31-DE43-B0C2-91A6BD769E39}</b:Guid>
    <b:Title>HBM/About</b:Title>
    <b:Year>2021</b:Year>
    <b:Author>
      <b:Author>
        <b:Corporate>HBM</b:Corporate>
      </b:Author>
    </b:Author>
    <b:InternetSiteTitle>HBM</b:InternetSiteTitle>
    <b:URL>https://www.hbm.com/en/7164/how-to-find-the-right-strain-gauge/</b:URL>
    <b:Month>april</b:Month>
    <b:Day>22/04/21</b:Day>
    <b:RefOrder>11</b:RefOrder>
  </b:Source>
  <b:Source>
    <b:Tag>Hig</b:Tag>
    <b:SourceType>Book</b:SourceType>
    <b:Guid>{AB2E8738-F8F6-6340-80BD-3967949FE667}</b:Guid>
    <b:Author>
      <b:Author>
        <b:NameList>
          <b:Person>
            <b:Last>Higdon</b:Last>
            <b:First>A.</b:First>
          </b:Person>
        </b:NameList>
      </b:Author>
      <b:BookAuthor>
        <b:NameList>
          <b:Person>
            <b:Last>Wiley</b:Last>
          </b:Person>
        </b:NameList>
      </b:BookAuthor>
    </b:Author>
    <b:Title>Mechanics of Materials 4th edition</b:Title>
    <b:Year>1985</b:Year>
    <b:Publisher>John Wiley &amp; son</b:Publisher>
    <b:RefOrder>13</b:RefOrder>
  </b:Source>
  <b:Source>
    <b:Tag>Mis20</b:Tag>
    <b:SourceType>ElectronicSource</b:SourceType>
    <b:Guid>{31DA0EF2-5F7D-B144-B25F-EEB72C45ED18}</b:Guid>
    <b:Title>Lecture Notes</b:Title>
    <b:City>Rolla</b:City>
    <b:Year>2020</b:Year>
    <b:Author>
      <b:Author>
        <b:Corporate>Missouri S&amp;T</b:Corporate>
      </b:Author>
    </b:Author>
    <b:StateProvince>Missouri</b:StateProvince>
    <b:CountryRegion>USA</b:CountryRegion>
    <b:RefOrder>12</b:RefOrder>
  </b:Source>
  <b:Source>
    <b:Tag>EGh11</b:Tag>
    <b:SourceType>JournalArticle</b:SourceType>
    <b:Guid>{99177ACD-4A8A-C24B-8DBA-F6F6B9A8941F}</b:Guid>
    <b:Title>Analytical calculation of stress intensity factor of cracked steel I-beams with experimental analysis and 3D digital image correlation measurements</b:Title>
    <b:Year>2011</b:Year>
    <b:Author>
      <b:Author>
        <b:NameList>
          <b:Person>
            <b:Last>M.Motavalli</b:Last>
            <b:First>E.Ghafoori</b:First>
          </b:Person>
        </b:NameList>
      </b:Author>
    </b:Author>
    <b:JournalName>Engineering Fracture Mechanics</b:JournalName>
    <b:Pages>3226-3242</b:Pages>
    <b:RefOrder>2</b:RefOrder>
  </b:Source>
  <b:Source>
    <b:Tag>BSa50</b:Tag>
    <b:SourceType>JournalArticle</b:SourceType>
    <b:Guid>{7204D898-FC48-7A4A-8EAB-FA1154DA6E58}</b:Guid>
    <b:Author>
      <b:Author>
        <b:NameList>
          <b:Person>
            <b:Last>Salmon</b:Last>
            <b:First>B.</b:First>
          </b:Person>
        </b:NameList>
      </b:Author>
    </b:Author>
    <b:Title>Stress Analysis with Brittle Lacquer: A Method for the Experimental Evaluation of Loads Developed in Components of Complex Shape</b:Title>
    <b:JournalName>Aircraft Engineering and Aerospace Technology</b:JournalName>
    <b:Year>1950</b:Year>
    <b:Pages>256-263</b:Pages>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29BA22-5FEA-D44D-8E6C-B14A52F29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2091</TotalTime>
  <Pages>10</Pages>
  <Words>2627</Words>
  <Characters>14979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Stress Analysis</vt:lpstr>
    </vt:vector>
  </TitlesOfParts>
  <Company/>
  <LinksUpToDate>false</LinksUpToDate>
  <CharactersWithSpaces>17571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Stress Analysis</dc:title>
  <dc:subject>ACMA5010</dc:subject>
  <dc:creator>Sam Melmoth</dc:creator>
  <cp:keywords/>
  <dc:description/>
  <cp:lastModifiedBy>Samuel Thomas Melmoth (1809093)</cp:lastModifiedBy>
  <cp:revision>15</cp:revision>
  <dcterms:created xsi:type="dcterms:W3CDTF">2021-04-11T18:44:00Z</dcterms:created>
  <dcterms:modified xsi:type="dcterms:W3CDTF">2021-04-23T12:39:00Z</dcterms:modified>
</cp:coreProperties>
</file>