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1563D" w14:textId="77777777" w:rsidR="00B6046D" w:rsidRPr="00B6046D" w:rsidRDefault="00B6046D" w:rsidP="00B6046D">
      <w:pPr>
        <w:jc w:val="center"/>
        <w:rPr>
          <w:rFonts w:asciiTheme="majorHAnsi" w:hAnsiTheme="majorHAnsi" w:cstheme="majorHAnsi"/>
          <w:sz w:val="28"/>
          <w:u w:val="single"/>
        </w:rPr>
      </w:pPr>
      <w:r w:rsidRPr="00B6046D">
        <w:rPr>
          <w:rFonts w:asciiTheme="majorHAnsi" w:hAnsiTheme="majorHAnsi" w:cstheme="majorHAnsi"/>
          <w:sz w:val="28"/>
          <w:u w:val="single"/>
        </w:rPr>
        <w:t>How a school develops one aspect of its development SDP: a report that critically reflects on the actions, impact, and evidence base.</w:t>
      </w:r>
    </w:p>
    <w:p w14:paraId="047C6378" w14:textId="77777777" w:rsidR="00B6046D" w:rsidRPr="00B6046D" w:rsidRDefault="00B6046D" w:rsidP="00B6046D">
      <w:pPr>
        <w:jc w:val="both"/>
        <w:rPr>
          <w:rFonts w:asciiTheme="majorHAnsi" w:hAnsiTheme="majorHAnsi" w:cstheme="majorHAnsi"/>
        </w:rPr>
      </w:pPr>
    </w:p>
    <w:p w14:paraId="3AFE3191" w14:textId="77777777" w:rsidR="00B6046D" w:rsidRPr="00B6046D" w:rsidRDefault="00B6046D" w:rsidP="00B6046D">
      <w:pPr>
        <w:jc w:val="both"/>
        <w:rPr>
          <w:rFonts w:asciiTheme="majorHAnsi" w:hAnsiTheme="majorHAnsi" w:cstheme="majorHAnsi"/>
        </w:rPr>
      </w:pPr>
    </w:p>
    <w:p w14:paraId="20421AF8" w14:textId="77777777" w:rsidR="00B6046D" w:rsidRPr="00B6046D" w:rsidRDefault="00B6046D" w:rsidP="00B6046D">
      <w:pPr>
        <w:jc w:val="both"/>
        <w:rPr>
          <w:rFonts w:asciiTheme="majorHAnsi" w:hAnsiTheme="majorHAnsi" w:cstheme="majorHAnsi"/>
        </w:rPr>
      </w:pPr>
    </w:p>
    <w:p w14:paraId="3D2C37CB" w14:textId="44C04C76" w:rsidR="00B6046D" w:rsidRPr="00B6046D" w:rsidRDefault="00B6046D" w:rsidP="007313DA">
      <w:pPr>
        <w:spacing w:line="360" w:lineRule="auto"/>
        <w:jc w:val="both"/>
        <w:rPr>
          <w:rFonts w:asciiTheme="majorHAnsi" w:hAnsiTheme="majorHAnsi" w:cstheme="majorHAnsi"/>
          <w:u w:val="single"/>
        </w:rPr>
      </w:pPr>
      <w:r w:rsidRPr="00B6046D">
        <w:rPr>
          <w:rFonts w:asciiTheme="majorHAnsi" w:hAnsiTheme="majorHAnsi" w:cstheme="majorHAnsi"/>
          <w:u w:val="single"/>
        </w:rPr>
        <w:t xml:space="preserve">Introduction </w:t>
      </w:r>
    </w:p>
    <w:p w14:paraId="64652B4E" w14:textId="77777777" w:rsidR="00B6046D" w:rsidRPr="00B6046D" w:rsidRDefault="00B6046D" w:rsidP="007313DA">
      <w:pPr>
        <w:spacing w:line="360" w:lineRule="auto"/>
        <w:jc w:val="both"/>
        <w:rPr>
          <w:rFonts w:asciiTheme="majorHAnsi" w:hAnsiTheme="majorHAnsi" w:cstheme="majorHAnsi"/>
        </w:rPr>
      </w:pPr>
    </w:p>
    <w:p w14:paraId="183B30E5" w14:textId="7777777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Throughout this assignment, my concentration will be directed toward a school's development plan (SDP), wherein I will engage in a critical reflection on the structural aspects of SDP development. The Department of Education (2020) refers to the term SDP as a strategic plan for improvement. It should outline the school's priorities, the main measures it will take to raise standards, the resources it plans to devote to these, and the key outcomes and goals it intends to achieve. Following BERA (2018) guidelines the entitlement of the school to privacy was acknowledged and their rights to anonymity and confidentiality were awarded, therefore I will refer to this school as School X.  School X is a designated Welsh-speaking school located in South Wales. The school has 344 pupils on roll. The school also has a wide catchment area. School X has 16.4% of pupils who are entitled to free school meals. The school has a good attendance percentage of 95% (My Local School, 2023).  </w:t>
      </w:r>
    </w:p>
    <w:p w14:paraId="31CF87B3" w14:textId="77777777" w:rsidR="00B6046D" w:rsidRPr="00B6046D" w:rsidRDefault="00B6046D" w:rsidP="007313DA">
      <w:pPr>
        <w:spacing w:line="360" w:lineRule="auto"/>
        <w:jc w:val="both"/>
        <w:rPr>
          <w:rFonts w:asciiTheme="majorHAnsi" w:hAnsiTheme="majorHAnsi" w:cstheme="majorHAnsi"/>
        </w:rPr>
      </w:pPr>
    </w:p>
    <w:p w14:paraId="1395DEC1" w14:textId="0195B4F3" w:rsidR="00A06D51"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After reading School X SDP, I have decided to focus on the priorities that were listed in their SDP plan. The priority I will be looking at is to continue to improve pupils' Welsh oral skills. The reason for me choosing this aspect is because there is a target for Wales to reach 1 million speakers by 2025. Whilst on placement I became more aware of how many children within school X couldn't speak Welsh. The Welsh government (2022) stated that 51.3% of children between the ages of 5 and 15 could speak Welsh. I believe that this figure could be higher and would like to gain a better understanding of what school X is doing to encourage this.</w:t>
      </w:r>
    </w:p>
    <w:p w14:paraId="5508AE71" w14:textId="77777777" w:rsidR="00B6046D" w:rsidRPr="00B6046D" w:rsidRDefault="00B6046D" w:rsidP="007313DA">
      <w:pPr>
        <w:spacing w:line="360" w:lineRule="auto"/>
        <w:jc w:val="both"/>
        <w:rPr>
          <w:rFonts w:asciiTheme="majorHAnsi" w:hAnsiTheme="majorHAnsi" w:cstheme="majorHAnsi"/>
        </w:rPr>
      </w:pPr>
    </w:p>
    <w:p w14:paraId="60F36002" w14:textId="77777777" w:rsidR="00B6046D" w:rsidRPr="00B6046D" w:rsidRDefault="00B6046D" w:rsidP="007313DA">
      <w:pPr>
        <w:spacing w:line="360" w:lineRule="auto"/>
        <w:jc w:val="both"/>
        <w:rPr>
          <w:rFonts w:asciiTheme="majorHAnsi" w:hAnsiTheme="majorHAnsi" w:cstheme="majorHAnsi"/>
          <w:u w:val="single"/>
        </w:rPr>
      </w:pPr>
      <w:r w:rsidRPr="00B6046D">
        <w:rPr>
          <w:rFonts w:asciiTheme="majorHAnsi" w:hAnsiTheme="majorHAnsi" w:cstheme="majorHAnsi"/>
          <w:u w:val="single"/>
        </w:rPr>
        <w:t>Literature Review</w:t>
      </w:r>
    </w:p>
    <w:p w14:paraId="73B70D4E" w14:textId="77777777" w:rsidR="00B6046D" w:rsidRPr="00B6046D" w:rsidRDefault="00B6046D" w:rsidP="007313DA">
      <w:pPr>
        <w:spacing w:line="360" w:lineRule="auto"/>
        <w:jc w:val="both"/>
        <w:rPr>
          <w:rFonts w:asciiTheme="majorHAnsi" w:hAnsiTheme="majorHAnsi" w:cstheme="majorHAnsi"/>
        </w:rPr>
      </w:pPr>
    </w:p>
    <w:p w14:paraId="50866EB5" w14:textId="7777777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The school development plan sometimes known as the school improvement plan describes how the school plans to improve. It outlines how a school will improve learner outcomes. The school's SDP will contain the school's improvement priorities and short- and long-term targets based on its regular self-evaluation and contextual data. SDPs outline how the school plans to </w:t>
      </w:r>
      <w:r w:rsidRPr="00B6046D">
        <w:rPr>
          <w:rFonts w:asciiTheme="majorHAnsi" w:hAnsiTheme="majorHAnsi" w:cstheme="majorHAnsi"/>
        </w:rPr>
        <w:lastRenderedPageBreak/>
        <w:t xml:space="preserve">achieve targets, based on its priorities, and how to use its available resources, including funding. This document should be regularly updated to reflect the school's progress in meeting its priorities, considering the most recent performance information. The school's development plan must also explain how it intends to develop the school's staff, including those temporarily placed at the school (Welsh Government, 2022). The school's priorities will include how the school is addressing the national priorities of raising the standards of education in relation to literacy, raising the standards of education in relation to numeracy, and reducing the impact of poverty on educational attainment. The Welsh government issuing school improvement guidance, wants schools, local authorities, regional consortia, Estyn, and diocesan authorities to implement and test the approaches to school improvement (Welsh Government, 2022). According to Bell (1998), an SDP permits schools to instrument changes effectively to improve the quality of teaching and the standards of learning. This theory is supported by McNamara (2002) in addition to allowing schools to address their current priorities and needs, they encourage the use of a school development plan. Additionally, McNamara (2002) states that for an effective SDP, a school needs to implement an effective planning cycle around its aims, visions, and morals, implying that an SDP will change repeatedly. Fernandez (2009) also states that careful planning can help schools become more self-assessing and develop evaluation procedures for ongoing evaluation. Despite this, researchers such as Bell (2002) have criticized the nation's belief that formal planning can produce substantial improvements in schools. </w:t>
      </w:r>
    </w:p>
    <w:p w14:paraId="716F4CA2" w14:textId="77777777" w:rsidR="00B6046D" w:rsidRPr="00B6046D" w:rsidRDefault="00B6046D" w:rsidP="007313DA">
      <w:pPr>
        <w:spacing w:line="360" w:lineRule="auto"/>
        <w:jc w:val="both"/>
        <w:rPr>
          <w:rFonts w:asciiTheme="majorHAnsi" w:hAnsiTheme="majorHAnsi" w:cstheme="majorHAnsi"/>
        </w:rPr>
      </w:pPr>
    </w:p>
    <w:p w14:paraId="5051FBE1" w14:textId="2A4D457B"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Likewise, </w:t>
      </w:r>
      <w:proofErr w:type="spellStart"/>
      <w:r w:rsidRPr="00B6046D">
        <w:rPr>
          <w:rFonts w:asciiTheme="majorHAnsi" w:hAnsiTheme="majorHAnsi" w:cstheme="majorHAnsi"/>
        </w:rPr>
        <w:t>Xaba</w:t>
      </w:r>
      <w:proofErr w:type="spellEnd"/>
      <w:r w:rsidRPr="00B6046D">
        <w:rPr>
          <w:rFonts w:asciiTheme="majorHAnsi" w:hAnsiTheme="majorHAnsi" w:cstheme="majorHAnsi"/>
        </w:rPr>
        <w:t xml:space="preserve"> (2006) states that schools can face several challenges whilst completing their SDP. It can be difficult if the schools' educational practitioners do not have the correct skills or knowledge this can make it difficult as creating SDP is a highly technical process.  Furthermore, Bell (2002) highlights one critical aspect of the implementation, arguing that rigid and inflexible plans are typically associated with compliance and stakeholder participation rather than improving pupils' performance. Curry (2007) suggests that an SDP template does not always require analysis of student attendance data, for example, may prompt fewer educators to address chronic absenteeism among students. Most SDP templates do not call for family-school-community engagement strategies may see fewer educators invest time in building relationships with people outside their school. This suggests to me that the school may benefit from communicating with the community before deciding on their final SDP. </w:t>
      </w:r>
    </w:p>
    <w:p w14:paraId="6D049FE3" w14:textId="77777777" w:rsidR="00B6046D" w:rsidRPr="00B6046D" w:rsidRDefault="00B6046D" w:rsidP="007313DA">
      <w:pPr>
        <w:spacing w:line="360" w:lineRule="auto"/>
        <w:jc w:val="both"/>
        <w:rPr>
          <w:rFonts w:asciiTheme="majorHAnsi" w:hAnsiTheme="majorHAnsi" w:cstheme="majorHAnsi"/>
        </w:rPr>
      </w:pPr>
    </w:p>
    <w:p w14:paraId="7438D6AE" w14:textId="55DBD198"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lastRenderedPageBreak/>
        <w:t xml:space="preserve">After having a meeting with the head teacher, one of school X's priorities for 2022- 2025 is to improve pupils' Welsh oral language skills. School X was not alone because many schools in Wales have a similar priority due to the target of one million Welsh speakers by 2050 the pandemic may also be considered as many teachers have noted concerns over pupils' progress. Some children felt that their Welsh language skills were "on pause" during the COVID-19 pandemic (Bangor University, 2023). </w:t>
      </w:r>
    </w:p>
    <w:p w14:paraId="18F09BA2" w14:textId="77777777" w:rsidR="00B6046D" w:rsidRPr="00B6046D" w:rsidRDefault="00B6046D" w:rsidP="007313DA">
      <w:pPr>
        <w:spacing w:line="360" w:lineRule="auto"/>
        <w:jc w:val="both"/>
        <w:rPr>
          <w:rFonts w:asciiTheme="majorHAnsi" w:hAnsiTheme="majorHAnsi" w:cstheme="majorHAnsi"/>
        </w:rPr>
      </w:pPr>
    </w:p>
    <w:p w14:paraId="4390B949" w14:textId="6576C85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The Welsh government has set an ambitious challenge they believe is worthwhile to have one million Welsh speakers by 2050 (Welsh Government, 2020). The government has set out actions to reach this target, they want to increase the number of Welsh speakers. increase and widen opportunities for people to use their skills and create an environment where everyone will want to use the Welsh language (Welsh Government, 2020). To reach this target, the Welsh Government will increase Welsh-medium early years provision to support progression into Welsh-medium schools. They also aim to expand the proportion of each school year group that has access to Welsh-medium education and employ more teachers who can speak Welsh (WJEC, 2020). The idea comes from </w:t>
      </w:r>
      <w:proofErr w:type="spellStart"/>
      <w:r w:rsidRPr="00B6046D">
        <w:rPr>
          <w:rFonts w:asciiTheme="majorHAnsi" w:hAnsiTheme="majorHAnsi" w:cstheme="majorHAnsi"/>
        </w:rPr>
        <w:t>Strubell</w:t>
      </w:r>
      <w:proofErr w:type="spellEnd"/>
      <w:r w:rsidRPr="00B6046D">
        <w:rPr>
          <w:rFonts w:asciiTheme="majorHAnsi" w:hAnsiTheme="majorHAnsi" w:cstheme="majorHAnsi"/>
        </w:rPr>
        <w:t xml:space="preserve"> (1991) who suggests that the "vitality of a language hinges on the interaction between several interdependent elements which generate growth".  </w:t>
      </w:r>
    </w:p>
    <w:p w14:paraId="511C8BC4" w14:textId="77777777" w:rsidR="00B6046D" w:rsidRPr="00B6046D" w:rsidRDefault="00B6046D" w:rsidP="007313DA">
      <w:pPr>
        <w:spacing w:line="360" w:lineRule="auto"/>
        <w:jc w:val="both"/>
        <w:rPr>
          <w:rFonts w:asciiTheme="majorHAnsi" w:hAnsiTheme="majorHAnsi" w:cstheme="majorHAnsi"/>
        </w:rPr>
      </w:pPr>
    </w:p>
    <w:p w14:paraId="22210AE6" w14:textId="618F4A26"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School X is supporting the Welsh government's goal of a million Welsh speakers by 2050 by implementing this as a priority in their SDP. WJEC (2020) suggests that individuals who speak both Welsh and English are at an advantage and tend to achieve well at schools as they can read, write, speak, and understand the Welsh language. Like </w:t>
      </w:r>
      <w:proofErr w:type="spellStart"/>
      <w:r w:rsidRPr="00B6046D">
        <w:rPr>
          <w:rFonts w:asciiTheme="majorHAnsi" w:hAnsiTheme="majorHAnsi" w:cstheme="majorHAnsi"/>
        </w:rPr>
        <w:t>Strubell</w:t>
      </w:r>
      <w:proofErr w:type="spellEnd"/>
      <w:r w:rsidRPr="00B6046D">
        <w:rPr>
          <w:rFonts w:asciiTheme="majorHAnsi" w:hAnsiTheme="majorHAnsi" w:cstheme="majorHAnsi"/>
        </w:rPr>
        <w:t xml:space="preserve"> (1991) Chomsky's theory of language argues that the human brain allows for the capacity to learn and use different languages. He also argued that language development was solely influenced by environmental factors. </w:t>
      </w:r>
    </w:p>
    <w:p w14:paraId="450212AB" w14:textId="77777777" w:rsidR="00196314" w:rsidRDefault="00196314" w:rsidP="007313DA">
      <w:pPr>
        <w:spacing w:line="360" w:lineRule="auto"/>
        <w:jc w:val="both"/>
        <w:rPr>
          <w:rFonts w:asciiTheme="majorHAnsi" w:hAnsiTheme="majorHAnsi" w:cstheme="majorHAnsi"/>
        </w:rPr>
      </w:pPr>
    </w:p>
    <w:p w14:paraId="68ABEA2D" w14:textId="3EC274A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As well as advantages Rhys (2014) explores the disadvantages of speaking the Welsh language. She argues that children from non-Welsh-speaking backgrounds can't reach their full potential in Welsh medium schools. Another disadvantage is that pupils in English-medium schools are less likely to connect with the Welsh language with 54% saying it's not part of their identity. Although this figure may be higher than expected 58% of pupils say that speaking Welsh or being bilingual will help to find jobs although this figure may be higher for many pupils, they </w:t>
      </w:r>
      <w:r w:rsidRPr="00B6046D">
        <w:rPr>
          <w:rFonts w:asciiTheme="majorHAnsi" w:hAnsiTheme="majorHAnsi" w:cstheme="majorHAnsi"/>
        </w:rPr>
        <w:lastRenderedPageBreak/>
        <w:t xml:space="preserve">say that confidence is one of the reasons that they don't speak Welsh and that the classroom is the only environment where they engage with the Welsh language (Arman, 2023). </w:t>
      </w:r>
    </w:p>
    <w:p w14:paraId="33C6BC79" w14:textId="77777777" w:rsidR="00B6046D" w:rsidRPr="007313DA" w:rsidRDefault="00B6046D" w:rsidP="007313DA">
      <w:pPr>
        <w:spacing w:line="360" w:lineRule="auto"/>
        <w:jc w:val="both"/>
        <w:rPr>
          <w:rFonts w:asciiTheme="majorHAnsi" w:hAnsiTheme="majorHAnsi" w:cstheme="majorHAnsi"/>
          <w:u w:val="single"/>
        </w:rPr>
      </w:pPr>
    </w:p>
    <w:p w14:paraId="2643AB46" w14:textId="305967BE" w:rsidR="00B6046D" w:rsidRPr="007313DA" w:rsidRDefault="00B6046D" w:rsidP="007313DA">
      <w:pPr>
        <w:spacing w:line="360" w:lineRule="auto"/>
        <w:jc w:val="both"/>
        <w:rPr>
          <w:rFonts w:asciiTheme="majorHAnsi" w:hAnsiTheme="majorHAnsi" w:cstheme="majorHAnsi"/>
          <w:u w:val="single"/>
        </w:rPr>
      </w:pPr>
      <w:r w:rsidRPr="007313DA">
        <w:rPr>
          <w:rFonts w:asciiTheme="majorHAnsi" w:hAnsiTheme="majorHAnsi" w:cstheme="majorHAnsi"/>
          <w:u w:val="single"/>
        </w:rPr>
        <w:t xml:space="preserve">Developing an action plan </w:t>
      </w:r>
    </w:p>
    <w:p w14:paraId="69FE8B73" w14:textId="77777777" w:rsidR="00B6046D" w:rsidRPr="00B6046D" w:rsidRDefault="00B6046D" w:rsidP="007313DA">
      <w:pPr>
        <w:spacing w:line="360" w:lineRule="auto"/>
        <w:jc w:val="both"/>
        <w:rPr>
          <w:rFonts w:asciiTheme="majorHAnsi" w:hAnsiTheme="majorHAnsi" w:cstheme="majorHAnsi"/>
        </w:rPr>
      </w:pPr>
    </w:p>
    <w:p w14:paraId="0D0E57A0" w14:textId="70EDB325"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Skill development is one of the most important policy areas devolved to the Welsh Government. A strong lever for tackling poverty and driving job creation and growth is skills, in conjunction with policy actions that support individual employability. Within a school's planning cycle, it is imperative to integrate several key stages to establish a clear vision of the objectives the school seeks to achieve, as outlined by the Welsh Government (2014).</w:t>
      </w:r>
    </w:p>
    <w:p w14:paraId="70D27B66" w14:textId="77777777" w:rsidR="00B6046D" w:rsidRDefault="00B6046D" w:rsidP="007313DA">
      <w:pPr>
        <w:spacing w:line="360" w:lineRule="auto"/>
        <w:jc w:val="both"/>
        <w:rPr>
          <w:rFonts w:asciiTheme="majorHAnsi" w:hAnsiTheme="majorHAnsi" w:cstheme="majorHAnsi"/>
        </w:rPr>
      </w:pPr>
    </w:p>
    <w:p w14:paraId="7A445BA1" w14:textId="42451F6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The cycle begins with self-evaluation, where schools consider how to improve their performance in the future. All stakeholders must understand and share the school's purpose to make sustained improvements and move forward. Chapman et al (2022) state that the self-evaluation stage of an SDP allows staff to reflect on their practice and determine areas for improvement in the pupil and professional learning. School X conducted a self-evaluation by examining their most recent Estyn inspection report from 2022. The report indicated that many of the pupils' fundamental skills fell below the average, emphasizing the need for improvement in Welsh oral skills. Furthermore '</w:t>
      </w:r>
      <w:proofErr w:type="spellStart"/>
      <w:r w:rsidRPr="00B6046D">
        <w:rPr>
          <w:rFonts w:asciiTheme="majorHAnsi" w:hAnsiTheme="majorHAnsi" w:cstheme="majorHAnsi"/>
        </w:rPr>
        <w:t>Drilio</w:t>
      </w:r>
      <w:proofErr w:type="spellEnd"/>
      <w:r w:rsidRPr="00B6046D">
        <w:rPr>
          <w:rFonts w:asciiTheme="majorHAnsi" w:hAnsiTheme="majorHAnsi" w:cstheme="majorHAnsi"/>
        </w:rPr>
        <w:t xml:space="preserve"> </w:t>
      </w:r>
      <w:proofErr w:type="spellStart"/>
      <w:r w:rsidRPr="00B6046D">
        <w:rPr>
          <w:rFonts w:asciiTheme="majorHAnsi" w:hAnsiTheme="majorHAnsi" w:cstheme="majorHAnsi"/>
        </w:rPr>
        <w:t>Disglair</w:t>
      </w:r>
      <w:proofErr w:type="spellEnd"/>
      <w:r w:rsidRPr="00B6046D">
        <w:rPr>
          <w:rFonts w:asciiTheme="majorHAnsi" w:hAnsiTheme="majorHAnsi" w:cstheme="majorHAnsi"/>
        </w:rPr>
        <w:t>' and '</w:t>
      </w:r>
      <w:proofErr w:type="spellStart"/>
      <w:r w:rsidRPr="00B6046D">
        <w:rPr>
          <w:rFonts w:asciiTheme="majorHAnsi" w:hAnsiTheme="majorHAnsi" w:cstheme="majorHAnsi"/>
        </w:rPr>
        <w:t>Sgleinio</w:t>
      </w:r>
      <w:proofErr w:type="spellEnd"/>
      <w:r w:rsidRPr="00B6046D">
        <w:rPr>
          <w:rFonts w:asciiTheme="majorHAnsi" w:hAnsiTheme="majorHAnsi" w:cstheme="majorHAnsi"/>
        </w:rPr>
        <w:t xml:space="preserve"> </w:t>
      </w:r>
      <w:proofErr w:type="spellStart"/>
      <w:r w:rsidRPr="00B6046D">
        <w:rPr>
          <w:rFonts w:asciiTheme="majorHAnsi" w:hAnsiTheme="majorHAnsi" w:cstheme="majorHAnsi"/>
        </w:rPr>
        <w:t>ein</w:t>
      </w:r>
      <w:proofErr w:type="spellEnd"/>
      <w:r w:rsidRPr="00B6046D">
        <w:rPr>
          <w:rFonts w:asciiTheme="majorHAnsi" w:hAnsiTheme="majorHAnsi" w:cstheme="majorHAnsi"/>
        </w:rPr>
        <w:t xml:space="preserve"> </w:t>
      </w:r>
      <w:proofErr w:type="spellStart"/>
      <w:r w:rsidRPr="00B6046D">
        <w:rPr>
          <w:rFonts w:asciiTheme="majorHAnsi" w:hAnsiTheme="majorHAnsi" w:cstheme="majorHAnsi"/>
        </w:rPr>
        <w:t>Sgwrsio</w:t>
      </w:r>
      <w:proofErr w:type="spellEnd"/>
      <w:r w:rsidRPr="00B6046D">
        <w:rPr>
          <w:rFonts w:asciiTheme="majorHAnsi" w:hAnsiTheme="majorHAnsi" w:cstheme="majorHAnsi"/>
        </w:rPr>
        <w:t xml:space="preserve">' methods are used across the whole school daily to improve pupils' Welsh oral skills, for example, their discussion skills. School X also provides a child from each class with a certificate 'Cymraeg </w:t>
      </w:r>
      <w:proofErr w:type="spellStart"/>
      <w:r w:rsidRPr="00B6046D">
        <w:rPr>
          <w:rFonts w:asciiTheme="majorHAnsi" w:hAnsiTheme="majorHAnsi" w:cstheme="majorHAnsi"/>
        </w:rPr>
        <w:t>Cwl</w:t>
      </w:r>
      <w:proofErr w:type="spellEnd"/>
      <w:r w:rsidRPr="00B6046D">
        <w:rPr>
          <w:rFonts w:asciiTheme="majorHAnsi" w:hAnsiTheme="majorHAnsi" w:cstheme="majorHAnsi"/>
        </w:rPr>
        <w:t xml:space="preserve">' every Friday. After discussing this method with </w:t>
      </w:r>
      <w:proofErr w:type="gramStart"/>
      <w:r w:rsidRPr="00B6046D">
        <w:rPr>
          <w:rFonts w:asciiTheme="majorHAnsi" w:hAnsiTheme="majorHAnsi" w:cstheme="majorHAnsi"/>
        </w:rPr>
        <w:t>staff</w:t>
      </w:r>
      <w:proofErr w:type="gramEnd"/>
      <w:r w:rsidRPr="00B6046D">
        <w:rPr>
          <w:rFonts w:asciiTheme="majorHAnsi" w:hAnsiTheme="majorHAnsi" w:cstheme="majorHAnsi"/>
        </w:rPr>
        <w:t xml:space="preserve"> they said that there was a big difference in the amount of pupils that are trying to speak Welsh as they want to win this certificate.  There has been a great deal of effort put into improving the pupils' Welsh oral skills at all levels at school X. To prepare for their next Estyn inspection, school X could use the government's (2014) recommendation to research and compare schools that report excellent Welsh oral skills.</w:t>
      </w:r>
    </w:p>
    <w:p w14:paraId="48AFABCB" w14:textId="77777777" w:rsidR="00B6046D" w:rsidRPr="00B6046D" w:rsidRDefault="00B6046D" w:rsidP="007313DA">
      <w:pPr>
        <w:spacing w:line="360" w:lineRule="auto"/>
        <w:jc w:val="both"/>
        <w:rPr>
          <w:rFonts w:asciiTheme="majorHAnsi" w:hAnsiTheme="majorHAnsi" w:cstheme="majorHAnsi"/>
        </w:rPr>
      </w:pPr>
    </w:p>
    <w:p w14:paraId="2B7C2CC5" w14:textId="7DD9EF8F"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The next stage of the development cycle is strategic planning. For this process to work successfully it should involve all school partners and stakeholders ensuring that everyone is involved in creating their SDP. According to Day et al. (2019), the concepts of leadership, management, and administration exhibit overlap and have received varied emphases over time and in different contexts. Additionally, Freud (2018) suggests that effective school leaders can </w:t>
      </w:r>
      <w:r w:rsidRPr="00B6046D">
        <w:rPr>
          <w:rFonts w:asciiTheme="majorHAnsi" w:hAnsiTheme="majorHAnsi" w:cstheme="majorHAnsi"/>
        </w:rPr>
        <w:lastRenderedPageBreak/>
        <w:t xml:space="preserve">influence their schools positively by establishing an inclusive and welcoming environment for everyone. This environment should support children when they are experiencing difficulties both inside and outside of the school setting. Pruitt (2023) supports this notion, asserting that educational leaders with significant influence play a crucial role in fostering relationships among teachers, staff, and students, thereby cultivating mutual respect. However Gray (2023) argues that many leaders have ineffective communication skills, resistance to change, lack of vision, poor management and have difficulty fostering an inclusive and supportive environment for both children and staff. This is when schools have </w:t>
      </w:r>
      <w:r w:rsidR="007313DA" w:rsidRPr="00B6046D">
        <w:rPr>
          <w:rFonts w:asciiTheme="majorHAnsi" w:hAnsiTheme="majorHAnsi" w:cstheme="majorHAnsi"/>
        </w:rPr>
        <w:t>behavioural</w:t>
      </w:r>
      <w:r w:rsidRPr="00B6046D">
        <w:rPr>
          <w:rFonts w:asciiTheme="majorHAnsi" w:hAnsiTheme="majorHAnsi" w:cstheme="majorHAnsi"/>
        </w:rPr>
        <w:t xml:space="preserve"> issues due to the lack of discipline and motivation among staff and other students. Engaging with staff, pupils and the wider community will help governing boards get to know their school and to be able to trust that they can make robust decision making. David Hopkins (2009) once said 'Every School a Good school' This policy was set out to help schools and teachers in their work to raise standards and overcome any barriers that students may face. School X completed this part of their plan by buying into programs such as '</w:t>
      </w:r>
      <w:proofErr w:type="spellStart"/>
      <w:r w:rsidRPr="00B6046D">
        <w:rPr>
          <w:rFonts w:asciiTheme="majorHAnsi" w:hAnsiTheme="majorHAnsi" w:cstheme="majorHAnsi"/>
        </w:rPr>
        <w:t>Drilio</w:t>
      </w:r>
      <w:proofErr w:type="spellEnd"/>
      <w:r w:rsidRPr="00B6046D">
        <w:rPr>
          <w:rFonts w:asciiTheme="majorHAnsi" w:hAnsiTheme="majorHAnsi" w:cstheme="majorHAnsi"/>
        </w:rPr>
        <w:t xml:space="preserve"> </w:t>
      </w:r>
      <w:proofErr w:type="spellStart"/>
      <w:r w:rsidRPr="00B6046D">
        <w:rPr>
          <w:rFonts w:asciiTheme="majorHAnsi" w:hAnsiTheme="majorHAnsi" w:cstheme="majorHAnsi"/>
        </w:rPr>
        <w:t>Disglair</w:t>
      </w:r>
      <w:proofErr w:type="spellEnd"/>
      <w:r w:rsidRPr="00B6046D">
        <w:rPr>
          <w:rFonts w:asciiTheme="majorHAnsi" w:hAnsiTheme="majorHAnsi" w:cstheme="majorHAnsi"/>
        </w:rPr>
        <w:t>' and '</w:t>
      </w:r>
      <w:proofErr w:type="spellStart"/>
      <w:r w:rsidRPr="00B6046D">
        <w:rPr>
          <w:rFonts w:asciiTheme="majorHAnsi" w:hAnsiTheme="majorHAnsi" w:cstheme="majorHAnsi"/>
        </w:rPr>
        <w:t>Sgleinio</w:t>
      </w:r>
      <w:proofErr w:type="spellEnd"/>
      <w:r w:rsidRPr="00B6046D">
        <w:rPr>
          <w:rFonts w:asciiTheme="majorHAnsi" w:hAnsiTheme="majorHAnsi" w:cstheme="majorHAnsi"/>
        </w:rPr>
        <w:t xml:space="preserve"> </w:t>
      </w:r>
      <w:proofErr w:type="spellStart"/>
      <w:r w:rsidRPr="00B6046D">
        <w:rPr>
          <w:rFonts w:asciiTheme="majorHAnsi" w:hAnsiTheme="majorHAnsi" w:cstheme="majorHAnsi"/>
        </w:rPr>
        <w:t>ein</w:t>
      </w:r>
      <w:proofErr w:type="spellEnd"/>
      <w:r w:rsidRPr="00B6046D">
        <w:rPr>
          <w:rFonts w:asciiTheme="majorHAnsi" w:hAnsiTheme="majorHAnsi" w:cstheme="majorHAnsi"/>
        </w:rPr>
        <w:t xml:space="preserve"> </w:t>
      </w:r>
      <w:proofErr w:type="spellStart"/>
      <w:r w:rsidRPr="00B6046D">
        <w:rPr>
          <w:rFonts w:asciiTheme="majorHAnsi" w:hAnsiTheme="majorHAnsi" w:cstheme="majorHAnsi"/>
        </w:rPr>
        <w:t>Sgwrsio</w:t>
      </w:r>
      <w:proofErr w:type="spellEnd"/>
      <w:r w:rsidRPr="00B6046D">
        <w:rPr>
          <w:rFonts w:asciiTheme="majorHAnsi" w:hAnsiTheme="majorHAnsi" w:cstheme="majorHAnsi"/>
        </w:rPr>
        <w:t xml:space="preserve">' so that each teacher and student has access to additional Welsh language programs, these programs are full of games and fun activities for the children to do to encourage the Welsh language within the school. They also provide further training for teachers on inset days where guest speakers come in and discuss how learning Welsh can be made more engaging for pupils. From being in the school and discussing with teachers many said that they don't always have time to go through these programs with the class, and they also feel that these programs aren't suited to every class. Moving forward school X should consider holding a meeting with all involved with the school and look at new programs that could suit all classes or even allow set times when children have the chance to go through these programs with the class teaching assistant. </w:t>
      </w:r>
    </w:p>
    <w:p w14:paraId="647F3A94" w14:textId="77777777" w:rsidR="00B6046D" w:rsidRPr="00B6046D" w:rsidRDefault="00B6046D" w:rsidP="007313DA">
      <w:pPr>
        <w:spacing w:line="360" w:lineRule="auto"/>
        <w:jc w:val="both"/>
        <w:rPr>
          <w:rFonts w:asciiTheme="majorHAnsi" w:hAnsiTheme="majorHAnsi" w:cstheme="majorHAnsi"/>
        </w:rPr>
      </w:pPr>
    </w:p>
    <w:p w14:paraId="4F1F3A26" w14:textId="2613E685"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The third stage of the SDP involves implementing improvements and taking necessary actions. As the school staff has been consulted during the preparation of the SDP, they are well informed about their responsibilities (Welsh Government, 2014). The Welsh government (2014) emphasizes the significance of the SDP incorporating clear details regarding actions, accountability, timescales, and responsibilities. This approach helps prevent confusion and ensures the optimal utilization of resources. After looking at school X SDP I can see that they have clearly outlined who is responsible for what duties and what resources are needed this helps the school run smoothly. In their SDP, there is a designated column titled 'Responsible </w:t>
      </w:r>
      <w:r w:rsidRPr="00B6046D">
        <w:rPr>
          <w:rFonts w:asciiTheme="majorHAnsi" w:hAnsiTheme="majorHAnsi" w:cstheme="majorHAnsi"/>
        </w:rPr>
        <w:lastRenderedPageBreak/>
        <w:t>person', aiding staff in identifying the appropriate contact for assistance with specific aspects of the priority I am looking at. Additionally, the school displays posters featuring key staff roles throughout the school, making it evident that they prioritize the well-being of their pupils when planning the SDP. For school X to monitor the Welsh oral skills of all pupils they have set dates within their SDP where the headteacher and deputy will observe lessons and speak to the children. This provides an opportunity to assess if the lesson planned by teachers contributes to the improvement of children's Welsh oral skills. Engaging with the students allows for a first-hand understanding of the overall Welsh proficiency within the school. Based on this insight, adjustments can be made by introducing additional strategies or evaluating the effectiveness of the existing ones.</w:t>
      </w:r>
    </w:p>
    <w:p w14:paraId="61C42182" w14:textId="77777777" w:rsidR="00B6046D" w:rsidRDefault="00B6046D" w:rsidP="007313DA">
      <w:pPr>
        <w:spacing w:line="360" w:lineRule="auto"/>
        <w:jc w:val="both"/>
        <w:rPr>
          <w:rFonts w:asciiTheme="majorHAnsi" w:hAnsiTheme="majorHAnsi" w:cstheme="majorHAnsi"/>
        </w:rPr>
      </w:pPr>
    </w:p>
    <w:p w14:paraId="6280B9C3" w14:textId="55D4DA36"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The final stage in the SDP cycle involves evaluating the impact of the live document. The governing body takes on the responsibility of reviewing and monitoring the progress made toward meeting the set targets. It is recommended to incorporate a statement within the SDP that explains how the school achieved its improvement targets in the preceding school year. As well as the headteacher and deputy observing lessons school X also allow the staff that are responsible for the language side of the curriculum to monitor lessons and give feedback on what they think could be done to improve Welsh oral skills within the school.</w:t>
      </w:r>
    </w:p>
    <w:p w14:paraId="4B0A8284" w14:textId="77777777" w:rsidR="00B6046D" w:rsidRPr="00B6046D" w:rsidRDefault="00B6046D" w:rsidP="007313DA">
      <w:pPr>
        <w:spacing w:line="360" w:lineRule="auto"/>
        <w:jc w:val="both"/>
        <w:rPr>
          <w:rFonts w:asciiTheme="majorHAnsi" w:hAnsiTheme="majorHAnsi" w:cstheme="majorHAnsi"/>
          <w:u w:val="single"/>
        </w:rPr>
      </w:pPr>
    </w:p>
    <w:p w14:paraId="306A21A4" w14:textId="77777777" w:rsidR="00B6046D" w:rsidRPr="00B6046D" w:rsidRDefault="00B6046D" w:rsidP="007313DA">
      <w:pPr>
        <w:spacing w:line="360" w:lineRule="auto"/>
        <w:jc w:val="both"/>
        <w:rPr>
          <w:rFonts w:asciiTheme="majorHAnsi" w:hAnsiTheme="majorHAnsi" w:cstheme="majorHAnsi"/>
          <w:u w:val="single"/>
        </w:rPr>
      </w:pPr>
      <w:r w:rsidRPr="00B6046D">
        <w:rPr>
          <w:rFonts w:asciiTheme="majorHAnsi" w:hAnsiTheme="majorHAnsi" w:cstheme="majorHAnsi"/>
          <w:u w:val="single"/>
        </w:rPr>
        <w:t xml:space="preserve">Reflection and Evaluation </w:t>
      </w:r>
    </w:p>
    <w:p w14:paraId="72995356" w14:textId="77777777" w:rsidR="00B6046D" w:rsidRPr="00B6046D" w:rsidRDefault="00B6046D" w:rsidP="007313DA">
      <w:pPr>
        <w:spacing w:line="360" w:lineRule="auto"/>
        <w:jc w:val="both"/>
        <w:rPr>
          <w:rFonts w:asciiTheme="majorHAnsi" w:hAnsiTheme="majorHAnsi" w:cstheme="majorHAnsi"/>
        </w:rPr>
      </w:pPr>
    </w:p>
    <w:p w14:paraId="7F1F045F" w14:textId="7777777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Upon reflection, School X has employed various strategies to enhance Welsh oral skills in a diverse range of approaches. The plan clearly outlines the objectives for each year group and the corresponding strategies set in motion to attain them. The school also ensures that the parents of the children are aware of the priorities by putting them on the school website, the school also uses Twitter as a way of showing parents what strategies are in place to support their priorities. </w:t>
      </w:r>
    </w:p>
    <w:p w14:paraId="63F7B38F" w14:textId="77777777" w:rsidR="00B6046D" w:rsidRPr="00B6046D" w:rsidRDefault="00B6046D" w:rsidP="007313DA">
      <w:pPr>
        <w:spacing w:line="360" w:lineRule="auto"/>
        <w:jc w:val="both"/>
        <w:rPr>
          <w:rFonts w:asciiTheme="majorHAnsi" w:hAnsiTheme="majorHAnsi" w:cstheme="majorHAnsi"/>
        </w:rPr>
      </w:pPr>
    </w:p>
    <w:p w14:paraId="30B06950" w14:textId="7777777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School X has also made the collective decision to implement language interventions, recognizing their potential benefits for pupils facing challenges with the Welsh language. However, it is important to acknowledge that there are disadvantages associated with this strategy. It can become time-consuming for the teachers and some of the pupils may feel </w:t>
      </w:r>
      <w:r w:rsidRPr="00B6046D">
        <w:rPr>
          <w:rFonts w:asciiTheme="majorHAnsi" w:hAnsiTheme="majorHAnsi" w:cstheme="majorHAnsi"/>
        </w:rPr>
        <w:lastRenderedPageBreak/>
        <w:t xml:space="preserve">embarrassed about being taken out of class for these interventions which may then make it less effective. To overcome these challenges each class could set allocated time slots on their timetable so that these sessions are carried out as a whole class. This would also make it fair for everyone. </w:t>
      </w:r>
    </w:p>
    <w:p w14:paraId="7AC4FF45" w14:textId="77777777" w:rsidR="00B6046D" w:rsidRPr="00B6046D" w:rsidRDefault="00B6046D" w:rsidP="007313DA">
      <w:pPr>
        <w:spacing w:line="360" w:lineRule="auto"/>
        <w:jc w:val="both"/>
        <w:rPr>
          <w:rFonts w:asciiTheme="majorHAnsi" w:hAnsiTheme="majorHAnsi" w:cstheme="majorHAnsi"/>
        </w:rPr>
      </w:pPr>
    </w:p>
    <w:p w14:paraId="7281F8C4" w14:textId="5C412A7D"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Since implementing this priority into their SDP school X has also invested in Rhys Locke who is a teacher development officer. He provides Welsh language nights for teachers to give them ideas on lessons. He also does nights where he reads to parents to better their Welsh so that they can help the children at home. Lastly, he visits each class takes them outside e to the </w:t>
      </w:r>
      <w:r w:rsidRPr="00B6046D">
        <w:rPr>
          <w:rFonts w:asciiTheme="majorHAnsi" w:hAnsiTheme="majorHAnsi" w:cstheme="majorHAnsi"/>
        </w:rPr>
        <w:t>yard and</w:t>
      </w:r>
      <w:r w:rsidRPr="00B6046D">
        <w:rPr>
          <w:rFonts w:asciiTheme="majorHAnsi" w:hAnsiTheme="majorHAnsi" w:cstheme="majorHAnsi"/>
        </w:rPr>
        <w:t xml:space="preserve"> provides them with ideas and new games that they can play through the medium of Welsh. Due to him taking the children outdoors, there are benefits. </w:t>
      </w:r>
      <w:proofErr w:type="spellStart"/>
      <w:r w:rsidRPr="00B6046D">
        <w:rPr>
          <w:rFonts w:asciiTheme="majorHAnsi" w:hAnsiTheme="majorHAnsi" w:cstheme="majorHAnsi"/>
        </w:rPr>
        <w:t>Tebbs</w:t>
      </w:r>
      <w:proofErr w:type="spellEnd"/>
      <w:r w:rsidRPr="00B6046D">
        <w:rPr>
          <w:rFonts w:asciiTheme="majorHAnsi" w:hAnsiTheme="majorHAnsi" w:cstheme="majorHAnsi"/>
        </w:rPr>
        <w:t xml:space="preserve"> (2022) states that besides boosting confidence, social skills, communication, motivation, physical skills, knowledge, and understanding, outdoor learning has been shown to increase children's self-esteem, self-confidence, cooperative abilities, and positive attitude toward learning. Although the teachers are there when these sessions are delivered, when the children are playing in the yard daily, they aren't encouraging them to play these games and use the Welsh language. If the staff of school X worked together, I believe that the Welsh language skills of the children would be even better. </w:t>
      </w:r>
    </w:p>
    <w:p w14:paraId="7F317D65" w14:textId="77777777" w:rsidR="00B6046D" w:rsidRPr="00B6046D" w:rsidRDefault="00B6046D" w:rsidP="007313DA">
      <w:pPr>
        <w:spacing w:line="360" w:lineRule="auto"/>
        <w:jc w:val="both"/>
        <w:rPr>
          <w:rFonts w:asciiTheme="majorHAnsi" w:hAnsiTheme="majorHAnsi" w:cstheme="majorHAnsi"/>
        </w:rPr>
      </w:pPr>
    </w:p>
    <w:p w14:paraId="28A4982F" w14:textId="77777777" w:rsidR="00B6046D" w:rsidRPr="00B6046D" w:rsidRDefault="00B6046D" w:rsidP="007313DA">
      <w:pPr>
        <w:spacing w:line="360" w:lineRule="auto"/>
        <w:jc w:val="both"/>
        <w:rPr>
          <w:rFonts w:asciiTheme="majorHAnsi" w:hAnsiTheme="majorHAnsi" w:cstheme="majorHAnsi"/>
          <w:u w:val="single"/>
        </w:rPr>
      </w:pPr>
      <w:r w:rsidRPr="00B6046D">
        <w:rPr>
          <w:rFonts w:asciiTheme="majorHAnsi" w:hAnsiTheme="majorHAnsi" w:cstheme="majorHAnsi"/>
          <w:u w:val="single"/>
        </w:rPr>
        <w:t xml:space="preserve">Conclusion </w:t>
      </w:r>
    </w:p>
    <w:p w14:paraId="4D6F0CBA" w14:textId="77777777" w:rsidR="00B6046D" w:rsidRPr="00B6046D" w:rsidRDefault="00B6046D" w:rsidP="007313DA">
      <w:pPr>
        <w:spacing w:line="360" w:lineRule="auto"/>
        <w:jc w:val="both"/>
        <w:rPr>
          <w:rFonts w:asciiTheme="majorHAnsi" w:hAnsiTheme="majorHAnsi" w:cstheme="majorHAnsi"/>
        </w:rPr>
      </w:pPr>
    </w:p>
    <w:p w14:paraId="79C1056E" w14:textId="38482A9D" w:rsid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In conclusion, I believe that School X has successfully followed legislation and policies to develop a successful SDP as set out by the Welsh Government (2014).  Looking at my chosen priority which was 'continue to improve pupils' Welsh oral skills' it is clear to me that school X has carried out effective ways and carefully thought about how they were going to achieve this priority. I believe that school X considered how children 4 years old to 11 years old will benefit from the strategies that have been put in place and considered a variety of strategies that are suitable for all ages. Completing this essay has helped me understand how I will seek guidance from the education system along with professional networks to develop skills and better my lessons so that children's Welsh oral skills are improved. Furthermore, I now possess a more comprehensive understanding of what an SDP is and its essential components. Moving forward, </w:t>
      </w:r>
      <w:r w:rsidRPr="00B6046D">
        <w:rPr>
          <w:rFonts w:asciiTheme="majorHAnsi" w:hAnsiTheme="majorHAnsi" w:cstheme="majorHAnsi"/>
        </w:rPr>
        <w:lastRenderedPageBreak/>
        <w:t>I am committed to regularly incorporating this insight into my teaching practices during my upcoming placement and in future roles.</w:t>
      </w:r>
    </w:p>
    <w:p w14:paraId="1B322BB3" w14:textId="77777777" w:rsidR="00CB73EE" w:rsidRDefault="00CB73EE" w:rsidP="007313DA">
      <w:pPr>
        <w:spacing w:line="360" w:lineRule="auto"/>
        <w:jc w:val="both"/>
        <w:rPr>
          <w:rFonts w:asciiTheme="majorHAnsi" w:hAnsiTheme="majorHAnsi" w:cstheme="majorHAnsi"/>
        </w:rPr>
      </w:pPr>
    </w:p>
    <w:p w14:paraId="501530F0" w14:textId="0099F99B" w:rsidR="00CB73EE" w:rsidRDefault="00CB73EE" w:rsidP="007313DA">
      <w:pPr>
        <w:spacing w:line="360" w:lineRule="auto"/>
        <w:jc w:val="both"/>
        <w:rPr>
          <w:rFonts w:asciiTheme="majorHAnsi" w:hAnsiTheme="majorHAnsi" w:cstheme="majorHAnsi"/>
          <w:u w:val="single"/>
        </w:rPr>
      </w:pPr>
      <w:r w:rsidRPr="00CB73EE">
        <w:rPr>
          <w:rFonts w:asciiTheme="majorHAnsi" w:hAnsiTheme="majorHAnsi" w:cstheme="majorHAnsi"/>
          <w:u w:val="single"/>
        </w:rPr>
        <w:t xml:space="preserve">Abbreviations </w:t>
      </w:r>
    </w:p>
    <w:p w14:paraId="3AE2D664" w14:textId="77777777" w:rsidR="00CB73EE" w:rsidRDefault="00CB73EE" w:rsidP="007313DA">
      <w:pPr>
        <w:spacing w:line="360" w:lineRule="auto"/>
        <w:jc w:val="both"/>
        <w:rPr>
          <w:rFonts w:asciiTheme="majorHAnsi" w:hAnsiTheme="majorHAnsi" w:cstheme="majorHAnsi"/>
          <w:u w:val="single"/>
        </w:rPr>
      </w:pPr>
    </w:p>
    <w:p w14:paraId="70BA9D8B" w14:textId="5D8F3823" w:rsidR="00CB73EE" w:rsidRPr="00CB73EE" w:rsidRDefault="00CB73EE" w:rsidP="007313DA">
      <w:pPr>
        <w:spacing w:line="360" w:lineRule="auto"/>
        <w:jc w:val="both"/>
        <w:rPr>
          <w:rFonts w:asciiTheme="majorHAnsi" w:hAnsiTheme="majorHAnsi" w:cstheme="majorHAnsi"/>
        </w:rPr>
      </w:pPr>
      <w:r w:rsidRPr="00CB73EE">
        <w:rPr>
          <w:rFonts w:asciiTheme="majorHAnsi" w:hAnsiTheme="majorHAnsi" w:cstheme="majorHAnsi"/>
        </w:rPr>
        <w:t>SDP – School development plan</w:t>
      </w:r>
    </w:p>
    <w:p w14:paraId="497A30C2" w14:textId="77777777" w:rsidR="00B6046D" w:rsidRDefault="00B6046D" w:rsidP="00B6046D">
      <w:pPr>
        <w:jc w:val="both"/>
        <w:rPr>
          <w:rFonts w:asciiTheme="majorHAnsi" w:hAnsiTheme="majorHAnsi" w:cstheme="majorHAnsi"/>
        </w:rPr>
      </w:pPr>
    </w:p>
    <w:p w14:paraId="6787CEEF" w14:textId="77777777" w:rsidR="00B6046D" w:rsidRDefault="00B6046D" w:rsidP="00B6046D">
      <w:pPr>
        <w:jc w:val="both"/>
        <w:rPr>
          <w:rFonts w:asciiTheme="majorHAnsi" w:hAnsiTheme="majorHAnsi" w:cstheme="majorHAnsi"/>
        </w:rPr>
      </w:pPr>
    </w:p>
    <w:p w14:paraId="768FAB5B" w14:textId="77777777" w:rsidR="00B6046D" w:rsidRDefault="00B6046D" w:rsidP="00B6046D">
      <w:pPr>
        <w:jc w:val="both"/>
        <w:rPr>
          <w:rFonts w:asciiTheme="majorHAnsi" w:hAnsiTheme="majorHAnsi" w:cstheme="majorHAnsi"/>
        </w:rPr>
      </w:pPr>
    </w:p>
    <w:p w14:paraId="21424149" w14:textId="77777777" w:rsidR="00B6046D" w:rsidRDefault="00B6046D" w:rsidP="00B6046D">
      <w:pPr>
        <w:jc w:val="both"/>
        <w:rPr>
          <w:rFonts w:asciiTheme="majorHAnsi" w:hAnsiTheme="majorHAnsi" w:cstheme="majorHAnsi"/>
        </w:rPr>
      </w:pPr>
    </w:p>
    <w:p w14:paraId="7B453093" w14:textId="77777777" w:rsidR="00B6046D" w:rsidRDefault="00B6046D" w:rsidP="00B6046D">
      <w:pPr>
        <w:jc w:val="both"/>
        <w:rPr>
          <w:rFonts w:asciiTheme="majorHAnsi" w:hAnsiTheme="majorHAnsi" w:cstheme="majorHAnsi"/>
        </w:rPr>
      </w:pPr>
    </w:p>
    <w:p w14:paraId="55DA0BE7" w14:textId="77777777" w:rsidR="00B6046D" w:rsidRDefault="00B6046D" w:rsidP="00B6046D">
      <w:pPr>
        <w:jc w:val="both"/>
        <w:rPr>
          <w:rFonts w:asciiTheme="majorHAnsi" w:hAnsiTheme="majorHAnsi" w:cstheme="majorHAnsi"/>
        </w:rPr>
      </w:pPr>
    </w:p>
    <w:p w14:paraId="20D945D4" w14:textId="77777777" w:rsidR="00B6046D" w:rsidRDefault="00B6046D" w:rsidP="00B6046D">
      <w:pPr>
        <w:jc w:val="both"/>
        <w:rPr>
          <w:rFonts w:asciiTheme="majorHAnsi" w:hAnsiTheme="majorHAnsi" w:cstheme="majorHAnsi"/>
        </w:rPr>
      </w:pPr>
    </w:p>
    <w:p w14:paraId="4448B9CC" w14:textId="77777777" w:rsidR="00B6046D" w:rsidRDefault="00B6046D" w:rsidP="00B6046D">
      <w:pPr>
        <w:jc w:val="both"/>
        <w:rPr>
          <w:rFonts w:asciiTheme="majorHAnsi" w:hAnsiTheme="majorHAnsi" w:cstheme="majorHAnsi"/>
        </w:rPr>
      </w:pPr>
    </w:p>
    <w:p w14:paraId="3DD29B1E" w14:textId="77777777" w:rsidR="00B6046D" w:rsidRDefault="00B6046D" w:rsidP="00B6046D">
      <w:pPr>
        <w:jc w:val="both"/>
        <w:rPr>
          <w:rFonts w:asciiTheme="majorHAnsi" w:hAnsiTheme="majorHAnsi" w:cstheme="majorHAnsi"/>
        </w:rPr>
      </w:pPr>
    </w:p>
    <w:p w14:paraId="0E7F842A" w14:textId="77777777" w:rsidR="00B6046D" w:rsidRDefault="00B6046D" w:rsidP="00B6046D">
      <w:pPr>
        <w:rPr>
          <w:rFonts w:asciiTheme="majorHAnsi" w:hAnsiTheme="majorHAnsi" w:cstheme="majorHAnsi"/>
        </w:rPr>
      </w:pPr>
    </w:p>
    <w:p w14:paraId="3109AE17" w14:textId="77777777" w:rsidR="00AF1EED" w:rsidRDefault="00AF1EED" w:rsidP="00B6046D">
      <w:pPr>
        <w:rPr>
          <w:rFonts w:asciiTheme="majorHAnsi" w:hAnsiTheme="majorHAnsi" w:cstheme="majorHAnsi"/>
          <w:sz w:val="28"/>
          <w:szCs w:val="28"/>
          <w:u w:val="single"/>
        </w:rPr>
      </w:pPr>
    </w:p>
    <w:p w14:paraId="51971E03" w14:textId="77777777" w:rsidR="00AF1EED" w:rsidRDefault="00AF1EED" w:rsidP="00B6046D">
      <w:pPr>
        <w:rPr>
          <w:rFonts w:asciiTheme="majorHAnsi" w:hAnsiTheme="majorHAnsi" w:cstheme="majorHAnsi"/>
          <w:sz w:val="28"/>
          <w:szCs w:val="28"/>
          <w:u w:val="single"/>
        </w:rPr>
      </w:pPr>
    </w:p>
    <w:p w14:paraId="69A3F6F1" w14:textId="77777777" w:rsidR="00AF1EED" w:rsidRDefault="00AF1EED" w:rsidP="00B6046D">
      <w:pPr>
        <w:rPr>
          <w:rFonts w:asciiTheme="majorHAnsi" w:hAnsiTheme="majorHAnsi" w:cstheme="majorHAnsi"/>
          <w:sz w:val="28"/>
          <w:szCs w:val="28"/>
          <w:u w:val="single"/>
        </w:rPr>
      </w:pPr>
    </w:p>
    <w:p w14:paraId="4E646FE3" w14:textId="77777777" w:rsidR="00AF1EED" w:rsidRDefault="00AF1EED" w:rsidP="00B6046D">
      <w:pPr>
        <w:rPr>
          <w:rFonts w:asciiTheme="majorHAnsi" w:hAnsiTheme="majorHAnsi" w:cstheme="majorHAnsi"/>
          <w:sz w:val="28"/>
          <w:szCs w:val="28"/>
          <w:u w:val="single"/>
        </w:rPr>
      </w:pPr>
    </w:p>
    <w:p w14:paraId="7722E980" w14:textId="77777777" w:rsidR="00AF1EED" w:rsidRDefault="00AF1EED" w:rsidP="00B6046D">
      <w:pPr>
        <w:rPr>
          <w:rFonts w:asciiTheme="majorHAnsi" w:hAnsiTheme="majorHAnsi" w:cstheme="majorHAnsi"/>
          <w:sz w:val="28"/>
          <w:szCs w:val="28"/>
          <w:u w:val="single"/>
        </w:rPr>
      </w:pPr>
    </w:p>
    <w:p w14:paraId="6328FD00" w14:textId="77777777" w:rsidR="00AF1EED" w:rsidRDefault="00AF1EED" w:rsidP="00B6046D">
      <w:pPr>
        <w:rPr>
          <w:rFonts w:asciiTheme="majorHAnsi" w:hAnsiTheme="majorHAnsi" w:cstheme="majorHAnsi"/>
          <w:sz w:val="28"/>
          <w:szCs w:val="28"/>
          <w:u w:val="single"/>
        </w:rPr>
      </w:pPr>
    </w:p>
    <w:p w14:paraId="392216FA" w14:textId="77777777" w:rsidR="00AF1EED" w:rsidRDefault="00AF1EED" w:rsidP="00B6046D">
      <w:pPr>
        <w:rPr>
          <w:rFonts w:asciiTheme="majorHAnsi" w:hAnsiTheme="majorHAnsi" w:cstheme="majorHAnsi"/>
          <w:sz w:val="28"/>
          <w:szCs w:val="28"/>
          <w:u w:val="single"/>
        </w:rPr>
      </w:pPr>
    </w:p>
    <w:p w14:paraId="609705DF" w14:textId="77777777" w:rsidR="00AF1EED" w:rsidRDefault="00AF1EED" w:rsidP="00B6046D">
      <w:pPr>
        <w:rPr>
          <w:rFonts w:asciiTheme="majorHAnsi" w:hAnsiTheme="majorHAnsi" w:cstheme="majorHAnsi"/>
          <w:sz w:val="28"/>
          <w:szCs w:val="28"/>
          <w:u w:val="single"/>
        </w:rPr>
      </w:pPr>
    </w:p>
    <w:p w14:paraId="6C7CF9A7" w14:textId="77777777" w:rsidR="00AF1EED" w:rsidRDefault="00AF1EED" w:rsidP="00B6046D">
      <w:pPr>
        <w:rPr>
          <w:rFonts w:asciiTheme="majorHAnsi" w:hAnsiTheme="majorHAnsi" w:cstheme="majorHAnsi"/>
          <w:sz w:val="28"/>
          <w:szCs w:val="28"/>
          <w:u w:val="single"/>
        </w:rPr>
      </w:pPr>
    </w:p>
    <w:p w14:paraId="5552B1B5" w14:textId="77777777" w:rsidR="00AF1EED" w:rsidRDefault="00AF1EED" w:rsidP="00B6046D">
      <w:pPr>
        <w:rPr>
          <w:rFonts w:asciiTheme="majorHAnsi" w:hAnsiTheme="majorHAnsi" w:cstheme="majorHAnsi"/>
          <w:sz w:val="28"/>
          <w:szCs w:val="28"/>
          <w:u w:val="single"/>
        </w:rPr>
      </w:pPr>
    </w:p>
    <w:p w14:paraId="01DCDF86" w14:textId="77777777" w:rsidR="00AF1EED" w:rsidRDefault="00AF1EED" w:rsidP="00B6046D">
      <w:pPr>
        <w:rPr>
          <w:rFonts w:asciiTheme="majorHAnsi" w:hAnsiTheme="majorHAnsi" w:cstheme="majorHAnsi"/>
          <w:sz w:val="28"/>
          <w:szCs w:val="28"/>
          <w:u w:val="single"/>
        </w:rPr>
      </w:pPr>
    </w:p>
    <w:p w14:paraId="3AF33821" w14:textId="77777777" w:rsidR="00AF1EED" w:rsidRDefault="00AF1EED" w:rsidP="00B6046D">
      <w:pPr>
        <w:rPr>
          <w:rFonts w:asciiTheme="majorHAnsi" w:hAnsiTheme="majorHAnsi" w:cstheme="majorHAnsi"/>
          <w:sz w:val="28"/>
          <w:szCs w:val="28"/>
          <w:u w:val="single"/>
        </w:rPr>
      </w:pPr>
    </w:p>
    <w:p w14:paraId="36144DB0" w14:textId="77777777" w:rsidR="00AF1EED" w:rsidRDefault="00AF1EED" w:rsidP="00B6046D">
      <w:pPr>
        <w:rPr>
          <w:rFonts w:asciiTheme="majorHAnsi" w:hAnsiTheme="majorHAnsi" w:cstheme="majorHAnsi"/>
          <w:sz w:val="28"/>
          <w:szCs w:val="28"/>
          <w:u w:val="single"/>
        </w:rPr>
      </w:pPr>
    </w:p>
    <w:p w14:paraId="30988EBE" w14:textId="77777777" w:rsidR="00AF1EED" w:rsidRDefault="00AF1EED" w:rsidP="00B6046D">
      <w:pPr>
        <w:rPr>
          <w:rFonts w:asciiTheme="majorHAnsi" w:hAnsiTheme="majorHAnsi" w:cstheme="majorHAnsi"/>
          <w:sz w:val="28"/>
          <w:szCs w:val="28"/>
          <w:u w:val="single"/>
        </w:rPr>
      </w:pPr>
    </w:p>
    <w:p w14:paraId="53DDD045" w14:textId="77777777" w:rsidR="00AF1EED" w:rsidRDefault="00AF1EED" w:rsidP="00B6046D">
      <w:pPr>
        <w:rPr>
          <w:rFonts w:asciiTheme="majorHAnsi" w:hAnsiTheme="majorHAnsi" w:cstheme="majorHAnsi"/>
          <w:sz w:val="28"/>
          <w:szCs w:val="28"/>
          <w:u w:val="single"/>
        </w:rPr>
      </w:pPr>
    </w:p>
    <w:p w14:paraId="308289CC" w14:textId="77777777" w:rsidR="00AF1EED" w:rsidRDefault="00AF1EED" w:rsidP="00B6046D">
      <w:pPr>
        <w:rPr>
          <w:rFonts w:asciiTheme="majorHAnsi" w:hAnsiTheme="majorHAnsi" w:cstheme="majorHAnsi"/>
          <w:sz w:val="28"/>
          <w:szCs w:val="28"/>
          <w:u w:val="single"/>
        </w:rPr>
      </w:pPr>
    </w:p>
    <w:p w14:paraId="17DAB332" w14:textId="77777777" w:rsidR="00AF1EED" w:rsidRDefault="00AF1EED" w:rsidP="00B6046D">
      <w:pPr>
        <w:rPr>
          <w:rFonts w:asciiTheme="majorHAnsi" w:hAnsiTheme="majorHAnsi" w:cstheme="majorHAnsi"/>
          <w:sz w:val="28"/>
          <w:szCs w:val="28"/>
          <w:u w:val="single"/>
        </w:rPr>
      </w:pPr>
    </w:p>
    <w:p w14:paraId="2EA47CFE" w14:textId="77777777" w:rsidR="00AF1EED" w:rsidRDefault="00AF1EED" w:rsidP="00B6046D">
      <w:pPr>
        <w:rPr>
          <w:rFonts w:asciiTheme="majorHAnsi" w:hAnsiTheme="majorHAnsi" w:cstheme="majorHAnsi"/>
          <w:sz w:val="28"/>
          <w:szCs w:val="28"/>
          <w:u w:val="single"/>
        </w:rPr>
      </w:pPr>
    </w:p>
    <w:p w14:paraId="1CB01736" w14:textId="77777777" w:rsidR="00AF1EED" w:rsidRDefault="00AF1EED" w:rsidP="00B6046D">
      <w:pPr>
        <w:rPr>
          <w:rFonts w:asciiTheme="majorHAnsi" w:hAnsiTheme="majorHAnsi" w:cstheme="majorHAnsi"/>
          <w:sz w:val="28"/>
          <w:szCs w:val="28"/>
          <w:u w:val="single"/>
        </w:rPr>
      </w:pPr>
    </w:p>
    <w:p w14:paraId="3A925AA5" w14:textId="77777777" w:rsidR="00AF1EED" w:rsidRDefault="00AF1EED" w:rsidP="00B6046D">
      <w:pPr>
        <w:rPr>
          <w:rFonts w:asciiTheme="majorHAnsi" w:hAnsiTheme="majorHAnsi" w:cstheme="majorHAnsi"/>
          <w:sz w:val="28"/>
          <w:szCs w:val="28"/>
          <w:u w:val="single"/>
        </w:rPr>
      </w:pPr>
    </w:p>
    <w:p w14:paraId="3C9BC8B5" w14:textId="77777777" w:rsidR="00AF1EED" w:rsidRDefault="00AF1EED" w:rsidP="00B6046D">
      <w:pPr>
        <w:rPr>
          <w:rFonts w:asciiTheme="majorHAnsi" w:hAnsiTheme="majorHAnsi" w:cstheme="majorHAnsi"/>
          <w:sz w:val="28"/>
          <w:szCs w:val="28"/>
          <w:u w:val="single"/>
        </w:rPr>
      </w:pPr>
    </w:p>
    <w:p w14:paraId="35D3F5B5" w14:textId="77777777" w:rsidR="00AF1EED" w:rsidRDefault="00AF1EED" w:rsidP="00B6046D">
      <w:pPr>
        <w:rPr>
          <w:rFonts w:asciiTheme="majorHAnsi" w:hAnsiTheme="majorHAnsi" w:cstheme="majorHAnsi"/>
          <w:sz w:val="28"/>
          <w:szCs w:val="28"/>
          <w:u w:val="single"/>
        </w:rPr>
      </w:pPr>
    </w:p>
    <w:p w14:paraId="6E8D11B0" w14:textId="77777777" w:rsidR="00AF1EED" w:rsidRDefault="00AF1EED" w:rsidP="00B6046D">
      <w:pPr>
        <w:rPr>
          <w:rFonts w:asciiTheme="majorHAnsi" w:hAnsiTheme="majorHAnsi" w:cstheme="majorHAnsi"/>
          <w:sz w:val="28"/>
          <w:szCs w:val="28"/>
          <w:u w:val="single"/>
        </w:rPr>
      </w:pPr>
    </w:p>
    <w:p w14:paraId="5D96E7A0" w14:textId="77777777" w:rsidR="00111CB1" w:rsidRDefault="00111CB1" w:rsidP="00B6046D">
      <w:pPr>
        <w:rPr>
          <w:rFonts w:asciiTheme="majorHAnsi" w:hAnsiTheme="majorHAnsi" w:cstheme="majorHAnsi"/>
          <w:sz w:val="28"/>
          <w:szCs w:val="28"/>
          <w:u w:val="single"/>
        </w:rPr>
      </w:pPr>
    </w:p>
    <w:p w14:paraId="2F20F66B" w14:textId="77777777" w:rsidR="00111CB1" w:rsidRDefault="00111CB1" w:rsidP="00B6046D">
      <w:pPr>
        <w:rPr>
          <w:rFonts w:asciiTheme="majorHAnsi" w:hAnsiTheme="majorHAnsi" w:cstheme="majorHAnsi"/>
          <w:sz w:val="28"/>
          <w:szCs w:val="28"/>
          <w:u w:val="single"/>
        </w:rPr>
      </w:pPr>
    </w:p>
    <w:p w14:paraId="64CFAFF9" w14:textId="0140D466" w:rsidR="00B6046D" w:rsidRPr="00F21C17" w:rsidRDefault="00B6046D" w:rsidP="00B6046D">
      <w:pPr>
        <w:rPr>
          <w:rFonts w:asciiTheme="majorHAnsi" w:hAnsiTheme="majorHAnsi" w:cstheme="majorHAnsi"/>
          <w:sz w:val="28"/>
          <w:szCs w:val="28"/>
          <w:u w:val="single"/>
        </w:rPr>
      </w:pPr>
      <w:r w:rsidRPr="00F21C17">
        <w:rPr>
          <w:rFonts w:asciiTheme="majorHAnsi" w:hAnsiTheme="majorHAnsi" w:cstheme="majorHAnsi"/>
          <w:sz w:val="28"/>
          <w:szCs w:val="28"/>
          <w:u w:val="single"/>
        </w:rPr>
        <w:t xml:space="preserve">Reference list </w:t>
      </w:r>
    </w:p>
    <w:p w14:paraId="0E9EC039"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(2014)</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School Development Plans Guidance Document - GOV.WALES</w:t>
      </w:r>
      <w:r w:rsidRPr="00F21C17">
        <w:rPr>
          <w:rFonts w:asciiTheme="majorHAnsi" w:hAnsiTheme="majorHAnsi" w:cstheme="majorHAnsi"/>
          <w:color w:val="000000"/>
        </w:rPr>
        <w:t>. Available at: https://www.gov.wales/sites/default/files/publications/2018-03/school-development-plans.pdf Pages 2-3(Accessed: 03 February 2024).</w:t>
      </w:r>
      <w:r w:rsidRPr="00F21C17">
        <w:rPr>
          <w:rStyle w:val="apple-converted-space"/>
          <w:rFonts w:asciiTheme="majorHAnsi" w:hAnsiTheme="majorHAnsi" w:cstheme="majorHAnsi"/>
          <w:color w:val="000000"/>
        </w:rPr>
        <w:t> </w:t>
      </w:r>
    </w:p>
    <w:p w14:paraId="7B40F93C"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(2014)</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Policy statement on skills - GOV.WALES</w:t>
      </w:r>
      <w:r w:rsidRPr="00F21C17">
        <w:rPr>
          <w:rFonts w:asciiTheme="majorHAnsi" w:hAnsiTheme="majorHAnsi" w:cstheme="majorHAnsi"/>
          <w:color w:val="000000"/>
        </w:rPr>
        <w:t>. Available at: https://gov.wales/sites/default/files/publications/2018-02/policy-statement-on-skills.pdf (Accessed: 15 February 2024).</w:t>
      </w:r>
      <w:r w:rsidRPr="00F21C17">
        <w:rPr>
          <w:rStyle w:val="apple-converted-space"/>
          <w:rFonts w:asciiTheme="majorHAnsi" w:hAnsiTheme="majorHAnsi" w:cstheme="majorHAnsi"/>
          <w:color w:val="000000"/>
        </w:rPr>
        <w:t> </w:t>
      </w:r>
    </w:p>
    <w:p w14:paraId="06A66B49"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 xml:space="preserve">My local </w:t>
      </w:r>
      <w:proofErr w:type="gramStart"/>
      <w:r w:rsidRPr="00F21C17">
        <w:rPr>
          <w:rFonts w:asciiTheme="majorHAnsi" w:hAnsiTheme="majorHAnsi" w:cstheme="majorHAnsi"/>
          <w:i/>
          <w:iCs/>
          <w:color w:val="000000"/>
        </w:rPr>
        <w:t>school</w:t>
      </w:r>
      <w:r w:rsidRPr="00F21C17">
        <w:rPr>
          <w:rStyle w:val="apple-converted-space"/>
          <w:rFonts w:asciiTheme="majorHAnsi" w:hAnsiTheme="majorHAnsi" w:cstheme="majorHAnsi"/>
          <w:i/>
          <w:iCs/>
          <w:color w:val="000000"/>
        </w:rPr>
        <w:t> </w:t>
      </w:r>
      <w:r w:rsidRPr="00F21C17">
        <w:rPr>
          <w:rFonts w:asciiTheme="majorHAnsi" w:hAnsiTheme="majorHAnsi" w:cstheme="majorHAnsi"/>
          <w:color w:val="000000"/>
        </w:rPr>
        <w:t>.</w:t>
      </w:r>
      <w:proofErr w:type="gramEnd"/>
      <w:r w:rsidRPr="00F21C17">
        <w:rPr>
          <w:rFonts w:asciiTheme="majorHAnsi" w:hAnsiTheme="majorHAnsi" w:cstheme="majorHAnsi"/>
          <w:color w:val="000000"/>
        </w:rPr>
        <w:t xml:space="preserve"> Available at: https://mylocalschool.gov.wales/School/6712218?lang=en (Accessed: 03 February 2024).</w:t>
      </w:r>
      <w:r w:rsidRPr="00F21C17">
        <w:rPr>
          <w:rStyle w:val="apple-converted-space"/>
          <w:rFonts w:asciiTheme="majorHAnsi" w:hAnsiTheme="majorHAnsi" w:cstheme="majorHAnsi"/>
          <w:color w:val="000000"/>
        </w:rPr>
        <w:t> </w:t>
      </w:r>
    </w:p>
    <w:p w14:paraId="396E85FE"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(2020)</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 xml:space="preserve">Cymraeg 2050: A million </w:t>
      </w:r>
      <w:proofErr w:type="spellStart"/>
      <w:r w:rsidRPr="00F21C17">
        <w:rPr>
          <w:rFonts w:asciiTheme="majorHAnsi" w:hAnsiTheme="majorHAnsi" w:cstheme="majorHAnsi"/>
          <w:i/>
          <w:iCs/>
          <w:color w:val="000000"/>
        </w:rPr>
        <w:t>welsh</w:t>
      </w:r>
      <w:proofErr w:type="spellEnd"/>
      <w:r w:rsidRPr="00F21C17">
        <w:rPr>
          <w:rFonts w:asciiTheme="majorHAnsi" w:hAnsiTheme="majorHAnsi" w:cstheme="majorHAnsi"/>
          <w:i/>
          <w:iCs/>
          <w:color w:val="000000"/>
        </w:rPr>
        <w:t xml:space="preserve"> speakers - </w:t>
      </w:r>
      <w:proofErr w:type="spellStart"/>
      <w:proofErr w:type="gramStart"/>
      <w:r w:rsidRPr="00F21C17">
        <w:rPr>
          <w:rFonts w:asciiTheme="majorHAnsi" w:hAnsiTheme="majorHAnsi" w:cstheme="majorHAnsi"/>
          <w:i/>
          <w:iCs/>
          <w:color w:val="000000"/>
        </w:rPr>
        <w:t>gov.wales</w:t>
      </w:r>
      <w:proofErr w:type="spellEnd"/>
      <w:proofErr w:type="gramEnd"/>
      <w:r w:rsidRPr="00F21C17">
        <w:rPr>
          <w:rFonts w:asciiTheme="majorHAnsi" w:hAnsiTheme="majorHAnsi" w:cstheme="majorHAnsi"/>
          <w:color w:val="000000"/>
        </w:rPr>
        <w:t>. Available at: https://www.gov.wales/sites/default/files/publications/2018-12/cymraeg-2050-welsh-language-strategy.pdf (Accessed: 10 February 2024).</w:t>
      </w:r>
      <w:r w:rsidRPr="00F21C17">
        <w:rPr>
          <w:rStyle w:val="apple-converted-space"/>
          <w:rFonts w:asciiTheme="majorHAnsi" w:hAnsiTheme="majorHAnsi" w:cstheme="majorHAnsi"/>
          <w:color w:val="000000"/>
        </w:rPr>
        <w:t> </w:t>
      </w:r>
    </w:p>
    <w:p w14:paraId="60173D22" w14:textId="77777777" w:rsidR="00B6046D" w:rsidRPr="00F21C17" w:rsidRDefault="00B6046D" w:rsidP="00B6046D">
      <w:pPr>
        <w:pStyle w:val="NormalWeb"/>
        <w:rPr>
          <w:rFonts w:asciiTheme="majorHAnsi" w:hAnsiTheme="majorHAnsi" w:cstheme="majorHAnsi"/>
          <w:color w:val="000000"/>
        </w:rPr>
      </w:pPr>
      <w:proofErr w:type="gramStart"/>
      <w:r w:rsidRPr="00F21C17">
        <w:rPr>
          <w:rFonts w:asciiTheme="majorHAnsi" w:hAnsiTheme="majorHAnsi" w:cstheme="majorHAnsi"/>
          <w:color w:val="000000"/>
        </w:rPr>
        <w:t>Arman ,</w:t>
      </w:r>
      <w:proofErr w:type="gramEnd"/>
      <w:r w:rsidRPr="00F21C17">
        <w:rPr>
          <w:rFonts w:asciiTheme="majorHAnsi" w:hAnsiTheme="majorHAnsi" w:cstheme="majorHAnsi"/>
          <w:color w:val="000000"/>
        </w:rPr>
        <w:t xml:space="preserve"> L. (2023)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 xml:space="preserve">Young people’s attitudes towards the </w:t>
      </w:r>
      <w:proofErr w:type="spellStart"/>
      <w:r w:rsidRPr="00F21C17">
        <w:rPr>
          <w:rFonts w:asciiTheme="majorHAnsi" w:hAnsiTheme="majorHAnsi" w:cstheme="majorHAnsi"/>
          <w:i/>
          <w:iCs/>
          <w:color w:val="000000"/>
        </w:rPr>
        <w:t>welsh</w:t>
      </w:r>
      <w:proofErr w:type="spellEnd"/>
      <w:r w:rsidRPr="00F21C17">
        <w:rPr>
          <w:rFonts w:asciiTheme="majorHAnsi" w:hAnsiTheme="majorHAnsi" w:cstheme="majorHAnsi"/>
          <w:i/>
          <w:iCs/>
          <w:color w:val="000000"/>
        </w:rPr>
        <w:t xml:space="preserve"> language</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WISERD</w:t>
      </w:r>
      <w:r w:rsidRPr="00F21C17">
        <w:rPr>
          <w:rFonts w:asciiTheme="majorHAnsi" w:hAnsiTheme="majorHAnsi" w:cstheme="majorHAnsi"/>
          <w:color w:val="000000"/>
        </w:rPr>
        <w:t>. Available at: https://wiserd.ac.uk/blog/young-peoples-attitudes-towards-the-welsh-language/#:~:text=Welsh%20language%20and%20identity&amp;text=Pupils%20in%20English%2Dmedium%20schools,their%20personal%20identity%20(89%25). (Accessed: 11 February 2024).</w:t>
      </w:r>
      <w:r w:rsidRPr="00F21C17">
        <w:rPr>
          <w:rStyle w:val="apple-converted-space"/>
          <w:rFonts w:asciiTheme="majorHAnsi" w:hAnsiTheme="majorHAnsi" w:cstheme="majorHAnsi"/>
          <w:color w:val="000000"/>
        </w:rPr>
        <w:t> </w:t>
      </w:r>
    </w:p>
    <w:p w14:paraId="769135B6"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Bell (1998)</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The difficulties of School Development Planning - Eric</w:t>
      </w:r>
      <w:r w:rsidRPr="00F21C17">
        <w:rPr>
          <w:rFonts w:asciiTheme="majorHAnsi" w:hAnsiTheme="majorHAnsi" w:cstheme="majorHAnsi"/>
          <w:color w:val="000000"/>
        </w:rPr>
        <w:t>. Available at: https://files.eric.ed.gov/fulltext/EJ1150352.pdf (Accessed: 06 February 2024).</w:t>
      </w:r>
      <w:r w:rsidRPr="00F21C17">
        <w:rPr>
          <w:rStyle w:val="apple-converted-space"/>
          <w:rFonts w:asciiTheme="majorHAnsi" w:hAnsiTheme="majorHAnsi" w:cstheme="majorHAnsi"/>
          <w:color w:val="000000"/>
        </w:rPr>
        <w:t> </w:t>
      </w:r>
    </w:p>
    <w:p w14:paraId="3BC68AB1"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Chomsky (no date)</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Chomsky’s theory</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RSS</w:t>
      </w:r>
      <w:r w:rsidRPr="00F21C17">
        <w:rPr>
          <w:rFonts w:asciiTheme="majorHAnsi" w:hAnsiTheme="majorHAnsi" w:cstheme="majorHAnsi"/>
          <w:color w:val="000000"/>
        </w:rPr>
        <w:t>. Available at: https://www.structural-learning.com/post/chomskys-theory (Accessed: 11 February 2024).</w:t>
      </w:r>
      <w:r w:rsidRPr="00F21C17">
        <w:rPr>
          <w:rStyle w:val="apple-converted-space"/>
          <w:rFonts w:asciiTheme="majorHAnsi" w:hAnsiTheme="majorHAnsi" w:cstheme="majorHAnsi"/>
          <w:color w:val="000000"/>
        </w:rPr>
        <w:t> </w:t>
      </w:r>
    </w:p>
    <w:p w14:paraId="4AC380A4" w14:textId="77777777" w:rsidR="00B6046D"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Chapman and Sammons (2022)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School self-evaluation for School Improvement</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Education Development Trust</w:t>
      </w:r>
      <w:r w:rsidRPr="00F21C17">
        <w:rPr>
          <w:rFonts w:asciiTheme="majorHAnsi" w:hAnsiTheme="majorHAnsi" w:cstheme="majorHAnsi"/>
          <w:color w:val="000000"/>
        </w:rPr>
        <w:t>. Available at: https://www.edt.org/research-and-insights/school-self-evaluation-for-school-improvement/#:~:text=School%20self%2Devaluation%20is%20a,of%20pupil%20and%20professional%20learning. (Accessed: 16 February 2024).</w:t>
      </w:r>
      <w:r w:rsidRPr="00F21C17">
        <w:rPr>
          <w:rStyle w:val="apple-converted-space"/>
          <w:rFonts w:asciiTheme="majorHAnsi" w:hAnsiTheme="majorHAnsi" w:cstheme="majorHAnsi"/>
          <w:color w:val="000000"/>
        </w:rPr>
        <w:t> </w:t>
      </w:r>
    </w:p>
    <w:p w14:paraId="559FF40E" w14:textId="42011F2D" w:rsidR="00B6046D" w:rsidRPr="00F21C17" w:rsidRDefault="00B6046D" w:rsidP="00B6046D">
      <w:pPr>
        <w:pStyle w:val="NormalWeb"/>
        <w:rPr>
          <w:rStyle w:val="apple-converted-space"/>
          <w:rFonts w:asciiTheme="majorHAnsi" w:hAnsiTheme="majorHAnsi" w:cstheme="majorHAnsi"/>
          <w:color w:val="000000"/>
        </w:rPr>
      </w:pPr>
      <w:r>
        <w:rPr>
          <w:rStyle w:val="apple-converted-space"/>
          <w:rFonts w:asciiTheme="majorHAnsi" w:hAnsiTheme="majorHAnsi" w:cstheme="majorHAnsi"/>
          <w:color w:val="000000"/>
        </w:rPr>
        <w:t xml:space="preserve">Curry (2007) Every school day counts: The Forum Guide to collecting and using attendance data. </w:t>
      </w:r>
      <w:r w:rsidRPr="00F21C17">
        <w:rPr>
          <w:rFonts w:asciiTheme="majorHAnsi" w:hAnsiTheme="majorHAnsi" w:cstheme="majorHAnsi"/>
          <w:color w:val="000000"/>
        </w:rPr>
        <w:t>Available at:</w:t>
      </w:r>
      <w:r w:rsidRPr="00B6046D">
        <w:t xml:space="preserve"> </w:t>
      </w:r>
      <w:r w:rsidRPr="00B6046D">
        <w:rPr>
          <w:rFonts w:asciiTheme="majorHAnsi" w:hAnsiTheme="majorHAnsi" w:cstheme="majorHAnsi"/>
          <w:color w:val="000000"/>
        </w:rPr>
        <w:t>https://nces.ed.gov/pubs2009/attendancedata/chapter1a.asp</w:t>
      </w:r>
      <w:r w:rsidRPr="00F21C17">
        <w:rPr>
          <w:rFonts w:asciiTheme="majorHAnsi" w:hAnsiTheme="majorHAnsi" w:cstheme="majorHAnsi"/>
          <w:color w:val="000000"/>
        </w:rPr>
        <w:t>(Accessed: 16 February 2024).</w:t>
      </w:r>
      <w:r w:rsidRPr="00F21C17">
        <w:rPr>
          <w:rStyle w:val="apple-converted-space"/>
          <w:rFonts w:asciiTheme="majorHAnsi" w:hAnsiTheme="majorHAnsi" w:cstheme="majorHAnsi"/>
          <w:color w:val="000000"/>
        </w:rPr>
        <w:t> </w:t>
      </w:r>
    </w:p>
    <w:p w14:paraId="492AF356" w14:textId="77777777" w:rsidR="00B6046D"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Day and Sammons (2019)</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Successful school leadership - eric</w:t>
      </w:r>
      <w:r w:rsidRPr="00F21C17">
        <w:rPr>
          <w:rFonts w:asciiTheme="majorHAnsi" w:hAnsiTheme="majorHAnsi" w:cstheme="majorHAnsi"/>
          <w:color w:val="000000"/>
        </w:rPr>
        <w:t>. Available at: https://files.eric.ed.gov/fulltext/ED565740.pdf (Accessed: 15 February 2024).</w:t>
      </w:r>
      <w:r w:rsidRPr="00F21C17">
        <w:rPr>
          <w:rStyle w:val="apple-converted-space"/>
          <w:rFonts w:asciiTheme="majorHAnsi" w:hAnsiTheme="majorHAnsi" w:cstheme="majorHAnsi"/>
          <w:color w:val="000000"/>
        </w:rPr>
        <w:t> </w:t>
      </w:r>
    </w:p>
    <w:p w14:paraId="7D5D61BE" w14:textId="28E3177D" w:rsidR="00AF1EED" w:rsidRPr="00F21C17" w:rsidRDefault="00AF1EED" w:rsidP="00B6046D">
      <w:pPr>
        <w:pStyle w:val="NormalWeb"/>
        <w:rPr>
          <w:rFonts w:asciiTheme="majorHAnsi" w:hAnsiTheme="majorHAnsi" w:cstheme="majorHAnsi"/>
          <w:color w:val="000000"/>
        </w:rPr>
      </w:pPr>
      <w:r>
        <w:rPr>
          <w:rFonts w:asciiTheme="majorHAnsi" w:hAnsiTheme="majorHAnsi" w:cstheme="majorHAnsi"/>
          <w:noProof/>
          <w:color w:val="000000"/>
          <w14:ligatures w14:val="standardContextual"/>
        </w:rPr>
        <mc:AlternateContent>
          <mc:Choice Requires="wps">
            <w:drawing>
              <wp:anchor distT="0" distB="0" distL="114300" distR="114300" simplePos="0" relativeHeight="251659264" behindDoc="0" locked="0" layoutInCell="1" allowOverlap="1" wp14:anchorId="678B9F94" wp14:editId="29758667">
                <wp:simplePos x="0" y="0"/>
                <wp:positionH relativeFrom="column">
                  <wp:posOffset>2290813</wp:posOffset>
                </wp:positionH>
                <wp:positionV relativeFrom="paragraph">
                  <wp:posOffset>225358</wp:posOffset>
                </wp:positionV>
                <wp:extent cx="770021" cy="154004"/>
                <wp:effectExtent l="0" t="0" r="17780" b="11430"/>
                <wp:wrapNone/>
                <wp:docPr id="1110513057" name="Rectangle 1"/>
                <wp:cNvGraphicFramePr/>
                <a:graphic xmlns:a="http://schemas.openxmlformats.org/drawingml/2006/main">
                  <a:graphicData uri="http://schemas.microsoft.com/office/word/2010/wordprocessingShape">
                    <wps:wsp>
                      <wps:cNvSpPr/>
                      <wps:spPr>
                        <a:xfrm>
                          <a:off x="0" y="0"/>
                          <a:ext cx="770021" cy="154004"/>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6FC876" id="Rectangle 1" o:spid="_x0000_s1026" style="position:absolute;margin-left:180.4pt;margin-top:17.75pt;width:60.65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" fillcolor="black [3200]" strokecolor="black [480]" strokeweight="1pt"/>
            </w:pict>
          </mc:Fallback>
        </mc:AlternateContent>
      </w:r>
      <w:r>
        <w:rPr>
          <w:rStyle w:val="apple-converted-space"/>
          <w:rFonts w:asciiTheme="majorHAnsi" w:hAnsiTheme="majorHAnsi" w:cstheme="majorHAnsi"/>
          <w:color w:val="000000"/>
        </w:rPr>
        <w:t>Es</w:t>
      </w:r>
      <w:r w:rsidR="00F708BE">
        <w:rPr>
          <w:rStyle w:val="apple-converted-space"/>
          <w:rFonts w:asciiTheme="majorHAnsi" w:hAnsiTheme="majorHAnsi" w:cstheme="majorHAnsi"/>
          <w:color w:val="000000"/>
        </w:rPr>
        <w:t>t</w:t>
      </w:r>
      <w:r>
        <w:rPr>
          <w:rStyle w:val="apple-converted-space"/>
          <w:rFonts w:asciiTheme="majorHAnsi" w:hAnsiTheme="majorHAnsi" w:cstheme="majorHAnsi"/>
          <w:color w:val="000000"/>
        </w:rPr>
        <w:t>yn</w:t>
      </w:r>
      <w:r w:rsidR="00F708BE">
        <w:rPr>
          <w:rStyle w:val="apple-converted-space"/>
          <w:rFonts w:asciiTheme="majorHAnsi" w:hAnsiTheme="majorHAnsi" w:cstheme="majorHAnsi"/>
          <w:color w:val="000000"/>
        </w:rPr>
        <w:t xml:space="preserve"> Report.</w:t>
      </w:r>
      <w:r>
        <w:rPr>
          <w:rStyle w:val="apple-converted-space"/>
          <w:rFonts w:asciiTheme="majorHAnsi" w:hAnsiTheme="majorHAnsi" w:cstheme="majorHAnsi"/>
          <w:color w:val="000000"/>
        </w:rPr>
        <w:t xml:space="preserve"> </w:t>
      </w:r>
      <w:r w:rsidRPr="00F21C17">
        <w:rPr>
          <w:rFonts w:asciiTheme="majorHAnsi" w:hAnsiTheme="majorHAnsi" w:cstheme="majorHAnsi"/>
          <w:color w:val="000000"/>
        </w:rPr>
        <w:t>Available at:</w:t>
      </w:r>
      <w:r w:rsidRPr="00AF1EED">
        <w:t xml:space="preserve"> </w:t>
      </w:r>
      <w:r w:rsidRPr="00AF1EED">
        <w:rPr>
          <w:rFonts w:asciiTheme="majorHAnsi" w:hAnsiTheme="majorHAnsi" w:cstheme="majorHAnsi"/>
          <w:color w:val="000000"/>
        </w:rPr>
        <w:t>https://www.estyn.gov.wales/system/files/2022-06/Inspection%20report%20YGG%20Pontardawe%202022_0.pdf</w:t>
      </w:r>
      <w:r>
        <w:rPr>
          <w:rFonts w:asciiTheme="majorHAnsi" w:hAnsiTheme="majorHAnsi" w:cstheme="majorHAnsi"/>
          <w:color w:val="000000"/>
        </w:rPr>
        <w:t xml:space="preserve"> </w:t>
      </w:r>
      <w:r w:rsidRPr="00F21C17">
        <w:rPr>
          <w:rFonts w:asciiTheme="majorHAnsi" w:hAnsiTheme="majorHAnsi" w:cstheme="majorHAnsi"/>
          <w:color w:val="000000"/>
        </w:rPr>
        <w:t>(Accessed: 15 February 2024).</w:t>
      </w:r>
      <w:r w:rsidRPr="00F21C17">
        <w:rPr>
          <w:rStyle w:val="apple-converted-space"/>
          <w:rFonts w:asciiTheme="majorHAnsi" w:hAnsiTheme="majorHAnsi" w:cstheme="majorHAnsi"/>
          <w:color w:val="000000"/>
        </w:rPr>
        <w:t> </w:t>
      </w:r>
    </w:p>
    <w:p w14:paraId="0FC60954"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lastRenderedPageBreak/>
        <w:t>Fernandez (2009)</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Literacy plan</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title</w:t>
      </w:r>
      <w:r w:rsidRPr="00F21C17">
        <w:rPr>
          <w:rFonts w:asciiTheme="majorHAnsi" w:hAnsiTheme="majorHAnsi" w:cstheme="majorHAnsi"/>
          <w:color w:val="000000"/>
        </w:rPr>
        <w:t>. Available at: https://literacyplan.com/blog/2019-04-12-evaluating-school-improvement-plans/ (Accessed: 06 February 2024).</w:t>
      </w:r>
      <w:r w:rsidRPr="00F21C17">
        <w:rPr>
          <w:rStyle w:val="apple-converted-space"/>
          <w:rFonts w:asciiTheme="majorHAnsi" w:hAnsiTheme="majorHAnsi" w:cstheme="majorHAnsi"/>
          <w:color w:val="000000"/>
        </w:rPr>
        <w:t> </w:t>
      </w:r>
    </w:p>
    <w:p w14:paraId="3B60A240" w14:textId="77777777" w:rsidR="00B6046D" w:rsidRPr="00F21C17" w:rsidRDefault="00B6046D" w:rsidP="00B6046D">
      <w:pPr>
        <w:pStyle w:val="NormalWeb"/>
        <w:rPr>
          <w:rStyle w:val="apple-converted-space"/>
          <w:rFonts w:asciiTheme="majorHAnsi" w:hAnsiTheme="majorHAnsi" w:cstheme="majorHAnsi"/>
          <w:color w:val="000000"/>
        </w:rPr>
      </w:pPr>
      <w:proofErr w:type="gramStart"/>
      <w:r w:rsidRPr="00F21C17">
        <w:rPr>
          <w:rFonts w:asciiTheme="majorHAnsi" w:hAnsiTheme="majorHAnsi" w:cstheme="majorHAnsi"/>
          <w:color w:val="000000"/>
        </w:rPr>
        <w:t>Freud ,</w:t>
      </w:r>
      <w:proofErr w:type="gramEnd"/>
      <w:r w:rsidRPr="00F21C17">
        <w:rPr>
          <w:rFonts w:asciiTheme="majorHAnsi" w:hAnsiTheme="majorHAnsi" w:cstheme="majorHAnsi"/>
          <w:color w:val="000000"/>
        </w:rPr>
        <w:t xml:space="preserve"> A. (2018)</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Getting started – school leaders : Mentally healthy schools</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Heads Together Mentally Healthy Schools</w:t>
      </w:r>
      <w:r w:rsidRPr="00F21C17">
        <w:rPr>
          <w:rFonts w:asciiTheme="majorHAnsi" w:hAnsiTheme="majorHAnsi" w:cstheme="majorHAnsi"/>
          <w:color w:val="000000"/>
        </w:rPr>
        <w:t>. Available at: https://mentallyhealthyschools.org.uk/getting-started/getting-started-school-leaders/ (Accessed: 16 February 2024).</w:t>
      </w:r>
      <w:r w:rsidRPr="00F21C17">
        <w:rPr>
          <w:rStyle w:val="apple-converted-space"/>
          <w:rFonts w:asciiTheme="majorHAnsi" w:hAnsiTheme="majorHAnsi" w:cstheme="majorHAnsi"/>
          <w:color w:val="000000"/>
        </w:rPr>
        <w:t> </w:t>
      </w:r>
    </w:p>
    <w:p w14:paraId="053D36B6"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Gray, J. (2023)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Rethinking education: A necessary balance between parts</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One Education</w:t>
      </w:r>
      <w:r w:rsidRPr="00F21C17">
        <w:rPr>
          <w:rFonts w:asciiTheme="majorHAnsi" w:hAnsiTheme="majorHAnsi" w:cstheme="majorHAnsi"/>
          <w:color w:val="000000"/>
        </w:rPr>
        <w:t>. Available at: https://www.oneeducation.co.uk/rethinking-education-the-balance-between-policy-vision-and-putting-children-first/ (Accessed: 26 February 2024).</w:t>
      </w:r>
      <w:r w:rsidRPr="00F21C17">
        <w:rPr>
          <w:rStyle w:val="apple-converted-space"/>
          <w:rFonts w:asciiTheme="majorHAnsi" w:hAnsiTheme="majorHAnsi" w:cstheme="majorHAnsi"/>
          <w:color w:val="000000"/>
        </w:rPr>
        <w:t> </w:t>
      </w:r>
    </w:p>
    <w:p w14:paraId="1868A635" w14:textId="77777777" w:rsidR="00B6046D" w:rsidRPr="00F21C17" w:rsidRDefault="00B6046D" w:rsidP="00B6046D">
      <w:pPr>
        <w:pStyle w:val="NormalWeb"/>
        <w:rPr>
          <w:rFonts w:asciiTheme="majorHAnsi" w:hAnsiTheme="majorHAnsi" w:cstheme="majorHAnsi"/>
          <w:color w:val="000000"/>
        </w:rPr>
      </w:pPr>
      <w:proofErr w:type="gramStart"/>
      <w:r w:rsidRPr="00F21C17">
        <w:rPr>
          <w:rFonts w:asciiTheme="majorHAnsi" w:hAnsiTheme="majorHAnsi" w:cstheme="majorHAnsi"/>
          <w:color w:val="000000"/>
        </w:rPr>
        <w:t>Hopkins ,</w:t>
      </w:r>
      <w:proofErr w:type="gramEnd"/>
      <w:r w:rsidRPr="00F21C17">
        <w:rPr>
          <w:rFonts w:asciiTheme="majorHAnsi" w:hAnsiTheme="majorHAnsi" w:cstheme="majorHAnsi"/>
          <w:color w:val="000000"/>
        </w:rPr>
        <w:t xml:space="preserve"> D. (2009)</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Every school a good school (</w:t>
      </w:r>
      <w:proofErr w:type="spellStart"/>
      <w:r w:rsidRPr="00F21C17">
        <w:rPr>
          <w:rFonts w:asciiTheme="majorHAnsi" w:hAnsiTheme="majorHAnsi" w:cstheme="majorHAnsi"/>
          <w:i/>
          <w:iCs/>
          <w:color w:val="000000"/>
        </w:rPr>
        <w:t>Esags</w:t>
      </w:r>
      <w:proofErr w:type="spellEnd"/>
      <w:r w:rsidRPr="00F21C17">
        <w:rPr>
          <w:rFonts w:asciiTheme="majorHAnsi" w:hAnsiTheme="majorHAnsi" w:cstheme="majorHAnsi"/>
          <w:i/>
          <w:iCs/>
          <w:color w:val="000000"/>
        </w:rPr>
        <w:t>)</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Education</w:t>
      </w:r>
      <w:r w:rsidRPr="00F21C17">
        <w:rPr>
          <w:rFonts w:asciiTheme="majorHAnsi" w:hAnsiTheme="majorHAnsi" w:cstheme="majorHAnsi"/>
          <w:color w:val="000000"/>
        </w:rPr>
        <w:t>. Available at: https://www.education-ni.gov.uk/articles/every-school-good-school-esags#:~:text=Every%20School%20a%20Good%20School%20–%20a%20policy%20for%20school%20</w:t>
      </w:r>
      <w:proofErr w:type="gramStart"/>
      <w:r w:rsidRPr="00F21C17">
        <w:rPr>
          <w:rFonts w:asciiTheme="majorHAnsi" w:hAnsiTheme="majorHAnsi" w:cstheme="majorHAnsi"/>
          <w:color w:val="000000"/>
        </w:rPr>
        <w:t>improvement,-</w:t>
      </w:r>
      <w:proofErr w:type="gramEnd"/>
      <w:r w:rsidRPr="00F21C17">
        <w:rPr>
          <w:rFonts w:asciiTheme="majorHAnsi" w:hAnsiTheme="majorHAnsi" w:cstheme="majorHAnsi"/>
          <w:color w:val="000000"/>
        </w:rPr>
        <w:t>Published%20in%202009&amp;text=This%20policy%20includes%20a%20requirement,satisfactory%20provision%20for%20their%20pupils. (Accessed: 15 February 2024).</w:t>
      </w:r>
      <w:r w:rsidRPr="00F21C17">
        <w:rPr>
          <w:rStyle w:val="apple-converted-space"/>
          <w:rFonts w:asciiTheme="majorHAnsi" w:hAnsiTheme="majorHAnsi" w:cstheme="majorHAnsi"/>
          <w:color w:val="000000"/>
        </w:rPr>
        <w:t> </w:t>
      </w:r>
    </w:p>
    <w:p w14:paraId="01BCFAAD" w14:textId="77777777" w:rsidR="00B6046D" w:rsidRPr="00F21C17" w:rsidRDefault="00B6046D" w:rsidP="00B6046D">
      <w:pPr>
        <w:pStyle w:val="NormalWeb"/>
        <w:rPr>
          <w:rFonts w:asciiTheme="majorHAnsi" w:hAnsiTheme="majorHAnsi" w:cstheme="majorHAnsi"/>
          <w:color w:val="000000"/>
        </w:rPr>
      </w:pPr>
      <w:proofErr w:type="gramStart"/>
      <w:r w:rsidRPr="00F21C17">
        <w:rPr>
          <w:rFonts w:asciiTheme="majorHAnsi" w:hAnsiTheme="majorHAnsi" w:cstheme="majorHAnsi"/>
          <w:color w:val="000000"/>
        </w:rPr>
        <w:t>Knights ,</w:t>
      </w:r>
      <w:proofErr w:type="gramEnd"/>
      <w:r w:rsidRPr="00F21C17">
        <w:rPr>
          <w:rFonts w:asciiTheme="majorHAnsi" w:hAnsiTheme="majorHAnsi" w:cstheme="majorHAnsi"/>
          <w:color w:val="000000"/>
        </w:rPr>
        <w:t xml:space="preserve"> E. (2013)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Engaging with parents and carers</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Engaging with parents and carers | National Governance Association</w:t>
      </w:r>
      <w:r w:rsidRPr="00F21C17">
        <w:rPr>
          <w:rFonts w:asciiTheme="majorHAnsi" w:hAnsiTheme="majorHAnsi" w:cstheme="majorHAnsi"/>
          <w:color w:val="000000"/>
        </w:rPr>
        <w:t>. Available at: https://www.nga.org.uk/knowledge-centre/engaging-with-parents-and-carers/ (Accessed:  15 February 2024).</w:t>
      </w:r>
      <w:r w:rsidRPr="00F21C17">
        <w:rPr>
          <w:rStyle w:val="apple-converted-space"/>
          <w:rFonts w:asciiTheme="majorHAnsi" w:hAnsiTheme="majorHAnsi" w:cstheme="majorHAnsi"/>
          <w:color w:val="000000"/>
        </w:rPr>
        <w:t> </w:t>
      </w:r>
    </w:p>
    <w:p w14:paraId="49E973E6" w14:textId="77777777" w:rsidR="00B6046D" w:rsidRPr="00F21C17" w:rsidRDefault="00B6046D" w:rsidP="00B6046D">
      <w:pPr>
        <w:pStyle w:val="NormalWeb"/>
        <w:rPr>
          <w:rFonts w:asciiTheme="majorHAnsi" w:hAnsiTheme="majorHAnsi" w:cstheme="majorHAnsi"/>
          <w:color w:val="000000"/>
        </w:rPr>
      </w:pPr>
      <w:r w:rsidRPr="00F21C17">
        <w:rPr>
          <w:rFonts w:asciiTheme="majorHAnsi" w:hAnsiTheme="majorHAnsi" w:cstheme="majorHAnsi"/>
          <w:i/>
          <w:iCs/>
          <w:color w:val="000000"/>
        </w:rPr>
        <w:t>Language skills ‘on pause’ during COVID – report</w:t>
      </w:r>
      <w:r w:rsidRPr="00F21C17">
        <w:rPr>
          <w:rStyle w:val="apple-converted-space"/>
          <w:rFonts w:asciiTheme="majorHAnsi" w:hAnsiTheme="majorHAnsi" w:cstheme="majorHAnsi"/>
          <w:color w:val="000000"/>
        </w:rPr>
        <w:t> </w:t>
      </w:r>
      <w:r w:rsidRPr="00F21C17">
        <w:rPr>
          <w:rFonts w:asciiTheme="majorHAnsi" w:hAnsiTheme="majorHAnsi" w:cstheme="majorHAnsi"/>
          <w:color w:val="000000"/>
        </w:rPr>
        <w:t>(2023)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Bangor University</w:t>
      </w:r>
      <w:r w:rsidRPr="00F21C17">
        <w:rPr>
          <w:rFonts w:asciiTheme="majorHAnsi" w:hAnsiTheme="majorHAnsi" w:cstheme="majorHAnsi"/>
          <w:color w:val="000000"/>
        </w:rPr>
        <w:t>. Available at: https://www.bangor.ac.uk/news/2023-08-07-language-skills-on-pause-during-covid-report (Accessed: 06 February 2024).</w:t>
      </w:r>
      <w:r w:rsidRPr="00F21C17">
        <w:rPr>
          <w:rStyle w:val="apple-converted-space"/>
          <w:rFonts w:asciiTheme="majorHAnsi" w:hAnsiTheme="majorHAnsi" w:cstheme="majorHAnsi"/>
          <w:color w:val="000000"/>
        </w:rPr>
        <w:t> </w:t>
      </w:r>
    </w:p>
    <w:p w14:paraId="1C10091D"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McNamara (2002)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Whole-School Evaluation and Development Planning: An ... - sage journals</w:t>
      </w:r>
      <w:r w:rsidRPr="00F21C17">
        <w:rPr>
          <w:rFonts w:asciiTheme="majorHAnsi" w:hAnsiTheme="majorHAnsi" w:cstheme="majorHAnsi"/>
          <w:color w:val="000000"/>
        </w:rPr>
        <w:t>. Available at: https://journals.sagepub.com/doi/10.1177/02611X02030002510 (Accessed: 06 February 2024).</w:t>
      </w:r>
      <w:r w:rsidRPr="00F21C17">
        <w:rPr>
          <w:rStyle w:val="apple-converted-space"/>
          <w:rFonts w:asciiTheme="majorHAnsi" w:hAnsiTheme="majorHAnsi" w:cstheme="majorHAnsi"/>
          <w:color w:val="000000"/>
        </w:rPr>
        <w:t> </w:t>
      </w:r>
    </w:p>
    <w:p w14:paraId="2E3A5DC0" w14:textId="77777777" w:rsidR="00B6046D" w:rsidRPr="00F21C17" w:rsidRDefault="00B6046D" w:rsidP="00B6046D">
      <w:pPr>
        <w:pStyle w:val="NormalWeb"/>
        <w:rPr>
          <w:rFonts w:asciiTheme="majorHAnsi" w:hAnsiTheme="majorHAnsi" w:cstheme="majorHAnsi"/>
          <w:color w:val="000000"/>
        </w:rPr>
      </w:pPr>
      <w:r w:rsidRPr="00F21C17">
        <w:rPr>
          <w:rFonts w:asciiTheme="majorHAnsi" w:hAnsiTheme="majorHAnsi" w:cstheme="majorHAnsi"/>
          <w:color w:val="000000"/>
        </w:rPr>
        <w:t>Pruitt, K. (2023)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Improving school leadership</w:t>
      </w:r>
      <w:r w:rsidRPr="00F21C17">
        <w:rPr>
          <w:rFonts w:asciiTheme="majorHAnsi" w:hAnsiTheme="majorHAnsi" w:cstheme="majorHAnsi"/>
          <w:color w:val="000000"/>
        </w:rPr>
        <w:t>. Available at: https://www.oecd.org/education/school/Improving-school-leadership.pdf (Accessed: 16 February 2024).</w:t>
      </w:r>
      <w:r w:rsidRPr="00F21C17">
        <w:rPr>
          <w:rStyle w:val="apple-converted-space"/>
          <w:rFonts w:asciiTheme="majorHAnsi" w:hAnsiTheme="majorHAnsi" w:cstheme="majorHAnsi"/>
          <w:color w:val="000000"/>
        </w:rPr>
        <w:t> </w:t>
      </w:r>
    </w:p>
    <w:p w14:paraId="102B5BC8" w14:textId="77777777" w:rsidR="00B6046D" w:rsidRPr="00F21C17" w:rsidRDefault="00B6046D" w:rsidP="00B6046D">
      <w:pPr>
        <w:pStyle w:val="NormalWeb"/>
        <w:rPr>
          <w:rFonts w:asciiTheme="majorHAnsi" w:hAnsiTheme="majorHAnsi" w:cstheme="majorHAnsi"/>
          <w:color w:val="000000"/>
        </w:rPr>
      </w:pPr>
      <w:proofErr w:type="gramStart"/>
      <w:r w:rsidRPr="00F21C17">
        <w:rPr>
          <w:rFonts w:asciiTheme="majorHAnsi" w:hAnsiTheme="majorHAnsi" w:cstheme="majorHAnsi"/>
          <w:color w:val="000000"/>
        </w:rPr>
        <w:t>Rhys ,</w:t>
      </w:r>
      <w:proofErr w:type="gramEnd"/>
      <w:r w:rsidRPr="00F21C17">
        <w:rPr>
          <w:rFonts w:asciiTheme="majorHAnsi" w:hAnsiTheme="majorHAnsi" w:cstheme="majorHAnsi"/>
          <w:color w:val="000000"/>
        </w:rPr>
        <w:t xml:space="preserve"> M. (2014)</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The trouble with bilingual education: The ever increasing gap between research, policy and practice.</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Institute of Welsh Affairs</w:t>
      </w:r>
      <w:r w:rsidRPr="00F21C17">
        <w:rPr>
          <w:rFonts w:asciiTheme="majorHAnsi" w:hAnsiTheme="majorHAnsi" w:cstheme="majorHAnsi"/>
          <w:color w:val="000000"/>
        </w:rPr>
        <w:t>. Available at: https://www.iwa.wales/agenda/2014/11/the-trouble-with-bilingual-education-the-ever-increasing-gap-between-research-policy-and-practice/ (Accessed: 10 February 2024).</w:t>
      </w:r>
      <w:r w:rsidRPr="00F21C17">
        <w:rPr>
          <w:rStyle w:val="apple-converted-space"/>
          <w:rFonts w:asciiTheme="majorHAnsi" w:hAnsiTheme="majorHAnsi" w:cstheme="majorHAnsi"/>
          <w:color w:val="000000"/>
        </w:rPr>
        <w:t> </w:t>
      </w:r>
    </w:p>
    <w:p w14:paraId="6A6CB0A4"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i/>
          <w:iCs/>
          <w:color w:val="000000"/>
        </w:rPr>
        <w:t>School development planning</w:t>
      </w:r>
      <w:r w:rsidRPr="00F21C17">
        <w:rPr>
          <w:rStyle w:val="apple-converted-space"/>
          <w:rFonts w:asciiTheme="majorHAnsi" w:hAnsiTheme="majorHAnsi" w:cstheme="majorHAnsi"/>
          <w:color w:val="000000"/>
        </w:rPr>
        <w:t> </w:t>
      </w:r>
      <w:r w:rsidRPr="00F21C17">
        <w:rPr>
          <w:rFonts w:asciiTheme="majorHAnsi" w:hAnsiTheme="majorHAnsi" w:cstheme="majorHAnsi"/>
          <w:color w:val="000000"/>
        </w:rPr>
        <w:t>(2023)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Education</w:t>
      </w:r>
      <w:r w:rsidRPr="00F21C17">
        <w:rPr>
          <w:rFonts w:asciiTheme="majorHAnsi" w:hAnsiTheme="majorHAnsi" w:cstheme="majorHAnsi"/>
          <w:color w:val="000000"/>
        </w:rPr>
        <w:t>. Available at: https://www.education-ni.gov.uk/articles/school-development-planning (Accessed: 03 February 2024).</w:t>
      </w:r>
      <w:r w:rsidRPr="00F21C17">
        <w:rPr>
          <w:rStyle w:val="apple-converted-space"/>
          <w:rFonts w:asciiTheme="majorHAnsi" w:hAnsiTheme="majorHAnsi" w:cstheme="majorHAnsi"/>
          <w:color w:val="000000"/>
        </w:rPr>
        <w:t> </w:t>
      </w:r>
    </w:p>
    <w:p w14:paraId="66C16B21"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i/>
          <w:iCs/>
          <w:color w:val="000000"/>
        </w:rPr>
        <w:t xml:space="preserve">School improvement guidance: Framework for evaluation, </w:t>
      </w:r>
      <w:proofErr w:type="gramStart"/>
      <w:r w:rsidRPr="00F21C17">
        <w:rPr>
          <w:rFonts w:asciiTheme="majorHAnsi" w:hAnsiTheme="majorHAnsi" w:cstheme="majorHAnsi"/>
          <w:i/>
          <w:iCs/>
          <w:color w:val="000000"/>
        </w:rPr>
        <w:t>improvement</w:t>
      </w:r>
      <w:proofErr w:type="gramEnd"/>
      <w:r w:rsidRPr="00F21C17">
        <w:rPr>
          <w:rFonts w:asciiTheme="majorHAnsi" w:hAnsiTheme="majorHAnsi" w:cstheme="majorHAnsi"/>
          <w:i/>
          <w:iCs/>
          <w:color w:val="000000"/>
        </w:rPr>
        <w:t xml:space="preserve"> and accountability</w:t>
      </w:r>
      <w:r w:rsidRPr="00F21C17">
        <w:rPr>
          <w:rStyle w:val="apple-converted-space"/>
          <w:rFonts w:asciiTheme="majorHAnsi" w:hAnsiTheme="majorHAnsi" w:cstheme="majorHAnsi"/>
          <w:color w:val="000000"/>
        </w:rPr>
        <w:t> </w:t>
      </w:r>
      <w:r w:rsidRPr="00F21C17">
        <w:rPr>
          <w:rFonts w:asciiTheme="majorHAnsi" w:hAnsiTheme="majorHAnsi" w:cstheme="majorHAnsi"/>
          <w:color w:val="000000"/>
        </w:rPr>
        <w:t>(2022)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Hwb</w:t>
      </w:r>
      <w:r w:rsidRPr="00F21C17">
        <w:rPr>
          <w:rFonts w:asciiTheme="majorHAnsi" w:hAnsiTheme="majorHAnsi" w:cstheme="majorHAnsi"/>
          <w:color w:val="000000"/>
        </w:rPr>
        <w:t>. Available at: https://hwb.gov.wales/evaluation-improvement-and-accountability/school-improvement-guidance-framework-for-evaluation-improvement-and-accountability (Accessed: 05 February 2024).</w:t>
      </w:r>
      <w:r w:rsidRPr="00F21C17">
        <w:rPr>
          <w:rStyle w:val="apple-converted-space"/>
          <w:rFonts w:asciiTheme="majorHAnsi" w:hAnsiTheme="majorHAnsi" w:cstheme="majorHAnsi"/>
          <w:color w:val="000000"/>
        </w:rPr>
        <w:t> </w:t>
      </w:r>
    </w:p>
    <w:p w14:paraId="2537ABE1" w14:textId="77777777" w:rsidR="00B6046D" w:rsidRPr="00F21C17" w:rsidRDefault="00B6046D" w:rsidP="00B6046D">
      <w:pPr>
        <w:pStyle w:val="NormalWeb"/>
        <w:rPr>
          <w:rStyle w:val="apple-converted-space"/>
          <w:rFonts w:asciiTheme="majorHAnsi" w:hAnsiTheme="majorHAnsi" w:cstheme="majorHAnsi"/>
          <w:color w:val="000000"/>
        </w:rPr>
      </w:pPr>
      <w:proofErr w:type="spellStart"/>
      <w:r w:rsidRPr="00F21C17">
        <w:rPr>
          <w:rFonts w:asciiTheme="majorHAnsi" w:hAnsiTheme="majorHAnsi" w:cstheme="majorHAnsi"/>
          <w:color w:val="000000"/>
        </w:rPr>
        <w:lastRenderedPageBreak/>
        <w:t>Strubell</w:t>
      </w:r>
      <w:proofErr w:type="spellEnd"/>
      <w:r w:rsidRPr="00F21C17">
        <w:rPr>
          <w:rFonts w:asciiTheme="majorHAnsi" w:hAnsiTheme="majorHAnsi" w:cstheme="majorHAnsi"/>
          <w:color w:val="000000"/>
        </w:rPr>
        <w:t xml:space="preserve"> (1991)</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 xml:space="preserve">Jude Webber &amp; Miquel </w:t>
      </w:r>
      <w:proofErr w:type="spellStart"/>
      <w:r w:rsidRPr="00F21C17">
        <w:rPr>
          <w:rFonts w:asciiTheme="majorHAnsi" w:hAnsiTheme="majorHAnsi" w:cstheme="majorHAnsi"/>
          <w:i/>
          <w:iCs/>
          <w:color w:val="000000"/>
        </w:rPr>
        <w:t>Strubell</w:t>
      </w:r>
      <w:proofErr w:type="spellEnd"/>
      <w:r w:rsidRPr="00F21C17">
        <w:rPr>
          <w:rFonts w:asciiTheme="majorHAnsi" w:hAnsiTheme="majorHAnsi" w:cstheme="majorHAnsi"/>
          <w:i/>
          <w:iCs/>
          <w:color w:val="000000"/>
        </w:rPr>
        <w:t xml:space="preserve"> I </w:t>
      </w:r>
      <w:proofErr w:type="spellStart"/>
      <w:r w:rsidRPr="00F21C17">
        <w:rPr>
          <w:rFonts w:asciiTheme="majorHAnsi" w:hAnsiTheme="majorHAnsi" w:cstheme="majorHAnsi"/>
          <w:i/>
          <w:iCs/>
          <w:color w:val="000000"/>
        </w:rPr>
        <w:t>trueta</w:t>
      </w:r>
      <w:proofErr w:type="spellEnd"/>
      <w:r w:rsidRPr="00F21C17">
        <w:rPr>
          <w:rFonts w:asciiTheme="majorHAnsi" w:hAnsiTheme="majorHAnsi" w:cstheme="majorHAnsi"/>
          <w:i/>
          <w:iCs/>
          <w:color w:val="000000"/>
        </w:rPr>
        <w:t xml:space="preserve"> - </w:t>
      </w:r>
      <w:proofErr w:type="spellStart"/>
      <w:r w:rsidRPr="00F21C17">
        <w:rPr>
          <w:rFonts w:asciiTheme="majorHAnsi" w:hAnsiTheme="majorHAnsi" w:cstheme="majorHAnsi"/>
          <w:i/>
          <w:iCs/>
          <w:color w:val="000000"/>
        </w:rPr>
        <w:t>anglo-catalan</w:t>
      </w:r>
      <w:proofErr w:type="spellEnd"/>
      <w:r w:rsidRPr="00F21C17">
        <w:rPr>
          <w:rFonts w:asciiTheme="majorHAnsi" w:hAnsiTheme="majorHAnsi" w:cstheme="majorHAnsi"/>
          <w:i/>
          <w:iCs/>
          <w:color w:val="000000"/>
        </w:rPr>
        <w:t xml:space="preserve"> society</w:t>
      </w:r>
      <w:r w:rsidRPr="00F21C17">
        <w:rPr>
          <w:rFonts w:asciiTheme="majorHAnsi" w:hAnsiTheme="majorHAnsi" w:cstheme="majorHAnsi"/>
          <w:color w:val="000000"/>
        </w:rPr>
        <w:t>. Available at: https://www.anglo-catalan.org/downloads/acsop-monographs/issue07.pdf (Accessed: 10 February 2024).</w:t>
      </w:r>
      <w:r w:rsidRPr="00F21C17">
        <w:rPr>
          <w:rStyle w:val="apple-converted-space"/>
          <w:rFonts w:asciiTheme="majorHAnsi" w:hAnsiTheme="majorHAnsi" w:cstheme="majorHAnsi"/>
          <w:color w:val="000000"/>
        </w:rPr>
        <w:t> </w:t>
      </w:r>
    </w:p>
    <w:p w14:paraId="63C996E0" w14:textId="77777777" w:rsidR="00B6046D" w:rsidRPr="00F21C17" w:rsidRDefault="00B6046D" w:rsidP="00B6046D">
      <w:pPr>
        <w:pStyle w:val="NormalWeb"/>
        <w:rPr>
          <w:rFonts w:asciiTheme="majorHAnsi" w:hAnsiTheme="majorHAnsi" w:cstheme="majorHAnsi"/>
          <w:color w:val="000000"/>
        </w:rPr>
      </w:pPr>
      <w:proofErr w:type="spellStart"/>
      <w:proofErr w:type="gramStart"/>
      <w:r w:rsidRPr="00F21C17">
        <w:rPr>
          <w:rFonts w:asciiTheme="majorHAnsi" w:hAnsiTheme="majorHAnsi" w:cstheme="majorHAnsi"/>
          <w:color w:val="000000"/>
        </w:rPr>
        <w:t>Tebbs</w:t>
      </w:r>
      <w:proofErr w:type="spellEnd"/>
      <w:r w:rsidRPr="00F21C17">
        <w:rPr>
          <w:rFonts w:asciiTheme="majorHAnsi" w:hAnsiTheme="majorHAnsi" w:cstheme="majorHAnsi"/>
          <w:color w:val="000000"/>
        </w:rPr>
        <w:t xml:space="preserve"> ,</w:t>
      </w:r>
      <w:proofErr w:type="gramEnd"/>
      <w:r w:rsidRPr="00F21C17">
        <w:rPr>
          <w:rFonts w:asciiTheme="majorHAnsi" w:hAnsiTheme="majorHAnsi" w:cstheme="majorHAnsi"/>
          <w:color w:val="000000"/>
        </w:rPr>
        <w:t xml:space="preserve"> A. (2022)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The benefits of outdoor learning in the early years</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National Literacy Trust</w:t>
      </w:r>
      <w:r w:rsidRPr="00F21C17">
        <w:rPr>
          <w:rFonts w:asciiTheme="majorHAnsi" w:hAnsiTheme="majorHAnsi" w:cstheme="majorHAnsi"/>
          <w:color w:val="000000"/>
        </w:rPr>
        <w:t>. Available at: https://literacytrust.org.uk/blog/the-benefits-of-outdoor-learning-in-the-early-years/ (Accessed: 26 February 2024).</w:t>
      </w:r>
      <w:r w:rsidRPr="00F21C17">
        <w:rPr>
          <w:rStyle w:val="apple-converted-space"/>
          <w:rFonts w:asciiTheme="majorHAnsi" w:hAnsiTheme="majorHAnsi" w:cstheme="majorHAnsi"/>
          <w:color w:val="000000"/>
        </w:rPr>
        <w:t> </w:t>
      </w:r>
    </w:p>
    <w:p w14:paraId="47ADFBCC"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i/>
          <w:iCs/>
          <w:color w:val="000000"/>
        </w:rPr>
        <w:t>Welsh language data from the annual population survey: 2022</w:t>
      </w:r>
      <w:r w:rsidRPr="00F21C17">
        <w:rPr>
          <w:rStyle w:val="apple-converted-space"/>
          <w:rFonts w:asciiTheme="majorHAnsi" w:hAnsiTheme="majorHAnsi" w:cstheme="majorHAnsi"/>
          <w:color w:val="000000"/>
        </w:rPr>
        <w:t> </w:t>
      </w:r>
      <w:r w:rsidRPr="00F21C17">
        <w:rPr>
          <w:rFonts w:asciiTheme="majorHAnsi" w:hAnsiTheme="majorHAnsi" w:cstheme="majorHAnsi"/>
          <w:color w:val="000000"/>
        </w:rPr>
        <w:t>(2022)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GOV.WALES</w:t>
      </w:r>
      <w:r w:rsidRPr="00F21C17">
        <w:rPr>
          <w:rFonts w:asciiTheme="majorHAnsi" w:hAnsiTheme="majorHAnsi" w:cstheme="majorHAnsi"/>
          <w:color w:val="000000"/>
        </w:rPr>
        <w:t>. Available at: https://www.gov.wales/welsh-language-data-annual-population-survey-2022#:~:text=Children%20and%20young%20people%20aged,since%20the%20beginning%20of%202019. (Accessed: 03 February 2024).</w:t>
      </w:r>
      <w:r w:rsidRPr="00F21C17">
        <w:rPr>
          <w:rStyle w:val="apple-converted-space"/>
          <w:rFonts w:asciiTheme="majorHAnsi" w:hAnsiTheme="majorHAnsi" w:cstheme="majorHAnsi"/>
          <w:color w:val="000000"/>
        </w:rPr>
        <w:t> </w:t>
      </w:r>
    </w:p>
    <w:p w14:paraId="78A19494" w14:textId="77777777" w:rsidR="00B6046D"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WJEC (2020)</w:t>
      </w:r>
      <w:r w:rsidRPr="00F21C17">
        <w:rPr>
          <w:rStyle w:val="apple-converted-space"/>
          <w:rFonts w:asciiTheme="majorHAnsi" w:hAnsiTheme="majorHAnsi" w:cstheme="majorHAnsi"/>
          <w:color w:val="000000"/>
        </w:rPr>
        <w:t> </w:t>
      </w:r>
      <w:proofErr w:type="spellStart"/>
      <w:r w:rsidRPr="00F21C17">
        <w:rPr>
          <w:rFonts w:asciiTheme="majorHAnsi" w:hAnsiTheme="majorHAnsi" w:cstheme="majorHAnsi"/>
          <w:i/>
          <w:iCs/>
          <w:color w:val="000000"/>
        </w:rPr>
        <w:t>Amazonaws</w:t>
      </w:r>
      <w:proofErr w:type="spellEnd"/>
      <w:r w:rsidRPr="00F21C17">
        <w:rPr>
          <w:rFonts w:asciiTheme="majorHAnsi" w:hAnsiTheme="majorHAnsi" w:cstheme="majorHAnsi"/>
          <w:color w:val="000000"/>
        </w:rPr>
        <w:t>. Available at: http://resource.download.wjec.co.uk.s3.amazonaws.com/vtc/2018-19/HSC18-19_3-1/_multi-lang/unit09/01-welsh-language-and-culture.html (Accessed: 10 February 2024).</w:t>
      </w:r>
      <w:r w:rsidRPr="00F21C17">
        <w:rPr>
          <w:rStyle w:val="apple-converted-space"/>
          <w:rFonts w:asciiTheme="majorHAnsi" w:hAnsiTheme="majorHAnsi" w:cstheme="majorHAnsi"/>
          <w:color w:val="000000"/>
        </w:rPr>
        <w:t> </w:t>
      </w:r>
    </w:p>
    <w:p w14:paraId="5C80C5BB" w14:textId="22662895" w:rsidR="00B6046D" w:rsidRPr="00F21C17" w:rsidRDefault="00B6046D" w:rsidP="00B6046D">
      <w:pPr>
        <w:pStyle w:val="NormalWeb"/>
        <w:rPr>
          <w:rFonts w:asciiTheme="majorHAnsi" w:hAnsiTheme="majorHAnsi" w:cstheme="majorHAnsi"/>
          <w:color w:val="000000"/>
        </w:rPr>
      </w:pPr>
      <w:proofErr w:type="spellStart"/>
      <w:r>
        <w:rPr>
          <w:rStyle w:val="apple-converted-space"/>
          <w:rFonts w:asciiTheme="majorHAnsi" w:hAnsiTheme="majorHAnsi" w:cstheme="majorHAnsi"/>
          <w:color w:val="000000"/>
        </w:rPr>
        <w:t>Xaba</w:t>
      </w:r>
      <w:proofErr w:type="spellEnd"/>
      <w:r>
        <w:rPr>
          <w:rStyle w:val="apple-converted-space"/>
          <w:rFonts w:asciiTheme="majorHAnsi" w:hAnsiTheme="majorHAnsi" w:cstheme="majorHAnsi"/>
          <w:color w:val="000000"/>
        </w:rPr>
        <w:t xml:space="preserve"> (2006) Available at: The difficulties of School </w:t>
      </w:r>
      <w:proofErr w:type="spellStart"/>
      <w:r>
        <w:rPr>
          <w:rStyle w:val="apple-converted-space"/>
          <w:rFonts w:asciiTheme="majorHAnsi" w:hAnsiTheme="majorHAnsi" w:cstheme="majorHAnsi"/>
          <w:color w:val="000000"/>
        </w:rPr>
        <w:t>Dvelopmnet</w:t>
      </w:r>
      <w:proofErr w:type="spellEnd"/>
      <w:r>
        <w:rPr>
          <w:rStyle w:val="apple-converted-space"/>
          <w:rFonts w:asciiTheme="majorHAnsi" w:hAnsiTheme="majorHAnsi" w:cstheme="majorHAnsi"/>
          <w:color w:val="000000"/>
        </w:rPr>
        <w:t xml:space="preserve"> Planning. </w:t>
      </w:r>
      <w:r w:rsidRPr="00F21C17">
        <w:rPr>
          <w:rFonts w:asciiTheme="majorHAnsi" w:hAnsiTheme="majorHAnsi" w:cstheme="majorHAnsi"/>
          <w:color w:val="000000"/>
        </w:rPr>
        <w:t>Available at:</w:t>
      </w:r>
      <w:r w:rsidRPr="00B6046D">
        <w:t xml:space="preserve"> </w:t>
      </w:r>
      <w:hyperlink r:id="rId4" w:history="1">
        <w:r w:rsidRPr="0054560D">
          <w:rPr>
            <w:rStyle w:val="Hyperlink"/>
            <w:rFonts w:asciiTheme="majorHAnsi" w:hAnsiTheme="majorHAnsi" w:cstheme="majorHAnsi"/>
          </w:rPr>
          <w:t>https://eric.ed.gov/?id=EJ1150352</w:t>
        </w:r>
      </w:hyperlink>
      <w:r>
        <w:rPr>
          <w:rFonts w:asciiTheme="majorHAnsi" w:hAnsiTheme="majorHAnsi" w:cstheme="majorHAnsi"/>
          <w:color w:val="000000"/>
        </w:rPr>
        <w:t xml:space="preserve"> </w:t>
      </w:r>
      <w:r w:rsidRPr="00F21C17">
        <w:rPr>
          <w:rFonts w:asciiTheme="majorHAnsi" w:hAnsiTheme="majorHAnsi" w:cstheme="majorHAnsi"/>
          <w:color w:val="000000"/>
        </w:rPr>
        <w:t>(Accessed: 1</w:t>
      </w:r>
      <w:r>
        <w:rPr>
          <w:rFonts w:asciiTheme="majorHAnsi" w:hAnsiTheme="majorHAnsi" w:cstheme="majorHAnsi"/>
          <w:color w:val="000000"/>
        </w:rPr>
        <w:t>5</w:t>
      </w:r>
      <w:r w:rsidRPr="00F21C17">
        <w:rPr>
          <w:rFonts w:asciiTheme="majorHAnsi" w:hAnsiTheme="majorHAnsi" w:cstheme="majorHAnsi"/>
          <w:color w:val="000000"/>
        </w:rPr>
        <w:t xml:space="preserve"> February 2024).</w:t>
      </w:r>
      <w:r w:rsidRPr="00F21C17">
        <w:rPr>
          <w:rStyle w:val="apple-converted-space"/>
          <w:rFonts w:asciiTheme="majorHAnsi" w:hAnsiTheme="majorHAnsi" w:cstheme="majorHAnsi"/>
          <w:color w:val="000000"/>
        </w:rPr>
        <w:t> </w:t>
      </w:r>
    </w:p>
    <w:p w14:paraId="546293DF" w14:textId="77777777" w:rsidR="00B6046D" w:rsidRPr="00B6046D" w:rsidRDefault="00B6046D" w:rsidP="00B6046D">
      <w:pPr>
        <w:jc w:val="both"/>
        <w:rPr>
          <w:rFonts w:asciiTheme="majorHAnsi" w:hAnsiTheme="majorHAnsi" w:cstheme="majorHAnsi"/>
        </w:rPr>
      </w:pPr>
    </w:p>
    <w:sectPr w:rsidR="00B6046D" w:rsidRPr="00B6046D" w:rsidSect="00E17ED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46D"/>
    <w:rsid w:val="00111CB1"/>
    <w:rsid w:val="001571CC"/>
    <w:rsid w:val="00196314"/>
    <w:rsid w:val="00251099"/>
    <w:rsid w:val="007313DA"/>
    <w:rsid w:val="00A06D51"/>
    <w:rsid w:val="00A146DB"/>
    <w:rsid w:val="00AF1EED"/>
    <w:rsid w:val="00B6046D"/>
    <w:rsid w:val="00CB73EE"/>
    <w:rsid w:val="00E17ED6"/>
    <w:rsid w:val="00F70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98D1A"/>
  <w15:chartTrackingRefBased/>
  <w15:docId w15:val="{C77E2E7F-DF16-8D46-83A5-33FC4557F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6046D"/>
  </w:style>
  <w:style w:type="paragraph" w:styleId="NormalWeb">
    <w:name w:val="Normal (Web)"/>
    <w:basedOn w:val="Normal"/>
    <w:uiPriority w:val="99"/>
    <w:unhideWhenUsed/>
    <w:rsid w:val="00B6046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6046D"/>
    <w:rPr>
      <w:color w:val="0563C1" w:themeColor="hyperlink"/>
      <w:u w:val="single"/>
    </w:rPr>
  </w:style>
  <w:style w:type="character" w:styleId="UnresolvedMention">
    <w:name w:val="Unresolved Mention"/>
    <w:basedOn w:val="DefaultParagraphFont"/>
    <w:uiPriority w:val="99"/>
    <w:semiHidden/>
    <w:unhideWhenUsed/>
    <w:rsid w:val="00B604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ric.ed.gov/?id=EJ11503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4138</Words>
  <Characters>19656</Characters>
  <Application>Microsoft Office Word</Application>
  <DocSecurity>0</DocSecurity>
  <Lines>479</Lines>
  <Paragraphs>142</Paragraphs>
  <ScaleCrop>false</ScaleCrop>
  <Company/>
  <LinksUpToDate>false</LinksUpToDate>
  <CharactersWithSpaces>23652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2024-03-03T19:02:00Z</dcterms:created>
  <dcterms:modified xsi:type="dcterms:W3CDTF">2024-03-03T19:02:00Z</dcterms:modified>
</cp:coreProperties>
</file>