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4088392" w:rsidR="7908378C" w:rsidRDefault="7908378C" w:rsidP="33572C6E">
            <w:pPr>
              <w:ind w:right="237"/>
              <w:rPr>
                <w:b/>
                <w:bCs/>
                <w:color w:val="auto"/>
                <w:sz w:val="32"/>
                <w:szCs w:val="32"/>
              </w:rPr>
            </w:pPr>
            <w:r w:rsidRPr="33572C6E">
              <w:rPr>
                <w:b/>
                <w:bCs/>
                <w:color w:val="auto"/>
                <w:sz w:val="32"/>
                <w:szCs w:val="32"/>
              </w:rPr>
              <w:t xml:space="preserve">Learner name: </w:t>
            </w:r>
            <w:r w:rsidR="00F35DB0">
              <w:rPr>
                <w:b/>
                <w:bCs/>
                <w:color w:val="auto"/>
                <w:sz w:val="32"/>
                <w:szCs w:val="32"/>
              </w:rPr>
              <w:t>Morgan Raymond Jenkins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6F1A00F2" w:rsidR="33572C6E" w:rsidRDefault="00F35DB0" w:rsidP="33572C6E">
            <w:pPr>
              <w:ind w:right="237"/>
              <w:rPr>
                <w:b/>
                <w:bCs/>
                <w:color w:val="auto"/>
                <w:sz w:val="32"/>
                <w:szCs w:val="32"/>
              </w:rPr>
            </w:pPr>
            <w:r>
              <w:rPr>
                <w:b/>
                <w:bCs/>
                <w:color w:val="auto"/>
                <w:sz w:val="32"/>
                <w:szCs w:val="32"/>
              </w:rPr>
              <w:t>2131986</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1AF521E" w14:textId="77777777" w:rsidR="00560D0D" w:rsidRDefault="00560D0D" w:rsidP="00340E9A">
      <w:pPr>
        <w:ind w:right="237"/>
        <w:rPr>
          <w:color w:val="auto"/>
          <w:sz w:val="24"/>
        </w:rPr>
      </w:pPr>
    </w:p>
    <w:p w14:paraId="6D58F4AD" w14:textId="4EC47452" w:rsidR="0010312C" w:rsidRPr="00E676F7" w:rsidRDefault="00F139CF" w:rsidP="00340E9A">
      <w:pPr>
        <w:ind w:right="237"/>
        <w:rPr>
          <w:b/>
          <w:sz w:val="24"/>
          <w:szCs w:val="24"/>
        </w:rPr>
      </w:pPr>
      <w:r w:rsidRPr="00E676F7">
        <w:rPr>
          <w:b/>
          <w:sz w:val="24"/>
          <w:szCs w:val="24"/>
        </w:rPr>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9323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lastRenderedPageBreak/>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03911C7A" w:rsidR="008B28E7" w:rsidRDefault="008B28E7" w:rsidP="00B53B60">
      <w:pPr>
        <w:ind w:right="237"/>
        <w:rPr>
          <w:sz w:val="24"/>
          <w:szCs w:val="24"/>
        </w:rPr>
      </w:pPr>
    </w:p>
    <w:p w14:paraId="2CC0A2CE" w14:textId="77777777" w:rsidR="007B1455" w:rsidRDefault="007B1455" w:rsidP="007B1455">
      <w:pPr>
        <w:ind w:right="237"/>
      </w:pPr>
    </w:p>
    <w:p w14:paraId="0C948C45" w14:textId="70CABCF9" w:rsidR="5B843AF0" w:rsidRPr="00E47586" w:rsidRDefault="5B843AF0" w:rsidP="007B1455">
      <w:pPr>
        <w:ind w:right="237"/>
        <w:jc w:val="center"/>
        <w:rPr>
          <w:rFonts w:eastAsia="Arial"/>
          <w:color w:val="000000" w:themeColor="text1"/>
          <w:sz w:val="28"/>
          <w:szCs w:val="28"/>
        </w:rPr>
      </w:pPr>
      <w:r w:rsidRPr="00E47586">
        <w:rPr>
          <w:rFonts w:eastAsia="Arial"/>
          <w:b/>
          <w:bCs/>
          <w:color w:val="000000" w:themeColor="text1"/>
          <w:sz w:val="28"/>
          <w:szCs w:val="28"/>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5CF8125" w14:textId="1AF4DD4F" w:rsidR="006F7AD4" w:rsidRDefault="006F7AD4" w:rsidP="00B53B60">
      <w:pPr>
        <w:overflowPunct/>
        <w:autoSpaceDE/>
        <w:autoSpaceDN/>
        <w:adjustRightInd/>
        <w:textAlignment w:val="auto"/>
        <w:rPr>
          <w:rFonts w:eastAsia="Arial"/>
          <w:color w:val="000000" w:themeColor="text1"/>
          <w:sz w:val="24"/>
          <w:szCs w:val="24"/>
        </w:rPr>
      </w:pPr>
    </w:p>
    <w:p w14:paraId="5FA34B2E" w14:textId="38EFFEF9" w:rsidR="00C42CAE" w:rsidRDefault="00C42CAE" w:rsidP="009336D8">
      <w:pPr>
        <w:overflowPunct/>
        <w:autoSpaceDE/>
        <w:autoSpaceDN/>
        <w:adjustRightInd/>
        <w:spacing w:line="360" w:lineRule="auto"/>
        <w:jc w:val="both"/>
        <w:textAlignment w:val="auto"/>
        <w:rPr>
          <w:rFonts w:eastAsia="Arial"/>
          <w:color w:val="000000" w:themeColor="text1"/>
          <w:spacing w:val="20"/>
          <w:sz w:val="24"/>
          <w:szCs w:val="24"/>
        </w:rPr>
      </w:pPr>
      <w:r>
        <w:rPr>
          <w:rFonts w:eastAsia="Arial"/>
          <w:color w:val="000000" w:themeColor="text1"/>
          <w:spacing w:val="20"/>
          <w:sz w:val="24"/>
          <w:szCs w:val="24"/>
        </w:rPr>
        <w:t>For this task I am going to be delving into the social and legislative context</w:t>
      </w:r>
      <w:r w:rsidR="006D44DF">
        <w:rPr>
          <w:rFonts w:eastAsia="Arial"/>
          <w:color w:val="000000" w:themeColor="text1"/>
          <w:spacing w:val="20"/>
          <w:sz w:val="24"/>
          <w:szCs w:val="24"/>
        </w:rPr>
        <w:t>s of a policing incident in which I played a significant role</w:t>
      </w:r>
      <w:r w:rsidR="001B4162">
        <w:rPr>
          <w:rFonts w:eastAsia="Arial"/>
          <w:color w:val="000000" w:themeColor="text1"/>
          <w:spacing w:val="20"/>
          <w:sz w:val="24"/>
          <w:szCs w:val="24"/>
        </w:rPr>
        <w:t xml:space="preserve">, whereby I managed a vulnerable person who was at risk of harm. I will be identifying what approaches are appropriate to the situation and what are not. </w:t>
      </w:r>
      <w:r w:rsidR="000E002F">
        <w:rPr>
          <w:rFonts w:eastAsia="Arial"/>
          <w:color w:val="000000" w:themeColor="text1"/>
          <w:spacing w:val="20"/>
          <w:sz w:val="24"/>
          <w:szCs w:val="24"/>
        </w:rPr>
        <w:t xml:space="preserve">Finally, I will end this task exploring what works in terms of tackling repeat victimisation and offending, using </w:t>
      </w:r>
      <w:r w:rsidR="00D84DE3">
        <w:rPr>
          <w:rFonts w:eastAsia="Arial"/>
          <w:color w:val="000000" w:themeColor="text1"/>
          <w:spacing w:val="20"/>
          <w:sz w:val="24"/>
          <w:szCs w:val="24"/>
        </w:rPr>
        <w:t>evidence-based policing.</w:t>
      </w:r>
    </w:p>
    <w:p w14:paraId="7C2D83D6" w14:textId="77777777" w:rsidR="00C42CAE" w:rsidRDefault="00C42CAE" w:rsidP="009336D8">
      <w:pPr>
        <w:overflowPunct/>
        <w:autoSpaceDE/>
        <w:autoSpaceDN/>
        <w:adjustRightInd/>
        <w:spacing w:line="360" w:lineRule="auto"/>
        <w:jc w:val="both"/>
        <w:textAlignment w:val="auto"/>
        <w:rPr>
          <w:rFonts w:eastAsia="Arial"/>
          <w:color w:val="000000" w:themeColor="text1"/>
          <w:spacing w:val="20"/>
          <w:sz w:val="24"/>
          <w:szCs w:val="24"/>
        </w:rPr>
      </w:pPr>
    </w:p>
    <w:p w14:paraId="0446FF2D" w14:textId="16880B7D" w:rsidR="009336D8" w:rsidRDefault="00F07922" w:rsidP="009336D8">
      <w:pPr>
        <w:overflowPunct/>
        <w:autoSpaceDE/>
        <w:autoSpaceDN/>
        <w:adjustRightInd/>
        <w:spacing w:line="360" w:lineRule="auto"/>
        <w:jc w:val="both"/>
        <w:textAlignment w:val="auto"/>
        <w:rPr>
          <w:rFonts w:eastAsia="Arial"/>
          <w:color w:val="000000" w:themeColor="text1"/>
          <w:spacing w:val="20"/>
          <w:sz w:val="24"/>
          <w:szCs w:val="24"/>
        </w:rPr>
      </w:pPr>
      <w:r w:rsidRPr="00826188">
        <w:rPr>
          <w:rFonts w:eastAsia="Arial"/>
          <w:color w:val="000000" w:themeColor="text1"/>
          <w:spacing w:val="20"/>
          <w:sz w:val="24"/>
          <w:szCs w:val="24"/>
        </w:rPr>
        <w:t xml:space="preserve">During my one and a half years of </w:t>
      </w:r>
      <w:r w:rsidR="00700EEB" w:rsidRPr="00826188">
        <w:rPr>
          <w:rFonts w:eastAsia="Arial"/>
          <w:color w:val="000000" w:themeColor="text1"/>
          <w:spacing w:val="20"/>
          <w:sz w:val="24"/>
          <w:szCs w:val="24"/>
        </w:rPr>
        <w:t xml:space="preserve">being a police constable. I had one crime </w:t>
      </w:r>
      <w:r w:rsidR="00B8581F" w:rsidRPr="00826188">
        <w:rPr>
          <w:rFonts w:eastAsia="Arial"/>
          <w:color w:val="000000" w:themeColor="text1"/>
          <w:spacing w:val="20"/>
          <w:sz w:val="24"/>
          <w:szCs w:val="24"/>
        </w:rPr>
        <w:t>o</w:t>
      </w:r>
      <w:r w:rsidR="00700EEB" w:rsidRPr="00826188">
        <w:rPr>
          <w:rFonts w:eastAsia="Arial"/>
          <w:color w:val="000000" w:themeColor="text1"/>
          <w:spacing w:val="20"/>
          <w:sz w:val="24"/>
          <w:szCs w:val="24"/>
        </w:rPr>
        <w:t>n my workload, which to this day I am happy got resolved through some of the strategies I implemented. For context there was a</w:t>
      </w:r>
      <w:r w:rsidR="00B8581F" w:rsidRPr="00826188">
        <w:rPr>
          <w:rFonts w:eastAsia="Arial"/>
          <w:color w:val="000000" w:themeColor="text1"/>
          <w:spacing w:val="20"/>
          <w:sz w:val="24"/>
          <w:szCs w:val="24"/>
        </w:rPr>
        <w:t>n</w:t>
      </w:r>
      <w:r w:rsidR="00700EEB" w:rsidRPr="00826188">
        <w:rPr>
          <w:rFonts w:eastAsia="Arial"/>
          <w:color w:val="000000" w:themeColor="text1"/>
          <w:spacing w:val="20"/>
          <w:sz w:val="24"/>
          <w:szCs w:val="24"/>
        </w:rPr>
        <w:t xml:space="preserve"> old gentleman who was consistently being targeted by</w:t>
      </w:r>
      <w:r w:rsidR="00C04ABB" w:rsidRPr="00826188">
        <w:rPr>
          <w:rFonts w:eastAsia="Arial"/>
          <w:color w:val="000000" w:themeColor="text1"/>
          <w:spacing w:val="20"/>
          <w:sz w:val="24"/>
          <w:szCs w:val="24"/>
        </w:rPr>
        <w:t xml:space="preserve"> unknown </w:t>
      </w:r>
      <w:r w:rsidR="00700EEB" w:rsidRPr="00826188">
        <w:rPr>
          <w:rFonts w:eastAsia="Arial"/>
          <w:color w:val="000000" w:themeColor="text1"/>
          <w:spacing w:val="20"/>
          <w:sz w:val="24"/>
          <w:szCs w:val="24"/>
        </w:rPr>
        <w:t xml:space="preserve">youths of the community and the situation went from </w:t>
      </w:r>
      <w:r w:rsidR="00814058" w:rsidRPr="00826188">
        <w:rPr>
          <w:rFonts w:eastAsia="Arial"/>
          <w:color w:val="000000" w:themeColor="text1"/>
          <w:spacing w:val="20"/>
          <w:sz w:val="24"/>
          <w:szCs w:val="24"/>
        </w:rPr>
        <w:t>verbal abuse at his home address; eggs being thrown at his home;</w:t>
      </w:r>
      <w:r w:rsidR="00B644BE">
        <w:rPr>
          <w:rFonts w:eastAsia="Arial"/>
          <w:color w:val="000000" w:themeColor="text1"/>
          <w:spacing w:val="20"/>
          <w:sz w:val="24"/>
          <w:szCs w:val="24"/>
        </w:rPr>
        <w:t xml:space="preserve"> and </w:t>
      </w:r>
      <w:r w:rsidR="00234541" w:rsidRPr="00826188">
        <w:rPr>
          <w:rFonts w:eastAsia="Arial"/>
          <w:color w:val="000000" w:themeColor="text1"/>
          <w:spacing w:val="20"/>
          <w:sz w:val="24"/>
          <w:szCs w:val="24"/>
        </w:rPr>
        <w:t>finally,</w:t>
      </w:r>
      <w:r w:rsidR="00B61811" w:rsidRPr="00826188">
        <w:rPr>
          <w:rFonts w:eastAsia="Arial"/>
          <w:color w:val="000000" w:themeColor="text1"/>
          <w:spacing w:val="20"/>
          <w:sz w:val="24"/>
          <w:szCs w:val="24"/>
        </w:rPr>
        <w:t xml:space="preserve"> a brick being thrown through his window with </w:t>
      </w:r>
      <w:r w:rsidR="00127002">
        <w:rPr>
          <w:rFonts w:eastAsia="Arial"/>
          <w:color w:val="000000" w:themeColor="text1"/>
          <w:spacing w:val="20"/>
          <w:sz w:val="24"/>
          <w:szCs w:val="24"/>
        </w:rPr>
        <w:t>profanity written on it</w:t>
      </w:r>
      <w:r w:rsidR="005D53E1" w:rsidRPr="00826188">
        <w:rPr>
          <w:rFonts w:eastAsia="Arial"/>
          <w:color w:val="000000" w:themeColor="text1"/>
          <w:spacing w:val="20"/>
          <w:sz w:val="24"/>
          <w:szCs w:val="24"/>
        </w:rPr>
        <w:t>, which was written on with permanent marker.</w:t>
      </w:r>
      <w:r w:rsidR="009D31FA" w:rsidRPr="00826188">
        <w:rPr>
          <w:rFonts w:eastAsia="Arial"/>
          <w:color w:val="000000" w:themeColor="text1"/>
          <w:spacing w:val="20"/>
          <w:sz w:val="24"/>
          <w:szCs w:val="24"/>
        </w:rPr>
        <w:t xml:space="preserve"> </w:t>
      </w:r>
      <w:r w:rsidR="00660484" w:rsidRPr="00826188">
        <w:rPr>
          <w:rFonts w:eastAsia="Arial"/>
          <w:color w:val="000000" w:themeColor="text1"/>
          <w:spacing w:val="20"/>
          <w:sz w:val="24"/>
          <w:szCs w:val="24"/>
        </w:rPr>
        <w:t xml:space="preserve">There was no evidence or convictions of the elderly male </w:t>
      </w:r>
      <w:r w:rsidR="007E3BDA" w:rsidRPr="00826188">
        <w:rPr>
          <w:rFonts w:eastAsia="Arial"/>
          <w:color w:val="000000" w:themeColor="text1"/>
          <w:spacing w:val="20"/>
          <w:sz w:val="24"/>
          <w:szCs w:val="24"/>
        </w:rPr>
        <w:t xml:space="preserve">to suggest he was a paedophile. I quickly formed the hypothesis </w:t>
      </w:r>
      <w:r w:rsidR="00511891" w:rsidRPr="00826188">
        <w:rPr>
          <w:rFonts w:eastAsia="Arial"/>
          <w:color w:val="000000" w:themeColor="text1"/>
          <w:spacing w:val="20"/>
          <w:sz w:val="24"/>
          <w:szCs w:val="24"/>
        </w:rPr>
        <w:t xml:space="preserve">this was a relatively straight forward case of youths </w:t>
      </w:r>
      <w:r w:rsidR="00861FAF" w:rsidRPr="00826188">
        <w:rPr>
          <w:rFonts w:eastAsia="Arial"/>
          <w:color w:val="000000" w:themeColor="text1"/>
          <w:spacing w:val="20"/>
          <w:sz w:val="24"/>
          <w:szCs w:val="24"/>
        </w:rPr>
        <w:t>within the area gossiping</w:t>
      </w:r>
      <w:r w:rsidR="00863807" w:rsidRPr="00826188">
        <w:rPr>
          <w:rFonts w:eastAsia="Arial"/>
          <w:color w:val="000000" w:themeColor="text1"/>
          <w:spacing w:val="20"/>
          <w:sz w:val="24"/>
          <w:szCs w:val="24"/>
        </w:rPr>
        <w:t>; freely using the word paedophile without understanding the ramifications associated with the word; and taking actions into their own hands as a way of serving ‘justice’.</w:t>
      </w:r>
      <w:r w:rsidR="00433113" w:rsidRPr="00826188">
        <w:rPr>
          <w:rFonts w:eastAsia="Arial"/>
          <w:color w:val="000000" w:themeColor="text1"/>
          <w:spacing w:val="20"/>
          <w:sz w:val="24"/>
          <w:szCs w:val="24"/>
        </w:rPr>
        <w:t xml:space="preserve"> </w:t>
      </w:r>
      <w:r w:rsidR="00D67209" w:rsidRPr="00826188">
        <w:rPr>
          <w:rFonts w:eastAsia="Arial"/>
          <w:color w:val="000000" w:themeColor="text1"/>
          <w:spacing w:val="20"/>
          <w:sz w:val="24"/>
          <w:szCs w:val="24"/>
        </w:rPr>
        <w:t xml:space="preserve">In terms of any ethnicity and language issues there was none. </w:t>
      </w:r>
      <w:r w:rsidR="00EB03E5" w:rsidRPr="00826188">
        <w:rPr>
          <w:rFonts w:eastAsia="Arial"/>
          <w:color w:val="000000" w:themeColor="text1"/>
          <w:spacing w:val="20"/>
          <w:sz w:val="24"/>
          <w:szCs w:val="24"/>
        </w:rPr>
        <w:t>Elderly male was white and fluent in English, the only small issue was that he was slightly deaf.</w:t>
      </w:r>
      <w:r w:rsidR="007B312C" w:rsidRPr="00826188">
        <w:rPr>
          <w:rFonts w:eastAsia="Arial"/>
          <w:color w:val="000000" w:themeColor="text1"/>
          <w:spacing w:val="20"/>
          <w:sz w:val="24"/>
          <w:szCs w:val="24"/>
        </w:rPr>
        <w:t xml:space="preserve"> However, in terms of the cultural and social context </w:t>
      </w:r>
      <w:r w:rsidR="00C262C7" w:rsidRPr="00826188">
        <w:rPr>
          <w:rFonts w:eastAsia="Arial"/>
          <w:color w:val="000000" w:themeColor="text1"/>
          <w:spacing w:val="20"/>
          <w:sz w:val="24"/>
          <w:szCs w:val="24"/>
        </w:rPr>
        <w:t xml:space="preserve">of this incident there was clear issues </w:t>
      </w:r>
      <w:r w:rsidR="002A0351" w:rsidRPr="00826188">
        <w:rPr>
          <w:rFonts w:eastAsia="Arial"/>
          <w:color w:val="000000" w:themeColor="text1"/>
          <w:spacing w:val="20"/>
          <w:sz w:val="24"/>
          <w:szCs w:val="24"/>
        </w:rPr>
        <w:t xml:space="preserve">identified and concerns. Culturally and socially </w:t>
      </w:r>
      <w:r w:rsidR="009F00EB" w:rsidRPr="00826188">
        <w:rPr>
          <w:rFonts w:eastAsia="Arial"/>
          <w:color w:val="000000" w:themeColor="text1"/>
          <w:spacing w:val="20"/>
          <w:sz w:val="24"/>
          <w:szCs w:val="24"/>
        </w:rPr>
        <w:t xml:space="preserve">within </w:t>
      </w:r>
      <w:r w:rsidR="009F00EB" w:rsidRPr="00826188">
        <w:rPr>
          <w:rFonts w:eastAsia="Arial"/>
          <w:color w:val="000000" w:themeColor="text1"/>
          <w:spacing w:val="20"/>
          <w:sz w:val="24"/>
          <w:szCs w:val="24"/>
        </w:rPr>
        <w:lastRenderedPageBreak/>
        <w:t>the United Kingdom most of the populace dislike paedophiles.</w:t>
      </w:r>
      <w:r w:rsidR="001E1D40" w:rsidRPr="00826188">
        <w:rPr>
          <w:rFonts w:eastAsia="Arial"/>
          <w:color w:val="000000" w:themeColor="text1"/>
          <w:spacing w:val="20"/>
          <w:sz w:val="24"/>
          <w:szCs w:val="24"/>
        </w:rPr>
        <w:t xml:space="preserve"> This is evident by the increasing popularity of groups known as Paedophile Hunters</w:t>
      </w:r>
      <w:r w:rsidR="00AA4EBB" w:rsidRPr="00826188">
        <w:rPr>
          <w:rFonts w:eastAsia="Arial"/>
          <w:color w:val="000000" w:themeColor="text1"/>
          <w:spacing w:val="20"/>
          <w:sz w:val="24"/>
          <w:szCs w:val="24"/>
        </w:rPr>
        <w:t>. These are groups of people with a broadband connection and a camera phone who employ entrapment form of methods</w:t>
      </w:r>
      <w:r w:rsidR="000061CE" w:rsidRPr="00826188">
        <w:rPr>
          <w:rFonts w:eastAsia="Arial"/>
          <w:color w:val="000000" w:themeColor="text1"/>
          <w:spacing w:val="20"/>
          <w:sz w:val="24"/>
          <w:szCs w:val="24"/>
        </w:rPr>
        <w:t xml:space="preserve"> to capture paedophiles. Although the legal aspect of it can be </w:t>
      </w:r>
      <w:r w:rsidR="006220B7" w:rsidRPr="00826188">
        <w:rPr>
          <w:rFonts w:eastAsia="Arial"/>
          <w:color w:val="000000" w:themeColor="text1"/>
          <w:spacing w:val="20"/>
          <w:sz w:val="24"/>
          <w:szCs w:val="24"/>
        </w:rPr>
        <w:t>questioned,</w:t>
      </w:r>
      <w:r w:rsidR="000061CE" w:rsidRPr="00826188">
        <w:rPr>
          <w:rFonts w:eastAsia="Arial"/>
          <w:color w:val="000000" w:themeColor="text1"/>
          <w:spacing w:val="20"/>
          <w:sz w:val="24"/>
          <w:szCs w:val="24"/>
        </w:rPr>
        <w:t xml:space="preserve"> </w:t>
      </w:r>
      <w:r w:rsidR="002D6493" w:rsidRPr="00826188">
        <w:rPr>
          <w:rFonts w:eastAsia="Arial"/>
          <w:color w:val="000000" w:themeColor="text1"/>
          <w:spacing w:val="20"/>
          <w:sz w:val="24"/>
          <w:szCs w:val="24"/>
        </w:rPr>
        <w:t>they have amassed hundreds and thousands of followers over social media and</w:t>
      </w:r>
      <w:r w:rsidR="006A55CF" w:rsidRPr="00826188">
        <w:rPr>
          <w:rFonts w:eastAsia="Arial"/>
          <w:color w:val="000000" w:themeColor="text1"/>
          <w:spacing w:val="20"/>
          <w:sz w:val="24"/>
          <w:szCs w:val="24"/>
        </w:rPr>
        <w:t xml:space="preserve"> evidence suggests paedophile hunting groups supported</w:t>
      </w:r>
      <w:r w:rsidR="00AD3B7D" w:rsidRPr="00826188">
        <w:rPr>
          <w:rFonts w:eastAsia="Arial"/>
          <w:color w:val="000000" w:themeColor="text1"/>
          <w:spacing w:val="20"/>
          <w:sz w:val="24"/>
          <w:szCs w:val="24"/>
        </w:rPr>
        <w:t xml:space="preserve"> 150 of the 302 prosecutions for the offence of meeting a child following sexual grooming in 2017</w:t>
      </w:r>
      <w:r w:rsidR="00DB0333" w:rsidRPr="00826188">
        <w:rPr>
          <w:rFonts w:eastAsia="Arial"/>
          <w:color w:val="000000" w:themeColor="text1"/>
          <w:spacing w:val="20"/>
          <w:sz w:val="24"/>
          <w:szCs w:val="24"/>
        </w:rPr>
        <w:t xml:space="preserve"> (</w:t>
      </w:r>
      <w:proofErr w:type="spellStart"/>
      <w:r w:rsidR="00DB0333" w:rsidRPr="00826188">
        <w:rPr>
          <w:rFonts w:eastAsia="Arial"/>
          <w:color w:val="000000" w:themeColor="text1"/>
          <w:spacing w:val="20"/>
          <w:sz w:val="24"/>
          <w:szCs w:val="24"/>
        </w:rPr>
        <w:t>Purshouse</w:t>
      </w:r>
      <w:proofErr w:type="spellEnd"/>
      <w:r w:rsidR="00DB0333" w:rsidRPr="00826188">
        <w:rPr>
          <w:rFonts w:eastAsia="Arial"/>
          <w:color w:val="000000" w:themeColor="text1"/>
          <w:spacing w:val="20"/>
          <w:sz w:val="24"/>
          <w:szCs w:val="24"/>
        </w:rPr>
        <w:t xml:space="preserve">, 2020). </w:t>
      </w:r>
      <w:r w:rsidR="00920B4B" w:rsidRPr="00826188">
        <w:rPr>
          <w:rFonts w:eastAsia="Arial"/>
          <w:color w:val="000000" w:themeColor="text1"/>
          <w:spacing w:val="20"/>
          <w:sz w:val="24"/>
          <w:szCs w:val="24"/>
        </w:rPr>
        <w:t>My c</w:t>
      </w:r>
      <w:r w:rsidR="0022651C" w:rsidRPr="00826188">
        <w:rPr>
          <w:rFonts w:eastAsia="Arial"/>
          <w:color w:val="000000" w:themeColor="text1"/>
          <w:spacing w:val="20"/>
          <w:sz w:val="24"/>
          <w:szCs w:val="24"/>
        </w:rPr>
        <w:t>oncern was the escalation of violence</w:t>
      </w:r>
      <w:r w:rsidR="00C8630B" w:rsidRPr="00826188">
        <w:rPr>
          <w:rFonts w:eastAsia="Arial"/>
          <w:color w:val="000000" w:themeColor="text1"/>
          <w:spacing w:val="20"/>
          <w:sz w:val="24"/>
          <w:szCs w:val="24"/>
        </w:rPr>
        <w:t xml:space="preserve">. One </w:t>
      </w:r>
      <w:r w:rsidR="00920B4B" w:rsidRPr="00826188">
        <w:rPr>
          <w:rFonts w:eastAsia="Arial"/>
          <w:color w:val="000000" w:themeColor="text1"/>
          <w:spacing w:val="20"/>
          <w:sz w:val="24"/>
          <w:szCs w:val="24"/>
        </w:rPr>
        <w:t>case</w:t>
      </w:r>
      <w:r w:rsidR="00C8630B" w:rsidRPr="00826188">
        <w:rPr>
          <w:rFonts w:eastAsia="Arial"/>
          <w:color w:val="000000" w:themeColor="text1"/>
          <w:spacing w:val="20"/>
          <w:sz w:val="24"/>
          <w:szCs w:val="24"/>
        </w:rPr>
        <w:t xml:space="preserve"> of a very similar nature to this incident, which resulted in the death of the victim is that of Bijan Ebrahimi</w:t>
      </w:r>
      <w:r w:rsidR="00920B4B" w:rsidRPr="00826188">
        <w:rPr>
          <w:rFonts w:eastAsia="Arial"/>
          <w:color w:val="000000" w:themeColor="text1"/>
          <w:spacing w:val="20"/>
          <w:sz w:val="24"/>
          <w:szCs w:val="24"/>
        </w:rPr>
        <w:t>.</w:t>
      </w:r>
      <w:r w:rsidR="002E346F" w:rsidRPr="00826188">
        <w:rPr>
          <w:rFonts w:eastAsia="Arial"/>
          <w:color w:val="000000" w:themeColor="text1"/>
          <w:spacing w:val="20"/>
          <w:sz w:val="24"/>
          <w:szCs w:val="24"/>
        </w:rPr>
        <w:t xml:space="preserve"> </w:t>
      </w:r>
      <w:bookmarkStart w:id="0" w:name="_Hlk147504843"/>
      <w:r w:rsidR="00920B4B" w:rsidRPr="00826188">
        <w:rPr>
          <w:rFonts w:eastAsia="Arial"/>
          <w:color w:val="000000" w:themeColor="text1"/>
          <w:spacing w:val="20"/>
          <w:sz w:val="24"/>
          <w:szCs w:val="24"/>
        </w:rPr>
        <w:t>Bijan Ebrahimi</w:t>
      </w:r>
      <w:r w:rsidR="0087792C" w:rsidRPr="00826188">
        <w:rPr>
          <w:rFonts w:eastAsia="Arial"/>
          <w:color w:val="000000" w:themeColor="text1"/>
          <w:spacing w:val="20"/>
          <w:sz w:val="24"/>
          <w:szCs w:val="24"/>
        </w:rPr>
        <w:t xml:space="preserve"> </w:t>
      </w:r>
      <w:bookmarkEnd w:id="0"/>
      <w:r w:rsidR="0087792C" w:rsidRPr="00826188">
        <w:rPr>
          <w:rFonts w:eastAsia="Arial"/>
          <w:color w:val="000000" w:themeColor="text1"/>
          <w:spacing w:val="20"/>
          <w:sz w:val="24"/>
          <w:szCs w:val="24"/>
        </w:rPr>
        <w:t xml:space="preserve">was </w:t>
      </w:r>
      <w:r w:rsidR="004D1BAD" w:rsidRPr="00826188">
        <w:rPr>
          <w:rFonts w:eastAsia="Arial"/>
          <w:color w:val="000000" w:themeColor="text1"/>
          <w:spacing w:val="20"/>
          <w:sz w:val="24"/>
          <w:szCs w:val="24"/>
        </w:rPr>
        <w:t>an</w:t>
      </w:r>
      <w:r w:rsidR="0087792C" w:rsidRPr="00826188">
        <w:rPr>
          <w:rFonts w:eastAsia="Arial"/>
          <w:color w:val="000000" w:themeColor="text1"/>
          <w:spacing w:val="20"/>
          <w:sz w:val="24"/>
          <w:szCs w:val="24"/>
        </w:rPr>
        <w:t xml:space="preserve"> Iranian refuge who</w:t>
      </w:r>
      <w:r w:rsidR="002E346F" w:rsidRPr="00826188">
        <w:rPr>
          <w:rFonts w:eastAsia="Arial"/>
          <w:color w:val="000000" w:themeColor="text1"/>
          <w:spacing w:val="20"/>
          <w:sz w:val="24"/>
          <w:szCs w:val="24"/>
        </w:rPr>
        <w:t xml:space="preserve"> resided in Bristol</w:t>
      </w:r>
      <w:r w:rsidR="00F06D5C" w:rsidRPr="00826188">
        <w:rPr>
          <w:rFonts w:eastAsia="Arial"/>
          <w:color w:val="000000" w:themeColor="text1"/>
          <w:spacing w:val="20"/>
          <w:sz w:val="24"/>
          <w:szCs w:val="24"/>
        </w:rPr>
        <w:t xml:space="preserve"> and </w:t>
      </w:r>
      <w:r w:rsidR="002E346F" w:rsidRPr="00826188">
        <w:rPr>
          <w:rFonts w:eastAsia="Arial"/>
          <w:color w:val="000000" w:themeColor="text1"/>
          <w:spacing w:val="20"/>
          <w:sz w:val="24"/>
          <w:szCs w:val="24"/>
        </w:rPr>
        <w:t xml:space="preserve">experienced </w:t>
      </w:r>
      <w:r w:rsidR="00D06941" w:rsidRPr="00826188">
        <w:rPr>
          <w:rFonts w:eastAsia="Arial"/>
          <w:color w:val="000000" w:themeColor="text1"/>
          <w:spacing w:val="20"/>
          <w:sz w:val="24"/>
          <w:szCs w:val="24"/>
        </w:rPr>
        <w:t>targeted racist anti-social behaviour from the youths in his community</w:t>
      </w:r>
      <w:r w:rsidR="00892B97" w:rsidRPr="00826188">
        <w:rPr>
          <w:rFonts w:eastAsia="Arial"/>
          <w:color w:val="000000" w:themeColor="text1"/>
          <w:spacing w:val="20"/>
          <w:sz w:val="24"/>
          <w:szCs w:val="24"/>
        </w:rPr>
        <w:t>. B</w:t>
      </w:r>
      <w:r w:rsidR="009B2218" w:rsidRPr="00826188">
        <w:rPr>
          <w:rFonts w:eastAsia="Arial"/>
          <w:color w:val="000000" w:themeColor="text1"/>
          <w:spacing w:val="20"/>
          <w:sz w:val="24"/>
          <w:szCs w:val="24"/>
        </w:rPr>
        <w:t>i</w:t>
      </w:r>
      <w:r w:rsidR="00892B97" w:rsidRPr="00826188">
        <w:rPr>
          <w:rFonts w:eastAsia="Arial"/>
          <w:color w:val="000000" w:themeColor="text1"/>
          <w:spacing w:val="20"/>
          <w:sz w:val="24"/>
          <w:szCs w:val="24"/>
        </w:rPr>
        <w:t>jan would</w:t>
      </w:r>
      <w:r w:rsidR="00D06941" w:rsidRPr="00826188">
        <w:rPr>
          <w:rFonts w:eastAsia="Arial"/>
          <w:color w:val="000000" w:themeColor="text1"/>
          <w:spacing w:val="20"/>
          <w:sz w:val="24"/>
          <w:szCs w:val="24"/>
        </w:rPr>
        <w:t xml:space="preserve"> record the</w:t>
      </w:r>
      <w:r w:rsidR="00F31121" w:rsidRPr="00826188">
        <w:rPr>
          <w:rFonts w:eastAsia="Arial"/>
          <w:color w:val="000000" w:themeColor="text1"/>
          <w:spacing w:val="20"/>
          <w:sz w:val="24"/>
          <w:szCs w:val="24"/>
        </w:rPr>
        <w:t xml:space="preserve"> anti-social behaviour</w:t>
      </w:r>
      <w:r w:rsidR="00D06941" w:rsidRPr="00826188">
        <w:rPr>
          <w:rFonts w:eastAsia="Arial"/>
          <w:color w:val="000000" w:themeColor="text1"/>
          <w:spacing w:val="20"/>
          <w:sz w:val="24"/>
          <w:szCs w:val="24"/>
        </w:rPr>
        <w:t xml:space="preserve"> on his phone for evidence</w:t>
      </w:r>
      <w:r w:rsidR="00892B97" w:rsidRPr="00826188">
        <w:rPr>
          <w:rFonts w:eastAsia="Arial"/>
          <w:color w:val="000000" w:themeColor="text1"/>
          <w:spacing w:val="20"/>
          <w:sz w:val="24"/>
          <w:szCs w:val="24"/>
        </w:rPr>
        <w:t xml:space="preserve"> to show the police</w:t>
      </w:r>
      <w:r w:rsidR="00D06941" w:rsidRPr="00826188">
        <w:rPr>
          <w:rFonts w:eastAsia="Arial"/>
          <w:color w:val="000000" w:themeColor="text1"/>
          <w:spacing w:val="20"/>
          <w:sz w:val="24"/>
          <w:szCs w:val="24"/>
        </w:rPr>
        <w:t xml:space="preserve">. </w:t>
      </w:r>
      <w:r w:rsidR="00892B97" w:rsidRPr="00826188">
        <w:rPr>
          <w:rFonts w:eastAsia="Arial"/>
          <w:color w:val="000000" w:themeColor="text1"/>
          <w:spacing w:val="20"/>
          <w:sz w:val="24"/>
          <w:szCs w:val="24"/>
        </w:rPr>
        <w:t>However,</w:t>
      </w:r>
      <w:r w:rsidR="00D06941" w:rsidRPr="00826188">
        <w:rPr>
          <w:rFonts w:eastAsia="Arial"/>
          <w:color w:val="000000" w:themeColor="text1"/>
          <w:spacing w:val="20"/>
          <w:sz w:val="24"/>
          <w:szCs w:val="24"/>
        </w:rPr>
        <w:t xml:space="preserve"> this led to accusations </w:t>
      </w:r>
      <w:r w:rsidR="00892B97" w:rsidRPr="00826188">
        <w:rPr>
          <w:rFonts w:eastAsia="Arial"/>
          <w:color w:val="000000" w:themeColor="text1"/>
          <w:spacing w:val="20"/>
          <w:sz w:val="24"/>
          <w:szCs w:val="24"/>
        </w:rPr>
        <w:t>of him being a paedophile</w:t>
      </w:r>
      <w:r w:rsidR="00985097" w:rsidRPr="00826188">
        <w:rPr>
          <w:rFonts w:eastAsia="Arial"/>
          <w:color w:val="000000" w:themeColor="text1"/>
          <w:spacing w:val="20"/>
          <w:sz w:val="24"/>
          <w:szCs w:val="24"/>
        </w:rPr>
        <w:t xml:space="preserve"> </w:t>
      </w:r>
      <w:r w:rsidR="00F31121" w:rsidRPr="00826188">
        <w:rPr>
          <w:rFonts w:eastAsia="Arial"/>
          <w:color w:val="000000" w:themeColor="text1"/>
          <w:spacing w:val="20"/>
          <w:sz w:val="24"/>
          <w:szCs w:val="24"/>
        </w:rPr>
        <w:t>and the violence escalated to the point where he</w:t>
      </w:r>
      <w:r w:rsidR="00985097" w:rsidRPr="00826188">
        <w:rPr>
          <w:rFonts w:eastAsia="Arial"/>
          <w:color w:val="000000" w:themeColor="text1"/>
          <w:spacing w:val="20"/>
          <w:sz w:val="24"/>
          <w:szCs w:val="24"/>
        </w:rPr>
        <w:t xml:space="preserve"> was</w:t>
      </w:r>
      <w:r w:rsidR="00F31121" w:rsidRPr="00826188">
        <w:rPr>
          <w:rFonts w:eastAsia="Arial"/>
          <w:color w:val="000000" w:themeColor="text1"/>
          <w:spacing w:val="20"/>
          <w:sz w:val="24"/>
          <w:szCs w:val="24"/>
        </w:rPr>
        <w:t xml:space="preserve"> </w:t>
      </w:r>
      <w:r w:rsidR="004C4C9C" w:rsidRPr="00826188">
        <w:rPr>
          <w:rFonts w:eastAsia="Arial"/>
          <w:color w:val="000000" w:themeColor="text1"/>
          <w:spacing w:val="20"/>
          <w:sz w:val="24"/>
          <w:szCs w:val="24"/>
        </w:rPr>
        <w:t xml:space="preserve">beaten to death and set alight in the estate by his neighbour Lee James </w:t>
      </w:r>
      <w:r w:rsidR="002F0A35" w:rsidRPr="00826188">
        <w:rPr>
          <w:rFonts w:eastAsia="Arial"/>
          <w:color w:val="000000" w:themeColor="text1"/>
          <w:spacing w:val="20"/>
          <w:sz w:val="24"/>
          <w:szCs w:val="24"/>
        </w:rPr>
        <w:t>(Stanley, 2022).</w:t>
      </w:r>
    </w:p>
    <w:p w14:paraId="20749CDD" w14:textId="6A741BF2" w:rsidR="009336D8" w:rsidRDefault="009336D8" w:rsidP="009336D8">
      <w:pPr>
        <w:overflowPunct/>
        <w:autoSpaceDE/>
        <w:autoSpaceDN/>
        <w:adjustRightInd/>
        <w:spacing w:line="360" w:lineRule="auto"/>
        <w:jc w:val="both"/>
        <w:textAlignment w:val="auto"/>
        <w:rPr>
          <w:rFonts w:eastAsia="Arial"/>
          <w:color w:val="000000" w:themeColor="text1"/>
          <w:spacing w:val="20"/>
          <w:sz w:val="24"/>
          <w:szCs w:val="24"/>
        </w:rPr>
      </w:pPr>
    </w:p>
    <w:p w14:paraId="6529AE74" w14:textId="3B7F8930" w:rsidR="00D36254" w:rsidRDefault="0095610F"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 xml:space="preserve">When it comes to this elderly </w:t>
      </w:r>
      <w:r w:rsidR="00766FF2">
        <w:rPr>
          <w:rFonts w:eastAsia="Arial"/>
          <w:color w:val="000000" w:themeColor="text1"/>
          <w:spacing w:val="20"/>
          <w:sz w:val="24"/>
          <w:szCs w:val="24"/>
        </w:rPr>
        <w:t>male,</w:t>
      </w:r>
      <w:r>
        <w:rPr>
          <w:rFonts w:eastAsia="Arial"/>
          <w:color w:val="000000" w:themeColor="text1"/>
          <w:spacing w:val="20"/>
          <w:sz w:val="24"/>
          <w:szCs w:val="24"/>
        </w:rPr>
        <w:t xml:space="preserve"> he </w:t>
      </w:r>
      <w:r w:rsidR="00FB6617">
        <w:rPr>
          <w:rFonts w:eastAsia="Arial"/>
          <w:color w:val="000000" w:themeColor="text1"/>
          <w:spacing w:val="20"/>
          <w:sz w:val="24"/>
          <w:szCs w:val="24"/>
        </w:rPr>
        <w:t>was</w:t>
      </w:r>
      <w:r>
        <w:rPr>
          <w:rFonts w:eastAsia="Arial"/>
          <w:color w:val="000000" w:themeColor="text1"/>
          <w:spacing w:val="20"/>
          <w:sz w:val="24"/>
          <w:szCs w:val="24"/>
        </w:rPr>
        <w:t xml:space="preserve"> both </w:t>
      </w:r>
      <w:r w:rsidR="00D245F1">
        <w:rPr>
          <w:rFonts w:eastAsia="Arial"/>
          <w:color w:val="000000" w:themeColor="text1"/>
          <w:spacing w:val="20"/>
          <w:sz w:val="24"/>
          <w:szCs w:val="24"/>
        </w:rPr>
        <w:t>vulnerable and at risk of harm</w:t>
      </w:r>
      <w:r w:rsidR="00766FF2">
        <w:rPr>
          <w:rFonts w:eastAsia="Arial"/>
          <w:color w:val="000000" w:themeColor="text1"/>
          <w:spacing w:val="20"/>
          <w:sz w:val="24"/>
          <w:szCs w:val="24"/>
        </w:rPr>
        <w:t xml:space="preserve">. </w:t>
      </w:r>
      <w:r w:rsidR="00787127">
        <w:rPr>
          <w:rFonts w:eastAsia="Arial"/>
          <w:color w:val="000000" w:themeColor="text1"/>
          <w:spacing w:val="20"/>
          <w:sz w:val="24"/>
          <w:szCs w:val="24"/>
        </w:rPr>
        <w:t>Before I break down the terminology of vulnerability between other agencies, I am going to break down w</w:t>
      </w:r>
      <w:r w:rsidR="007D59E5">
        <w:rPr>
          <w:rFonts w:eastAsia="Arial"/>
          <w:color w:val="000000" w:themeColor="text1"/>
          <w:spacing w:val="20"/>
          <w:sz w:val="24"/>
          <w:szCs w:val="24"/>
        </w:rPr>
        <w:t xml:space="preserve">hat is meant by “risk of harm”. </w:t>
      </w:r>
      <w:r w:rsidR="00FC2E68">
        <w:rPr>
          <w:rFonts w:eastAsia="Arial"/>
          <w:color w:val="000000" w:themeColor="text1"/>
          <w:spacing w:val="20"/>
          <w:sz w:val="24"/>
          <w:szCs w:val="24"/>
        </w:rPr>
        <w:t xml:space="preserve"> </w:t>
      </w:r>
      <w:r w:rsidR="000A69F9">
        <w:rPr>
          <w:rFonts w:eastAsia="Arial"/>
          <w:color w:val="000000" w:themeColor="text1"/>
          <w:spacing w:val="20"/>
          <w:sz w:val="24"/>
          <w:szCs w:val="24"/>
        </w:rPr>
        <w:t xml:space="preserve">Harm as defined in the Oxford dictionary is </w:t>
      </w:r>
      <w:r w:rsidR="000A69F9" w:rsidRPr="000A69F9">
        <w:rPr>
          <w:rFonts w:eastAsia="Arial"/>
          <w:i/>
          <w:iCs/>
          <w:color w:val="000000" w:themeColor="text1"/>
          <w:spacing w:val="20"/>
          <w:sz w:val="24"/>
          <w:szCs w:val="24"/>
        </w:rPr>
        <w:t>“damage or injury that is caused by a person or an event”</w:t>
      </w:r>
      <w:r w:rsidR="00375BBB">
        <w:rPr>
          <w:rFonts w:eastAsia="Arial"/>
          <w:i/>
          <w:iCs/>
          <w:color w:val="000000" w:themeColor="text1"/>
          <w:spacing w:val="20"/>
          <w:sz w:val="24"/>
          <w:szCs w:val="24"/>
        </w:rPr>
        <w:t xml:space="preserve"> </w:t>
      </w:r>
      <w:r w:rsidR="00375BBB" w:rsidRPr="00375BBB">
        <w:rPr>
          <w:rFonts w:eastAsia="Arial"/>
          <w:i/>
          <w:iCs/>
          <w:color w:val="000000" w:themeColor="text1"/>
          <w:spacing w:val="20"/>
          <w:sz w:val="24"/>
          <w:szCs w:val="24"/>
        </w:rPr>
        <w:t>(Oxford University Press, 2000)</w:t>
      </w:r>
      <w:r w:rsidR="00375BBB">
        <w:rPr>
          <w:rFonts w:eastAsia="Arial"/>
          <w:i/>
          <w:iCs/>
          <w:color w:val="000000" w:themeColor="text1"/>
          <w:spacing w:val="20"/>
          <w:sz w:val="24"/>
          <w:szCs w:val="24"/>
        </w:rPr>
        <w:t>.</w:t>
      </w:r>
      <w:r w:rsidR="00C6571D">
        <w:rPr>
          <w:rFonts w:eastAsia="Arial"/>
          <w:color w:val="000000" w:themeColor="text1"/>
          <w:spacing w:val="20"/>
          <w:sz w:val="24"/>
          <w:szCs w:val="24"/>
        </w:rPr>
        <w:t xml:space="preserve"> </w:t>
      </w:r>
      <w:r w:rsidR="002A0EB4">
        <w:rPr>
          <w:rFonts w:eastAsia="Arial"/>
          <w:color w:val="000000" w:themeColor="text1"/>
          <w:spacing w:val="20"/>
          <w:sz w:val="24"/>
          <w:szCs w:val="24"/>
        </w:rPr>
        <w:t>However,</w:t>
      </w:r>
      <w:r w:rsidR="00C6571D">
        <w:rPr>
          <w:rFonts w:eastAsia="Arial"/>
          <w:color w:val="000000" w:themeColor="text1"/>
          <w:spacing w:val="20"/>
          <w:sz w:val="24"/>
          <w:szCs w:val="24"/>
        </w:rPr>
        <w:t xml:space="preserve"> there is a theory within criminology known as the </w:t>
      </w:r>
      <w:r w:rsidR="00C6571D" w:rsidRPr="002A0EB4">
        <w:rPr>
          <w:rFonts w:eastAsia="Arial"/>
          <w:i/>
          <w:iCs/>
          <w:color w:val="000000" w:themeColor="text1"/>
          <w:spacing w:val="20"/>
          <w:sz w:val="24"/>
          <w:szCs w:val="24"/>
        </w:rPr>
        <w:t>“social harm approach</w:t>
      </w:r>
      <w:r w:rsidR="00C6571D">
        <w:rPr>
          <w:rFonts w:eastAsia="Arial"/>
          <w:color w:val="000000" w:themeColor="text1"/>
          <w:spacing w:val="20"/>
          <w:sz w:val="24"/>
          <w:szCs w:val="24"/>
        </w:rPr>
        <w:t>”</w:t>
      </w:r>
      <w:r w:rsidR="002A0EB4">
        <w:rPr>
          <w:rFonts w:eastAsia="Arial"/>
          <w:color w:val="000000" w:themeColor="text1"/>
          <w:spacing w:val="20"/>
          <w:sz w:val="24"/>
          <w:szCs w:val="24"/>
        </w:rPr>
        <w:t xml:space="preserve">, which is harm caused in a criminal context, but also in a social context. </w:t>
      </w:r>
      <w:r w:rsidR="006B5F57">
        <w:rPr>
          <w:rFonts w:eastAsia="Arial"/>
          <w:color w:val="000000" w:themeColor="text1"/>
          <w:spacing w:val="20"/>
          <w:sz w:val="24"/>
          <w:szCs w:val="24"/>
        </w:rPr>
        <w:t xml:space="preserve">This theory </w:t>
      </w:r>
      <w:r w:rsidR="00D9461E">
        <w:rPr>
          <w:rFonts w:eastAsia="Arial"/>
          <w:color w:val="000000" w:themeColor="text1"/>
          <w:spacing w:val="20"/>
          <w:sz w:val="24"/>
          <w:szCs w:val="24"/>
        </w:rPr>
        <w:t>goes onto explain</w:t>
      </w:r>
      <w:r w:rsidR="002C7E91">
        <w:rPr>
          <w:rFonts w:eastAsia="Arial"/>
          <w:color w:val="000000" w:themeColor="text1"/>
          <w:spacing w:val="20"/>
          <w:sz w:val="24"/>
          <w:szCs w:val="24"/>
        </w:rPr>
        <w:t xml:space="preserve"> how certain crimes prio</w:t>
      </w:r>
      <w:r w:rsidR="00E735E9">
        <w:rPr>
          <w:rFonts w:eastAsia="Arial"/>
          <w:color w:val="000000" w:themeColor="text1"/>
          <w:spacing w:val="20"/>
          <w:sz w:val="24"/>
          <w:szCs w:val="24"/>
        </w:rPr>
        <w:t>ritise</w:t>
      </w:r>
      <w:r w:rsidR="002C7E91">
        <w:rPr>
          <w:rFonts w:eastAsia="Arial"/>
          <w:color w:val="000000" w:themeColor="text1"/>
          <w:spacing w:val="20"/>
          <w:sz w:val="24"/>
          <w:szCs w:val="24"/>
        </w:rPr>
        <w:t xml:space="preserve"> over the expense of others. Serious crime </w:t>
      </w:r>
      <w:r w:rsidR="00D9461E">
        <w:rPr>
          <w:rFonts w:eastAsia="Arial"/>
          <w:color w:val="000000" w:themeColor="text1"/>
          <w:spacing w:val="20"/>
          <w:sz w:val="24"/>
          <w:szCs w:val="24"/>
        </w:rPr>
        <w:t>such as rapes; murders;</w:t>
      </w:r>
      <w:r w:rsidR="00F053C4">
        <w:rPr>
          <w:rFonts w:eastAsia="Arial"/>
          <w:color w:val="000000" w:themeColor="text1"/>
          <w:spacing w:val="20"/>
          <w:sz w:val="24"/>
          <w:szCs w:val="24"/>
        </w:rPr>
        <w:t xml:space="preserve"> sexual assaults; grievous bodily harm to name a few are prioritised due to</w:t>
      </w:r>
      <w:r w:rsidR="004C44B8">
        <w:rPr>
          <w:rFonts w:eastAsia="Arial"/>
          <w:color w:val="000000" w:themeColor="text1"/>
          <w:spacing w:val="20"/>
          <w:sz w:val="24"/>
          <w:szCs w:val="24"/>
        </w:rPr>
        <w:t xml:space="preserve"> </w:t>
      </w:r>
      <w:r w:rsidR="00C97497">
        <w:rPr>
          <w:rFonts w:eastAsia="Arial"/>
          <w:color w:val="000000" w:themeColor="text1"/>
          <w:spacing w:val="20"/>
          <w:sz w:val="24"/>
          <w:szCs w:val="24"/>
        </w:rPr>
        <w:t>the</w:t>
      </w:r>
      <w:r w:rsidR="00E735E9">
        <w:rPr>
          <w:rFonts w:eastAsia="Arial"/>
          <w:color w:val="000000" w:themeColor="text1"/>
          <w:spacing w:val="20"/>
          <w:sz w:val="24"/>
          <w:szCs w:val="24"/>
        </w:rPr>
        <w:t xml:space="preserve"> severity of the harm the victim has suffered and </w:t>
      </w:r>
      <w:r w:rsidR="00E60067">
        <w:rPr>
          <w:rFonts w:eastAsia="Arial"/>
          <w:color w:val="000000" w:themeColor="text1"/>
          <w:spacing w:val="20"/>
          <w:sz w:val="24"/>
          <w:szCs w:val="24"/>
        </w:rPr>
        <w:t xml:space="preserve">as such the police focus </w:t>
      </w:r>
      <w:r w:rsidR="00962C74">
        <w:rPr>
          <w:rFonts w:eastAsia="Arial"/>
          <w:color w:val="000000" w:themeColor="text1"/>
          <w:spacing w:val="20"/>
          <w:sz w:val="24"/>
          <w:szCs w:val="24"/>
        </w:rPr>
        <w:t xml:space="preserve">place more focus on it. Apposed to other crimes, </w:t>
      </w:r>
      <w:r w:rsidR="00962C74">
        <w:rPr>
          <w:rFonts w:eastAsia="Arial"/>
          <w:color w:val="000000" w:themeColor="text1"/>
          <w:spacing w:val="20"/>
          <w:sz w:val="24"/>
          <w:szCs w:val="24"/>
        </w:rPr>
        <w:lastRenderedPageBreak/>
        <w:t xml:space="preserve">such as:  thefts; minor assaults; </w:t>
      </w:r>
      <w:r w:rsidR="00677E6A">
        <w:rPr>
          <w:rFonts w:eastAsia="Arial"/>
          <w:color w:val="000000" w:themeColor="text1"/>
          <w:spacing w:val="20"/>
          <w:sz w:val="24"/>
          <w:szCs w:val="24"/>
        </w:rPr>
        <w:t>and criminal damage to name a few.</w:t>
      </w:r>
      <w:r w:rsidR="00EC0A4A">
        <w:rPr>
          <w:rFonts w:eastAsia="Arial"/>
          <w:color w:val="000000" w:themeColor="text1"/>
          <w:spacing w:val="20"/>
          <w:sz w:val="24"/>
          <w:szCs w:val="24"/>
        </w:rPr>
        <w:t xml:space="preserve"> These </w:t>
      </w:r>
      <w:r w:rsidR="002B4AA1">
        <w:rPr>
          <w:rFonts w:eastAsia="Arial"/>
          <w:color w:val="000000" w:themeColor="text1"/>
          <w:spacing w:val="20"/>
          <w:sz w:val="24"/>
          <w:szCs w:val="24"/>
        </w:rPr>
        <w:t xml:space="preserve">victims are often not given the attention they need regardless if they are vulnerable or not </w:t>
      </w:r>
      <w:r w:rsidR="002B4AA1" w:rsidRPr="002B4AA1">
        <w:rPr>
          <w:rFonts w:eastAsia="Arial"/>
          <w:color w:val="000000" w:themeColor="text1"/>
          <w:spacing w:val="20"/>
          <w:sz w:val="24"/>
          <w:szCs w:val="24"/>
        </w:rPr>
        <w:t>(Pemberton, 2016)</w:t>
      </w:r>
      <w:r w:rsidR="002B4AA1">
        <w:rPr>
          <w:rFonts w:eastAsia="Arial"/>
          <w:color w:val="000000" w:themeColor="text1"/>
          <w:spacing w:val="20"/>
          <w:sz w:val="24"/>
          <w:szCs w:val="24"/>
        </w:rPr>
        <w:t xml:space="preserve">. </w:t>
      </w:r>
      <w:r w:rsidR="00DB159D">
        <w:rPr>
          <w:rFonts w:eastAsia="Arial"/>
          <w:color w:val="000000" w:themeColor="text1"/>
          <w:spacing w:val="20"/>
          <w:sz w:val="24"/>
          <w:szCs w:val="24"/>
        </w:rPr>
        <w:t>In terms o</w:t>
      </w:r>
      <w:r w:rsidR="00CE2772">
        <w:rPr>
          <w:rFonts w:eastAsia="Arial"/>
          <w:color w:val="000000" w:themeColor="text1"/>
          <w:spacing w:val="20"/>
          <w:sz w:val="24"/>
          <w:szCs w:val="24"/>
        </w:rPr>
        <w:t xml:space="preserve">f what is a vulnerable person, College of Policing states it is </w:t>
      </w:r>
      <w:r w:rsidR="00CE2772" w:rsidRPr="00CE2772">
        <w:rPr>
          <w:rFonts w:eastAsia="Arial"/>
          <w:i/>
          <w:iCs/>
          <w:color w:val="000000" w:themeColor="text1"/>
          <w:spacing w:val="20"/>
          <w:sz w:val="24"/>
          <w:szCs w:val="24"/>
        </w:rPr>
        <w:t>“a person is vulnerable if, as a result of their situation or circumstances, they are unable to take care of or protect themselves or others from harm or exploitation”</w:t>
      </w:r>
      <w:r w:rsidR="00A03FAC" w:rsidRPr="00A03FAC">
        <w:t xml:space="preserve"> </w:t>
      </w:r>
      <w:r w:rsidR="00A03FAC" w:rsidRPr="00A03FAC">
        <w:rPr>
          <w:rFonts w:eastAsia="Arial"/>
          <w:i/>
          <w:iCs/>
          <w:color w:val="000000" w:themeColor="text1"/>
          <w:spacing w:val="20"/>
          <w:sz w:val="24"/>
          <w:szCs w:val="24"/>
        </w:rPr>
        <w:t>(College of Policing, 2021)</w:t>
      </w:r>
      <w:r w:rsidR="00A03FAC">
        <w:rPr>
          <w:rFonts w:eastAsia="Arial"/>
          <w:i/>
          <w:iCs/>
          <w:color w:val="000000" w:themeColor="text1"/>
          <w:spacing w:val="20"/>
          <w:sz w:val="24"/>
          <w:szCs w:val="24"/>
        </w:rPr>
        <w:t xml:space="preserve">. </w:t>
      </w:r>
      <w:r w:rsidR="00A03FAC">
        <w:rPr>
          <w:rFonts w:eastAsia="Arial"/>
          <w:color w:val="000000" w:themeColor="text1"/>
          <w:spacing w:val="20"/>
          <w:sz w:val="24"/>
          <w:szCs w:val="24"/>
        </w:rPr>
        <w:t xml:space="preserve">If I compare this to the definition of a vulnerable person by the </w:t>
      </w:r>
      <w:r w:rsidR="00B50F05">
        <w:rPr>
          <w:rFonts w:eastAsia="Arial"/>
          <w:color w:val="000000" w:themeColor="text1"/>
          <w:spacing w:val="20"/>
          <w:sz w:val="24"/>
          <w:szCs w:val="24"/>
        </w:rPr>
        <w:t xml:space="preserve">NHS; they define it as </w:t>
      </w:r>
      <w:r w:rsidR="00EF551C" w:rsidRPr="001D79D1">
        <w:rPr>
          <w:rFonts w:eastAsia="Arial"/>
          <w:i/>
          <w:iCs/>
          <w:color w:val="000000" w:themeColor="text1"/>
          <w:spacing w:val="20"/>
          <w:sz w:val="24"/>
          <w:szCs w:val="24"/>
        </w:rPr>
        <w:t>“Aged 18 years or over; who may be in need of community care services by reason of mental or other disability, age or illness; and</w:t>
      </w:r>
      <w:r w:rsidR="001D79D1" w:rsidRPr="001D79D1">
        <w:rPr>
          <w:rFonts w:eastAsia="Arial"/>
          <w:i/>
          <w:iCs/>
          <w:color w:val="000000" w:themeColor="text1"/>
          <w:spacing w:val="20"/>
          <w:sz w:val="24"/>
          <w:szCs w:val="24"/>
        </w:rPr>
        <w:t xml:space="preserve"> who is or </w:t>
      </w:r>
      <w:proofErr w:type="gramStart"/>
      <w:r w:rsidR="001D79D1" w:rsidRPr="001D79D1">
        <w:rPr>
          <w:rFonts w:eastAsia="Arial"/>
          <w:i/>
          <w:iCs/>
          <w:color w:val="000000" w:themeColor="text1"/>
          <w:spacing w:val="20"/>
          <w:sz w:val="24"/>
          <w:szCs w:val="24"/>
        </w:rPr>
        <w:t>may</w:t>
      </w:r>
      <w:proofErr w:type="gramEnd"/>
      <w:r w:rsidR="001D79D1" w:rsidRPr="001D79D1">
        <w:rPr>
          <w:rFonts w:eastAsia="Arial"/>
          <w:i/>
          <w:iCs/>
          <w:color w:val="000000" w:themeColor="text1"/>
          <w:spacing w:val="20"/>
          <w:sz w:val="24"/>
          <w:szCs w:val="24"/>
        </w:rPr>
        <w:t xml:space="preserve"> unable to take care of himself or herself, or unable to protect him or herself from significant harm or exploitation”</w:t>
      </w:r>
      <w:r w:rsidR="00636B23">
        <w:rPr>
          <w:rFonts w:eastAsia="Arial"/>
          <w:i/>
          <w:iCs/>
          <w:color w:val="000000" w:themeColor="text1"/>
          <w:spacing w:val="20"/>
          <w:sz w:val="24"/>
          <w:szCs w:val="24"/>
        </w:rPr>
        <w:t xml:space="preserve"> </w:t>
      </w:r>
      <w:r w:rsidR="00636B23" w:rsidRPr="00636B23">
        <w:rPr>
          <w:rFonts w:eastAsia="Arial"/>
          <w:i/>
          <w:iCs/>
          <w:color w:val="000000" w:themeColor="text1"/>
          <w:spacing w:val="20"/>
          <w:sz w:val="24"/>
          <w:szCs w:val="24"/>
        </w:rPr>
        <w:t>(Lees, 2012)</w:t>
      </w:r>
      <w:r w:rsidR="00636B23">
        <w:rPr>
          <w:rFonts w:eastAsia="Arial"/>
          <w:i/>
          <w:iCs/>
          <w:color w:val="000000" w:themeColor="text1"/>
          <w:spacing w:val="20"/>
          <w:sz w:val="24"/>
          <w:szCs w:val="24"/>
        </w:rPr>
        <w:t>.</w:t>
      </w:r>
      <w:r w:rsidR="00932194">
        <w:rPr>
          <w:rFonts w:eastAsia="Arial"/>
          <w:i/>
          <w:iCs/>
          <w:color w:val="000000" w:themeColor="text1"/>
          <w:spacing w:val="20"/>
          <w:sz w:val="24"/>
          <w:szCs w:val="24"/>
        </w:rPr>
        <w:t xml:space="preserve"> </w:t>
      </w:r>
      <w:r w:rsidR="00D36254">
        <w:rPr>
          <w:rFonts w:eastAsia="Arial"/>
          <w:color w:val="000000" w:themeColor="text1"/>
          <w:spacing w:val="20"/>
          <w:sz w:val="24"/>
          <w:szCs w:val="24"/>
        </w:rPr>
        <w:t xml:space="preserve">As we can see from comparing both quotes by arguably the biggest services who deal with the most vulnerable people. </w:t>
      </w:r>
      <w:r w:rsidR="003960C0">
        <w:rPr>
          <w:rFonts w:eastAsia="Arial"/>
          <w:color w:val="000000" w:themeColor="text1"/>
          <w:spacing w:val="20"/>
          <w:sz w:val="24"/>
          <w:szCs w:val="24"/>
        </w:rPr>
        <w:t>Both quotes mention a person being vulnerable when they are unable to take care of themselves or protect themselves from harm or exploitation.</w:t>
      </w:r>
      <w:r w:rsidR="00CC5472">
        <w:rPr>
          <w:rFonts w:eastAsia="Arial"/>
          <w:color w:val="000000" w:themeColor="text1"/>
          <w:spacing w:val="20"/>
          <w:sz w:val="24"/>
          <w:szCs w:val="24"/>
        </w:rPr>
        <w:t xml:space="preserve"> In my incident it was transparent the elderly male was struggling to prevent </w:t>
      </w:r>
      <w:r w:rsidR="00F27971">
        <w:rPr>
          <w:rFonts w:eastAsia="Arial"/>
          <w:color w:val="000000" w:themeColor="text1"/>
          <w:spacing w:val="20"/>
          <w:sz w:val="24"/>
          <w:szCs w:val="24"/>
        </w:rPr>
        <w:t>harm being done to himself, but due to his age he was also struggling to take care of himself in his own home as his anxiety was getting considerably worse due to the youths in the area.</w:t>
      </w:r>
    </w:p>
    <w:p w14:paraId="36873AA6" w14:textId="77777777" w:rsidR="00F27971" w:rsidRDefault="00F27971" w:rsidP="00826188">
      <w:pPr>
        <w:overflowPunct/>
        <w:autoSpaceDE/>
        <w:autoSpaceDN/>
        <w:adjustRightInd/>
        <w:spacing w:line="480" w:lineRule="auto"/>
        <w:jc w:val="both"/>
        <w:textAlignment w:val="auto"/>
        <w:rPr>
          <w:rFonts w:eastAsia="Arial"/>
          <w:color w:val="000000" w:themeColor="text1"/>
          <w:spacing w:val="20"/>
          <w:sz w:val="24"/>
          <w:szCs w:val="24"/>
        </w:rPr>
      </w:pPr>
    </w:p>
    <w:p w14:paraId="7100EADE" w14:textId="09B7CE4A" w:rsidR="00EC6908" w:rsidRDefault="0077399C"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When it comes to tackling the problem, I am going to firstly speak about the police response.</w:t>
      </w:r>
      <w:r w:rsidR="00490020">
        <w:rPr>
          <w:rFonts w:eastAsia="Arial"/>
          <w:color w:val="000000" w:themeColor="text1"/>
          <w:spacing w:val="20"/>
          <w:sz w:val="24"/>
          <w:szCs w:val="24"/>
        </w:rPr>
        <w:t xml:space="preserve"> </w:t>
      </w:r>
      <w:r w:rsidR="005C7C58">
        <w:rPr>
          <w:rFonts w:eastAsia="Arial"/>
          <w:color w:val="000000" w:themeColor="text1"/>
          <w:spacing w:val="20"/>
          <w:sz w:val="24"/>
          <w:szCs w:val="24"/>
        </w:rPr>
        <w:t xml:space="preserve">I am going to be talking about a case whereby the police response </w:t>
      </w:r>
      <w:r w:rsidR="00AA116C">
        <w:rPr>
          <w:rFonts w:eastAsia="Arial"/>
          <w:color w:val="000000" w:themeColor="text1"/>
          <w:spacing w:val="20"/>
          <w:sz w:val="24"/>
          <w:szCs w:val="24"/>
        </w:rPr>
        <w:t xml:space="preserve">was inadequate, and it resulted in the unfortunate deaths of two individuals. This is the case of Fiona Pilkington. For context Fiona Pilkington killed herself and her </w:t>
      </w:r>
      <w:r w:rsidR="00351766">
        <w:rPr>
          <w:rFonts w:eastAsia="Arial"/>
          <w:color w:val="000000" w:themeColor="text1"/>
          <w:spacing w:val="20"/>
          <w:sz w:val="24"/>
          <w:szCs w:val="24"/>
        </w:rPr>
        <w:t xml:space="preserve">18-year-old daughter by </w:t>
      </w:r>
      <w:r w:rsidR="00351766">
        <w:rPr>
          <w:rFonts w:eastAsia="Arial"/>
          <w:color w:val="000000" w:themeColor="text1"/>
          <w:spacing w:val="20"/>
          <w:sz w:val="24"/>
          <w:szCs w:val="24"/>
        </w:rPr>
        <w:lastRenderedPageBreak/>
        <w:t xml:space="preserve">setting alight the vehicle they were both in on a lay-by in Leicestershire in October 2007. </w:t>
      </w:r>
      <w:r w:rsidR="004852CA">
        <w:rPr>
          <w:rFonts w:eastAsia="Arial"/>
          <w:color w:val="000000" w:themeColor="text1"/>
          <w:spacing w:val="20"/>
          <w:sz w:val="24"/>
          <w:szCs w:val="24"/>
        </w:rPr>
        <w:t xml:space="preserve">An inquest was </w:t>
      </w:r>
      <w:r w:rsidR="00106EFF">
        <w:rPr>
          <w:rFonts w:eastAsia="Arial"/>
          <w:color w:val="000000" w:themeColor="text1"/>
          <w:spacing w:val="20"/>
          <w:sz w:val="24"/>
          <w:szCs w:val="24"/>
        </w:rPr>
        <w:t>held,</w:t>
      </w:r>
      <w:r w:rsidR="004852CA">
        <w:rPr>
          <w:rFonts w:eastAsia="Arial"/>
          <w:color w:val="000000" w:themeColor="text1"/>
          <w:spacing w:val="20"/>
          <w:sz w:val="24"/>
          <w:szCs w:val="24"/>
        </w:rPr>
        <w:t xml:space="preserve"> and it showed the reasoning behind her suicide was due to the years of suffering and harassment she was receiving from youths within the neighbourhood. It transpired Fiona had rung the police a total of 33 times to </w:t>
      </w:r>
      <w:r w:rsidR="00106EFF">
        <w:rPr>
          <w:rFonts w:eastAsia="Arial"/>
          <w:color w:val="000000" w:themeColor="text1"/>
          <w:spacing w:val="20"/>
          <w:sz w:val="24"/>
          <w:szCs w:val="24"/>
        </w:rPr>
        <w:t>complain but</w:t>
      </w:r>
      <w:r w:rsidR="003D4718">
        <w:rPr>
          <w:rFonts w:eastAsia="Arial"/>
          <w:color w:val="000000" w:themeColor="text1"/>
          <w:spacing w:val="20"/>
          <w:sz w:val="24"/>
          <w:szCs w:val="24"/>
        </w:rPr>
        <w:t xml:space="preserve"> received minimal help from the police. </w:t>
      </w:r>
      <w:r w:rsidR="00106EFF">
        <w:rPr>
          <w:rFonts w:eastAsia="Arial"/>
          <w:color w:val="000000" w:themeColor="text1"/>
          <w:spacing w:val="20"/>
          <w:sz w:val="24"/>
          <w:szCs w:val="24"/>
        </w:rPr>
        <w:t xml:space="preserve">The only action from the police conducted was the youths named were given harassment warnings, but this did not deter </w:t>
      </w:r>
      <w:r w:rsidR="00CB13E6">
        <w:rPr>
          <w:rFonts w:eastAsia="Arial"/>
          <w:color w:val="000000" w:themeColor="text1"/>
          <w:spacing w:val="20"/>
          <w:sz w:val="24"/>
          <w:szCs w:val="24"/>
        </w:rPr>
        <w:t xml:space="preserve">them </w:t>
      </w:r>
      <w:r w:rsidR="00CB13E6" w:rsidRPr="00CB13E6">
        <w:rPr>
          <w:rFonts w:eastAsia="Arial"/>
          <w:color w:val="000000" w:themeColor="text1"/>
          <w:spacing w:val="20"/>
          <w:sz w:val="24"/>
          <w:szCs w:val="24"/>
        </w:rPr>
        <w:t>(Newburn, 2017)</w:t>
      </w:r>
      <w:r w:rsidR="00CB13E6">
        <w:rPr>
          <w:rFonts w:eastAsia="Arial"/>
          <w:color w:val="000000" w:themeColor="text1"/>
          <w:spacing w:val="20"/>
          <w:sz w:val="24"/>
          <w:szCs w:val="24"/>
        </w:rPr>
        <w:t xml:space="preserve">. </w:t>
      </w:r>
      <w:r w:rsidR="006D2E27">
        <w:rPr>
          <w:rFonts w:eastAsia="Arial"/>
          <w:color w:val="000000" w:themeColor="text1"/>
          <w:spacing w:val="20"/>
          <w:sz w:val="24"/>
          <w:szCs w:val="24"/>
        </w:rPr>
        <w:t>It</w:t>
      </w:r>
      <w:r w:rsidR="007F1433">
        <w:rPr>
          <w:rFonts w:eastAsia="Arial"/>
          <w:color w:val="000000" w:themeColor="text1"/>
          <w:spacing w:val="20"/>
          <w:sz w:val="24"/>
          <w:szCs w:val="24"/>
        </w:rPr>
        <w:t xml:space="preserve"> is clear this kind of approach towards the problem by simply ignoring it; not including any target hardening; identifying </w:t>
      </w:r>
      <w:r w:rsidR="003F66ED">
        <w:rPr>
          <w:rFonts w:eastAsia="Arial"/>
          <w:color w:val="000000" w:themeColor="text1"/>
          <w:spacing w:val="20"/>
          <w:sz w:val="24"/>
          <w:szCs w:val="24"/>
        </w:rPr>
        <w:t>an</w:t>
      </w:r>
      <w:r w:rsidR="007F1433">
        <w:rPr>
          <w:rFonts w:eastAsia="Arial"/>
          <w:color w:val="000000" w:themeColor="text1"/>
          <w:spacing w:val="20"/>
          <w:sz w:val="24"/>
          <w:szCs w:val="24"/>
        </w:rPr>
        <w:t xml:space="preserve"> escalation of violence; </w:t>
      </w:r>
      <w:r w:rsidR="003F66ED">
        <w:rPr>
          <w:rFonts w:eastAsia="Arial"/>
          <w:color w:val="000000" w:themeColor="text1"/>
          <w:spacing w:val="20"/>
          <w:sz w:val="24"/>
          <w:szCs w:val="24"/>
        </w:rPr>
        <w:t xml:space="preserve">not </w:t>
      </w:r>
      <w:r w:rsidR="00343ECF">
        <w:rPr>
          <w:rFonts w:eastAsia="Arial"/>
          <w:color w:val="000000" w:themeColor="text1"/>
          <w:spacing w:val="20"/>
          <w:sz w:val="24"/>
          <w:szCs w:val="24"/>
        </w:rPr>
        <w:t>coming down harder on the suspects; and not sharing any information with social services to allow them additional help had devastating consequences.</w:t>
      </w:r>
      <w:r w:rsidR="009270D4">
        <w:rPr>
          <w:rFonts w:eastAsia="Arial"/>
          <w:color w:val="000000" w:themeColor="text1"/>
          <w:spacing w:val="20"/>
          <w:sz w:val="24"/>
          <w:szCs w:val="24"/>
        </w:rPr>
        <w:t xml:space="preserve"> Regarding the police approach to the situation all victims of crime </w:t>
      </w:r>
      <w:r w:rsidR="00410DE0">
        <w:rPr>
          <w:rFonts w:eastAsia="Arial"/>
          <w:color w:val="000000" w:themeColor="text1"/>
          <w:spacing w:val="20"/>
          <w:sz w:val="24"/>
          <w:szCs w:val="24"/>
        </w:rPr>
        <w:t xml:space="preserve">have rights. These are outlined in the </w:t>
      </w:r>
      <w:r w:rsidR="004332A5">
        <w:rPr>
          <w:rFonts w:eastAsia="Arial"/>
          <w:color w:val="000000" w:themeColor="text1"/>
          <w:spacing w:val="20"/>
          <w:sz w:val="24"/>
          <w:szCs w:val="24"/>
        </w:rPr>
        <w:t>victim’s</w:t>
      </w:r>
      <w:r w:rsidR="00410DE0">
        <w:rPr>
          <w:rFonts w:eastAsia="Arial"/>
          <w:color w:val="000000" w:themeColor="text1"/>
          <w:spacing w:val="20"/>
          <w:sz w:val="24"/>
          <w:szCs w:val="24"/>
        </w:rPr>
        <w:t xml:space="preserve"> code of practice. One of the codes of practice is that a victim should be updated regarding their </w:t>
      </w:r>
      <w:r w:rsidR="004332A5">
        <w:rPr>
          <w:rFonts w:eastAsia="Arial"/>
          <w:color w:val="000000" w:themeColor="text1"/>
          <w:spacing w:val="20"/>
          <w:sz w:val="24"/>
          <w:szCs w:val="24"/>
        </w:rPr>
        <w:t>cas</w:t>
      </w:r>
      <w:r w:rsidR="00A25A30">
        <w:rPr>
          <w:rFonts w:eastAsia="Arial"/>
          <w:color w:val="000000" w:themeColor="text1"/>
          <w:spacing w:val="20"/>
          <w:sz w:val="24"/>
          <w:szCs w:val="24"/>
        </w:rPr>
        <w:t xml:space="preserve">e by the police officer in charge, these updates can include informing the victim someone has been identified; someone is coming in for a VA; someone has been arrested; new evidence has emerged; or even the investigation is still on-going, but there is nothing to report </w:t>
      </w:r>
      <w:r w:rsidR="00052F6C">
        <w:rPr>
          <w:rFonts w:eastAsia="Arial"/>
          <w:color w:val="000000" w:themeColor="text1"/>
          <w:spacing w:val="20"/>
          <w:sz w:val="24"/>
          <w:szCs w:val="24"/>
        </w:rPr>
        <w:t xml:space="preserve">yet </w:t>
      </w:r>
      <w:r w:rsidR="00132704" w:rsidRPr="00132704">
        <w:rPr>
          <w:rFonts w:eastAsia="Arial"/>
          <w:color w:val="000000" w:themeColor="text1"/>
          <w:spacing w:val="20"/>
          <w:sz w:val="24"/>
          <w:szCs w:val="24"/>
        </w:rPr>
        <w:t>(Great Britain. Ministry Of Justice, 2013)</w:t>
      </w:r>
      <w:r w:rsidR="00132704">
        <w:rPr>
          <w:rFonts w:eastAsia="Arial"/>
          <w:color w:val="000000" w:themeColor="text1"/>
          <w:spacing w:val="20"/>
          <w:sz w:val="24"/>
          <w:szCs w:val="24"/>
        </w:rPr>
        <w:t>.</w:t>
      </w:r>
      <w:r w:rsidR="00D04A08">
        <w:rPr>
          <w:rFonts w:eastAsia="Arial"/>
          <w:color w:val="000000" w:themeColor="text1"/>
          <w:spacing w:val="20"/>
          <w:sz w:val="24"/>
          <w:szCs w:val="24"/>
        </w:rPr>
        <w:t xml:space="preserve"> By adhering to this code of practice it allowed me to update the elderly male on the investigation</w:t>
      </w:r>
      <w:r w:rsidR="001F3A73">
        <w:rPr>
          <w:rFonts w:eastAsia="Arial"/>
          <w:color w:val="000000" w:themeColor="text1"/>
          <w:spacing w:val="20"/>
          <w:sz w:val="24"/>
          <w:szCs w:val="24"/>
        </w:rPr>
        <w:t xml:space="preserve"> and this in turn allowed me to manage him and his expectations regarding the investigation. This simple approach of </w:t>
      </w:r>
      <w:r w:rsidR="000E6269">
        <w:rPr>
          <w:rFonts w:eastAsia="Arial"/>
          <w:color w:val="000000" w:themeColor="text1"/>
          <w:spacing w:val="20"/>
          <w:sz w:val="24"/>
          <w:szCs w:val="24"/>
        </w:rPr>
        <w:t>updating the victims</w:t>
      </w:r>
      <w:r w:rsidR="00AF700E">
        <w:rPr>
          <w:rFonts w:eastAsia="Arial"/>
          <w:color w:val="000000" w:themeColor="text1"/>
          <w:spacing w:val="20"/>
          <w:sz w:val="24"/>
          <w:szCs w:val="24"/>
        </w:rPr>
        <w:t xml:space="preserve"> shows them they are being listened to and </w:t>
      </w:r>
      <w:r w:rsidR="00955682">
        <w:rPr>
          <w:rFonts w:eastAsia="Arial"/>
          <w:color w:val="000000" w:themeColor="text1"/>
          <w:spacing w:val="20"/>
          <w:sz w:val="24"/>
          <w:szCs w:val="24"/>
        </w:rPr>
        <w:t xml:space="preserve">their case is being taken seriously. In this </w:t>
      </w:r>
      <w:r w:rsidR="009020F5">
        <w:rPr>
          <w:rFonts w:eastAsia="Arial"/>
          <w:color w:val="000000" w:themeColor="text1"/>
          <w:spacing w:val="20"/>
          <w:sz w:val="24"/>
          <w:szCs w:val="24"/>
        </w:rPr>
        <w:t>case</w:t>
      </w:r>
      <w:r w:rsidR="00955682">
        <w:rPr>
          <w:rFonts w:eastAsia="Arial"/>
          <w:color w:val="000000" w:themeColor="text1"/>
          <w:spacing w:val="20"/>
          <w:sz w:val="24"/>
          <w:szCs w:val="24"/>
        </w:rPr>
        <w:t xml:space="preserve"> </w:t>
      </w:r>
      <w:r w:rsidR="001A3B5A">
        <w:rPr>
          <w:rFonts w:eastAsia="Arial"/>
          <w:color w:val="000000" w:themeColor="text1"/>
          <w:spacing w:val="20"/>
          <w:sz w:val="24"/>
          <w:szCs w:val="24"/>
        </w:rPr>
        <w:t xml:space="preserve">I did not have an update to give to the elderly gentleman. Nonetheless I still rung </w:t>
      </w:r>
      <w:r w:rsidR="001A3B5A">
        <w:rPr>
          <w:rFonts w:eastAsia="Arial"/>
          <w:color w:val="000000" w:themeColor="text1"/>
          <w:spacing w:val="20"/>
          <w:sz w:val="24"/>
          <w:szCs w:val="24"/>
        </w:rPr>
        <w:lastRenderedPageBreak/>
        <w:t xml:space="preserve">him to keep him informed and he thanked me. </w:t>
      </w:r>
      <w:r w:rsidR="00106BB0">
        <w:rPr>
          <w:rFonts w:eastAsia="Arial"/>
          <w:color w:val="000000" w:themeColor="text1"/>
          <w:spacing w:val="20"/>
          <w:sz w:val="24"/>
          <w:szCs w:val="24"/>
        </w:rPr>
        <w:t xml:space="preserve">Regarding </w:t>
      </w:r>
      <w:r w:rsidR="000E6269">
        <w:rPr>
          <w:rFonts w:eastAsia="Arial"/>
          <w:color w:val="000000" w:themeColor="text1"/>
          <w:spacing w:val="20"/>
          <w:sz w:val="24"/>
          <w:szCs w:val="24"/>
        </w:rPr>
        <w:t>Fiona Pilkington and Bijan Ebrahimi, it is clear this was one of the fundamental problems within their unique cases. They felt they were not being listened to by their police service and their complaint was not being taken seriously.</w:t>
      </w:r>
      <w:r w:rsidR="00351B5D">
        <w:rPr>
          <w:rFonts w:eastAsia="Arial"/>
          <w:color w:val="000000" w:themeColor="text1"/>
          <w:spacing w:val="20"/>
          <w:sz w:val="24"/>
          <w:szCs w:val="24"/>
        </w:rPr>
        <w:t xml:space="preserve"> Another approach we as the police service take whenever we come across someone who we deem as vulnerable is the implementation of </w:t>
      </w:r>
      <w:r w:rsidR="00B85FE3">
        <w:rPr>
          <w:rFonts w:eastAsia="Arial"/>
          <w:color w:val="000000" w:themeColor="text1"/>
          <w:spacing w:val="20"/>
          <w:sz w:val="24"/>
          <w:szCs w:val="24"/>
        </w:rPr>
        <w:t>a public protection document, which is shared with the social services. Within this document we as the police officers write down the circumstances of the incident;</w:t>
      </w:r>
      <w:r w:rsidR="008C7EC2">
        <w:rPr>
          <w:rFonts w:eastAsia="Arial"/>
          <w:color w:val="000000" w:themeColor="text1"/>
          <w:spacing w:val="20"/>
          <w:sz w:val="24"/>
          <w:szCs w:val="24"/>
        </w:rPr>
        <w:t xml:space="preserve"> </w:t>
      </w:r>
      <w:r w:rsidR="00624A59">
        <w:rPr>
          <w:rFonts w:eastAsia="Arial"/>
          <w:color w:val="000000" w:themeColor="text1"/>
          <w:spacing w:val="20"/>
          <w:sz w:val="24"/>
          <w:szCs w:val="24"/>
        </w:rPr>
        <w:t>past/present harm and risks; strengths; consent; and officer’s thoughts.</w:t>
      </w:r>
      <w:r w:rsidR="00A62D0F">
        <w:rPr>
          <w:rFonts w:eastAsia="Arial"/>
          <w:color w:val="000000" w:themeColor="text1"/>
          <w:spacing w:val="20"/>
          <w:sz w:val="24"/>
          <w:szCs w:val="24"/>
        </w:rPr>
        <w:t xml:space="preserve"> This document is shared with the </w:t>
      </w:r>
      <w:r w:rsidR="00E019DC">
        <w:rPr>
          <w:rFonts w:eastAsia="Arial"/>
          <w:color w:val="000000" w:themeColor="text1"/>
          <w:spacing w:val="20"/>
          <w:sz w:val="24"/>
          <w:szCs w:val="24"/>
        </w:rPr>
        <w:t xml:space="preserve">local authority social services to alert them of the incident and if concerns are raised their end a STRAT (strategy) meeting can be held. </w:t>
      </w:r>
      <w:r w:rsidR="00DE1B07">
        <w:rPr>
          <w:rFonts w:eastAsia="Arial"/>
          <w:color w:val="000000" w:themeColor="text1"/>
          <w:spacing w:val="20"/>
          <w:sz w:val="24"/>
          <w:szCs w:val="24"/>
        </w:rPr>
        <w:t>Which in this case happened</w:t>
      </w:r>
      <w:r w:rsidR="00D1603D">
        <w:rPr>
          <w:rFonts w:eastAsia="Arial"/>
          <w:color w:val="000000" w:themeColor="text1"/>
          <w:spacing w:val="20"/>
          <w:sz w:val="24"/>
          <w:szCs w:val="24"/>
        </w:rPr>
        <w:t xml:space="preserve"> as </w:t>
      </w:r>
      <w:r w:rsidR="00FA3454">
        <w:rPr>
          <w:rFonts w:eastAsia="Arial"/>
          <w:color w:val="000000" w:themeColor="text1"/>
          <w:spacing w:val="20"/>
          <w:sz w:val="24"/>
          <w:szCs w:val="24"/>
        </w:rPr>
        <w:t>during</w:t>
      </w:r>
      <w:r w:rsidR="00894A0A">
        <w:rPr>
          <w:rFonts w:eastAsia="Arial"/>
          <w:color w:val="000000" w:themeColor="text1"/>
          <w:spacing w:val="20"/>
          <w:sz w:val="24"/>
          <w:szCs w:val="24"/>
        </w:rPr>
        <w:t xml:space="preserve"> the</w:t>
      </w:r>
      <w:r w:rsidR="00D1603D">
        <w:rPr>
          <w:rFonts w:eastAsia="Arial"/>
          <w:color w:val="000000" w:themeColor="text1"/>
          <w:spacing w:val="20"/>
          <w:sz w:val="24"/>
          <w:szCs w:val="24"/>
        </w:rPr>
        <w:t xml:space="preserve"> investigation </w:t>
      </w:r>
      <w:r w:rsidR="00894A0A">
        <w:rPr>
          <w:rFonts w:eastAsia="Arial"/>
          <w:color w:val="000000" w:themeColor="text1"/>
          <w:spacing w:val="20"/>
          <w:sz w:val="24"/>
          <w:szCs w:val="24"/>
        </w:rPr>
        <w:t>the elderly gentleman reported another call, whereby the unknown youths had spray painted his door with the words “</w:t>
      </w:r>
      <w:r w:rsidR="00B644BE">
        <w:rPr>
          <w:rFonts w:eastAsia="Arial"/>
          <w:color w:val="000000" w:themeColor="text1"/>
          <w:spacing w:val="20"/>
          <w:sz w:val="24"/>
          <w:szCs w:val="24"/>
        </w:rPr>
        <w:t xml:space="preserve">DIRTY </w:t>
      </w:r>
      <w:r w:rsidR="00894A0A">
        <w:rPr>
          <w:rFonts w:eastAsia="Arial"/>
          <w:color w:val="000000" w:themeColor="text1"/>
          <w:spacing w:val="20"/>
          <w:sz w:val="24"/>
          <w:szCs w:val="24"/>
        </w:rPr>
        <w:t>PEDO</w:t>
      </w:r>
      <w:r w:rsidR="00EC6908">
        <w:rPr>
          <w:rFonts w:eastAsia="Arial"/>
          <w:color w:val="000000" w:themeColor="text1"/>
          <w:spacing w:val="20"/>
          <w:sz w:val="24"/>
          <w:szCs w:val="24"/>
        </w:rPr>
        <w:t xml:space="preserve"> LIVES HERE” and threw</w:t>
      </w:r>
    </w:p>
    <w:p w14:paraId="6A9A52C2" w14:textId="4427E084" w:rsidR="00C42CA0" w:rsidRDefault="00894A0A"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another brick through his window</w:t>
      </w:r>
      <w:r w:rsidR="00EC6908">
        <w:rPr>
          <w:rFonts w:eastAsia="Arial"/>
          <w:color w:val="000000" w:themeColor="text1"/>
          <w:spacing w:val="20"/>
          <w:sz w:val="24"/>
          <w:szCs w:val="24"/>
        </w:rPr>
        <w:t xml:space="preserve"> with the words “HOPE THIS HIT YOU” written on it again with permanent marker. </w:t>
      </w:r>
      <w:r w:rsidR="00067A8B">
        <w:rPr>
          <w:rFonts w:eastAsia="Arial"/>
          <w:color w:val="000000" w:themeColor="text1"/>
          <w:spacing w:val="20"/>
          <w:sz w:val="24"/>
          <w:szCs w:val="24"/>
        </w:rPr>
        <w:t xml:space="preserve">For context a STRAT meeting </w:t>
      </w:r>
      <w:r w:rsidR="004B1A4A">
        <w:rPr>
          <w:rFonts w:eastAsia="Arial"/>
          <w:color w:val="000000" w:themeColor="text1"/>
          <w:spacing w:val="20"/>
          <w:sz w:val="24"/>
          <w:szCs w:val="24"/>
        </w:rPr>
        <w:t>is when agencies such as the police; social care; housing etc. Come together and have a discussion on how to solve the problem.</w:t>
      </w:r>
      <w:r w:rsidR="00D81710">
        <w:rPr>
          <w:rFonts w:eastAsia="Arial"/>
          <w:color w:val="000000" w:themeColor="text1"/>
          <w:spacing w:val="20"/>
          <w:sz w:val="24"/>
          <w:szCs w:val="24"/>
        </w:rPr>
        <w:t xml:space="preserve"> </w:t>
      </w:r>
    </w:p>
    <w:p w14:paraId="05C6A300" w14:textId="77777777" w:rsidR="001E559F" w:rsidRDefault="001E559F" w:rsidP="00826188">
      <w:pPr>
        <w:overflowPunct/>
        <w:autoSpaceDE/>
        <w:autoSpaceDN/>
        <w:adjustRightInd/>
        <w:spacing w:line="480" w:lineRule="auto"/>
        <w:jc w:val="both"/>
        <w:textAlignment w:val="auto"/>
        <w:rPr>
          <w:rFonts w:eastAsia="Arial"/>
          <w:color w:val="000000" w:themeColor="text1"/>
          <w:spacing w:val="20"/>
          <w:sz w:val="24"/>
          <w:szCs w:val="24"/>
        </w:rPr>
      </w:pPr>
    </w:p>
    <w:p w14:paraId="203E9D9A" w14:textId="58EE7C78" w:rsidR="001E559F" w:rsidRDefault="002C0BDE"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To</w:t>
      </w:r>
      <w:r w:rsidR="001E559F">
        <w:rPr>
          <w:rFonts w:eastAsia="Arial"/>
          <w:color w:val="000000" w:themeColor="text1"/>
          <w:spacing w:val="20"/>
          <w:sz w:val="24"/>
          <w:szCs w:val="24"/>
        </w:rPr>
        <w:t xml:space="preserve"> solve the problem, we as the police service and other agencies look at what is known as </w:t>
      </w:r>
      <w:r>
        <w:rPr>
          <w:rFonts w:eastAsia="Arial"/>
          <w:color w:val="000000" w:themeColor="text1"/>
          <w:spacing w:val="20"/>
          <w:sz w:val="24"/>
          <w:szCs w:val="24"/>
        </w:rPr>
        <w:t>evidence-based</w:t>
      </w:r>
      <w:r w:rsidR="001E559F">
        <w:rPr>
          <w:rFonts w:eastAsia="Arial"/>
          <w:color w:val="000000" w:themeColor="text1"/>
          <w:spacing w:val="20"/>
          <w:sz w:val="24"/>
          <w:szCs w:val="24"/>
        </w:rPr>
        <w:t xml:space="preserve"> policing. </w:t>
      </w:r>
      <w:r>
        <w:rPr>
          <w:rFonts w:eastAsia="Arial"/>
          <w:color w:val="000000" w:themeColor="text1"/>
          <w:spacing w:val="20"/>
          <w:sz w:val="24"/>
          <w:szCs w:val="24"/>
        </w:rPr>
        <w:t>Evidence based policing also known as EBP is</w:t>
      </w:r>
      <w:r w:rsidR="00013BC5">
        <w:rPr>
          <w:rFonts w:eastAsia="Arial"/>
          <w:color w:val="000000" w:themeColor="text1"/>
          <w:spacing w:val="20"/>
          <w:sz w:val="24"/>
          <w:szCs w:val="24"/>
        </w:rPr>
        <w:t xml:space="preserve"> a concept, which many people get misunderstood. This is solely due to the word “evidence”, which is used within the title. When people think of eviden</w:t>
      </w:r>
      <w:r w:rsidR="00291FDA">
        <w:rPr>
          <w:rFonts w:eastAsia="Arial"/>
          <w:color w:val="000000" w:themeColor="text1"/>
          <w:spacing w:val="20"/>
          <w:sz w:val="24"/>
          <w:szCs w:val="24"/>
        </w:rPr>
        <w:t xml:space="preserve">ce people tend to think of it as </w:t>
      </w:r>
      <w:r w:rsidR="009A57A6">
        <w:rPr>
          <w:rFonts w:eastAsia="Arial"/>
          <w:color w:val="000000" w:themeColor="text1"/>
          <w:spacing w:val="20"/>
          <w:sz w:val="24"/>
          <w:szCs w:val="24"/>
        </w:rPr>
        <w:t xml:space="preserve">physical clues </w:t>
      </w:r>
      <w:r w:rsidR="009A57A6">
        <w:rPr>
          <w:rFonts w:eastAsia="Arial"/>
          <w:color w:val="000000" w:themeColor="text1"/>
          <w:spacing w:val="20"/>
          <w:sz w:val="24"/>
          <w:szCs w:val="24"/>
        </w:rPr>
        <w:lastRenderedPageBreak/>
        <w:t>that relates to a particular case and not in the context of researching evidence</w:t>
      </w:r>
      <w:r w:rsidR="002B22A2">
        <w:rPr>
          <w:rFonts w:eastAsia="Arial"/>
          <w:color w:val="000000" w:themeColor="text1"/>
          <w:spacing w:val="20"/>
          <w:sz w:val="24"/>
          <w:szCs w:val="24"/>
        </w:rPr>
        <w:t>.</w:t>
      </w:r>
      <w:r w:rsidR="008B4B8E">
        <w:rPr>
          <w:rFonts w:eastAsia="Arial"/>
          <w:color w:val="000000" w:themeColor="text1"/>
          <w:spacing w:val="20"/>
          <w:sz w:val="24"/>
          <w:szCs w:val="24"/>
        </w:rPr>
        <w:t xml:space="preserve"> </w:t>
      </w:r>
      <w:r w:rsidR="004639D5">
        <w:rPr>
          <w:rFonts w:eastAsia="Arial"/>
          <w:color w:val="000000" w:themeColor="text1"/>
          <w:spacing w:val="20"/>
          <w:sz w:val="24"/>
          <w:szCs w:val="24"/>
        </w:rPr>
        <w:t xml:space="preserve">Definition of EBP </w:t>
      </w:r>
      <w:r w:rsidR="000F26AD">
        <w:rPr>
          <w:rFonts w:eastAsia="Arial"/>
          <w:color w:val="000000" w:themeColor="text1"/>
          <w:spacing w:val="20"/>
          <w:sz w:val="24"/>
          <w:szCs w:val="24"/>
        </w:rPr>
        <w:t xml:space="preserve">is “approach in which police officers and staff work with academics and other partners to create, review, and use the best available evidence to inform and challenge policing policies, practices and </w:t>
      </w:r>
      <w:r w:rsidR="0034512B">
        <w:rPr>
          <w:rFonts w:eastAsia="Arial"/>
          <w:color w:val="000000" w:themeColor="text1"/>
          <w:spacing w:val="20"/>
          <w:sz w:val="24"/>
          <w:szCs w:val="24"/>
        </w:rPr>
        <w:t>decisions”</w:t>
      </w:r>
      <w:r w:rsidR="000F26AD">
        <w:rPr>
          <w:rFonts w:eastAsia="Arial"/>
          <w:color w:val="000000" w:themeColor="text1"/>
          <w:spacing w:val="20"/>
          <w:sz w:val="24"/>
          <w:szCs w:val="24"/>
        </w:rPr>
        <w:t xml:space="preserve"> </w:t>
      </w:r>
      <w:r w:rsidR="00BA4C9B" w:rsidRPr="00BA4C9B">
        <w:rPr>
          <w:rFonts w:eastAsia="Arial"/>
          <w:color w:val="000000" w:themeColor="text1"/>
          <w:spacing w:val="20"/>
          <w:sz w:val="24"/>
          <w:szCs w:val="24"/>
        </w:rPr>
        <w:t>(College of Policing, 2023)</w:t>
      </w:r>
      <w:r w:rsidR="00BA4C9B">
        <w:rPr>
          <w:rFonts w:eastAsia="Arial"/>
          <w:color w:val="000000" w:themeColor="text1"/>
          <w:spacing w:val="20"/>
          <w:sz w:val="24"/>
          <w:szCs w:val="24"/>
        </w:rPr>
        <w:t>.</w:t>
      </w:r>
      <w:r w:rsidR="008868C5">
        <w:rPr>
          <w:rFonts w:eastAsia="Arial"/>
          <w:color w:val="000000" w:themeColor="text1"/>
          <w:spacing w:val="20"/>
          <w:sz w:val="24"/>
          <w:szCs w:val="24"/>
        </w:rPr>
        <w:t xml:space="preserve"> Essentially, EBP looks to build a hypothesis from the data and test it through research and produce findings as to which are termed “evidence”</w:t>
      </w:r>
      <w:r w:rsidR="00163F5C">
        <w:rPr>
          <w:rFonts w:eastAsia="Arial"/>
          <w:color w:val="000000" w:themeColor="text1"/>
          <w:spacing w:val="20"/>
          <w:sz w:val="24"/>
          <w:szCs w:val="24"/>
        </w:rPr>
        <w:t xml:space="preserve">. Based part of the </w:t>
      </w:r>
      <w:r w:rsidR="009F44BB">
        <w:rPr>
          <w:rFonts w:eastAsia="Arial"/>
          <w:color w:val="000000" w:themeColor="text1"/>
          <w:spacing w:val="20"/>
          <w:sz w:val="24"/>
          <w:szCs w:val="24"/>
        </w:rPr>
        <w:t>terminology simply refers to the overall knowledge which has been developed from multiple studie</w:t>
      </w:r>
      <w:r w:rsidR="00517006">
        <w:rPr>
          <w:rFonts w:eastAsia="Arial"/>
          <w:color w:val="000000" w:themeColor="text1"/>
          <w:spacing w:val="20"/>
          <w:sz w:val="24"/>
          <w:szCs w:val="24"/>
        </w:rPr>
        <w:t xml:space="preserve">s </w:t>
      </w:r>
      <w:r w:rsidR="00517006" w:rsidRPr="00517006">
        <w:rPr>
          <w:rFonts w:eastAsia="Arial"/>
          <w:color w:val="000000" w:themeColor="text1"/>
          <w:spacing w:val="20"/>
          <w:sz w:val="24"/>
          <w:szCs w:val="24"/>
        </w:rPr>
        <w:t>(Mitchell and Huey, 2018)</w:t>
      </w:r>
      <w:r w:rsidR="00517006">
        <w:rPr>
          <w:rFonts w:eastAsia="Arial"/>
          <w:color w:val="000000" w:themeColor="text1"/>
          <w:spacing w:val="20"/>
          <w:sz w:val="24"/>
          <w:szCs w:val="24"/>
        </w:rPr>
        <w:t>.</w:t>
      </w:r>
      <w:r w:rsidR="004403E6">
        <w:rPr>
          <w:rFonts w:eastAsia="Arial"/>
          <w:color w:val="000000" w:themeColor="text1"/>
          <w:spacing w:val="20"/>
          <w:sz w:val="24"/>
          <w:szCs w:val="24"/>
        </w:rPr>
        <w:t xml:space="preserve"> In terms of</w:t>
      </w:r>
      <w:r w:rsidR="008372C7">
        <w:rPr>
          <w:rFonts w:eastAsia="Arial"/>
          <w:color w:val="000000" w:themeColor="text1"/>
          <w:spacing w:val="20"/>
          <w:sz w:val="24"/>
          <w:szCs w:val="24"/>
        </w:rPr>
        <w:t xml:space="preserve"> tackling repeat victimisation one </w:t>
      </w:r>
      <w:r w:rsidR="00505546">
        <w:rPr>
          <w:rFonts w:eastAsia="Arial"/>
          <w:color w:val="000000" w:themeColor="text1"/>
          <w:spacing w:val="20"/>
          <w:sz w:val="24"/>
          <w:szCs w:val="24"/>
        </w:rPr>
        <w:t>study</w:t>
      </w:r>
      <w:r w:rsidR="008372C7">
        <w:rPr>
          <w:rFonts w:eastAsia="Arial"/>
          <w:color w:val="000000" w:themeColor="text1"/>
          <w:spacing w:val="20"/>
          <w:sz w:val="24"/>
          <w:szCs w:val="24"/>
        </w:rPr>
        <w:t xml:space="preserve"> that has shown to work is what is known as “Hot Spot” policing,</w:t>
      </w:r>
      <w:r w:rsidR="000615D7">
        <w:rPr>
          <w:rFonts w:eastAsia="Arial"/>
          <w:color w:val="000000" w:themeColor="text1"/>
          <w:spacing w:val="20"/>
          <w:sz w:val="24"/>
          <w:szCs w:val="24"/>
        </w:rPr>
        <w:t xml:space="preserve"> in this case the hot spot is the elderly gentleman’s home address. </w:t>
      </w:r>
      <w:r w:rsidR="00F013F3">
        <w:rPr>
          <w:rFonts w:eastAsia="Arial"/>
          <w:color w:val="000000" w:themeColor="text1"/>
          <w:spacing w:val="20"/>
          <w:sz w:val="24"/>
          <w:szCs w:val="24"/>
        </w:rPr>
        <w:t xml:space="preserve">One way in which we can prevent and deter any future crime from happening is by utilising regular patrols within the area to form a higher presence. </w:t>
      </w:r>
      <w:r w:rsidR="00105A53">
        <w:rPr>
          <w:rFonts w:eastAsia="Arial"/>
          <w:color w:val="000000" w:themeColor="text1"/>
          <w:spacing w:val="20"/>
          <w:sz w:val="24"/>
          <w:szCs w:val="24"/>
        </w:rPr>
        <w:t xml:space="preserve">The Minneapolis Hot Spots Patrol experiment demonstrated </w:t>
      </w:r>
      <w:r w:rsidR="00923272">
        <w:rPr>
          <w:rFonts w:eastAsia="Arial"/>
          <w:color w:val="000000" w:themeColor="text1"/>
          <w:spacing w:val="20"/>
          <w:sz w:val="24"/>
          <w:szCs w:val="24"/>
        </w:rPr>
        <w:t>an increas</w:t>
      </w:r>
      <w:r w:rsidR="00105A53">
        <w:rPr>
          <w:rFonts w:eastAsia="Arial"/>
          <w:color w:val="000000" w:themeColor="text1"/>
          <w:spacing w:val="20"/>
          <w:sz w:val="24"/>
          <w:szCs w:val="24"/>
        </w:rPr>
        <w:t>e</w:t>
      </w:r>
      <w:r w:rsidR="00923272">
        <w:rPr>
          <w:rFonts w:eastAsia="Arial"/>
          <w:color w:val="000000" w:themeColor="text1"/>
          <w:spacing w:val="20"/>
          <w:sz w:val="24"/>
          <w:szCs w:val="24"/>
        </w:rPr>
        <w:t xml:space="preserve"> in patrol presence within</w:t>
      </w:r>
      <w:r w:rsidR="00105A53">
        <w:rPr>
          <w:rFonts w:eastAsia="Arial"/>
          <w:color w:val="000000" w:themeColor="text1"/>
          <w:spacing w:val="20"/>
          <w:sz w:val="24"/>
          <w:szCs w:val="24"/>
        </w:rPr>
        <w:t xml:space="preserve"> a targeted</w:t>
      </w:r>
      <w:r w:rsidR="00923272">
        <w:rPr>
          <w:rFonts w:eastAsia="Arial"/>
          <w:color w:val="000000" w:themeColor="text1"/>
          <w:spacing w:val="20"/>
          <w:sz w:val="24"/>
          <w:szCs w:val="24"/>
        </w:rPr>
        <w:t xml:space="preserve"> </w:t>
      </w:r>
      <w:r w:rsidR="00154C33">
        <w:rPr>
          <w:rFonts w:eastAsia="Arial"/>
          <w:color w:val="000000" w:themeColor="text1"/>
          <w:spacing w:val="20"/>
          <w:sz w:val="24"/>
          <w:szCs w:val="24"/>
        </w:rPr>
        <w:t>hot spot area</w:t>
      </w:r>
      <w:r w:rsidR="00105A53">
        <w:rPr>
          <w:rFonts w:eastAsia="Arial"/>
          <w:color w:val="000000" w:themeColor="text1"/>
          <w:spacing w:val="20"/>
          <w:sz w:val="24"/>
          <w:szCs w:val="24"/>
        </w:rPr>
        <w:t xml:space="preserve"> has shown to deter certain levels of crime </w:t>
      </w:r>
      <w:r w:rsidR="007F11E0" w:rsidRPr="007F11E0">
        <w:rPr>
          <w:rFonts w:eastAsia="Arial"/>
          <w:color w:val="000000" w:themeColor="text1"/>
          <w:spacing w:val="20"/>
          <w:sz w:val="24"/>
          <w:szCs w:val="24"/>
        </w:rPr>
        <w:t>(Sherman and Weisburd, 1995)</w:t>
      </w:r>
      <w:r w:rsidR="007F11E0">
        <w:rPr>
          <w:rFonts w:eastAsia="Arial"/>
          <w:color w:val="000000" w:themeColor="text1"/>
          <w:spacing w:val="20"/>
          <w:sz w:val="24"/>
          <w:szCs w:val="24"/>
        </w:rPr>
        <w:t>.</w:t>
      </w:r>
      <w:r w:rsidR="00105A53">
        <w:rPr>
          <w:rFonts w:eastAsia="Arial"/>
          <w:color w:val="000000" w:themeColor="text1"/>
          <w:spacing w:val="20"/>
          <w:sz w:val="24"/>
          <w:szCs w:val="24"/>
        </w:rPr>
        <w:t xml:space="preserve"> However, the issue with this approach as although it stops the issue for the short term, it does not stop the issue for the long-term. In this case I was looking for a long-term solution as I could not keep driving up to the neighbourhood and repeatedly asking my neighbourhood team to drive up there</w:t>
      </w:r>
      <w:r w:rsidR="00BA6252">
        <w:rPr>
          <w:rFonts w:eastAsia="Arial"/>
          <w:color w:val="000000" w:themeColor="text1"/>
          <w:spacing w:val="20"/>
          <w:sz w:val="24"/>
          <w:szCs w:val="24"/>
        </w:rPr>
        <w:t>.</w:t>
      </w:r>
      <w:r w:rsidR="00101740">
        <w:rPr>
          <w:rFonts w:eastAsia="Arial"/>
          <w:color w:val="000000" w:themeColor="text1"/>
          <w:spacing w:val="20"/>
          <w:sz w:val="24"/>
          <w:szCs w:val="24"/>
        </w:rPr>
        <w:t xml:space="preserve"> Which is why one of the long-term solutions </w:t>
      </w:r>
      <w:r w:rsidR="00054336">
        <w:rPr>
          <w:rFonts w:eastAsia="Arial"/>
          <w:color w:val="000000" w:themeColor="text1"/>
          <w:spacing w:val="20"/>
          <w:sz w:val="24"/>
          <w:szCs w:val="24"/>
        </w:rPr>
        <w:t xml:space="preserve">I looked at was implementing what is known as “Target Hardening”. </w:t>
      </w:r>
      <w:r w:rsidR="00695ADC">
        <w:rPr>
          <w:rFonts w:eastAsia="Arial"/>
          <w:color w:val="000000" w:themeColor="text1"/>
          <w:spacing w:val="20"/>
          <w:sz w:val="24"/>
          <w:szCs w:val="24"/>
        </w:rPr>
        <w:t xml:space="preserve">Essentially target hardening is a concept which is used to protect a set area </w:t>
      </w:r>
      <w:r w:rsidR="006A5607">
        <w:rPr>
          <w:rFonts w:eastAsia="Arial"/>
          <w:color w:val="000000" w:themeColor="text1"/>
          <w:spacing w:val="20"/>
          <w:sz w:val="24"/>
          <w:szCs w:val="24"/>
        </w:rPr>
        <w:t xml:space="preserve">via means of making that area </w:t>
      </w:r>
      <w:r w:rsidR="00287435">
        <w:rPr>
          <w:rFonts w:eastAsia="Arial"/>
          <w:color w:val="000000" w:themeColor="text1"/>
          <w:spacing w:val="20"/>
          <w:sz w:val="24"/>
          <w:szCs w:val="24"/>
        </w:rPr>
        <w:t xml:space="preserve">a deterrent for criminals. This is done through the process of increased lighting in the </w:t>
      </w:r>
      <w:r w:rsidR="00287435">
        <w:rPr>
          <w:rFonts w:eastAsia="Arial"/>
          <w:color w:val="000000" w:themeColor="text1"/>
          <w:spacing w:val="20"/>
          <w:sz w:val="24"/>
          <w:szCs w:val="24"/>
        </w:rPr>
        <w:lastRenderedPageBreak/>
        <w:t xml:space="preserve">area; CCTV; </w:t>
      </w:r>
      <w:r w:rsidR="00E97A6F">
        <w:rPr>
          <w:rFonts w:eastAsia="Arial"/>
          <w:color w:val="000000" w:themeColor="text1"/>
          <w:spacing w:val="20"/>
          <w:sz w:val="24"/>
          <w:szCs w:val="24"/>
        </w:rPr>
        <w:t>alarms; electronic locks; window security</w:t>
      </w:r>
      <w:r w:rsidR="00B85BA7">
        <w:rPr>
          <w:rFonts w:eastAsia="Arial"/>
          <w:color w:val="000000" w:themeColor="text1"/>
          <w:spacing w:val="20"/>
          <w:sz w:val="24"/>
          <w:szCs w:val="24"/>
        </w:rPr>
        <w:t xml:space="preserve"> etc. The theory is if there are more obstacles </w:t>
      </w:r>
      <w:r w:rsidR="00C53BF1">
        <w:rPr>
          <w:rFonts w:eastAsia="Arial"/>
          <w:color w:val="000000" w:themeColor="text1"/>
          <w:spacing w:val="20"/>
          <w:sz w:val="24"/>
          <w:szCs w:val="24"/>
        </w:rPr>
        <w:t xml:space="preserve">in the way of the criminal or </w:t>
      </w:r>
      <w:r w:rsidR="00B555B6">
        <w:rPr>
          <w:rFonts w:eastAsia="Arial"/>
          <w:color w:val="000000" w:themeColor="text1"/>
          <w:spacing w:val="20"/>
          <w:sz w:val="24"/>
          <w:szCs w:val="24"/>
        </w:rPr>
        <w:t>is</w:t>
      </w:r>
      <w:r w:rsidR="00C53BF1">
        <w:rPr>
          <w:rFonts w:eastAsia="Arial"/>
          <w:color w:val="000000" w:themeColor="text1"/>
          <w:spacing w:val="20"/>
          <w:sz w:val="24"/>
          <w:szCs w:val="24"/>
        </w:rPr>
        <w:t xml:space="preserve"> a higher rate of the criminal being </w:t>
      </w:r>
      <w:r w:rsidR="00B555B6">
        <w:rPr>
          <w:rFonts w:eastAsia="Arial"/>
          <w:color w:val="000000" w:themeColor="text1"/>
          <w:spacing w:val="20"/>
          <w:sz w:val="24"/>
          <w:szCs w:val="24"/>
        </w:rPr>
        <w:t>caught,</w:t>
      </w:r>
      <w:r w:rsidR="00C53BF1">
        <w:rPr>
          <w:rFonts w:eastAsia="Arial"/>
          <w:color w:val="000000" w:themeColor="text1"/>
          <w:spacing w:val="20"/>
          <w:sz w:val="24"/>
          <w:szCs w:val="24"/>
        </w:rPr>
        <w:t xml:space="preserve"> they are less likely to commit the crime</w:t>
      </w:r>
      <w:r w:rsidR="00B555B6" w:rsidRPr="00B555B6">
        <w:t xml:space="preserve"> </w:t>
      </w:r>
      <w:r w:rsidR="00B555B6" w:rsidRPr="00B555B6">
        <w:rPr>
          <w:rFonts w:eastAsia="Arial"/>
          <w:color w:val="000000" w:themeColor="text1"/>
          <w:spacing w:val="20"/>
          <w:sz w:val="24"/>
          <w:szCs w:val="24"/>
        </w:rPr>
        <w:t>(Arrington and Arrington, 2006)</w:t>
      </w:r>
      <w:r w:rsidR="00B555B6">
        <w:rPr>
          <w:rFonts w:eastAsia="Arial"/>
          <w:color w:val="000000" w:themeColor="text1"/>
          <w:spacing w:val="20"/>
          <w:sz w:val="24"/>
          <w:szCs w:val="24"/>
        </w:rPr>
        <w:t>.</w:t>
      </w:r>
      <w:r w:rsidR="006C2EC9">
        <w:rPr>
          <w:rFonts w:eastAsia="Arial"/>
          <w:color w:val="000000" w:themeColor="text1"/>
          <w:spacing w:val="20"/>
          <w:sz w:val="24"/>
          <w:szCs w:val="24"/>
        </w:rPr>
        <w:t xml:space="preserve"> This was something which I had implemented to help protect the elderly gentleman. Through the STRAT meeting I had spoken with the local </w:t>
      </w:r>
      <w:r w:rsidR="00D928DA">
        <w:rPr>
          <w:rFonts w:eastAsia="Arial"/>
          <w:color w:val="000000" w:themeColor="text1"/>
          <w:spacing w:val="20"/>
          <w:sz w:val="24"/>
          <w:szCs w:val="24"/>
        </w:rPr>
        <w:t>authority,</w:t>
      </w:r>
      <w:r w:rsidR="006C2EC9">
        <w:rPr>
          <w:rFonts w:eastAsia="Arial"/>
          <w:color w:val="000000" w:themeColor="text1"/>
          <w:spacing w:val="20"/>
          <w:sz w:val="24"/>
          <w:szCs w:val="24"/>
        </w:rPr>
        <w:t xml:space="preserve"> and </w:t>
      </w:r>
      <w:r w:rsidR="00D928DA">
        <w:rPr>
          <w:rFonts w:eastAsia="Arial"/>
          <w:color w:val="000000" w:themeColor="text1"/>
          <w:spacing w:val="20"/>
          <w:sz w:val="24"/>
          <w:szCs w:val="24"/>
        </w:rPr>
        <w:t>it was identified the lighting in the street was not enough. Therefore, on their end they had installed new light bulbs, which shown brighter. For myself I had spoken with my safeguarding team, and I had installed on the elderly gentleman’s home a ring doorbell and a CCTV camera which covered both his front entrance and back entrance. I also acquired some CCTV posters, which I helped place on his property.</w:t>
      </w:r>
    </w:p>
    <w:p w14:paraId="49FC797A" w14:textId="77777777" w:rsidR="005011BC" w:rsidRDefault="005011BC" w:rsidP="00826188">
      <w:pPr>
        <w:overflowPunct/>
        <w:autoSpaceDE/>
        <w:autoSpaceDN/>
        <w:adjustRightInd/>
        <w:spacing w:line="480" w:lineRule="auto"/>
        <w:jc w:val="both"/>
        <w:textAlignment w:val="auto"/>
        <w:rPr>
          <w:rFonts w:eastAsia="Arial"/>
          <w:color w:val="000000" w:themeColor="text1"/>
          <w:spacing w:val="20"/>
          <w:sz w:val="24"/>
          <w:szCs w:val="24"/>
        </w:rPr>
      </w:pPr>
    </w:p>
    <w:p w14:paraId="618B4BE6" w14:textId="77777777" w:rsidR="00BA38CF" w:rsidRDefault="005011BC"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As a result of this target hardening another incident transpire</w:t>
      </w:r>
      <w:r w:rsidR="005D4552">
        <w:rPr>
          <w:rFonts w:eastAsia="Arial"/>
          <w:color w:val="000000" w:themeColor="text1"/>
          <w:spacing w:val="20"/>
          <w:sz w:val="24"/>
          <w:szCs w:val="24"/>
        </w:rPr>
        <w:t xml:space="preserve">d; whereby the youths </w:t>
      </w:r>
      <w:r w:rsidR="000536A6">
        <w:rPr>
          <w:rFonts w:eastAsia="Arial"/>
          <w:color w:val="000000" w:themeColor="text1"/>
          <w:spacing w:val="20"/>
          <w:sz w:val="24"/>
          <w:szCs w:val="24"/>
        </w:rPr>
        <w:t xml:space="preserve">were booting the elderly gentleman’s door and shouting further abuse. However, this time the entire incident was caught on CCTV. I immediately </w:t>
      </w:r>
      <w:r w:rsidR="00286F26">
        <w:rPr>
          <w:rFonts w:eastAsia="Arial"/>
          <w:color w:val="000000" w:themeColor="text1"/>
          <w:spacing w:val="20"/>
          <w:sz w:val="24"/>
          <w:szCs w:val="24"/>
        </w:rPr>
        <w:t xml:space="preserve">sent out a social media appeal asking for the </w:t>
      </w:r>
      <w:r w:rsidR="00B7211D">
        <w:rPr>
          <w:rFonts w:eastAsia="Arial"/>
          <w:color w:val="000000" w:themeColor="text1"/>
          <w:spacing w:val="20"/>
          <w:sz w:val="24"/>
          <w:szCs w:val="24"/>
        </w:rPr>
        <w:t>identity</w:t>
      </w:r>
      <w:r w:rsidR="00286F26">
        <w:rPr>
          <w:rFonts w:eastAsia="Arial"/>
          <w:color w:val="000000" w:themeColor="text1"/>
          <w:spacing w:val="20"/>
          <w:sz w:val="24"/>
          <w:szCs w:val="24"/>
        </w:rPr>
        <w:t xml:space="preserve"> of the youths and within a week their names were given to me. I took it upon myself to </w:t>
      </w:r>
      <w:r w:rsidR="004E1392">
        <w:rPr>
          <w:rFonts w:eastAsia="Arial"/>
          <w:color w:val="000000" w:themeColor="text1"/>
          <w:spacing w:val="20"/>
          <w:sz w:val="24"/>
          <w:szCs w:val="24"/>
        </w:rPr>
        <w:t xml:space="preserve">visit their home addresses and informed their parents who were </w:t>
      </w:r>
      <w:r w:rsidR="00FE24C3">
        <w:rPr>
          <w:rFonts w:eastAsia="Arial"/>
          <w:color w:val="000000" w:themeColor="text1"/>
          <w:spacing w:val="20"/>
          <w:sz w:val="24"/>
          <w:szCs w:val="24"/>
        </w:rPr>
        <w:t xml:space="preserve">devastated. </w:t>
      </w:r>
      <w:r w:rsidR="007F120F">
        <w:rPr>
          <w:rFonts w:eastAsia="Arial"/>
          <w:color w:val="000000" w:themeColor="text1"/>
          <w:spacing w:val="20"/>
          <w:sz w:val="24"/>
          <w:szCs w:val="24"/>
        </w:rPr>
        <w:t xml:space="preserve">As I expected with the youths it turned out they heard this elderly male was a paedophile through gossip and they believed they were doing the right thing. As a </w:t>
      </w:r>
      <w:r w:rsidR="00355D94">
        <w:rPr>
          <w:rFonts w:eastAsia="Arial"/>
          <w:color w:val="000000" w:themeColor="text1"/>
          <w:spacing w:val="20"/>
          <w:sz w:val="24"/>
          <w:szCs w:val="24"/>
        </w:rPr>
        <w:t>result,</w:t>
      </w:r>
      <w:r w:rsidR="007F120F">
        <w:rPr>
          <w:rFonts w:eastAsia="Arial"/>
          <w:color w:val="000000" w:themeColor="text1"/>
          <w:spacing w:val="20"/>
          <w:sz w:val="24"/>
          <w:szCs w:val="24"/>
        </w:rPr>
        <w:t xml:space="preserve"> the youths were not prosecuted due to their ages and I liaised with my school liaison officer who </w:t>
      </w:r>
      <w:r w:rsidR="00801AC4">
        <w:rPr>
          <w:rFonts w:eastAsia="Arial"/>
          <w:color w:val="000000" w:themeColor="text1"/>
          <w:spacing w:val="20"/>
          <w:sz w:val="24"/>
          <w:szCs w:val="24"/>
        </w:rPr>
        <w:t xml:space="preserve">spoke with the school, so the children can be taught about the issues surrounding the word paedophile and </w:t>
      </w:r>
      <w:r w:rsidR="005758F2">
        <w:rPr>
          <w:rFonts w:eastAsia="Arial"/>
          <w:color w:val="000000" w:themeColor="text1"/>
          <w:spacing w:val="20"/>
          <w:sz w:val="24"/>
          <w:szCs w:val="24"/>
        </w:rPr>
        <w:t xml:space="preserve">accusing people of being it with no </w:t>
      </w:r>
      <w:r w:rsidR="005758F2">
        <w:rPr>
          <w:rFonts w:eastAsia="Arial"/>
          <w:color w:val="000000" w:themeColor="text1"/>
          <w:spacing w:val="20"/>
          <w:sz w:val="24"/>
          <w:szCs w:val="24"/>
        </w:rPr>
        <w:lastRenderedPageBreak/>
        <w:t>evidence.</w:t>
      </w:r>
      <w:r w:rsidR="00E512ED">
        <w:rPr>
          <w:rFonts w:eastAsia="Arial"/>
          <w:color w:val="000000" w:themeColor="text1"/>
          <w:spacing w:val="20"/>
          <w:sz w:val="24"/>
          <w:szCs w:val="24"/>
        </w:rPr>
        <w:t xml:space="preserve"> There has been no further calls from the elderly gentleman in relation to youths since</w:t>
      </w:r>
      <w:r w:rsidR="002E52CA">
        <w:rPr>
          <w:rFonts w:eastAsia="Arial"/>
          <w:color w:val="000000" w:themeColor="text1"/>
          <w:spacing w:val="20"/>
          <w:sz w:val="24"/>
          <w:szCs w:val="24"/>
        </w:rPr>
        <w:t>.</w:t>
      </w:r>
      <w:r w:rsidR="00C935B5">
        <w:rPr>
          <w:rFonts w:eastAsia="Arial"/>
          <w:color w:val="000000" w:themeColor="text1"/>
          <w:spacing w:val="20"/>
          <w:sz w:val="24"/>
          <w:szCs w:val="24"/>
        </w:rPr>
        <w:t xml:space="preserve"> </w:t>
      </w:r>
    </w:p>
    <w:p w14:paraId="66763D2D" w14:textId="77777777" w:rsidR="00BA38CF" w:rsidRDefault="00BA38CF" w:rsidP="00826188">
      <w:pPr>
        <w:overflowPunct/>
        <w:autoSpaceDE/>
        <w:autoSpaceDN/>
        <w:adjustRightInd/>
        <w:spacing w:line="480" w:lineRule="auto"/>
        <w:jc w:val="both"/>
        <w:textAlignment w:val="auto"/>
        <w:rPr>
          <w:rFonts w:eastAsia="Arial"/>
          <w:color w:val="000000" w:themeColor="text1"/>
          <w:spacing w:val="20"/>
          <w:sz w:val="24"/>
          <w:szCs w:val="24"/>
        </w:rPr>
      </w:pPr>
    </w:p>
    <w:p w14:paraId="052D85CC" w14:textId="5EE246AE" w:rsidR="00C935B5" w:rsidRDefault="00BA38CF"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 xml:space="preserve">In conclusion: </w:t>
      </w:r>
      <w:r w:rsidR="00C935B5">
        <w:rPr>
          <w:rFonts w:eastAsia="Arial"/>
          <w:color w:val="000000" w:themeColor="text1"/>
          <w:spacing w:val="20"/>
          <w:sz w:val="24"/>
          <w:szCs w:val="24"/>
        </w:rPr>
        <w:t xml:space="preserve">I felt using </w:t>
      </w:r>
      <w:r>
        <w:rPr>
          <w:rFonts w:eastAsia="Arial"/>
          <w:color w:val="000000" w:themeColor="text1"/>
          <w:spacing w:val="20"/>
          <w:sz w:val="24"/>
          <w:szCs w:val="24"/>
        </w:rPr>
        <w:t>an</w:t>
      </w:r>
      <w:r w:rsidR="00C935B5">
        <w:rPr>
          <w:rFonts w:eastAsia="Arial"/>
          <w:color w:val="000000" w:themeColor="text1"/>
          <w:spacing w:val="20"/>
          <w:sz w:val="24"/>
          <w:szCs w:val="24"/>
        </w:rPr>
        <w:t xml:space="preserve"> </w:t>
      </w:r>
      <w:r>
        <w:rPr>
          <w:rFonts w:eastAsia="Arial"/>
          <w:color w:val="000000" w:themeColor="text1"/>
          <w:spacing w:val="20"/>
          <w:sz w:val="24"/>
          <w:szCs w:val="24"/>
        </w:rPr>
        <w:t>evidence-based</w:t>
      </w:r>
      <w:r w:rsidR="00C935B5">
        <w:rPr>
          <w:rFonts w:eastAsia="Arial"/>
          <w:color w:val="000000" w:themeColor="text1"/>
          <w:spacing w:val="20"/>
          <w:sz w:val="24"/>
          <w:szCs w:val="24"/>
        </w:rPr>
        <w:t xml:space="preserve"> approach allowed me to systematically work through this situation and </w:t>
      </w:r>
      <w:r w:rsidR="00AD14FD">
        <w:rPr>
          <w:rFonts w:eastAsia="Arial"/>
          <w:color w:val="000000" w:themeColor="text1"/>
          <w:spacing w:val="20"/>
          <w:sz w:val="24"/>
          <w:szCs w:val="24"/>
        </w:rPr>
        <w:t>the</w:t>
      </w:r>
      <w:r w:rsidR="00C935B5">
        <w:rPr>
          <w:rFonts w:eastAsia="Arial"/>
          <w:color w:val="000000" w:themeColor="text1"/>
          <w:spacing w:val="20"/>
          <w:sz w:val="24"/>
          <w:szCs w:val="24"/>
        </w:rPr>
        <w:t xml:space="preserve"> victim got </w:t>
      </w:r>
      <w:r>
        <w:rPr>
          <w:rFonts w:eastAsia="Arial"/>
          <w:color w:val="000000" w:themeColor="text1"/>
          <w:spacing w:val="20"/>
          <w:sz w:val="24"/>
          <w:szCs w:val="24"/>
        </w:rPr>
        <w:t>the service he required.</w:t>
      </w:r>
      <w:r w:rsidR="00AD14FD">
        <w:rPr>
          <w:rFonts w:eastAsia="Arial"/>
          <w:color w:val="000000" w:themeColor="text1"/>
          <w:spacing w:val="20"/>
          <w:sz w:val="24"/>
          <w:szCs w:val="24"/>
        </w:rPr>
        <w:t xml:space="preserve"> I felt not only did I stop the problem, but I prevented the problem from happening again through hot-spot policing a</w:t>
      </w:r>
      <w:r w:rsidR="00F64065">
        <w:rPr>
          <w:rFonts w:eastAsia="Arial"/>
          <w:color w:val="000000" w:themeColor="text1"/>
          <w:spacing w:val="20"/>
          <w:sz w:val="24"/>
          <w:szCs w:val="24"/>
        </w:rPr>
        <w:t>s his house now becomes a place of disinterest for any offenders to commit crime there, due to the enhanced risk of being caught.</w:t>
      </w:r>
    </w:p>
    <w:p w14:paraId="7EB1DC90" w14:textId="77777777" w:rsidR="00680C19" w:rsidRDefault="00680C19" w:rsidP="00826188">
      <w:pPr>
        <w:overflowPunct/>
        <w:autoSpaceDE/>
        <w:autoSpaceDN/>
        <w:adjustRightInd/>
        <w:spacing w:line="480" w:lineRule="auto"/>
        <w:jc w:val="both"/>
        <w:textAlignment w:val="auto"/>
        <w:rPr>
          <w:rFonts w:eastAsia="Arial"/>
          <w:color w:val="000000" w:themeColor="text1"/>
          <w:spacing w:val="20"/>
          <w:sz w:val="24"/>
          <w:szCs w:val="24"/>
        </w:rPr>
      </w:pPr>
    </w:p>
    <w:p w14:paraId="21F5E7E2" w14:textId="4A7E9F7C" w:rsidR="00125186" w:rsidRDefault="00680C1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r w:rsidRPr="00680C19">
        <w:rPr>
          <w:rFonts w:eastAsia="Arial"/>
          <w:b/>
          <w:bCs/>
          <w:color w:val="000000" w:themeColor="text1"/>
          <w:spacing w:val="20"/>
          <w:sz w:val="24"/>
          <w:szCs w:val="24"/>
          <w:u w:val="single"/>
        </w:rPr>
        <w:t>Words Used 2</w:t>
      </w:r>
      <w:r w:rsidR="004E1D94">
        <w:rPr>
          <w:rFonts w:eastAsia="Arial"/>
          <w:b/>
          <w:bCs/>
          <w:color w:val="000000" w:themeColor="text1"/>
          <w:spacing w:val="20"/>
          <w:sz w:val="24"/>
          <w:szCs w:val="24"/>
          <w:u w:val="single"/>
        </w:rPr>
        <w:t>1</w:t>
      </w:r>
      <w:r w:rsidR="00F64065">
        <w:rPr>
          <w:rFonts w:eastAsia="Arial"/>
          <w:b/>
          <w:bCs/>
          <w:color w:val="000000" w:themeColor="text1"/>
          <w:spacing w:val="20"/>
          <w:sz w:val="24"/>
          <w:szCs w:val="24"/>
          <w:u w:val="single"/>
        </w:rPr>
        <w:t>66.</w:t>
      </w:r>
    </w:p>
    <w:p w14:paraId="00560092" w14:textId="77777777" w:rsidR="006506C2" w:rsidRDefault="006506C2"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462AEE2"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5F2EED7"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EF599C7"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52CBAD0"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AFB021D"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6A2349B7"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14854CC" w14:textId="77777777" w:rsidR="00A93465" w:rsidRPr="00D807F1" w:rsidRDefault="00A93465"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4CC6765A" w14:textId="651DA54A" w:rsidR="0FF883D4" w:rsidRPr="007F302C" w:rsidRDefault="5B843AF0" w:rsidP="00FE62D4">
      <w:pPr>
        <w:ind w:right="237"/>
        <w:jc w:val="center"/>
        <w:rPr>
          <w:b/>
          <w:bCs/>
          <w:sz w:val="28"/>
          <w:szCs w:val="28"/>
          <w:u w:val="single"/>
        </w:rPr>
      </w:pPr>
      <w:r w:rsidRPr="007F302C">
        <w:rPr>
          <w:b/>
          <w:bCs/>
          <w:sz w:val="28"/>
          <w:szCs w:val="28"/>
          <w:u w:val="single"/>
        </w:rPr>
        <w:lastRenderedPageBreak/>
        <w:t>Task 2</w:t>
      </w: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C1FA1D0" w14:textId="15E493BF" w:rsidR="00A45B45" w:rsidRPr="00452744" w:rsidRDefault="005C76DE" w:rsidP="00452744">
      <w:pPr>
        <w:ind w:right="237"/>
        <w:jc w:val="both"/>
        <w:rPr>
          <w:b/>
          <w:bCs/>
          <w:sz w:val="24"/>
          <w:szCs w:val="24"/>
        </w:rPr>
      </w:pPr>
      <w:r w:rsidRPr="5CE196A1">
        <w:rPr>
          <w:b/>
          <w:bCs/>
          <w:sz w:val="24"/>
          <w:szCs w:val="24"/>
        </w:rPr>
        <w:t>ANSWER:</w:t>
      </w:r>
    </w:p>
    <w:p w14:paraId="3F28EAFF" w14:textId="77777777" w:rsidR="00A45B45" w:rsidRDefault="00A45B45" w:rsidP="00662408">
      <w:pPr>
        <w:ind w:right="237"/>
        <w:jc w:val="center"/>
        <w:rPr>
          <w:b/>
          <w:bCs/>
          <w:color w:val="000000" w:themeColor="text1"/>
          <w:sz w:val="28"/>
          <w:szCs w:val="28"/>
          <w:u w:val="single"/>
        </w:rPr>
      </w:pPr>
    </w:p>
    <w:p w14:paraId="6C117369" w14:textId="77777777" w:rsidR="00452744" w:rsidRDefault="00452744" w:rsidP="00662408">
      <w:pPr>
        <w:ind w:right="237"/>
        <w:jc w:val="center"/>
        <w:rPr>
          <w:b/>
          <w:bCs/>
          <w:color w:val="000000" w:themeColor="text1"/>
          <w:sz w:val="28"/>
          <w:szCs w:val="28"/>
          <w:u w:val="single"/>
        </w:rPr>
      </w:pPr>
    </w:p>
    <w:p w14:paraId="4123BE0B" w14:textId="77777777" w:rsidR="00452744" w:rsidRDefault="00452744" w:rsidP="00662408">
      <w:pPr>
        <w:ind w:right="237"/>
        <w:jc w:val="center"/>
        <w:rPr>
          <w:b/>
          <w:bCs/>
          <w:color w:val="000000" w:themeColor="text1"/>
          <w:sz w:val="28"/>
          <w:szCs w:val="28"/>
          <w:u w:val="single"/>
        </w:rPr>
      </w:pPr>
    </w:p>
    <w:p w14:paraId="626D1FB8" w14:textId="77777777" w:rsidR="00452744" w:rsidRDefault="00452744" w:rsidP="00662408">
      <w:pPr>
        <w:ind w:right="237"/>
        <w:jc w:val="center"/>
        <w:rPr>
          <w:b/>
          <w:bCs/>
          <w:color w:val="000000" w:themeColor="text1"/>
          <w:sz w:val="28"/>
          <w:szCs w:val="28"/>
          <w:u w:val="single"/>
        </w:rPr>
      </w:pPr>
    </w:p>
    <w:p w14:paraId="440C1242" w14:textId="133E91D4" w:rsidR="00025650" w:rsidRPr="00E676F7" w:rsidRDefault="16967356" w:rsidP="00662408">
      <w:pPr>
        <w:ind w:right="237"/>
        <w:jc w:val="center"/>
        <w:rPr>
          <w:b/>
          <w:bCs/>
          <w:color w:val="000000" w:themeColor="text1"/>
          <w:sz w:val="28"/>
          <w:szCs w:val="28"/>
          <w:u w:val="single"/>
        </w:rPr>
      </w:pPr>
      <w:r w:rsidRPr="5CE196A1">
        <w:rPr>
          <w:b/>
          <w:bCs/>
          <w:color w:val="000000" w:themeColor="text1"/>
          <w:sz w:val="28"/>
          <w:szCs w:val="28"/>
          <w:u w:val="single"/>
        </w:rPr>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05F88145" w:rsidR="00025650" w:rsidRDefault="00025650" w:rsidP="0FF883D4">
      <w:pPr>
        <w:ind w:right="237"/>
        <w:jc w:val="both"/>
        <w:rPr>
          <w:b/>
          <w:bCs/>
          <w:color w:val="000000" w:themeColor="text1"/>
          <w:sz w:val="24"/>
          <w:szCs w:val="24"/>
        </w:rPr>
      </w:pPr>
    </w:p>
    <w:p w14:paraId="6997852F" w14:textId="4A49CFDB" w:rsidR="00D97F86" w:rsidRDefault="00D97F86" w:rsidP="00452744">
      <w:pPr>
        <w:overflowPunct/>
        <w:autoSpaceDE/>
        <w:autoSpaceDN/>
        <w:adjustRightInd/>
        <w:spacing w:line="360" w:lineRule="auto"/>
        <w:jc w:val="both"/>
        <w:textAlignment w:val="auto"/>
        <w:rPr>
          <w:spacing w:val="20"/>
          <w:sz w:val="24"/>
          <w:szCs w:val="24"/>
        </w:rPr>
      </w:pPr>
      <w:r>
        <w:rPr>
          <w:spacing w:val="20"/>
          <w:sz w:val="24"/>
          <w:szCs w:val="24"/>
        </w:rPr>
        <w:t xml:space="preserve">For this task I am going to be talking about a situation whereby I played a critical role </w:t>
      </w:r>
      <w:r w:rsidR="006A573B">
        <w:rPr>
          <w:spacing w:val="20"/>
          <w:sz w:val="24"/>
          <w:szCs w:val="24"/>
        </w:rPr>
        <w:t xml:space="preserve">in a </w:t>
      </w:r>
      <w:r w:rsidR="00AB6C18">
        <w:rPr>
          <w:spacing w:val="20"/>
          <w:sz w:val="24"/>
          <w:szCs w:val="24"/>
        </w:rPr>
        <w:t>providing a response to a critical issue, which was plaguing the community.</w:t>
      </w:r>
      <w:r w:rsidR="00DE0402">
        <w:rPr>
          <w:spacing w:val="20"/>
          <w:sz w:val="24"/>
          <w:szCs w:val="24"/>
        </w:rPr>
        <w:t xml:space="preserve"> </w:t>
      </w:r>
      <w:r w:rsidR="00E57856">
        <w:rPr>
          <w:spacing w:val="20"/>
          <w:sz w:val="24"/>
          <w:szCs w:val="24"/>
        </w:rPr>
        <w:t xml:space="preserve">I will then explain </w:t>
      </w:r>
      <w:proofErr w:type="gramStart"/>
      <w:r w:rsidR="00E57856">
        <w:rPr>
          <w:spacing w:val="20"/>
          <w:sz w:val="24"/>
          <w:szCs w:val="24"/>
        </w:rPr>
        <w:t>a</w:t>
      </w:r>
      <w:proofErr w:type="gramEnd"/>
      <w:r w:rsidR="00E57856">
        <w:rPr>
          <w:spacing w:val="20"/>
          <w:sz w:val="24"/>
          <w:szCs w:val="24"/>
        </w:rPr>
        <w:t xml:space="preserve"> intervention, which I implemented to solve that issue and assisted in increasing community engagement.</w:t>
      </w:r>
    </w:p>
    <w:p w14:paraId="6A2A0CF9" w14:textId="77777777" w:rsidR="00D97F86" w:rsidRDefault="00D97F86" w:rsidP="00452744">
      <w:pPr>
        <w:overflowPunct/>
        <w:autoSpaceDE/>
        <w:autoSpaceDN/>
        <w:adjustRightInd/>
        <w:spacing w:line="360" w:lineRule="auto"/>
        <w:jc w:val="both"/>
        <w:textAlignment w:val="auto"/>
        <w:rPr>
          <w:spacing w:val="20"/>
          <w:sz w:val="24"/>
          <w:szCs w:val="24"/>
        </w:rPr>
      </w:pPr>
    </w:p>
    <w:p w14:paraId="778A2582" w14:textId="30191F97" w:rsidR="00B433C8" w:rsidRPr="00D15210" w:rsidRDefault="009F30C3"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Within my year and a half of being a police officer we complete attachments to other departments. These attachments allow us to gain valuable experience, but also provides us the opportunity to identify what area of policing we wish to pursue when we finish probation. These attachments are at three separate departments, these being: NPT (Neighbourhood Policing Team); CID/PPU (Criminal Investigation Department &amp; Public Protection Unit); and RPSO (Roads Policing Specialist Operations). Primary difference between NPT and response is NPT </w:t>
      </w:r>
      <w:r w:rsidR="000A34BF">
        <w:rPr>
          <w:spacing w:val="20"/>
          <w:sz w:val="24"/>
          <w:szCs w:val="24"/>
        </w:rPr>
        <w:t>focus on being easily accessible for their communities and a lot of their time is spent patrolling; getting involved in local meetings; and dealing with neighbourhood problems</w:t>
      </w:r>
      <w:r w:rsidR="00512771">
        <w:rPr>
          <w:spacing w:val="20"/>
          <w:sz w:val="24"/>
          <w:szCs w:val="24"/>
        </w:rPr>
        <w:t xml:space="preserve"> </w:t>
      </w:r>
      <w:r w:rsidR="00512771" w:rsidRPr="00512771">
        <w:rPr>
          <w:spacing w:val="20"/>
          <w:sz w:val="24"/>
          <w:szCs w:val="24"/>
        </w:rPr>
        <w:t>(Great Britain. Home Office, 2008)</w:t>
      </w:r>
      <w:r w:rsidR="00512771">
        <w:rPr>
          <w:spacing w:val="20"/>
          <w:sz w:val="24"/>
          <w:szCs w:val="24"/>
        </w:rPr>
        <w:t xml:space="preserve">. </w:t>
      </w:r>
      <w:r w:rsidRPr="00D15210">
        <w:rPr>
          <w:spacing w:val="20"/>
          <w:sz w:val="24"/>
          <w:szCs w:val="24"/>
        </w:rPr>
        <w:t>I had a month attachment with NPT</w:t>
      </w:r>
      <w:r w:rsidR="00022241" w:rsidRPr="00D15210">
        <w:rPr>
          <w:spacing w:val="20"/>
          <w:sz w:val="24"/>
          <w:szCs w:val="24"/>
        </w:rPr>
        <w:t xml:space="preserve"> and was tasked with my sergeant to look at a particular </w:t>
      </w:r>
      <w:r w:rsidR="0000582C" w:rsidRPr="00D15210">
        <w:rPr>
          <w:spacing w:val="20"/>
          <w:sz w:val="24"/>
          <w:szCs w:val="24"/>
        </w:rPr>
        <w:t xml:space="preserve">issue within the community. </w:t>
      </w:r>
      <w:r w:rsidR="00B433C8" w:rsidRPr="00D15210">
        <w:rPr>
          <w:spacing w:val="20"/>
          <w:sz w:val="24"/>
          <w:szCs w:val="24"/>
        </w:rPr>
        <w:t xml:space="preserve">The </w:t>
      </w:r>
      <w:r w:rsidR="0000582C" w:rsidRPr="00D15210">
        <w:rPr>
          <w:spacing w:val="20"/>
          <w:sz w:val="24"/>
          <w:szCs w:val="24"/>
        </w:rPr>
        <w:t>issue</w:t>
      </w:r>
      <w:r w:rsidR="00B433C8" w:rsidRPr="00D15210">
        <w:rPr>
          <w:spacing w:val="20"/>
          <w:sz w:val="24"/>
          <w:szCs w:val="24"/>
        </w:rPr>
        <w:t xml:space="preserve"> being</w:t>
      </w:r>
      <w:r w:rsidR="0000582C" w:rsidRPr="00D15210">
        <w:rPr>
          <w:spacing w:val="20"/>
          <w:sz w:val="24"/>
          <w:szCs w:val="24"/>
        </w:rPr>
        <w:t xml:space="preserve"> </w:t>
      </w:r>
      <w:r w:rsidR="00B433C8" w:rsidRPr="00D15210">
        <w:rPr>
          <w:spacing w:val="20"/>
          <w:sz w:val="24"/>
          <w:szCs w:val="24"/>
        </w:rPr>
        <w:t xml:space="preserve">youths were causing anti-social behaviour by regularly loitering </w:t>
      </w:r>
      <w:r w:rsidR="00B433C8" w:rsidRPr="00D15210">
        <w:rPr>
          <w:spacing w:val="20"/>
          <w:sz w:val="24"/>
          <w:szCs w:val="24"/>
        </w:rPr>
        <w:lastRenderedPageBreak/>
        <w:t xml:space="preserve">within the </w:t>
      </w:r>
      <w:r w:rsidR="0000582C" w:rsidRPr="00D15210">
        <w:rPr>
          <w:spacing w:val="20"/>
          <w:sz w:val="24"/>
          <w:szCs w:val="24"/>
        </w:rPr>
        <w:t>town centre</w:t>
      </w:r>
      <w:r w:rsidR="00B433C8" w:rsidRPr="00D15210">
        <w:rPr>
          <w:spacing w:val="20"/>
          <w:sz w:val="24"/>
          <w:szCs w:val="24"/>
        </w:rPr>
        <w:t xml:space="preserve">; shouting; using vulgar language; littering; drinking alcohol; and smoking what many people believed to be </w:t>
      </w:r>
      <w:r w:rsidR="00674091" w:rsidRPr="00D15210">
        <w:rPr>
          <w:spacing w:val="20"/>
          <w:sz w:val="24"/>
          <w:szCs w:val="24"/>
        </w:rPr>
        <w:t>marijuana</w:t>
      </w:r>
      <w:r w:rsidR="00B433C8" w:rsidRPr="00D15210">
        <w:rPr>
          <w:spacing w:val="20"/>
          <w:sz w:val="24"/>
          <w:szCs w:val="24"/>
        </w:rPr>
        <w:t>. There were also concerns some of these youths were engaged in dealing drugs from intelligence sources.</w:t>
      </w:r>
    </w:p>
    <w:p w14:paraId="26D94072" w14:textId="77777777" w:rsidR="00B433C8" w:rsidRPr="00D15210" w:rsidRDefault="00B433C8" w:rsidP="00452744">
      <w:pPr>
        <w:overflowPunct/>
        <w:autoSpaceDE/>
        <w:autoSpaceDN/>
        <w:adjustRightInd/>
        <w:spacing w:line="360" w:lineRule="auto"/>
        <w:jc w:val="both"/>
        <w:textAlignment w:val="auto"/>
        <w:rPr>
          <w:spacing w:val="20"/>
          <w:sz w:val="24"/>
          <w:szCs w:val="24"/>
        </w:rPr>
      </w:pPr>
    </w:p>
    <w:p w14:paraId="4B20BD03" w14:textId="77777777" w:rsidR="009F30C3" w:rsidRPr="00D15210" w:rsidRDefault="009F30C3" w:rsidP="00452744">
      <w:pPr>
        <w:overflowPunct/>
        <w:autoSpaceDE/>
        <w:autoSpaceDN/>
        <w:adjustRightInd/>
        <w:spacing w:line="360" w:lineRule="auto"/>
        <w:jc w:val="both"/>
        <w:textAlignment w:val="auto"/>
        <w:rPr>
          <w:spacing w:val="20"/>
          <w:sz w:val="24"/>
          <w:szCs w:val="24"/>
        </w:rPr>
      </w:pPr>
    </w:p>
    <w:p w14:paraId="41FFFC00" w14:textId="1EAAE6C5" w:rsidR="009F30C3" w:rsidRPr="00D15210" w:rsidRDefault="009F30C3"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For context anti-social behaviour commonly known as ASB is a relatively new legislation having only been enacted in 2014 and is known as Anti-Social Behaviour, Crime and Policing Act. Interestingly with ASB there is a legislative and societal difference when it comes to try and define what it is. Legislation wise as in accordance with the Anti-Social Behaviour Act 2014, ASB is defined as: </w:t>
      </w:r>
      <w:r w:rsidRPr="00D15210">
        <w:rPr>
          <w:i/>
          <w:iCs/>
          <w:spacing w:val="20"/>
          <w:sz w:val="24"/>
          <w:szCs w:val="24"/>
        </w:rPr>
        <w:t>“Any conduct that has caused, or is likely to cause harassment, alarm, or distress to any person;</w:t>
      </w:r>
      <w:r w:rsidRPr="00D15210">
        <w:rPr>
          <w:spacing w:val="20"/>
          <w:sz w:val="24"/>
          <w:szCs w:val="24"/>
        </w:rPr>
        <w:t xml:space="preserve"> </w:t>
      </w:r>
      <w:r w:rsidRPr="00D15210">
        <w:rPr>
          <w:i/>
          <w:iCs/>
          <w:spacing w:val="20"/>
          <w:sz w:val="24"/>
          <w:szCs w:val="24"/>
        </w:rPr>
        <w:t>conduct capable of causing nuisance or annoyance to a person in relation to that person’s occupation of residential premises, or;</w:t>
      </w:r>
      <w:r w:rsidRPr="00D15210">
        <w:rPr>
          <w:spacing w:val="20"/>
          <w:sz w:val="24"/>
          <w:szCs w:val="24"/>
        </w:rPr>
        <w:t xml:space="preserve"> </w:t>
      </w:r>
      <w:r w:rsidRPr="00D15210">
        <w:rPr>
          <w:i/>
          <w:iCs/>
          <w:spacing w:val="20"/>
          <w:sz w:val="24"/>
          <w:szCs w:val="24"/>
        </w:rPr>
        <w:t>conduct capable of capable of causing housing-related nuisance or annoyance to any person”</w:t>
      </w:r>
      <w:r w:rsidR="00E926A2">
        <w:rPr>
          <w:i/>
          <w:iCs/>
          <w:spacing w:val="20"/>
        </w:rPr>
        <w:t xml:space="preserve">. </w:t>
      </w:r>
      <w:r w:rsidRPr="00D15210">
        <w:rPr>
          <w:spacing w:val="20"/>
          <w:sz w:val="24"/>
          <w:szCs w:val="24"/>
        </w:rPr>
        <w:t xml:space="preserve">The issue I personally find within this definition is the vagueness. What causes a person harassment, alarm, or distress? This is purely subjective. In my professional opinion as a police officer, I would argue shouting and swearing in a public place would cause harassment, alarm, and distress. However, is this now anti-social behaviour or public order. </w:t>
      </w:r>
      <w:r w:rsidRPr="00D15210">
        <w:rPr>
          <w:i/>
          <w:iCs/>
          <w:spacing w:val="20"/>
          <w:sz w:val="24"/>
          <w:szCs w:val="24"/>
        </w:rPr>
        <w:t>“One knows that it is not a cow or a pig, but defining an elephant in precise terms is a little more difficult, at least in legal language. The application of common sense leads to a practice that is well understood by all”</w:t>
      </w:r>
      <w:r w:rsidRPr="00D15210">
        <w:rPr>
          <w:spacing w:val="20"/>
          <w:sz w:val="24"/>
          <w:szCs w:val="24"/>
        </w:rPr>
        <w:t xml:space="preserve"> (Millie, 2008). Like that of the elephant in the previous quote defining ASB is one of those you know it when you see it, and everyone has their own different perspective on what they believe to be as ASB. A very good example is loitering. Some people believe loitering is ASB as it intimidates them and for others it does not bother them. Regarding any cultural, ethnicity and language issues there were none. The perpetrators were a large group of youths who spoke English and were predominantly white and had no religious beliefs to the best of my knowledge.</w:t>
      </w:r>
    </w:p>
    <w:p w14:paraId="7E9E59AB" w14:textId="77777777" w:rsidR="009F30C3" w:rsidRPr="00D15210" w:rsidRDefault="009F30C3" w:rsidP="00452744">
      <w:pPr>
        <w:overflowPunct/>
        <w:autoSpaceDE/>
        <w:autoSpaceDN/>
        <w:adjustRightInd/>
        <w:spacing w:line="360" w:lineRule="auto"/>
        <w:jc w:val="both"/>
        <w:textAlignment w:val="auto"/>
        <w:rPr>
          <w:spacing w:val="20"/>
          <w:sz w:val="24"/>
          <w:szCs w:val="24"/>
        </w:rPr>
      </w:pPr>
    </w:p>
    <w:p w14:paraId="366B0F1F" w14:textId="407FB410" w:rsidR="006C1E84" w:rsidRPr="00D15210" w:rsidRDefault="009F30C3"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In </w:t>
      </w:r>
      <w:r w:rsidR="008760EE" w:rsidRPr="00D15210">
        <w:rPr>
          <w:spacing w:val="20"/>
          <w:sz w:val="24"/>
          <w:szCs w:val="24"/>
        </w:rPr>
        <w:t xml:space="preserve">terms of interventions there were a multitude of approaches I had implemented to try and combat the problem and ultimately increase community engagement and confidence. </w:t>
      </w:r>
      <w:r w:rsidR="00A02483" w:rsidRPr="00D15210">
        <w:rPr>
          <w:spacing w:val="20"/>
          <w:sz w:val="24"/>
          <w:szCs w:val="24"/>
        </w:rPr>
        <w:t>One of the ways I completed this was implemented a commonly used model used within policing</w:t>
      </w:r>
      <w:r w:rsidR="007B1F7E" w:rsidRPr="00D15210">
        <w:rPr>
          <w:spacing w:val="20"/>
          <w:sz w:val="24"/>
          <w:szCs w:val="24"/>
        </w:rPr>
        <w:t>;</w:t>
      </w:r>
      <w:r w:rsidR="00A02483" w:rsidRPr="00D15210">
        <w:rPr>
          <w:spacing w:val="20"/>
          <w:sz w:val="24"/>
          <w:szCs w:val="24"/>
        </w:rPr>
        <w:t xml:space="preserve"> this model is known as the SARA </w:t>
      </w:r>
      <w:r w:rsidR="004A5737" w:rsidRPr="00D15210">
        <w:rPr>
          <w:spacing w:val="20"/>
          <w:sz w:val="24"/>
          <w:szCs w:val="24"/>
        </w:rPr>
        <w:t>model. S</w:t>
      </w:r>
      <w:r w:rsidR="00500511" w:rsidRPr="00D15210">
        <w:rPr>
          <w:spacing w:val="20"/>
          <w:sz w:val="24"/>
          <w:szCs w:val="24"/>
        </w:rPr>
        <w:t xml:space="preserve">ARA model was developed by Eck and Spelman and is a model used for solving problems. SARA stands for the four stages of problem solving: scanning (this is </w:t>
      </w:r>
      <w:r w:rsidR="006C1E84" w:rsidRPr="00D15210">
        <w:rPr>
          <w:spacing w:val="20"/>
          <w:sz w:val="24"/>
          <w:szCs w:val="24"/>
        </w:rPr>
        <w:t>identifying the issue</w:t>
      </w:r>
      <w:r w:rsidR="00500511" w:rsidRPr="00D15210">
        <w:rPr>
          <w:spacing w:val="20"/>
          <w:sz w:val="24"/>
          <w:szCs w:val="24"/>
        </w:rPr>
        <w:t>)</w:t>
      </w:r>
      <w:r w:rsidR="006C1E84" w:rsidRPr="00D15210">
        <w:rPr>
          <w:spacing w:val="20"/>
          <w:sz w:val="24"/>
          <w:szCs w:val="24"/>
        </w:rPr>
        <w:t>;</w:t>
      </w:r>
      <w:r w:rsidR="00500511" w:rsidRPr="00D15210">
        <w:rPr>
          <w:spacing w:val="20"/>
          <w:sz w:val="24"/>
          <w:szCs w:val="24"/>
        </w:rPr>
        <w:t xml:space="preserve"> analysis (understanding the problem)</w:t>
      </w:r>
      <w:r w:rsidR="006C1E84" w:rsidRPr="00D15210">
        <w:rPr>
          <w:spacing w:val="20"/>
          <w:sz w:val="24"/>
          <w:szCs w:val="24"/>
        </w:rPr>
        <w:t>;</w:t>
      </w:r>
      <w:r w:rsidR="00500511" w:rsidRPr="00D15210">
        <w:rPr>
          <w:spacing w:val="20"/>
          <w:sz w:val="24"/>
          <w:szCs w:val="24"/>
        </w:rPr>
        <w:t xml:space="preserve"> response (how you tackle the problem), and assessment</w:t>
      </w:r>
      <w:r w:rsidR="00C657DB" w:rsidRPr="00D15210">
        <w:rPr>
          <w:spacing w:val="20"/>
          <w:sz w:val="24"/>
          <w:szCs w:val="24"/>
        </w:rPr>
        <w:t xml:space="preserve"> (reviewing to see if what you had done worked)</w:t>
      </w:r>
      <w:r w:rsidR="00500511" w:rsidRPr="00D15210">
        <w:rPr>
          <w:spacing w:val="20"/>
          <w:sz w:val="24"/>
          <w:szCs w:val="24"/>
        </w:rPr>
        <w:t xml:space="preserve"> (</w:t>
      </w:r>
      <w:proofErr w:type="spellStart"/>
      <w:r w:rsidR="00500511" w:rsidRPr="00D15210">
        <w:rPr>
          <w:spacing w:val="20"/>
          <w:sz w:val="24"/>
          <w:szCs w:val="24"/>
        </w:rPr>
        <w:t>Palmiotto</w:t>
      </w:r>
      <w:proofErr w:type="spellEnd"/>
      <w:r w:rsidR="00500511" w:rsidRPr="00D15210">
        <w:rPr>
          <w:spacing w:val="20"/>
          <w:sz w:val="24"/>
          <w:szCs w:val="24"/>
        </w:rPr>
        <w:t>, 2011).</w:t>
      </w:r>
      <w:r w:rsidR="006C1E84" w:rsidRPr="00D15210">
        <w:rPr>
          <w:spacing w:val="20"/>
          <w:sz w:val="24"/>
          <w:szCs w:val="24"/>
        </w:rPr>
        <w:t xml:space="preserve"> </w:t>
      </w:r>
      <w:r w:rsidR="00AB4B2B" w:rsidRPr="00D15210">
        <w:rPr>
          <w:spacing w:val="20"/>
          <w:sz w:val="24"/>
          <w:szCs w:val="24"/>
        </w:rPr>
        <w:t>Regarding the scanning stage the problem had already been explained above.</w:t>
      </w:r>
    </w:p>
    <w:p w14:paraId="02B175FC" w14:textId="6D080163" w:rsidR="00AB4B2B" w:rsidRPr="00D15210" w:rsidRDefault="00AB4B2B" w:rsidP="00452744">
      <w:pPr>
        <w:overflowPunct/>
        <w:autoSpaceDE/>
        <w:autoSpaceDN/>
        <w:adjustRightInd/>
        <w:spacing w:line="360" w:lineRule="auto"/>
        <w:jc w:val="both"/>
        <w:textAlignment w:val="auto"/>
        <w:rPr>
          <w:spacing w:val="20"/>
          <w:sz w:val="24"/>
          <w:szCs w:val="24"/>
        </w:rPr>
      </w:pPr>
    </w:p>
    <w:p w14:paraId="672A1FB0" w14:textId="0A06AD0B" w:rsidR="00AB4B2B" w:rsidRPr="00D15210" w:rsidRDefault="00AB4B2B" w:rsidP="00452744">
      <w:pPr>
        <w:overflowPunct/>
        <w:autoSpaceDE/>
        <w:autoSpaceDN/>
        <w:adjustRightInd/>
        <w:spacing w:line="360" w:lineRule="auto"/>
        <w:jc w:val="both"/>
        <w:textAlignment w:val="auto"/>
        <w:rPr>
          <w:spacing w:val="20"/>
          <w:sz w:val="24"/>
          <w:szCs w:val="24"/>
        </w:rPr>
      </w:pPr>
      <w:r w:rsidRPr="00D15210">
        <w:rPr>
          <w:spacing w:val="20"/>
          <w:sz w:val="24"/>
          <w:szCs w:val="24"/>
        </w:rPr>
        <w:t>For the analysis stage</w:t>
      </w:r>
      <w:r w:rsidR="009E43A5" w:rsidRPr="00D15210">
        <w:rPr>
          <w:spacing w:val="20"/>
          <w:sz w:val="24"/>
          <w:szCs w:val="24"/>
        </w:rPr>
        <w:t xml:space="preserve"> I </w:t>
      </w:r>
      <w:r w:rsidR="00BC08A1" w:rsidRPr="00D15210">
        <w:rPr>
          <w:spacing w:val="20"/>
          <w:sz w:val="24"/>
          <w:szCs w:val="24"/>
        </w:rPr>
        <w:t xml:space="preserve">implemented </w:t>
      </w:r>
      <w:r w:rsidR="007D5188" w:rsidRPr="00D15210">
        <w:rPr>
          <w:spacing w:val="20"/>
          <w:sz w:val="24"/>
          <w:szCs w:val="24"/>
        </w:rPr>
        <w:t xml:space="preserve">a well-known criminological environmental theory known as the Problem Analysis Triangle or also known as the Crime Triangle. The theory behind the triangle is that a crime can </w:t>
      </w:r>
      <w:r w:rsidR="0070507D" w:rsidRPr="00D15210">
        <w:rPr>
          <w:spacing w:val="20"/>
          <w:sz w:val="24"/>
          <w:szCs w:val="24"/>
        </w:rPr>
        <w:t xml:space="preserve">only occur when three things are present, these being: </w:t>
      </w:r>
      <w:r w:rsidR="00463C9D" w:rsidRPr="00D15210">
        <w:rPr>
          <w:spacing w:val="20"/>
          <w:sz w:val="24"/>
          <w:szCs w:val="24"/>
        </w:rPr>
        <w:t xml:space="preserve">an </w:t>
      </w:r>
      <w:r w:rsidR="0070507D" w:rsidRPr="00D15210">
        <w:rPr>
          <w:spacing w:val="20"/>
          <w:sz w:val="24"/>
          <w:szCs w:val="24"/>
        </w:rPr>
        <w:t>offender who wishes to commit a crime; a victim/target of that crime; and a location. I</w:t>
      </w:r>
      <w:r w:rsidR="00463C9D" w:rsidRPr="00D15210">
        <w:rPr>
          <w:spacing w:val="20"/>
          <w:sz w:val="24"/>
          <w:szCs w:val="24"/>
        </w:rPr>
        <w:t xml:space="preserve">f neither of these things are </w:t>
      </w:r>
      <w:r w:rsidR="00FE65A6" w:rsidRPr="00D15210">
        <w:rPr>
          <w:spacing w:val="20"/>
          <w:sz w:val="24"/>
          <w:szCs w:val="24"/>
        </w:rPr>
        <w:t>present,</w:t>
      </w:r>
      <w:r w:rsidR="00463C9D" w:rsidRPr="00D15210">
        <w:rPr>
          <w:spacing w:val="20"/>
          <w:sz w:val="24"/>
          <w:szCs w:val="24"/>
        </w:rPr>
        <w:t xml:space="preserve"> then in theory there </w:t>
      </w:r>
      <w:r w:rsidR="00FE65A6" w:rsidRPr="00D15210">
        <w:rPr>
          <w:spacing w:val="20"/>
          <w:sz w:val="24"/>
          <w:szCs w:val="24"/>
        </w:rPr>
        <w:t>cannot</w:t>
      </w:r>
      <w:r w:rsidR="00463C9D" w:rsidRPr="00D15210">
        <w:rPr>
          <w:spacing w:val="20"/>
          <w:sz w:val="24"/>
          <w:szCs w:val="24"/>
        </w:rPr>
        <w:t xml:space="preserve"> be a crime</w:t>
      </w:r>
      <w:r w:rsidR="00FE65A6" w:rsidRPr="00D15210">
        <w:rPr>
          <w:spacing w:val="20"/>
          <w:sz w:val="24"/>
          <w:szCs w:val="24"/>
        </w:rPr>
        <w:t xml:space="preserve"> (Rachel Boba Santos, 2005). </w:t>
      </w:r>
      <w:r w:rsidR="00B3759F" w:rsidRPr="00D15210">
        <w:rPr>
          <w:spacing w:val="20"/>
          <w:sz w:val="24"/>
          <w:szCs w:val="24"/>
        </w:rPr>
        <w:t>However,</w:t>
      </w:r>
      <w:r w:rsidR="003A2E14" w:rsidRPr="00D15210">
        <w:rPr>
          <w:spacing w:val="20"/>
          <w:sz w:val="24"/>
          <w:szCs w:val="24"/>
        </w:rPr>
        <w:t xml:space="preserve"> the issue behind this theory is it fails to look at </w:t>
      </w:r>
      <w:r w:rsidR="00B3759F" w:rsidRPr="00D15210">
        <w:rPr>
          <w:spacing w:val="20"/>
          <w:sz w:val="24"/>
          <w:szCs w:val="24"/>
        </w:rPr>
        <w:t>what is known as “Victimless Crime”. This term was introduced in 1965 and was explained as “</w:t>
      </w:r>
      <w:r w:rsidR="00B3759F" w:rsidRPr="00D15210">
        <w:rPr>
          <w:i/>
          <w:iCs/>
          <w:spacing w:val="20"/>
          <w:sz w:val="24"/>
          <w:szCs w:val="24"/>
        </w:rPr>
        <w:t>a willing and private exchange among adults of strongly demanded yet officially prescribed and services</w:t>
      </w:r>
      <w:r w:rsidR="00B3759F" w:rsidRPr="00D15210">
        <w:rPr>
          <w:spacing w:val="20"/>
          <w:sz w:val="24"/>
          <w:szCs w:val="24"/>
        </w:rPr>
        <w:t xml:space="preserve">” (J.C. </w:t>
      </w:r>
      <w:proofErr w:type="spellStart"/>
      <w:r w:rsidR="00B3759F" w:rsidRPr="00D15210">
        <w:rPr>
          <w:spacing w:val="20"/>
          <w:sz w:val="24"/>
          <w:szCs w:val="24"/>
        </w:rPr>
        <w:t>Boutellier</w:t>
      </w:r>
      <w:proofErr w:type="spellEnd"/>
      <w:r w:rsidR="00B3759F" w:rsidRPr="00D15210">
        <w:rPr>
          <w:spacing w:val="20"/>
          <w:sz w:val="24"/>
          <w:szCs w:val="24"/>
        </w:rPr>
        <w:t>, 2013).</w:t>
      </w:r>
      <w:r w:rsidR="001A5D9C" w:rsidRPr="00D15210">
        <w:rPr>
          <w:spacing w:val="20"/>
          <w:sz w:val="24"/>
          <w:szCs w:val="24"/>
        </w:rPr>
        <w:t xml:space="preserve"> What this quote is explaining is drug use and prostitution would be considered victimless crime as </w:t>
      </w:r>
      <w:r w:rsidR="00CD30E6" w:rsidRPr="00D15210">
        <w:rPr>
          <w:spacing w:val="20"/>
          <w:sz w:val="24"/>
          <w:szCs w:val="24"/>
        </w:rPr>
        <w:t xml:space="preserve">a crime is being committed, but there is no “victim” perse. Personally, from a professional perspective I disagree with the term victimless crime as I have seen </w:t>
      </w:r>
      <w:r w:rsidR="00590528" w:rsidRPr="00D15210">
        <w:rPr>
          <w:spacing w:val="20"/>
          <w:sz w:val="24"/>
          <w:szCs w:val="24"/>
        </w:rPr>
        <w:t>first-hand</w:t>
      </w:r>
      <w:r w:rsidR="00CD30E6" w:rsidRPr="00D15210">
        <w:rPr>
          <w:spacing w:val="20"/>
          <w:sz w:val="24"/>
          <w:szCs w:val="24"/>
        </w:rPr>
        <w:t xml:space="preserve"> how destructive drug use can have on a person. I see that person as both an offender and victim. In relation to this problem the drug use by the youths I consider them the offenders for possession</w:t>
      </w:r>
      <w:r w:rsidR="007125EC" w:rsidRPr="00D15210">
        <w:rPr>
          <w:spacing w:val="20"/>
          <w:sz w:val="24"/>
          <w:szCs w:val="24"/>
        </w:rPr>
        <w:t xml:space="preserve"> of a controlled substance</w:t>
      </w:r>
      <w:r w:rsidR="00CD30E6" w:rsidRPr="00D15210">
        <w:rPr>
          <w:spacing w:val="20"/>
          <w:sz w:val="24"/>
          <w:szCs w:val="24"/>
        </w:rPr>
        <w:t xml:space="preserve">, but also the victims as it is their lives they are destroying. </w:t>
      </w:r>
      <w:r w:rsidR="00734EFC" w:rsidRPr="00D15210">
        <w:rPr>
          <w:spacing w:val="20"/>
          <w:sz w:val="24"/>
          <w:szCs w:val="24"/>
        </w:rPr>
        <w:t xml:space="preserve">Marijuana is known as a gateway drug, which is a drug that leads onto other drugs, these other drugs commonly being heavier ones. Although it has not been proven marijuana </w:t>
      </w:r>
      <w:r w:rsidR="00734EFC" w:rsidRPr="00D15210">
        <w:rPr>
          <w:spacing w:val="20"/>
          <w:sz w:val="24"/>
          <w:szCs w:val="24"/>
        </w:rPr>
        <w:lastRenderedPageBreak/>
        <w:t>is a gateway drug</w:t>
      </w:r>
      <w:r w:rsidR="00D206E8" w:rsidRPr="00D15210">
        <w:rPr>
          <w:spacing w:val="20"/>
          <w:sz w:val="24"/>
          <w:szCs w:val="24"/>
        </w:rPr>
        <w:t>. It</w:t>
      </w:r>
      <w:r w:rsidR="00734EFC" w:rsidRPr="00D15210">
        <w:rPr>
          <w:spacing w:val="20"/>
          <w:sz w:val="24"/>
          <w:szCs w:val="24"/>
        </w:rPr>
        <w:t xml:space="preserve"> </w:t>
      </w:r>
      <w:r w:rsidR="00D206E8" w:rsidRPr="00D15210">
        <w:rPr>
          <w:spacing w:val="20"/>
          <w:sz w:val="24"/>
          <w:szCs w:val="24"/>
        </w:rPr>
        <w:t xml:space="preserve">has been shown </w:t>
      </w:r>
      <w:r w:rsidR="00EA7311" w:rsidRPr="00D15210">
        <w:rPr>
          <w:spacing w:val="20"/>
          <w:sz w:val="24"/>
          <w:szCs w:val="24"/>
        </w:rPr>
        <w:t>there is</w:t>
      </w:r>
      <w:r w:rsidR="00674091" w:rsidRPr="00D15210">
        <w:rPr>
          <w:spacing w:val="20"/>
          <w:sz w:val="24"/>
          <w:szCs w:val="24"/>
        </w:rPr>
        <w:t xml:space="preserve"> only</w:t>
      </w:r>
      <w:r w:rsidR="00EA7311" w:rsidRPr="00D15210">
        <w:rPr>
          <w:spacing w:val="20"/>
          <w:sz w:val="24"/>
          <w:szCs w:val="24"/>
        </w:rPr>
        <w:t xml:space="preserve"> a small minority of youths who have gone onto harder drugs without trying marijuana first (</w:t>
      </w:r>
      <w:proofErr w:type="spellStart"/>
      <w:r w:rsidR="00EA7311" w:rsidRPr="00D15210">
        <w:rPr>
          <w:spacing w:val="20"/>
          <w:sz w:val="24"/>
          <w:szCs w:val="24"/>
        </w:rPr>
        <w:t>Sanna</w:t>
      </w:r>
      <w:proofErr w:type="spellEnd"/>
      <w:r w:rsidR="00EA7311" w:rsidRPr="00D15210">
        <w:rPr>
          <w:spacing w:val="20"/>
          <w:sz w:val="24"/>
          <w:szCs w:val="24"/>
        </w:rPr>
        <w:t>, 2014).</w:t>
      </w:r>
    </w:p>
    <w:p w14:paraId="25B2A81A" w14:textId="77777777" w:rsidR="006C1E84" w:rsidRPr="00D15210" w:rsidRDefault="006C1E84" w:rsidP="00452744">
      <w:pPr>
        <w:overflowPunct/>
        <w:autoSpaceDE/>
        <w:autoSpaceDN/>
        <w:adjustRightInd/>
        <w:spacing w:line="360" w:lineRule="auto"/>
        <w:jc w:val="both"/>
        <w:textAlignment w:val="auto"/>
        <w:rPr>
          <w:spacing w:val="20"/>
          <w:sz w:val="24"/>
          <w:szCs w:val="24"/>
        </w:rPr>
      </w:pPr>
    </w:p>
    <w:p w14:paraId="6B1995C3" w14:textId="6177008E" w:rsidR="00577762" w:rsidRDefault="00D263B2"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Now in terms of response stage, </w:t>
      </w:r>
      <w:r w:rsidR="009F30C3" w:rsidRPr="00D15210">
        <w:rPr>
          <w:spacing w:val="20"/>
          <w:sz w:val="24"/>
          <w:szCs w:val="24"/>
        </w:rPr>
        <w:t xml:space="preserve">I am going to talk about one of the most controversial powers available to police </w:t>
      </w:r>
      <w:r w:rsidR="006C1E84" w:rsidRPr="00D15210">
        <w:rPr>
          <w:spacing w:val="20"/>
          <w:sz w:val="24"/>
          <w:szCs w:val="24"/>
        </w:rPr>
        <w:t>and</w:t>
      </w:r>
      <w:r w:rsidR="009F30C3" w:rsidRPr="00D15210">
        <w:rPr>
          <w:spacing w:val="20"/>
          <w:sz w:val="24"/>
          <w:szCs w:val="24"/>
        </w:rPr>
        <w:t xml:space="preserve"> this is the power of conducting a stop search. This power throughout England and Wales has remained to be a controversial issue as it has been shown </w:t>
      </w:r>
      <w:r w:rsidR="009F42E9" w:rsidRPr="00D15210">
        <w:rPr>
          <w:spacing w:val="20"/>
          <w:sz w:val="24"/>
          <w:szCs w:val="24"/>
        </w:rPr>
        <w:t>to been unevenly applied in different areas of cities; across different social or class boundaries and particularly across different ethnic groups (Bradford, 2017).</w:t>
      </w:r>
      <w:r w:rsidR="007205E3" w:rsidRPr="00D15210">
        <w:rPr>
          <w:spacing w:val="20"/>
          <w:sz w:val="24"/>
          <w:szCs w:val="24"/>
        </w:rPr>
        <w:t xml:space="preserve"> One of the most well-known historical incident</w:t>
      </w:r>
      <w:r w:rsidR="00FD154B" w:rsidRPr="00D15210">
        <w:rPr>
          <w:spacing w:val="20"/>
          <w:sz w:val="24"/>
          <w:szCs w:val="24"/>
        </w:rPr>
        <w:t>s which occurred due to institutional racism and the improper use of stop search is the Brixton Riots.</w:t>
      </w:r>
      <w:r w:rsidR="00232258" w:rsidRPr="00D15210">
        <w:rPr>
          <w:spacing w:val="20"/>
          <w:sz w:val="24"/>
          <w:szCs w:val="24"/>
        </w:rPr>
        <w:t xml:space="preserve"> For context in April 1981 a large-scale riot erupted within Brixton, where it is estimated around 7000 police and around 5000 persons both white and black clashed within the streets. This sparked further riots in other areas notable inner cities with black minority ethnic communities (</w:t>
      </w:r>
      <w:proofErr w:type="spellStart"/>
      <w:r w:rsidR="00232258" w:rsidRPr="00D15210">
        <w:rPr>
          <w:spacing w:val="20"/>
          <w:sz w:val="24"/>
          <w:szCs w:val="24"/>
        </w:rPr>
        <w:t>Cloake</w:t>
      </w:r>
      <w:proofErr w:type="spellEnd"/>
      <w:r w:rsidR="00232258" w:rsidRPr="00D15210">
        <w:rPr>
          <w:spacing w:val="20"/>
          <w:sz w:val="24"/>
          <w:szCs w:val="24"/>
        </w:rPr>
        <w:t xml:space="preserve"> and Tudor, 2001).</w:t>
      </w:r>
      <w:r w:rsidR="008A2B5C" w:rsidRPr="00D15210">
        <w:rPr>
          <w:spacing w:val="20"/>
          <w:sz w:val="24"/>
          <w:szCs w:val="24"/>
        </w:rPr>
        <w:t xml:space="preserve"> </w:t>
      </w:r>
      <w:r w:rsidR="00126DF1" w:rsidRPr="00D15210">
        <w:rPr>
          <w:spacing w:val="20"/>
          <w:sz w:val="24"/>
          <w:szCs w:val="24"/>
        </w:rPr>
        <w:t xml:space="preserve">Another tragic incident is that of murder of Stephen Lawrence. After his death a detailed thorough examination was conducted into the failings of the police service, this was known as the Stephen Lawrence inquiry. During the inquiry there was a series of evidence sessions held within major cities and one of most predominant issue which kept arising was that of stop search. The inquiry identified stop search as </w:t>
      </w:r>
      <w:r w:rsidR="00393151" w:rsidRPr="00D15210">
        <w:rPr>
          <w:spacing w:val="20"/>
          <w:sz w:val="24"/>
          <w:szCs w:val="24"/>
        </w:rPr>
        <w:t>an</w:t>
      </w:r>
      <w:r w:rsidR="00126DF1" w:rsidRPr="00D15210">
        <w:rPr>
          <w:spacing w:val="20"/>
          <w:sz w:val="24"/>
          <w:szCs w:val="24"/>
        </w:rPr>
        <w:t xml:space="preserve"> example of institutional racism within policing (</w:t>
      </w:r>
      <w:proofErr w:type="spellStart"/>
      <w:r w:rsidR="00126DF1" w:rsidRPr="00D15210">
        <w:rPr>
          <w:spacing w:val="20"/>
          <w:sz w:val="24"/>
          <w:szCs w:val="24"/>
        </w:rPr>
        <w:t>Delsol</w:t>
      </w:r>
      <w:proofErr w:type="spellEnd"/>
      <w:r w:rsidR="00126DF1" w:rsidRPr="00D15210">
        <w:rPr>
          <w:spacing w:val="20"/>
          <w:sz w:val="24"/>
          <w:szCs w:val="24"/>
        </w:rPr>
        <w:t>, 2015</w:t>
      </w:r>
      <w:r w:rsidR="001E0B13">
        <w:rPr>
          <w:spacing w:val="20"/>
          <w:sz w:val="24"/>
          <w:szCs w:val="24"/>
        </w:rPr>
        <w:t>).</w:t>
      </w:r>
      <w:r w:rsidR="00025BF1">
        <w:rPr>
          <w:spacing w:val="20"/>
          <w:sz w:val="24"/>
          <w:szCs w:val="24"/>
        </w:rPr>
        <w:t xml:space="preserve"> </w:t>
      </w:r>
      <w:r w:rsidR="00E3574F">
        <w:rPr>
          <w:spacing w:val="20"/>
          <w:sz w:val="24"/>
          <w:szCs w:val="24"/>
        </w:rPr>
        <w:t xml:space="preserve">On the other side of the coin. A thorough study was conducted within London over the span of ten years. Evidence had shown there was no evidence to suggest stop search deferred crimes such as robbery, theft, vehicle crime etc. There was a very strong correlation of stop searches preventing drug related crime </w:t>
      </w:r>
      <w:r w:rsidR="00E3574F" w:rsidRPr="00E3574F">
        <w:rPr>
          <w:spacing w:val="20"/>
          <w:sz w:val="24"/>
          <w:szCs w:val="24"/>
        </w:rPr>
        <w:t>(</w:t>
      </w:r>
      <w:proofErr w:type="spellStart"/>
      <w:r w:rsidR="00E3574F" w:rsidRPr="00E3574F">
        <w:rPr>
          <w:spacing w:val="20"/>
          <w:sz w:val="24"/>
          <w:szCs w:val="24"/>
        </w:rPr>
        <w:t>Tiratelli</w:t>
      </w:r>
      <w:proofErr w:type="spellEnd"/>
      <w:r w:rsidR="00E3574F" w:rsidRPr="00E3574F">
        <w:rPr>
          <w:spacing w:val="20"/>
          <w:sz w:val="24"/>
          <w:szCs w:val="24"/>
        </w:rPr>
        <w:t>, Quinton and Bradford, 2018</w:t>
      </w:r>
      <w:r w:rsidR="008725B6" w:rsidRPr="00E3574F">
        <w:rPr>
          <w:spacing w:val="20"/>
          <w:sz w:val="24"/>
          <w:szCs w:val="24"/>
        </w:rPr>
        <w:t>)</w:t>
      </w:r>
      <w:r w:rsidR="008725B6">
        <w:rPr>
          <w:spacing w:val="20"/>
          <w:sz w:val="24"/>
          <w:szCs w:val="24"/>
        </w:rPr>
        <w:t>. As a police officer I understand both sides of the coin. I know from first-hand experience how intrusive a stop search can be on a person and how uncomfortable and angry it makes people. However, I also know stop search is a very useful power especially when it comes to drug related crime</w:t>
      </w:r>
      <w:r w:rsidR="00347359">
        <w:rPr>
          <w:spacing w:val="20"/>
          <w:sz w:val="24"/>
          <w:szCs w:val="24"/>
        </w:rPr>
        <w:t xml:space="preserve"> mainly possession and on some rare occasions possession with intent to supply. Whenever any stop search </w:t>
      </w:r>
      <w:r w:rsidR="00347359">
        <w:rPr>
          <w:spacing w:val="20"/>
          <w:sz w:val="24"/>
          <w:szCs w:val="24"/>
        </w:rPr>
        <w:lastRenderedPageBreak/>
        <w:t xml:space="preserve">is conducted an officer must follow a strict process otherwise the search becomes illegal. This process is broken down into a mnemonic widely used in the police force as GOWISELY. This broken down stands for: </w:t>
      </w:r>
      <w:r w:rsidR="001E7207">
        <w:rPr>
          <w:spacing w:val="20"/>
          <w:sz w:val="24"/>
          <w:szCs w:val="24"/>
        </w:rPr>
        <w:t>g</w:t>
      </w:r>
      <w:r w:rsidR="00347359">
        <w:rPr>
          <w:spacing w:val="20"/>
          <w:sz w:val="24"/>
          <w:szCs w:val="24"/>
        </w:rPr>
        <w:t>rounds of the search; object searching for; warrant card</w:t>
      </w:r>
      <w:r w:rsidR="001E7207">
        <w:rPr>
          <w:spacing w:val="20"/>
          <w:sz w:val="24"/>
          <w:szCs w:val="24"/>
        </w:rPr>
        <w:t xml:space="preserve"> (if not in uniform)</w:t>
      </w:r>
      <w:r w:rsidR="00347359">
        <w:rPr>
          <w:spacing w:val="20"/>
          <w:sz w:val="24"/>
          <w:szCs w:val="24"/>
        </w:rPr>
        <w:t>; identify of the officer; station the officer is from; entitlement to a form; legal power of the search; and the person must be informed they are being detained</w:t>
      </w:r>
      <w:r w:rsidR="00D2035B">
        <w:rPr>
          <w:spacing w:val="20"/>
          <w:sz w:val="24"/>
          <w:szCs w:val="24"/>
        </w:rPr>
        <w:t xml:space="preserve"> </w:t>
      </w:r>
      <w:r w:rsidR="00D2035B" w:rsidRPr="00D2035B">
        <w:rPr>
          <w:spacing w:val="20"/>
          <w:sz w:val="24"/>
          <w:szCs w:val="24"/>
        </w:rPr>
        <w:t>(</w:t>
      </w:r>
      <w:proofErr w:type="spellStart"/>
      <w:r w:rsidR="00D2035B" w:rsidRPr="00D2035B">
        <w:rPr>
          <w:spacing w:val="20"/>
          <w:sz w:val="24"/>
          <w:szCs w:val="24"/>
        </w:rPr>
        <w:t>Graça</w:t>
      </w:r>
      <w:proofErr w:type="spellEnd"/>
      <w:r w:rsidR="00D2035B" w:rsidRPr="00D2035B">
        <w:rPr>
          <w:spacing w:val="20"/>
          <w:sz w:val="24"/>
          <w:szCs w:val="24"/>
        </w:rPr>
        <w:t>, Bryant and Bryant, 2012)</w:t>
      </w:r>
      <w:r w:rsidR="00D2035B">
        <w:rPr>
          <w:spacing w:val="20"/>
          <w:sz w:val="24"/>
          <w:szCs w:val="24"/>
        </w:rPr>
        <w:t xml:space="preserve">. </w:t>
      </w:r>
      <w:r w:rsidR="00577762">
        <w:rPr>
          <w:spacing w:val="20"/>
          <w:sz w:val="24"/>
          <w:szCs w:val="24"/>
        </w:rPr>
        <w:t>Regarding the youths we believed were in possession of drugs and dealing</w:t>
      </w:r>
      <w:r w:rsidR="00FB3C36">
        <w:rPr>
          <w:spacing w:val="20"/>
          <w:sz w:val="24"/>
          <w:szCs w:val="24"/>
        </w:rPr>
        <w:t xml:space="preserve">, </w:t>
      </w:r>
      <w:r w:rsidR="00577762">
        <w:rPr>
          <w:spacing w:val="20"/>
          <w:sz w:val="24"/>
          <w:szCs w:val="24"/>
        </w:rPr>
        <w:t xml:space="preserve">we had </w:t>
      </w:r>
      <w:r w:rsidR="00FB3C36">
        <w:rPr>
          <w:spacing w:val="20"/>
          <w:sz w:val="24"/>
          <w:szCs w:val="24"/>
        </w:rPr>
        <w:t>intelligence,</w:t>
      </w:r>
      <w:r w:rsidR="00577762">
        <w:rPr>
          <w:spacing w:val="20"/>
          <w:sz w:val="24"/>
          <w:szCs w:val="24"/>
        </w:rPr>
        <w:t xml:space="preserve"> but intelligence does not substantiate sufficient grounds. Another mnemonic we use within the police service for justifying a stop search on the grounds angle is that of SHACKS. Seen; heard; actions; communication; knowledge and smell. I had knowledge within this mnemonic being the intelligence, but I needed more. This is where I </w:t>
      </w:r>
      <w:r w:rsidR="00590528">
        <w:rPr>
          <w:spacing w:val="20"/>
          <w:sz w:val="24"/>
          <w:szCs w:val="24"/>
        </w:rPr>
        <w:t>began</w:t>
      </w:r>
      <w:r w:rsidR="00577762">
        <w:rPr>
          <w:spacing w:val="20"/>
          <w:sz w:val="24"/>
          <w:szCs w:val="24"/>
        </w:rPr>
        <w:t xml:space="preserve"> to look at a multi-</w:t>
      </w:r>
      <w:r w:rsidR="00B55E92">
        <w:rPr>
          <w:spacing w:val="20"/>
          <w:sz w:val="24"/>
          <w:szCs w:val="24"/>
        </w:rPr>
        <w:t>agency</w:t>
      </w:r>
      <w:r w:rsidR="00F2788F">
        <w:rPr>
          <w:spacing w:val="20"/>
          <w:sz w:val="24"/>
          <w:szCs w:val="24"/>
        </w:rPr>
        <w:t xml:space="preserve"> </w:t>
      </w:r>
      <w:r w:rsidR="00577762">
        <w:rPr>
          <w:spacing w:val="20"/>
          <w:sz w:val="24"/>
          <w:szCs w:val="24"/>
        </w:rPr>
        <w:t>approach</w:t>
      </w:r>
      <w:r w:rsidR="00FB3C36">
        <w:rPr>
          <w:spacing w:val="20"/>
          <w:sz w:val="24"/>
          <w:szCs w:val="24"/>
        </w:rPr>
        <w:t xml:space="preserve"> to collate further evidence</w:t>
      </w:r>
      <w:r w:rsidR="00387C97">
        <w:rPr>
          <w:spacing w:val="20"/>
          <w:sz w:val="24"/>
          <w:szCs w:val="24"/>
        </w:rPr>
        <w:t>, but to also utilise the services other agencies have, which we as the police do not.</w:t>
      </w:r>
    </w:p>
    <w:p w14:paraId="4293E608" w14:textId="77777777" w:rsidR="00387C97" w:rsidRDefault="00387C97" w:rsidP="00452744">
      <w:pPr>
        <w:overflowPunct/>
        <w:autoSpaceDE/>
        <w:autoSpaceDN/>
        <w:adjustRightInd/>
        <w:spacing w:line="360" w:lineRule="auto"/>
        <w:jc w:val="both"/>
        <w:textAlignment w:val="auto"/>
        <w:rPr>
          <w:spacing w:val="20"/>
          <w:sz w:val="24"/>
          <w:szCs w:val="24"/>
        </w:rPr>
      </w:pPr>
    </w:p>
    <w:p w14:paraId="580E46C2" w14:textId="1A2AD8AA" w:rsidR="002C2626" w:rsidRDefault="00CC3483" w:rsidP="00452744">
      <w:pPr>
        <w:overflowPunct/>
        <w:autoSpaceDE/>
        <w:autoSpaceDN/>
        <w:adjustRightInd/>
        <w:spacing w:line="360" w:lineRule="auto"/>
        <w:jc w:val="both"/>
        <w:textAlignment w:val="auto"/>
        <w:rPr>
          <w:spacing w:val="20"/>
          <w:sz w:val="24"/>
          <w:szCs w:val="24"/>
        </w:rPr>
      </w:pPr>
      <w:r>
        <w:rPr>
          <w:spacing w:val="20"/>
          <w:sz w:val="24"/>
          <w:szCs w:val="24"/>
        </w:rPr>
        <w:t xml:space="preserve">‘Partnership’ is a vague term, which can mean different things to different people depending on </w:t>
      </w:r>
      <w:r w:rsidR="005C5A5D">
        <w:rPr>
          <w:spacing w:val="20"/>
          <w:sz w:val="24"/>
          <w:szCs w:val="24"/>
        </w:rPr>
        <w:t>the context. For example; there is a relationship partnership and a</w:t>
      </w:r>
      <w:r w:rsidR="006275C3">
        <w:rPr>
          <w:spacing w:val="20"/>
          <w:sz w:val="24"/>
          <w:szCs w:val="24"/>
        </w:rPr>
        <w:t>n agency</w:t>
      </w:r>
      <w:r w:rsidR="005C5A5D">
        <w:rPr>
          <w:spacing w:val="20"/>
          <w:sz w:val="24"/>
          <w:szCs w:val="24"/>
        </w:rPr>
        <w:t xml:space="preserve"> partnership. </w:t>
      </w:r>
      <w:r w:rsidR="00B55E92">
        <w:rPr>
          <w:spacing w:val="20"/>
          <w:sz w:val="24"/>
          <w:szCs w:val="24"/>
        </w:rPr>
        <w:t xml:space="preserve">In relation to multi-agency </w:t>
      </w:r>
      <w:r w:rsidR="00102F52">
        <w:rPr>
          <w:spacing w:val="20"/>
          <w:sz w:val="24"/>
          <w:szCs w:val="24"/>
        </w:rPr>
        <w:t xml:space="preserve">partnership </w:t>
      </w:r>
      <w:r w:rsidR="006275C3">
        <w:rPr>
          <w:spacing w:val="20"/>
          <w:sz w:val="24"/>
          <w:szCs w:val="24"/>
        </w:rPr>
        <w:t>working,</w:t>
      </w:r>
      <w:r w:rsidR="00102F52">
        <w:rPr>
          <w:spacing w:val="20"/>
          <w:sz w:val="24"/>
          <w:szCs w:val="24"/>
        </w:rPr>
        <w:t xml:space="preserve"> it is about different services coming together to preve</w:t>
      </w:r>
      <w:r w:rsidR="00A83D90">
        <w:rPr>
          <w:spacing w:val="20"/>
          <w:sz w:val="24"/>
          <w:szCs w:val="24"/>
        </w:rPr>
        <w:t>nt a problem from reoccurring; stop it entirely; or prevent it from happening in the first place</w:t>
      </w:r>
      <w:r w:rsidR="007A0C67">
        <w:rPr>
          <w:spacing w:val="20"/>
          <w:sz w:val="24"/>
          <w:szCs w:val="24"/>
        </w:rPr>
        <w:t xml:space="preserve"> </w:t>
      </w:r>
      <w:r w:rsidR="007A0C67" w:rsidRPr="007A0C67">
        <w:rPr>
          <w:spacing w:val="20"/>
          <w:sz w:val="24"/>
          <w:szCs w:val="24"/>
        </w:rPr>
        <w:t>(</w:t>
      </w:r>
      <w:proofErr w:type="spellStart"/>
      <w:r w:rsidR="007A0C67" w:rsidRPr="007A0C67">
        <w:rPr>
          <w:spacing w:val="20"/>
          <w:sz w:val="24"/>
          <w:szCs w:val="24"/>
        </w:rPr>
        <w:t>Cheminais</w:t>
      </w:r>
      <w:proofErr w:type="spellEnd"/>
      <w:r w:rsidR="007A0C67" w:rsidRPr="007A0C67">
        <w:rPr>
          <w:spacing w:val="20"/>
          <w:sz w:val="24"/>
          <w:szCs w:val="24"/>
        </w:rPr>
        <w:t>, 2009)</w:t>
      </w:r>
      <w:r w:rsidR="007A0C67">
        <w:rPr>
          <w:spacing w:val="20"/>
          <w:sz w:val="24"/>
          <w:szCs w:val="24"/>
        </w:rPr>
        <w:t xml:space="preserve">. </w:t>
      </w:r>
      <w:r w:rsidR="001D0043">
        <w:rPr>
          <w:spacing w:val="20"/>
          <w:sz w:val="24"/>
          <w:szCs w:val="24"/>
        </w:rPr>
        <w:t>A very specific example I can provide when it comes to multi-agency working is that of a serious RTC (road traffic collision)</w:t>
      </w:r>
      <w:r w:rsidR="005503C1">
        <w:rPr>
          <w:spacing w:val="20"/>
          <w:sz w:val="24"/>
          <w:szCs w:val="24"/>
        </w:rPr>
        <w:t xml:space="preserve">. </w:t>
      </w:r>
      <w:r w:rsidR="00947E0B">
        <w:rPr>
          <w:spacing w:val="20"/>
          <w:sz w:val="24"/>
          <w:szCs w:val="24"/>
        </w:rPr>
        <w:t>Whenever there is a serious RTC each of the three emergency</w:t>
      </w:r>
      <w:r w:rsidR="00A54A83">
        <w:rPr>
          <w:spacing w:val="20"/>
          <w:sz w:val="24"/>
          <w:szCs w:val="24"/>
        </w:rPr>
        <w:t xml:space="preserve"> services</w:t>
      </w:r>
      <w:r w:rsidR="00947E0B">
        <w:rPr>
          <w:spacing w:val="20"/>
          <w:sz w:val="24"/>
          <w:szCs w:val="24"/>
        </w:rPr>
        <w:t xml:space="preserve"> </w:t>
      </w:r>
      <w:r w:rsidR="00F843E9">
        <w:rPr>
          <w:spacing w:val="20"/>
          <w:sz w:val="24"/>
          <w:szCs w:val="24"/>
        </w:rPr>
        <w:t>h</w:t>
      </w:r>
      <w:r w:rsidR="00A54A83">
        <w:rPr>
          <w:spacing w:val="20"/>
          <w:sz w:val="24"/>
          <w:szCs w:val="24"/>
        </w:rPr>
        <w:t xml:space="preserve">ave their own speciality at tackling to stop the problem. Police will </w:t>
      </w:r>
      <w:r w:rsidR="000F37FD">
        <w:rPr>
          <w:spacing w:val="20"/>
          <w:sz w:val="24"/>
          <w:szCs w:val="24"/>
        </w:rPr>
        <w:t>cordon off</w:t>
      </w:r>
      <w:r w:rsidR="00A54A83">
        <w:rPr>
          <w:spacing w:val="20"/>
          <w:sz w:val="24"/>
          <w:szCs w:val="24"/>
        </w:rPr>
        <w:t xml:space="preserve"> the area; identify any offences; arrest those responsible; and ultimately be the first on scene. Ambulance service will triage at scene; provide immediate medical attention; and convey any casualties to hospital. Fire service will </w:t>
      </w:r>
      <w:r w:rsidR="00073EB9">
        <w:rPr>
          <w:spacing w:val="20"/>
          <w:sz w:val="24"/>
          <w:szCs w:val="24"/>
        </w:rPr>
        <w:t>free any casualties who are stuck; put out any fires which may have erupted; and ensure all vehicles are safe.</w:t>
      </w:r>
      <w:r w:rsidR="00306E1D">
        <w:rPr>
          <w:spacing w:val="20"/>
          <w:sz w:val="24"/>
          <w:szCs w:val="24"/>
        </w:rPr>
        <w:t xml:space="preserve"> For my youth problem, I aimed to work with the local authority as they had CCTV covering the area</w:t>
      </w:r>
      <w:r w:rsidR="00D73016">
        <w:rPr>
          <w:spacing w:val="20"/>
          <w:sz w:val="24"/>
          <w:szCs w:val="24"/>
        </w:rPr>
        <w:t xml:space="preserve">. </w:t>
      </w:r>
      <w:r w:rsidR="00247517">
        <w:rPr>
          <w:spacing w:val="20"/>
          <w:sz w:val="24"/>
          <w:szCs w:val="24"/>
        </w:rPr>
        <w:t xml:space="preserve">CCTV for any police investigation is </w:t>
      </w:r>
      <w:r w:rsidR="00D22584">
        <w:rPr>
          <w:spacing w:val="20"/>
          <w:sz w:val="24"/>
          <w:szCs w:val="24"/>
        </w:rPr>
        <w:t xml:space="preserve">paramount. The CCTV the local authority had was </w:t>
      </w:r>
      <w:r w:rsidR="00A34BB4">
        <w:rPr>
          <w:spacing w:val="20"/>
          <w:sz w:val="24"/>
          <w:szCs w:val="24"/>
        </w:rPr>
        <w:t>live time</w:t>
      </w:r>
      <w:r w:rsidR="00D22584">
        <w:rPr>
          <w:spacing w:val="20"/>
          <w:sz w:val="24"/>
          <w:szCs w:val="24"/>
        </w:rPr>
        <w:t xml:space="preserve">, which means all the information they were feeding myself and my </w:t>
      </w:r>
      <w:r w:rsidR="00D22584">
        <w:rPr>
          <w:spacing w:val="20"/>
          <w:sz w:val="24"/>
          <w:szCs w:val="24"/>
        </w:rPr>
        <w:lastRenderedPageBreak/>
        <w:t xml:space="preserve">colleagues was happening </w:t>
      </w:r>
      <w:r w:rsidR="00A34BB4">
        <w:rPr>
          <w:spacing w:val="20"/>
          <w:sz w:val="24"/>
          <w:szCs w:val="24"/>
        </w:rPr>
        <w:t xml:space="preserve">there and then. This means if CCTV picks up any persons doing what they believe to be a drug deal, they can then pass on the information to myself and my colleagues. This information would </w:t>
      </w:r>
      <w:r w:rsidR="001845D1">
        <w:rPr>
          <w:spacing w:val="20"/>
          <w:sz w:val="24"/>
          <w:szCs w:val="24"/>
        </w:rPr>
        <w:t xml:space="preserve">include </w:t>
      </w:r>
      <w:r w:rsidR="00013BBA">
        <w:rPr>
          <w:spacing w:val="20"/>
          <w:sz w:val="24"/>
          <w:szCs w:val="24"/>
        </w:rPr>
        <w:t>suspects</w:t>
      </w:r>
      <w:r w:rsidR="001845D1">
        <w:rPr>
          <w:spacing w:val="20"/>
          <w:sz w:val="24"/>
          <w:szCs w:val="24"/>
        </w:rPr>
        <w:t xml:space="preserve"> full</w:t>
      </w:r>
      <w:r w:rsidR="00013BBA">
        <w:rPr>
          <w:spacing w:val="20"/>
          <w:sz w:val="24"/>
          <w:szCs w:val="24"/>
        </w:rPr>
        <w:t xml:space="preserve"> description</w:t>
      </w:r>
      <w:r w:rsidR="001845D1">
        <w:rPr>
          <w:spacing w:val="20"/>
          <w:sz w:val="24"/>
          <w:szCs w:val="24"/>
        </w:rPr>
        <w:t xml:space="preserve">; </w:t>
      </w:r>
      <w:r w:rsidR="00013BBA">
        <w:rPr>
          <w:spacing w:val="20"/>
          <w:sz w:val="24"/>
          <w:szCs w:val="24"/>
        </w:rPr>
        <w:t xml:space="preserve">what they were doing; what direction of travel they have gone; </w:t>
      </w:r>
      <w:r w:rsidR="001845D1">
        <w:rPr>
          <w:spacing w:val="20"/>
          <w:sz w:val="24"/>
          <w:szCs w:val="24"/>
        </w:rPr>
        <w:t>and where on their person they hid the suspected drugs. This information</w:t>
      </w:r>
      <w:r w:rsidR="008607DA">
        <w:rPr>
          <w:spacing w:val="20"/>
          <w:sz w:val="24"/>
          <w:szCs w:val="24"/>
        </w:rPr>
        <w:t xml:space="preserve"> bolsters the grounds aspect of a stop search a</w:t>
      </w:r>
      <w:r w:rsidR="009156F9">
        <w:rPr>
          <w:spacing w:val="20"/>
          <w:sz w:val="24"/>
          <w:szCs w:val="24"/>
        </w:rPr>
        <w:t>nd would prevent myself and my colleagues to come under any scrutiny.</w:t>
      </w:r>
      <w:r w:rsidR="000512F5">
        <w:rPr>
          <w:b/>
          <w:bCs/>
          <w:spacing w:val="20"/>
          <w:sz w:val="24"/>
          <w:szCs w:val="24"/>
        </w:rPr>
        <w:t xml:space="preserve"> </w:t>
      </w:r>
      <w:r w:rsidR="00E44B81">
        <w:rPr>
          <w:spacing w:val="20"/>
          <w:sz w:val="24"/>
          <w:szCs w:val="24"/>
        </w:rPr>
        <w:t xml:space="preserve">For the loitering and swearing aspect of the problem. I spoke with my inspector and looked to implement a </w:t>
      </w:r>
      <w:r w:rsidR="0091107F">
        <w:rPr>
          <w:spacing w:val="20"/>
          <w:sz w:val="24"/>
          <w:szCs w:val="24"/>
        </w:rPr>
        <w:t xml:space="preserve">S.35 dispersal notice. This is a very useful and pro-active power, which allows officers to remove and direct any persons causing harassment, alarm, or distress from a designated area </w:t>
      </w:r>
      <w:r w:rsidR="006F595F">
        <w:rPr>
          <w:spacing w:val="20"/>
          <w:sz w:val="24"/>
          <w:szCs w:val="24"/>
        </w:rPr>
        <w:t>for a specified time no more than forty-eight hours.</w:t>
      </w:r>
      <w:r w:rsidR="00D14C87">
        <w:rPr>
          <w:spacing w:val="20"/>
          <w:sz w:val="24"/>
          <w:szCs w:val="24"/>
        </w:rPr>
        <w:t xml:space="preserve"> If the persons were to return and cause further anti-social behaviour after been given a notice, they become liable for arrest.</w:t>
      </w:r>
      <w:r w:rsidR="0091601E">
        <w:rPr>
          <w:spacing w:val="20"/>
          <w:sz w:val="24"/>
          <w:szCs w:val="24"/>
        </w:rPr>
        <w:t xml:space="preserve"> This dispersal order was put in place </w:t>
      </w:r>
      <w:r w:rsidR="00346946">
        <w:rPr>
          <w:spacing w:val="20"/>
          <w:sz w:val="24"/>
          <w:szCs w:val="24"/>
        </w:rPr>
        <w:t>on</w:t>
      </w:r>
      <w:r w:rsidR="0091601E">
        <w:rPr>
          <w:spacing w:val="20"/>
          <w:sz w:val="24"/>
          <w:szCs w:val="24"/>
        </w:rPr>
        <w:t xml:space="preserve"> </w:t>
      </w:r>
      <w:r w:rsidR="00346946">
        <w:rPr>
          <w:spacing w:val="20"/>
          <w:sz w:val="24"/>
          <w:szCs w:val="24"/>
        </w:rPr>
        <w:t>Friday and Saturday as this was the peak times for the issues caused by the youths.</w:t>
      </w:r>
      <w:r w:rsidR="004402EC">
        <w:rPr>
          <w:spacing w:val="20"/>
          <w:sz w:val="24"/>
          <w:szCs w:val="24"/>
        </w:rPr>
        <w:t xml:space="preserve"> </w:t>
      </w:r>
      <w:r w:rsidR="00334484">
        <w:rPr>
          <w:spacing w:val="20"/>
          <w:sz w:val="24"/>
          <w:szCs w:val="24"/>
        </w:rPr>
        <w:t>Finally,</w:t>
      </w:r>
      <w:r w:rsidR="004402EC">
        <w:rPr>
          <w:spacing w:val="20"/>
          <w:sz w:val="24"/>
          <w:szCs w:val="24"/>
        </w:rPr>
        <w:t xml:space="preserve"> I</w:t>
      </w:r>
      <w:r w:rsidR="00334484">
        <w:rPr>
          <w:spacing w:val="20"/>
          <w:sz w:val="24"/>
          <w:szCs w:val="24"/>
        </w:rPr>
        <w:t xml:space="preserve"> used social media such as Twitter; Facebook; and Instagram to inform the public of the outcome of my operation.</w:t>
      </w:r>
      <w:r w:rsidR="009856AE">
        <w:rPr>
          <w:spacing w:val="20"/>
          <w:sz w:val="24"/>
          <w:szCs w:val="24"/>
        </w:rPr>
        <w:t xml:space="preserve"> In total there was six arrests of known nominals for possession of a controlled substance; </w:t>
      </w:r>
      <w:r w:rsidR="00BA63B4">
        <w:rPr>
          <w:spacing w:val="20"/>
          <w:sz w:val="24"/>
          <w:szCs w:val="24"/>
        </w:rPr>
        <w:t>fourteen dispersal notices issued out to problematic youths</w:t>
      </w:r>
      <w:r w:rsidR="00B16B56">
        <w:rPr>
          <w:spacing w:val="20"/>
          <w:sz w:val="24"/>
          <w:szCs w:val="24"/>
        </w:rPr>
        <w:t>;</w:t>
      </w:r>
      <w:r w:rsidR="00DF3398">
        <w:rPr>
          <w:spacing w:val="20"/>
          <w:sz w:val="24"/>
          <w:szCs w:val="24"/>
        </w:rPr>
        <w:t xml:space="preserve"> and around </w:t>
      </w:r>
      <w:r w:rsidR="00F50E15">
        <w:rPr>
          <w:spacing w:val="20"/>
          <w:sz w:val="24"/>
          <w:szCs w:val="24"/>
        </w:rPr>
        <w:t xml:space="preserve">twenty-two anti-social behaviour referrals made to the local authority. </w:t>
      </w:r>
    </w:p>
    <w:p w14:paraId="6960D820" w14:textId="77777777" w:rsidR="00102CC8" w:rsidRDefault="00102CC8" w:rsidP="00452744">
      <w:pPr>
        <w:overflowPunct/>
        <w:autoSpaceDE/>
        <w:autoSpaceDN/>
        <w:adjustRightInd/>
        <w:spacing w:line="360" w:lineRule="auto"/>
        <w:jc w:val="both"/>
        <w:textAlignment w:val="auto"/>
        <w:rPr>
          <w:spacing w:val="20"/>
          <w:sz w:val="24"/>
          <w:szCs w:val="24"/>
        </w:rPr>
      </w:pPr>
    </w:p>
    <w:p w14:paraId="63A995A3" w14:textId="052E6DB7" w:rsidR="00F50E15" w:rsidRDefault="00102CC8" w:rsidP="00452744">
      <w:pPr>
        <w:overflowPunct/>
        <w:autoSpaceDE/>
        <w:autoSpaceDN/>
        <w:adjustRightInd/>
        <w:spacing w:line="360" w:lineRule="auto"/>
        <w:jc w:val="both"/>
        <w:textAlignment w:val="auto"/>
        <w:rPr>
          <w:spacing w:val="20"/>
          <w:sz w:val="24"/>
          <w:szCs w:val="24"/>
        </w:rPr>
      </w:pPr>
      <w:r>
        <w:rPr>
          <w:spacing w:val="20"/>
          <w:sz w:val="24"/>
          <w:szCs w:val="24"/>
        </w:rPr>
        <w:t xml:space="preserve">Finally for the assessment stage of the model. </w:t>
      </w:r>
      <w:r w:rsidR="00422188">
        <w:rPr>
          <w:spacing w:val="20"/>
          <w:sz w:val="24"/>
          <w:szCs w:val="24"/>
        </w:rPr>
        <w:t>Overall,</w:t>
      </w:r>
      <w:r>
        <w:rPr>
          <w:spacing w:val="20"/>
          <w:sz w:val="24"/>
          <w:szCs w:val="24"/>
        </w:rPr>
        <w:t xml:space="preserve"> th</w:t>
      </w:r>
      <w:r w:rsidR="00422188">
        <w:rPr>
          <w:spacing w:val="20"/>
          <w:sz w:val="24"/>
          <w:szCs w:val="24"/>
        </w:rPr>
        <w:t xml:space="preserve">ere was positive feedback from the social media post from the community. There were some negative ones, but this is always expected. After the operation around two weeks had passed, and I held a </w:t>
      </w:r>
      <w:r w:rsidR="00BA38CF">
        <w:rPr>
          <w:spacing w:val="20"/>
          <w:sz w:val="24"/>
          <w:szCs w:val="24"/>
        </w:rPr>
        <w:t>team’s</w:t>
      </w:r>
      <w:r w:rsidR="00422188">
        <w:rPr>
          <w:spacing w:val="20"/>
          <w:sz w:val="24"/>
          <w:szCs w:val="24"/>
        </w:rPr>
        <w:t xml:space="preserve"> meeting with one of local councillors in company with my NTP sergeant at the time.</w:t>
      </w:r>
      <w:r w:rsidR="00216744">
        <w:rPr>
          <w:spacing w:val="20"/>
          <w:sz w:val="24"/>
          <w:szCs w:val="24"/>
        </w:rPr>
        <w:t xml:space="preserve"> The outcome of the meeting was </w:t>
      </w:r>
      <w:r w:rsidR="00406639">
        <w:rPr>
          <w:spacing w:val="20"/>
          <w:sz w:val="24"/>
          <w:szCs w:val="24"/>
        </w:rPr>
        <w:t>primarily positive with their being talks of conducting another operation in a months’ time.</w:t>
      </w:r>
    </w:p>
    <w:p w14:paraId="1887C7E7" w14:textId="287D2A2B" w:rsidR="00260816" w:rsidRDefault="00260816" w:rsidP="00452744">
      <w:pPr>
        <w:overflowPunct/>
        <w:autoSpaceDE/>
        <w:autoSpaceDN/>
        <w:adjustRightInd/>
        <w:spacing w:line="360" w:lineRule="auto"/>
        <w:jc w:val="both"/>
        <w:textAlignment w:val="auto"/>
        <w:rPr>
          <w:spacing w:val="20"/>
          <w:sz w:val="24"/>
          <w:szCs w:val="24"/>
        </w:rPr>
      </w:pPr>
    </w:p>
    <w:p w14:paraId="1C4F6F42" w14:textId="418FBE79" w:rsidR="002C2626" w:rsidRPr="00F370CA" w:rsidRDefault="008E11A0" w:rsidP="00452744">
      <w:pPr>
        <w:overflowPunct/>
        <w:autoSpaceDE/>
        <w:autoSpaceDN/>
        <w:adjustRightInd/>
        <w:spacing w:line="360" w:lineRule="auto"/>
        <w:jc w:val="both"/>
        <w:textAlignment w:val="auto"/>
        <w:rPr>
          <w:spacing w:val="20"/>
          <w:sz w:val="24"/>
          <w:szCs w:val="24"/>
        </w:rPr>
      </w:pPr>
      <w:r>
        <w:rPr>
          <w:spacing w:val="20"/>
          <w:sz w:val="24"/>
          <w:szCs w:val="24"/>
        </w:rPr>
        <w:t xml:space="preserve">In conclusion multi-agency partnership working is </w:t>
      </w:r>
      <w:r w:rsidR="000A636A">
        <w:rPr>
          <w:spacing w:val="20"/>
          <w:sz w:val="24"/>
          <w:szCs w:val="24"/>
        </w:rPr>
        <w:t xml:space="preserve">vital when it comes to tackling a specific problem within the community. </w:t>
      </w:r>
      <w:r w:rsidR="00EB785B">
        <w:rPr>
          <w:spacing w:val="20"/>
          <w:sz w:val="24"/>
          <w:szCs w:val="24"/>
        </w:rPr>
        <w:t>Only through multi-agency working w</w:t>
      </w:r>
      <w:r w:rsidR="00883AEF">
        <w:rPr>
          <w:spacing w:val="20"/>
          <w:sz w:val="24"/>
          <w:szCs w:val="24"/>
        </w:rPr>
        <w:t>ere</w:t>
      </w:r>
      <w:r w:rsidR="00EB785B">
        <w:rPr>
          <w:spacing w:val="20"/>
          <w:sz w:val="24"/>
          <w:szCs w:val="24"/>
        </w:rPr>
        <w:t xml:space="preserve"> my colleagues and I able to make the arrest</w:t>
      </w:r>
      <w:r w:rsidR="009202D8">
        <w:rPr>
          <w:spacing w:val="20"/>
          <w:sz w:val="24"/>
          <w:szCs w:val="24"/>
        </w:rPr>
        <w:t>s</w:t>
      </w:r>
      <w:r w:rsidR="00EB785B">
        <w:rPr>
          <w:spacing w:val="20"/>
          <w:sz w:val="24"/>
          <w:szCs w:val="24"/>
        </w:rPr>
        <w:t xml:space="preserve"> that we did as without the information from CCTV our stop search grounds </w:t>
      </w:r>
      <w:r w:rsidR="00EB785B">
        <w:rPr>
          <w:spacing w:val="20"/>
          <w:sz w:val="24"/>
          <w:szCs w:val="24"/>
        </w:rPr>
        <w:lastRenderedPageBreak/>
        <w:t xml:space="preserve">would have </w:t>
      </w:r>
      <w:r w:rsidR="00F370CA">
        <w:rPr>
          <w:spacing w:val="20"/>
          <w:sz w:val="24"/>
          <w:szCs w:val="24"/>
        </w:rPr>
        <w:t>been weak. One thing though I would have changed differently is working with other agencies such as youth centres</w:t>
      </w:r>
      <w:r w:rsidR="00C00C17">
        <w:rPr>
          <w:spacing w:val="20"/>
          <w:sz w:val="24"/>
          <w:szCs w:val="24"/>
        </w:rPr>
        <w:t>. These youth centres may provide the youths something to do</w:t>
      </w:r>
      <w:r w:rsidR="008A7D91">
        <w:rPr>
          <w:spacing w:val="20"/>
          <w:sz w:val="24"/>
          <w:szCs w:val="24"/>
        </w:rPr>
        <w:t xml:space="preserve"> and a place to gather with their friends other than in the town.</w:t>
      </w:r>
    </w:p>
    <w:p w14:paraId="7FA917CE" w14:textId="15033C97" w:rsidR="002C2626" w:rsidRDefault="002C2626" w:rsidP="00982121">
      <w:pPr>
        <w:ind w:right="237"/>
        <w:rPr>
          <w:rFonts w:eastAsia="Arial"/>
          <w:color w:val="000000" w:themeColor="text1"/>
          <w:sz w:val="24"/>
          <w:szCs w:val="24"/>
        </w:rPr>
      </w:pPr>
    </w:p>
    <w:p w14:paraId="15CE6F75" w14:textId="39385A0C" w:rsidR="00E9131F" w:rsidRPr="00E9131F" w:rsidRDefault="00E9131F" w:rsidP="00982121">
      <w:pPr>
        <w:ind w:right="237"/>
        <w:rPr>
          <w:rFonts w:eastAsia="Arial"/>
          <w:b/>
          <w:bCs/>
          <w:color w:val="000000" w:themeColor="text1"/>
          <w:sz w:val="24"/>
          <w:szCs w:val="24"/>
          <w:u w:val="single"/>
        </w:rPr>
      </w:pPr>
      <w:r w:rsidRPr="00E9131F">
        <w:rPr>
          <w:rFonts w:eastAsia="Arial"/>
          <w:b/>
          <w:bCs/>
          <w:color w:val="000000" w:themeColor="text1"/>
          <w:sz w:val="24"/>
          <w:szCs w:val="24"/>
          <w:u w:val="single"/>
        </w:rPr>
        <w:t>Words Used: 20</w:t>
      </w:r>
      <w:r w:rsidR="00227D29">
        <w:rPr>
          <w:rFonts w:eastAsia="Arial"/>
          <w:b/>
          <w:bCs/>
          <w:color w:val="000000" w:themeColor="text1"/>
          <w:sz w:val="24"/>
          <w:szCs w:val="24"/>
          <w:u w:val="single"/>
        </w:rPr>
        <w:t>8</w:t>
      </w:r>
      <w:r w:rsidR="00010D56">
        <w:rPr>
          <w:rFonts w:eastAsia="Arial"/>
          <w:b/>
          <w:bCs/>
          <w:color w:val="000000" w:themeColor="text1"/>
          <w:sz w:val="24"/>
          <w:szCs w:val="24"/>
          <w:u w:val="single"/>
        </w:rPr>
        <w:t>1</w:t>
      </w:r>
    </w:p>
    <w:p w14:paraId="38381EFC" w14:textId="5C0970E1" w:rsidR="002C2626" w:rsidRDefault="002C2626" w:rsidP="00982121">
      <w:pPr>
        <w:ind w:right="237"/>
        <w:rPr>
          <w:rFonts w:eastAsia="Arial"/>
          <w:color w:val="000000" w:themeColor="text1"/>
          <w:sz w:val="24"/>
          <w:szCs w:val="24"/>
        </w:rPr>
      </w:pPr>
    </w:p>
    <w:p w14:paraId="713C3E94" w14:textId="2F39A19D" w:rsidR="002C2626" w:rsidRDefault="002C2626" w:rsidP="00982121">
      <w:pPr>
        <w:ind w:right="237"/>
        <w:rPr>
          <w:rFonts w:eastAsia="Arial"/>
          <w:color w:val="000000" w:themeColor="text1"/>
          <w:sz w:val="24"/>
          <w:szCs w:val="24"/>
        </w:rPr>
      </w:pPr>
    </w:p>
    <w:p w14:paraId="50F9C299" w14:textId="18AB5B20" w:rsidR="002C2626" w:rsidRDefault="002C2626" w:rsidP="00982121">
      <w:pPr>
        <w:ind w:right="237"/>
        <w:rPr>
          <w:rFonts w:eastAsia="Arial"/>
          <w:color w:val="000000" w:themeColor="text1"/>
          <w:sz w:val="24"/>
          <w:szCs w:val="24"/>
        </w:rPr>
      </w:pPr>
    </w:p>
    <w:p w14:paraId="00D3918D" w14:textId="4F83872B" w:rsidR="002C2626" w:rsidRDefault="002C2626" w:rsidP="00982121">
      <w:pPr>
        <w:ind w:right="237"/>
        <w:rPr>
          <w:rFonts w:eastAsia="Arial"/>
          <w:color w:val="000000" w:themeColor="text1"/>
          <w:sz w:val="24"/>
          <w:szCs w:val="24"/>
        </w:rPr>
      </w:pPr>
    </w:p>
    <w:p w14:paraId="6D6F3F99" w14:textId="77777777" w:rsidR="008B637D" w:rsidRDefault="008B637D" w:rsidP="008B637D">
      <w:pPr>
        <w:ind w:right="237"/>
        <w:rPr>
          <w:rFonts w:eastAsia="Arial"/>
          <w:color w:val="000000" w:themeColor="text1"/>
          <w:sz w:val="24"/>
          <w:szCs w:val="24"/>
        </w:rPr>
      </w:pPr>
    </w:p>
    <w:p w14:paraId="00EB2E58" w14:textId="77777777" w:rsidR="006545BA" w:rsidRDefault="006545BA" w:rsidP="008B637D">
      <w:pPr>
        <w:ind w:right="237"/>
        <w:rPr>
          <w:rFonts w:eastAsia="Arial"/>
          <w:color w:val="000000" w:themeColor="text1"/>
          <w:sz w:val="24"/>
          <w:szCs w:val="24"/>
        </w:rPr>
      </w:pPr>
    </w:p>
    <w:p w14:paraId="03CEC799" w14:textId="77777777" w:rsidR="006545BA" w:rsidRDefault="006545BA" w:rsidP="008B637D">
      <w:pPr>
        <w:ind w:right="237"/>
        <w:rPr>
          <w:rFonts w:eastAsia="Arial"/>
          <w:color w:val="000000" w:themeColor="text1"/>
          <w:sz w:val="24"/>
          <w:szCs w:val="24"/>
        </w:rPr>
      </w:pPr>
    </w:p>
    <w:p w14:paraId="0C548B0F" w14:textId="77777777" w:rsidR="007872EF" w:rsidRDefault="007872EF" w:rsidP="008B637D">
      <w:pPr>
        <w:ind w:right="237"/>
        <w:rPr>
          <w:rFonts w:eastAsia="Arial"/>
          <w:color w:val="000000" w:themeColor="text1"/>
          <w:sz w:val="24"/>
          <w:szCs w:val="24"/>
        </w:rPr>
      </w:pPr>
    </w:p>
    <w:p w14:paraId="017CEB93" w14:textId="77777777" w:rsidR="005D0A01" w:rsidRDefault="005D0A01" w:rsidP="008B637D">
      <w:pPr>
        <w:ind w:right="237"/>
        <w:rPr>
          <w:rFonts w:eastAsia="Arial"/>
          <w:color w:val="000000" w:themeColor="text1"/>
          <w:sz w:val="28"/>
          <w:szCs w:val="28"/>
        </w:rPr>
      </w:pPr>
    </w:p>
    <w:p w14:paraId="7418968A" w14:textId="77777777" w:rsidR="00A45B45" w:rsidRDefault="00A45B45" w:rsidP="008B637D">
      <w:pPr>
        <w:ind w:right="237"/>
        <w:rPr>
          <w:rFonts w:eastAsia="Arial"/>
          <w:color w:val="000000" w:themeColor="text1"/>
          <w:sz w:val="28"/>
          <w:szCs w:val="28"/>
        </w:rPr>
      </w:pPr>
    </w:p>
    <w:p w14:paraId="2D277D26" w14:textId="77777777" w:rsidR="00A45B45" w:rsidRDefault="00A45B45" w:rsidP="008B637D">
      <w:pPr>
        <w:ind w:right="237"/>
        <w:rPr>
          <w:rFonts w:eastAsia="Arial"/>
          <w:color w:val="000000" w:themeColor="text1"/>
          <w:sz w:val="28"/>
          <w:szCs w:val="28"/>
        </w:rPr>
      </w:pPr>
    </w:p>
    <w:p w14:paraId="0B9B1FFC" w14:textId="77777777" w:rsidR="00A45B45" w:rsidRDefault="00A45B45" w:rsidP="008B637D">
      <w:pPr>
        <w:ind w:right="237"/>
        <w:rPr>
          <w:rFonts w:eastAsia="Arial"/>
          <w:color w:val="000000" w:themeColor="text1"/>
          <w:sz w:val="28"/>
          <w:szCs w:val="28"/>
        </w:rPr>
      </w:pPr>
    </w:p>
    <w:p w14:paraId="3EACBEFD" w14:textId="77777777" w:rsidR="00A45B45" w:rsidRDefault="00A45B45" w:rsidP="008B637D">
      <w:pPr>
        <w:ind w:right="237"/>
        <w:rPr>
          <w:rFonts w:eastAsia="Arial"/>
          <w:color w:val="000000" w:themeColor="text1"/>
          <w:sz w:val="28"/>
          <w:szCs w:val="28"/>
        </w:rPr>
      </w:pPr>
    </w:p>
    <w:p w14:paraId="053FDEC1" w14:textId="77777777" w:rsidR="00A45B45" w:rsidRDefault="00A45B45" w:rsidP="008B637D">
      <w:pPr>
        <w:ind w:right="237"/>
        <w:rPr>
          <w:rFonts w:eastAsia="Arial"/>
          <w:color w:val="000000" w:themeColor="text1"/>
          <w:sz w:val="28"/>
          <w:szCs w:val="28"/>
        </w:rPr>
      </w:pPr>
    </w:p>
    <w:p w14:paraId="0E7488B4" w14:textId="77777777" w:rsidR="00A45B45" w:rsidRDefault="00A45B45" w:rsidP="008B637D">
      <w:pPr>
        <w:ind w:right="237"/>
        <w:rPr>
          <w:rFonts w:eastAsia="Arial"/>
          <w:color w:val="000000" w:themeColor="text1"/>
          <w:sz w:val="28"/>
          <w:szCs w:val="28"/>
        </w:rPr>
      </w:pPr>
    </w:p>
    <w:p w14:paraId="37AFC72E" w14:textId="77777777" w:rsidR="00A45B45" w:rsidRDefault="00A45B45" w:rsidP="008B637D">
      <w:pPr>
        <w:ind w:right="237"/>
        <w:rPr>
          <w:rFonts w:eastAsia="Arial"/>
          <w:color w:val="000000" w:themeColor="text1"/>
          <w:sz w:val="28"/>
          <w:szCs w:val="28"/>
        </w:rPr>
      </w:pPr>
    </w:p>
    <w:p w14:paraId="57F471F2" w14:textId="77777777" w:rsidR="00A45B45" w:rsidRDefault="00A45B45" w:rsidP="008B637D">
      <w:pPr>
        <w:ind w:right="237"/>
        <w:rPr>
          <w:rFonts w:eastAsia="Arial"/>
          <w:color w:val="000000" w:themeColor="text1"/>
          <w:sz w:val="28"/>
          <w:szCs w:val="28"/>
        </w:rPr>
      </w:pPr>
    </w:p>
    <w:p w14:paraId="259336BA" w14:textId="77777777" w:rsidR="007E25E4" w:rsidRDefault="007E25E4" w:rsidP="008B637D">
      <w:pPr>
        <w:ind w:right="237"/>
        <w:rPr>
          <w:rFonts w:eastAsia="Arial"/>
          <w:color w:val="000000" w:themeColor="text1"/>
          <w:sz w:val="28"/>
          <w:szCs w:val="28"/>
        </w:rPr>
      </w:pPr>
    </w:p>
    <w:p w14:paraId="7F4F4D3F" w14:textId="77777777" w:rsidR="000A77BC" w:rsidRDefault="000A77BC" w:rsidP="008B637D">
      <w:pPr>
        <w:ind w:right="237"/>
        <w:rPr>
          <w:rFonts w:eastAsia="Arial"/>
          <w:color w:val="000000" w:themeColor="text1"/>
          <w:sz w:val="28"/>
          <w:szCs w:val="28"/>
        </w:rPr>
      </w:pPr>
    </w:p>
    <w:p w14:paraId="6EC7EF7B" w14:textId="77777777" w:rsidR="004873ED" w:rsidRDefault="004873ED" w:rsidP="008B637D">
      <w:pPr>
        <w:ind w:right="237"/>
        <w:rPr>
          <w:rFonts w:eastAsia="Arial"/>
          <w:color w:val="000000" w:themeColor="text1"/>
          <w:sz w:val="28"/>
          <w:szCs w:val="28"/>
        </w:rPr>
      </w:pPr>
    </w:p>
    <w:p w14:paraId="6E793BAD" w14:textId="77777777" w:rsidR="0001660F" w:rsidRDefault="0001660F" w:rsidP="008B637D">
      <w:pPr>
        <w:ind w:right="237"/>
        <w:rPr>
          <w:rFonts w:eastAsia="Arial"/>
          <w:color w:val="000000" w:themeColor="text1"/>
          <w:sz w:val="28"/>
          <w:szCs w:val="28"/>
        </w:rPr>
      </w:pPr>
    </w:p>
    <w:p w14:paraId="538B4C4C" w14:textId="77777777" w:rsidR="0001660F" w:rsidRDefault="0001660F" w:rsidP="008B637D">
      <w:pPr>
        <w:ind w:right="237"/>
        <w:rPr>
          <w:rFonts w:eastAsia="Arial"/>
          <w:color w:val="000000" w:themeColor="text1"/>
          <w:sz w:val="28"/>
          <w:szCs w:val="28"/>
        </w:rPr>
      </w:pPr>
    </w:p>
    <w:p w14:paraId="31C7E7AE" w14:textId="77777777" w:rsidR="0001660F" w:rsidRDefault="0001660F" w:rsidP="008B637D">
      <w:pPr>
        <w:ind w:right="237"/>
        <w:rPr>
          <w:rFonts w:eastAsia="Arial"/>
          <w:color w:val="000000" w:themeColor="text1"/>
          <w:sz w:val="28"/>
          <w:szCs w:val="28"/>
        </w:rPr>
      </w:pPr>
    </w:p>
    <w:p w14:paraId="42732CD2" w14:textId="77777777" w:rsidR="0001660F" w:rsidRDefault="0001660F" w:rsidP="008B637D">
      <w:pPr>
        <w:ind w:right="237"/>
        <w:rPr>
          <w:rFonts w:eastAsia="Arial"/>
          <w:color w:val="000000" w:themeColor="text1"/>
          <w:sz w:val="28"/>
          <w:szCs w:val="28"/>
        </w:rPr>
      </w:pPr>
    </w:p>
    <w:p w14:paraId="1421D21B" w14:textId="77777777" w:rsidR="0001660F" w:rsidRDefault="0001660F" w:rsidP="008B637D">
      <w:pPr>
        <w:ind w:right="237"/>
        <w:rPr>
          <w:rFonts w:eastAsia="Arial"/>
          <w:color w:val="000000" w:themeColor="text1"/>
          <w:sz w:val="28"/>
          <w:szCs w:val="28"/>
        </w:rPr>
      </w:pPr>
    </w:p>
    <w:p w14:paraId="62CB53EC" w14:textId="77777777" w:rsidR="0001660F" w:rsidRDefault="0001660F" w:rsidP="008B637D">
      <w:pPr>
        <w:ind w:right="237"/>
        <w:rPr>
          <w:rFonts w:eastAsia="Arial"/>
          <w:color w:val="000000" w:themeColor="text1"/>
          <w:sz w:val="28"/>
          <w:szCs w:val="28"/>
        </w:rPr>
      </w:pPr>
    </w:p>
    <w:p w14:paraId="6AD9A481" w14:textId="77777777" w:rsidR="00793233" w:rsidRPr="00E676F7" w:rsidRDefault="00793233" w:rsidP="008B637D">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664BEA55" w14:textId="77777777" w:rsidR="00E47586" w:rsidRDefault="00E47586" w:rsidP="00E47586">
      <w:pPr>
        <w:ind w:right="237"/>
        <w:rPr>
          <w:rFonts w:eastAsia="Arial"/>
          <w:b/>
          <w:bCs/>
          <w:color w:val="000000" w:themeColor="text1"/>
          <w:sz w:val="24"/>
          <w:szCs w:val="24"/>
          <w:u w:val="single"/>
        </w:rPr>
      </w:pPr>
    </w:p>
    <w:p w14:paraId="45169573" w14:textId="51207C43" w:rsidR="530F4161" w:rsidRDefault="530F4161" w:rsidP="00E47586">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6851860F" w14:textId="641C7287" w:rsidR="0FF883D4" w:rsidRDefault="0FF883D4" w:rsidP="0FF883D4">
      <w:pPr>
        <w:ind w:right="237"/>
        <w:jc w:val="both"/>
        <w:rPr>
          <w:color w:val="000000" w:themeColor="text1"/>
          <w:sz w:val="24"/>
          <w:szCs w:val="24"/>
        </w:rPr>
      </w:pPr>
    </w:p>
    <w:p w14:paraId="0AE370A9" w14:textId="77777777" w:rsidR="00B53B60" w:rsidRDefault="00B53B60" w:rsidP="0FF883D4">
      <w:pPr>
        <w:ind w:right="237"/>
        <w:jc w:val="both"/>
        <w:rPr>
          <w:color w:val="000000" w:themeColor="text1"/>
          <w:sz w:val="24"/>
          <w:szCs w:val="24"/>
        </w:rPr>
      </w:pPr>
    </w:p>
    <w:p w14:paraId="240E3036" w14:textId="77777777" w:rsidR="00B53B60" w:rsidRDefault="00B53B60" w:rsidP="0FF883D4">
      <w:pPr>
        <w:ind w:right="237"/>
        <w:jc w:val="both"/>
        <w:rPr>
          <w:color w:val="000000" w:themeColor="text1"/>
          <w:sz w:val="24"/>
          <w:szCs w:val="24"/>
        </w:rPr>
      </w:pPr>
    </w:p>
    <w:p w14:paraId="5C6DF7C5" w14:textId="77777777" w:rsidR="00B53B60" w:rsidRDefault="00B53B60" w:rsidP="0FF883D4">
      <w:pPr>
        <w:ind w:right="237"/>
        <w:jc w:val="both"/>
        <w:rPr>
          <w:color w:val="000000" w:themeColor="text1"/>
          <w:sz w:val="24"/>
          <w:szCs w:val="24"/>
        </w:rPr>
      </w:pPr>
    </w:p>
    <w:p w14:paraId="51F8CF2A" w14:textId="77777777" w:rsidR="00B53B60" w:rsidRDefault="00B53B60" w:rsidP="0FF883D4">
      <w:pPr>
        <w:ind w:right="237"/>
        <w:jc w:val="both"/>
        <w:rPr>
          <w:color w:val="000000" w:themeColor="text1"/>
          <w:sz w:val="24"/>
          <w:szCs w:val="24"/>
        </w:rPr>
      </w:pPr>
    </w:p>
    <w:p w14:paraId="45E488F0" w14:textId="77777777" w:rsidR="00B53B60" w:rsidRDefault="00B53B60" w:rsidP="0FF883D4">
      <w:pPr>
        <w:ind w:right="237"/>
        <w:jc w:val="both"/>
        <w:rPr>
          <w:color w:val="000000" w:themeColor="text1"/>
          <w:sz w:val="24"/>
          <w:szCs w:val="24"/>
        </w:rPr>
      </w:pPr>
    </w:p>
    <w:p w14:paraId="4DD43A20" w14:textId="77777777" w:rsidR="00B53B60" w:rsidRDefault="00B53B60" w:rsidP="0FF883D4">
      <w:pPr>
        <w:ind w:right="237"/>
        <w:jc w:val="both"/>
        <w:rPr>
          <w:color w:val="000000" w:themeColor="text1"/>
          <w:sz w:val="24"/>
          <w:szCs w:val="24"/>
        </w:rPr>
      </w:pPr>
    </w:p>
    <w:p w14:paraId="20539813" w14:textId="77777777" w:rsidR="00B53B60" w:rsidRDefault="00B53B60" w:rsidP="0FF883D4">
      <w:pPr>
        <w:ind w:right="237"/>
        <w:jc w:val="both"/>
        <w:rPr>
          <w:color w:val="000000" w:themeColor="text1"/>
          <w:sz w:val="24"/>
          <w:szCs w:val="24"/>
        </w:rPr>
      </w:pPr>
    </w:p>
    <w:p w14:paraId="44209856" w14:textId="77777777" w:rsidR="00B53B60" w:rsidRDefault="00B53B60" w:rsidP="0FF883D4">
      <w:pPr>
        <w:ind w:right="237"/>
        <w:jc w:val="both"/>
        <w:rPr>
          <w:color w:val="000000" w:themeColor="text1"/>
          <w:sz w:val="24"/>
          <w:szCs w:val="24"/>
        </w:rPr>
      </w:pPr>
    </w:p>
    <w:p w14:paraId="394D0F10" w14:textId="77777777" w:rsidR="00B53B60" w:rsidRDefault="00B53B60" w:rsidP="0FF883D4">
      <w:pPr>
        <w:ind w:right="237"/>
        <w:jc w:val="both"/>
        <w:rPr>
          <w:color w:val="000000" w:themeColor="text1"/>
          <w:sz w:val="24"/>
          <w:szCs w:val="24"/>
        </w:rPr>
      </w:pPr>
    </w:p>
    <w:p w14:paraId="45024953" w14:textId="77777777" w:rsidR="00B53B60" w:rsidRDefault="00B53B60" w:rsidP="0FF883D4">
      <w:pPr>
        <w:ind w:right="237"/>
        <w:jc w:val="both"/>
        <w:rPr>
          <w:color w:val="000000" w:themeColor="text1"/>
          <w:sz w:val="24"/>
          <w:szCs w:val="24"/>
        </w:rPr>
      </w:pPr>
    </w:p>
    <w:p w14:paraId="08B245EB" w14:textId="77777777" w:rsidR="00B53B60" w:rsidRDefault="00B53B60" w:rsidP="0FF883D4">
      <w:pPr>
        <w:ind w:right="237"/>
        <w:jc w:val="both"/>
        <w:rPr>
          <w:color w:val="000000" w:themeColor="text1"/>
          <w:sz w:val="24"/>
          <w:szCs w:val="24"/>
        </w:rPr>
      </w:pPr>
    </w:p>
    <w:p w14:paraId="01DEE0AB" w14:textId="77777777" w:rsidR="00B53B60" w:rsidRDefault="00B53B60" w:rsidP="0FF883D4">
      <w:pPr>
        <w:ind w:right="237"/>
        <w:jc w:val="both"/>
        <w:rPr>
          <w:color w:val="000000" w:themeColor="text1"/>
          <w:sz w:val="24"/>
          <w:szCs w:val="24"/>
        </w:rPr>
      </w:pPr>
    </w:p>
    <w:p w14:paraId="4924E442" w14:textId="77777777" w:rsidR="00B53B60" w:rsidRDefault="00B53B60" w:rsidP="0FF883D4">
      <w:pPr>
        <w:ind w:right="237"/>
        <w:jc w:val="both"/>
        <w:rPr>
          <w:color w:val="000000" w:themeColor="text1"/>
          <w:sz w:val="24"/>
          <w:szCs w:val="24"/>
        </w:rPr>
      </w:pPr>
    </w:p>
    <w:p w14:paraId="1BB60ED9" w14:textId="77777777" w:rsidR="00B53B60" w:rsidRDefault="00B53B60" w:rsidP="0FF883D4">
      <w:pPr>
        <w:ind w:right="237"/>
        <w:jc w:val="both"/>
        <w:rPr>
          <w:color w:val="000000" w:themeColor="text1"/>
          <w:sz w:val="24"/>
          <w:szCs w:val="24"/>
        </w:rPr>
      </w:pPr>
    </w:p>
    <w:p w14:paraId="4CD5219B" w14:textId="77777777" w:rsidR="00B53B60" w:rsidRDefault="00B53B60" w:rsidP="0FF883D4">
      <w:pPr>
        <w:ind w:right="237"/>
        <w:jc w:val="both"/>
        <w:rPr>
          <w:color w:val="000000" w:themeColor="text1"/>
          <w:sz w:val="24"/>
          <w:szCs w:val="24"/>
        </w:rPr>
      </w:pPr>
    </w:p>
    <w:p w14:paraId="1BF9A614" w14:textId="77777777" w:rsidR="00B53B60" w:rsidRDefault="00B53B60"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21FA45AB" w14:textId="77777777" w:rsidR="00522840" w:rsidRDefault="00522840" w:rsidP="5CE196A1">
      <w:pPr>
        <w:ind w:left="2880" w:right="237"/>
        <w:rPr>
          <w:rFonts w:eastAsia="Arial"/>
          <w:b/>
          <w:bCs/>
          <w:color w:val="000000" w:themeColor="text1"/>
          <w:sz w:val="28"/>
          <w:szCs w:val="28"/>
          <w:u w:val="single"/>
        </w:rPr>
      </w:pPr>
    </w:p>
    <w:p w14:paraId="58751063" w14:textId="47765727"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E9531CC" w:rsidR="0FF883D4" w:rsidRDefault="5CE196A1" w:rsidP="5CE196A1">
      <w:r w:rsidRPr="5CE196A1">
        <w:rPr>
          <w:rFonts w:eastAsia="Arial"/>
          <w:b/>
          <w:bCs/>
          <w:color w:val="000000" w:themeColor="text1"/>
          <w:sz w:val="24"/>
          <w:szCs w:val="24"/>
        </w:rPr>
        <w:t xml:space="preserve">Signed: </w:t>
      </w:r>
      <w:r w:rsidR="00503720">
        <w:rPr>
          <w:rFonts w:eastAsia="Arial"/>
          <w:b/>
          <w:bCs/>
          <w:color w:val="000000" w:themeColor="text1"/>
          <w:sz w:val="24"/>
          <w:szCs w:val="24"/>
        </w:rPr>
        <w:t>M R JENKINS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7A8853F" w:rsidR="0FF883D4" w:rsidRPr="00503720" w:rsidRDefault="5CE196A1" w:rsidP="00503720">
      <w:pPr>
        <w:rPr>
          <w:b/>
          <w:bCs/>
        </w:rPr>
        <w:sectPr w:rsidR="0FF883D4" w:rsidRPr="00503720"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503720">
        <w:t xml:space="preserve"> </w:t>
      </w:r>
      <w:r w:rsidR="00503720" w:rsidRPr="00503720">
        <w:rPr>
          <w:b/>
          <w:bCs/>
          <w:sz w:val="22"/>
          <w:szCs w:val="22"/>
        </w:rPr>
        <w:t>06/10/202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6763B75" w14:textId="0C620E02" w:rsidR="00602D70"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F3DFEF2" w14:textId="77777777" w:rsidR="00234743" w:rsidRDefault="00234743" w:rsidP="00EA28F1">
      <w:pPr>
        <w:keepNext/>
        <w:spacing w:before="240" w:after="60"/>
        <w:ind w:right="237"/>
        <w:jc w:val="both"/>
        <w:rPr>
          <w:sz w:val="24"/>
          <w:szCs w:val="24"/>
        </w:rPr>
      </w:pPr>
    </w:p>
    <w:p w14:paraId="1519E723" w14:textId="77777777" w:rsidR="000177B2" w:rsidRDefault="000177B2" w:rsidP="000177B2">
      <w:pPr>
        <w:pStyle w:val="NormalWeb"/>
        <w:spacing w:before="0" w:beforeAutospacing="0" w:after="240" w:afterAutospacing="0" w:line="360" w:lineRule="auto"/>
      </w:pPr>
      <w:r>
        <w:t xml:space="preserve">Arrington, </w:t>
      </w:r>
      <w:proofErr w:type="gramStart"/>
      <w:r>
        <w:t>R.</w:t>
      </w:r>
      <w:proofErr w:type="gramEnd"/>
      <w:r>
        <w:t xml:space="preserve"> and Arrington, R.L. (2006). </w:t>
      </w:r>
      <w:r>
        <w:rPr>
          <w:i/>
          <w:iCs/>
        </w:rPr>
        <w:t xml:space="preserve">Crime </w:t>
      </w:r>
      <w:proofErr w:type="gramStart"/>
      <w:r>
        <w:rPr>
          <w:i/>
          <w:iCs/>
        </w:rPr>
        <w:t>prevention :</w:t>
      </w:r>
      <w:proofErr w:type="gramEnd"/>
      <w:r>
        <w:rPr>
          <w:i/>
          <w:iCs/>
        </w:rPr>
        <w:t xml:space="preserve"> the law enforcement officer’s practical guide</w:t>
      </w:r>
      <w:r>
        <w:t xml:space="preserve">. Sudbury, Mass.: Jones </w:t>
      </w:r>
      <w:proofErr w:type="gramStart"/>
      <w:r>
        <w:t>And</w:t>
      </w:r>
      <w:proofErr w:type="gramEnd"/>
      <w:r>
        <w:t xml:space="preserve"> Bartlett Publishers.</w:t>
      </w:r>
    </w:p>
    <w:p w14:paraId="1DC4F28C" w14:textId="77777777" w:rsidR="000177B2" w:rsidRDefault="000177B2" w:rsidP="000177B2">
      <w:pPr>
        <w:pStyle w:val="NormalWeb"/>
        <w:spacing w:before="0" w:beforeAutospacing="0" w:after="240" w:afterAutospacing="0" w:line="360" w:lineRule="auto"/>
      </w:pPr>
      <w:r>
        <w:t xml:space="preserve">Bradford, B. (2017). </w:t>
      </w:r>
      <w:r>
        <w:rPr>
          <w:i/>
          <w:iCs/>
        </w:rPr>
        <w:t>Stop and Search and Police Legitimacy</w:t>
      </w:r>
      <w:r>
        <w:t>. Taylor &amp; Francis.</w:t>
      </w:r>
    </w:p>
    <w:p w14:paraId="2799AD9E" w14:textId="77777777" w:rsidR="000177B2" w:rsidRDefault="000177B2" w:rsidP="000177B2">
      <w:pPr>
        <w:pStyle w:val="NormalWeb"/>
        <w:spacing w:before="0" w:beforeAutospacing="0" w:after="240" w:afterAutospacing="0" w:line="360" w:lineRule="auto"/>
      </w:pPr>
      <w:proofErr w:type="spellStart"/>
      <w:r>
        <w:t>Cheminais</w:t>
      </w:r>
      <w:proofErr w:type="spellEnd"/>
      <w:r>
        <w:t xml:space="preserve">, R. (2009). </w:t>
      </w:r>
      <w:r>
        <w:rPr>
          <w:i/>
          <w:iCs/>
        </w:rPr>
        <w:t>Effective Multi-Agency Partnerships</w:t>
      </w:r>
      <w:r>
        <w:t>. Sage Publications Ltd.</w:t>
      </w:r>
    </w:p>
    <w:p w14:paraId="4DA6482F" w14:textId="77777777" w:rsidR="000177B2" w:rsidRDefault="000177B2" w:rsidP="000177B2">
      <w:pPr>
        <w:pStyle w:val="NormalWeb"/>
        <w:spacing w:before="0" w:beforeAutospacing="0" w:after="240" w:afterAutospacing="0" w:line="360" w:lineRule="auto"/>
      </w:pPr>
      <w:proofErr w:type="spellStart"/>
      <w:r>
        <w:t>Cloake</w:t>
      </w:r>
      <w:proofErr w:type="spellEnd"/>
      <w:r>
        <w:t xml:space="preserve">, J.A. and Tudor, M.R. (2001). </w:t>
      </w:r>
      <w:r>
        <w:rPr>
          <w:i/>
          <w:iCs/>
        </w:rPr>
        <w:t>Multicultural Britain</w:t>
      </w:r>
      <w:r>
        <w:t>. OUP Oxford.</w:t>
      </w:r>
    </w:p>
    <w:p w14:paraId="7F2C1F58" w14:textId="77777777" w:rsidR="000177B2" w:rsidRDefault="000177B2" w:rsidP="000177B2">
      <w:pPr>
        <w:pStyle w:val="NormalWeb"/>
        <w:spacing w:before="0" w:beforeAutospacing="0" w:after="240" w:afterAutospacing="0" w:line="360" w:lineRule="auto"/>
      </w:pPr>
      <w:r>
        <w:t xml:space="preserve">College of Policing (2021). </w:t>
      </w:r>
      <w:r>
        <w:rPr>
          <w:i/>
          <w:iCs/>
        </w:rPr>
        <w:t>Introduction to vulnerability-related risk</w:t>
      </w:r>
      <w:r>
        <w:t>. [online] College of Policing. Available at: https://www.college.police.uk/guidance/vulnerability-related-risks/introduction-vulnerability-related-risk.</w:t>
      </w:r>
    </w:p>
    <w:p w14:paraId="5ABB5EDD" w14:textId="77777777" w:rsidR="000177B2" w:rsidRDefault="000177B2" w:rsidP="000177B2">
      <w:pPr>
        <w:pStyle w:val="NormalWeb"/>
        <w:spacing w:before="0" w:beforeAutospacing="0" w:after="240" w:afterAutospacing="0" w:line="360" w:lineRule="auto"/>
      </w:pPr>
      <w:r>
        <w:t xml:space="preserve">College of Policing (2023). </w:t>
      </w:r>
      <w:r>
        <w:rPr>
          <w:i/>
          <w:iCs/>
        </w:rPr>
        <w:t>Evidence-based policing</w:t>
      </w:r>
      <w:r>
        <w:t>. [online] College of Policing. Available at: https://www.college.police.uk/research/evidence-based-policing-EBP.</w:t>
      </w:r>
    </w:p>
    <w:p w14:paraId="613333B4" w14:textId="77777777" w:rsidR="000177B2" w:rsidRDefault="000177B2" w:rsidP="000177B2">
      <w:pPr>
        <w:pStyle w:val="NormalWeb"/>
        <w:spacing w:before="0" w:beforeAutospacing="0" w:after="240" w:afterAutospacing="0" w:line="360" w:lineRule="auto"/>
      </w:pPr>
      <w:proofErr w:type="spellStart"/>
      <w:r>
        <w:t>Delsol</w:t>
      </w:r>
      <w:proofErr w:type="spellEnd"/>
      <w:r>
        <w:t xml:space="preserve">, R. (2015). </w:t>
      </w:r>
      <w:r>
        <w:rPr>
          <w:i/>
          <w:iCs/>
        </w:rPr>
        <w:t>Stop and Search - The Anatomy of a Police Power</w:t>
      </w:r>
      <w:r>
        <w:t>. Palgrave Macmillan.</w:t>
      </w:r>
    </w:p>
    <w:p w14:paraId="04535E0E" w14:textId="77777777" w:rsidR="000177B2" w:rsidRDefault="000177B2" w:rsidP="000177B2">
      <w:pPr>
        <w:pStyle w:val="NormalWeb"/>
        <w:spacing w:before="0" w:beforeAutospacing="0" w:after="240" w:afterAutospacing="0" w:line="360" w:lineRule="auto"/>
      </w:pPr>
      <w:proofErr w:type="spellStart"/>
      <w:r>
        <w:t>GraçaS</w:t>
      </w:r>
      <w:proofErr w:type="spellEnd"/>
      <w:r>
        <w:t xml:space="preserve">., Bryant, R. and Bryant, S. (2012). </w:t>
      </w:r>
      <w:r>
        <w:rPr>
          <w:i/>
          <w:iCs/>
        </w:rPr>
        <w:t>Blackstone’s Handbook for Policing Students 2013</w:t>
      </w:r>
      <w:r>
        <w:t>. Oxford University Press.</w:t>
      </w:r>
    </w:p>
    <w:p w14:paraId="0D4BF483" w14:textId="77777777" w:rsidR="000177B2" w:rsidRDefault="000177B2" w:rsidP="000177B2">
      <w:pPr>
        <w:pStyle w:val="NormalWeb"/>
        <w:spacing w:before="0" w:beforeAutospacing="0" w:after="240" w:afterAutospacing="0" w:line="360" w:lineRule="auto"/>
      </w:pPr>
      <w:r>
        <w:t xml:space="preserve">Great Britain. Home Office (2008). </w:t>
      </w:r>
      <w:r>
        <w:rPr>
          <w:i/>
          <w:iCs/>
        </w:rPr>
        <w:t xml:space="preserve">From the neighbourhood to the </w:t>
      </w:r>
      <w:proofErr w:type="gramStart"/>
      <w:r>
        <w:rPr>
          <w:i/>
          <w:iCs/>
        </w:rPr>
        <w:t>national :</w:t>
      </w:r>
      <w:proofErr w:type="gramEnd"/>
      <w:r>
        <w:rPr>
          <w:i/>
          <w:iCs/>
        </w:rPr>
        <w:t xml:space="preserve"> policing our communities together</w:t>
      </w:r>
      <w:r>
        <w:t>. London: Tso.</w:t>
      </w:r>
    </w:p>
    <w:p w14:paraId="35F00C9F" w14:textId="77777777" w:rsidR="000177B2" w:rsidRDefault="000177B2" w:rsidP="000177B2">
      <w:pPr>
        <w:pStyle w:val="NormalWeb"/>
        <w:spacing w:before="0" w:beforeAutospacing="0" w:after="240" w:afterAutospacing="0" w:line="360" w:lineRule="auto"/>
      </w:pPr>
      <w:r>
        <w:t xml:space="preserve">Great Britain. Ministry Of Justice (2013). </w:t>
      </w:r>
      <w:r>
        <w:rPr>
          <w:i/>
          <w:iCs/>
        </w:rPr>
        <w:t>Code of practice for victims of crime</w:t>
      </w:r>
      <w:r>
        <w:t>. London: The Stationery Office.</w:t>
      </w:r>
    </w:p>
    <w:p w14:paraId="55211118" w14:textId="77777777" w:rsidR="000177B2" w:rsidRDefault="000177B2" w:rsidP="000177B2">
      <w:pPr>
        <w:pStyle w:val="NormalWeb"/>
        <w:spacing w:before="0" w:beforeAutospacing="0" w:after="240" w:afterAutospacing="0" w:line="360" w:lineRule="auto"/>
      </w:pPr>
      <w:r>
        <w:t xml:space="preserve">J.C. </w:t>
      </w:r>
      <w:proofErr w:type="spellStart"/>
      <w:r>
        <w:t>Boutellier</w:t>
      </w:r>
      <w:proofErr w:type="spellEnd"/>
      <w:r>
        <w:t xml:space="preserve"> (2013). </w:t>
      </w:r>
      <w:r>
        <w:rPr>
          <w:i/>
          <w:iCs/>
        </w:rPr>
        <w:t>Crime and Morality</w:t>
      </w:r>
      <w:r>
        <w:t>. Springer Science &amp; Business Media.</w:t>
      </w:r>
    </w:p>
    <w:p w14:paraId="70999DAF" w14:textId="77777777" w:rsidR="000177B2" w:rsidRDefault="000177B2" w:rsidP="000177B2">
      <w:pPr>
        <w:pStyle w:val="NormalWeb"/>
        <w:spacing w:before="0" w:beforeAutospacing="0" w:after="240" w:afterAutospacing="0" w:line="360" w:lineRule="auto"/>
      </w:pPr>
      <w:r>
        <w:t xml:space="preserve">Lees, L. (2012). </w:t>
      </w:r>
      <w:r>
        <w:rPr>
          <w:i/>
          <w:iCs/>
        </w:rPr>
        <w:t>Timely Discharge from Hospital</w:t>
      </w:r>
      <w:r>
        <w:t xml:space="preserve">. Cumbria M&amp;K Update Ltd Ann Arbor, Michigan </w:t>
      </w:r>
      <w:proofErr w:type="spellStart"/>
      <w:r>
        <w:t>Proquest</w:t>
      </w:r>
      <w:proofErr w:type="spellEnd"/>
      <w:r>
        <w:t>.</w:t>
      </w:r>
    </w:p>
    <w:p w14:paraId="504325DB" w14:textId="6177ED63" w:rsidR="000177B2" w:rsidRDefault="000177B2" w:rsidP="000177B2">
      <w:pPr>
        <w:pStyle w:val="NormalWeb"/>
        <w:spacing w:before="0" w:beforeAutospacing="0" w:after="240" w:afterAutospacing="0" w:line="360" w:lineRule="auto"/>
      </w:pPr>
      <w:r>
        <w:rPr>
          <w:i/>
          <w:iCs/>
        </w:rPr>
        <w:t>Anti-social Behaviour, Crime and Policing Act 2014</w:t>
      </w:r>
      <w:r>
        <w:t>. [online] Legislation.gov.uk. Available at: https://www.legislation.gov.uk/ukpga/2014/12/section/2/enacted [Accessed 3 Sep. 2023].</w:t>
      </w:r>
    </w:p>
    <w:p w14:paraId="3B100FF6" w14:textId="77777777" w:rsidR="000177B2" w:rsidRDefault="000177B2" w:rsidP="000177B2">
      <w:pPr>
        <w:pStyle w:val="NormalWeb"/>
        <w:spacing w:before="0" w:beforeAutospacing="0" w:after="240" w:afterAutospacing="0" w:line="360" w:lineRule="auto"/>
      </w:pPr>
      <w:r>
        <w:t xml:space="preserve">Millie, A. (2008). </w:t>
      </w:r>
      <w:r>
        <w:rPr>
          <w:i/>
          <w:iCs/>
        </w:rPr>
        <w:t>Anti-Social Behaviour</w:t>
      </w:r>
      <w:r>
        <w:t>. 1st ed. Maidenhead: McGraw-Hill Education.</w:t>
      </w:r>
    </w:p>
    <w:p w14:paraId="72411C31" w14:textId="77777777" w:rsidR="000177B2" w:rsidRDefault="000177B2" w:rsidP="000177B2">
      <w:pPr>
        <w:pStyle w:val="NormalWeb"/>
        <w:spacing w:before="0" w:beforeAutospacing="0" w:after="240" w:afterAutospacing="0" w:line="360" w:lineRule="auto"/>
      </w:pPr>
      <w:r>
        <w:t xml:space="preserve">Mitchell, R.J. and Huey, L. (2018). </w:t>
      </w:r>
      <w:r>
        <w:rPr>
          <w:i/>
          <w:iCs/>
        </w:rPr>
        <w:t xml:space="preserve">Evidence based </w:t>
      </w:r>
      <w:proofErr w:type="gramStart"/>
      <w:r>
        <w:rPr>
          <w:i/>
          <w:iCs/>
        </w:rPr>
        <w:t>policing :</w:t>
      </w:r>
      <w:proofErr w:type="gramEnd"/>
      <w:r>
        <w:rPr>
          <w:i/>
          <w:iCs/>
        </w:rPr>
        <w:t xml:space="preserve"> An introduction</w:t>
      </w:r>
      <w:r>
        <w:t>. Bristol Policy Press.</w:t>
      </w:r>
    </w:p>
    <w:p w14:paraId="46E37D1C" w14:textId="77777777" w:rsidR="000177B2" w:rsidRDefault="000177B2" w:rsidP="000177B2">
      <w:pPr>
        <w:pStyle w:val="NormalWeb"/>
        <w:spacing w:before="0" w:beforeAutospacing="0" w:after="240" w:afterAutospacing="0" w:line="360" w:lineRule="auto"/>
      </w:pPr>
      <w:r>
        <w:t xml:space="preserve">Newburn, T. (2017). </w:t>
      </w:r>
      <w:r>
        <w:rPr>
          <w:i/>
          <w:iCs/>
        </w:rPr>
        <w:t>Criminology</w:t>
      </w:r>
      <w:r>
        <w:t>. 3rd ed. New York: Taylor &amp; Francis.</w:t>
      </w:r>
    </w:p>
    <w:p w14:paraId="20437803" w14:textId="77777777" w:rsidR="000177B2" w:rsidRDefault="000177B2" w:rsidP="000177B2">
      <w:pPr>
        <w:pStyle w:val="NormalWeb"/>
        <w:spacing w:before="0" w:beforeAutospacing="0" w:after="240" w:afterAutospacing="0" w:line="360" w:lineRule="auto"/>
      </w:pPr>
      <w:r>
        <w:t xml:space="preserve">Oxford University Press (2000). </w:t>
      </w:r>
      <w:r>
        <w:rPr>
          <w:i/>
          <w:iCs/>
        </w:rPr>
        <w:t>Oxford English Dictionary</w:t>
      </w:r>
      <w:r>
        <w:t>. 2nd ed. Oxford: Oxford University Press.</w:t>
      </w:r>
    </w:p>
    <w:p w14:paraId="575FC096" w14:textId="77777777" w:rsidR="000177B2" w:rsidRDefault="000177B2" w:rsidP="000177B2">
      <w:pPr>
        <w:pStyle w:val="NormalWeb"/>
        <w:spacing w:before="0" w:beforeAutospacing="0" w:after="240" w:afterAutospacing="0" w:line="360" w:lineRule="auto"/>
      </w:pPr>
      <w:proofErr w:type="spellStart"/>
      <w:r>
        <w:t>Palmiotto</w:t>
      </w:r>
      <w:proofErr w:type="spellEnd"/>
      <w:r>
        <w:t xml:space="preserve">, M.J. (2011). </w:t>
      </w:r>
      <w:r>
        <w:rPr>
          <w:i/>
          <w:iCs/>
        </w:rPr>
        <w:t>Community Policing</w:t>
      </w:r>
      <w:r>
        <w:t>. Routledge.</w:t>
      </w:r>
    </w:p>
    <w:p w14:paraId="0F6C2EDC" w14:textId="77777777" w:rsidR="000177B2" w:rsidRDefault="000177B2" w:rsidP="000177B2">
      <w:pPr>
        <w:pStyle w:val="NormalWeb"/>
        <w:spacing w:before="0" w:beforeAutospacing="0" w:after="240" w:afterAutospacing="0" w:line="360" w:lineRule="auto"/>
      </w:pPr>
      <w:r>
        <w:t xml:space="preserve">Pemberton, S.A. (2016). </w:t>
      </w:r>
      <w:r>
        <w:rPr>
          <w:i/>
          <w:iCs/>
        </w:rPr>
        <w:t>Harmful societies</w:t>
      </w:r>
      <w:r>
        <w:t>. Policy Press.</w:t>
      </w:r>
    </w:p>
    <w:p w14:paraId="444E64C5" w14:textId="77777777" w:rsidR="000177B2" w:rsidRDefault="000177B2" w:rsidP="000177B2">
      <w:pPr>
        <w:pStyle w:val="NormalWeb"/>
        <w:spacing w:before="0" w:beforeAutospacing="0" w:after="240" w:afterAutospacing="0" w:line="360" w:lineRule="auto"/>
      </w:pPr>
      <w:proofErr w:type="spellStart"/>
      <w:r>
        <w:t>Purshouse</w:t>
      </w:r>
      <w:proofErr w:type="spellEnd"/>
      <w:r>
        <w:t xml:space="preserve">, J. (2020). ‘Paedophile Hunters’, Criminal Procedure, and Fundamental Human Rights. </w:t>
      </w:r>
      <w:r>
        <w:rPr>
          <w:i/>
          <w:iCs/>
        </w:rPr>
        <w:t>Journal of Law and Society</w:t>
      </w:r>
      <w:r>
        <w:t xml:space="preserve">, [online] 47(3), pp.384–411. </w:t>
      </w:r>
      <w:proofErr w:type="spellStart"/>
      <w:proofErr w:type="gramStart"/>
      <w:r>
        <w:t>doi:https</w:t>
      </w:r>
      <w:proofErr w:type="spellEnd"/>
      <w:r>
        <w:t>://doi.org/10.1111/jols.12235</w:t>
      </w:r>
      <w:proofErr w:type="gramEnd"/>
      <w:r>
        <w:t>.</w:t>
      </w:r>
    </w:p>
    <w:p w14:paraId="0E7CB1E9" w14:textId="77777777" w:rsidR="000177B2" w:rsidRDefault="000177B2" w:rsidP="000177B2">
      <w:pPr>
        <w:pStyle w:val="NormalWeb"/>
        <w:spacing w:before="0" w:beforeAutospacing="0" w:after="240" w:afterAutospacing="0" w:line="360" w:lineRule="auto"/>
      </w:pPr>
      <w:r>
        <w:t xml:space="preserve">Rachel Boba Santos (2005). </w:t>
      </w:r>
      <w:r>
        <w:rPr>
          <w:i/>
          <w:iCs/>
        </w:rPr>
        <w:t>Crime analysis and crime mapping</w:t>
      </w:r>
      <w:r>
        <w:t>. Thousand Oaks, Calif.: Sage Publications.</w:t>
      </w:r>
    </w:p>
    <w:p w14:paraId="60C1F10A" w14:textId="77777777" w:rsidR="000177B2" w:rsidRDefault="000177B2" w:rsidP="000177B2">
      <w:pPr>
        <w:pStyle w:val="NormalWeb"/>
        <w:spacing w:before="0" w:beforeAutospacing="0" w:after="240" w:afterAutospacing="0" w:line="360" w:lineRule="auto"/>
      </w:pPr>
      <w:proofErr w:type="spellStart"/>
      <w:r>
        <w:t>Sanna</w:t>
      </w:r>
      <w:proofErr w:type="spellEnd"/>
      <w:r>
        <w:t xml:space="preserve">, E.J. (2014). </w:t>
      </w:r>
      <w:r>
        <w:rPr>
          <w:i/>
          <w:iCs/>
        </w:rPr>
        <w:t>Marijuana: Mind-Altering Weed</w:t>
      </w:r>
      <w:r>
        <w:t>. Mason Crest.</w:t>
      </w:r>
    </w:p>
    <w:p w14:paraId="0B48EBB8" w14:textId="77777777" w:rsidR="000177B2" w:rsidRDefault="000177B2" w:rsidP="000177B2">
      <w:pPr>
        <w:pStyle w:val="NormalWeb"/>
        <w:spacing w:before="0" w:beforeAutospacing="0" w:after="240" w:afterAutospacing="0" w:line="360" w:lineRule="auto"/>
      </w:pPr>
      <w:r>
        <w:t xml:space="preserve">Sherman, L.W. and Weisburd, D. (1995). General deterrent effects of police patrol in crime ‘hot spots’: A randomized, controlled trial. </w:t>
      </w:r>
      <w:r>
        <w:rPr>
          <w:i/>
          <w:iCs/>
        </w:rPr>
        <w:t>Justice Quarterly</w:t>
      </w:r>
      <w:r>
        <w:t xml:space="preserve">, 12(4), pp.625–648. </w:t>
      </w:r>
      <w:proofErr w:type="spellStart"/>
      <w:proofErr w:type="gramStart"/>
      <w:r>
        <w:t>doi:https</w:t>
      </w:r>
      <w:proofErr w:type="spellEnd"/>
      <w:r>
        <w:t>://doi.org/10.1080/07418829500096221</w:t>
      </w:r>
      <w:proofErr w:type="gramEnd"/>
      <w:r>
        <w:t>.</w:t>
      </w:r>
    </w:p>
    <w:p w14:paraId="0787B894" w14:textId="77777777" w:rsidR="000177B2" w:rsidRDefault="000177B2" w:rsidP="000177B2">
      <w:pPr>
        <w:pStyle w:val="NormalWeb"/>
        <w:spacing w:before="0" w:beforeAutospacing="0" w:after="240" w:afterAutospacing="0" w:line="360" w:lineRule="auto"/>
      </w:pPr>
      <w:r>
        <w:t xml:space="preserve">Stanley, S. (2022). </w:t>
      </w:r>
      <w:r>
        <w:rPr>
          <w:i/>
          <w:iCs/>
        </w:rPr>
        <w:t>Contemporary Social Problems in the UK</w:t>
      </w:r>
      <w:r>
        <w:t>. Taylor &amp; Francis.</w:t>
      </w:r>
    </w:p>
    <w:p w14:paraId="28C01B73" w14:textId="279BEBF9" w:rsidR="00602D70" w:rsidRPr="00602D70" w:rsidRDefault="000177B2" w:rsidP="000177B2">
      <w:pPr>
        <w:pStyle w:val="NormalWeb"/>
        <w:spacing w:before="0" w:beforeAutospacing="0" w:after="240" w:afterAutospacing="0" w:line="360" w:lineRule="auto"/>
      </w:pPr>
      <w:proofErr w:type="spellStart"/>
      <w:r>
        <w:t>Tiratelli</w:t>
      </w:r>
      <w:proofErr w:type="spellEnd"/>
      <w:r>
        <w:t xml:space="preserve">, M., Quinton, P. and Bradford, B. (2018). Does Stop and Search Deter Crime? Evidence From Ten Years of London-wide Data. </w:t>
      </w:r>
      <w:r>
        <w:rPr>
          <w:i/>
          <w:iCs/>
        </w:rPr>
        <w:t>The British Journal of Criminology</w:t>
      </w:r>
      <w:r>
        <w:t>, [online] 58(5), pp.1212–1231. Available at: https://academic.oup.com/bjc/article/58/5/1212/4827589.</w:t>
      </w:r>
    </w:p>
    <w:sectPr w:rsidR="00602D70" w:rsidRPr="00602D7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7E06B" w14:textId="77777777" w:rsidR="00142192" w:rsidRDefault="00142192">
      <w:r>
        <w:separator/>
      </w:r>
    </w:p>
  </w:endnote>
  <w:endnote w:type="continuationSeparator" w:id="0">
    <w:p w14:paraId="5BCB5833" w14:textId="77777777" w:rsidR="00142192" w:rsidRDefault="0014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18383" w14:textId="77777777" w:rsidR="00F7235B" w:rsidRDefault="00F72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1173" w14:textId="77777777" w:rsidR="00F7235B" w:rsidRDefault="00F72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B407D" w14:textId="77777777" w:rsidR="00142192" w:rsidRDefault="00142192">
      <w:r>
        <w:separator/>
      </w:r>
    </w:p>
  </w:footnote>
  <w:footnote w:type="continuationSeparator" w:id="0">
    <w:p w14:paraId="02298454" w14:textId="77777777" w:rsidR="00142192" w:rsidRDefault="00142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2DC19" w14:textId="77777777" w:rsidR="00F7235B" w:rsidRDefault="00F723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16E1" w14:textId="77777777" w:rsidR="00F7235B" w:rsidRDefault="00F723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4EB9" w14:textId="77777777" w:rsidR="00F7235B" w:rsidRDefault="00F7235B">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D863300"/>
    <w:lvl w:ilvl="0" w:tplc="F8FC8E08">
      <w:start w:val="1"/>
      <w:numFmt w:val="decimal"/>
      <w:lvlText w:val="%1."/>
      <w:lvlJc w:val="left"/>
      <w:pPr>
        <w:ind w:left="720" w:hanging="360"/>
      </w:pPr>
    </w:lvl>
    <w:lvl w:ilvl="1" w:tplc="3D322B52">
      <w:start w:val="1"/>
      <w:numFmt w:val="lowerLetter"/>
      <w:lvlText w:val="%2."/>
      <w:lvlJc w:val="left"/>
      <w:pPr>
        <w:ind w:left="1440" w:hanging="360"/>
      </w:pPr>
    </w:lvl>
    <w:lvl w:ilvl="2" w:tplc="40346CA8">
      <w:start w:val="1"/>
      <w:numFmt w:val="lowerRoman"/>
      <w:lvlText w:val="%3."/>
      <w:lvlJc w:val="right"/>
      <w:pPr>
        <w:ind w:left="2160" w:hanging="180"/>
      </w:pPr>
    </w:lvl>
    <w:lvl w:ilvl="3" w:tplc="FDFC6A24">
      <w:start w:val="1"/>
      <w:numFmt w:val="decimal"/>
      <w:lvlText w:val="%4."/>
      <w:lvlJc w:val="left"/>
      <w:pPr>
        <w:ind w:left="2880" w:hanging="360"/>
      </w:pPr>
    </w:lvl>
    <w:lvl w:ilvl="4" w:tplc="7D827160">
      <w:start w:val="1"/>
      <w:numFmt w:val="lowerLetter"/>
      <w:lvlText w:val="%5."/>
      <w:lvlJc w:val="left"/>
      <w:pPr>
        <w:ind w:left="3600" w:hanging="360"/>
      </w:pPr>
    </w:lvl>
    <w:lvl w:ilvl="5" w:tplc="D67C046A">
      <w:start w:val="1"/>
      <w:numFmt w:val="lowerRoman"/>
      <w:lvlText w:val="%6."/>
      <w:lvlJc w:val="right"/>
      <w:pPr>
        <w:ind w:left="4320" w:hanging="180"/>
      </w:pPr>
    </w:lvl>
    <w:lvl w:ilvl="6" w:tplc="AA24AF36">
      <w:start w:val="1"/>
      <w:numFmt w:val="decimal"/>
      <w:lvlText w:val="%7."/>
      <w:lvlJc w:val="left"/>
      <w:pPr>
        <w:ind w:left="5040" w:hanging="360"/>
      </w:pPr>
    </w:lvl>
    <w:lvl w:ilvl="7" w:tplc="54302754">
      <w:start w:val="1"/>
      <w:numFmt w:val="lowerLetter"/>
      <w:lvlText w:val="%8."/>
      <w:lvlJc w:val="left"/>
      <w:pPr>
        <w:ind w:left="5760" w:hanging="360"/>
      </w:pPr>
    </w:lvl>
    <w:lvl w:ilvl="8" w:tplc="18C4663C">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85987FA0"/>
    <w:lvl w:ilvl="0" w:tplc="A93A92E2">
      <w:start w:val="1"/>
      <w:numFmt w:val="decimal"/>
      <w:lvlText w:val="%1."/>
      <w:lvlJc w:val="left"/>
      <w:pPr>
        <w:ind w:left="720" w:hanging="360"/>
      </w:pPr>
    </w:lvl>
    <w:lvl w:ilvl="1" w:tplc="6288721C">
      <w:start w:val="1"/>
      <w:numFmt w:val="decimal"/>
      <w:lvlText w:val="%2."/>
      <w:lvlJc w:val="left"/>
      <w:pPr>
        <w:ind w:left="1440" w:hanging="360"/>
      </w:pPr>
    </w:lvl>
    <w:lvl w:ilvl="2" w:tplc="1D6CFB26">
      <w:start w:val="1"/>
      <w:numFmt w:val="lowerRoman"/>
      <w:lvlText w:val="%3."/>
      <w:lvlJc w:val="right"/>
      <w:pPr>
        <w:ind w:left="2160" w:hanging="180"/>
      </w:pPr>
    </w:lvl>
    <w:lvl w:ilvl="3" w:tplc="6B565E76">
      <w:start w:val="1"/>
      <w:numFmt w:val="decimal"/>
      <w:lvlText w:val="%4."/>
      <w:lvlJc w:val="left"/>
      <w:pPr>
        <w:ind w:left="2880" w:hanging="360"/>
      </w:pPr>
    </w:lvl>
    <w:lvl w:ilvl="4" w:tplc="733E83A4">
      <w:start w:val="1"/>
      <w:numFmt w:val="lowerLetter"/>
      <w:lvlText w:val="%5."/>
      <w:lvlJc w:val="left"/>
      <w:pPr>
        <w:ind w:left="3600" w:hanging="360"/>
      </w:pPr>
    </w:lvl>
    <w:lvl w:ilvl="5" w:tplc="AF8E832E">
      <w:start w:val="1"/>
      <w:numFmt w:val="lowerRoman"/>
      <w:lvlText w:val="%6."/>
      <w:lvlJc w:val="right"/>
      <w:pPr>
        <w:ind w:left="4320" w:hanging="180"/>
      </w:pPr>
    </w:lvl>
    <w:lvl w:ilvl="6" w:tplc="EC620808">
      <w:start w:val="1"/>
      <w:numFmt w:val="decimal"/>
      <w:lvlText w:val="%7."/>
      <w:lvlJc w:val="left"/>
      <w:pPr>
        <w:ind w:left="5040" w:hanging="360"/>
      </w:pPr>
    </w:lvl>
    <w:lvl w:ilvl="7" w:tplc="82CC3492">
      <w:start w:val="1"/>
      <w:numFmt w:val="lowerLetter"/>
      <w:lvlText w:val="%8."/>
      <w:lvlJc w:val="left"/>
      <w:pPr>
        <w:ind w:left="5760" w:hanging="360"/>
      </w:pPr>
    </w:lvl>
    <w:lvl w:ilvl="8" w:tplc="1E921DB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6878716">
    <w:abstractNumId w:val="47"/>
  </w:num>
  <w:num w:numId="2" w16cid:durableId="713239179">
    <w:abstractNumId w:val="10"/>
  </w:num>
  <w:num w:numId="3" w16cid:durableId="687760147">
    <w:abstractNumId w:val="1"/>
    <w:lvlOverride w:ilvl="0">
      <w:lvl w:ilvl="0">
        <w:start w:val="1"/>
        <w:numFmt w:val="bullet"/>
        <w:lvlText w:val=""/>
        <w:lvlJc w:val="left"/>
        <w:pPr>
          <w:ind w:left="720" w:hanging="360"/>
        </w:pPr>
        <w:rPr>
          <w:rFonts w:ascii="Symbol" w:hAnsi="Symbol" w:hint="default"/>
        </w:rPr>
      </w:lvl>
    </w:lvlOverride>
  </w:num>
  <w:num w:numId="4" w16cid:durableId="89934564">
    <w:abstractNumId w:val="22"/>
  </w:num>
  <w:num w:numId="5" w16cid:durableId="1403289249">
    <w:abstractNumId w:val="44"/>
  </w:num>
  <w:num w:numId="6" w16cid:durableId="533035734">
    <w:abstractNumId w:val="46"/>
  </w:num>
  <w:num w:numId="7" w16cid:durableId="691607871">
    <w:abstractNumId w:val="34"/>
  </w:num>
  <w:num w:numId="8" w16cid:durableId="2118282886">
    <w:abstractNumId w:val="32"/>
  </w:num>
  <w:num w:numId="9" w16cid:durableId="71316279">
    <w:abstractNumId w:val="29"/>
  </w:num>
  <w:num w:numId="10" w16cid:durableId="1681664412">
    <w:abstractNumId w:val="30"/>
  </w:num>
  <w:num w:numId="11" w16cid:durableId="215316875">
    <w:abstractNumId w:val="9"/>
  </w:num>
  <w:num w:numId="12" w16cid:durableId="536966098">
    <w:abstractNumId w:val="33"/>
  </w:num>
  <w:num w:numId="13" w16cid:durableId="545414347">
    <w:abstractNumId w:val="17"/>
  </w:num>
  <w:num w:numId="14" w16cid:durableId="1512448422">
    <w:abstractNumId w:val="16"/>
  </w:num>
  <w:num w:numId="15" w16cid:durableId="1954556431">
    <w:abstractNumId w:val="26"/>
  </w:num>
  <w:num w:numId="16" w16cid:durableId="1128741667">
    <w:abstractNumId w:val="7"/>
  </w:num>
  <w:num w:numId="17" w16cid:durableId="1697996459">
    <w:abstractNumId w:val="25"/>
  </w:num>
  <w:num w:numId="18" w16cid:durableId="1741564361">
    <w:abstractNumId w:val="15"/>
  </w:num>
  <w:num w:numId="19" w16cid:durableId="193035212">
    <w:abstractNumId w:val="13"/>
  </w:num>
  <w:num w:numId="20" w16cid:durableId="106784406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4972006">
    <w:abstractNumId w:val="23"/>
  </w:num>
  <w:num w:numId="22" w16cid:durableId="1625691940">
    <w:abstractNumId w:val="18"/>
  </w:num>
  <w:num w:numId="23" w16cid:durableId="821777452">
    <w:abstractNumId w:val="14"/>
  </w:num>
  <w:num w:numId="24" w16cid:durableId="291640874">
    <w:abstractNumId w:val="11"/>
  </w:num>
  <w:num w:numId="25" w16cid:durableId="1184827399">
    <w:abstractNumId w:val="27"/>
  </w:num>
  <w:num w:numId="26" w16cid:durableId="914317633">
    <w:abstractNumId w:val="19"/>
  </w:num>
  <w:num w:numId="27" w16cid:durableId="1729960260">
    <w:abstractNumId w:val="40"/>
  </w:num>
  <w:num w:numId="28" w16cid:durableId="296451239">
    <w:abstractNumId w:val="35"/>
  </w:num>
  <w:num w:numId="29" w16cid:durableId="1480997008">
    <w:abstractNumId w:val="39"/>
  </w:num>
  <w:num w:numId="30" w16cid:durableId="859010999">
    <w:abstractNumId w:val="20"/>
  </w:num>
  <w:num w:numId="31" w16cid:durableId="369496033">
    <w:abstractNumId w:val="42"/>
  </w:num>
  <w:num w:numId="32" w16cid:durableId="1932885437">
    <w:abstractNumId w:val="31"/>
  </w:num>
  <w:num w:numId="33" w16cid:durableId="281235120">
    <w:abstractNumId w:val="12"/>
  </w:num>
  <w:num w:numId="34" w16cid:durableId="1159267893">
    <w:abstractNumId w:val="43"/>
  </w:num>
  <w:num w:numId="35" w16cid:durableId="976909062">
    <w:abstractNumId w:val="38"/>
  </w:num>
  <w:num w:numId="36" w16cid:durableId="312294325">
    <w:abstractNumId w:val="4"/>
  </w:num>
  <w:num w:numId="37" w16cid:durableId="1913150643">
    <w:abstractNumId w:val="45"/>
  </w:num>
  <w:num w:numId="38" w16cid:durableId="800997811">
    <w:abstractNumId w:val="41"/>
  </w:num>
  <w:num w:numId="39" w16cid:durableId="158934610">
    <w:abstractNumId w:val="36"/>
  </w:num>
  <w:num w:numId="40" w16cid:durableId="210729975">
    <w:abstractNumId w:val="37"/>
  </w:num>
  <w:num w:numId="41" w16cid:durableId="519855319">
    <w:abstractNumId w:val="3"/>
  </w:num>
  <w:num w:numId="42" w16cid:durableId="325938062">
    <w:abstractNumId w:val="5"/>
  </w:num>
  <w:num w:numId="43" w16cid:durableId="398135942">
    <w:abstractNumId w:val="24"/>
  </w:num>
  <w:num w:numId="44" w16cid:durableId="1619677530">
    <w:abstractNumId w:val="6"/>
  </w:num>
  <w:num w:numId="45" w16cid:durableId="526140320">
    <w:abstractNumId w:val="2"/>
  </w:num>
  <w:num w:numId="46" w16cid:durableId="538587584">
    <w:abstractNumId w:val="0"/>
  </w:num>
  <w:num w:numId="47" w16cid:durableId="801730267">
    <w:abstractNumId w:val="21"/>
  </w:num>
  <w:num w:numId="48" w16cid:durableId="1737818806">
    <w:abstractNumId w:val="28"/>
  </w:num>
  <w:num w:numId="49" w16cid:durableId="7438409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formsDesig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06"/>
    <w:rsid w:val="0000582C"/>
    <w:rsid w:val="000061CE"/>
    <w:rsid w:val="00010D56"/>
    <w:rsid w:val="00011CF1"/>
    <w:rsid w:val="00013BBA"/>
    <w:rsid w:val="00013BC5"/>
    <w:rsid w:val="0001660F"/>
    <w:rsid w:val="000177B2"/>
    <w:rsid w:val="00020EEC"/>
    <w:rsid w:val="00022241"/>
    <w:rsid w:val="00025650"/>
    <w:rsid w:val="00025BF1"/>
    <w:rsid w:val="00026FAB"/>
    <w:rsid w:val="00027B1F"/>
    <w:rsid w:val="00027EB9"/>
    <w:rsid w:val="0003088B"/>
    <w:rsid w:val="00031A6F"/>
    <w:rsid w:val="000325D9"/>
    <w:rsid w:val="000372B2"/>
    <w:rsid w:val="0004079F"/>
    <w:rsid w:val="00044BC7"/>
    <w:rsid w:val="00045B87"/>
    <w:rsid w:val="00045C07"/>
    <w:rsid w:val="00047611"/>
    <w:rsid w:val="000512F5"/>
    <w:rsid w:val="00051576"/>
    <w:rsid w:val="00052F6C"/>
    <w:rsid w:val="000536A6"/>
    <w:rsid w:val="00054336"/>
    <w:rsid w:val="00055D43"/>
    <w:rsid w:val="00056FAC"/>
    <w:rsid w:val="00057751"/>
    <w:rsid w:val="000615D7"/>
    <w:rsid w:val="00062E39"/>
    <w:rsid w:val="0006580E"/>
    <w:rsid w:val="00067A8B"/>
    <w:rsid w:val="0007382E"/>
    <w:rsid w:val="00073EB9"/>
    <w:rsid w:val="00075AE4"/>
    <w:rsid w:val="00080E58"/>
    <w:rsid w:val="00083D99"/>
    <w:rsid w:val="00084EA6"/>
    <w:rsid w:val="00085699"/>
    <w:rsid w:val="00087891"/>
    <w:rsid w:val="00091F52"/>
    <w:rsid w:val="000928A6"/>
    <w:rsid w:val="00092970"/>
    <w:rsid w:val="00092BC7"/>
    <w:rsid w:val="00093720"/>
    <w:rsid w:val="000938E6"/>
    <w:rsid w:val="00093B3C"/>
    <w:rsid w:val="0009488C"/>
    <w:rsid w:val="00095C1B"/>
    <w:rsid w:val="00096DEA"/>
    <w:rsid w:val="000A34BF"/>
    <w:rsid w:val="000A4149"/>
    <w:rsid w:val="000A4240"/>
    <w:rsid w:val="000A469A"/>
    <w:rsid w:val="000A636A"/>
    <w:rsid w:val="000A69F9"/>
    <w:rsid w:val="000A77BC"/>
    <w:rsid w:val="000B1E96"/>
    <w:rsid w:val="000C10F8"/>
    <w:rsid w:val="000C378F"/>
    <w:rsid w:val="000C3CC6"/>
    <w:rsid w:val="000C6892"/>
    <w:rsid w:val="000C6FFE"/>
    <w:rsid w:val="000D0B6F"/>
    <w:rsid w:val="000D0BB6"/>
    <w:rsid w:val="000D1201"/>
    <w:rsid w:val="000E002F"/>
    <w:rsid w:val="000E26B0"/>
    <w:rsid w:val="000E45D9"/>
    <w:rsid w:val="000E6269"/>
    <w:rsid w:val="000F1599"/>
    <w:rsid w:val="000F1769"/>
    <w:rsid w:val="000F26AD"/>
    <w:rsid w:val="000F37FD"/>
    <w:rsid w:val="000F6196"/>
    <w:rsid w:val="000F7ECD"/>
    <w:rsid w:val="00101740"/>
    <w:rsid w:val="00102CC8"/>
    <w:rsid w:val="00102E64"/>
    <w:rsid w:val="00102F52"/>
    <w:rsid w:val="0010312C"/>
    <w:rsid w:val="00105A53"/>
    <w:rsid w:val="00106590"/>
    <w:rsid w:val="00106BB0"/>
    <w:rsid w:val="00106DC7"/>
    <w:rsid w:val="00106EFF"/>
    <w:rsid w:val="00110B05"/>
    <w:rsid w:val="00112391"/>
    <w:rsid w:val="00114F52"/>
    <w:rsid w:val="0012135C"/>
    <w:rsid w:val="00125186"/>
    <w:rsid w:val="0012662A"/>
    <w:rsid w:val="00126DF1"/>
    <w:rsid w:val="00127002"/>
    <w:rsid w:val="00130E83"/>
    <w:rsid w:val="00132704"/>
    <w:rsid w:val="001347F8"/>
    <w:rsid w:val="00137BB5"/>
    <w:rsid w:val="00137E05"/>
    <w:rsid w:val="00142192"/>
    <w:rsid w:val="00144111"/>
    <w:rsid w:val="001447F6"/>
    <w:rsid w:val="00147DE3"/>
    <w:rsid w:val="00150794"/>
    <w:rsid w:val="00154C33"/>
    <w:rsid w:val="00155EDC"/>
    <w:rsid w:val="001608C4"/>
    <w:rsid w:val="00163F5C"/>
    <w:rsid w:val="00164239"/>
    <w:rsid w:val="00171418"/>
    <w:rsid w:val="00174439"/>
    <w:rsid w:val="00175EB7"/>
    <w:rsid w:val="0018350F"/>
    <w:rsid w:val="001845D1"/>
    <w:rsid w:val="00184C29"/>
    <w:rsid w:val="00190913"/>
    <w:rsid w:val="001926E3"/>
    <w:rsid w:val="0019474A"/>
    <w:rsid w:val="001961CF"/>
    <w:rsid w:val="001A11BF"/>
    <w:rsid w:val="001A3B5A"/>
    <w:rsid w:val="001A59BB"/>
    <w:rsid w:val="001A5D9C"/>
    <w:rsid w:val="001A6A51"/>
    <w:rsid w:val="001A7388"/>
    <w:rsid w:val="001A79C4"/>
    <w:rsid w:val="001B331A"/>
    <w:rsid w:val="001B4162"/>
    <w:rsid w:val="001C0E74"/>
    <w:rsid w:val="001C390F"/>
    <w:rsid w:val="001C69D0"/>
    <w:rsid w:val="001C6CEC"/>
    <w:rsid w:val="001D0043"/>
    <w:rsid w:val="001D0FB6"/>
    <w:rsid w:val="001D229F"/>
    <w:rsid w:val="001D6162"/>
    <w:rsid w:val="001D79D1"/>
    <w:rsid w:val="001E0B13"/>
    <w:rsid w:val="001E1D40"/>
    <w:rsid w:val="001E559F"/>
    <w:rsid w:val="001E5C7B"/>
    <w:rsid w:val="001E6FAD"/>
    <w:rsid w:val="001E7207"/>
    <w:rsid w:val="001E7592"/>
    <w:rsid w:val="001F3878"/>
    <w:rsid w:val="001F3A73"/>
    <w:rsid w:val="001F4552"/>
    <w:rsid w:val="002019EB"/>
    <w:rsid w:val="00201B7A"/>
    <w:rsid w:val="002030F2"/>
    <w:rsid w:val="00203E5F"/>
    <w:rsid w:val="00205051"/>
    <w:rsid w:val="002101AB"/>
    <w:rsid w:val="00211A57"/>
    <w:rsid w:val="00211F65"/>
    <w:rsid w:val="00213A97"/>
    <w:rsid w:val="00216744"/>
    <w:rsid w:val="00217AF7"/>
    <w:rsid w:val="0022001B"/>
    <w:rsid w:val="00220D06"/>
    <w:rsid w:val="002219BA"/>
    <w:rsid w:val="002246A0"/>
    <w:rsid w:val="00224AF9"/>
    <w:rsid w:val="0022651C"/>
    <w:rsid w:val="00227D29"/>
    <w:rsid w:val="00230439"/>
    <w:rsid w:val="00232258"/>
    <w:rsid w:val="00233AEF"/>
    <w:rsid w:val="00234541"/>
    <w:rsid w:val="00234743"/>
    <w:rsid w:val="00235176"/>
    <w:rsid w:val="00236061"/>
    <w:rsid w:val="002407DF"/>
    <w:rsid w:val="0024100E"/>
    <w:rsid w:val="00241C1B"/>
    <w:rsid w:val="002423B2"/>
    <w:rsid w:val="0024288B"/>
    <w:rsid w:val="00243D39"/>
    <w:rsid w:val="00247517"/>
    <w:rsid w:val="00255D8E"/>
    <w:rsid w:val="00260816"/>
    <w:rsid w:val="002657E9"/>
    <w:rsid w:val="0026665E"/>
    <w:rsid w:val="00267131"/>
    <w:rsid w:val="00270EEB"/>
    <w:rsid w:val="0027147E"/>
    <w:rsid w:val="00274DE8"/>
    <w:rsid w:val="0027573D"/>
    <w:rsid w:val="002761F4"/>
    <w:rsid w:val="002775E1"/>
    <w:rsid w:val="00277979"/>
    <w:rsid w:val="002808EB"/>
    <w:rsid w:val="0028095D"/>
    <w:rsid w:val="00280D0D"/>
    <w:rsid w:val="00286F26"/>
    <w:rsid w:val="00287435"/>
    <w:rsid w:val="00291ADD"/>
    <w:rsid w:val="00291FDA"/>
    <w:rsid w:val="00293735"/>
    <w:rsid w:val="002939D4"/>
    <w:rsid w:val="00294868"/>
    <w:rsid w:val="00295CA1"/>
    <w:rsid w:val="002A0351"/>
    <w:rsid w:val="002A0EB4"/>
    <w:rsid w:val="002A291A"/>
    <w:rsid w:val="002A5604"/>
    <w:rsid w:val="002B1701"/>
    <w:rsid w:val="002B22A2"/>
    <w:rsid w:val="002B23C3"/>
    <w:rsid w:val="002B3E66"/>
    <w:rsid w:val="002B443A"/>
    <w:rsid w:val="002B4AA1"/>
    <w:rsid w:val="002B57AD"/>
    <w:rsid w:val="002B5B35"/>
    <w:rsid w:val="002C0BDE"/>
    <w:rsid w:val="002C256A"/>
    <w:rsid w:val="002C2626"/>
    <w:rsid w:val="002C496D"/>
    <w:rsid w:val="002C7E91"/>
    <w:rsid w:val="002D05EB"/>
    <w:rsid w:val="002D2F29"/>
    <w:rsid w:val="002D2FD3"/>
    <w:rsid w:val="002D6493"/>
    <w:rsid w:val="002E346F"/>
    <w:rsid w:val="002E52CA"/>
    <w:rsid w:val="002E7017"/>
    <w:rsid w:val="002F0A35"/>
    <w:rsid w:val="002F37A7"/>
    <w:rsid w:val="002F4F6E"/>
    <w:rsid w:val="002F6AB2"/>
    <w:rsid w:val="003015C3"/>
    <w:rsid w:val="0030698D"/>
    <w:rsid w:val="00306E1D"/>
    <w:rsid w:val="0031174D"/>
    <w:rsid w:val="00313141"/>
    <w:rsid w:val="0031350A"/>
    <w:rsid w:val="00316815"/>
    <w:rsid w:val="003168CA"/>
    <w:rsid w:val="00321255"/>
    <w:rsid w:val="00321A91"/>
    <w:rsid w:val="0032230D"/>
    <w:rsid w:val="00322A0B"/>
    <w:rsid w:val="00332F54"/>
    <w:rsid w:val="00334484"/>
    <w:rsid w:val="00335FC5"/>
    <w:rsid w:val="00340278"/>
    <w:rsid w:val="00340E9A"/>
    <w:rsid w:val="00343ECF"/>
    <w:rsid w:val="0034512B"/>
    <w:rsid w:val="00346946"/>
    <w:rsid w:val="00347359"/>
    <w:rsid w:val="003516C0"/>
    <w:rsid w:val="00351766"/>
    <w:rsid w:val="00351B5D"/>
    <w:rsid w:val="00352E59"/>
    <w:rsid w:val="00354DBE"/>
    <w:rsid w:val="00355210"/>
    <w:rsid w:val="003555D5"/>
    <w:rsid w:val="00355D94"/>
    <w:rsid w:val="00356EB0"/>
    <w:rsid w:val="00362F47"/>
    <w:rsid w:val="00365DF9"/>
    <w:rsid w:val="0036668D"/>
    <w:rsid w:val="003702AA"/>
    <w:rsid w:val="00372B7C"/>
    <w:rsid w:val="00372DB4"/>
    <w:rsid w:val="0037490C"/>
    <w:rsid w:val="00375AF5"/>
    <w:rsid w:val="00375BBB"/>
    <w:rsid w:val="003761BD"/>
    <w:rsid w:val="003769F6"/>
    <w:rsid w:val="00385414"/>
    <w:rsid w:val="003869C7"/>
    <w:rsid w:val="00387C97"/>
    <w:rsid w:val="00390074"/>
    <w:rsid w:val="00393151"/>
    <w:rsid w:val="00394EC2"/>
    <w:rsid w:val="003960C0"/>
    <w:rsid w:val="003964F6"/>
    <w:rsid w:val="0039762B"/>
    <w:rsid w:val="003A0C26"/>
    <w:rsid w:val="003A0C37"/>
    <w:rsid w:val="003A1B6B"/>
    <w:rsid w:val="003A2E14"/>
    <w:rsid w:val="003A2F82"/>
    <w:rsid w:val="003A46C0"/>
    <w:rsid w:val="003A600E"/>
    <w:rsid w:val="003A6513"/>
    <w:rsid w:val="003B16C7"/>
    <w:rsid w:val="003B660E"/>
    <w:rsid w:val="003C19F1"/>
    <w:rsid w:val="003C4186"/>
    <w:rsid w:val="003C458C"/>
    <w:rsid w:val="003C6185"/>
    <w:rsid w:val="003D0D2D"/>
    <w:rsid w:val="003D28A0"/>
    <w:rsid w:val="003D4710"/>
    <w:rsid w:val="003D4718"/>
    <w:rsid w:val="003E16D7"/>
    <w:rsid w:val="003E197E"/>
    <w:rsid w:val="003F5726"/>
    <w:rsid w:val="003F66ED"/>
    <w:rsid w:val="00400ACA"/>
    <w:rsid w:val="00400BDA"/>
    <w:rsid w:val="004046F0"/>
    <w:rsid w:val="00406639"/>
    <w:rsid w:val="0040668F"/>
    <w:rsid w:val="00410DE0"/>
    <w:rsid w:val="00412677"/>
    <w:rsid w:val="00417925"/>
    <w:rsid w:val="00422188"/>
    <w:rsid w:val="00433113"/>
    <w:rsid w:val="004332A5"/>
    <w:rsid w:val="004348AE"/>
    <w:rsid w:val="00435E9A"/>
    <w:rsid w:val="004376C0"/>
    <w:rsid w:val="004402EC"/>
    <w:rsid w:val="004403E6"/>
    <w:rsid w:val="0044115F"/>
    <w:rsid w:val="0044223A"/>
    <w:rsid w:val="00445BE1"/>
    <w:rsid w:val="00446792"/>
    <w:rsid w:val="00446F80"/>
    <w:rsid w:val="00450711"/>
    <w:rsid w:val="00450C83"/>
    <w:rsid w:val="00451851"/>
    <w:rsid w:val="00452744"/>
    <w:rsid w:val="00453107"/>
    <w:rsid w:val="00453343"/>
    <w:rsid w:val="00460188"/>
    <w:rsid w:val="004608B9"/>
    <w:rsid w:val="00460ADB"/>
    <w:rsid w:val="004621F7"/>
    <w:rsid w:val="004639D5"/>
    <w:rsid w:val="00463C9D"/>
    <w:rsid w:val="00465947"/>
    <w:rsid w:val="004672C1"/>
    <w:rsid w:val="00470BB1"/>
    <w:rsid w:val="00471556"/>
    <w:rsid w:val="004718F7"/>
    <w:rsid w:val="00473153"/>
    <w:rsid w:val="004743AF"/>
    <w:rsid w:val="004767C4"/>
    <w:rsid w:val="00477151"/>
    <w:rsid w:val="00482C17"/>
    <w:rsid w:val="004852CA"/>
    <w:rsid w:val="004873ED"/>
    <w:rsid w:val="00490020"/>
    <w:rsid w:val="004911B4"/>
    <w:rsid w:val="0049196A"/>
    <w:rsid w:val="00491A9E"/>
    <w:rsid w:val="004923DA"/>
    <w:rsid w:val="00493434"/>
    <w:rsid w:val="004962F9"/>
    <w:rsid w:val="0049648A"/>
    <w:rsid w:val="004968E2"/>
    <w:rsid w:val="004A07F1"/>
    <w:rsid w:val="004A14C4"/>
    <w:rsid w:val="004A2A49"/>
    <w:rsid w:val="004A2B98"/>
    <w:rsid w:val="004A5737"/>
    <w:rsid w:val="004A69B0"/>
    <w:rsid w:val="004B1A4A"/>
    <w:rsid w:val="004B600B"/>
    <w:rsid w:val="004B6822"/>
    <w:rsid w:val="004B69F6"/>
    <w:rsid w:val="004C2D3A"/>
    <w:rsid w:val="004C44B8"/>
    <w:rsid w:val="004C4C9C"/>
    <w:rsid w:val="004D03C4"/>
    <w:rsid w:val="004D0BF1"/>
    <w:rsid w:val="004D1BAD"/>
    <w:rsid w:val="004D24D2"/>
    <w:rsid w:val="004D2890"/>
    <w:rsid w:val="004D35A4"/>
    <w:rsid w:val="004D445F"/>
    <w:rsid w:val="004E087B"/>
    <w:rsid w:val="004E1392"/>
    <w:rsid w:val="004E1D94"/>
    <w:rsid w:val="004E44A4"/>
    <w:rsid w:val="004E7B8B"/>
    <w:rsid w:val="004E7BDD"/>
    <w:rsid w:val="004F1E21"/>
    <w:rsid w:val="004F63B1"/>
    <w:rsid w:val="004F740D"/>
    <w:rsid w:val="004F7B8F"/>
    <w:rsid w:val="00500511"/>
    <w:rsid w:val="00500748"/>
    <w:rsid w:val="005011BC"/>
    <w:rsid w:val="005011D6"/>
    <w:rsid w:val="0050167A"/>
    <w:rsid w:val="00503720"/>
    <w:rsid w:val="005042F1"/>
    <w:rsid w:val="00505546"/>
    <w:rsid w:val="00505668"/>
    <w:rsid w:val="00507514"/>
    <w:rsid w:val="00510D6A"/>
    <w:rsid w:val="00511891"/>
    <w:rsid w:val="00512771"/>
    <w:rsid w:val="00513C7D"/>
    <w:rsid w:val="005169D1"/>
    <w:rsid w:val="00517006"/>
    <w:rsid w:val="00521123"/>
    <w:rsid w:val="00521221"/>
    <w:rsid w:val="00522840"/>
    <w:rsid w:val="00524BDA"/>
    <w:rsid w:val="0053584F"/>
    <w:rsid w:val="00536495"/>
    <w:rsid w:val="00536FA9"/>
    <w:rsid w:val="00536FE5"/>
    <w:rsid w:val="005414F4"/>
    <w:rsid w:val="00543F71"/>
    <w:rsid w:val="00546187"/>
    <w:rsid w:val="005463F1"/>
    <w:rsid w:val="00547689"/>
    <w:rsid w:val="005503C1"/>
    <w:rsid w:val="00552766"/>
    <w:rsid w:val="00552E95"/>
    <w:rsid w:val="00557D77"/>
    <w:rsid w:val="00557EB7"/>
    <w:rsid w:val="00560D0D"/>
    <w:rsid w:val="00560EA6"/>
    <w:rsid w:val="00562EAA"/>
    <w:rsid w:val="00563B58"/>
    <w:rsid w:val="005640C4"/>
    <w:rsid w:val="00564C53"/>
    <w:rsid w:val="0056684C"/>
    <w:rsid w:val="00571060"/>
    <w:rsid w:val="00572EDF"/>
    <w:rsid w:val="00574A0C"/>
    <w:rsid w:val="005751CA"/>
    <w:rsid w:val="005758F2"/>
    <w:rsid w:val="00576046"/>
    <w:rsid w:val="00576E4C"/>
    <w:rsid w:val="00577762"/>
    <w:rsid w:val="0057780F"/>
    <w:rsid w:val="00581E0A"/>
    <w:rsid w:val="00582870"/>
    <w:rsid w:val="005839B9"/>
    <w:rsid w:val="00586D89"/>
    <w:rsid w:val="00590528"/>
    <w:rsid w:val="005916B8"/>
    <w:rsid w:val="00593D00"/>
    <w:rsid w:val="005A1B4C"/>
    <w:rsid w:val="005A1BA3"/>
    <w:rsid w:val="005A3161"/>
    <w:rsid w:val="005A3AC1"/>
    <w:rsid w:val="005A545C"/>
    <w:rsid w:val="005B5596"/>
    <w:rsid w:val="005C1567"/>
    <w:rsid w:val="005C5A5D"/>
    <w:rsid w:val="005C6CE5"/>
    <w:rsid w:val="005C76DE"/>
    <w:rsid w:val="005C7C58"/>
    <w:rsid w:val="005D0A01"/>
    <w:rsid w:val="005D3F07"/>
    <w:rsid w:val="005D4552"/>
    <w:rsid w:val="005D53E1"/>
    <w:rsid w:val="005D583E"/>
    <w:rsid w:val="005E13EA"/>
    <w:rsid w:val="005E4D41"/>
    <w:rsid w:val="005E53BD"/>
    <w:rsid w:val="00602D70"/>
    <w:rsid w:val="006039A4"/>
    <w:rsid w:val="00606E27"/>
    <w:rsid w:val="006108C9"/>
    <w:rsid w:val="00615C7E"/>
    <w:rsid w:val="0062158D"/>
    <w:rsid w:val="006220B7"/>
    <w:rsid w:val="00624A59"/>
    <w:rsid w:val="006275C3"/>
    <w:rsid w:val="00630F39"/>
    <w:rsid w:val="006326D1"/>
    <w:rsid w:val="00632E0A"/>
    <w:rsid w:val="00633165"/>
    <w:rsid w:val="00636B23"/>
    <w:rsid w:val="00636B6C"/>
    <w:rsid w:val="006447DE"/>
    <w:rsid w:val="006506C2"/>
    <w:rsid w:val="0065276E"/>
    <w:rsid w:val="00654329"/>
    <w:rsid w:val="006545BA"/>
    <w:rsid w:val="00654CEC"/>
    <w:rsid w:val="00655507"/>
    <w:rsid w:val="00660484"/>
    <w:rsid w:val="00662408"/>
    <w:rsid w:val="00663EA0"/>
    <w:rsid w:val="006678E0"/>
    <w:rsid w:val="006712A7"/>
    <w:rsid w:val="006733CC"/>
    <w:rsid w:val="00674091"/>
    <w:rsid w:val="00674FC2"/>
    <w:rsid w:val="00676E7C"/>
    <w:rsid w:val="00677E42"/>
    <w:rsid w:val="00677E6A"/>
    <w:rsid w:val="00680C19"/>
    <w:rsid w:val="00682334"/>
    <w:rsid w:val="00684B16"/>
    <w:rsid w:val="0068520F"/>
    <w:rsid w:val="006922D1"/>
    <w:rsid w:val="00692973"/>
    <w:rsid w:val="00693236"/>
    <w:rsid w:val="00694C00"/>
    <w:rsid w:val="00695ADC"/>
    <w:rsid w:val="00696F65"/>
    <w:rsid w:val="006A55CF"/>
    <w:rsid w:val="006A5607"/>
    <w:rsid w:val="006A573B"/>
    <w:rsid w:val="006A7A6D"/>
    <w:rsid w:val="006A7E32"/>
    <w:rsid w:val="006B03F1"/>
    <w:rsid w:val="006B5E67"/>
    <w:rsid w:val="006B5F57"/>
    <w:rsid w:val="006C1E84"/>
    <w:rsid w:val="006C2EB5"/>
    <w:rsid w:val="006C2EC9"/>
    <w:rsid w:val="006D18A3"/>
    <w:rsid w:val="006D2E27"/>
    <w:rsid w:val="006D44DF"/>
    <w:rsid w:val="006D5970"/>
    <w:rsid w:val="006E02E8"/>
    <w:rsid w:val="006E481E"/>
    <w:rsid w:val="006E4B42"/>
    <w:rsid w:val="006E795F"/>
    <w:rsid w:val="006F25C7"/>
    <w:rsid w:val="006F44C2"/>
    <w:rsid w:val="006F595F"/>
    <w:rsid w:val="006F7AD4"/>
    <w:rsid w:val="00700249"/>
    <w:rsid w:val="00700EEB"/>
    <w:rsid w:val="0070507D"/>
    <w:rsid w:val="0070604C"/>
    <w:rsid w:val="007069CD"/>
    <w:rsid w:val="00710D69"/>
    <w:rsid w:val="007110E6"/>
    <w:rsid w:val="00711A70"/>
    <w:rsid w:val="007125EC"/>
    <w:rsid w:val="00712E6F"/>
    <w:rsid w:val="00712E90"/>
    <w:rsid w:val="00713B7E"/>
    <w:rsid w:val="0071468D"/>
    <w:rsid w:val="0071499F"/>
    <w:rsid w:val="00717EAE"/>
    <w:rsid w:val="007203DA"/>
    <w:rsid w:val="007204AE"/>
    <w:rsid w:val="007205E3"/>
    <w:rsid w:val="0072678F"/>
    <w:rsid w:val="00727C4C"/>
    <w:rsid w:val="00734809"/>
    <w:rsid w:val="00734EFC"/>
    <w:rsid w:val="0073644B"/>
    <w:rsid w:val="007406E1"/>
    <w:rsid w:val="00743E40"/>
    <w:rsid w:val="007472F3"/>
    <w:rsid w:val="00751263"/>
    <w:rsid w:val="0075704F"/>
    <w:rsid w:val="00763B2D"/>
    <w:rsid w:val="00766FF2"/>
    <w:rsid w:val="00772924"/>
    <w:rsid w:val="0077399C"/>
    <w:rsid w:val="00776EDA"/>
    <w:rsid w:val="00784EC4"/>
    <w:rsid w:val="00787127"/>
    <w:rsid w:val="007872EF"/>
    <w:rsid w:val="007872F2"/>
    <w:rsid w:val="007874BC"/>
    <w:rsid w:val="007908E0"/>
    <w:rsid w:val="00793233"/>
    <w:rsid w:val="00793EB3"/>
    <w:rsid w:val="00794205"/>
    <w:rsid w:val="00797012"/>
    <w:rsid w:val="0079735F"/>
    <w:rsid w:val="007A0C67"/>
    <w:rsid w:val="007A1F6A"/>
    <w:rsid w:val="007B0DE3"/>
    <w:rsid w:val="007B1455"/>
    <w:rsid w:val="007B1F7E"/>
    <w:rsid w:val="007B312C"/>
    <w:rsid w:val="007B491F"/>
    <w:rsid w:val="007B5CB2"/>
    <w:rsid w:val="007B7191"/>
    <w:rsid w:val="007C1634"/>
    <w:rsid w:val="007C1D94"/>
    <w:rsid w:val="007C2879"/>
    <w:rsid w:val="007C6A87"/>
    <w:rsid w:val="007C705D"/>
    <w:rsid w:val="007D0A07"/>
    <w:rsid w:val="007D0C96"/>
    <w:rsid w:val="007D133D"/>
    <w:rsid w:val="007D3EB4"/>
    <w:rsid w:val="007D3F16"/>
    <w:rsid w:val="007D5188"/>
    <w:rsid w:val="007D59E5"/>
    <w:rsid w:val="007D78CC"/>
    <w:rsid w:val="007E25E4"/>
    <w:rsid w:val="007E3BDA"/>
    <w:rsid w:val="007F03A5"/>
    <w:rsid w:val="007F11E0"/>
    <w:rsid w:val="007F120F"/>
    <w:rsid w:val="007F1433"/>
    <w:rsid w:val="007F302C"/>
    <w:rsid w:val="007F3F7E"/>
    <w:rsid w:val="007F5497"/>
    <w:rsid w:val="00801AC4"/>
    <w:rsid w:val="00804AF5"/>
    <w:rsid w:val="00813CEC"/>
    <w:rsid w:val="00814058"/>
    <w:rsid w:val="0081534C"/>
    <w:rsid w:val="008171E4"/>
    <w:rsid w:val="008208C3"/>
    <w:rsid w:val="008208EA"/>
    <w:rsid w:val="0082252D"/>
    <w:rsid w:val="00824E67"/>
    <w:rsid w:val="00825A64"/>
    <w:rsid w:val="00826188"/>
    <w:rsid w:val="00826F48"/>
    <w:rsid w:val="008308AE"/>
    <w:rsid w:val="0083166E"/>
    <w:rsid w:val="00831DC3"/>
    <w:rsid w:val="008322C7"/>
    <w:rsid w:val="00834F1D"/>
    <w:rsid w:val="00835168"/>
    <w:rsid w:val="00836FEC"/>
    <w:rsid w:val="008372C7"/>
    <w:rsid w:val="00841F9D"/>
    <w:rsid w:val="008420E1"/>
    <w:rsid w:val="00843D58"/>
    <w:rsid w:val="00843EBA"/>
    <w:rsid w:val="00844D98"/>
    <w:rsid w:val="00846D84"/>
    <w:rsid w:val="00851359"/>
    <w:rsid w:val="0085230E"/>
    <w:rsid w:val="0085355E"/>
    <w:rsid w:val="008550A1"/>
    <w:rsid w:val="008607DA"/>
    <w:rsid w:val="00861035"/>
    <w:rsid w:val="00861038"/>
    <w:rsid w:val="00861FAF"/>
    <w:rsid w:val="00863807"/>
    <w:rsid w:val="00865008"/>
    <w:rsid w:val="00866B50"/>
    <w:rsid w:val="008708F1"/>
    <w:rsid w:val="008725B6"/>
    <w:rsid w:val="0087298B"/>
    <w:rsid w:val="00873E44"/>
    <w:rsid w:val="00875641"/>
    <w:rsid w:val="008760EE"/>
    <w:rsid w:val="0087792C"/>
    <w:rsid w:val="00880539"/>
    <w:rsid w:val="00883AEF"/>
    <w:rsid w:val="008859E8"/>
    <w:rsid w:val="008868C5"/>
    <w:rsid w:val="0088737B"/>
    <w:rsid w:val="00892716"/>
    <w:rsid w:val="00892B97"/>
    <w:rsid w:val="00893067"/>
    <w:rsid w:val="008933DE"/>
    <w:rsid w:val="00894A0A"/>
    <w:rsid w:val="00895FCE"/>
    <w:rsid w:val="00897F3E"/>
    <w:rsid w:val="008A1BA8"/>
    <w:rsid w:val="008A21B4"/>
    <w:rsid w:val="008A237F"/>
    <w:rsid w:val="008A2B5C"/>
    <w:rsid w:val="008A4576"/>
    <w:rsid w:val="008A7D91"/>
    <w:rsid w:val="008A7EEB"/>
    <w:rsid w:val="008B07DE"/>
    <w:rsid w:val="008B28E7"/>
    <w:rsid w:val="008B4B8E"/>
    <w:rsid w:val="008B637D"/>
    <w:rsid w:val="008B67A0"/>
    <w:rsid w:val="008C14C7"/>
    <w:rsid w:val="008C2FFB"/>
    <w:rsid w:val="008C631E"/>
    <w:rsid w:val="008C6EEA"/>
    <w:rsid w:val="008C7EC2"/>
    <w:rsid w:val="008D553C"/>
    <w:rsid w:val="008D5813"/>
    <w:rsid w:val="008D634E"/>
    <w:rsid w:val="008D778A"/>
    <w:rsid w:val="008E11A0"/>
    <w:rsid w:val="008E30FF"/>
    <w:rsid w:val="008F0DD9"/>
    <w:rsid w:val="008F22BD"/>
    <w:rsid w:val="008F39DF"/>
    <w:rsid w:val="009020F5"/>
    <w:rsid w:val="0090336B"/>
    <w:rsid w:val="009079BD"/>
    <w:rsid w:val="0091107F"/>
    <w:rsid w:val="00912BD9"/>
    <w:rsid w:val="009156F9"/>
    <w:rsid w:val="0091601E"/>
    <w:rsid w:val="00916CFB"/>
    <w:rsid w:val="00916FA3"/>
    <w:rsid w:val="009202D8"/>
    <w:rsid w:val="00920B4B"/>
    <w:rsid w:val="00920E5B"/>
    <w:rsid w:val="00923272"/>
    <w:rsid w:val="009249F8"/>
    <w:rsid w:val="00926436"/>
    <w:rsid w:val="009270D4"/>
    <w:rsid w:val="0093018C"/>
    <w:rsid w:val="00930CAF"/>
    <w:rsid w:val="00932194"/>
    <w:rsid w:val="00932CCA"/>
    <w:rsid w:val="009336D8"/>
    <w:rsid w:val="00946882"/>
    <w:rsid w:val="0094691E"/>
    <w:rsid w:val="00947E0B"/>
    <w:rsid w:val="009544C0"/>
    <w:rsid w:val="00954FA4"/>
    <w:rsid w:val="00955682"/>
    <w:rsid w:val="00955ADA"/>
    <w:rsid w:val="0095610F"/>
    <w:rsid w:val="009562A1"/>
    <w:rsid w:val="00956AE9"/>
    <w:rsid w:val="00962C74"/>
    <w:rsid w:val="00964CC6"/>
    <w:rsid w:val="009666CB"/>
    <w:rsid w:val="0097164E"/>
    <w:rsid w:val="009750DC"/>
    <w:rsid w:val="00982121"/>
    <w:rsid w:val="00983006"/>
    <w:rsid w:val="00983F0F"/>
    <w:rsid w:val="00985097"/>
    <w:rsid w:val="009856AE"/>
    <w:rsid w:val="00991FDA"/>
    <w:rsid w:val="009927A1"/>
    <w:rsid w:val="0099774D"/>
    <w:rsid w:val="009A2DDF"/>
    <w:rsid w:val="009A310E"/>
    <w:rsid w:val="009A396C"/>
    <w:rsid w:val="009A57A6"/>
    <w:rsid w:val="009A5F3B"/>
    <w:rsid w:val="009B0B61"/>
    <w:rsid w:val="009B1E14"/>
    <w:rsid w:val="009B2218"/>
    <w:rsid w:val="009B28C0"/>
    <w:rsid w:val="009B395A"/>
    <w:rsid w:val="009B7136"/>
    <w:rsid w:val="009B7806"/>
    <w:rsid w:val="009C2417"/>
    <w:rsid w:val="009C3AC2"/>
    <w:rsid w:val="009D31FA"/>
    <w:rsid w:val="009D3806"/>
    <w:rsid w:val="009D4365"/>
    <w:rsid w:val="009D4E3B"/>
    <w:rsid w:val="009D7523"/>
    <w:rsid w:val="009D7BC9"/>
    <w:rsid w:val="009E0C5A"/>
    <w:rsid w:val="009E1982"/>
    <w:rsid w:val="009E22F9"/>
    <w:rsid w:val="009E43A5"/>
    <w:rsid w:val="009E4D2C"/>
    <w:rsid w:val="009F00EB"/>
    <w:rsid w:val="009F0978"/>
    <w:rsid w:val="009F30C3"/>
    <w:rsid w:val="009F3AEC"/>
    <w:rsid w:val="009F42E9"/>
    <w:rsid w:val="009F44BB"/>
    <w:rsid w:val="00A00081"/>
    <w:rsid w:val="00A015F7"/>
    <w:rsid w:val="00A02483"/>
    <w:rsid w:val="00A03FAC"/>
    <w:rsid w:val="00A06DCB"/>
    <w:rsid w:val="00A074A0"/>
    <w:rsid w:val="00A07EFD"/>
    <w:rsid w:val="00A10D56"/>
    <w:rsid w:val="00A12734"/>
    <w:rsid w:val="00A12AAE"/>
    <w:rsid w:val="00A148B0"/>
    <w:rsid w:val="00A166B5"/>
    <w:rsid w:val="00A16DD1"/>
    <w:rsid w:val="00A221AB"/>
    <w:rsid w:val="00A22441"/>
    <w:rsid w:val="00A23F3B"/>
    <w:rsid w:val="00A24406"/>
    <w:rsid w:val="00A25A30"/>
    <w:rsid w:val="00A25F64"/>
    <w:rsid w:val="00A27CC2"/>
    <w:rsid w:val="00A3273B"/>
    <w:rsid w:val="00A34BB4"/>
    <w:rsid w:val="00A40ED6"/>
    <w:rsid w:val="00A4184C"/>
    <w:rsid w:val="00A45B45"/>
    <w:rsid w:val="00A470EE"/>
    <w:rsid w:val="00A47621"/>
    <w:rsid w:val="00A479CD"/>
    <w:rsid w:val="00A50CFC"/>
    <w:rsid w:val="00A54A83"/>
    <w:rsid w:val="00A54D67"/>
    <w:rsid w:val="00A55A3F"/>
    <w:rsid w:val="00A55D53"/>
    <w:rsid w:val="00A56BC4"/>
    <w:rsid w:val="00A62D0F"/>
    <w:rsid w:val="00A6372B"/>
    <w:rsid w:val="00A652F6"/>
    <w:rsid w:val="00A732EA"/>
    <w:rsid w:val="00A7489E"/>
    <w:rsid w:val="00A75A5B"/>
    <w:rsid w:val="00A8015F"/>
    <w:rsid w:val="00A80BD2"/>
    <w:rsid w:val="00A81A12"/>
    <w:rsid w:val="00A83D90"/>
    <w:rsid w:val="00A8458E"/>
    <w:rsid w:val="00A85039"/>
    <w:rsid w:val="00A851F7"/>
    <w:rsid w:val="00A906AA"/>
    <w:rsid w:val="00A91883"/>
    <w:rsid w:val="00A93465"/>
    <w:rsid w:val="00A94C5E"/>
    <w:rsid w:val="00A97DFC"/>
    <w:rsid w:val="00AA116C"/>
    <w:rsid w:val="00AA241A"/>
    <w:rsid w:val="00AA252C"/>
    <w:rsid w:val="00AA4EBB"/>
    <w:rsid w:val="00AA666E"/>
    <w:rsid w:val="00AB4B2B"/>
    <w:rsid w:val="00AB5518"/>
    <w:rsid w:val="00AB6C18"/>
    <w:rsid w:val="00AC01D4"/>
    <w:rsid w:val="00AC2648"/>
    <w:rsid w:val="00AC4A04"/>
    <w:rsid w:val="00AD0987"/>
    <w:rsid w:val="00AD14FD"/>
    <w:rsid w:val="00AD336F"/>
    <w:rsid w:val="00AD3550"/>
    <w:rsid w:val="00AD3B7D"/>
    <w:rsid w:val="00AE0011"/>
    <w:rsid w:val="00AE2564"/>
    <w:rsid w:val="00AE301F"/>
    <w:rsid w:val="00AE3302"/>
    <w:rsid w:val="00AE33B2"/>
    <w:rsid w:val="00AE7077"/>
    <w:rsid w:val="00AF61C2"/>
    <w:rsid w:val="00AF6CC6"/>
    <w:rsid w:val="00AF700E"/>
    <w:rsid w:val="00B011CD"/>
    <w:rsid w:val="00B0296A"/>
    <w:rsid w:val="00B11434"/>
    <w:rsid w:val="00B12295"/>
    <w:rsid w:val="00B137BE"/>
    <w:rsid w:val="00B16B56"/>
    <w:rsid w:val="00B17FA0"/>
    <w:rsid w:val="00B24344"/>
    <w:rsid w:val="00B26769"/>
    <w:rsid w:val="00B31BDF"/>
    <w:rsid w:val="00B31C91"/>
    <w:rsid w:val="00B3747F"/>
    <w:rsid w:val="00B3759F"/>
    <w:rsid w:val="00B423BE"/>
    <w:rsid w:val="00B43194"/>
    <w:rsid w:val="00B433C8"/>
    <w:rsid w:val="00B43E4F"/>
    <w:rsid w:val="00B47734"/>
    <w:rsid w:val="00B50F05"/>
    <w:rsid w:val="00B50FBA"/>
    <w:rsid w:val="00B53B60"/>
    <w:rsid w:val="00B555B6"/>
    <w:rsid w:val="00B558EB"/>
    <w:rsid w:val="00B55E92"/>
    <w:rsid w:val="00B577D3"/>
    <w:rsid w:val="00B60466"/>
    <w:rsid w:val="00B61811"/>
    <w:rsid w:val="00B644BE"/>
    <w:rsid w:val="00B6548F"/>
    <w:rsid w:val="00B7211D"/>
    <w:rsid w:val="00B73D19"/>
    <w:rsid w:val="00B7502A"/>
    <w:rsid w:val="00B77305"/>
    <w:rsid w:val="00B82196"/>
    <w:rsid w:val="00B82CC2"/>
    <w:rsid w:val="00B84A89"/>
    <w:rsid w:val="00B8581F"/>
    <w:rsid w:val="00B85BA7"/>
    <w:rsid w:val="00B85FE3"/>
    <w:rsid w:val="00B86E5F"/>
    <w:rsid w:val="00B92BEF"/>
    <w:rsid w:val="00B95628"/>
    <w:rsid w:val="00B9689A"/>
    <w:rsid w:val="00BA074B"/>
    <w:rsid w:val="00BA1FFA"/>
    <w:rsid w:val="00BA2666"/>
    <w:rsid w:val="00BA38CF"/>
    <w:rsid w:val="00BA4C9B"/>
    <w:rsid w:val="00BA6252"/>
    <w:rsid w:val="00BA63B4"/>
    <w:rsid w:val="00BA7FF1"/>
    <w:rsid w:val="00BB0276"/>
    <w:rsid w:val="00BB06CB"/>
    <w:rsid w:val="00BB261F"/>
    <w:rsid w:val="00BB2887"/>
    <w:rsid w:val="00BB387E"/>
    <w:rsid w:val="00BB429C"/>
    <w:rsid w:val="00BB4EE2"/>
    <w:rsid w:val="00BB5EAA"/>
    <w:rsid w:val="00BB5F11"/>
    <w:rsid w:val="00BB6250"/>
    <w:rsid w:val="00BC0401"/>
    <w:rsid w:val="00BC04FA"/>
    <w:rsid w:val="00BC08A1"/>
    <w:rsid w:val="00BC1C22"/>
    <w:rsid w:val="00BC460B"/>
    <w:rsid w:val="00BC5725"/>
    <w:rsid w:val="00BC5B35"/>
    <w:rsid w:val="00BD30B1"/>
    <w:rsid w:val="00BE0223"/>
    <w:rsid w:val="00BE0F7B"/>
    <w:rsid w:val="00BE10C2"/>
    <w:rsid w:val="00BF04D2"/>
    <w:rsid w:val="00C00C17"/>
    <w:rsid w:val="00C01D14"/>
    <w:rsid w:val="00C025B4"/>
    <w:rsid w:val="00C0275F"/>
    <w:rsid w:val="00C04ABB"/>
    <w:rsid w:val="00C11CCE"/>
    <w:rsid w:val="00C11F61"/>
    <w:rsid w:val="00C14DD1"/>
    <w:rsid w:val="00C161FD"/>
    <w:rsid w:val="00C23F17"/>
    <w:rsid w:val="00C262C7"/>
    <w:rsid w:val="00C26A95"/>
    <w:rsid w:val="00C26D0D"/>
    <w:rsid w:val="00C27C95"/>
    <w:rsid w:val="00C300D2"/>
    <w:rsid w:val="00C3270F"/>
    <w:rsid w:val="00C3278B"/>
    <w:rsid w:val="00C33375"/>
    <w:rsid w:val="00C34C23"/>
    <w:rsid w:val="00C42005"/>
    <w:rsid w:val="00C42CA0"/>
    <w:rsid w:val="00C42CAE"/>
    <w:rsid w:val="00C4357D"/>
    <w:rsid w:val="00C44446"/>
    <w:rsid w:val="00C4664D"/>
    <w:rsid w:val="00C472AA"/>
    <w:rsid w:val="00C50A05"/>
    <w:rsid w:val="00C53BF1"/>
    <w:rsid w:val="00C54AED"/>
    <w:rsid w:val="00C55B2F"/>
    <w:rsid w:val="00C57030"/>
    <w:rsid w:val="00C611A8"/>
    <w:rsid w:val="00C63D00"/>
    <w:rsid w:val="00C6441B"/>
    <w:rsid w:val="00C6571D"/>
    <w:rsid w:val="00C657DB"/>
    <w:rsid w:val="00C7108B"/>
    <w:rsid w:val="00C73293"/>
    <w:rsid w:val="00C8089F"/>
    <w:rsid w:val="00C836CC"/>
    <w:rsid w:val="00C8630B"/>
    <w:rsid w:val="00C87A74"/>
    <w:rsid w:val="00C90A71"/>
    <w:rsid w:val="00C91574"/>
    <w:rsid w:val="00C91BC2"/>
    <w:rsid w:val="00C92C71"/>
    <w:rsid w:val="00C935B5"/>
    <w:rsid w:val="00C93F8F"/>
    <w:rsid w:val="00C947EA"/>
    <w:rsid w:val="00C94BF2"/>
    <w:rsid w:val="00C97497"/>
    <w:rsid w:val="00CA2745"/>
    <w:rsid w:val="00CA3593"/>
    <w:rsid w:val="00CA7F4F"/>
    <w:rsid w:val="00CB13E6"/>
    <w:rsid w:val="00CB1546"/>
    <w:rsid w:val="00CB1A9B"/>
    <w:rsid w:val="00CB258E"/>
    <w:rsid w:val="00CB3C8F"/>
    <w:rsid w:val="00CB75CE"/>
    <w:rsid w:val="00CC02F1"/>
    <w:rsid w:val="00CC11A6"/>
    <w:rsid w:val="00CC135E"/>
    <w:rsid w:val="00CC3483"/>
    <w:rsid w:val="00CC5472"/>
    <w:rsid w:val="00CD123F"/>
    <w:rsid w:val="00CD30E6"/>
    <w:rsid w:val="00CD3E72"/>
    <w:rsid w:val="00CD5D3F"/>
    <w:rsid w:val="00CE2772"/>
    <w:rsid w:val="00CE6A00"/>
    <w:rsid w:val="00CF1E90"/>
    <w:rsid w:val="00CF3DB3"/>
    <w:rsid w:val="00D0060D"/>
    <w:rsid w:val="00D00A89"/>
    <w:rsid w:val="00D01D8C"/>
    <w:rsid w:val="00D04A08"/>
    <w:rsid w:val="00D052BC"/>
    <w:rsid w:val="00D06941"/>
    <w:rsid w:val="00D07026"/>
    <w:rsid w:val="00D07BAB"/>
    <w:rsid w:val="00D10D02"/>
    <w:rsid w:val="00D11C62"/>
    <w:rsid w:val="00D14C87"/>
    <w:rsid w:val="00D15210"/>
    <w:rsid w:val="00D1603D"/>
    <w:rsid w:val="00D2035B"/>
    <w:rsid w:val="00D206E8"/>
    <w:rsid w:val="00D20A77"/>
    <w:rsid w:val="00D22584"/>
    <w:rsid w:val="00D22C8F"/>
    <w:rsid w:val="00D245F1"/>
    <w:rsid w:val="00D26002"/>
    <w:rsid w:val="00D263B2"/>
    <w:rsid w:val="00D276F9"/>
    <w:rsid w:val="00D33491"/>
    <w:rsid w:val="00D349CF"/>
    <w:rsid w:val="00D36254"/>
    <w:rsid w:val="00D44F8E"/>
    <w:rsid w:val="00D44FD0"/>
    <w:rsid w:val="00D5733C"/>
    <w:rsid w:val="00D607EF"/>
    <w:rsid w:val="00D60F88"/>
    <w:rsid w:val="00D625E7"/>
    <w:rsid w:val="00D646BD"/>
    <w:rsid w:val="00D67209"/>
    <w:rsid w:val="00D70172"/>
    <w:rsid w:val="00D70239"/>
    <w:rsid w:val="00D71201"/>
    <w:rsid w:val="00D720C7"/>
    <w:rsid w:val="00D73016"/>
    <w:rsid w:val="00D77A04"/>
    <w:rsid w:val="00D77CF2"/>
    <w:rsid w:val="00D807F1"/>
    <w:rsid w:val="00D81710"/>
    <w:rsid w:val="00D81D06"/>
    <w:rsid w:val="00D84DE3"/>
    <w:rsid w:val="00D8652C"/>
    <w:rsid w:val="00D876E6"/>
    <w:rsid w:val="00D928DA"/>
    <w:rsid w:val="00D9461E"/>
    <w:rsid w:val="00D97F86"/>
    <w:rsid w:val="00DA1025"/>
    <w:rsid w:val="00DA11BA"/>
    <w:rsid w:val="00DA22EC"/>
    <w:rsid w:val="00DA5860"/>
    <w:rsid w:val="00DB0333"/>
    <w:rsid w:val="00DB159D"/>
    <w:rsid w:val="00DB2767"/>
    <w:rsid w:val="00DC3650"/>
    <w:rsid w:val="00DC4729"/>
    <w:rsid w:val="00DC6ABF"/>
    <w:rsid w:val="00DD4253"/>
    <w:rsid w:val="00DD51F3"/>
    <w:rsid w:val="00DD5CD5"/>
    <w:rsid w:val="00DE0402"/>
    <w:rsid w:val="00DE1B07"/>
    <w:rsid w:val="00DE556F"/>
    <w:rsid w:val="00DE596E"/>
    <w:rsid w:val="00DF31C7"/>
    <w:rsid w:val="00DF3398"/>
    <w:rsid w:val="00E012B6"/>
    <w:rsid w:val="00E019DC"/>
    <w:rsid w:val="00E02AF7"/>
    <w:rsid w:val="00E03B6D"/>
    <w:rsid w:val="00E03E3B"/>
    <w:rsid w:val="00E04A3A"/>
    <w:rsid w:val="00E0649E"/>
    <w:rsid w:val="00E13237"/>
    <w:rsid w:val="00E14FC1"/>
    <w:rsid w:val="00E157B9"/>
    <w:rsid w:val="00E15A22"/>
    <w:rsid w:val="00E17160"/>
    <w:rsid w:val="00E22293"/>
    <w:rsid w:val="00E313FC"/>
    <w:rsid w:val="00E3574F"/>
    <w:rsid w:val="00E35BEC"/>
    <w:rsid w:val="00E44B81"/>
    <w:rsid w:val="00E47586"/>
    <w:rsid w:val="00E50821"/>
    <w:rsid w:val="00E50EF8"/>
    <w:rsid w:val="00E512ED"/>
    <w:rsid w:val="00E51F91"/>
    <w:rsid w:val="00E57269"/>
    <w:rsid w:val="00E57856"/>
    <w:rsid w:val="00E60067"/>
    <w:rsid w:val="00E62419"/>
    <w:rsid w:val="00E676F7"/>
    <w:rsid w:val="00E7086E"/>
    <w:rsid w:val="00E72EF3"/>
    <w:rsid w:val="00E735E9"/>
    <w:rsid w:val="00E7374A"/>
    <w:rsid w:val="00E73C41"/>
    <w:rsid w:val="00E7598F"/>
    <w:rsid w:val="00E76F60"/>
    <w:rsid w:val="00E83D90"/>
    <w:rsid w:val="00E83F28"/>
    <w:rsid w:val="00E83F91"/>
    <w:rsid w:val="00E9107A"/>
    <w:rsid w:val="00E9131F"/>
    <w:rsid w:val="00E91F62"/>
    <w:rsid w:val="00E926A2"/>
    <w:rsid w:val="00E926B3"/>
    <w:rsid w:val="00E929FD"/>
    <w:rsid w:val="00E93240"/>
    <w:rsid w:val="00E9479B"/>
    <w:rsid w:val="00E97A6F"/>
    <w:rsid w:val="00EA28F1"/>
    <w:rsid w:val="00EA4D48"/>
    <w:rsid w:val="00EA7311"/>
    <w:rsid w:val="00EB03E5"/>
    <w:rsid w:val="00EB2173"/>
    <w:rsid w:val="00EB3357"/>
    <w:rsid w:val="00EB62E6"/>
    <w:rsid w:val="00EB785B"/>
    <w:rsid w:val="00EC0A4A"/>
    <w:rsid w:val="00EC57AD"/>
    <w:rsid w:val="00EC6908"/>
    <w:rsid w:val="00ED1B30"/>
    <w:rsid w:val="00ED250E"/>
    <w:rsid w:val="00ED6535"/>
    <w:rsid w:val="00EE1AC1"/>
    <w:rsid w:val="00EE39D6"/>
    <w:rsid w:val="00EE413C"/>
    <w:rsid w:val="00EE52AD"/>
    <w:rsid w:val="00EE6FDB"/>
    <w:rsid w:val="00EF551C"/>
    <w:rsid w:val="00F013F3"/>
    <w:rsid w:val="00F01F92"/>
    <w:rsid w:val="00F053C4"/>
    <w:rsid w:val="00F06D5C"/>
    <w:rsid w:val="00F07922"/>
    <w:rsid w:val="00F10A08"/>
    <w:rsid w:val="00F139CF"/>
    <w:rsid w:val="00F15433"/>
    <w:rsid w:val="00F1566D"/>
    <w:rsid w:val="00F22AC5"/>
    <w:rsid w:val="00F254D1"/>
    <w:rsid w:val="00F256C3"/>
    <w:rsid w:val="00F2788F"/>
    <w:rsid w:val="00F27971"/>
    <w:rsid w:val="00F31121"/>
    <w:rsid w:val="00F32B82"/>
    <w:rsid w:val="00F32CE4"/>
    <w:rsid w:val="00F35DB0"/>
    <w:rsid w:val="00F370CA"/>
    <w:rsid w:val="00F4043E"/>
    <w:rsid w:val="00F40CB5"/>
    <w:rsid w:val="00F41BBC"/>
    <w:rsid w:val="00F43B9D"/>
    <w:rsid w:val="00F444F0"/>
    <w:rsid w:val="00F50847"/>
    <w:rsid w:val="00F50E15"/>
    <w:rsid w:val="00F53F27"/>
    <w:rsid w:val="00F546D1"/>
    <w:rsid w:val="00F64065"/>
    <w:rsid w:val="00F6513F"/>
    <w:rsid w:val="00F66272"/>
    <w:rsid w:val="00F6ACA0"/>
    <w:rsid w:val="00F709C0"/>
    <w:rsid w:val="00F7235B"/>
    <w:rsid w:val="00F843E9"/>
    <w:rsid w:val="00F8610A"/>
    <w:rsid w:val="00F902C8"/>
    <w:rsid w:val="00F9083F"/>
    <w:rsid w:val="00F91B4B"/>
    <w:rsid w:val="00F927A1"/>
    <w:rsid w:val="00F92E4D"/>
    <w:rsid w:val="00F94392"/>
    <w:rsid w:val="00F945F0"/>
    <w:rsid w:val="00F96BF6"/>
    <w:rsid w:val="00FA3454"/>
    <w:rsid w:val="00FA3764"/>
    <w:rsid w:val="00FA56ED"/>
    <w:rsid w:val="00FA64C5"/>
    <w:rsid w:val="00FB3C36"/>
    <w:rsid w:val="00FB5FA6"/>
    <w:rsid w:val="00FB6617"/>
    <w:rsid w:val="00FC1310"/>
    <w:rsid w:val="00FC1328"/>
    <w:rsid w:val="00FC2E68"/>
    <w:rsid w:val="00FC2FF3"/>
    <w:rsid w:val="00FC3263"/>
    <w:rsid w:val="00FC51F9"/>
    <w:rsid w:val="00FC5B40"/>
    <w:rsid w:val="00FC5ECF"/>
    <w:rsid w:val="00FC5FF8"/>
    <w:rsid w:val="00FC702B"/>
    <w:rsid w:val="00FD154B"/>
    <w:rsid w:val="00FD286E"/>
    <w:rsid w:val="00FD3D7C"/>
    <w:rsid w:val="00FD4F8F"/>
    <w:rsid w:val="00FD4FF1"/>
    <w:rsid w:val="00FE0C16"/>
    <w:rsid w:val="00FE14AD"/>
    <w:rsid w:val="00FE14B1"/>
    <w:rsid w:val="00FE1F6A"/>
    <w:rsid w:val="00FE24C3"/>
    <w:rsid w:val="00FE62D4"/>
    <w:rsid w:val="00FE65A6"/>
    <w:rsid w:val="00FF0070"/>
    <w:rsid w:val="00FF31EC"/>
    <w:rsid w:val="00FF344D"/>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602D7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52318">
      <w:bodyDiv w:val="1"/>
      <w:marLeft w:val="0"/>
      <w:marRight w:val="0"/>
      <w:marTop w:val="0"/>
      <w:marBottom w:val="0"/>
      <w:divBdr>
        <w:top w:val="none" w:sz="0" w:space="0" w:color="auto"/>
        <w:left w:val="none" w:sz="0" w:space="0" w:color="auto"/>
        <w:bottom w:val="none" w:sz="0" w:space="0" w:color="auto"/>
        <w:right w:val="none" w:sz="0" w:space="0" w:color="auto"/>
      </w:divBdr>
      <w:divsChild>
        <w:div w:id="441002360">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60343349">
      <w:bodyDiv w:val="1"/>
      <w:marLeft w:val="0"/>
      <w:marRight w:val="0"/>
      <w:marTop w:val="0"/>
      <w:marBottom w:val="0"/>
      <w:divBdr>
        <w:top w:val="none" w:sz="0" w:space="0" w:color="auto"/>
        <w:left w:val="none" w:sz="0" w:space="0" w:color="auto"/>
        <w:bottom w:val="none" w:sz="0" w:space="0" w:color="auto"/>
        <w:right w:val="none" w:sz="0" w:space="0" w:color="auto"/>
      </w:divBdr>
      <w:divsChild>
        <w:div w:id="1523742599">
          <w:marLeft w:val="0"/>
          <w:marRight w:val="0"/>
          <w:marTop w:val="0"/>
          <w:marBottom w:val="0"/>
          <w:divBdr>
            <w:top w:val="none" w:sz="0" w:space="0" w:color="auto"/>
            <w:left w:val="none" w:sz="0" w:space="0" w:color="auto"/>
            <w:bottom w:val="none" w:sz="0" w:space="0" w:color="auto"/>
            <w:right w:val="none" w:sz="0" w:space="0" w:color="auto"/>
          </w:divBdr>
        </w:div>
      </w:divsChild>
    </w:div>
    <w:div w:id="466777111">
      <w:bodyDiv w:val="1"/>
      <w:marLeft w:val="0"/>
      <w:marRight w:val="0"/>
      <w:marTop w:val="0"/>
      <w:marBottom w:val="0"/>
      <w:divBdr>
        <w:top w:val="none" w:sz="0" w:space="0" w:color="auto"/>
        <w:left w:val="none" w:sz="0" w:space="0" w:color="auto"/>
        <w:bottom w:val="none" w:sz="0" w:space="0" w:color="auto"/>
        <w:right w:val="none" w:sz="0" w:space="0" w:color="auto"/>
      </w:divBdr>
      <w:divsChild>
        <w:div w:id="559486788">
          <w:marLeft w:val="0"/>
          <w:marRight w:val="0"/>
          <w:marTop w:val="0"/>
          <w:marBottom w:val="0"/>
          <w:divBdr>
            <w:top w:val="none" w:sz="0" w:space="0" w:color="auto"/>
            <w:left w:val="none" w:sz="0" w:space="0" w:color="auto"/>
            <w:bottom w:val="none" w:sz="0" w:space="0" w:color="auto"/>
            <w:right w:val="none" w:sz="0" w:space="0" w:color="auto"/>
          </w:divBdr>
        </w:div>
      </w:divsChild>
    </w:div>
    <w:div w:id="1019694904">
      <w:bodyDiv w:val="1"/>
      <w:marLeft w:val="0"/>
      <w:marRight w:val="0"/>
      <w:marTop w:val="0"/>
      <w:marBottom w:val="0"/>
      <w:divBdr>
        <w:top w:val="none" w:sz="0" w:space="0" w:color="auto"/>
        <w:left w:val="none" w:sz="0" w:space="0" w:color="auto"/>
        <w:bottom w:val="none" w:sz="0" w:space="0" w:color="auto"/>
        <w:right w:val="none" w:sz="0" w:space="0" w:color="auto"/>
      </w:divBdr>
      <w:divsChild>
        <w:div w:id="123438694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018613">
      <w:bodyDiv w:val="1"/>
      <w:marLeft w:val="0"/>
      <w:marRight w:val="0"/>
      <w:marTop w:val="0"/>
      <w:marBottom w:val="0"/>
      <w:divBdr>
        <w:top w:val="none" w:sz="0" w:space="0" w:color="auto"/>
        <w:left w:val="none" w:sz="0" w:space="0" w:color="auto"/>
        <w:bottom w:val="none" w:sz="0" w:space="0" w:color="auto"/>
        <w:right w:val="none" w:sz="0" w:space="0" w:color="auto"/>
      </w:divBdr>
      <w:divsChild>
        <w:div w:id="596866962">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075323">
      <w:bodyDiv w:val="1"/>
      <w:marLeft w:val="0"/>
      <w:marRight w:val="0"/>
      <w:marTop w:val="0"/>
      <w:marBottom w:val="0"/>
      <w:divBdr>
        <w:top w:val="none" w:sz="0" w:space="0" w:color="auto"/>
        <w:left w:val="none" w:sz="0" w:space="0" w:color="auto"/>
        <w:bottom w:val="none" w:sz="0" w:space="0" w:color="auto"/>
        <w:right w:val="none" w:sz="0" w:space="0" w:color="auto"/>
      </w:divBdr>
      <w:divsChild>
        <w:div w:id="1421641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890168">
      <w:bodyDiv w:val="1"/>
      <w:marLeft w:val="0"/>
      <w:marRight w:val="0"/>
      <w:marTop w:val="0"/>
      <w:marBottom w:val="0"/>
      <w:divBdr>
        <w:top w:val="none" w:sz="0" w:space="0" w:color="auto"/>
        <w:left w:val="none" w:sz="0" w:space="0" w:color="auto"/>
        <w:bottom w:val="none" w:sz="0" w:space="0" w:color="auto"/>
        <w:right w:val="none" w:sz="0" w:space="0" w:color="auto"/>
      </w:divBdr>
      <w:divsChild>
        <w:div w:id="802305196">
          <w:marLeft w:val="0"/>
          <w:marRight w:val="0"/>
          <w:marTop w:val="0"/>
          <w:marBottom w:val="0"/>
          <w:divBdr>
            <w:top w:val="none" w:sz="0" w:space="0" w:color="auto"/>
            <w:left w:val="none" w:sz="0" w:space="0" w:color="auto"/>
            <w:bottom w:val="none" w:sz="0" w:space="0" w:color="auto"/>
            <w:right w:val="none" w:sz="0" w:space="0" w:color="auto"/>
          </w:divBdr>
        </w:div>
      </w:divsChild>
    </w:div>
    <w:div w:id="1380978406">
      <w:bodyDiv w:val="1"/>
      <w:marLeft w:val="0"/>
      <w:marRight w:val="0"/>
      <w:marTop w:val="0"/>
      <w:marBottom w:val="0"/>
      <w:divBdr>
        <w:top w:val="none" w:sz="0" w:space="0" w:color="auto"/>
        <w:left w:val="none" w:sz="0" w:space="0" w:color="auto"/>
        <w:bottom w:val="none" w:sz="0" w:space="0" w:color="auto"/>
        <w:right w:val="none" w:sz="0" w:space="0" w:color="auto"/>
      </w:divBdr>
      <w:divsChild>
        <w:div w:id="1879076270">
          <w:marLeft w:val="0"/>
          <w:marRight w:val="0"/>
          <w:marTop w:val="0"/>
          <w:marBottom w:val="0"/>
          <w:divBdr>
            <w:top w:val="none" w:sz="0" w:space="0" w:color="auto"/>
            <w:left w:val="none" w:sz="0" w:space="0" w:color="auto"/>
            <w:bottom w:val="none" w:sz="0" w:space="0" w:color="auto"/>
            <w:right w:val="none" w:sz="0" w:space="0" w:color="auto"/>
          </w:divBdr>
        </w:div>
      </w:divsChild>
    </w:div>
    <w:div w:id="1404528742">
      <w:bodyDiv w:val="1"/>
      <w:marLeft w:val="0"/>
      <w:marRight w:val="0"/>
      <w:marTop w:val="0"/>
      <w:marBottom w:val="0"/>
      <w:divBdr>
        <w:top w:val="none" w:sz="0" w:space="0" w:color="auto"/>
        <w:left w:val="none" w:sz="0" w:space="0" w:color="auto"/>
        <w:bottom w:val="none" w:sz="0" w:space="0" w:color="auto"/>
        <w:right w:val="none" w:sz="0" w:space="0" w:color="auto"/>
      </w:divBdr>
      <w:divsChild>
        <w:div w:id="5598305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699410">
      <w:bodyDiv w:val="1"/>
      <w:marLeft w:val="0"/>
      <w:marRight w:val="0"/>
      <w:marTop w:val="0"/>
      <w:marBottom w:val="0"/>
      <w:divBdr>
        <w:top w:val="none" w:sz="0" w:space="0" w:color="auto"/>
        <w:left w:val="none" w:sz="0" w:space="0" w:color="auto"/>
        <w:bottom w:val="none" w:sz="0" w:space="0" w:color="auto"/>
        <w:right w:val="none" w:sz="0" w:space="0" w:color="auto"/>
      </w:divBdr>
      <w:divsChild>
        <w:div w:id="290550743">
          <w:marLeft w:val="0"/>
          <w:marRight w:val="0"/>
          <w:marTop w:val="0"/>
          <w:marBottom w:val="0"/>
          <w:divBdr>
            <w:top w:val="none" w:sz="0" w:space="0" w:color="auto"/>
            <w:left w:val="none" w:sz="0" w:space="0" w:color="auto"/>
            <w:bottom w:val="none" w:sz="0" w:space="0" w:color="auto"/>
            <w:right w:val="none" w:sz="0" w:space="0" w:color="auto"/>
          </w:divBdr>
        </w:div>
        <w:div w:id="2143307884">
          <w:marLeft w:val="0"/>
          <w:marRight w:val="0"/>
          <w:marTop w:val="0"/>
          <w:marBottom w:val="0"/>
          <w:divBdr>
            <w:top w:val="none" w:sz="0" w:space="0" w:color="auto"/>
            <w:left w:val="none" w:sz="0" w:space="0" w:color="auto"/>
            <w:bottom w:val="none" w:sz="0" w:space="0" w:color="auto"/>
            <w:right w:val="none" w:sz="0" w:space="0" w:color="auto"/>
          </w:divBdr>
        </w:div>
        <w:div w:id="823475751">
          <w:marLeft w:val="0"/>
          <w:marRight w:val="0"/>
          <w:marTop w:val="0"/>
          <w:marBottom w:val="0"/>
          <w:divBdr>
            <w:top w:val="none" w:sz="0" w:space="0" w:color="auto"/>
            <w:left w:val="none" w:sz="0" w:space="0" w:color="auto"/>
            <w:bottom w:val="none" w:sz="0" w:space="0" w:color="auto"/>
            <w:right w:val="none" w:sz="0" w:space="0" w:color="auto"/>
          </w:divBdr>
        </w:div>
        <w:div w:id="781076955">
          <w:marLeft w:val="0"/>
          <w:marRight w:val="0"/>
          <w:marTop w:val="0"/>
          <w:marBottom w:val="0"/>
          <w:divBdr>
            <w:top w:val="none" w:sz="0" w:space="0" w:color="auto"/>
            <w:left w:val="none" w:sz="0" w:space="0" w:color="auto"/>
            <w:bottom w:val="none" w:sz="0" w:space="0" w:color="auto"/>
            <w:right w:val="none" w:sz="0" w:space="0" w:color="auto"/>
          </w:divBdr>
        </w:div>
        <w:div w:id="1185051199">
          <w:marLeft w:val="0"/>
          <w:marRight w:val="0"/>
          <w:marTop w:val="0"/>
          <w:marBottom w:val="0"/>
          <w:divBdr>
            <w:top w:val="none" w:sz="0" w:space="0" w:color="auto"/>
            <w:left w:val="none" w:sz="0" w:space="0" w:color="auto"/>
            <w:bottom w:val="none" w:sz="0" w:space="0" w:color="auto"/>
            <w:right w:val="none" w:sz="0" w:space="0" w:color="auto"/>
          </w:divBdr>
        </w:div>
        <w:div w:id="2038725804">
          <w:marLeft w:val="0"/>
          <w:marRight w:val="0"/>
          <w:marTop w:val="0"/>
          <w:marBottom w:val="0"/>
          <w:divBdr>
            <w:top w:val="none" w:sz="0" w:space="0" w:color="auto"/>
            <w:left w:val="none" w:sz="0" w:space="0" w:color="auto"/>
            <w:bottom w:val="none" w:sz="0" w:space="0" w:color="auto"/>
            <w:right w:val="none" w:sz="0" w:space="0" w:color="auto"/>
          </w:divBdr>
        </w:div>
        <w:div w:id="1503473635">
          <w:marLeft w:val="0"/>
          <w:marRight w:val="0"/>
          <w:marTop w:val="0"/>
          <w:marBottom w:val="0"/>
          <w:divBdr>
            <w:top w:val="none" w:sz="0" w:space="0" w:color="auto"/>
            <w:left w:val="none" w:sz="0" w:space="0" w:color="auto"/>
            <w:bottom w:val="none" w:sz="0" w:space="0" w:color="auto"/>
            <w:right w:val="none" w:sz="0" w:space="0" w:color="auto"/>
          </w:divBdr>
        </w:div>
        <w:div w:id="1539973540">
          <w:marLeft w:val="0"/>
          <w:marRight w:val="0"/>
          <w:marTop w:val="0"/>
          <w:marBottom w:val="0"/>
          <w:divBdr>
            <w:top w:val="none" w:sz="0" w:space="0" w:color="auto"/>
            <w:left w:val="none" w:sz="0" w:space="0" w:color="auto"/>
            <w:bottom w:val="none" w:sz="0" w:space="0" w:color="auto"/>
            <w:right w:val="none" w:sz="0" w:space="0" w:color="auto"/>
          </w:divBdr>
        </w:div>
      </w:divsChild>
    </w:div>
    <w:div w:id="2102793779">
      <w:bodyDiv w:val="1"/>
      <w:marLeft w:val="0"/>
      <w:marRight w:val="0"/>
      <w:marTop w:val="0"/>
      <w:marBottom w:val="0"/>
      <w:divBdr>
        <w:top w:val="none" w:sz="0" w:space="0" w:color="auto"/>
        <w:left w:val="none" w:sz="0" w:space="0" w:color="auto"/>
        <w:bottom w:val="none" w:sz="0" w:space="0" w:color="auto"/>
        <w:right w:val="none" w:sz="0" w:space="0" w:color="auto"/>
      </w:divBdr>
      <w:divsChild>
        <w:div w:id="178218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27</Pages>
  <Words>6265</Words>
  <Characters>33785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Morgan</cp:lastModifiedBy>
  <cp:revision>50</cp:revision>
  <cp:lastPrinted>2014-08-26T08:55:00Z</cp:lastPrinted>
  <dcterms:created xsi:type="dcterms:W3CDTF">2023-10-27T09:51:00Z</dcterms:created>
  <dcterms:modified xsi:type="dcterms:W3CDTF">2023-10-27T10:51:00Z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2023-06-26T19:44:48Z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e7cd2269-68aa-4ef4-9058-2f45786dd16b</vt:lpwstr>
  </property>
  <property fmtid="{D5CDD505-2E9C-101B-9397-08002B2CF9AE}" pid="9" name="MSIP_Label_f2acd28b-79a3-4a0f-b0ff-4b75658b1549_ContentBits">
    <vt:lpwstr>0</vt:lpwstr>
  </property>
</Properties>
</file>