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0.xml" ContentType="application/vnd.openxmlformats-officedocument.wordprocessingml.footer+xml"/>
  <Override PartName="/word/header5.xml" ContentType="application/vnd.openxmlformats-officedocument.wordprocessingml.head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6A27" w:rsidRDefault="00C00DA9">
      <w:pPr>
        <w:pStyle w:val="BodyText"/>
        <w:ind w:left="2088"/>
        <w:rPr>
          <w:rFonts w:ascii="Times New Roman"/>
          <w:sz w:val="20"/>
        </w:rPr>
      </w:pPr>
      <w:r>
        <w:rPr>
          <w:rFonts w:ascii="Times New Roman"/>
          <w:noProof/>
          <w:sz w:val="20"/>
          <w:lang w:val="en-GB" w:eastAsia="en-GB" w:bidi="ar-SA"/>
        </w:rPr>
        <w:drawing>
          <wp:inline distT="0" distB="0" distL="0" distR="0">
            <wp:extent cx="3259760" cy="116585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3259760" cy="1165859"/>
                    </a:xfrm>
                    <a:prstGeom prst="rect">
                      <a:avLst/>
                    </a:prstGeom>
                  </pic:spPr>
                </pic:pic>
              </a:graphicData>
            </a:graphic>
          </wp:inline>
        </w:drawing>
      </w:r>
    </w:p>
    <w:p w:rsidR="00536A27" w:rsidRDefault="00536A27">
      <w:pPr>
        <w:pStyle w:val="BodyText"/>
        <w:rPr>
          <w:rFonts w:ascii="Times New Roman"/>
          <w:sz w:val="20"/>
        </w:rPr>
      </w:pPr>
    </w:p>
    <w:p w:rsidR="00536A27" w:rsidRDefault="00536A27">
      <w:pPr>
        <w:pStyle w:val="BodyText"/>
        <w:rPr>
          <w:rFonts w:ascii="Times New Roman"/>
          <w:sz w:val="20"/>
        </w:rPr>
      </w:pPr>
    </w:p>
    <w:p w:rsidR="00536A27" w:rsidRDefault="00536A27">
      <w:pPr>
        <w:pStyle w:val="BodyText"/>
        <w:rPr>
          <w:rFonts w:ascii="Times New Roman"/>
          <w:sz w:val="20"/>
        </w:rPr>
      </w:pPr>
    </w:p>
    <w:p w:rsidR="00536A27" w:rsidRDefault="00536A27">
      <w:pPr>
        <w:pStyle w:val="BodyText"/>
        <w:rPr>
          <w:rFonts w:ascii="Times New Roman"/>
          <w:sz w:val="20"/>
        </w:rPr>
      </w:pPr>
    </w:p>
    <w:p w:rsidR="00536A27" w:rsidRDefault="00536A27">
      <w:pPr>
        <w:pStyle w:val="BodyText"/>
        <w:rPr>
          <w:rFonts w:ascii="Times New Roman"/>
          <w:sz w:val="20"/>
        </w:rPr>
      </w:pPr>
    </w:p>
    <w:p w:rsidR="00536A27" w:rsidRDefault="00536A27">
      <w:pPr>
        <w:pStyle w:val="BodyText"/>
        <w:rPr>
          <w:rFonts w:ascii="Times New Roman"/>
          <w:sz w:val="20"/>
        </w:rPr>
      </w:pPr>
    </w:p>
    <w:p w:rsidR="00536A27" w:rsidRDefault="00536A27">
      <w:pPr>
        <w:pStyle w:val="BodyText"/>
        <w:rPr>
          <w:rFonts w:ascii="Times New Roman"/>
          <w:sz w:val="20"/>
        </w:rPr>
      </w:pPr>
    </w:p>
    <w:p w:rsidR="00536A27" w:rsidRDefault="00536A27">
      <w:pPr>
        <w:pStyle w:val="BodyText"/>
        <w:rPr>
          <w:rFonts w:ascii="Times New Roman"/>
          <w:sz w:val="20"/>
        </w:rPr>
      </w:pPr>
    </w:p>
    <w:p w:rsidR="00536A27" w:rsidRDefault="00536A27">
      <w:pPr>
        <w:pStyle w:val="BodyText"/>
        <w:rPr>
          <w:rFonts w:ascii="Times New Roman"/>
          <w:sz w:val="20"/>
        </w:rPr>
      </w:pPr>
    </w:p>
    <w:p w:rsidR="00536A27" w:rsidRDefault="00536A27">
      <w:pPr>
        <w:pStyle w:val="BodyText"/>
        <w:rPr>
          <w:rFonts w:ascii="Times New Roman"/>
          <w:sz w:val="25"/>
        </w:rPr>
      </w:pPr>
    </w:p>
    <w:p w:rsidR="00536A27" w:rsidRDefault="00C00DA9">
      <w:pPr>
        <w:spacing w:before="88" w:line="372" w:lineRule="auto"/>
        <w:ind w:left="749" w:right="1742"/>
        <w:jc w:val="center"/>
        <w:rPr>
          <w:sz w:val="44"/>
        </w:rPr>
      </w:pPr>
      <w:r>
        <w:rPr>
          <w:sz w:val="44"/>
        </w:rPr>
        <w:t>Consultancy Management – M7X00585 By - Ashley Calvert</w:t>
      </w:r>
    </w:p>
    <w:p w:rsidR="00536A27" w:rsidRDefault="00C00DA9">
      <w:pPr>
        <w:spacing w:line="503" w:lineRule="exact"/>
        <w:ind w:left="748" w:right="1742"/>
        <w:jc w:val="center"/>
        <w:rPr>
          <w:sz w:val="44"/>
        </w:rPr>
      </w:pPr>
      <w:r>
        <w:rPr>
          <w:sz w:val="44"/>
        </w:rPr>
        <w:t>Student No 1706782</w:t>
      </w:r>
    </w:p>
    <w:p w:rsidR="00536A27" w:rsidRDefault="00536A27">
      <w:pPr>
        <w:spacing w:line="503" w:lineRule="exact"/>
        <w:jc w:val="center"/>
        <w:rPr>
          <w:sz w:val="44"/>
        </w:rPr>
        <w:sectPr w:rsidR="00536A27">
          <w:footerReference w:type="default" r:id="rId8"/>
          <w:type w:val="continuous"/>
          <w:pgSz w:w="11910" w:h="16840"/>
          <w:pgMar w:top="1520" w:right="340" w:bottom="1220" w:left="1340" w:header="720" w:footer="1023" w:gutter="0"/>
          <w:pgNumType w:start="1"/>
          <w:cols w:space="720"/>
        </w:sectPr>
      </w:pPr>
    </w:p>
    <w:p w:rsidR="00536A27" w:rsidRDefault="00C00DA9">
      <w:pPr>
        <w:spacing w:line="567" w:lineRule="exact"/>
        <w:ind w:left="422" w:right="1420"/>
        <w:jc w:val="center"/>
        <w:rPr>
          <w:rFonts w:ascii="Calibri"/>
          <w:b/>
          <w:sz w:val="48"/>
        </w:rPr>
      </w:pPr>
      <w:r>
        <w:rPr>
          <w:rFonts w:ascii="Calibri"/>
          <w:b/>
          <w:sz w:val="48"/>
        </w:rPr>
        <w:lastRenderedPageBreak/>
        <w:t>Feasibility Study for Haverfordwest Castle</w:t>
      </w:r>
    </w:p>
    <w:p w:rsidR="00536A27" w:rsidRDefault="00536A27">
      <w:pPr>
        <w:pStyle w:val="BodyText"/>
        <w:rPr>
          <w:rFonts w:ascii="Calibri"/>
          <w:b/>
          <w:sz w:val="20"/>
        </w:rPr>
      </w:pPr>
    </w:p>
    <w:p w:rsidR="00536A27" w:rsidRDefault="00536A27">
      <w:pPr>
        <w:pStyle w:val="BodyText"/>
        <w:rPr>
          <w:rFonts w:ascii="Calibri"/>
          <w:b/>
          <w:sz w:val="20"/>
        </w:rPr>
      </w:pPr>
    </w:p>
    <w:p w:rsidR="005A5778" w:rsidRPr="005A5778" w:rsidRDefault="00C00DA9" w:rsidP="005A5778">
      <w:pPr>
        <w:pStyle w:val="BodyText"/>
        <w:spacing w:before="1"/>
        <w:rPr>
          <w:rFonts w:ascii="Calibri"/>
          <w:b/>
          <w:sz w:val="22"/>
        </w:rPr>
      </w:pPr>
      <w:r>
        <w:rPr>
          <w:noProof/>
          <w:lang w:val="en-GB" w:eastAsia="en-GB" w:bidi="ar-SA"/>
        </w:rPr>
        <w:drawing>
          <wp:anchor distT="0" distB="0" distL="0" distR="0" simplePos="0" relativeHeight="251658240" behindDoc="0" locked="0" layoutInCell="1" allowOverlap="1">
            <wp:simplePos x="0" y="0"/>
            <wp:positionH relativeFrom="page">
              <wp:posOffset>1475105</wp:posOffset>
            </wp:positionH>
            <wp:positionV relativeFrom="paragraph">
              <wp:posOffset>196222</wp:posOffset>
            </wp:positionV>
            <wp:extent cx="4591303" cy="3090862"/>
            <wp:effectExtent l="0" t="0" r="0" b="0"/>
            <wp:wrapTopAndBottom/>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4591303" cy="3090862"/>
                    </a:xfrm>
                    <a:prstGeom prst="rect">
                      <a:avLst/>
                    </a:prstGeom>
                  </pic:spPr>
                </pic:pic>
              </a:graphicData>
            </a:graphic>
          </wp:anchor>
        </w:drawing>
      </w:r>
    </w:p>
    <w:p w:rsidR="005A5778" w:rsidRDefault="005A5778" w:rsidP="005A5778">
      <w:pPr>
        <w:pStyle w:val="Heading1"/>
        <w:spacing w:before="227"/>
        <w:ind w:left="747" w:right="1742" w:firstLine="0"/>
        <w:jc w:val="center"/>
      </w:pPr>
      <w:r>
        <w:rPr>
          <w:noProof/>
          <w:lang w:val="en-GB" w:eastAsia="en-GB" w:bidi="ar-SA"/>
        </w:rPr>
        <w:drawing>
          <wp:inline distT="0" distB="0" distL="0" distR="0" wp14:anchorId="1479F00C" wp14:editId="24FAC5A4">
            <wp:extent cx="2911688" cy="1524635"/>
            <wp:effectExtent l="0" t="0" r="0" b="0"/>
            <wp:docPr id="2" name="Picture 2" descr="Image result for landsker business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andsker business solution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22532" cy="1530313"/>
                    </a:xfrm>
                    <a:prstGeom prst="rect">
                      <a:avLst/>
                    </a:prstGeom>
                    <a:noFill/>
                    <a:ln>
                      <a:noFill/>
                    </a:ln>
                  </pic:spPr>
                </pic:pic>
              </a:graphicData>
            </a:graphic>
          </wp:inline>
        </w:drawing>
      </w:r>
    </w:p>
    <w:p w:rsidR="00536A27" w:rsidRDefault="00C00DA9" w:rsidP="005A5778">
      <w:pPr>
        <w:pStyle w:val="Heading1"/>
        <w:spacing w:before="227"/>
        <w:ind w:left="747" w:right="1742" w:firstLine="0"/>
        <w:jc w:val="center"/>
      </w:pPr>
      <w:r>
        <w:t xml:space="preserve">Prepared by Ashley Calvert </w:t>
      </w:r>
      <w:r w:rsidR="005A5778">
        <w:t xml:space="preserve">- </w:t>
      </w:r>
      <w:r>
        <w:t>May 2018</w:t>
      </w:r>
    </w:p>
    <w:p w:rsidR="005A5778" w:rsidRDefault="005A5778" w:rsidP="005A5778">
      <w:pPr>
        <w:pStyle w:val="Heading1"/>
        <w:spacing w:before="227"/>
        <w:ind w:left="747" w:right="1742" w:firstLine="0"/>
        <w:jc w:val="center"/>
      </w:pPr>
    </w:p>
    <w:p w:rsidR="005A5778" w:rsidRDefault="005A5778" w:rsidP="005A5778">
      <w:pPr>
        <w:pStyle w:val="Heading1"/>
        <w:spacing w:before="227"/>
        <w:ind w:left="747" w:right="1742" w:firstLine="0"/>
        <w:jc w:val="center"/>
        <w:sectPr w:rsidR="005A5778">
          <w:pgSz w:w="11910" w:h="16840"/>
          <w:pgMar w:top="1440" w:right="340" w:bottom="1220" w:left="1340" w:header="0" w:footer="1023" w:gutter="0"/>
          <w:cols w:space="720"/>
        </w:sectPr>
      </w:pPr>
    </w:p>
    <w:p w:rsidR="00536A27" w:rsidRDefault="00C00DA9">
      <w:pPr>
        <w:spacing w:before="85"/>
        <w:ind w:left="100"/>
        <w:rPr>
          <w:rFonts w:ascii="Cambria"/>
          <w:sz w:val="32"/>
        </w:rPr>
      </w:pPr>
      <w:r>
        <w:rPr>
          <w:rFonts w:ascii="Cambria"/>
          <w:color w:val="365F91"/>
          <w:sz w:val="32"/>
        </w:rPr>
        <w:lastRenderedPageBreak/>
        <w:t>Contents</w:t>
      </w:r>
    </w:p>
    <w:p w:rsidR="00536A27" w:rsidRDefault="00536A27">
      <w:pPr>
        <w:rPr>
          <w:rFonts w:ascii="Cambria"/>
          <w:sz w:val="32"/>
        </w:rPr>
        <w:sectPr w:rsidR="00536A27">
          <w:pgSz w:w="11910" w:h="16840"/>
          <w:pgMar w:top="1340" w:right="340" w:bottom="1735" w:left="1340" w:header="0" w:footer="1023" w:gutter="0"/>
          <w:cols w:space="720"/>
        </w:sectPr>
      </w:pPr>
    </w:p>
    <w:sdt>
      <w:sdtPr>
        <w:rPr>
          <w:b w:val="0"/>
          <w:bCs w:val="0"/>
          <w:i/>
        </w:rPr>
        <w:id w:val="943199292"/>
        <w:docPartObj>
          <w:docPartGallery w:val="Table of Contents"/>
          <w:docPartUnique/>
        </w:docPartObj>
      </w:sdtPr>
      <w:sdtContent>
        <w:p w:rsidR="00536A27" w:rsidRDefault="00E70012">
          <w:pPr>
            <w:pStyle w:val="TOC1"/>
            <w:numPr>
              <w:ilvl w:val="0"/>
              <w:numId w:val="20"/>
            </w:numPr>
            <w:tabs>
              <w:tab w:val="left" w:pos="542"/>
              <w:tab w:val="left" w:pos="543"/>
              <w:tab w:val="right" w:leader="dot" w:pos="9119"/>
            </w:tabs>
            <w:spacing w:before="26"/>
            <w:ind w:hanging="442"/>
            <w:rPr>
              <w:rFonts w:ascii="Calibri"/>
              <w:b w:val="0"/>
            </w:rPr>
          </w:pPr>
          <w:hyperlink w:anchor="_bookmark0" w:history="1">
            <w:r w:rsidR="00C00DA9">
              <w:t>Executive</w:t>
            </w:r>
            <w:r w:rsidR="00C00DA9">
              <w:rPr>
                <w:spacing w:val="1"/>
              </w:rPr>
              <w:t xml:space="preserve"> </w:t>
            </w:r>
            <w:r w:rsidR="00C00DA9">
              <w:t>Summary</w:t>
            </w:r>
            <w:r w:rsidR="00C00DA9">
              <w:tab/>
            </w:r>
            <w:r w:rsidR="00C00DA9">
              <w:rPr>
                <w:rFonts w:ascii="Calibri"/>
                <w:b w:val="0"/>
              </w:rPr>
              <w:t>5</w:t>
            </w:r>
          </w:hyperlink>
        </w:p>
        <w:p w:rsidR="00536A27" w:rsidRDefault="00E70012">
          <w:pPr>
            <w:pStyle w:val="TOC1"/>
            <w:numPr>
              <w:ilvl w:val="0"/>
              <w:numId w:val="20"/>
            </w:numPr>
            <w:tabs>
              <w:tab w:val="left" w:pos="542"/>
              <w:tab w:val="left" w:pos="543"/>
              <w:tab w:val="right" w:leader="dot" w:pos="9119"/>
            </w:tabs>
            <w:spacing w:before="145"/>
            <w:ind w:hanging="442"/>
            <w:rPr>
              <w:rFonts w:ascii="Calibri"/>
              <w:b w:val="0"/>
            </w:rPr>
          </w:pPr>
          <w:hyperlink w:anchor="_bookmark1" w:history="1">
            <w:r w:rsidR="00C00DA9">
              <w:t>Introduction</w:t>
            </w:r>
            <w:r w:rsidR="00C00DA9">
              <w:tab/>
            </w:r>
            <w:r w:rsidR="00C00DA9">
              <w:rPr>
                <w:rFonts w:ascii="Calibri"/>
                <w:b w:val="0"/>
              </w:rPr>
              <w:t>8</w:t>
            </w:r>
          </w:hyperlink>
        </w:p>
        <w:p w:rsidR="00536A27" w:rsidRDefault="00E70012">
          <w:pPr>
            <w:pStyle w:val="TOC1"/>
            <w:numPr>
              <w:ilvl w:val="0"/>
              <w:numId w:val="20"/>
            </w:numPr>
            <w:tabs>
              <w:tab w:val="left" w:pos="542"/>
              <w:tab w:val="left" w:pos="543"/>
              <w:tab w:val="right" w:leader="dot" w:pos="9119"/>
            </w:tabs>
            <w:ind w:hanging="442"/>
            <w:rPr>
              <w:rFonts w:ascii="Calibri"/>
              <w:b w:val="0"/>
            </w:rPr>
          </w:pPr>
          <w:hyperlink w:anchor="_bookmark2" w:history="1">
            <w:r w:rsidR="00C00DA9">
              <w:t>Methodology</w:t>
            </w:r>
            <w:r w:rsidR="00C00DA9">
              <w:tab/>
            </w:r>
            <w:r w:rsidR="00C00DA9">
              <w:rPr>
                <w:rFonts w:ascii="Calibri"/>
                <w:b w:val="0"/>
              </w:rPr>
              <w:t>9</w:t>
            </w:r>
          </w:hyperlink>
        </w:p>
        <w:p w:rsidR="00536A27" w:rsidRDefault="00E70012">
          <w:pPr>
            <w:pStyle w:val="TOC1"/>
            <w:numPr>
              <w:ilvl w:val="0"/>
              <w:numId w:val="20"/>
            </w:numPr>
            <w:tabs>
              <w:tab w:val="left" w:pos="542"/>
              <w:tab w:val="left" w:pos="543"/>
              <w:tab w:val="right" w:leader="dot" w:pos="9119"/>
            </w:tabs>
            <w:spacing w:before="139"/>
            <w:ind w:hanging="442"/>
            <w:rPr>
              <w:rFonts w:ascii="Calibri"/>
              <w:b w:val="0"/>
            </w:rPr>
          </w:pPr>
          <w:hyperlink w:anchor="_bookmark3" w:history="1">
            <w:r w:rsidR="00C00DA9">
              <w:t>History of</w:t>
            </w:r>
            <w:r w:rsidR="00C00DA9">
              <w:rPr>
                <w:spacing w:val="-4"/>
              </w:rPr>
              <w:t xml:space="preserve"> </w:t>
            </w:r>
            <w:r w:rsidR="00C00DA9">
              <w:t>the</w:t>
            </w:r>
            <w:r w:rsidR="00C00DA9">
              <w:rPr>
                <w:spacing w:val="2"/>
              </w:rPr>
              <w:t xml:space="preserve"> </w:t>
            </w:r>
            <w:r w:rsidR="00C00DA9">
              <w:t>site</w:t>
            </w:r>
            <w:r w:rsidR="00C00DA9">
              <w:tab/>
            </w:r>
            <w:r w:rsidR="00C00DA9">
              <w:rPr>
                <w:rFonts w:ascii="Calibri"/>
                <w:b w:val="0"/>
              </w:rPr>
              <w:t>9</w:t>
            </w:r>
          </w:hyperlink>
        </w:p>
        <w:p w:rsidR="00536A27" w:rsidRDefault="00E70012">
          <w:pPr>
            <w:pStyle w:val="TOC1"/>
            <w:numPr>
              <w:ilvl w:val="0"/>
              <w:numId w:val="20"/>
            </w:numPr>
            <w:tabs>
              <w:tab w:val="left" w:pos="542"/>
              <w:tab w:val="left" w:pos="543"/>
              <w:tab w:val="right" w:leader="dot" w:pos="9119"/>
            </w:tabs>
            <w:ind w:hanging="442"/>
            <w:rPr>
              <w:rFonts w:ascii="Calibri"/>
              <w:b w:val="0"/>
            </w:rPr>
          </w:pPr>
          <w:hyperlink w:anchor="_bookmark4" w:history="1">
            <w:r w:rsidR="00C00DA9">
              <w:t xml:space="preserve">Current </w:t>
            </w:r>
            <w:r w:rsidR="00C00DA9">
              <w:rPr>
                <w:spacing w:val="-3"/>
              </w:rPr>
              <w:t xml:space="preserve">Use </w:t>
            </w:r>
            <w:r w:rsidR="00C00DA9">
              <w:t>of</w:t>
            </w:r>
            <w:r w:rsidR="00C00DA9">
              <w:rPr>
                <w:spacing w:val="3"/>
              </w:rPr>
              <w:t xml:space="preserve"> </w:t>
            </w:r>
            <w:r w:rsidR="00C00DA9">
              <w:t>the</w:t>
            </w:r>
            <w:r w:rsidR="00C00DA9">
              <w:rPr>
                <w:spacing w:val="2"/>
              </w:rPr>
              <w:t xml:space="preserve"> </w:t>
            </w:r>
            <w:r w:rsidR="00C00DA9">
              <w:t>Site</w:t>
            </w:r>
            <w:r w:rsidR="00C00DA9">
              <w:tab/>
            </w:r>
            <w:r w:rsidR="00C00DA9">
              <w:rPr>
                <w:rFonts w:ascii="Calibri"/>
                <w:b w:val="0"/>
              </w:rPr>
              <w:t>9</w:t>
            </w:r>
          </w:hyperlink>
        </w:p>
        <w:p w:rsidR="00536A27" w:rsidRDefault="00E70012">
          <w:pPr>
            <w:pStyle w:val="TOC1"/>
            <w:numPr>
              <w:ilvl w:val="0"/>
              <w:numId w:val="20"/>
            </w:numPr>
            <w:tabs>
              <w:tab w:val="left" w:pos="542"/>
              <w:tab w:val="left" w:pos="543"/>
              <w:tab w:val="right" w:leader="dot" w:pos="9118"/>
            </w:tabs>
            <w:spacing w:before="139"/>
            <w:ind w:hanging="442"/>
            <w:rPr>
              <w:rFonts w:ascii="Calibri"/>
              <w:b w:val="0"/>
            </w:rPr>
          </w:pPr>
          <w:hyperlink w:anchor="_bookmark5" w:history="1">
            <w:r w:rsidR="00C00DA9">
              <w:t>Ownership of</w:t>
            </w:r>
            <w:r w:rsidR="00C00DA9">
              <w:rPr>
                <w:spacing w:val="-2"/>
              </w:rPr>
              <w:t xml:space="preserve"> </w:t>
            </w:r>
            <w:r w:rsidR="00C00DA9">
              <w:t>the</w:t>
            </w:r>
            <w:r w:rsidR="00C00DA9">
              <w:rPr>
                <w:spacing w:val="2"/>
              </w:rPr>
              <w:t xml:space="preserve"> </w:t>
            </w:r>
            <w:r w:rsidR="00C00DA9">
              <w:t>Site</w:t>
            </w:r>
            <w:r w:rsidR="00C00DA9">
              <w:tab/>
            </w:r>
            <w:r w:rsidR="00C00DA9">
              <w:rPr>
                <w:rFonts w:ascii="Calibri"/>
                <w:b w:val="0"/>
              </w:rPr>
              <w:t>11</w:t>
            </w:r>
          </w:hyperlink>
        </w:p>
        <w:p w:rsidR="00536A27" w:rsidRDefault="00E70012">
          <w:pPr>
            <w:pStyle w:val="TOC2"/>
            <w:numPr>
              <w:ilvl w:val="0"/>
              <w:numId w:val="20"/>
            </w:numPr>
            <w:tabs>
              <w:tab w:val="left" w:pos="542"/>
              <w:tab w:val="left" w:pos="543"/>
              <w:tab w:val="right" w:leader="dot" w:pos="9118"/>
            </w:tabs>
            <w:ind w:hanging="442"/>
            <w:rPr>
              <w:rFonts w:ascii="Calibri"/>
              <w:b w:val="0"/>
              <w:i w:val="0"/>
            </w:rPr>
          </w:pPr>
          <w:hyperlink w:anchor="_bookmark6" w:history="1">
            <w:r w:rsidR="00C00DA9">
              <w:rPr>
                <w:i w:val="0"/>
              </w:rPr>
              <w:t>Aims</w:t>
            </w:r>
            <w:r w:rsidR="00C00DA9">
              <w:rPr>
                <w:i w:val="0"/>
              </w:rPr>
              <w:tab/>
            </w:r>
            <w:r w:rsidR="00C00DA9">
              <w:rPr>
                <w:rFonts w:ascii="Calibri"/>
                <w:b w:val="0"/>
                <w:i w:val="0"/>
              </w:rPr>
              <w:t>11</w:t>
            </w:r>
          </w:hyperlink>
        </w:p>
        <w:p w:rsidR="00536A27" w:rsidRDefault="00E70012">
          <w:pPr>
            <w:pStyle w:val="TOC1"/>
            <w:numPr>
              <w:ilvl w:val="0"/>
              <w:numId w:val="20"/>
            </w:numPr>
            <w:tabs>
              <w:tab w:val="left" w:pos="542"/>
              <w:tab w:val="left" w:pos="543"/>
              <w:tab w:val="right" w:leader="dot" w:pos="9118"/>
            </w:tabs>
            <w:spacing w:before="144"/>
            <w:ind w:hanging="442"/>
            <w:rPr>
              <w:rFonts w:ascii="Calibri"/>
              <w:b w:val="0"/>
            </w:rPr>
          </w:pPr>
          <w:hyperlink w:anchor="_bookmark7" w:history="1">
            <w:r w:rsidR="00C00DA9">
              <w:t>Market Research</w:t>
            </w:r>
            <w:r w:rsidR="00C00DA9">
              <w:rPr>
                <w:spacing w:val="-2"/>
              </w:rPr>
              <w:t xml:space="preserve"> </w:t>
            </w:r>
            <w:r w:rsidR="00C00DA9">
              <w:t>&amp;</w:t>
            </w:r>
            <w:r w:rsidR="00C00DA9">
              <w:rPr>
                <w:spacing w:val="-5"/>
              </w:rPr>
              <w:t xml:space="preserve"> </w:t>
            </w:r>
            <w:r w:rsidR="00C00DA9">
              <w:t>Demand</w:t>
            </w:r>
            <w:r w:rsidR="00C00DA9">
              <w:tab/>
            </w:r>
            <w:r w:rsidR="00C00DA9">
              <w:rPr>
                <w:rFonts w:ascii="Calibri"/>
                <w:b w:val="0"/>
              </w:rPr>
              <w:t>11</w:t>
            </w:r>
          </w:hyperlink>
        </w:p>
        <w:p w:rsidR="00536A27" w:rsidRDefault="00E70012">
          <w:pPr>
            <w:pStyle w:val="TOC4"/>
            <w:numPr>
              <w:ilvl w:val="1"/>
              <w:numId w:val="20"/>
            </w:numPr>
            <w:tabs>
              <w:tab w:val="left" w:pos="979"/>
              <w:tab w:val="left" w:pos="980"/>
            </w:tabs>
            <w:spacing w:before="133" w:line="278" w:lineRule="auto"/>
            <w:ind w:left="321" w:right="1496" w:firstLine="0"/>
            <w:rPr>
              <w:i w:val="0"/>
            </w:rPr>
          </w:pPr>
          <w:hyperlink w:anchor="_bookmark8" w:history="1">
            <w:r w:rsidR="00C00DA9">
              <w:t>Population of Pembrokeshire with 2015 estimates. (https://statswales.gov.wales</w:t>
            </w:r>
          </w:hyperlink>
          <w:hyperlink w:anchor="_bookmark8" w:history="1">
            <w:r w:rsidR="00C00DA9">
              <w:t xml:space="preserve"> 2018)</w:t>
            </w:r>
            <w:r w:rsidR="00C00DA9">
              <w:rPr>
                <w:spacing w:val="28"/>
              </w:rPr>
              <w:t xml:space="preserve"> </w:t>
            </w:r>
            <w:r w:rsidR="00C00DA9">
              <w:rPr>
                <w:rFonts w:ascii="Calibri"/>
                <w:i w:val="0"/>
              </w:rPr>
              <w:t>12</w:t>
            </w:r>
          </w:hyperlink>
        </w:p>
        <w:p w:rsidR="00536A27" w:rsidRDefault="00E70012">
          <w:pPr>
            <w:pStyle w:val="TOC4"/>
            <w:numPr>
              <w:ilvl w:val="1"/>
              <w:numId w:val="20"/>
            </w:numPr>
            <w:tabs>
              <w:tab w:val="left" w:pos="979"/>
              <w:tab w:val="left" w:pos="980"/>
              <w:tab w:val="right" w:leader="dot" w:pos="9118"/>
            </w:tabs>
            <w:spacing w:before="103"/>
            <w:ind w:left="979" w:hanging="658"/>
            <w:rPr>
              <w:i w:val="0"/>
            </w:rPr>
          </w:pPr>
          <w:hyperlink w:anchor="_bookmark9" w:history="1">
            <w:r w:rsidR="00C00DA9">
              <w:t>Population of Haverfordwest</w:t>
            </w:r>
            <w:r w:rsidR="00C00DA9">
              <w:rPr>
                <w:spacing w:val="-11"/>
              </w:rPr>
              <w:t xml:space="preserve"> </w:t>
            </w:r>
            <w:r w:rsidR="00C00DA9">
              <w:t>(https://statswales.gov.wales</w:t>
            </w:r>
            <w:r w:rsidR="00C00DA9">
              <w:rPr>
                <w:spacing w:val="-5"/>
              </w:rPr>
              <w:t xml:space="preserve"> </w:t>
            </w:r>
            <w:r w:rsidR="00C00DA9">
              <w:t>2018)</w:t>
            </w:r>
            <w:r w:rsidR="00C00DA9">
              <w:tab/>
            </w:r>
            <w:r w:rsidR="00C00DA9">
              <w:rPr>
                <w:rFonts w:ascii="Calibri"/>
                <w:i w:val="0"/>
              </w:rPr>
              <w:t>12</w:t>
            </w:r>
          </w:hyperlink>
        </w:p>
        <w:p w:rsidR="00536A27" w:rsidRDefault="00E70012">
          <w:pPr>
            <w:pStyle w:val="TOC4"/>
            <w:numPr>
              <w:ilvl w:val="1"/>
              <w:numId w:val="20"/>
            </w:numPr>
            <w:tabs>
              <w:tab w:val="left" w:pos="979"/>
              <w:tab w:val="left" w:pos="980"/>
              <w:tab w:val="right" w:leader="dot" w:pos="9118"/>
            </w:tabs>
            <w:spacing w:before="140"/>
            <w:ind w:left="979" w:hanging="658"/>
            <w:rPr>
              <w:i w:val="0"/>
            </w:rPr>
          </w:pPr>
          <w:hyperlink w:anchor="_bookmark10" w:history="1">
            <w:r w:rsidR="00C00DA9">
              <w:t>Frequency of attendance at events</w:t>
            </w:r>
            <w:r w:rsidR="00C00DA9">
              <w:rPr>
                <w:spacing w:val="-13"/>
              </w:rPr>
              <w:t xml:space="preserve"> </w:t>
            </w:r>
            <w:r w:rsidR="00C00DA9">
              <w:t>in</w:t>
            </w:r>
            <w:r w:rsidR="00C00DA9">
              <w:rPr>
                <w:spacing w:val="-2"/>
              </w:rPr>
              <w:t xml:space="preserve"> </w:t>
            </w:r>
            <w:r w:rsidR="00C00DA9">
              <w:t>Pembrokeshire</w:t>
            </w:r>
            <w:r w:rsidR="00C00DA9">
              <w:tab/>
            </w:r>
            <w:r w:rsidR="00C00DA9">
              <w:rPr>
                <w:rFonts w:ascii="Calibri"/>
                <w:i w:val="0"/>
              </w:rPr>
              <w:t>13</w:t>
            </w:r>
          </w:hyperlink>
        </w:p>
        <w:p w:rsidR="00536A27" w:rsidRDefault="00E70012">
          <w:pPr>
            <w:pStyle w:val="TOC4"/>
            <w:numPr>
              <w:ilvl w:val="1"/>
              <w:numId w:val="20"/>
            </w:numPr>
            <w:tabs>
              <w:tab w:val="left" w:pos="979"/>
              <w:tab w:val="left" w:pos="980"/>
              <w:tab w:val="right" w:leader="dot" w:pos="9118"/>
            </w:tabs>
            <w:ind w:left="979" w:hanging="658"/>
            <w:rPr>
              <w:i w:val="0"/>
            </w:rPr>
          </w:pPr>
          <w:hyperlink w:anchor="_bookmark11" w:history="1">
            <w:r w:rsidR="00C00DA9">
              <w:t>Specific activities attended</w:t>
            </w:r>
            <w:r w:rsidR="00C00DA9">
              <w:rPr>
                <w:spacing w:val="-3"/>
              </w:rPr>
              <w:t xml:space="preserve"> in</w:t>
            </w:r>
            <w:r w:rsidR="00C00DA9">
              <w:rPr>
                <w:spacing w:val="2"/>
              </w:rPr>
              <w:t xml:space="preserve"> </w:t>
            </w:r>
            <w:r w:rsidR="00C00DA9">
              <w:t>Pembrokeshire</w:t>
            </w:r>
            <w:r w:rsidR="00C00DA9">
              <w:tab/>
            </w:r>
            <w:r w:rsidR="00C00DA9">
              <w:rPr>
                <w:rFonts w:ascii="Calibri"/>
                <w:i w:val="0"/>
              </w:rPr>
              <w:t>14</w:t>
            </w:r>
          </w:hyperlink>
        </w:p>
        <w:p w:rsidR="00536A27" w:rsidRDefault="00E70012">
          <w:pPr>
            <w:pStyle w:val="TOC4"/>
            <w:numPr>
              <w:ilvl w:val="1"/>
              <w:numId w:val="20"/>
            </w:numPr>
            <w:tabs>
              <w:tab w:val="left" w:pos="979"/>
              <w:tab w:val="left" w:pos="980"/>
              <w:tab w:val="right" w:leader="dot" w:pos="9118"/>
            </w:tabs>
            <w:ind w:left="979" w:hanging="658"/>
            <w:rPr>
              <w:i w:val="0"/>
            </w:rPr>
          </w:pPr>
          <w:hyperlink w:anchor="_bookmark12" w:history="1">
            <w:r w:rsidR="00C00DA9">
              <w:t>Local</w:t>
            </w:r>
            <w:r w:rsidR="00C00DA9">
              <w:rPr>
                <w:spacing w:val="-1"/>
              </w:rPr>
              <w:t xml:space="preserve"> </w:t>
            </w:r>
            <w:r w:rsidR="00C00DA9">
              <w:t>Market</w:t>
            </w:r>
            <w:r w:rsidR="00C00DA9">
              <w:rPr>
                <w:spacing w:val="2"/>
              </w:rPr>
              <w:t xml:space="preserve"> </w:t>
            </w:r>
            <w:r w:rsidR="00C00DA9">
              <w:t>Analysis</w:t>
            </w:r>
            <w:r w:rsidR="00C00DA9">
              <w:tab/>
            </w:r>
            <w:r w:rsidR="00C00DA9">
              <w:rPr>
                <w:rFonts w:ascii="Calibri"/>
                <w:i w:val="0"/>
              </w:rPr>
              <w:t>17</w:t>
            </w:r>
          </w:hyperlink>
        </w:p>
        <w:p w:rsidR="00536A27" w:rsidRDefault="00E70012">
          <w:pPr>
            <w:pStyle w:val="TOC1"/>
            <w:numPr>
              <w:ilvl w:val="0"/>
              <w:numId w:val="20"/>
            </w:numPr>
            <w:tabs>
              <w:tab w:val="left" w:pos="542"/>
              <w:tab w:val="left" w:pos="543"/>
              <w:tab w:val="right" w:leader="dot" w:pos="9118"/>
            </w:tabs>
            <w:ind w:hanging="442"/>
            <w:rPr>
              <w:rFonts w:ascii="Calibri"/>
              <w:b w:val="0"/>
            </w:rPr>
          </w:pPr>
          <w:hyperlink w:anchor="_bookmark13" w:history="1">
            <w:r w:rsidR="00C00DA9">
              <w:t>Best</w:t>
            </w:r>
            <w:r w:rsidR="00C00DA9">
              <w:rPr>
                <w:spacing w:val="-2"/>
              </w:rPr>
              <w:t xml:space="preserve"> </w:t>
            </w:r>
            <w:r w:rsidR="00C00DA9">
              <w:t>Practice</w:t>
            </w:r>
            <w:r w:rsidR="00C00DA9">
              <w:tab/>
            </w:r>
            <w:r w:rsidR="00C00DA9">
              <w:rPr>
                <w:rFonts w:ascii="Calibri"/>
                <w:b w:val="0"/>
              </w:rPr>
              <w:t>18</w:t>
            </w:r>
          </w:hyperlink>
        </w:p>
        <w:p w:rsidR="00536A27" w:rsidRDefault="00E70012">
          <w:pPr>
            <w:pStyle w:val="TOC4"/>
            <w:numPr>
              <w:ilvl w:val="1"/>
              <w:numId w:val="20"/>
            </w:numPr>
            <w:tabs>
              <w:tab w:val="left" w:pos="979"/>
              <w:tab w:val="left" w:pos="980"/>
              <w:tab w:val="right" w:leader="dot" w:pos="9118"/>
            </w:tabs>
            <w:spacing w:before="140"/>
            <w:ind w:left="979" w:hanging="658"/>
            <w:rPr>
              <w:i w:val="0"/>
            </w:rPr>
          </w:pPr>
          <w:hyperlink w:anchor="_bookmark14" w:history="1">
            <w:r w:rsidR="00C00DA9">
              <w:t>Pembroke</w:t>
            </w:r>
            <w:r w:rsidR="00C00DA9">
              <w:rPr>
                <w:spacing w:val="1"/>
              </w:rPr>
              <w:t xml:space="preserve"> </w:t>
            </w:r>
            <w:r w:rsidR="00C00DA9">
              <w:t>Castle</w:t>
            </w:r>
            <w:r w:rsidR="00C00DA9">
              <w:tab/>
            </w:r>
            <w:r w:rsidR="00C00DA9">
              <w:rPr>
                <w:rFonts w:ascii="Calibri"/>
                <w:i w:val="0"/>
              </w:rPr>
              <w:t>18</w:t>
            </w:r>
          </w:hyperlink>
        </w:p>
        <w:p w:rsidR="00536A27" w:rsidRDefault="00E70012">
          <w:pPr>
            <w:pStyle w:val="TOC4"/>
            <w:numPr>
              <w:ilvl w:val="1"/>
              <w:numId w:val="20"/>
            </w:numPr>
            <w:tabs>
              <w:tab w:val="left" w:pos="979"/>
              <w:tab w:val="left" w:pos="980"/>
              <w:tab w:val="right" w:leader="dot" w:pos="9118"/>
            </w:tabs>
            <w:spacing w:before="144"/>
            <w:ind w:left="979" w:hanging="658"/>
            <w:rPr>
              <w:i w:val="0"/>
            </w:rPr>
          </w:pPr>
          <w:hyperlink w:anchor="_bookmark15" w:history="1">
            <w:r w:rsidR="00C00DA9">
              <w:t>Manorbier</w:t>
            </w:r>
            <w:r w:rsidR="00C00DA9">
              <w:rPr>
                <w:spacing w:val="-2"/>
              </w:rPr>
              <w:t xml:space="preserve"> </w:t>
            </w:r>
            <w:r w:rsidR="00C00DA9">
              <w:t>Castle</w:t>
            </w:r>
            <w:r w:rsidR="00C00DA9">
              <w:tab/>
            </w:r>
            <w:r w:rsidR="00C00DA9">
              <w:rPr>
                <w:rFonts w:ascii="Calibri"/>
                <w:i w:val="0"/>
              </w:rPr>
              <w:t>18</w:t>
            </w:r>
          </w:hyperlink>
        </w:p>
        <w:p w:rsidR="00536A27" w:rsidRDefault="00E70012">
          <w:pPr>
            <w:pStyle w:val="TOC4"/>
            <w:numPr>
              <w:ilvl w:val="1"/>
              <w:numId w:val="20"/>
            </w:numPr>
            <w:tabs>
              <w:tab w:val="left" w:pos="979"/>
              <w:tab w:val="left" w:pos="980"/>
              <w:tab w:val="right" w:leader="dot" w:pos="9118"/>
            </w:tabs>
            <w:ind w:left="979" w:hanging="658"/>
            <w:rPr>
              <w:i w:val="0"/>
            </w:rPr>
          </w:pPr>
          <w:hyperlink w:anchor="_bookmark16" w:history="1">
            <w:r w:rsidR="00C00DA9">
              <w:t>Carew</w:t>
            </w:r>
            <w:r w:rsidR="00C00DA9">
              <w:rPr>
                <w:spacing w:val="3"/>
              </w:rPr>
              <w:t xml:space="preserve"> </w:t>
            </w:r>
            <w:r w:rsidR="00C00DA9">
              <w:t>Castle</w:t>
            </w:r>
            <w:r w:rsidR="00C00DA9">
              <w:tab/>
            </w:r>
            <w:r w:rsidR="00C00DA9">
              <w:rPr>
                <w:rFonts w:ascii="Calibri"/>
                <w:i w:val="0"/>
              </w:rPr>
              <w:t>18</w:t>
            </w:r>
          </w:hyperlink>
        </w:p>
        <w:p w:rsidR="00536A27" w:rsidRDefault="00E70012">
          <w:pPr>
            <w:pStyle w:val="TOC4"/>
            <w:numPr>
              <w:ilvl w:val="1"/>
              <w:numId w:val="20"/>
            </w:numPr>
            <w:tabs>
              <w:tab w:val="left" w:pos="979"/>
              <w:tab w:val="left" w:pos="980"/>
              <w:tab w:val="right" w:leader="dot" w:pos="9118"/>
            </w:tabs>
            <w:spacing w:before="140"/>
            <w:ind w:left="979" w:hanging="658"/>
            <w:rPr>
              <w:i w:val="0"/>
            </w:rPr>
          </w:pPr>
          <w:hyperlink w:anchor="_bookmark17" w:history="1">
            <w:r w:rsidR="00C00DA9">
              <w:t>Cardigan</w:t>
            </w:r>
            <w:r w:rsidR="00C00DA9">
              <w:rPr>
                <w:spacing w:val="1"/>
              </w:rPr>
              <w:t xml:space="preserve"> </w:t>
            </w:r>
            <w:r w:rsidR="00C00DA9">
              <w:t>Castle</w:t>
            </w:r>
            <w:r w:rsidR="00C00DA9">
              <w:tab/>
            </w:r>
            <w:r w:rsidR="00C00DA9">
              <w:rPr>
                <w:rFonts w:ascii="Calibri"/>
                <w:i w:val="0"/>
              </w:rPr>
              <w:t>18</w:t>
            </w:r>
          </w:hyperlink>
        </w:p>
        <w:p w:rsidR="00536A27" w:rsidRDefault="00E70012">
          <w:pPr>
            <w:pStyle w:val="TOC4"/>
            <w:numPr>
              <w:ilvl w:val="1"/>
              <w:numId w:val="20"/>
            </w:numPr>
            <w:tabs>
              <w:tab w:val="left" w:pos="979"/>
              <w:tab w:val="left" w:pos="980"/>
              <w:tab w:val="right" w:leader="dot" w:pos="9118"/>
            </w:tabs>
            <w:spacing w:before="140"/>
            <w:ind w:left="979" w:hanging="658"/>
            <w:rPr>
              <w:i w:val="0"/>
            </w:rPr>
          </w:pPr>
          <w:hyperlink w:anchor="_bookmark18" w:history="1">
            <w:r w:rsidR="00C00DA9">
              <w:t>Chepstow</w:t>
            </w:r>
            <w:r w:rsidR="00C00DA9">
              <w:rPr>
                <w:spacing w:val="3"/>
              </w:rPr>
              <w:t xml:space="preserve"> </w:t>
            </w:r>
            <w:r w:rsidR="00C00DA9">
              <w:t>Castle</w:t>
            </w:r>
            <w:r w:rsidR="00C00DA9">
              <w:tab/>
            </w:r>
            <w:r w:rsidR="00C00DA9">
              <w:rPr>
                <w:rFonts w:ascii="Calibri"/>
                <w:i w:val="0"/>
              </w:rPr>
              <w:t>19</w:t>
            </w:r>
          </w:hyperlink>
        </w:p>
        <w:p w:rsidR="00536A27" w:rsidRDefault="00E70012">
          <w:pPr>
            <w:pStyle w:val="TOC1"/>
            <w:numPr>
              <w:ilvl w:val="0"/>
              <w:numId w:val="20"/>
            </w:numPr>
            <w:tabs>
              <w:tab w:val="left" w:pos="763"/>
              <w:tab w:val="left" w:pos="764"/>
              <w:tab w:val="right" w:leader="dot" w:pos="9118"/>
            </w:tabs>
            <w:spacing w:before="139"/>
            <w:ind w:left="763" w:hanging="663"/>
            <w:rPr>
              <w:rFonts w:ascii="Calibri"/>
              <w:b w:val="0"/>
            </w:rPr>
          </w:pPr>
          <w:hyperlink w:anchor="_bookmark19" w:history="1">
            <w:r w:rsidR="00C00DA9">
              <w:t>Options for</w:t>
            </w:r>
            <w:r w:rsidR="00C00DA9">
              <w:rPr>
                <w:spacing w:val="2"/>
              </w:rPr>
              <w:t xml:space="preserve"> </w:t>
            </w:r>
            <w:r w:rsidR="00C00DA9">
              <w:t>Haverfordwest</w:t>
            </w:r>
            <w:r w:rsidR="00C00DA9">
              <w:rPr>
                <w:spacing w:val="-1"/>
              </w:rPr>
              <w:t xml:space="preserve"> </w:t>
            </w:r>
            <w:r w:rsidR="00C00DA9">
              <w:t>castle</w:t>
            </w:r>
            <w:r w:rsidR="00C00DA9">
              <w:tab/>
            </w:r>
            <w:r w:rsidR="00C00DA9">
              <w:rPr>
                <w:rFonts w:ascii="Calibri"/>
                <w:b w:val="0"/>
              </w:rPr>
              <w:t>20</w:t>
            </w:r>
          </w:hyperlink>
        </w:p>
        <w:p w:rsidR="00536A27" w:rsidRDefault="00E70012">
          <w:pPr>
            <w:pStyle w:val="TOC1"/>
            <w:numPr>
              <w:ilvl w:val="0"/>
              <w:numId w:val="20"/>
            </w:numPr>
            <w:tabs>
              <w:tab w:val="left" w:pos="763"/>
              <w:tab w:val="left" w:pos="764"/>
              <w:tab w:val="right" w:leader="dot" w:pos="9118"/>
            </w:tabs>
            <w:ind w:left="763" w:hanging="663"/>
            <w:rPr>
              <w:rFonts w:ascii="Calibri"/>
              <w:b w:val="0"/>
            </w:rPr>
          </w:pPr>
          <w:hyperlink w:anchor="_bookmark20" w:history="1">
            <w:r w:rsidR="00C00DA9">
              <w:t>Events</w:t>
            </w:r>
            <w:r w:rsidR="00C00DA9">
              <w:rPr>
                <w:spacing w:val="-3"/>
              </w:rPr>
              <w:t xml:space="preserve"> </w:t>
            </w:r>
            <w:r w:rsidR="00C00DA9">
              <w:t>analysis</w:t>
            </w:r>
            <w:r w:rsidR="00C00DA9">
              <w:tab/>
            </w:r>
            <w:r w:rsidR="00C00DA9">
              <w:rPr>
                <w:rFonts w:ascii="Calibri"/>
                <w:b w:val="0"/>
              </w:rPr>
              <w:t>23</w:t>
            </w:r>
          </w:hyperlink>
        </w:p>
        <w:p w:rsidR="00536A27" w:rsidRDefault="00E70012">
          <w:pPr>
            <w:pStyle w:val="TOC1"/>
            <w:numPr>
              <w:ilvl w:val="0"/>
              <w:numId w:val="20"/>
            </w:numPr>
            <w:tabs>
              <w:tab w:val="left" w:pos="763"/>
              <w:tab w:val="left" w:pos="764"/>
              <w:tab w:val="right" w:leader="dot" w:pos="9118"/>
            </w:tabs>
            <w:spacing w:before="144"/>
            <w:ind w:left="763" w:hanging="663"/>
            <w:rPr>
              <w:rFonts w:ascii="Calibri"/>
              <w:b w:val="0"/>
            </w:rPr>
          </w:pPr>
          <w:hyperlink w:anchor="_bookmark21" w:history="1">
            <w:r w:rsidR="00C00DA9">
              <w:t>Roof</w:t>
            </w:r>
            <w:r w:rsidR="00C00DA9">
              <w:rPr>
                <w:spacing w:val="-2"/>
              </w:rPr>
              <w:t xml:space="preserve"> </w:t>
            </w:r>
            <w:r w:rsidR="00C00DA9">
              <w:t>Options</w:t>
            </w:r>
            <w:r w:rsidR="00C00DA9">
              <w:tab/>
            </w:r>
            <w:r w:rsidR="00C00DA9">
              <w:rPr>
                <w:rFonts w:ascii="Calibri"/>
                <w:b w:val="0"/>
              </w:rPr>
              <w:t>27</w:t>
            </w:r>
          </w:hyperlink>
        </w:p>
        <w:p w:rsidR="00536A27" w:rsidRDefault="00E70012">
          <w:pPr>
            <w:pStyle w:val="TOC4"/>
            <w:numPr>
              <w:ilvl w:val="1"/>
              <w:numId w:val="20"/>
            </w:numPr>
            <w:tabs>
              <w:tab w:val="left" w:pos="1200"/>
              <w:tab w:val="left" w:pos="1201"/>
              <w:tab w:val="right" w:leader="dot" w:pos="9118"/>
            </w:tabs>
            <w:spacing w:before="140"/>
            <w:rPr>
              <w:i w:val="0"/>
            </w:rPr>
          </w:pPr>
          <w:hyperlink w:anchor="_bookmark22" w:history="1">
            <w:r w:rsidR="00C00DA9">
              <w:t>Architects</w:t>
            </w:r>
            <w:r w:rsidR="00C00DA9">
              <w:rPr>
                <w:spacing w:val="-5"/>
              </w:rPr>
              <w:t xml:space="preserve"> </w:t>
            </w:r>
            <w:r w:rsidR="00C00DA9">
              <w:t>preferred</w:t>
            </w:r>
            <w:r w:rsidR="00C00DA9">
              <w:rPr>
                <w:spacing w:val="2"/>
              </w:rPr>
              <w:t xml:space="preserve"> </w:t>
            </w:r>
            <w:r w:rsidR="00C00DA9">
              <w:t>solution</w:t>
            </w:r>
            <w:r w:rsidR="00C00DA9">
              <w:tab/>
            </w:r>
            <w:r w:rsidR="00C00DA9">
              <w:rPr>
                <w:rFonts w:ascii="Calibri"/>
                <w:i w:val="0"/>
              </w:rPr>
              <w:t>27</w:t>
            </w:r>
          </w:hyperlink>
        </w:p>
        <w:p w:rsidR="00536A27" w:rsidRDefault="00E70012">
          <w:pPr>
            <w:pStyle w:val="TOC4"/>
            <w:numPr>
              <w:ilvl w:val="1"/>
              <w:numId w:val="20"/>
            </w:numPr>
            <w:tabs>
              <w:tab w:val="left" w:pos="1200"/>
              <w:tab w:val="left" w:pos="1201"/>
              <w:tab w:val="right" w:leader="dot" w:pos="9118"/>
            </w:tabs>
            <w:rPr>
              <w:i w:val="0"/>
            </w:rPr>
          </w:pPr>
          <w:hyperlink w:anchor="_bookmark23" w:history="1">
            <w:r w:rsidR="00C00DA9">
              <w:t>SaddleSpan</w:t>
            </w:r>
            <w:r w:rsidR="00C00DA9">
              <w:tab/>
            </w:r>
            <w:r w:rsidR="00C00DA9">
              <w:rPr>
                <w:rFonts w:ascii="Calibri"/>
                <w:i w:val="0"/>
              </w:rPr>
              <w:t>27</w:t>
            </w:r>
          </w:hyperlink>
        </w:p>
        <w:p w:rsidR="00536A27" w:rsidRDefault="00E70012">
          <w:pPr>
            <w:pStyle w:val="TOC4"/>
            <w:numPr>
              <w:ilvl w:val="1"/>
              <w:numId w:val="20"/>
            </w:numPr>
            <w:tabs>
              <w:tab w:val="left" w:pos="1200"/>
              <w:tab w:val="left" w:pos="1201"/>
              <w:tab w:val="right" w:leader="dot" w:pos="9118"/>
            </w:tabs>
            <w:spacing w:before="140"/>
            <w:rPr>
              <w:i w:val="0"/>
            </w:rPr>
          </w:pPr>
          <w:hyperlink w:anchor="_bookmark24" w:history="1">
            <w:r w:rsidR="00C00DA9">
              <w:t>Stretch</w:t>
            </w:r>
            <w:r w:rsidR="00C00DA9">
              <w:rPr>
                <w:spacing w:val="1"/>
              </w:rPr>
              <w:t xml:space="preserve"> </w:t>
            </w:r>
            <w:r w:rsidR="00C00DA9">
              <w:t>Tent</w:t>
            </w:r>
            <w:r w:rsidR="00C00DA9">
              <w:tab/>
            </w:r>
            <w:r w:rsidR="00C00DA9">
              <w:rPr>
                <w:rFonts w:ascii="Calibri"/>
                <w:i w:val="0"/>
              </w:rPr>
              <w:t>28</w:t>
            </w:r>
          </w:hyperlink>
        </w:p>
        <w:p w:rsidR="00536A27" w:rsidRDefault="00E70012">
          <w:pPr>
            <w:pStyle w:val="TOC4"/>
            <w:numPr>
              <w:ilvl w:val="1"/>
              <w:numId w:val="20"/>
            </w:numPr>
            <w:tabs>
              <w:tab w:val="left" w:pos="1200"/>
              <w:tab w:val="left" w:pos="1201"/>
              <w:tab w:val="right" w:leader="dot" w:pos="9118"/>
            </w:tabs>
            <w:rPr>
              <w:i w:val="0"/>
            </w:rPr>
          </w:pPr>
          <w:hyperlink w:anchor="_bookmark25" w:history="1">
            <w:r w:rsidR="00C00DA9">
              <w:t>Inflatable</w:t>
            </w:r>
            <w:r w:rsidR="00C00DA9">
              <w:tab/>
            </w:r>
            <w:r w:rsidR="00C00DA9">
              <w:rPr>
                <w:rFonts w:ascii="Calibri"/>
                <w:i w:val="0"/>
              </w:rPr>
              <w:t>29</w:t>
            </w:r>
          </w:hyperlink>
        </w:p>
        <w:p w:rsidR="00536A27" w:rsidRDefault="00E70012">
          <w:pPr>
            <w:pStyle w:val="TOC4"/>
            <w:numPr>
              <w:ilvl w:val="1"/>
              <w:numId w:val="20"/>
            </w:numPr>
            <w:tabs>
              <w:tab w:val="left" w:pos="1200"/>
              <w:tab w:val="left" w:pos="1201"/>
              <w:tab w:val="right" w:leader="dot" w:pos="9118"/>
            </w:tabs>
            <w:spacing w:before="140"/>
            <w:rPr>
              <w:i w:val="0"/>
            </w:rPr>
          </w:pPr>
          <w:hyperlink w:anchor="_bookmark26" w:history="1">
            <w:r w:rsidR="00C00DA9">
              <w:t>Orbit</w:t>
            </w:r>
            <w:r w:rsidR="00C00DA9">
              <w:rPr>
                <w:spacing w:val="1"/>
              </w:rPr>
              <w:t xml:space="preserve"> </w:t>
            </w:r>
            <w:r w:rsidR="00C00DA9">
              <w:t>Stage</w:t>
            </w:r>
            <w:r w:rsidR="00C00DA9">
              <w:tab/>
            </w:r>
            <w:r w:rsidR="00C00DA9">
              <w:rPr>
                <w:rFonts w:ascii="Calibri"/>
                <w:i w:val="0"/>
              </w:rPr>
              <w:t>29</w:t>
            </w:r>
          </w:hyperlink>
        </w:p>
        <w:p w:rsidR="00536A27" w:rsidRDefault="00E70012">
          <w:pPr>
            <w:pStyle w:val="TOC1"/>
            <w:numPr>
              <w:ilvl w:val="0"/>
              <w:numId w:val="20"/>
            </w:numPr>
            <w:tabs>
              <w:tab w:val="left" w:pos="763"/>
              <w:tab w:val="left" w:pos="764"/>
              <w:tab w:val="right" w:leader="dot" w:pos="9118"/>
            </w:tabs>
            <w:spacing w:before="144"/>
            <w:ind w:left="763" w:hanging="663"/>
            <w:rPr>
              <w:rFonts w:ascii="Calibri"/>
              <w:b w:val="0"/>
            </w:rPr>
          </w:pPr>
          <w:hyperlink w:anchor="_bookmark27" w:history="1">
            <w:r w:rsidR="00C00DA9">
              <w:t>Tiered</w:t>
            </w:r>
            <w:r w:rsidR="00C00DA9">
              <w:rPr>
                <w:spacing w:val="-6"/>
              </w:rPr>
              <w:t xml:space="preserve"> </w:t>
            </w:r>
            <w:r w:rsidR="00C00DA9">
              <w:t>Seating options</w:t>
            </w:r>
            <w:r w:rsidR="00C00DA9">
              <w:tab/>
            </w:r>
            <w:r w:rsidR="00C00DA9">
              <w:rPr>
                <w:rFonts w:ascii="Calibri"/>
                <w:b w:val="0"/>
              </w:rPr>
              <w:t>30</w:t>
            </w:r>
          </w:hyperlink>
        </w:p>
        <w:p w:rsidR="00536A27" w:rsidRDefault="00E70012">
          <w:pPr>
            <w:pStyle w:val="TOC3"/>
            <w:numPr>
              <w:ilvl w:val="1"/>
              <w:numId w:val="20"/>
            </w:numPr>
            <w:tabs>
              <w:tab w:val="left" w:pos="1200"/>
              <w:tab w:val="left" w:pos="1201"/>
              <w:tab w:val="right" w:leader="dot" w:pos="9118"/>
            </w:tabs>
          </w:pPr>
          <w:hyperlink w:anchor="_bookmark28" w:history="1">
            <w:r w:rsidR="00C00DA9">
              <w:t>Mobile</w:t>
            </w:r>
            <w:r w:rsidR="00C00DA9">
              <w:rPr>
                <w:spacing w:val="1"/>
              </w:rPr>
              <w:t xml:space="preserve"> </w:t>
            </w:r>
            <w:r w:rsidR="00C00DA9">
              <w:t>Tiered</w:t>
            </w:r>
            <w:r w:rsidR="00C00DA9">
              <w:rPr>
                <w:spacing w:val="-2"/>
              </w:rPr>
              <w:t xml:space="preserve"> </w:t>
            </w:r>
            <w:r w:rsidR="00C00DA9">
              <w:t>Seating</w:t>
            </w:r>
            <w:r w:rsidR="00C00DA9">
              <w:tab/>
            </w:r>
            <w:r w:rsidR="00C00DA9">
              <w:rPr>
                <w:rFonts w:ascii="Calibri"/>
              </w:rPr>
              <w:t>30</w:t>
            </w:r>
          </w:hyperlink>
        </w:p>
        <w:p w:rsidR="00536A27" w:rsidRDefault="00E70012">
          <w:pPr>
            <w:pStyle w:val="TOC4"/>
            <w:numPr>
              <w:ilvl w:val="1"/>
              <w:numId w:val="20"/>
            </w:numPr>
            <w:tabs>
              <w:tab w:val="left" w:pos="1200"/>
              <w:tab w:val="left" w:pos="1201"/>
              <w:tab w:val="right" w:leader="dot" w:pos="9118"/>
            </w:tabs>
            <w:rPr>
              <w:i w:val="0"/>
            </w:rPr>
          </w:pPr>
          <w:hyperlink w:anchor="_bookmark29" w:history="1">
            <w:r w:rsidR="00C00DA9">
              <w:t>Clam</w:t>
            </w:r>
            <w:r w:rsidR="00C00DA9">
              <w:rPr>
                <w:spacing w:val="-2"/>
              </w:rPr>
              <w:t xml:space="preserve"> </w:t>
            </w:r>
            <w:r w:rsidR="00C00DA9">
              <w:t>Seating</w:t>
            </w:r>
            <w:r w:rsidR="00C00DA9">
              <w:tab/>
            </w:r>
            <w:r w:rsidR="00C00DA9">
              <w:rPr>
                <w:rFonts w:ascii="Calibri"/>
                <w:i w:val="0"/>
              </w:rPr>
              <w:t>30</w:t>
            </w:r>
          </w:hyperlink>
        </w:p>
        <w:p w:rsidR="00536A27" w:rsidRDefault="00E70012">
          <w:pPr>
            <w:pStyle w:val="TOC4"/>
            <w:numPr>
              <w:ilvl w:val="1"/>
              <w:numId w:val="20"/>
            </w:numPr>
            <w:tabs>
              <w:tab w:val="left" w:pos="1200"/>
              <w:tab w:val="left" w:pos="1201"/>
              <w:tab w:val="right" w:leader="dot" w:pos="9118"/>
            </w:tabs>
            <w:spacing w:before="140"/>
            <w:rPr>
              <w:i w:val="0"/>
            </w:rPr>
          </w:pPr>
          <w:hyperlink w:anchor="_bookmark30" w:history="1">
            <w:r w:rsidR="00C00DA9">
              <w:t>Grandstand</w:t>
            </w:r>
            <w:r w:rsidR="00C00DA9">
              <w:rPr>
                <w:spacing w:val="1"/>
              </w:rPr>
              <w:t xml:space="preserve"> </w:t>
            </w:r>
            <w:r w:rsidR="00C00DA9">
              <w:t>seating</w:t>
            </w:r>
            <w:r w:rsidR="00C00DA9">
              <w:tab/>
            </w:r>
            <w:r w:rsidR="00C00DA9">
              <w:rPr>
                <w:rFonts w:ascii="Calibri"/>
                <w:i w:val="0"/>
              </w:rPr>
              <w:t>31</w:t>
            </w:r>
          </w:hyperlink>
        </w:p>
        <w:p w:rsidR="00536A27" w:rsidRDefault="00E70012">
          <w:pPr>
            <w:pStyle w:val="TOC1"/>
            <w:numPr>
              <w:ilvl w:val="0"/>
              <w:numId w:val="20"/>
            </w:numPr>
            <w:tabs>
              <w:tab w:val="left" w:pos="763"/>
              <w:tab w:val="left" w:pos="764"/>
              <w:tab w:val="right" w:leader="dot" w:pos="9118"/>
            </w:tabs>
            <w:spacing w:after="20"/>
            <w:ind w:left="763" w:hanging="663"/>
            <w:rPr>
              <w:rFonts w:ascii="Calibri"/>
              <w:b w:val="0"/>
            </w:rPr>
          </w:pPr>
          <w:hyperlink w:anchor="_bookmark31" w:history="1">
            <w:r w:rsidR="00C00DA9">
              <w:t>Other factors to</w:t>
            </w:r>
            <w:r w:rsidR="00C00DA9">
              <w:rPr>
                <w:spacing w:val="-2"/>
              </w:rPr>
              <w:t xml:space="preserve"> </w:t>
            </w:r>
            <w:r w:rsidR="00C00DA9">
              <w:t>be</w:t>
            </w:r>
            <w:r w:rsidR="00C00DA9">
              <w:rPr>
                <w:spacing w:val="-2"/>
              </w:rPr>
              <w:t xml:space="preserve"> </w:t>
            </w:r>
            <w:r w:rsidR="00C00DA9">
              <w:t>considered</w:t>
            </w:r>
            <w:r w:rsidR="00C00DA9">
              <w:tab/>
            </w:r>
            <w:r w:rsidR="00C00DA9">
              <w:rPr>
                <w:rFonts w:ascii="Calibri"/>
                <w:b w:val="0"/>
              </w:rPr>
              <w:t>31</w:t>
            </w:r>
          </w:hyperlink>
        </w:p>
        <w:p w:rsidR="00536A27" w:rsidRDefault="00E70012">
          <w:pPr>
            <w:pStyle w:val="TOC1"/>
            <w:numPr>
              <w:ilvl w:val="0"/>
              <w:numId w:val="20"/>
            </w:numPr>
            <w:tabs>
              <w:tab w:val="left" w:pos="763"/>
              <w:tab w:val="left" w:pos="764"/>
              <w:tab w:val="right" w:leader="dot" w:pos="9118"/>
            </w:tabs>
            <w:spacing w:before="63"/>
            <w:ind w:left="763" w:hanging="663"/>
            <w:rPr>
              <w:rFonts w:ascii="Calibri"/>
              <w:b w:val="0"/>
            </w:rPr>
          </w:pPr>
          <w:hyperlink w:anchor="_bookmark32" w:history="1">
            <w:r w:rsidR="00C00DA9">
              <w:t>Potential</w:t>
            </w:r>
            <w:r w:rsidR="00C00DA9">
              <w:rPr>
                <w:spacing w:val="-4"/>
              </w:rPr>
              <w:t xml:space="preserve"> </w:t>
            </w:r>
            <w:r w:rsidR="00C00DA9">
              <w:t>Funding Sources</w:t>
            </w:r>
            <w:r w:rsidR="00C00DA9">
              <w:tab/>
            </w:r>
            <w:r w:rsidR="00C00DA9">
              <w:rPr>
                <w:rFonts w:ascii="Calibri"/>
                <w:b w:val="0"/>
              </w:rPr>
              <w:t>31</w:t>
            </w:r>
          </w:hyperlink>
        </w:p>
        <w:p w:rsidR="00536A27" w:rsidRDefault="00E70012">
          <w:pPr>
            <w:pStyle w:val="TOC1"/>
            <w:numPr>
              <w:ilvl w:val="0"/>
              <w:numId w:val="20"/>
            </w:numPr>
            <w:tabs>
              <w:tab w:val="left" w:pos="763"/>
              <w:tab w:val="left" w:pos="764"/>
              <w:tab w:val="right" w:leader="dot" w:pos="9118"/>
            </w:tabs>
            <w:ind w:left="763" w:hanging="663"/>
            <w:rPr>
              <w:rFonts w:ascii="Calibri"/>
              <w:b w:val="0"/>
            </w:rPr>
          </w:pPr>
          <w:hyperlink w:anchor="_bookmark33" w:history="1">
            <w:r w:rsidR="00C00DA9">
              <w:t>Key</w:t>
            </w:r>
            <w:r w:rsidR="00C00DA9">
              <w:rPr>
                <w:spacing w:val="-3"/>
              </w:rPr>
              <w:t xml:space="preserve"> </w:t>
            </w:r>
            <w:r w:rsidR="00C00DA9">
              <w:t>observations</w:t>
            </w:r>
            <w:r w:rsidR="00C00DA9">
              <w:tab/>
            </w:r>
            <w:r w:rsidR="00C00DA9">
              <w:rPr>
                <w:rFonts w:ascii="Calibri"/>
                <w:b w:val="0"/>
              </w:rPr>
              <w:t>32</w:t>
            </w:r>
          </w:hyperlink>
        </w:p>
        <w:p w:rsidR="00536A27" w:rsidRDefault="00E70012">
          <w:pPr>
            <w:pStyle w:val="TOC1"/>
            <w:numPr>
              <w:ilvl w:val="0"/>
              <w:numId w:val="20"/>
            </w:numPr>
            <w:tabs>
              <w:tab w:val="left" w:pos="763"/>
              <w:tab w:val="left" w:pos="764"/>
              <w:tab w:val="right" w:leader="dot" w:pos="9118"/>
            </w:tabs>
            <w:spacing w:before="139"/>
            <w:ind w:left="763" w:hanging="663"/>
            <w:rPr>
              <w:rFonts w:ascii="Calibri"/>
              <w:b w:val="0"/>
            </w:rPr>
          </w:pPr>
          <w:hyperlink w:anchor="_bookmark34" w:history="1">
            <w:r w:rsidR="00C00DA9">
              <w:t>Recommendations</w:t>
            </w:r>
            <w:r w:rsidR="00C00DA9">
              <w:tab/>
            </w:r>
            <w:r w:rsidR="00C00DA9">
              <w:rPr>
                <w:rFonts w:ascii="Calibri"/>
                <w:b w:val="0"/>
              </w:rPr>
              <w:t>33</w:t>
            </w:r>
          </w:hyperlink>
        </w:p>
        <w:p w:rsidR="00536A27" w:rsidRDefault="00E70012">
          <w:pPr>
            <w:pStyle w:val="TOC1"/>
            <w:numPr>
              <w:ilvl w:val="0"/>
              <w:numId w:val="20"/>
            </w:numPr>
            <w:tabs>
              <w:tab w:val="left" w:pos="763"/>
              <w:tab w:val="left" w:pos="764"/>
              <w:tab w:val="right" w:leader="dot" w:pos="9118"/>
            </w:tabs>
            <w:spacing w:before="145"/>
            <w:ind w:left="763" w:hanging="663"/>
            <w:rPr>
              <w:rFonts w:ascii="Calibri"/>
              <w:b w:val="0"/>
            </w:rPr>
          </w:pPr>
          <w:hyperlink w:anchor="_bookmark35" w:history="1">
            <w:r w:rsidR="00C00DA9">
              <w:t>SWOT</w:t>
            </w:r>
            <w:r w:rsidR="00C00DA9">
              <w:rPr>
                <w:spacing w:val="4"/>
              </w:rPr>
              <w:t xml:space="preserve"> </w:t>
            </w:r>
            <w:r w:rsidR="00C00DA9">
              <w:t>Analysis</w:t>
            </w:r>
            <w:r w:rsidR="00C00DA9">
              <w:tab/>
            </w:r>
            <w:r w:rsidR="00C00DA9">
              <w:rPr>
                <w:rFonts w:ascii="Calibri"/>
                <w:b w:val="0"/>
              </w:rPr>
              <w:t>36</w:t>
            </w:r>
          </w:hyperlink>
        </w:p>
        <w:p w:rsidR="00536A27" w:rsidRDefault="00E70012">
          <w:pPr>
            <w:pStyle w:val="TOC1"/>
            <w:numPr>
              <w:ilvl w:val="0"/>
              <w:numId w:val="20"/>
            </w:numPr>
            <w:tabs>
              <w:tab w:val="left" w:pos="763"/>
              <w:tab w:val="left" w:pos="764"/>
              <w:tab w:val="right" w:leader="dot" w:pos="9118"/>
            </w:tabs>
            <w:ind w:left="763" w:hanging="663"/>
            <w:rPr>
              <w:rFonts w:ascii="Calibri"/>
              <w:b w:val="0"/>
            </w:rPr>
          </w:pPr>
          <w:hyperlink w:anchor="_bookmark36" w:history="1">
            <w:r w:rsidR="00C00DA9">
              <w:t>STEEPLE</w:t>
            </w:r>
            <w:r w:rsidR="00C00DA9">
              <w:rPr>
                <w:spacing w:val="-4"/>
              </w:rPr>
              <w:t xml:space="preserve"> </w:t>
            </w:r>
            <w:r w:rsidR="00C00DA9">
              <w:t>analysis</w:t>
            </w:r>
            <w:r w:rsidR="00C00DA9">
              <w:tab/>
            </w:r>
            <w:r w:rsidR="00C00DA9">
              <w:rPr>
                <w:rFonts w:ascii="Calibri"/>
                <w:b w:val="0"/>
              </w:rPr>
              <w:t>38</w:t>
            </w:r>
          </w:hyperlink>
        </w:p>
        <w:p w:rsidR="00536A27" w:rsidRDefault="00E70012">
          <w:pPr>
            <w:pStyle w:val="TOC1"/>
            <w:numPr>
              <w:ilvl w:val="0"/>
              <w:numId w:val="20"/>
            </w:numPr>
            <w:tabs>
              <w:tab w:val="left" w:pos="763"/>
              <w:tab w:val="left" w:pos="764"/>
              <w:tab w:val="right" w:leader="dot" w:pos="9118"/>
            </w:tabs>
            <w:spacing w:before="139"/>
            <w:ind w:left="763" w:hanging="663"/>
            <w:rPr>
              <w:rFonts w:ascii="Calibri"/>
              <w:b w:val="0"/>
            </w:rPr>
          </w:pPr>
          <w:hyperlink w:anchor="_bookmark37" w:history="1">
            <w:r w:rsidR="00C00DA9">
              <w:t>Event</w:t>
            </w:r>
            <w:r w:rsidR="00C00DA9">
              <w:rPr>
                <w:spacing w:val="-2"/>
              </w:rPr>
              <w:t xml:space="preserve"> </w:t>
            </w:r>
            <w:r w:rsidR="00C00DA9">
              <w:t>cost</w:t>
            </w:r>
            <w:r w:rsidR="00C00DA9">
              <w:rPr>
                <w:spacing w:val="4"/>
              </w:rPr>
              <w:t xml:space="preserve"> </w:t>
            </w:r>
            <w:r w:rsidR="00C00DA9">
              <w:t>Assumptions</w:t>
            </w:r>
            <w:r w:rsidR="00C00DA9">
              <w:tab/>
            </w:r>
            <w:r w:rsidR="00C00DA9">
              <w:rPr>
                <w:rFonts w:ascii="Calibri"/>
                <w:b w:val="0"/>
              </w:rPr>
              <w:t>39</w:t>
            </w:r>
          </w:hyperlink>
        </w:p>
        <w:p w:rsidR="00536A27" w:rsidRDefault="00E70012">
          <w:pPr>
            <w:pStyle w:val="TOC1"/>
            <w:numPr>
              <w:ilvl w:val="0"/>
              <w:numId w:val="20"/>
            </w:numPr>
            <w:tabs>
              <w:tab w:val="left" w:pos="763"/>
              <w:tab w:val="left" w:pos="764"/>
              <w:tab w:val="right" w:leader="dot" w:pos="9118"/>
            </w:tabs>
            <w:spacing w:before="139"/>
            <w:ind w:left="763" w:hanging="663"/>
            <w:rPr>
              <w:rFonts w:ascii="Calibri"/>
              <w:b w:val="0"/>
            </w:rPr>
          </w:pPr>
          <w:hyperlink w:anchor="_bookmark38" w:history="1">
            <w:r w:rsidR="00C00DA9">
              <w:t>Concluding</w:t>
            </w:r>
            <w:r w:rsidR="00C00DA9">
              <w:rPr>
                <w:spacing w:val="-1"/>
              </w:rPr>
              <w:t xml:space="preserve"> </w:t>
            </w:r>
            <w:r w:rsidR="00C00DA9">
              <w:t>comments</w:t>
            </w:r>
            <w:r w:rsidR="00C00DA9">
              <w:tab/>
            </w:r>
            <w:r w:rsidR="00C00DA9">
              <w:rPr>
                <w:rFonts w:ascii="Calibri"/>
                <w:b w:val="0"/>
              </w:rPr>
              <w:t>40</w:t>
            </w:r>
          </w:hyperlink>
        </w:p>
        <w:p w:rsidR="00536A27" w:rsidRDefault="00E70012">
          <w:pPr>
            <w:pStyle w:val="TOC1"/>
            <w:numPr>
              <w:ilvl w:val="0"/>
              <w:numId w:val="20"/>
            </w:numPr>
            <w:tabs>
              <w:tab w:val="left" w:pos="763"/>
              <w:tab w:val="left" w:pos="764"/>
              <w:tab w:val="right" w:leader="dot" w:pos="9118"/>
            </w:tabs>
            <w:ind w:left="763" w:hanging="663"/>
            <w:rPr>
              <w:rFonts w:ascii="Calibri"/>
              <w:b w:val="0"/>
            </w:rPr>
          </w:pPr>
          <w:hyperlink w:anchor="_bookmark39" w:history="1">
            <w:r w:rsidR="00C00DA9">
              <w:t>References</w:t>
            </w:r>
            <w:r w:rsidR="00C00DA9">
              <w:tab/>
            </w:r>
            <w:r w:rsidR="00C00DA9">
              <w:rPr>
                <w:rFonts w:ascii="Calibri"/>
                <w:b w:val="0"/>
              </w:rPr>
              <w:t>42</w:t>
            </w:r>
          </w:hyperlink>
        </w:p>
        <w:p w:rsidR="00536A27" w:rsidRDefault="00E70012">
          <w:pPr>
            <w:pStyle w:val="TOC1"/>
            <w:numPr>
              <w:ilvl w:val="0"/>
              <w:numId w:val="20"/>
            </w:numPr>
            <w:tabs>
              <w:tab w:val="left" w:pos="763"/>
              <w:tab w:val="left" w:pos="764"/>
              <w:tab w:val="right" w:leader="dot" w:pos="9118"/>
            </w:tabs>
            <w:ind w:left="763" w:hanging="663"/>
            <w:rPr>
              <w:rFonts w:ascii="Calibri"/>
              <w:b w:val="0"/>
            </w:rPr>
          </w:pPr>
          <w:hyperlink w:anchor="_bookmark40" w:history="1">
            <w:r w:rsidR="00C00DA9">
              <w:t>Appendix</w:t>
            </w:r>
            <w:r w:rsidR="00C00DA9">
              <w:tab/>
            </w:r>
            <w:r w:rsidR="00C00DA9">
              <w:rPr>
                <w:rFonts w:ascii="Calibri"/>
                <w:b w:val="0"/>
              </w:rPr>
              <w:t>45</w:t>
            </w:r>
          </w:hyperlink>
        </w:p>
        <w:p w:rsidR="00536A27" w:rsidRDefault="00E70012">
          <w:pPr>
            <w:pStyle w:val="TOC4"/>
            <w:numPr>
              <w:ilvl w:val="1"/>
              <w:numId w:val="20"/>
            </w:numPr>
            <w:tabs>
              <w:tab w:val="left" w:pos="1200"/>
              <w:tab w:val="left" w:pos="1201"/>
              <w:tab w:val="right" w:leader="dot" w:pos="9118"/>
            </w:tabs>
            <w:spacing w:before="144"/>
            <w:rPr>
              <w:i w:val="0"/>
            </w:rPr>
          </w:pPr>
          <w:hyperlink w:anchor="_bookmark41" w:history="1">
            <w:r w:rsidR="00C00DA9">
              <w:t>Appendix</w:t>
            </w:r>
            <w:r w:rsidR="00C00DA9">
              <w:rPr>
                <w:spacing w:val="-5"/>
              </w:rPr>
              <w:t xml:space="preserve"> </w:t>
            </w:r>
            <w:r w:rsidR="00C00DA9">
              <w:t>1</w:t>
            </w:r>
            <w:r w:rsidR="00C00DA9">
              <w:tab/>
            </w:r>
            <w:r w:rsidR="00C00DA9">
              <w:rPr>
                <w:rFonts w:ascii="Calibri"/>
                <w:i w:val="0"/>
              </w:rPr>
              <w:t>46</w:t>
            </w:r>
          </w:hyperlink>
        </w:p>
        <w:p w:rsidR="00536A27" w:rsidRDefault="00E70012">
          <w:pPr>
            <w:pStyle w:val="TOC4"/>
            <w:numPr>
              <w:ilvl w:val="1"/>
              <w:numId w:val="20"/>
            </w:numPr>
            <w:tabs>
              <w:tab w:val="left" w:pos="1200"/>
              <w:tab w:val="left" w:pos="1201"/>
              <w:tab w:val="right" w:leader="dot" w:pos="9118"/>
            </w:tabs>
            <w:rPr>
              <w:i w:val="0"/>
            </w:rPr>
          </w:pPr>
          <w:hyperlink w:anchor="_bookmark42" w:history="1">
            <w:r w:rsidR="00C00DA9">
              <w:t>Appendix</w:t>
            </w:r>
            <w:r w:rsidR="00C00DA9">
              <w:rPr>
                <w:spacing w:val="-5"/>
              </w:rPr>
              <w:t xml:space="preserve"> </w:t>
            </w:r>
            <w:r w:rsidR="00C00DA9">
              <w:t>2</w:t>
            </w:r>
            <w:r w:rsidR="00C00DA9">
              <w:tab/>
            </w:r>
            <w:r w:rsidR="00C00DA9">
              <w:rPr>
                <w:rFonts w:ascii="Calibri"/>
                <w:i w:val="0"/>
              </w:rPr>
              <w:t>49</w:t>
            </w:r>
          </w:hyperlink>
        </w:p>
        <w:p w:rsidR="00536A27" w:rsidRDefault="00E70012">
          <w:pPr>
            <w:pStyle w:val="TOC4"/>
            <w:numPr>
              <w:ilvl w:val="1"/>
              <w:numId w:val="20"/>
            </w:numPr>
            <w:tabs>
              <w:tab w:val="left" w:pos="1200"/>
              <w:tab w:val="left" w:pos="1201"/>
              <w:tab w:val="right" w:leader="dot" w:pos="9118"/>
            </w:tabs>
            <w:spacing w:before="141"/>
            <w:rPr>
              <w:i w:val="0"/>
            </w:rPr>
          </w:pPr>
          <w:hyperlink w:anchor="_bookmark43" w:history="1">
            <w:r w:rsidR="00C00DA9">
              <w:t>Appendix</w:t>
            </w:r>
            <w:r w:rsidR="00C00DA9">
              <w:rPr>
                <w:spacing w:val="-5"/>
              </w:rPr>
              <w:t xml:space="preserve"> </w:t>
            </w:r>
            <w:r w:rsidR="00C00DA9">
              <w:t>3</w:t>
            </w:r>
            <w:r w:rsidR="00C00DA9">
              <w:tab/>
            </w:r>
            <w:r w:rsidR="00C00DA9">
              <w:rPr>
                <w:rFonts w:ascii="Calibri"/>
                <w:i w:val="0"/>
              </w:rPr>
              <w:t>50</w:t>
            </w:r>
          </w:hyperlink>
        </w:p>
        <w:p w:rsidR="00536A27" w:rsidRDefault="00E70012">
          <w:pPr>
            <w:pStyle w:val="TOC4"/>
            <w:numPr>
              <w:ilvl w:val="1"/>
              <w:numId w:val="20"/>
            </w:numPr>
            <w:tabs>
              <w:tab w:val="left" w:pos="1200"/>
              <w:tab w:val="left" w:pos="1201"/>
              <w:tab w:val="right" w:leader="dot" w:pos="9118"/>
            </w:tabs>
            <w:rPr>
              <w:i w:val="0"/>
            </w:rPr>
          </w:pPr>
          <w:hyperlink w:anchor="_bookmark44" w:history="1">
            <w:r w:rsidR="00C00DA9">
              <w:t>Appendix</w:t>
            </w:r>
            <w:r w:rsidR="00C00DA9">
              <w:rPr>
                <w:spacing w:val="-5"/>
              </w:rPr>
              <w:t xml:space="preserve"> </w:t>
            </w:r>
            <w:r w:rsidR="00C00DA9">
              <w:t>4</w:t>
            </w:r>
            <w:r w:rsidR="00C00DA9">
              <w:tab/>
            </w:r>
            <w:r w:rsidR="00C00DA9">
              <w:rPr>
                <w:rFonts w:ascii="Calibri"/>
                <w:i w:val="0"/>
              </w:rPr>
              <w:t>53</w:t>
            </w:r>
          </w:hyperlink>
        </w:p>
        <w:p w:rsidR="00536A27" w:rsidRDefault="00E70012">
          <w:pPr>
            <w:pStyle w:val="TOC4"/>
            <w:numPr>
              <w:ilvl w:val="1"/>
              <w:numId w:val="20"/>
            </w:numPr>
            <w:tabs>
              <w:tab w:val="left" w:pos="1200"/>
              <w:tab w:val="left" w:pos="1201"/>
              <w:tab w:val="right" w:leader="dot" w:pos="9118"/>
            </w:tabs>
            <w:rPr>
              <w:i w:val="0"/>
            </w:rPr>
          </w:pPr>
          <w:hyperlink w:anchor="_bookmark45" w:history="1">
            <w:r w:rsidR="00C00DA9">
              <w:t>Appendix</w:t>
            </w:r>
            <w:r w:rsidR="00C00DA9">
              <w:rPr>
                <w:spacing w:val="-5"/>
              </w:rPr>
              <w:t xml:space="preserve"> </w:t>
            </w:r>
            <w:r w:rsidR="00C00DA9">
              <w:t>5</w:t>
            </w:r>
            <w:r w:rsidR="00C00DA9">
              <w:tab/>
            </w:r>
            <w:r w:rsidR="00C00DA9">
              <w:rPr>
                <w:rFonts w:ascii="Calibri"/>
                <w:i w:val="0"/>
              </w:rPr>
              <w:t>55</w:t>
            </w:r>
          </w:hyperlink>
        </w:p>
      </w:sdtContent>
    </w:sdt>
    <w:p w:rsidR="00536A27" w:rsidRDefault="00536A27">
      <w:pPr>
        <w:sectPr w:rsidR="00536A27">
          <w:type w:val="continuous"/>
          <w:pgSz w:w="11910" w:h="16840"/>
          <w:pgMar w:top="1380" w:right="340" w:bottom="1735" w:left="1340" w:header="720" w:footer="720" w:gutter="0"/>
          <w:cols w:space="720"/>
        </w:sectPr>
      </w:pPr>
    </w:p>
    <w:p w:rsidR="00536A27" w:rsidRDefault="00C00DA9">
      <w:pPr>
        <w:pStyle w:val="Heading1"/>
        <w:numPr>
          <w:ilvl w:val="0"/>
          <w:numId w:val="19"/>
        </w:numPr>
        <w:tabs>
          <w:tab w:val="left" w:pos="461"/>
        </w:tabs>
        <w:jc w:val="left"/>
      </w:pPr>
      <w:bookmarkStart w:id="0" w:name="_bookmark0"/>
      <w:bookmarkEnd w:id="0"/>
      <w:r>
        <w:lastRenderedPageBreak/>
        <w:t>Executive</w:t>
      </w:r>
      <w:r>
        <w:rPr>
          <w:spacing w:val="1"/>
        </w:rPr>
        <w:t xml:space="preserve"> </w:t>
      </w:r>
      <w:r>
        <w:t>Summary</w:t>
      </w:r>
    </w:p>
    <w:p w:rsidR="00536A27" w:rsidRDefault="00536A27">
      <w:pPr>
        <w:pStyle w:val="BodyText"/>
        <w:rPr>
          <w:b/>
          <w:sz w:val="26"/>
        </w:rPr>
      </w:pPr>
    </w:p>
    <w:p w:rsidR="00536A27" w:rsidRDefault="00C00DA9">
      <w:pPr>
        <w:pStyle w:val="BodyText"/>
        <w:spacing w:before="184" w:line="480" w:lineRule="auto"/>
        <w:ind w:left="100" w:right="1090"/>
        <w:jc w:val="both"/>
      </w:pPr>
      <w:r>
        <w:t>This feasibility study looks at the potential of establishing Haverfordwest castle as a site for hosting regular activities; a key idea to facilitate this was to install a dome roof over the Castle. The purpose of the roof is to create a useable all weather space for events to take place in.</w:t>
      </w:r>
    </w:p>
    <w:p w:rsidR="00536A27" w:rsidRDefault="00C00DA9">
      <w:pPr>
        <w:pStyle w:val="BodyText"/>
        <w:spacing w:before="198" w:line="480" w:lineRule="auto"/>
        <w:ind w:left="100" w:right="1090"/>
        <w:jc w:val="both"/>
      </w:pPr>
      <w:r>
        <w:t>The Stone Castle of Haverfordwest dates to 1220. The useable space of the Castle (for the scope of this feasibility study) is the remaining 3 walls and side of the town Museum as highlighted by the red circle in the image below. The area surrounding the old jail house is not included in this study.</w:t>
      </w:r>
    </w:p>
    <w:p w:rsidR="00536A27" w:rsidRDefault="00C00DA9">
      <w:pPr>
        <w:pStyle w:val="BodyText"/>
        <w:rPr>
          <w:sz w:val="14"/>
        </w:rPr>
      </w:pPr>
      <w:r>
        <w:rPr>
          <w:noProof/>
          <w:lang w:val="en-GB" w:eastAsia="en-GB" w:bidi="ar-SA"/>
        </w:rPr>
        <w:drawing>
          <wp:anchor distT="0" distB="0" distL="0" distR="0" simplePos="0" relativeHeight="251659264" behindDoc="0" locked="0" layoutInCell="1" allowOverlap="1">
            <wp:simplePos x="0" y="0"/>
            <wp:positionH relativeFrom="page">
              <wp:posOffset>914400</wp:posOffset>
            </wp:positionH>
            <wp:positionV relativeFrom="paragraph">
              <wp:posOffset>127015</wp:posOffset>
            </wp:positionV>
            <wp:extent cx="3971021" cy="2666523"/>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1" cstate="print"/>
                    <a:stretch>
                      <a:fillRect/>
                    </a:stretch>
                  </pic:blipFill>
                  <pic:spPr>
                    <a:xfrm>
                      <a:off x="0" y="0"/>
                      <a:ext cx="3971021" cy="2666523"/>
                    </a:xfrm>
                    <a:prstGeom prst="rect">
                      <a:avLst/>
                    </a:prstGeom>
                  </pic:spPr>
                </pic:pic>
              </a:graphicData>
            </a:graphic>
          </wp:anchor>
        </w:drawing>
      </w:r>
    </w:p>
    <w:p w:rsidR="00536A27" w:rsidRDefault="00536A27">
      <w:pPr>
        <w:pStyle w:val="BodyText"/>
        <w:rPr>
          <w:sz w:val="26"/>
        </w:rPr>
      </w:pPr>
    </w:p>
    <w:p w:rsidR="00536A27" w:rsidRDefault="00C00DA9">
      <w:pPr>
        <w:pStyle w:val="BodyText"/>
        <w:spacing w:before="190" w:line="480" w:lineRule="auto"/>
        <w:ind w:left="100" w:right="1089"/>
        <w:jc w:val="both"/>
      </w:pPr>
      <w:r>
        <w:t>The architectural elements of this study have been undertaken by Acanthus Holden, who have published an accompanying report. (Appendix 5)</w:t>
      </w:r>
    </w:p>
    <w:p w:rsidR="00536A27" w:rsidRDefault="00C00DA9">
      <w:pPr>
        <w:pStyle w:val="BodyText"/>
        <w:spacing w:before="197"/>
        <w:ind w:left="100"/>
        <w:jc w:val="both"/>
      </w:pPr>
      <w:r>
        <w:t>Working</w:t>
      </w:r>
      <w:r>
        <w:rPr>
          <w:spacing w:val="27"/>
        </w:rPr>
        <w:t xml:space="preserve"> </w:t>
      </w:r>
      <w:r>
        <w:t>within</w:t>
      </w:r>
      <w:r>
        <w:rPr>
          <w:spacing w:val="27"/>
        </w:rPr>
        <w:t xml:space="preserve"> </w:t>
      </w:r>
      <w:r>
        <w:t>the</w:t>
      </w:r>
      <w:r>
        <w:rPr>
          <w:spacing w:val="23"/>
        </w:rPr>
        <w:t xml:space="preserve"> </w:t>
      </w:r>
      <w:r>
        <w:t>constraints</w:t>
      </w:r>
      <w:r>
        <w:rPr>
          <w:spacing w:val="27"/>
        </w:rPr>
        <w:t xml:space="preserve"> </w:t>
      </w:r>
      <w:r>
        <w:t>of</w:t>
      </w:r>
      <w:r>
        <w:rPr>
          <w:spacing w:val="28"/>
        </w:rPr>
        <w:t xml:space="preserve"> </w:t>
      </w:r>
      <w:r>
        <w:t>Cadw’s</w:t>
      </w:r>
      <w:r>
        <w:rPr>
          <w:spacing w:val="27"/>
        </w:rPr>
        <w:t xml:space="preserve"> </w:t>
      </w:r>
      <w:r>
        <w:t>guidelines</w:t>
      </w:r>
      <w:r>
        <w:rPr>
          <w:spacing w:val="28"/>
        </w:rPr>
        <w:t xml:space="preserve"> </w:t>
      </w:r>
      <w:r>
        <w:t>(</w:t>
      </w:r>
      <w:hyperlink r:id="rId12">
        <w:r>
          <w:rPr>
            <w:u w:val="single"/>
          </w:rPr>
          <w:t>http://cadw.gov.wales</w:t>
        </w:r>
        <w:r>
          <w:rPr>
            <w:spacing w:val="30"/>
          </w:rPr>
          <w:t xml:space="preserve"> </w:t>
        </w:r>
      </w:hyperlink>
      <w:r>
        <w:t>2018)</w:t>
      </w:r>
      <w:r>
        <w:rPr>
          <w:spacing w:val="24"/>
        </w:rPr>
        <w:t xml:space="preserve"> </w:t>
      </w:r>
      <w:r>
        <w:t>it</w:t>
      </w:r>
    </w:p>
    <w:p w:rsidR="00536A27" w:rsidRDefault="00536A27">
      <w:pPr>
        <w:pStyle w:val="BodyText"/>
        <w:rPr>
          <w:sz w:val="16"/>
        </w:rPr>
      </w:pPr>
    </w:p>
    <w:p w:rsidR="00536A27" w:rsidRDefault="00C00DA9">
      <w:pPr>
        <w:pStyle w:val="BodyText"/>
        <w:spacing w:before="92" w:line="480" w:lineRule="auto"/>
        <w:ind w:left="100" w:right="1091"/>
        <w:jc w:val="both"/>
      </w:pPr>
      <w:r>
        <w:t xml:space="preserve">was quickly established that the overall vision of a </w:t>
      </w:r>
      <w:r>
        <w:rPr>
          <w:spacing w:val="-3"/>
        </w:rPr>
        <w:t xml:space="preserve">dome </w:t>
      </w:r>
      <w:r>
        <w:t xml:space="preserve">covering the ground below and, when lit, acting as a beacon over the Castle would not be possible (No fixtures or fitting to be attached to the castle walls).  The </w:t>
      </w:r>
      <w:r w:rsidR="005A5778">
        <w:t>architects</w:t>
      </w:r>
      <w:r>
        <w:t xml:space="preserve"> have offered a solution</w:t>
      </w:r>
      <w:r>
        <w:rPr>
          <w:spacing w:val="-10"/>
        </w:rPr>
        <w:t xml:space="preserve"> </w:t>
      </w:r>
      <w:r>
        <w:t>to</w:t>
      </w:r>
    </w:p>
    <w:p w:rsidR="00536A27" w:rsidRDefault="00536A27">
      <w:pPr>
        <w:spacing w:line="480" w:lineRule="auto"/>
        <w:jc w:val="both"/>
        <w:sectPr w:rsidR="00536A27">
          <w:pgSz w:w="11910" w:h="16840"/>
          <w:pgMar w:top="1340" w:right="340" w:bottom="1220" w:left="1340" w:header="0" w:footer="1023" w:gutter="0"/>
          <w:cols w:space="720"/>
        </w:sectPr>
      </w:pPr>
    </w:p>
    <w:p w:rsidR="00536A27" w:rsidRDefault="00C00DA9">
      <w:pPr>
        <w:pStyle w:val="BodyText"/>
        <w:spacing w:before="62" w:line="480" w:lineRule="auto"/>
        <w:ind w:left="100" w:right="1092"/>
        <w:jc w:val="both"/>
      </w:pPr>
      <w:r>
        <w:lastRenderedPageBreak/>
        <w:t>this, which meant positioning the roof below the top level of the walls rendering it invisible from outside the Castle. Alternatives to the main architect’s solution have also been explored and the indicative costs outlined where possible. The potential of a range of events and alternative temporary roofing options are contained within this study with our preferred solution being a stretch tent as it offers a</w:t>
      </w:r>
      <w:r>
        <w:rPr>
          <w:spacing w:val="-48"/>
        </w:rPr>
        <w:t xml:space="preserve"> </w:t>
      </w:r>
      <w:r>
        <w:t>temporary structure with minimal interference to the ground and foundations. A stretch tent is additionally easily assembled and</w:t>
      </w:r>
      <w:r>
        <w:rPr>
          <w:spacing w:val="-1"/>
        </w:rPr>
        <w:t xml:space="preserve"> </w:t>
      </w:r>
      <w:r>
        <w:t>dismantled.</w:t>
      </w:r>
    </w:p>
    <w:p w:rsidR="00536A27" w:rsidRDefault="00C00DA9">
      <w:pPr>
        <w:pStyle w:val="BodyText"/>
        <w:spacing w:before="203" w:line="480" w:lineRule="auto"/>
        <w:ind w:left="100" w:right="1091"/>
        <w:jc w:val="both"/>
      </w:pPr>
      <w:r>
        <w:t>The Population of Pembrokeshire is approximately 123,000 (</w:t>
      </w:r>
      <w:hyperlink r:id="rId13">
        <w:r>
          <w:rPr>
            <w:u w:val="single"/>
          </w:rPr>
          <w:t>https://statswales.gov.wales</w:t>
        </w:r>
        <w:r>
          <w:t xml:space="preserve"> </w:t>
        </w:r>
      </w:hyperlink>
      <w:r>
        <w:t>2018) and the population of Haverfordwest is 11,500</w:t>
      </w:r>
    </w:p>
    <w:p w:rsidR="00536A27" w:rsidRDefault="00C00DA9">
      <w:pPr>
        <w:pStyle w:val="BodyText"/>
        <w:spacing w:before="1" w:line="480" w:lineRule="auto"/>
        <w:ind w:left="100" w:right="1102"/>
        <w:jc w:val="both"/>
      </w:pPr>
      <w:r>
        <w:t>(https://statswales.gov.wales 2018). Using these figures and data from the Arts council of wales it is possible to approximate likely attendances for a range of events from live music to markets to art festivals.</w:t>
      </w:r>
    </w:p>
    <w:p w:rsidR="00536A27" w:rsidRDefault="00C00DA9">
      <w:pPr>
        <w:pStyle w:val="BodyText"/>
        <w:spacing w:before="197" w:line="480" w:lineRule="auto"/>
        <w:ind w:left="100" w:right="1091"/>
        <w:jc w:val="both"/>
      </w:pPr>
      <w:r>
        <w:t>From</w:t>
      </w:r>
      <w:r>
        <w:rPr>
          <w:spacing w:val="-15"/>
        </w:rPr>
        <w:t xml:space="preserve"> </w:t>
      </w:r>
      <w:r>
        <w:t>the</w:t>
      </w:r>
      <w:r>
        <w:rPr>
          <w:spacing w:val="-7"/>
        </w:rPr>
        <w:t xml:space="preserve"> </w:t>
      </w:r>
      <w:r>
        <w:t>analysis,</w:t>
      </w:r>
      <w:r>
        <w:rPr>
          <w:spacing w:val="-6"/>
        </w:rPr>
        <w:t xml:space="preserve"> </w:t>
      </w:r>
      <w:r>
        <w:t>events</w:t>
      </w:r>
      <w:r>
        <w:rPr>
          <w:spacing w:val="-6"/>
        </w:rPr>
        <w:t xml:space="preserve"> </w:t>
      </w:r>
      <w:r>
        <w:t>that</w:t>
      </w:r>
      <w:r>
        <w:rPr>
          <w:spacing w:val="-6"/>
        </w:rPr>
        <w:t xml:space="preserve"> </w:t>
      </w:r>
      <w:r>
        <w:t>offer</w:t>
      </w:r>
      <w:r>
        <w:rPr>
          <w:spacing w:val="-6"/>
        </w:rPr>
        <w:t xml:space="preserve"> </w:t>
      </w:r>
      <w:r>
        <w:t>a</w:t>
      </w:r>
      <w:r>
        <w:rPr>
          <w:spacing w:val="-15"/>
        </w:rPr>
        <w:t xml:space="preserve"> </w:t>
      </w:r>
      <w:r>
        <w:t>likely</w:t>
      </w:r>
      <w:r>
        <w:rPr>
          <w:spacing w:val="-7"/>
        </w:rPr>
        <w:t xml:space="preserve"> </w:t>
      </w:r>
      <w:r>
        <w:t>audience</w:t>
      </w:r>
      <w:r>
        <w:rPr>
          <w:spacing w:val="-6"/>
        </w:rPr>
        <w:t xml:space="preserve"> </w:t>
      </w:r>
      <w:r>
        <w:t>are</w:t>
      </w:r>
      <w:r>
        <w:rPr>
          <w:spacing w:val="2"/>
        </w:rPr>
        <w:t xml:space="preserve"> </w:t>
      </w:r>
      <w:r>
        <w:t>outdoor</w:t>
      </w:r>
      <w:r>
        <w:rPr>
          <w:spacing w:val="-8"/>
        </w:rPr>
        <w:t xml:space="preserve"> </w:t>
      </w:r>
      <w:r>
        <w:t>cinema,</w:t>
      </w:r>
      <w:r>
        <w:rPr>
          <w:spacing w:val="-5"/>
        </w:rPr>
        <w:t xml:space="preserve"> </w:t>
      </w:r>
      <w:r>
        <w:t>plays,</w:t>
      </w:r>
      <w:r>
        <w:rPr>
          <w:spacing w:val="-11"/>
        </w:rPr>
        <w:t xml:space="preserve"> </w:t>
      </w:r>
      <w:r>
        <w:t>other live music, carnivals, food/beer festivals and a range of</w:t>
      </w:r>
      <w:r>
        <w:rPr>
          <w:spacing w:val="-9"/>
        </w:rPr>
        <w:t xml:space="preserve"> </w:t>
      </w:r>
      <w:r>
        <w:t>markets.</w:t>
      </w:r>
    </w:p>
    <w:p w:rsidR="00536A27" w:rsidRDefault="00C00DA9">
      <w:pPr>
        <w:pStyle w:val="BodyText"/>
        <w:spacing w:before="202" w:line="480" w:lineRule="auto"/>
        <w:ind w:left="100" w:right="1090"/>
        <w:jc w:val="both"/>
      </w:pPr>
      <w:r>
        <w:t>Some of the preferred events can be eliminated due to infrastructure costs. For example</w:t>
      </w:r>
      <w:r>
        <w:rPr>
          <w:spacing w:val="-6"/>
        </w:rPr>
        <w:t xml:space="preserve"> </w:t>
      </w:r>
      <w:r>
        <w:t>to</w:t>
      </w:r>
      <w:r>
        <w:rPr>
          <w:spacing w:val="-5"/>
        </w:rPr>
        <w:t xml:space="preserve"> </w:t>
      </w:r>
      <w:r>
        <w:t>set</w:t>
      </w:r>
      <w:r>
        <w:rPr>
          <w:spacing w:val="-5"/>
        </w:rPr>
        <w:t xml:space="preserve"> </w:t>
      </w:r>
      <w:r>
        <w:t>up</w:t>
      </w:r>
      <w:r>
        <w:rPr>
          <w:spacing w:val="-5"/>
        </w:rPr>
        <w:t xml:space="preserve"> </w:t>
      </w:r>
      <w:r>
        <w:t>a</w:t>
      </w:r>
      <w:r>
        <w:rPr>
          <w:spacing w:val="-10"/>
        </w:rPr>
        <w:t xml:space="preserve"> </w:t>
      </w:r>
      <w:r>
        <w:t>quality</w:t>
      </w:r>
      <w:r>
        <w:rPr>
          <w:spacing w:val="-10"/>
        </w:rPr>
        <w:t xml:space="preserve"> </w:t>
      </w:r>
      <w:r>
        <w:t>live</w:t>
      </w:r>
      <w:r>
        <w:rPr>
          <w:spacing w:val="-5"/>
        </w:rPr>
        <w:t xml:space="preserve"> </w:t>
      </w:r>
      <w:r>
        <w:t>music</w:t>
      </w:r>
      <w:r>
        <w:rPr>
          <w:spacing w:val="-6"/>
        </w:rPr>
        <w:t xml:space="preserve"> </w:t>
      </w:r>
      <w:r>
        <w:t>event</w:t>
      </w:r>
      <w:r>
        <w:rPr>
          <w:spacing w:val="-6"/>
        </w:rPr>
        <w:t xml:space="preserve"> </w:t>
      </w:r>
      <w:r>
        <w:t>with</w:t>
      </w:r>
      <w:r>
        <w:rPr>
          <w:spacing w:val="-5"/>
        </w:rPr>
        <w:t xml:space="preserve"> </w:t>
      </w:r>
      <w:r>
        <w:t>staging,</w:t>
      </w:r>
      <w:r>
        <w:rPr>
          <w:spacing w:val="-10"/>
        </w:rPr>
        <w:t xml:space="preserve"> </w:t>
      </w:r>
      <w:r>
        <w:t>engineers,</w:t>
      </w:r>
      <w:r>
        <w:rPr>
          <w:spacing w:val="-5"/>
        </w:rPr>
        <w:t xml:space="preserve"> </w:t>
      </w:r>
      <w:r>
        <w:t>artistes,</w:t>
      </w:r>
      <w:r>
        <w:rPr>
          <w:spacing w:val="-5"/>
        </w:rPr>
        <w:t xml:space="preserve"> </w:t>
      </w:r>
      <w:r>
        <w:t xml:space="preserve">security, will cost approximately £8000. The capacity within the walls of the castle is 500, </w:t>
      </w:r>
      <w:r>
        <w:rPr>
          <w:spacing w:val="4"/>
        </w:rPr>
        <w:t xml:space="preserve">if </w:t>
      </w:r>
      <w:r>
        <w:t>a ticket</w:t>
      </w:r>
      <w:r>
        <w:rPr>
          <w:spacing w:val="18"/>
        </w:rPr>
        <w:t xml:space="preserve"> </w:t>
      </w:r>
      <w:r>
        <w:t>cost</w:t>
      </w:r>
      <w:r>
        <w:rPr>
          <w:spacing w:val="15"/>
        </w:rPr>
        <w:t xml:space="preserve"> </w:t>
      </w:r>
      <w:r>
        <w:t>is</w:t>
      </w:r>
      <w:r>
        <w:rPr>
          <w:spacing w:val="19"/>
        </w:rPr>
        <w:t xml:space="preserve"> </w:t>
      </w:r>
      <w:r>
        <w:t>£15</w:t>
      </w:r>
      <w:r>
        <w:rPr>
          <w:spacing w:val="15"/>
        </w:rPr>
        <w:t xml:space="preserve"> </w:t>
      </w:r>
      <w:r>
        <w:t>it</w:t>
      </w:r>
      <w:r>
        <w:rPr>
          <w:spacing w:val="19"/>
        </w:rPr>
        <w:t xml:space="preserve"> </w:t>
      </w:r>
      <w:r>
        <w:t>becomes</w:t>
      </w:r>
      <w:r>
        <w:rPr>
          <w:spacing w:val="18"/>
        </w:rPr>
        <w:t xml:space="preserve"> </w:t>
      </w:r>
      <w:r>
        <w:t>clear</w:t>
      </w:r>
      <w:r>
        <w:rPr>
          <w:spacing w:val="20"/>
        </w:rPr>
        <w:t xml:space="preserve"> </w:t>
      </w:r>
      <w:r>
        <w:t>that</w:t>
      </w:r>
      <w:r>
        <w:rPr>
          <w:spacing w:val="19"/>
        </w:rPr>
        <w:t xml:space="preserve"> </w:t>
      </w:r>
      <w:r>
        <w:t>making</w:t>
      </w:r>
      <w:r>
        <w:rPr>
          <w:spacing w:val="20"/>
        </w:rPr>
        <w:t xml:space="preserve"> </w:t>
      </w:r>
      <w:r>
        <w:t>a</w:t>
      </w:r>
      <w:r>
        <w:rPr>
          <w:spacing w:val="20"/>
        </w:rPr>
        <w:t xml:space="preserve"> </w:t>
      </w:r>
      <w:r>
        <w:t>profit</w:t>
      </w:r>
      <w:r>
        <w:rPr>
          <w:spacing w:val="15"/>
        </w:rPr>
        <w:t xml:space="preserve"> </w:t>
      </w:r>
      <w:r>
        <w:t>is</w:t>
      </w:r>
      <w:r>
        <w:rPr>
          <w:spacing w:val="13"/>
        </w:rPr>
        <w:t xml:space="preserve"> </w:t>
      </w:r>
      <w:r>
        <w:t>not</w:t>
      </w:r>
      <w:r>
        <w:rPr>
          <w:spacing w:val="19"/>
        </w:rPr>
        <w:t xml:space="preserve"> </w:t>
      </w:r>
      <w:r>
        <w:t>possible</w:t>
      </w:r>
      <w:r>
        <w:rPr>
          <w:spacing w:val="15"/>
        </w:rPr>
        <w:t xml:space="preserve"> </w:t>
      </w:r>
      <w:r>
        <w:rPr>
          <w:spacing w:val="3"/>
        </w:rPr>
        <w:t>(£15</w:t>
      </w:r>
      <w:r>
        <w:rPr>
          <w:spacing w:val="20"/>
        </w:rPr>
        <w:t xml:space="preserve"> </w:t>
      </w:r>
      <w:r>
        <w:t>x</w:t>
      </w:r>
      <w:r>
        <w:rPr>
          <w:spacing w:val="14"/>
        </w:rPr>
        <w:t xml:space="preserve"> </w:t>
      </w:r>
      <w:r>
        <w:t>500</w:t>
      </w:r>
      <w:r>
        <w:rPr>
          <w:spacing w:val="19"/>
        </w:rPr>
        <w:t xml:space="preserve"> </w:t>
      </w:r>
      <w:r>
        <w:t>=</w:t>
      </w:r>
    </w:p>
    <w:p w:rsidR="00536A27" w:rsidRDefault="00C00DA9">
      <w:pPr>
        <w:pStyle w:val="BodyText"/>
        <w:spacing w:before="1"/>
        <w:ind w:left="100"/>
      </w:pPr>
      <w:r>
        <w:t>£7500).</w:t>
      </w:r>
    </w:p>
    <w:p w:rsidR="00536A27" w:rsidRDefault="00536A27">
      <w:pPr>
        <w:pStyle w:val="BodyText"/>
        <w:rPr>
          <w:sz w:val="26"/>
        </w:rPr>
      </w:pPr>
    </w:p>
    <w:p w:rsidR="00536A27" w:rsidRDefault="00C00DA9">
      <w:pPr>
        <w:pStyle w:val="BodyText"/>
        <w:spacing w:before="174" w:line="480" w:lineRule="auto"/>
        <w:ind w:left="100" w:right="1090"/>
        <w:jc w:val="both"/>
      </w:pPr>
      <w:r>
        <w:t>Events that drive a high (changing) footfall without exceeding the capacity guidelines such as food/beer festivals have the potential to make a profit. This is because the infrastructure costs are significantly lower and revenue can be gained by selling stalls/pitches prior to selling entrance tickets to the public.</w:t>
      </w:r>
    </w:p>
    <w:p w:rsidR="00536A27" w:rsidRDefault="00536A27">
      <w:pPr>
        <w:spacing w:line="480" w:lineRule="auto"/>
        <w:jc w:val="both"/>
        <w:sectPr w:rsidR="00536A27">
          <w:pgSz w:w="11910" w:h="16840"/>
          <w:pgMar w:top="1360" w:right="340" w:bottom="1220" w:left="1340" w:header="0" w:footer="1023" w:gutter="0"/>
          <w:cols w:space="720"/>
        </w:sectPr>
      </w:pPr>
    </w:p>
    <w:p w:rsidR="00536A27" w:rsidRDefault="00C00DA9">
      <w:pPr>
        <w:pStyle w:val="BodyText"/>
        <w:spacing w:before="62" w:line="480" w:lineRule="auto"/>
        <w:ind w:left="100" w:right="1097"/>
        <w:jc w:val="both"/>
      </w:pPr>
      <w:r>
        <w:lastRenderedPageBreak/>
        <w:t>It is suggested within this study that consideration is given to including the whole site as</w:t>
      </w:r>
      <w:r>
        <w:rPr>
          <w:spacing w:val="-8"/>
        </w:rPr>
        <w:t xml:space="preserve"> </w:t>
      </w:r>
      <w:r>
        <w:t>one</w:t>
      </w:r>
      <w:r>
        <w:rPr>
          <w:spacing w:val="-6"/>
        </w:rPr>
        <w:t xml:space="preserve"> </w:t>
      </w:r>
      <w:r>
        <w:t>project</w:t>
      </w:r>
      <w:r>
        <w:rPr>
          <w:spacing w:val="-7"/>
        </w:rPr>
        <w:t xml:space="preserve"> </w:t>
      </w:r>
      <w:r>
        <w:t>as</w:t>
      </w:r>
      <w:r>
        <w:rPr>
          <w:spacing w:val="-7"/>
        </w:rPr>
        <w:t xml:space="preserve"> </w:t>
      </w:r>
      <w:r>
        <w:t>the</w:t>
      </w:r>
      <w:r>
        <w:rPr>
          <w:spacing w:val="-3"/>
        </w:rPr>
        <w:t xml:space="preserve"> </w:t>
      </w:r>
      <w:r>
        <w:t>adjacent,</w:t>
      </w:r>
      <w:r>
        <w:rPr>
          <w:spacing w:val="-6"/>
        </w:rPr>
        <w:t xml:space="preserve"> </w:t>
      </w:r>
      <w:r>
        <w:t>and</w:t>
      </w:r>
      <w:r>
        <w:rPr>
          <w:spacing w:val="-7"/>
        </w:rPr>
        <w:t xml:space="preserve"> </w:t>
      </w:r>
      <w:r>
        <w:t>currently</w:t>
      </w:r>
      <w:r>
        <w:rPr>
          <w:spacing w:val="-12"/>
        </w:rPr>
        <w:t xml:space="preserve"> </w:t>
      </w:r>
      <w:r>
        <w:t>redundant</w:t>
      </w:r>
      <w:r>
        <w:rPr>
          <w:spacing w:val="-2"/>
        </w:rPr>
        <w:t xml:space="preserve"> </w:t>
      </w:r>
      <w:r>
        <w:t>jail</w:t>
      </w:r>
      <w:r>
        <w:rPr>
          <w:spacing w:val="-3"/>
        </w:rPr>
        <w:t xml:space="preserve"> </w:t>
      </w:r>
      <w:r>
        <w:t>house</w:t>
      </w:r>
      <w:r>
        <w:rPr>
          <w:spacing w:val="-5"/>
        </w:rPr>
        <w:t xml:space="preserve"> </w:t>
      </w:r>
      <w:r>
        <w:t>would</w:t>
      </w:r>
      <w:r>
        <w:rPr>
          <w:spacing w:val="-6"/>
        </w:rPr>
        <w:t xml:space="preserve"> </w:t>
      </w:r>
      <w:r>
        <w:t>provide</w:t>
      </w:r>
      <w:r>
        <w:rPr>
          <w:spacing w:val="-11"/>
        </w:rPr>
        <w:t xml:space="preserve"> </w:t>
      </w:r>
      <w:r>
        <w:t>ideal storage space for any equipment</w:t>
      </w:r>
      <w:r>
        <w:rPr>
          <w:spacing w:val="-6"/>
        </w:rPr>
        <w:t xml:space="preserve"> </w:t>
      </w:r>
      <w:r>
        <w:t>purchased.</w:t>
      </w:r>
    </w:p>
    <w:p w:rsidR="00536A27" w:rsidRDefault="00536A27">
      <w:pPr>
        <w:spacing w:line="480" w:lineRule="auto"/>
        <w:jc w:val="both"/>
        <w:sectPr w:rsidR="00536A27">
          <w:pgSz w:w="11910" w:h="16840"/>
          <w:pgMar w:top="1360" w:right="340" w:bottom="1220" w:left="1340" w:header="0" w:footer="1023" w:gutter="0"/>
          <w:cols w:space="720"/>
        </w:sectPr>
      </w:pPr>
    </w:p>
    <w:p w:rsidR="00536A27" w:rsidRDefault="00C00DA9">
      <w:pPr>
        <w:pStyle w:val="Heading1"/>
        <w:numPr>
          <w:ilvl w:val="0"/>
          <w:numId w:val="19"/>
        </w:numPr>
        <w:tabs>
          <w:tab w:val="left" w:pos="461"/>
        </w:tabs>
        <w:jc w:val="both"/>
      </w:pPr>
      <w:bookmarkStart w:id="1" w:name="_bookmark1"/>
      <w:bookmarkEnd w:id="1"/>
      <w:r>
        <w:lastRenderedPageBreak/>
        <w:t>Introduction</w:t>
      </w:r>
    </w:p>
    <w:p w:rsidR="00536A27" w:rsidRDefault="00536A27">
      <w:pPr>
        <w:pStyle w:val="BodyText"/>
        <w:rPr>
          <w:b/>
          <w:sz w:val="26"/>
        </w:rPr>
      </w:pPr>
    </w:p>
    <w:p w:rsidR="00536A27" w:rsidRDefault="00C00DA9">
      <w:pPr>
        <w:pStyle w:val="BodyText"/>
        <w:spacing w:before="184" w:line="480" w:lineRule="auto"/>
        <w:ind w:left="100" w:right="1090"/>
        <w:jc w:val="both"/>
      </w:pPr>
      <w:r>
        <w:t xml:space="preserve">Landsker Business Solutions Ltd (hereafter called Landsker) was appointed via a tendering process to undertake a feasibility study for </w:t>
      </w:r>
      <w:r w:rsidR="005A5778">
        <w:t>Mr.</w:t>
      </w:r>
      <w:r>
        <w:t xml:space="preserve"> Richard Jones. </w:t>
      </w:r>
      <w:r w:rsidR="005A5778">
        <w:t>Mr.</w:t>
      </w:r>
      <w:r>
        <w:t xml:space="preserve"> Jones is actively involved in the staging of events at Haverfordwest castle and is keen to research its potential to become a venue for appropriate events.</w:t>
      </w:r>
    </w:p>
    <w:p w:rsidR="00536A27" w:rsidRDefault="00C00DA9">
      <w:pPr>
        <w:pStyle w:val="BodyText"/>
        <w:spacing w:before="1" w:line="480" w:lineRule="auto"/>
        <w:ind w:left="100" w:right="1093"/>
        <w:jc w:val="both"/>
      </w:pPr>
      <w:r>
        <w:t>The purpose of this feasibility study is to provide interested parties with an objective, independent and analytical view of the potential to establish an all-weather space in the castle of Haverfordwest.</w:t>
      </w:r>
    </w:p>
    <w:p w:rsidR="00536A27" w:rsidRDefault="00536A27">
      <w:pPr>
        <w:pStyle w:val="BodyText"/>
        <w:rPr>
          <w:sz w:val="26"/>
        </w:rPr>
      </w:pPr>
    </w:p>
    <w:p w:rsidR="00536A27" w:rsidRDefault="00536A27">
      <w:pPr>
        <w:pStyle w:val="BodyText"/>
        <w:spacing w:before="1"/>
        <w:rPr>
          <w:sz w:val="22"/>
        </w:rPr>
      </w:pPr>
    </w:p>
    <w:p w:rsidR="00536A27" w:rsidRDefault="00C00DA9">
      <w:pPr>
        <w:pStyle w:val="BodyText"/>
        <w:spacing w:line="480" w:lineRule="auto"/>
        <w:ind w:left="100" w:right="1091"/>
        <w:jc w:val="both"/>
      </w:pPr>
      <w:r>
        <w:t xml:space="preserve">The brief from the client was to assess the feasibility of how contemporary activities could be staged at the castle. An idea tabled by </w:t>
      </w:r>
      <w:r w:rsidR="005A5778">
        <w:t>Mr.</w:t>
      </w:r>
      <w:r>
        <w:t xml:space="preserve"> Jones was to install a clear dome like</w:t>
      </w:r>
      <w:r>
        <w:rPr>
          <w:spacing w:val="-16"/>
        </w:rPr>
        <w:t xml:space="preserve"> </w:t>
      </w:r>
      <w:r>
        <w:t>roof</w:t>
      </w:r>
      <w:r>
        <w:rPr>
          <w:spacing w:val="-14"/>
        </w:rPr>
        <w:t xml:space="preserve"> </w:t>
      </w:r>
      <w:r>
        <w:t>structure</w:t>
      </w:r>
      <w:r>
        <w:rPr>
          <w:spacing w:val="-15"/>
        </w:rPr>
        <w:t xml:space="preserve"> </w:t>
      </w:r>
      <w:r>
        <w:rPr>
          <w:spacing w:val="-3"/>
        </w:rPr>
        <w:t>to</w:t>
      </w:r>
      <w:r>
        <w:rPr>
          <w:spacing w:val="-14"/>
        </w:rPr>
        <w:t xml:space="preserve"> </w:t>
      </w:r>
      <w:r>
        <w:t>provide</w:t>
      </w:r>
      <w:r>
        <w:rPr>
          <w:spacing w:val="-14"/>
        </w:rPr>
        <w:t xml:space="preserve"> </w:t>
      </w:r>
      <w:r>
        <w:t>a</w:t>
      </w:r>
      <w:r>
        <w:rPr>
          <w:spacing w:val="-15"/>
        </w:rPr>
        <w:t xml:space="preserve"> </w:t>
      </w:r>
      <w:r>
        <w:t>cover</w:t>
      </w:r>
      <w:r>
        <w:rPr>
          <w:spacing w:val="-20"/>
        </w:rPr>
        <w:t xml:space="preserve"> </w:t>
      </w:r>
      <w:r>
        <w:t>and</w:t>
      </w:r>
      <w:r>
        <w:rPr>
          <w:spacing w:val="-14"/>
        </w:rPr>
        <w:t xml:space="preserve"> </w:t>
      </w:r>
      <w:r>
        <w:t>backdrop</w:t>
      </w:r>
      <w:r>
        <w:rPr>
          <w:spacing w:val="-15"/>
        </w:rPr>
        <w:t xml:space="preserve"> </w:t>
      </w:r>
      <w:r>
        <w:t>for</w:t>
      </w:r>
      <w:r>
        <w:rPr>
          <w:spacing w:val="-20"/>
        </w:rPr>
        <w:t xml:space="preserve"> </w:t>
      </w:r>
      <w:r>
        <w:t>events</w:t>
      </w:r>
      <w:r>
        <w:rPr>
          <w:spacing w:val="-13"/>
        </w:rPr>
        <w:t xml:space="preserve"> </w:t>
      </w:r>
      <w:r>
        <w:t>and</w:t>
      </w:r>
      <w:r>
        <w:rPr>
          <w:spacing w:val="-14"/>
        </w:rPr>
        <w:t xml:space="preserve"> </w:t>
      </w:r>
      <w:r>
        <w:t>provide</w:t>
      </w:r>
      <w:r>
        <w:rPr>
          <w:spacing w:val="-14"/>
        </w:rPr>
        <w:t xml:space="preserve"> </w:t>
      </w:r>
      <w:r>
        <w:t>some</w:t>
      </w:r>
      <w:r>
        <w:rPr>
          <w:spacing w:val="-15"/>
        </w:rPr>
        <w:t xml:space="preserve"> </w:t>
      </w:r>
      <w:r>
        <w:t>shelter from the changeable Welsh weather. Other development ideas should fall within the guidelines of Cadw’s “conservation principles” (</w:t>
      </w:r>
      <w:hyperlink r:id="rId14">
        <w:r>
          <w:t xml:space="preserve">http://cadw.gov.wales </w:t>
        </w:r>
      </w:hyperlink>
      <w:r>
        <w:t>2018) and not unduly impact the</w:t>
      </w:r>
      <w:r>
        <w:rPr>
          <w:spacing w:val="-6"/>
        </w:rPr>
        <w:t xml:space="preserve"> </w:t>
      </w:r>
      <w:r>
        <w:t>site.</w:t>
      </w:r>
    </w:p>
    <w:p w:rsidR="00536A27" w:rsidRDefault="00536A27">
      <w:pPr>
        <w:pStyle w:val="BodyText"/>
        <w:rPr>
          <w:sz w:val="26"/>
        </w:rPr>
      </w:pPr>
    </w:p>
    <w:p w:rsidR="00536A27" w:rsidRDefault="00536A27">
      <w:pPr>
        <w:pStyle w:val="BodyText"/>
        <w:spacing w:before="1"/>
        <w:rPr>
          <w:sz w:val="22"/>
        </w:rPr>
      </w:pPr>
    </w:p>
    <w:p w:rsidR="00536A27" w:rsidRDefault="00C00DA9">
      <w:pPr>
        <w:pStyle w:val="BodyText"/>
        <w:spacing w:line="480" w:lineRule="auto"/>
        <w:ind w:left="100" w:right="1090"/>
        <w:jc w:val="both"/>
      </w:pPr>
      <w:r>
        <w:t>Landsker has been appointed to assess the commercial feasibility of the project (i.e. that in the longer term it becomes financially sustainable) whilst Acanthus Holden Conservation architects will assess the project’s feasibility from an architectural, heritage and conservation permissions perspective.</w:t>
      </w:r>
    </w:p>
    <w:p w:rsidR="00536A27" w:rsidRDefault="00536A27">
      <w:pPr>
        <w:pStyle w:val="BodyText"/>
        <w:rPr>
          <w:sz w:val="26"/>
        </w:rPr>
      </w:pPr>
    </w:p>
    <w:p w:rsidR="00536A27" w:rsidRDefault="00536A27">
      <w:pPr>
        <w:pStyle w:val="BodyText"/>
        <w:spacing w:before="8"/>
        <w:rPr>
          <w:sz w:val="21"/>
        </w:rPr>
      </w:pPr>
    </w:p>
    <w:p w:rsidR="00536A27" w:rsidRDefault="00C00DA9">
      <w:pPr>
        <w:pStyle w:val="BodyText"/>
        <w:spacing w:line="480" w:lineRule="auto"/>
        <w:ind w:left="100" w:right="1097"/>
        <w:jc w:val="both"/>
      </w:pPr>
      <w:r>
        <w:t>Best practice and comparable sites locally and elsewhere in Wales have been appraised to provide benchmark information on what is already on offer and how that offer is presented. Can Haverfordwest castle host similar events or is there an</w:t>
      </w:r>
    </w:p>
    <w:p w:rsidR="00536A27" w:rsidRDefault="00536A27">
      <w:pPr>
        <w:spacing w:line="480" w:lineRule="auto"/>
        <w:jc w:val="both"/>
        <w:sectPr w:rsidR="00536A27">
          <w:pgSz w:w="11910" w:h="16840"/>
          <w:pgMar w:top="1340" w:right="340" w:bottom="1220" w:left="1340" w:header="0" w:footer="1023" w:gutter="0"/>
          <w:cols w:space="720"/>
        </w:sectPr>
      </w:pPr>
    </w:p>
    <w:p w:rsidR="00536A27" w:rsidRDefault="00C00DA9">
      <w:pPr>
        <w:pStyle w:val="BodyText"/>
        <w:spacing w:before="62" w:line="480" w:lineRule="auto"/>
        <w:ind w:left="100" w:right="1094"/>
        <w:jc w:val="both"/>
      </w:pPr>
      <w:r>
        <w:lastRenderedPageBreak/>
        <w:t>opportunity to offer something new and ground breaking without creating any displacement effects from other local businesses?</w:t>
      </w:r>
    </w:p>
    <w:p w:rsidR="00536A27" w:rsidRDefault="00536A27">
      <w:pPr>
        <w:pStyle w:val="BodyText"/>
        <w:rPr>
          <w:sz w:val="26"/>
        </w:rPr>
      </w:pPr>
    </w:p>
    <w:p w:rsidR="00536A27" w:rsidRDefault="00536A27">
      <w:pPr>
        <w:pStyle w:val="BodyText"/>
        <w:spacing w:before="7"/>
        <w:rPr>
          <w:sz w:val="21"/>
        </w:rPr>
      </w:pPr>
    </w:p>
    <w:p w:rsidR="00536A27" w:rsidRDefault="00C00DA9">
      <w:pPr>
        <w:pStyle w:val="Heading1"/>
        <w:numPr>
          <w:ilvl w:val="0"/>
          <w:numId w:val="19"/>
        </w:numPr>
        <w:tabs>
          <w:tab w:val="left" w:pos="461"/>
        </w:tabs>
        <w:spacing w:before="1"/>
        <w:jc w:val="left"/>
      </w:pPr>
      <w:bookmarkStart w:id="2" w:name="_bookmark2"/>
      <w:bookmarkEnd w:id="2"/>
      <w:r>
        <w:t>Methodology</w:t>
      </w:r>
    </w:p>
    <w:p w:rsidR="00536A27" w:rsidRDefault="00536A27">
      <w:pPr>
        <w:pStyle w:val="BodyText"/>
        <w:rPr>
          <w:b/>
          <w:sz w:val="26"/>
        </w:rPr>
      </w:pPr>
    </w:p>
    <w:p w:rsidR="00536A27" w:rsidRDefault="00C00DA9">
      <w:pPr>
        <w:pStyle w:val="BodyText"/>
        <w:spacing w:before="183" w:line="480" w:lineRule="auto"/>
        <w:ind w:left="100" w:right="1090"/>
        <w:jc w:val="both"/>
      </w:pPr>
      <w:r>
        <w:t>Analysis has been undertaken to assess the feasibility of Haverfordwest castle becoming an all-weather covered space. This has been done by “desk research” (Jackson, P., 1994), “netnography” (La Rocca, A., Mandelli, A. &amp; Snehota, I., 2014) seeking out best practice (</w:t>
      </w:r>
      <w:hyperlink r:id="rId15">
        <w:r>
          <w:t xml:space="preserve">http://www.businessdictionary.com </w:t>
        </w:r>
      </w:hyperlink>
      <w:r>
        <w:t>2018) within Wales</w:t>
      </w:r>
      <w:r>
        <w:rPr>
          <w:spacing w:val="-44"/>
        </w:rPr>
        <w:t xml:space="preserve"> </w:t>
      </w:r>
      <w:r>
        <w:t>and consultations</w:t>
      </w:r>
      <w:r>
        <w:rPr>
          <w:spacing w:val="-13"/>
        </w:rPr>
        <w:t xml:space="preserve"> </w:t>
      </w:r>
      <w:r>
        <w:t>with</w:t>
      </w:r>
      <w:r>
        <w:rPr>
          <w:spacing w:val="-11"/>
        </w:rPr>
        <w:t xml:space="preserve"> </w:t>
      </w:r>
      <w:r>
        <w:t>Architects,</w:t>
      </w:r>
      <w:r>
        <w:rPr>
          <w:spacing w:val="-7"/>
        </w:rPr>
        <w:t xml:space="preserve"> </w:t>
      </w:r>
      <w:r>
        <w:t>the</w:t>
      </w:r>
      <w:r>
        <w:rPr>
          <w:spacing w:val="-17"/>
        </w:rPr>
        <w:t xml:space="preserve"> </w:t>
      </w:r>
      <w:r>
        <w:t>local</w:t>
      </w:r>
      <w:r>
        <w:rPr>
          <w:spacing w:val="48"/>
        </w:rPr>
        <w:t xml:space="preserve"> </w:t>
      </w:r>
      <w:r>
        <w:t>Fire</w:t>
      </w:r>
      <w:r>
        <w:rPr>
          <w:spacing w:val="-12"/>
        </w:rPr>
        <w:t xml:space="preserve"> </w:t>
      </w:r>
      <w:r>
        <w:t>safety</w:t>
      </w:r>
      <w:r>
        <w:rPr>
          <w:spacing w:val="-11"/>
        </w:rPr>
        <w:t xml:space="preserve"> </w:t>
      </w:r>
      <w:r>
        <w:t>officer,</w:t>
      </w:r>
      <w:r>
        <w:rPr>
          <w:spacing w:val="-10"/>
        </w:rPr>
        <w:t xml:space="preserve"> </w:t>
      </w:r>
      <w:r>
        <w:t>various</w:t>
      </w:r>
      <w:r>
        <w:rPr>
          <w:spacing w:val="-13"/>
        </w:rPr>
        <w:t xml:space="preserve"> </w:t>
      </w:r>
      <w:r>
        <w:t>public/private</w:t>
      </w:r>
      <w:r>
        <w:rPr>
          <w:spacing w:val="-8"/>
        </w:rPr>
        <w:t xml:space="preserve"> </w:t>
      </w:r>
      <w:r>
        <w:t>venue technicians,</w:t>
      </w:r>
      <w:r>
        <w:rPr>
          <w:spacing w:val="-11"/>
        </w:rPr>
        <w:t xml:space="preserve"> </w:t>
      </w:r>
      <w:r>
        <w:t>sound</w:t>
      </w:r>
      <w:r>
        <w:rPr>
          <w:spacing w:val="-12"/>
        </w:rPr>
        <w:t xml:space="preserve"> </w:t>
      </w:r>
      <w:r>
        <w:t>and</w:t>
      </w:r>
      <w:r>
        <w:rPr>
          <w:spacing w:val="-11"/>
        </w:rPr>
        <w:t xml:space="preserve"> </w:t>
      </w:r>
      <w:r>
        <w:t>stage</w:t>
      </w:r>
      <w:r>
        <w:rPr>
          <w:spacing w:val="-12"/>
        </w:rPr>
        <w:t xml:space="preserve"> </w:t>
      </w:r>
      <w:r>
        <w:t>engineers,</w:t>
      </w:r>
      <w:r>
        <w:rPr>
          <w:spacing w:val="-8"/>
        </w:rPr>
        <w:t xml:space="preserve"> </w:t>
      </w:r>
      <w:r>
        <w:t>artistes</w:t>
      </w:r>
      <w:r>
        <w:rPr>
          <w:spacing w:val="-11"/>
        </w:rPr>
        <w:t xml:space="preserve"> </w:t>
      </w:r>
      <w:r>
        <w:t>agents</w:t>
      </w:r>
      <w:r>
        <w:rPr>
          <w:spacing w:val="-17"/>
        </w:rPr>
        <w:t xml:space="preserve"> </w:t>
      </w:r>
      <w:r>
        <w:t>and</w:t>
      </w:r>
      <w:r>
        <w:rPr>
          <w:spacing w:val="-16"/>
        </w:rPr>
        <w:t xml:space="preserve"> </w:t>
      </w:r>
      <w:r>
        <w:t>industry</w:t>
      </w:r>
      <w:r>
        <w:rPr>
          <w:spacing w:val="-17"/>
        </w:rPr>
        <w:t xml:space="preserve"> </w:t>
      </w:r>
      <w:r>
        <w:t>experts,</w:t>
      </w:r>
      <w:r>
        <w:rPr>
          <w:spacing w:val="-11"/>
        </w:rPr>
        <w:t xml:space="preserve"> </w:t>
      </w:r>
      <w:r>
        <w:t>who</w:t>
      </w:r>
      <w:r>
        <w:rPr>
          <w:spacing w:val="-12"/>
        </w:rPr>
        <w:t xml:space="preserve"> </w:t>
      </w:r>
      <w:r w:rsidR="00A44423">
        <w:t xml:space="preserve">are involved </w:t>
      </w:r>
      <w:r>
        <w:t>in the organisation of events.</w:t>
      </w:r>
    </w:p>
    <w:p w:rsidR="00536A27" w:rsidRDefault="00C00DA9">
      <w:pPr>
        <w:pStyle w:val="BodyText"/>
        <w:spacing w:before="199" w:line="480" w:lineRule="auto"/>
        <w:ind w:left="100" w:right="1089"/>
        <w:jc w:val="both"/>
      </w:pPr>
      <w:r>
        <w:t>Information from the public domain regarding population and potential event attendance figures has come from Pembrokeshire County Council (https:/</w:t>
      </w:r>
      <w:hyperlink r:id="rId16">
        <w:r>
          <w:t>/www.p</w:t>
        </w:r>
      </w:hyperlink>
      <w:r>
        <w:t>e</w:t>
      </w:r>
      <w:hyperlink r:id="rId17">
        <w:r>
          <w:t>mbrokeshire.gov.uk/</w:t>
        </w:r>
      </w:hyperlink>
      <w:r>
        <w:t xml:space="preserve"> 2018) and the Arts Council of Wales “Arts in Wales” survey 2010 (</w:t>
      </w:r>
      <w:hyperlink r:id="rId18">
        <w:r>
          <w:rPr>
            <w:u w:val="single"/>
          </w:rPr>
          <w:t>http://www.arts.wales</w:t>
        </w:r>
        <w:r>
          <w:t xml:space="preserve"> </w:t>
        </w:r>
      </w:hyperlink>
      <w:r>
        <w:t>2018). Data has then been analysed to</w:t>
      </w:r>
    </w:p>
    <w:p w:rsidR="00536A27" w:rsidRDefault="00C00DA9">
      <w:pPr>
        <w:pStyle w:val="BodyText"/>
        <w:spacing w:line="480" w:lineRule="auto"/>
        <w:ind w:left="100" w:right="1090"/>
      </w:pPr>
      <w:r>
        <w:t>assess the viability of a range of events, likely audience attendance figures and the financial risk involved.</w:t>
      </w:r>
    </w:p>
    <w:p w:rsidR="00536A27" w:rsidRDefault="00C00DA9">
      <w:pPr>
        <w:pStyle w:val="Heading1"/>
        <w:numPr>
          <w:ilvl w:val="0"/>
          <w:numId w:val="19"/>
        </w:numPr>
        <w:tabs>
          <w:tab w:val="left" w:pos="461"/>
        </w:tabs>
        <w:spacing w:before="198"/>
        <w:jc w:val="left"/>
      </w:pPr>
      <w:bookmarkStart w:id="3" w:name="_bookmark3"/>
      <w:bookmarkEnd w:id="3"/>
      <w:r>
        <w:t>History of the</w:t>
      </w:r>
      <w:r>
        <w:rPr>
          <w:spacing w:val="-4"/>
        </w:rPr>
        <w:t xml:space="preserve"> </w:t>
      </w:r>
      <w:r>
        <w:t>site</w:t>
      </w:r>
    </w:p>
    <w:p w:rsidR="00536A27" w:rsidRDefault="00536A27">
      <w:pPr>
        <w:pStyle w:val="BodyText"/>
        <w:rPr>
          <w:b/>
          <w:sz w:val="26"/>
        </w:rPr>
      </w:pPr>
    </w:p>
    <w:p w:rsidR="00536A27" w:rsidRDefault="00C00DA9">
      <w:pPr>
        <w:pStyle w:val="BodyText"/>
        <w:spacing w:before="178"/>
        <w:ind w:left="100"/>
      </w:pPr>
      <w:r>
        <w:t>A brief outline of the history of the site is available at Appendix 1</w:t>
      </w:r>
    </w:p>
    <w:p w:rsidR="00536A27" w:rsidRDefault="00536A27">
      <w:pPr>
        <w:pStyle w:val="BodyText"/>
        <w:rPr>
          <w:sz w:val="26"/>
        </w:rPr>
      </w:pPr>
    </w:p>
    <w:p w:rsidR="00536A27" w:rsidRDefault="00C00DA9">
      <w:pPr>
        <w:pStyle w:val="Heading1"/>
        <w:numPr>
          <w:ilvl w:val="0"/>
          <w:numId w:val="19"/>
        </w:numPr>
        <w:tabs>
          <w:tab w:val="left" w:pos="461"/>
        </w:tabs>
        <w:spacing w:before="175"/>
        <w:jc w:val="left"/>
      </w:pPr>
      <w:bookmarkStart w:id="4" w:name="_bookmark4"/>
      <w:bookmarkEnd w:id="4"/>
      <w:r>
        <w:t>Current Use of the</w:t>
      </w:r>
      <w:r>
        <w:rPr>
          <w:spacing w:val="4"/>
        </w:rPr>
        <w:t xml:space="preserve"> </w:t>
      </w:r>
      <w:r>
        <w:t>Site</w:t>
      </w:r>
    </w:p>
    <w:p w:rsidR="00536A27" w:rsidRDefault="00536A27">
      <w:pPr>
        <w:pStyle w:val="BodyText"/>
        <w:rPr>
          <w:b/>
          <w:sz w:val="26"/>
        </w:rPr>
      </w:pPr>
    </w:p>
    <w:p w:rsidR="00536A27" w:rsidRDefault="00C00DA9">
      <w:pPr>
        <w:pStyle w:val="BodyText"/>
        <w:spacing w:before="183" w:line="480" w:lineRule="auto"/>
        <w:ind w:left="100" w:right="1085"/>
        <w:jc w:val="both"/>
      </w:pPr>
      <w:r>
        <w:t>The castle operates as an open space for people to take their dogs, a play area for children and families and some bench tables allow people to eat their lunch or picnic during fine weather. The site also has the town museum and the former jailhouse.</w:t>
      </w:r>
    </w:p>
    <w:p w:rsidR="00536A27" w:rsidRDefault="00536A27">
      <w:pPr>
        <w:spacing w:line="480" w:lineRule="auto"/>
        <w:jc w:val="both"/>
        <w:sectPr w:rsidR="00536A27">
          <w:pgSz w:w="11910" w:h="16840"/>
          <w:pgMar w:top="1360" w:right="340" w:bottom="1220" w:left="1340" w:header="0" w:footer="1023" w:gutter="0"/>
          <w:cols w:space="720"/>
        </w:sectPr>
      </w:pPr>
    </w:p>
    <w:p w:rsidR="00536A27" w:rsidRDefault="00C00DA9">
      <w:pPr>
        <w:pStyle w:val="BodyText"/>
        <w:spacing w:before="77" w:line="475" w:lineRule="auto"/>
        <w:ind w:left="100" w:right="1090"/>
      </w:pPr>
      <w:r>
        <w:lastRenderedPageBreak/>
        <w:t>The town museum is closed for 5 months of the year and open weekdays from 2</w:t>
      </w:r>
      <w:r>
        <w:rPr>
          <w:position w:val="8"/>
          <w:sz w:val="16"/>
        </w:rPr>
        <w:t xml:space="preserve">nd </w:t>
      </w:r>
      <w:r>
        <w:t>April to 31</w:t>
      </w:r>
      <w:r>
        <w:rPr>
          <w:position w:val="8"/>
          <w:sz w:val="16"/>
        </w:rPr>
        <w:t xml:space="preserve">st </w:t>
      </w:r>
      <w:r>
        <w:t>October (</w:t>
      </w:r>
      <w:hyperlink r:id="rId19">
        <w:r>
          <w:rPr>
            <w:u w:val="single"/>
          </w:rPr>
          <w:t>http://www.haverfordwest-town-museum.org.uk/</w:t>
        </w:r>
        <w:r>
          <w:t xml:space="preserve"> </w:t>
        </w:r>
      </w:hyperlink>
      <w:r>
        <w:t>2018).</w:t>
      </w:r>
    </w:p>
    <w:p w:rsidR="00536A27" w:rsidRDefault="00536A27">
      <w:pPr>
        <w:pStyle w:val="BodyText"/>
        <w:rPr>
          <w:sz w:val="20"/>
        </w:rPr>
      </w:pPr>
    </w:p>
    <w:p w:rsidR="00536A27" w:rsidRDefault="00536A27">
      <w:pPr>
        <w:pStyle w:val="BodyText"/>
        <w:spacing w:before="7"/>
        <w:rPr>
          <w:sz w:val="20"/>
        </w:rPr>
      </w:pPr>
    </w:p>
    <w:p w:rsidR="00536A27" w:rsidRDefault="00C00DA9">
      <w:pPr>
        <w:pStyle w:val="BodyText"/>
        <w:spacing w:before="92"/>
        <w:ind w:left="100"/>
      </w:pPr>
      <w:r>
        <w:t>Key information relevant to this feasibility study includes:</w:t>
      </w:r>
    </w:p>
    <w:p w:rsidR="00536A27" w:rsidRDefault="00536A27">
      <w:pPr>
        <w:pStyle w:val="BodyText"/>
        <w:spacing w:before="10"/>
        <w:rPr>
          <w:sz w:val="23"/>
        </w:rPr>
      </w:pPr>
    </w:p>
    <w:p w:rsidR="00536A27" w:rsidRDefault="00C00DA9">
      <w:pPr>
        <w:pStyle w:val="ListParagraph"/>
        <w:numPr>
          <w:ilvl w:val="1"/>
          <w:numId w:val="19"/>
        </w:numPr>
        <w:tabs>
          <w:tab w:val="left" w:pos="821"/>
        </w:tabs>
        <w:spacing w:line="463" w:lineRule="auto"/>
        <w:ind w:right="1085"/>
        <w:jc w:val="both"/>
        <w:rPr>
          <w:sz w:val="24"/>
        </w:rPr>
      </w:pPr>
      <w:r>
        <w:rPr>
          <w:sz w:val="24"/>
        </w:rPr>
        <w:t>Anecdotal</w:t>
      </w:r>
      <w:r>
        <w:rPr>
          <w:spacing w:val="-4"/>
          <w:sz w:val="24"/>
        </w:rPr>
        <w:t xml:space="preserve"> </w:t>
      </w:r>
      <w:r>
        <w:rPr>
          <w:sz w:val="24"/>
        </w:rPr>
        <w:t>evidence</w:t>
      </w:r>
      <w:r>
        <w:rPr>
          <w:spacing w:val="-9"/>
          <w:sz w:val="24"/>
        </w:rPr>
        <w:t xml:space="preserve"> </w:t>
      </w:r>
      <w:r>
        <w:rPr>
          <w:sz w:val="24"/>
        </w:rPr>
        <w:t>from</w:t>
      </w:r>
      <w:r>
        <w:rPr>
          <w:spacing w:val="-15"/>
          <w:sz w:val="24"/>
        </w:rPr>
        <w:t xml:space="preserve"> </w:t>
      </w:r>
      <w:r>
        <w:rPr>
          <w:sz w:val="24"/>
        </w:rPr>
        <w:t>local</w:t>
      </w:r>
      <w:r>
        <w:rPr>
          <w:spacing w:val="-4"/>
          <w:sz w:val="24"/>
        </w:rPr>
        <w:t xml:space="preserve"> </w:t>
      </w:r>
      <w:r>
        <w:rPr>
          <w:sz w:val="24"/>
        </w:rPr>
        <w:t>residents</w:t>
      </w:r>
      <w:r>
        <w:rPr>
          <w:spacing w:val="-12"/>
          <w:sz w:val="24"/>
        </w:rPr>
        <w:t xml:space="preserve"> </w:t>
      </w:r>
      <w:r>
        <w:rPr>
          <w:sz w:val="24"/>
        </w:rPr>
        <w:t>outlined</w:t>
      </w:r>
      <w:r>
        <w:rPr>
          <w:spacing w:val="-6"/>
          <w:sz w:val="24"/>
        </w:rPr>
        <w:t xml:space="preserve"> </w:t>
      </w:r>
      <w:r>
        <w:rPr>
          <w:sz w:val="24"/>
        </w:rPr>
        <w:t>the</w:t>
      </w:r>
      <w:r>
        <w:rPr>
          <w:spacing w:val="-12"/>
          <w:sz w:val="24"/>
        </w:rPr>
        <w:t xml:space="preserve"> </w:t>
      </w:r>
      <w:r>
        <w:rPr>
          <w:sz w:val="24"/>
        </w:rPr>
        <w:t>castle</w:t>
      </w:r>
      <w:r>
        <w:rPr>
          <w:spacing w:val="-1"/>
          <w:sz w:val="24"/>
        </w:rPr>
        <w:t xml:space="preserve"> </w:t>
      </w:r>
      <w:r>
        <w:rPr>
          <w:sz w:val="24"/>
        </w:rPr>
        <w:t>to</w:t>
      </w:r>
      <w:r>
        <w:rPr>
          <w:spacing w:val="-11"/>
          <w:sz w:val="24"/>
        </w:rPr>
        <w:t xml:space="preserve"> </w:t>
      </w:r>
      <w:r>
        <w:rPr>
          <w:sz w:val="24"/>
        </w:rPr>
        <w:t>be</w:t>
      </w:r>
      <w:r>
        <w:rPr>
          <w:spacing w:val="-11"/>
          <w:sz w:val="24"/>
        </w:rPr>
        <w:t xml:space="preserve"> </w:t>
      </w:r>
      <w:r>
        <w:rPr>
          <w:sz w:val="24"/>
        </w:rPr>
        <w:t>a</w:t>
      </w:r>
      <w:r>
        <w:rPr>
          <w:spacing w:val="-12"/>
          <w:sz w:val="24"/>
        </w:rPr>
        <w:t xml:space="preserve"> </w:t>
      </w:r>
      <w:r>
        <w:rPr>
          <w:sz w:val="24"/>
        </w:rPr>
        <w:t>popular</w:t>
      </w:r>
      <w:r>
        <w:rPr>
          <w:spacing w:val="-8"/>
          <w:sz w:val="24"/>
        </w:rPr>
        <w:t xml:space="preserve"> </w:t>
      </w:r>
      <w:r>
        <w:rPr>
          <w:sz w:val="24"/>
        </w:rPr>
        <w:t>(but not overused) site especially in fine</w:t>
      </w:r>
      <w:r>
        <w:rPr>
          <w:spacing w:val="-8"/>
          <w:sz w:val="24"/>
        </w:rPr>
        <w:t xml:space="preserve"> </w:t>
      </w:r>
      <w:r>
        <w:rPr>
          <w:sz w:val="24"/>
        </w:rPr>
        <w:t>weather.</w:t>
      </w:r>
    </w:p>
    <w:p w:rsidR="00536A27" w:rsidRDefault="00C00DA9">
      <w:pPr>
        <w:pStyle w:val="ListParagraph"/>
        <w:numPr>
          <w:ilvl w:val="1"/>
          <w:numId w:val="19"/>
        </w:numPr>
        <w:tabs>
          <w:tab w:val="left" w:pos="821"/>
        </w:tabs>
        <w:spacing w:before="19" w:line="472" w:lineRule="auto"/>
        <w:ind w:right="1095"/>
        <w:jc w:val="both"/>
        <w:rPr>
          <w:sz w:val="24"/>
        </w:rPr>
      </w:pPr>
      <w:r>
        <w:rPr>
          <w:sz w:val="24"/>
        </w:rPr>
        <w:t>The site has been used for the annual Haverfordwest Beer &amp; Cider Festival (facebook.com</w:t>
      </w:r>
      <w:r>
        <w:rPr>
          <w:spacing w:val="-14"/>
          <w:sz w:val="24"/>
        </w:rPr>
        <w:t xml:space="preserve"> </w:t>
      </w:r>
      <w:r>
        <w:rPr>
          <w:sz w:val="24"/>
        </w:rPr>
        <w:t>2018) now</w:t>
      </w:r>
      <w:r>
        <w:rPr>
          <w:spacing w:val="-11"/>
          <w:sz w:val="24"/>
        </w:rPr>
        <w:t xml:space="preserve"> </w:t>
      </w:r>
      <w:r>
        <w:rPr>
          <w:sz w:val="24"/>
        </w:rPr>
        <w:t>in</w:t>
      </w:r>
      <w:r>
        <w:rPr>
          <w:spacing w:val="-9"/>
          <w:sz w:val="24"/>
        </w:rPr>
        <w:t xml:space="preserve"> </w:t>
      </w:r>
      <w:r>
        <w:rPr>
          <w:sz w:val="24"/>
        </w:rPr>
        <w:t>its</w:t>
      </w:r>
      <w:r>
        <w:rPr>
          <w:spacing w:val="-10"/>
          <w:sz w:val="24"/>
        </w:rPr>
        <w:t xml:space="preserve"> </w:t>
      </w:r>
      <w:r>
        <w:rPr>
          <w:sz w:val="24"/>
        </w:rPr>
        <w:t>11</w:t>
      </w:r>
      <w:r>
        <w:rPr>
          <w:position w:val="8"/>
          <w:sz w:val="16"/>
        </w:rPr>
        <w:t>th</w:t>
      </w:r>
      <w:r>
        <w:rPr>
          <w:spacing w:val="15"/>
          <w:position w:val="8"/>
          <w:sz w:val="16"/>
        </w:rPr>
        <w:t xml:space="preserve"> </w:t>
      </w:r>
      <w:r>
        <w:rPr>
          <w:sz w:val="24"/>
        </w:rPr>
        <w:t>year,</w:t>
      </w:r>
      <w:r>
        <w:rPr>
          <w:spacing w:val="-5"/>
          <w:sz w:val="24"/>
        </w:rPr>
        <w:t xml:space="preserve"> </w:t>
      </w:r>
      <w:r>
        <w:rPr>
          <w:sz w:val="24"/>
        </w:rPr>
        <w:t>an</w:t>
      </w:r>
      <w:r>
        <w:rPr>
          <w:spacing w:val="-10"/>
          <w:sz w:val="24"/>
        </w:rPr>
        <w:t xml:space="preserve"> </w:t>
      </w:r>
      <w:r>
        <w:rPr>
          <w:sz w:val="24"/>
        </w:rPr>
        <w:t>annual</w:t>
      </w:r>
      <w:r>
        <w:rPr>
          <w:spacing w:val="-1"/>
          <w:sz w:val="24"/>
        </w:rPr>
        <w:t xml:space="preserve"> </w:t>
      </w:r>
      <w:r>
        <w:rPr>
          <w:sz w:val="24"/>
        </w:rPr>
        <w:t>Jazz</w:t>
      </w:r>
      <w:r>
        <w:rPr>
          <w:spacing w:val="-6"/>
          <w:sz w:val="24"/>
        </w:rPr>
        <w:t xml:space="preserve"> </w:t>
      </w:r>
      <w:r>
        <w:rPr>
          <w:sz w:val="24"/>
        </w:rPr>
        <w:t>concert</w:t>
      </w:r>
      <w:r>
        <w:rPr>
          <w:spacing w:val="-10"/>
          <w:sz w:val="24"/>
        </w:rPr>
        <w:t xml:space="preserve"> </w:t>
      </w:r>
      <w:r>
        <w:rPr>
          <w:sz w:val="24"/>
        </w:rPr>
        <w:t>organised</w:t>
      </w:r>
      <w:r>
        <w:rPr>
          <w:spacing w:val="-5"/>
          <w:sz w:val="24"/>
        </w:rPr>
        <w:t xml:space="preserve"> </w:t>
      </w:r>
      <w:r>
        <w:rPr>
          <w:sz w:val="24"/>
        </w:rPr>
        <w:t>by the Museum</w:t>
      </w:r>
      <w:r>
        <w:rPr>
          <w:spacing w:val="-9"/>
          <w:sz w:val="24"/>
        </w:rPr>
        <w:t xml:space="preserve"> </w:t>
      </w:r>
      <w:r>
        <w:rPr>
          <w:sz w:val="24"/>
        </w:rPr>
        <w:t>committee.</w:t>
      </w:r>
    </w:p>
    <w:p w:rsidR="00536A27" w:rsidRDefault="005A5778">
      <w:pPr>
        <w:pStyle w:val="ListParagraph"/>
        <w:numPr>
          <w:ilvl w:val="1"/>
          <w:numId w:val="19"/>
        </w:numPr>
        <w:tabs>
          <w:tab w:val="left" w:pos="821"/>
        </w:tabs>
        <w:spacing w:before="4" w:line="463" w:lineRule="auto"/>
        <w:ind w:right="1104"/>
        <w:jc w:val="both"/>
        <w:rPr>
          <w:sz w:val="24"/>
        </w:rPr>
      </w:pPr>
      <w:r>
        <w:rPr>
          <w:sz w:val="24"/>
        </w:rPr>
        <w:t>Approx.</w:t>
      </w:r>
      <w:r w:rsidR="00C00DA9">
        <w:rPr>
          <w:sz w:val="24"/>
        </w:rPr>
        <w:t xml:space="preserve"> 6000 visitors to the museum and castle per year (</w:t>
      </w:r>
      <w:hyperlink r:id="rId20">
        <w:r w:rsidR="00C00DA9">
          <w:rPr>
            <w:sz w:val="24"/>
          </w:rPr>
          <w:t xml:space="preserve">http://www.westerntelegraph.co.uk </w:t>
        </w:r>
      </w:hyperlink>
      <w:r w:rsidR="00C00DA9">
        <w:rPr>
          <w:sz w:val="24"/>
        </w:rPr>
        <w:t>2013)</w:t>
      </w:r>
    </w:p>
    <w:p w:rsidR="00536A27" w:rsidRDefault="00C00DA9">
      <w:pPr>
        <w:pStyle w:val="ListParagraph"/>
        <w:numPr>
          <w:ilvl w:val="1"/>
          <w:numId w:val="19"/>
        </w:numPr>
        <w:tabs>
          <w:tab w:val="left" w:pos="821"/>
        </w:tabs>
        <w:spacing w:before="18" w:line="463" w:lineRule="auto"/>
        <w:ind w:right="1085"/>
        <w:jc w:val="both"/>
        <w:rPr>
          <w:sz w:val="24"/>
        </w:rPr>
      </w:pPr>
      <w:r>
        <w:rPr>
          <w:sz w:val="24"/>
        </w:rPr>
        <w:t>Museum committee members outlines that the Sealed Knot Society will be appearing in</w:t>
      </w:r>
      <w:r>
        <w:rPr>
          <w:spacing w:val="-4"/>
          <w:sz w:val="24"/>
        </w:rPr>
        <w:t xml:space="preserve"> </w:t>
      </w:r>
      <w:r>
        <w:rPr>
          <w:sz w:val="24"/>
        </w:rPr>
        <w:t>2018.</w:t>
      </w:r>
    </w:p>
    <w:p w:rsidR="00536A27" w:rsidRDefault="00C00DA9">
      <w:pPr>
        <w:pStyle w:val="ListParagraph"/>
        <w:numPr>
          <w:ilvl w:val="1"/>
          <w:numId w:val="19"/>
        </w:numPr>
        <w:tabs>
          <w:tab w:val="left" w:pos="821"/>
        </w:tabs>
        <w:spacing w:before="19" w:line="475" w:lineRule="auto"/>
        <w:ind w:right="1090"/>
        <w:jc w:val="both"/>
        <w:rPr>
          <w:sz w:val="24"/>
        </w:rPr>
      </w:pPr>
      <w:r>
        <w:rPr>
          <w:sz w:val="24"/>
        </w:rPr>
        <w:t xml:space="preserve">An event called Core in the Castle was organised for </w:t>
      </w:r>
      <w:r>
        <w:rPr>
          <w:spacing w:val="2"/>
          <w:sz w:val="24"/>
        </w:rPr>
        <w:t>22</w:t>
      </w:r>
      <w:r>
        <w:rPr>
          <w:spacing w:val="2"/>
          <w:position w:val="8"/>
          <w:sz w:val="16"/>
        </w:rPr>
        <w:t xml:space="preserve">nd </w:t>
      </w:r>
      <w:r>
        <w:rPr>
          <w:sz w:val="24"/>
        </w:rPr>
        <w:t>August 2015 and then postponed until 5</w:t>
      </w:r>
      <w:r>
        <w:rPr>
          <w:position w:val="8"/>
          <w:sz w:val="16"/>
        </w:rPr>
        <w:t xml:space="preserve">th </w:t>
      </w:r>
      <w:r>
        <w:rPr>
          <w:sz w:val="24"/>
        </w:rPr>
        <w:t>September 2015 (Facebook.com 2018) due to complications with Pembrokeshire County Council (PCC) (security, fencing, erosion of the ground, knocking in pegs). The event was eventually cancelled due to low ticket</w:t>
      </w:r>
      <w:r>
        <w:rPr>
          <w:spacing w:val="-10"/>
          <w:sz w:val="24"/>
        </w:rPr>
        <w:t xml:space="preserve"> </w:t>
      </w:r>
      <w:r>
        <w:rPr>
          <w:sz w:val="24"/>
        </w:rPr>
        <w:t>sales.</w:t>
      </w:r>
    </w:p>
    <w:p w:rsidR="00536A27" w:rsidRDefault="00536A27">
      <w:pPr>
        <w:spacing w:line="475" w:lineRule="auto"/>
        <w:jc w:val="both"/>
        <w:rPr>
          <w:sz w:val="24"/>
        </w:rPr>
        <w:sectPr w:rsidR="00536A27">
          <w:pgSz w:w="11910" w:h="16840"/>
          <w:pgMar w:top="1340" w:right="340" w:bottom="1220" w:left="1340" w:header="0" w:footer="1023" w:gutter="0"/>
          <w:cols w:space="720"/>
        </w:sectPr>
      </w:pPr>
    </w:p>
    <w:p w:rsidR="00536A27" w:rsidRDefault="00C00DA9">
      <w:pPr>
        <w:pStyle w:val="Heading1"/>
        <w:numPr>
          <w:ilvl w:val="0"/>
          <w:numId w:val="19"/>
        </w:numPr>
        <w:tabs>
          <w:tab w:val="left" w:pos="461"/>
        </w:tabs>
        <w:jc w:val="left"/>
      </w:pPr>
      <w:bookmarkStart w:id="5" w:name="_bookmark5"/>
      <w:bookmarkEnd w:id="5"/>
      <w:r>
        <w:lastRenderedPageBreak/>
        <w:t>Ownership of the</w:t>
      </w:r>
      <w:r>
        <w:rPr>
          <w:spacing w:val="2"/>
        </w:rPr>
        <w:t xml:space="preserve"> </w:t>
      </w:r>
      <w:r>
        <w:t>Site</w:t>
      </w:r>
    </w:p>
    <w:p w:rsidR="00536A27" w:rsidRDefault="00536A27">
      <w:pPr>
        <w:pStyle w:val="BodyText"/>
        <w:rPr>
          <w:b/>
          <w:sz w:val="26"/>
        </w:rPr>
      </w:pPr>
    </w:p>
    <w:p w:rsidR="00536A27" w:rsidRDefault="00C00DA9">
      <w:pPr>
        <w:pStyle w:val="BodyText"/>
        <w:spacing w:before="184"/>
        <w:ind w:left="100"/>
        <w:jc w:val="both"/>
      </w:pPr>
      <w:r>
        <w:t>Two main bodies are to be consulted over the use of Haverfordwest Castle.</w:t>
      </w:r>
    </w:p>
    <w:p w:rsidR="00536A27" w:rsidRDefault="00536A27">
      <w:pPr>
        <w:pStyle w:val="BodyText"/>
        <w:rPr>
          <w:sz w:val="26"/>
        </w:rPr>
      </w:pPr>
    </w:p>
    <w:p w:rsidR="00536A27" w:rsidRDefault="00C00DA9">
      <w:pPr>
        <w:pStyle w:val="BodyText"/>
        <w:spacing w:before="174" w:line="480" w:lineRule="auto"/>
        <w:ind w:left="100" w:right="1091"/>
        <w:jc w:val="both"/>
      </w:pPr>
      <w:r>
        <w:t xml:space="preserve">Pembrokeshire County Council (PCC) – </w:t>
      </w:r>
      <w:r>
        <w:rPr>
          <w:spacing w:val="-3"/>
        </w:rPr>
        <w:t xml:space="preserve">PCC </w:t>
      </w:r>
      <w:r>
        <w:t>are the owners of the site and are responsible</w:t>
      </w:r>
      <w:r>
        <w:rPr>
          <w:spacing w:val="-11"/>
        </w:rPr>
        <w:t xml:space="preserve"> </w:t>
      </w:r>
      <w:r>
        <w:t>for</w:t>
      </w:r>
      <w:r>
        <w:rPr>
          <w:spacing w:val="-9"/>
        </w:rPr>
        <w:t xml:space="preserve"> </w:t>
      </w:r>
      <w:r>
        <w:t>the</w:t>
      </w:r>
      <w:r>
        <w:rPr>
          <w:spacing w:val="-11"/>
        </w:rPr>
        <w:t xml:space="preserve"> </w:t>
      </w:r>
      <w:r>
        <w:t>maintenance</w:t>
      </w:r>
      <w:r>
        <w:rPr>
          <w:spacing w:val="-4"/>
        </w:rPr>
        <w:t xml:space="preserve"> </w:t>
      </w:r>
      <w:r>
        <w:t>and</w:t>
      </w:r>
      <w:r>
        <w:rPr>
          <w:spacing w:val="-11"/>
        </w:rPr>
        <w:t xml:space="preserve"> </w:t>
      </w:r>
      <w:r>
        <w:t>upkeep</w:t>
      </w:r>
      <w:r>
        <w:rPr>
          <w:spacing w:val="-10"/>
        </w:rPr>
        <w:t xml:space="preserve"> </w:t>
      </w:r>
      <w:r>
        <w:t>of</w:t>
      </w:r>
      <w:r>
        <w:rPr>
          <w:spacing w:val="-10"/>
        </w:rPr>
        <w:t xml:space="preserve"> </w:t>
      </w:r>
      <w:r>
        <w:t>the</w:t>
      </w:r>
      <w:r>
        <w:rPr>
          <w:spacing w:val="-11"/>
        </w:rPr>
        <w:t xml:space="preserve"> </w:t>
      </w:r>
      <w:r>
        <w:t>site</w:t>
      </w:r>
      <w:r>
        <w:rPr>
          <w:spacing w:val="-9"/>
        </w:rPr>
        <w:t xml:space="preserve"> </w:t>
      </w:r>
      <w:r>
        <w:t>plus</w:t>
      </w:r>
      <w:r>
        <w:rPr>
          <w:spacing w:val="-11"/>
        </w:rPr>
        <w:t xml:space="preserve"> </w:t>
      </w:r>
      <w:r>
        <w:t>any</w:t>
      </w:r>
      <w:r>
        <w:rPr>
          <w:spacing w:val="-6"/>
        </w:rPr>
        <w:t xml:space="preserve"> </w:t>
      </w:r>
      <w:r>
        <w:t>planning</w:t>
      </w:r>
      <w:r>
        <w:rPr>
          <w:spacing w:val="-10"/>
        </w:rPr>
        <w:t xml:space="preserve"> </w:t>
      </w:r>
      <w:r>
        <w:t>applications etc.</w:t>
      </w:r>
    </w:p>
    <w:p w:rsidR="00536A27" w:rsidRDefault="00C00DA9">
      <w:pPr>
        <w:pStyle w:val="BodyText"/>
        <w:spacing w:before="202" w:line="480" w:lineRule="auto"/>
        <w:ind w:left="100" w:right="1094"/>
        <w:jc w:val="both"/>
      </w:pPr>
      <w:r>
        <w:t>Cadw - Cadw (</w:t>
      </w:r>
      <w:hyperlink r:id="rId21">
        <w:r>
          <w:t>http://cadw.gov.wales</w:t>
        </w:r>
      </w:hyperlink>
      <w:r>
        <w:t xml:space="preserve"> 2018) is the Welsh Government’s historic environment</w:t>
      </w:r>
      <w:r>
        <w:rPr>
          <w:spacing w:val="-17"/>
        </w:rPr>
        <w:t xml:space="preserve"> </w:t>
      </w:r>
      <w:r>
        <w:t>service</w:t>
      </w:r>
      <w:r>
        <w:rPr>
          <w:spacing w:val="-16"/>
        </w:rPr>
        <w:t xml:space="preserve"> </w:t>
      </w:r>
      <w:r>
        <w:t>working</w:t>
      </w:r>
      <w:r>
        <w:rPr>
          <w:spacing w:val="-16"/>
        </w:rPr>
        <w:t xml:space="preserve"> </w:t>
      </w:r>
      <w:r>
        <w:t>for</w:t>
      </w:r>
      <w:r>
        <w:rPr>
          <w:spacing w:val="-15"/>
        </w:rPr>
        <w:t xml:space="preserve"> </w:t>
      </w:r>
      <w:r>
        <w:t>an</w:t>
      </w:r>
      <w:r>
        <w:rPr>
          <w:spacing w:val="-20"/>
        </w:rPr>
        <w:t xml:space="preserve"> </w:t>
      </w:r>
      <w:r>
        <w:t>accessible</w:t>
      </w:r>
      <w:r>
        <w:rPr>
          <w:spacing w:val="-19"/>
        </w:rPr>
        <w:t xml:space="preserve"> </w:t>
      </w:r>
      <w:r>
        <w:t>and</w:t>
      </w:r>
      <w:r>
        <w:rPr>
          <w:spacing w:val="-16"/>
        </w:rPr>
        <w:t xml:space="preserve"> </w:t>
      </w:r>
      <w:r>
        <w:t>well-protected</w:t>
      </w:r>
      <w:r>
        <w:rPr>
          <w:spacing w:val="-20"/>
        </w:rPr>
        <w:t xml:space="preserve"> </w:t>
      </w:r>
      <w:r>
        <w:t>historic</w:t>
      </w:r>
      <w:r>
        <w:rPr>
          <w:spacing w:val="-16"/>
        </w:rPr>
        <w:t xml:space="preserve"> </w:t>
      </w:r>
      <w:r>
        <w:t>environment for Wales. They are to be consulted on all aspects of the physical property and grounds.</w:t>
      </w:r>
    </w:p>
    <w:p w:rsidR="00536A27" w:rsidRDefault="00C00DA9">
      <w:pPr>
        <w:pStyle w:val="Heading1"/>
        <w:numPr>
          <w:ilvl w:val="0"/>
          <w:numId w:val="19"/>
        </w:numPr>
        <w:tabs>
          <w:tab w:val="left" w:pos="461"/>
        </w:tabs>
        <w:spacing w:before="198"/>
        <w:jc w:val="both"/>
      </w:pPr>
      <w:bookmarkStart w:id="6" w:name="_bookmark6"/>
      <w:bookmarkEnd w:id="6"/>
      <w:r>
        <w:t>Aims</w:t>
      </w:r>
    </w:p>
    <w:p w:rsidR="00536A27" w:rsidRDefault="00536A27">
      <w:pPr>
        <w:pStyle w:val="BodyText"/>
        <w:rPr>
          <w:b/>
          <w:sz w:val="26"/>
        </w:rPr>
      </w:pPr>
    </w:p>
    <w:p w:rsidR="00536A27" w:rsidRDefault="00C00DA9">
      <w:pPr>
        <w:pStyle w:val="BodyText"/>
        <w:spacing w:before="179"/>
        <w:ind w:left="100"/>
        <w:jc w:val="both"/>
      </w:pPr>
      <w:r>
        <w:t>The aims of this feasibility study are to</w:t>
      </w:r>
    </w:p>
    <w:p w:rsidR="00536A27" w:rsidRDefault="00536A27">
      <w:pPr>
        <w:pStyle w:val="BodyText"/>
        <w:spacing w:before="1"/>
      </w:pPr>
    </w:p>
    <w:p w:rsidR="00536A27" w:rsidRDefault="00C00DA9">
      <w:pPr>
        <w:pStyle w:val="ListParagraph"/>
        <w:numPr>
          <w:ilvl w:val="0"/>
          <w:numId w:val="18"/>
        </w:numPr>
        <w:tabs>
          <w:tab w:val="left" w:pos="820"/>
          <w:tab w:val="left" w:pos="821"/>
        </w:tabs>
        <w:spacing w:before="1"/>
        <w:rPr>
          <w:sz w:val="24"/>
        </w:rPr>
      </w:pPr>
      <w:r>
        <w:rPr>
          <w:sz w:val="24"/>
        </w:rPr>
        <w:t>Evaluate</w:t>
      </w:r>
      <w:r>
        <w:rPr>
          <w:spacing w:val="-14"/>
          <w:sz w:val="24"/>
        </w:rPr>
        <w:t xml:space="preserve"> </w:t>
      </w:r>
      <w:r>
        <w:rPr>
          <w:sz w:val="24"/>
        </w:rPr>
        <w:t>&amp;</w:t>
      </w:r>
      <w:r>
        <w:rPr>
          <w:spacing w:val="-12"/>
          <w:sz w:val="24"/>
        </w:rPr>
        <w:t xml:space="preserve"> </w:t>
      </w:r>
      <w:r>
        <w:rPr>
          <w:sz w:val="24"/>
        </w:rPr>
        <w:t>explore</w:t>
      </w:r>
      <w:r>
        <w:rPr>
          <w:spacing w:val="-14"/>
          <w:sz w:val="24"/>
        </w:rPr>
        <w:t xml:space="preserve"> </w:t>
      </w:r>
      <w:r>
        <w:rPr>
          <w:sz w:val="24"/>
        </w:rPr>
        <w:t>the</w:t>
      </w:r>
      <w:r>
        <w:rPr>
          <w:spacing w:val="-14"/>
          <w:sz w:val="24"/>
        </w:rPr>
        <w:t xml:space="preserve"> </w:t>
      </w:r>
      <w:r>
        <w:rPr>
          <w:sz w:val="24"/>
        </w:rPr>
        <w:t>market</w:t>
      </w:r>
      <w:r>
        <w:rPr>
          <w:spacing w:val="-11"/>
          <w:sz w:val="24"/>
        </w:rPr>
        <w:t xml:space="preserve"> </w:t>
      </w:r>
      <w:r>
        <w:rPr>
          <w:sz w:val="24"/>
        </w:rPr>
        <w:t>demand</w:t>
      </w:r>
      <w:r>
        <w:rPr>
          <w:spacing w:val="-10"/>
          <w:sz w:val="24"/>
        </w:rPr>
        <w:t xml:space="preserve"> </w:t>
      </w:r>
      <w:r>
        <w:rPr>
          <w:sz w:val="24"/>
        </w:rPr>
        <w:t>for</w:t>
      </w:r>
      <w:r>
        <w:rPr>
          <w:spacing w:val="-14"/>
          <w:sz w:val="24"/>
        </w:rPr>
        <w:t xml:space="preserve"> </w:t>
      </w:r>
      <w:r>
        <w:rPr>
          <w:sz w:val="24"/>
        </w:rPr>
        <w:t>events</w:t>
      </w:r>
      <w:r>
        <w:rPr>
          <w:spacing w:val="-15"/>
          <w:sz w:val="24"/>
        </w:rPr>
        <w:t xml:space="preserve"> </w:t>
      </w:r>
      <w:r>
        <w:rPr>
          <w:sz w:val="24"/>
        </w:rPr>
        <w:t>in</w:t>
      </w:r>
      <w:r>
        <w:rPr>
          <w:spacing w:val="-14"/>
          <w:sz w:val="24"/>
        </w:rPr>
        <w:t xml:space="preserve"> </w:t>
      </w:r>
      <w:r>
        <w:rPr>
          <w:sz w:val="24"/>
        </w:rPr>
        <w:t>the</w:t>
      </w:r>
      <w:r>
        <w:rPr>
          <w:spacing w:val="-11"/>
          <w:sz w:val="24"/>
        </w:rPr>
        <w:t xml:space="preserve"> </w:t>
      </w:r>
      <w:r>
        <w:rPr>
          <w:sz w:val="24"/>
        </w:rPr>
        <w:t>county</w:t>
      </w:r>
      <w:r>
        <w:rPr>
          <w:spacing w:val="-15"/>
          <w:sz w:val="24"/>
        </w:rPr>
        <w:t xml:space="preserve"> </w:t>
      </w:r>
      <w:r>
        <w:rPr>
          <w:sz w:val="24"/>
        </w:rPr>
        <w:t>/</w:t>
      </w:r>
      <w:r>
        <w:rPr>
          <w:spacing w:val="-10"/>
          <w:sz w:val="24"/>
        </w:rPr>
        <w:t xml:space="preserve"> </w:t>
      </w:r>
      <w:r>
        <w:rPr>
          <w:sz w:val="24"/>
        </w:rPr>
        <w:t>Haverfordwest</w:t>
      </w:r>
    </w:p>
    <w:p w:rsidR="00536A27" w:rsidRDefault="00536A27">
      <w:pPr>
        <w:pStyle w:val="BodyText"/>
        <w:spacing w:before="11"/>
        <w:rPr>
          <w:sz w:val="22"/>
        </w:rPr>
      </w:pPr>
    </w:p>
    <w:p w:rsidR="00536A27" w:rsidRDefault="00C00DA9">
      <w:pPr>
        <w:pStyle w:val="ListParagraph"/>
        <w:numPr>
          <w:ilvl w:val="0"/>
          <w:numId w:val="18"/>
        </w:numPr>
        <w:tabs>
          <w:tab w:val="left" w:pos="820"/>
          <w:tab w:val="left" w:pos="821"/>
        </w:tabs>
        <w:rPr>
          <w:sz w:val="24"/>
        </w:rPr>
      </w:pPr>
      <w:r>
        <w:rPr>
          <w:sz w:val="24"/>
        </w:rPr>
        <w:t>Outline alternative temporary roofing</w:t>
      </w:r>
      <w:r>
        <w:rPr>
          <w:spacing w:val="-9"/>
          <w:sz w:val="24"/>
        </w:rPr>
        <w:t xml:space="preserve"> </w:t>
      </w:r>
      <w:r>
        <w:rPr>
          <w:sz w:val="24"/>
        </w:rPr>
        <w:t>options</w:t>
      </w:r>
    </w:p>
    <w:p w:rsidR="00536A27" w:rsidRDefault="00536A27">
      <w:pPr>
        <w:pStyle w:val="BodyText"/>
        <w:spacing w:before="10"/>
        <w:rPr>
          <w:sz w:val="22"/>
        </w:rPr>
      </w:pPr>
    </w:p>
    <w:p w:rsidR="00536A27" w:rsidRDefault="00C00DA9">
      <w:pPr>
        <w:pStyle w:val="ListParagraph"/>
        <w:numPr>
          <w:ilvl w:val="0"/>
          <w:numId w:val="18"/>
        </w:numPr>
        <w:tabs>
          <w:tab w:val="left" w:pos="820"/>
          <w:tab w:val="left" w:pos="821"/>
        </w:tabs>
        <w:spacing w:before="1"/>
        <w:rPr>
          <w:sz w:val="24"/>
        </w:rPr>
      </w:pPr>
      <w:r>
        <w:rPr>
          <w:sz w:val="24"/>
        </w:rPr>
        <w:t>Explore best practice within similar</w:t>
      </w:r>
      <w:r>
        <w:rPr>
          <w:spacing w:val="-4"/>
          <w:sz w:val="24"/>
        </w:rPr>
        <w:t xml:space="preserve"> </w:t>
      </w:r>
      <w:r>
        <w:rPr>
          <w:sz w:val="24"/>
        </w:rPr>
        <w:t>settings</w:t>
      </w:r>
    </w:p>
    <w:p w:rsidR="00536A27" w:rsidRDefault="00536A27">
      <w:pPr>
        <w:pStyle w:val="BodyText"/>
        <w:rPr>
          <w:sz w:val="28"/>
        </w:rPr>
      </w:pPr>
    </w:p>
    <w:p w:rsidR="00536A27" w:rsidRDefault="00536A27">
      <w:pPr>
        <w:pStyle w:val="BodyText"/>
        <w:rPr>
          <w:sz w:val="28"/>
        </w:rPr>
      </w:pPr>
    </w:p>
    <w:p w:rsidR="00536A27" w:rsidRDefault="00C00DA9">
      <w:pPr>
        <w:pStyle w:val="Heading1"/>
        <w:numPr>
          <w:ilvl w:val="0"/>
          <w:numId w:val="19"/>
        </w:numPr>
        <w:tabs>
          <w:tab w:val="left" w:pos="461"/>
        </w:tabs>
        <w:spacing w:before="161"/>
        <w:jc w:val="both"/>
      </w:pPr>
      <w:bookmarkStart w:id="7" w:name="_bookmark7"/>
      <w:bookmarkEnd w:id="7"/>
      <w:r>
        <w:t>Market Research &amp;</w:t>
      </w:r>
      <w:r>
        <w:rPr>
          <w:spacing w:val="1"/>
        </w:rPr>
        <w:t xml:space="preserve"> </w:t>
      </w:r>
      <w:r>
        <w:t>Demand</w:t>
      </w:r>
    </w:p>
    <w:p w:rsidR="00536A27" w:rsidRDefault="00536A27">
      <w:pPr>
        <w:pStyle w:val="BodyText"/>
        <w:rPr>
          <w:b/>
          <w:sz w:val="26"/>
        </w:rPr>
      </w:pPr>
    </w:p>
    <w:p w:rsidR="00536A27" w:rsidRDefault="00C00DA9">
      <w:pPr>
        <w:pStyle w:val="BodyText"/>
        <w:spacing w:before="184" w:line="480" w:lineRule="auto"/>
        <w:ind w:left="100" w:right="1085"/>
        <w:jc w:val="both"/>
      </w:pPr>
      <w:r>
        <w:t>This section shows the population of Pembrokeshire from 2009 and the estimated population</w:t>
      </w:r>
      <w:r>
        <w:rPr>
          <w:spacing w:val="-11"/>
        </w:rPr>
        <w:t xml:space="preserve"> </w:t>
      </w:r>
      <w:r>
        <w:t>figures</w:t>
      </w:r>
      <w:r>
        <w:rPr>
          <w:spacing w:val="-12"/>
        </w:rPr>
        <w:t xml:space="preserve"> </w:t>
      </w:r>
      <w:r>
        <w:t>for</w:t>
      </w:r>
      <w:r>
        <w:rPr>
          <w:spacing w:val="-9"/>
        </w:rPr>
        <w:t xml:space="preserve"> </w:t>
      </w:r>
      <w:r>
        <w:t>2015.</w:t>
      </w:r>
      <w:r>
        <w:rPr>
          <w:spacing w:val="45"/>
        </w:rPr>
        <w:t xml:space="preserve"> </w:t>
      </w:r>
      <w:r>
        <w:t>The</w:t>
      </w:r>
      <w:r>
        <w:rPr>
          <w:spacing w:val="-10"/>
        </w:rPr>
        <w:t xml:space="preserve"> </w:t>
      </w:r>
      <w:r>
        <w:t>2015</w:t>
      </w:r>
      <w:r>
        <w:rPr>
          <w:spacing w:val="-11"/>
        </w:rPr>
        <w:t xml:space="preserve"> </w:t>
      </w:r>
      <w:r>
        <w:t>estimates</w:t>
      </w:r>
      <w:r>
        <w:rPr>
          <w:spacing w:val="-12"/>
        </w:rPr>
        <w:t xml:space="preserve"> </w:t>
      </w:r>
      <w:r>
        <w:t>have</w:t>
      </w:r>
      <w:r>
        <w:rPr>
          <w:spacing w:val="-10"/>
        </w:rPr>
        <w:t xml:space="preserve"> </w:t>
      </w:r>
      <w:r>
        <w:t>already</w:t>
      </w:r>
      <w:r>
        <w:rPr>
          <w:spacing w:val="-16"/>
        </w:rPr>
        <w:t xml:space="preserve"> </w:t>
      </w:r>
      <w:r>
        <w:t>increased</w:t>
      </w:r>
      <w:r>
        <w:rPr>
          <w:spacing w:val="-10"/>
        </w:rPr>
        <w:t xml:space="preserve"> </w:t>
      </w:r>
      <w:r>
        <w:t>and</w:t>
      </w:r>
      <w:r>
        <w:rPr>
          <w:spacing w:val="-11"/>
        </w:rPr>
        <w:t xml:space="preserve"> </w:t>
      </w:r>
      <w:r>
        <w:t>a</w:t>
      </w:r>
      <w:r>
        <w:rPr>
          <w:spacing w:val="-10"/>
        </w:rPr>
        <w:t xml:space="preserve"> </w:t>
      </w:r>
      <w:r>
        <w:t>further 3% is added to the total population. This section also details attendance figures for a range of events in Pembrokeshire and the likely attendance figures for events in the castle of</w:t>
      </w:r>
      <w:r>
        <w:rPr>
          <w:spacing w:val="-5"/>
        </w:rPr>
        <w:t xml:space="preserve"> </w:t>
      </w:r>
      <w:r>
        <w:t>Haverfordwest.</w:t>
      </w:r>
    </w:p>
    <w:p w:rsidR="00536A27" w:rsidRDefault="00536A27">
      <w:pPr>
        <w:spacing w:line="480" w:lineRule="auto"/>
        <w:jc w:val="both"/>
        <w:sectPr w:rsidR="00536A27">
          <w:pgSz w:w="11910" w:h="16840"/>
          <w:pgMar w:top="1340" w:right="340" w:bottom="1220" w:left="1340" w:header="0" w:footer="1023" w:gutter="0"/>
          <w:cols w:space="720"/>
        </w:sectPr>
      </w:pPr>
    </w:p>
    <w:p w:rsidR="00536A27" w:rsidRDefault="00C00DA9">
      <w:pPr>
        <w:pStyle w:val="ListParagraph"/>
        <w:numPr>
          <w:ilvl w:val="1"/>
          <w:numId w:val="17"/>
        </w:numPr>
        <w:tabs>
          <w:tab w:val="left" w:pos="893"/>
          <w:tab w:val="left" w:pos="2672"/>
          <w:tab w:val="left" w:pos="3522"/>
          <w:tab w:val="left" w:pos="5776"/>
          <w:tab w:val="left" w:pos="6846"/>
          <w:tab w:val="left" w:pos="8031"/>
        </w:tabs>
        <w:spacing w:before="77" w:after="5" w:line="276" w:lineRule="auto"/>
        <w:ind w:right="1097"/>
        <w:rPr>
          <w:i/>
          <w:sz w:val="24"/>
        </w:rPr>
      </w:pPr>
      <w:bookmarkStart w:id="8" w:name="8.1._Population_of_Pembrokeshire_with_20"/>
      <w:bookmarkStart w:id="9" w:name="_bookmark8"/>
      <w:bookmarkEnd w:id="8"/>
      <w:bookmarkEnd w:id="9"/>
      <w:r>
        <w:rPr>
          <w:i/>
          <w:sz w:val="24"/>
        </w:rPr>
        <w:lastRenderedPageBreak/>
        <w:t>Population</w:t>
      </w:r>
      <w:r>
        <w:rPr>
          <w:i/>
          <w:sz w:val="24"/>
        </w:rPr>
        <w:tab/>
        <w:t>of</w:t>
      </w:r>
      <w:r>
        <w:rPr>
          <w:i/>
          <w:sz w:val="24"/>
        </w:rPr>
        <w:tab/>
        <w:t>Pembrokeshire</w:t>
      </w:r>
      <w:r>
        <w:rPr>
          <w:i/>
          <w:sz w:val="24"/>
        </w:rPr>
        <w:tab/>
        <w:t>with</w:t>
      </w:r>
      <w:r>
        <w:rPr>
          <w:i/>
          <w:sz w:val="24"/>
        </w:rPr>
        <w:tab/>
        <w:t>2015</w:t>
      </w:r>
      <w:r>
        <w:rPr>
          <w:i/>
          <w:sz w:val="24"/>
        </w:rPr>
        <w:tab/>
      </w:r>
      <w:r>
        <w:rPr>
          <w:i/>
          <w:spacing w:val="-3"/>
          <w:sz w:val="24"/>
        </w:rPr>
        <w:t xml:space="preserve">estimates. </w:t>
      </w:r>
      <w:r>
        <w:rPr>
          <w:i/>
          <w:sz w:val="24"/>
        </w:rPr>
        <w:t>(https://statswales.gov.wales</w:t>
      </w:r>
      <w:r>
        <w:rPr>
          <w:i/>
          <w:spacing w:val="-1"/>
          <w:sz w:val="24"/>
        </w:rPr>
        <w:t xml:space="preserve"> </w:t>
      </w:r>
      <w:r>
        <w:rPr>
          <w:i/>
          <w:sz w:val="24"/>
        </w:rPr>
        <w:t>2018)</w:t>
      </w:r>
    </w:p>
    <w:p w:rsidR="00536A27" w:rsidRDefault="00C00DA9">
      <w:pPr>
        <w:pStyle w:val="BodyText"/>
        <w:ind w:left="145"/>
        <w:rPr>
          <w:sz w:val="20"/>
        </w:rPr>
      </w:pPr>
      <w:r>
        <w:rPr>
          <w:noProof/>
          <w:sz w:val="20"/>
          <w:lang w:val="en-GB" w:eastAsia="en-GB" w:bidi="ar-SA"/>
        </w:rPr>
        <w:drawing>
          <wp:inline distT="0" distB="0" distL="0" distR="0">
            <wp:extent cx="5314949" cy="4505325"/>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22" cstate="print"/>
                    <a:stretch>
                      <a:fillRect/>
                    </a:stretch>
                  </pic:blipFill>
                  <pic:spPr>
                    <a:xfrm>
                      <a:off x="0" y="0"/>
                      <a:ext cx="5314949" cy="4505325"/>
                    </a:xfrm>
                    <a:prstGeom prst="rect">
                      <a:avLst/>
                    </a:prstGeom>
                  </pic:spPr>
                </pic:pic>
              </a:graphicData>
            </a:graphic>
          </wp:inline>
        </w:drawing>
      </w:r>
    </w:p>
    <w:p w:rsidR="00536A27" w:rsidRDefault="00536A27">
      <w:pPr>
        <w:pStyle w:val="BodyText"/>
        <w:rPr>
          <w:i/>
          <w:sz w:val="26"/>
        </w:rPr>
      </w:pPr>
    </w:p>
    <w:p w:rsidR="00536A27" w:rsidRDefault="00536A27">
      <w:pPr>
        <w:pStyle w:val="BodyText"/>
        <w:rPr>
          <w:i/>
          <w:sz w:val="26"/>
        </w:rPr>
      </w:pPr>
    </w:p>
    <w:p w:rsidR="00536A27" w:rsidRDefault="00536A27">
      <w:pPr>
        <w:pStyle w:val="BodyText"/>
        <w:rPr>
          <w:i/>
          <w:sz w:val="22"/>
        </w:rPr>
      </w:pPr>
    </w:p>
    <w:p w:rsidR="00536A27" w:rsidRDefault="00C00DA9">
      <w:pPr>
        <w:pStyle w:val="ListParagraph"/>
        <w:numPr>
          <w:ilvl w:val="1"/>
          <w:numId w:val="17"/>
        </w:numPr>
        <w:tabs>
          <w:tab w:val="left" w:pos="893"/>
        </w:tabs>
        <w:rPr>
          <w:i/>
          <w:sz w:val="24"/>
        </w:rPr>
      </w:pPr>
      <w:r>
        <w:rPr>
          <w:noProof/>
          <w:lang w:val="en-GB" w:eastAsia="en-GB" w:bidi="ar-SA"/>
        </w:rPr>
        <w:drawing>
          <wp:anchor distT="0" distB="0" distL="0" distR="0" simplePos="0" relativeHeight="2" behindDoc="0" locked="0" layoutInCell="1" allowOverlap="1">
            <wp:simplePos x="0" y="0"/>
            <wp:positionH relativeFrom="page">
              <wp:posOffset>942181</wp:posOffset>
            </wp:positionH>
            <wp:positionV relativeFrom="paragraph">
              <wp:posOffset>231184</wp:posOffset>
            </wp:positionV>
            <wp:extent cx="6319186" cy="1847850"/>
            <wp:effectExtent l="0" t="0" r="0" b="0"/>
            <wp:wrapTopAndBottom/>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3" cstate="print"/>
                    <a:stretch>
                      <a:fillRect/>
                    </a:stretch>
                  </pic:blipFill>
                  <pic:spPr>
                    <a:xfrm>
                      <a:off x="0" y="0"/>
                      <a:ext cx="6319186" cy="1847850"/>
                    </a:xfrm>
                    <a:prstGeom prst="rect">
                      <a:avLst/>
                    </a:prstGeom>
                  </pic:spPr>
                </pic:pic>
              </a:graphicData>
            </a:graphic>
          </wp:anchor>
        </w:drawing>
      </w:r>
      <w:bookmarkStart w:id="10" w:name="8.2._Population_of_Haverfordwest_(https:"/>
      <w:bookmarkStart w:id="11" w:name="_bookmark9"/>
      <w:bookmarkEnd w:id="10"/>
      <w:bookmarkEnd w:id="11"/>
      <w:r>
        <w:rPr>
          <w:i/>
          <w:sz w:val="24"/>
        </w:rPr>
        <w:t>Population of Haverfordwest (https://statswales.gov.wales</w:t>
      </w:r>
      <w:r>
        <w:rPr>
          <w:i/>
          <w:spacing w:val="2"/>
          <w:sz w:val="24"/>
        </w:rPr>
        <w:t xml:space="preserve"> </w:t>
      </w:r>
      <w:r>
        <w:rPr>
          <w:i/>
          <w:sz w:val="24"/>
        </w:rPr>
        <w:t>2018)</w:t>
      </w:r>
    </w:p>
    <w:p w:rsidR="00536A27" w:rsidRDefault="00536A27">
      <w:pPr>
        <w:rPr>
          <w:sz w:val="24"/>
        </w:rPr>
        <w:sectPr w:rsidR="00536A27">
          <w:pgSz w:w="11910" w:h="16840"/>
          <w:pgMar w:top="1340" w:right="340" w:bottom="1220" w:left="1340" w:header="0" w:footer="1023" w:gutter="0"/>
          <w:cols w:space="720"/>
        </w:sectPr>
      </w:pPr>
    </w:p>
    <w:p w:rsidR="00536A27" w:rsidRDefault="00C00DA9">
      <w:pPr>
        <w:pStyle w:val="ListParagraph"/>
        <w:numPr>
          <w:ilvl w:val="1"/>
          <w:numId w:val="17"/>
        </w:numPr>
        <w:tabs>
          <w:tab w:val="left" w:pos="893"/>
        </w:tabs>
        <w:spacing w:before="62"/>
        <w:rPr>
          <w:i/>
          <w:sz w:val="24"/>
        </w:rPr>
      </w:pPr>
      <w:bookmarkStart w:id="12" w:name="8.3._Frequency_of_attendance_at_events_i"/>
      <w:bookmarkStart w:id="13" w:name="_bookmark10"/>
      <w:bookmarkEnd w:id="12"/>
      <w:bookmarkEnd w:id="13"/>
      <w:r>
        <w:rPr>
          <w:i/>
          <w:sz w:val="24"/>
        </w:rPr>
        <w:lastRenderedPageBreak/>
        <w:t xml:space="preserve">Frequency of attendance at events </w:t>
      </w:r>
      <w:r>
        <w:rPr>
          <w:i/>
          <w:spacing w:val="-3"/>
          <w:sz w:val="24"/>
        </w:rPr>
        <w:t>in</w:t>
      </w:r>
      <w:r>
        <w:rPr>
          <w:i/>
          <w:spacing w:val="-5"/>
          <w:sz w:val="24"/>
        </w:rPr>
        <w:t xml:space="preserve"> </w:t>
      </w:r>
      <w:r>
        <w:rPr>
          <w:i/>
          <w:sz w:val="24"/>
        </w:rPr>
        <w:t>Pembrokeshire</w:t>
      </w:r>
    </w:p>
    <w:p w:rsidR="00536A27" w:rsidRDefault="00536A27">
      <w:pPr>
        <w:pStyle w:val="BodyText"/>
        <w:rPr>
          <w:i/>
        </w:rPr>
      </w:pPr>
    </w:p>
    <w:p w:rsidR="00536A27" w:rsidRDefault="00C00DA9">
      <w:pPr>
        <w:pStyle w:val="BodyText"/>
        <w:tabs>
          <w:tab w:val="left" w:pos="8796"/>
        </w:tabs>
        <w:spacing w:line="480" w:lineRule="auto"/>
        <w:ind w:left="100" w:right="1090"/>
      </w:pPr>
      <w:r>
        <w:t xml:space="preserve">These figures come from the Arts </w:t>
      </w:r>
      <w:r>
        <w:rPr>
          <w:spacing w:val="3"/>
        </w:rPr>
        <w:t xml:space="preserve">in </w:t>
      </w:r>
      <w:r>
        <w:t xml:space="preserve">Wales 2010 survey – available online at - </w:t>
      </w:r>
      <w:hyperlink r:id="rId24">
        <w:r>
          <w:rPr>
            <w:u w:val="single"/>
          </w:rPr>
          <w:t>http://www.arts.wales/research/research-archive/arts-in-wales-survey-2010</w:t>
        </w:r>
      </w:hyperlink>
      <w:r>
        <w:tab/>
      </w:r>
      <w:r>
        <w:rPr>
          <w:spacing w:val="-8"/>
        </w:rPr>
        <w:t>the</w:t>
      </w:r>
    </w:p>
    <w:p w:rsidR="00536A27" w:rsidRDefault="00C00DA9">
      <w:pPr>
        <w:pStyle w:val="BodyText"/>
        <w:spacing w:before="1"/>
        <w:ind w:left="100"/>
      </w:pPr>
      <w:r>
        <w:t>figures are specific for Pembrokeshire.</w:t>
      </w:r>
    </w:p>
    <w:p w:rsidR="00536A27" w:rsidRDefault="00536A27">
      <w:pPr>
        <w:pStyle w:val="BodyText"/>
        <w:rPr>
          <w:sz w:val="26"/>
        </w:rPr>
      </w:pPr>
    </w:p>
    <w:p w:rsidR="00536A27" w:rsidRDefault="00C00DA9">
      <w:pPr>
        <w:pStyle w:val="Heading1"/>
        <w:spacing w:before="169"/>
        <w:ind w:left="100" w:firstLine="0"/>
      </w:pPr>
      <w:r>
        <w:t>Chart 1 – Attendance across Pembrokeshire</w:t>
      </w:r>
    </w:p>
    <w:p w:rsidR="00536A27" w:rsidRDefault="00C00DA9">
      <w:pPr>
        <w:pStyle w:val="BodyText"/>
        <w:spacing w:before="7"/>
        <w:rPr>
          <w:b/>
          <w:sz w:val="21"/>
        </w:rPr>
      </w:pPr>
      <w:r>
        <w:rPr>
          <w:noProof/>
          <w:lang w:val="en-GB" w:eastAsia="en-GB" w:bidi="ar-SA"/>
        </w:rPr>
        <w:drawing>
          <wp:anchor distT="0" distB="0" distL="0" distR="0" simplePos="0" relativeHeight="3" behindDoc="0" locked="0" layoutInCell="1" allowOverlap="1">
            <wp:simplePos x="0" y="0"/>
            <wp:positionH relativeFrom="page">
              <wp:posOffset>940032</wp:posOffset>
            </wp:positionH>
            <wp:positionV relativeFrom="paragraph">
              <wp:posOffset>183122</wp:posOffset>
            </wp:positionV>
            <wp:extent cx="5143247" cy="4431982"/>
            <wp:effectExtent l="0" t="0" r="0" b="0"/>
            <wp:wrapTopAndBottom/>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25" cstate="print"/>
                    <a:stretch>
                      <a:fillRect/>
                    </a:stretch>
                  </pic:blipFill>
                  <pic:spPr>
                    <a:xfrm>
                      <a:off x="0" y="0"/>
                      <a:ext cx="5143247" cy="4431982"/>
                    </a:xfrm>
                    <a:prstGeom prst="rect">
                      <a:avLst/>
                    </a:prstGeom>
                  </pic:spPr>
                </pic:pic>
              </a:graphicData>
            </a:graphic>
          </wp:anchor>
        </w:drawing>
      </w:r>
    </w:p>
    <w:p w:rsidR="00536A27" w:rsidRDefault="00536A27">
      <w:pPr>
        <w:pStyle w:val="BodyText"/>
        <w:spacing w:before="2"/>
        <w:rPr>
          <w:b/>
          <w:sz w:val="21"/>
        </w:rPr>
      </w:pPr>
    </w:p>
    <w:p w:rsidR="00536A27" w:rsidRDefault="00C00DA9">
      <w:pPr>
        <w:pStyle w:val="BodyText"/>
        <w:spacing w:line="480" w:lineRule="auto"/>
        <w:ind w:left="100" w:right="1086"/>
        <w:jc w:val="both"/>
      </w:pPr>
      <w:r>
        <w:t xml:space="preserve">As can be seen from the two charts above a total of 63% of the county’s population attend an art event excluding cinema 2 or 3 times a year or more. Additionally, it can be seen that 64% of the population of Pembrokeshire attend an event in their local </w:t>
      </w:r>
      <w:r w:rsidR="005A5778">
        <w:t>neighborhood</w:t>
      </w:r>
      <w:r>
        <w:t xml:space="preserve"> or local authority.</w:t>
      </w:r>
    </w:p>
    <w:p w:rsidR="00536A27" w:rsidRDefault="00536A27">
      <w:pPr>
        <w:spacing w:line="480" w:lineRule="auto"/>
        <w:jc w:val="both"/>
        <w:sectPr w:rsidR="00536A27">
          <w:pgSz w:w="11910" w:h="16840"/>
          <w:pgMar w:top="1360" w:right="340" w:bottom="1220" w:left="1340" w:header="0" w:footer="1023" w:gutter="0"/>
          <w:cols w:space="720"/>
        </w:sectPr>
      </w:pPr>
    </w:p>
    <w:p w:rsidR="00536A27" w:rsidRDefault="00C00DA9">
      <w:pPr>
        <w:pStyle w:val="ListParagraph"/>
        <w:numPr>
          <w:ilvl w:val="1"/>
          <w:numId w:val="17"/>
        </w:numPr>
        <w:tabs>
          <w:tab w:val="left" w:pos="893"/>
        </w:tabs>
        <w:spacing w:before="62"/>
        <w:rPr>
          <w:i/>
          <w:sz w:val="24"/>
        </w:rPr>
      </w:pPr>
      <w:bookmarkStart w:id="14" w:name="8.4._Specific_activities_attended_in_Pem"/>
      <w:bookmarkStart w:id="15" w:name="_bookmark11"/>
      <w:bookmarkEnd w:id="14"/>
      <w:bookmarkEnd w:id="15"/>
      <w:r>
        <w:rPr>
          <w:i/>
          <w:sz w:val="24"/>
        </w:rPr>
        <w:lastRenderedPageBreak/>
        <w:t xml:space="preserve">Specific activities attended </w:t>
      </w:r>
      <w:r>
        <w:rPr>
          <w:i/>
          <w:spacing w:val="-3"/>
          <w:sz w:val="24"/>
        </w:rPr>
        <w:t>in</w:t>
      </w:r>
      <w:r>
        <w:rPr>
          <w:i/>
          <w:spacing w:val="2"/>
          <w:sz w:val="24"/>
        </w:rPr>
        <w:t xml:space="preserve"> </w:t>
      </w:r>
      <w:r>
        <w:rPr>
          <w:i/>
          <w:sz w:val="24"/>
        </w:rPr>
        <w:t>Pembrokeshire.</w:t>
      </w:r>
    </w:p>
    <w:p w:rsidR="00536A27" w:rsidRDefault="00536A27">
      <w:pPr>
        <w:pStyle w:val="BodyText"/>
        <w:rPr>
          <w:i/>
        </w:rPr>
      </w:pPr>
    </w:p>
    <w:p w:rsidR="00536A27" w:rsidRDefault="00C00DA9">
      <w:pPr>
        <w:pStyle w:val="BodyText"/>
        <w:spacing w:line="480" w:lineRule="auto"/>
        <w:ind w:left="100" w:right="1090"/>
        <w:jc w:val="both"/>
      </w:pPr>
      <w:r>
        <w:t xml:space="preserve">These figures come from the Art in Wales Survey 2010 available at </w:t>
      </w:r>
      <w:hyperlink r:id="rId26">
        <w:r>
          <w:t>www.arts.wales</w:t>
        </w:r>
      </w:hyperlink>
      <w:r>
        <w:t xml:space="preserve"> and are specific to Pembrokeshire. Potential local audience figures have been calculated based on the 63% of the county’s populations attending an event and then of that 63%, the 64% that attend an event locally 2 or 3 times a year or more. This gives us our best assumptions for the attendance at various types of events.</w:t>
      </w:r>
    </w:p>
    <w:p w:rsidR="00536A27" w:rsidRDefault="00536A27">
      <w:pPr>
        <w:spacing w:line="480" w:lineRule="auto"/>
        <w:jc w:val="both"/>
        <w:sectPr w:rsidR="00536A27">
          <w:pgSz w:w="11910" w:h="16840"/>
          <w:pgMar w:top="1360" w:right="340" w:bottom="1220" w:left="1340" w:header="0" w:footer="1023" w:gutter="0"/>
          <w:cols w:space="720"/>
        </w:sectPr>
      </w:pPr>
    </w:p>
    <w:p w:rsidR="00536A27" w:rsidRDefault="00536A27">
      <w:pPr>
        <w:pStyle w:val="BodyText"/>
        <w:rPr>
          <w:sz w:val="20"/>
        </w:rPr>
      </w:pPr>
    </w:p>
    <w:p w:rsidR="00536A27" w:rsidRDefault="00536A27">
      <w:pPr>
        <w:pStyle w:val="BodyText"/>
        <w:spacing w:before="7"/>
        <w:rPr>
          <w:sz w:val="13"/>
        </w:rPr>
      </w:pPr>
    </w:p>
    <w:p w:rsidR="00536A27" w:rsidRDefault="00C00DA9">
      <w:pPr>
        <w:pStyle w:val="BodyText"/>
        <w:ind w:left="150"/>
        <w:rPr>
          <w:sz w:val="20"/>
        </w:rPr>
      </w:pPr>
      <w:r>
        <w:rPr>
          <w:noProof/>
          <w:sz w:val="20"/>
          <w:lang w:val="en-GB" w:eastAsia="en-GB" w:bidi="ar-SA"/>
        </w:rPr>
        <w:drawing>
          <wp:inline distT="0" distB="0" distL="0" distR="0">
            <wp:extent cx="8599809" cy="5187886"/>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27" cstate="print"/>
                    <a:stretch>
                      <a:fillRect/>
                    </a:stretch>
                  </pic:blipFill>
                  <pic:spPr>
                    <a:xfrm>
                      <a:off x="0" y="0"/>
                      <a:ext cx="8599809" cy="5187886"/>
                    </a:xfrm>
                    <a:prstGeom prst="rect">
                      <a:avLst/>
                    </a:prstGeom>
                  </pic:spPr>
                </pic:pic>
              </a:graphicData>
            </a:graphic>
          </wp:inline>
        </w:drawing>
      </w:r>
    </w:p>
    <w:p w:rsidR="00536A27" w:rsidRDefault="00536A27">
      <w:pPr>
        <w:pStyle w:val="BodyText"/>
        <w:rPr>
          <w:sz w:val="20"/>
        </w:rPr>
      </w:pPr>
    </w:p>
    <w:p w:rsidR="00536A27" w:rsidRDefault="00536A27">
      <w:pPr>
        <w:pStyle w:val="BodyText"/>
        <w:spacing w:before="4"/>
        <w:rPr>
          <w:sz w:val="18"/>
        </w:rPr>
      </w:pPr>
    </w:p>
    <w:p w:rsidR="00536A27" w:rsidRDefault="00C00DA9">
      <w:pPr>
        <w:pStyle w:val="BodyText"/>
        <w:spacing w:before="93"/>
        <w:ind w:left="100"/>
      </w:pPr>
      <w:r>
        <w:t>For information on how these figures have been calculated please see Appendix 2</w:t>
      </w:r>
    </w:p>
    <w:p w:rsidR="00536A27" w:rsidRDefault="00536A27">
      <w:pPr>
        <w:sectPr w:rsidR="00536A27">
          <w:footerReference w:type="default" r:id="rId28"/>
          <w:pgSz w:w="16840" w:h="11910" w:orient="landscape"/>
          <w:pgMar w:top="1100" w:right="1720" w:bottom="1120" w:left="1340" w:header="0" w:footer="938" w:gutter="0"/>
          <w:pgNumType w:start="15"/>
          <w:cols w:space="720"/>
        </w:sectPr>
      </w:pPr>
    </w:p>
    <w:p w:rsidR="00536A27" w:rsidRDefault="00536A27">
      <w:pPr>
        <w:pStyle w:val="BodyText"/>
        <w:spacing w:before="4"/>
        <w:rPr>
          <w:rFonts w:ascii="Times New Roman"/>
          <w:sz w:val="17"/>
        </w:rPr>
      </w:pPr>
    </w:p>
    <w:p w:rsidR="00536A27" w:rsidRDefault="00536A27">
      <w:pPr>
        <w:rPr>
          <w:rFonts w:ascii="Times New Roman"/>
          <w:sz w:val="17"/>
        </w:rPr>
        <w:sectPr w:rsidR="00536A27">
          <w:pgSz w:w="16840" w:h="11910" w:orient="landscape"/>
          <w:pgMar w:top="1100" w:right="1720" w:bottom="1120" w:left="1340" w:header="0" w:footer="938" w:gutter="0"/>
          <w:cols w:space="720"/>
        </w:sectPr>
      </w:pPr>
    </w:p>
    <w:p w:rsidR="00536A27" w:rsidRDefault="00C00DA9">
      <w:pPr>
        <w:pStyle w:val="ListParagraph"/>
        <w:numPr>
          <w:ilvl w:val="1"/>
          <w:numId w:val="17"/>
        </w:numPr>
        <w:tabs>
          <w:tab w:val="left" w:pos="893"/>
        </w:tabs>
        <w:spacing w:before="62"/>
        <w:rPr>
          <w:i/>
          <w:sz w:val="24"/>
        </w:rPr>
      </w:pPr>
      <w:bookmarkStart w:id="16" w:name="8.5._Local_Market_Analysis"/>
      <w:bookmarkStart w:id="17" w:name="_bookmark12"/>
      <w:bookmarkEnd w:id="16"/>
      <w:bookmarkEnd w:id="17"/>
      <w:r>
        <w:rPr>
          <w:i/>
          <w:sz w:val="24"/>
        </w:rPr>
        <w:lastRenderedPageBreak/>
        <w:t>Local Market</w:t>
      </w:r>
      <w:r>
        <w:rPr>
          <w:i/>
          <w:spacing w:val="1"/>
          <w:sz w:val="24"/>
        </w:rPr>
        <w:t xml:space="preserve"> </w:t>
      </w:r>
      <w:r>
        <w:rPr>
          <w:i/>
          <w:sz w:val="24"/>
        </w:rPr>
        <w:t>Analysis</w:t>
      </w:r>
    </w:p>
    <w:p w:rsidR="00536A27" w:rsidRDefault="00536A27">
      <w:pPr>
        <w:pStyle w:val="BodyText"/>
        <w:rPr>
          <w:i/>
        </w:rPr>
      </w:pPr>
    </w:p>
    <w:p w:rsidR="00536A27" w:rsidRDefault="00C00DA9">
      <w:pPr>
        <w:pStyle w:val="ListParagraph"/>
        <w:numPr>
          <w:ilvl w:val="0"/>
          <w:numId w:val="16"/>
        </w:numPr>
        <w:tabs>
          <w:tab w:val="left" w:pos="298"/>
        </w:tabs>
        <w:rPr>
          <w:sz w:val="24"/>
        </w:rPr>
      </w:pPr>
      <w:r>
        <w:rPr>
          <w:sz w:val="24"/>
        </w:rPr>
        <w:t>What else is locally</w:t>
      </w:r>
      <w:r>
        <w:rPr>
          <w:spacing w:val="-14"/>
          <w:sz w:val="24"/>
        </w:rPr>
        <w:t xml:space="preserve"> </w:t>
      </w:r>
      <w:r>
        <w:rPr>
          <w:sz w:val="24"/>
        </w:rPr>
        <w:t>available?</w:t>
      </w:r>
    </w:p>
    <w:p w:rsidR="00536A27" w:rsidRDefault="00536A27">
      <w:pPr>
        <w:pStyle w:val="BodyText"/>
        <w:rPr>
          <w:sz w:val="26"/>
        </w:rPr>
      </w:pPr>
    </w:p>
    <w:p w:rsidR="00536A27" w:rsidRDefault="00C00DA9">
      <w:pPr>
        <w:pStyle w:val="Heading1"/>
        <w:spacing w:before="175"/>
        <w:ind w:left="100" w:firstLine="0"/>
      </w:pPr>
      <w:r>
        <w:t>In Haverfordwest town centre</w:t>
      </w:r>
    </w:p>
    <w:p w:rsidR="00536A27" w:rsidRDefault="00536A27">
      <w:pPr>
        <w:pStyle w:val="BodyText"/>
        <w:rPr>
          <w:b/>
          <w:sz w:val="26"/>
        </w:rPr>
      </w:pPr>
    </w:p>
    <w:p w:rsidR="00536A27" w:rsidRDefault="00C00DA9">
      <w:pPr>
        <w:pStyle w:val="ListParagraph"/>
        <w:numPr>
          <w:ilvl w:val="1"/>
          <w:numId w:val="16"/>
        </w:numPr>
        <w:tabs>
          <w:tab w:val="left" w:pos="821"/>
        </w:tabs>
        <w:spacing w:before="180" w:line="468" w:lineRule="auto"/>
        <w:ind w:right="111"/>
        <w:jc w:val="both"/>
        <w:rPr>
          <w:rFonts w:ascii="Calibri" w:hAnsi="Calibri"/>
          <w:sz w:val="24"/>
        </w:rPr>
      </w:pPr>
      <w:r>
        <w:rPr>
          <w:sz w:val="24"/>
        </w:rPr>
        <w:t xml:space="preserve">Labyrinth (Live music, Bar), Pembrokeshire college (Film Society &amp; Theatre), Eddies (Night Club), H’West Rugby Club (live music), St </w:t>
      </w:r>
      <w:r w:rsidR="005A5778">
        <w:rPr>
          <w:sz w:val="24"/>
        </w:rPr>
        <w:t>Mary’s</w:t>
      </w:r>
      <w:r>
        <w:rPr>
          <w:sz w:val="24"/>
        </w:rPr>
        <w:t xml:space="preserve"> Church (choral music)</w:t>
      </w:r>
    </w:p>
    <w:p w:rsidR="00536A27" w:rsidRDefault="00C00DA9">
      <w:pPr>
        <w:pStyle w:val="Heading1"/>
        <w:spacing w:before="209"/>
        <w:ind w:left="100" w:firstLine="0"/>
      </w:pPr>
      <w:r>
        <w:t>Large Venues In the county</w:t>
      </w:r>
    </w:p>
    <w:p w:rsidR="00536A27" w:rsidRDefault="00536A27">
      <w:pPr>
        <w:pStyle w:val="BodyText"/>
        <w:rPr>
          <w:b/>
          <w:sz w:val="26"/>
        </w:rPr>
      </w:pPr>
    </w:p>
    <w:p w:rsidR="00536A27" w:rsidRDefault="00C00DA9">
      <w:pPr>
        <w:pStyle w:val="ListParagraph"/>
        <w:numPr>
          <w:ilvl w:val="1"/>
          <w:numId w:val="16"/>
        </w:numPr>
        <w:tabs>
          <w:tab w:val="left" w:pos="821"/>
        </w:tabs>
        <w:spacing w:before="180" w:line="456" w:lineRule="auto"/>
        <w:ind w:right="116"/>
        <w:jc w:val="both"/>
        <w:rPr>
          <w:rFonts w:ascii="Calibri" w:hAnsi="Calibri"/>
          <w:color w:val="538DD3"/>
          <w:sz w:val="24"/>
        </w:rPr>
      </w:pPr>
      <w:r>
        <w:rPr>
          <w:sz w:val="24"/>
        </w:rPr>
        <w:t>Torch Theatre (Milford Haven) – Capacity 297 (Main House) 102 (Studio Theatre) (</w:t>
      </w:r>
      <w:hyperlink r:id="rId29">
        <w:r>
          <w:rPr>
            <w:sz w:val="24"/>
          </w:rPr>
          <w:t>www.torchtheatre.co.uk/</w:t>
        </w:r>
        <w:r>
          <w:rPr>
            <w:spacing w:val="-2"/>
            <w:sz w:val="24"/>
          </w:rPr>
          <w:t xml:space="preserve"> </w:t>
        </w:r>
      </w:hyperlink>
      <w:r>
        <w:rPr>
          <w:sz w:val="24"/>
        </w:rPr>
        <w:t>2018)</w:t>
      </w:r>
    </w:p>
    <w:p w:rsidR="00536A27" w:rsidRDefault="00C00DA9">
      <w:pPr>
        <w:pStyle w:val="ListParagraph"/>
        <w:numPr>
          <w:ilvl w:val="1"/>
          <w:numId w:val="16"/>
        </w:numPr>
        <w:tabs>
          <w:tab w:val="left" w:pos="821"/>
        </w:tabs>
        <w:spacing w:before="28" w:line="468" w:lineRule="auto"/>
        <w:ind w:right="122"/>
        <w:jc w:val="both"/>
        <w:rPr>
          <w:rFonts w:ascii="Calibri" w:hAnsi="Calibri"/>
          <w:color w:val="538DD3"/>
          <w:sz w:val="24"/>
        </w:rPr>
      </w:pPr>
      <w:r>
        <w:rPr>
          <w:sz w:val="24"/>
        </w:rPr>
        <w:t>Theatr Mwldan (Cardigan) Mwldan 1 auditorium seats 146, Mwldan 2 auditorium seats 250, Mwldan 3, a studio space, seats a maximum of 60. (</w:t>
      </w:r>
      <w:hyperlink r:id="rId30">
        <w:r>
          <w:rPr>
            <w:sz w:val="24"/>
          </w:rPr>
          <w:t>www.mwldan.co.uk/</w:t>
        </w:r>
        <w:r>
          <w:rPr>
            <w:spacing w:val="-1"/>
            <w:sz w:val="24"/>
          </w:rPr>
          <w:t xml:space="preserve"> </w:t>
        </w:r>
      </w:hyperlink>
      <w:r>
        <w:rPr>
          <w:sz w:val="24"/>
        </w:rPr>
        <w:t>2018)</w:t>
      </w:r>
    </w:p>
    <w:p w:rsidR="00536A27" w:rsidRDefault="00C00DA9">
      <w:pPr>
        <w:pStyle w:val="ListParagraph"/>
        <w:numPr>
          <w:ilvl w:val="1"/>
          <w:numId w:val="16"/>
        </w:numPr>
        <w:tabs>
          <w:tab w:val="left" w:pos="821"/>
        </w:tabs>
        <w:spacing w:before="14" w:line="451" w:lineRule="auto"/>
        <w:ind w:right="111"/>
        <w:jc w:val="both"/>
        <w:rPr>
          <w:rFonts w:ascii="Calibri" w:hAnsi="Calibri"/>
          <w:color w:val="538DD3"/>
          <w:sz w:val="24"/>
        </w:rPr>
      </w:pPr>
      <w:r>
        <w:rPr>
          <w:sz w:val="24"/>
        </w:rPr>
        <w:t>The Queens Hall (Narberth) – Capacity 428 (standing) 214 (seated) including all staff and performers (</w:t>
      </w:r>
      <w:hyperlink r:id="rId31">
        <w:r>
          <w:rPr>
            <w:sz w:val="24"/>
          </w:rPr>
          <w:t>www.thequeenshall.org.uk/</w:t>
        </w:r>
        <w:r>
          <w:rPr>
            <w:spacing w:val="-1"/>
            <w:sz w:val="24"/>
          </w:rPr>
          <w:t xml:space="preserve"> </w:t>
        </w:r>
      </w:hyperlink>
      <w:r>
        <w:rPr>
          <w:sz w:val="24"/>
        </w:rPr>
        <w:t>2018)</w:t>
      </w:r>
    </w:p>
    <w:p w:rsidR="00536A27" w:rsidRDefault="00536A27">
      <w:pPr>
        <w:spacing w:line="451" w:lineRule="auto"/>
        <w:jc w:val="both"/>
        <w:rPr>
          <w:rFonts w:ascii="Calibri" w:hAnsi="Calibri"/>
          <w:sz w:val="24"/>
        </w:rPr>
        <w:sectPr w:rsidR="00536A27">
          <w:footerReference w:type="default" r:id="rId32"/>
          <w:pgSz w:w="11910" w:h="16840"/>
          <w:pgMar w:top="1360" w:right="1320" w:bottom="1220" w:left="1340" w:header="0" w:footer="1023" w:gutter="0"/>
          <w:pgNumType w:start="17"/>
          <w:cols w:space="720"/>
        </w:sectPr>
      </w:pPr>
    </w:p>
    <w:p w:rsidR="00536A27" w:rsidRDefault="00C00DA9">
      <w:pPr>
        <w:pStyle w:val="Heading1"/>
        <w:numPr>
          <w:ilvl w:val="0"/>
          <w:numId w:val="19"/>
        </w:numPr>
        <w:tabs>
          <w:tab w:val="left" w:pos="461"/>
        </w:tabs>
        <w:jc w:val="both"/>
      </w:pPr>
      <w:bookmarkStart w:id="18" w:name="_bookmark13"/>
      <w:bookmarkEnd w:id="18"/>
      <w:r>
        <w:lastRenderedPageBreak/>
        <w:t>Best Practice</w:t>
      </w:r>
    </w:p>
    <w:p w:rsidR="00536A27" w:rsidRDefault="00536A27">
      <w:pPr>
        <w:pStyle w:val="BodyText"/>
        <w:rPr>
          <w:b/>
          <w:sz w:val="26"/>
        </w:rPr>
      </w:pPr>
    </w:p>
    <w:p w:rsidR="00536A27" w:rsidRDefault="00C00DA9">
      <w:pPr>
        <w:pStyle w:val="BodyText"/>
        <w:spacing w:before="184"/>
        <w:ind w:left="167"/>
        <w:jc w:val="both"/>
      </w:pPr>
      <w:r>
        <w:t>– When looking at Best Practice, other local sites that offer a similar experience are:</w:t>
      </w:r>
    </w:p>
    <w:p w:rsidR="00536A27" w:rsidRDefault="00536A27">
      <w:pPr>
        <w:pStyle w:val="BodyText"/>
        <w:rPr>
          <w:sz w:val="26"/>
        </w:rPr>
      </w:pPr>
    </w:p>
    <w:p w:rsidR="00536A27" w:rsidRDefault="00C00DA9">
      <w:pPr>
        <w:pStyle w:val="ListParagraph"/>
        <w:numPr>
          <w:ilvl w:val="1"/>
          <w:numId w:val="15"/>
        </w:numPr>
        <w:tabs>
          <w:tab w:val="left" w:pos="893"/>
        </w:tabs>
        <w:spacing w:before="174"/>
        <w:rPr>
          <w:i/>
          <w:sz w:val="24"/>
        </w:rPr>
      </w:pPr>
      <w:bookmarkStart w:id="19" w:name="9.1._Pembroke_Castle"/>
      <w:bookmarkStart w:id="20" w:name="_bookmark14"/>
      <w:bookmarkEnd w:id="19"/>
      <w:bookmarkEnd w:id="20"/>
      <w:r>
        <w:rPr>
          <w:i/>
          <w:sz w:val="24"/>
        </w:rPr>
        <w:t>Pembroke</w:t>
      </w:r>
      <w:r>
        <w:rPr>
          <w:i/>
          <w:spacing w:val="-1"/>
          <w:sz w:val="24"/>
        </w:rPr>
        <w:t xml:space="preserve"> </w:t>
      </w:r>
      <w:r>
        <w:rPr>
          <w:i/>
          <w:sz w:val="24"/>
        </w:rPr>
        <w:t>Castle</w:t>
      </w:r>
    </w:p>
    <w:p w:rsidR="00536A27" w:rsidRDefault="00536A27">
      <w:pPr>
        <w:pStyle w:val="BodyText"/>
        <w:rPr>
          <w:i/>
        </w:rPr>
      </w:pPr>
    </w:p>
    <w:p w:rsidR="00536A27" w:rsidRDefault="00C00DA9">
      <w:pPr>
        <w:pStyle w:val="BodyText"/>
        <w:tabs>
          <w:tab w:val="left" w:pos="1625"/>
        </w:tabs>
        <w:spacing w:line="480" w:lineRule="auto"/>
        <w:ind w:left="100" w:right="109"/>
        <w:jc w:val="both"/>
      </w:pPr>
      <w:r>
        <w:t>Pembroke castle has been putting on events for a number of years. In recent years a change in management has meant that the castle has expanded its programme of events.</w:t>
      </w:r>
      <w:r>
        <w:tab/>
        <w:t>Recent large scale events include Only Men Aloud (</w:t>
      </w:r>
      <w:hyperlink r:id="rId33">
        <w:r>
          <w:t>http://www.onlymenaloud.com</w:t>
        </w:r>
      </w:hyperlink>
      <w:r>
        <w:t xml:space="preserve"> 2015), Jools Holland (http://www.pembroke- today.co.uk</w:t>
      </w:r>
      <w:r>
        <w:rPr>
          <w:spacing w:val="-10"/>
        </w:rPr>
        <w:t xml:space="preserve"> </w:t>
      </w:r>
      <w:r>
        <w:t>2015)</w:t>
      </w:r>
      <w:r>
        <w:rPr>
          <w:spacing w:val="-13"/>
        </w:rPr>
        <w:t xml:space="preserve"> </w:t>
      </w:r>
      <w:r>
        <w:t>and</w:t>
      </w:r>
      <w:r>
        <w:rPr>
          <w:spacing w:val="-10"/>
        </w:rPr>
        <w:t xml:space="preserve"> </w:t>
      </w:r>
      <w:r>
        <w:t>a</w:t>
      </w:r>
      <w:r>
        <w:rPr>
          <w:spacing w:val="-10"/>
        </w:rPr>
        <w:t xml:space="preserve"> </w:t>
      </w:r>
      <w:r>
        <w:t>couple</w:t>
      </w:r>
      <w:r>
        <w:rPr>
          <w:spacing w:val="-10"/>
        </w:rPr>
        <w:t xml:space="preserve"> </w:t>
      </w:r>
      <w:r>
        <w:t>of</w:t>
      </w:r>
      <w:r>
        <w:rPr>
          <w:spacing w:val="-10"/>
        </w:rPr>
        <w:t xml:space="preserve"> </w:t>
      </w:r>
      <w:r>
        <w:t>higher</w:t>
      </w:r>
      <w:r>
        <w:rPr>
          <w:spacing w:val="-14"/>
        </w:rPr>
        <w:t xml:space="preserve"> </w:t>
      </w:r>
      <w:r>
        <w:t>level</w:t>
      </w:r>
      <w:r>
        <w:rPr>
          <w:spacing w:val="-11"/>
        </w:rPr>
        <w:t xml:space="preserve"> </w:t>
      </w:r>
      <w:r>
        <w:t>Tribute</w:t>
      </w:r>
      <w:r>
        <w:rPr>
          <w:spacing w:val="-15"/>
        </w:rPr>
        <w:t xml:space="preserve"> </w:t>
      </w:r>
      <w:r>
        <w:t>bands</w:t>
      </w:r>
      <w:r>
        <w:rPr>
          <w:spacing w:val="-11"/>
        </w:rPr>
        <w:t xml:space="preserve"> </w:t>
      </w:r>
      <w:r>
        <w:t>(Abba</w:t>
      </w:r>
      <w:r>
        <w:rPr>
          <w:spacing w:val="-10"/>
        </w:rPr>
        <w:t xml:space="preserve"> </w:t>
      </w:r>
      <w:r>
        <w:t>&amp;</w:t>
      </w:r>
      <w:r>
        <w:rPr>
          <w:spacing w:val="-12"/>
        </w:rPr>
        <w:t xml:space="preserve"> </w:t>
      </w:r>
      <w:r>
        <w:t>Rolling</w:t>
      </w:r>
      <w:r>
        <w:rPr>
          <w:spacing w:val="-10"/>
        </w:rPr>
        <w:t xml:space="preserve"> </w:t>
      </w:r>
      <w:r>
        <w:t>Stones). These have been mostly provided by Orchard Entertainments (</w:t>
      </w:r>
      <w:hyperlink r:id="rId34">
        <w:r>
          <w:t xml:space="preserve">http://orchardentertainment.co.uk/ </w:t>
        </w:r>
      </w:hyperlink>
      <w:r>
        <w:t>2018), Wales largest events</w:t>
      </w:r>
      <w:r>
        <w:rPr>
          <w:spacing w:val="-16"/>
        </w:rPr>
        <w:t xml:space="preserve"> </w:t>
      </w:r>
      <w:r>
        <w:t>providers.</w:t>
      </w:r>
    </w:p>
    <w:p w:rsidR="00536A27" w:rsidRDefault="00C00DA9">
      <w:pPr>
        <w:pStyle w:val="ListParagraph"/>
        <w:numPr>
          <w:ilvl w:val="1"/>
          <w:numId w:val="15"/>
        </w:numPr>
        <w:tabs>
          <w:tab w:val="left" w:pos="893"/>
        </w:tabs>
        <w:spacing w:before="40"/>
        <w:rPr>
          <w:i/>
          <w:sz w:val="24"/>
        </w:rPr>
      </w:pPr>
      <w:bookmarkStart w:id="21" w:name="9.2._Manorbier_Castle"/>
      <w:bookmarkStart w:id="22" w:name="_bookmark15"/>
      <w:bookmarkEnd w:id="21"/>
      <w:bookmarkEnd w:id="22"/>
      <w:r>
        <w:rPr>
          <w:i/>
          <w:sz w:val="24"/>
        </w:rPr>
        <w:t>Manorbier Castle</w:t>
      </w:r>
    </w:p>
    <w:p w:rsidR="00536A27" w:rsidRDefault="00536A27">
      <w:pPr>
        <w:pStyle w:val="BodyText"/>
        <w:spacing w:before="5"/>
        <w:rPr>
          <w:i/>
        </w:rPr>
      </w:pPr>
    </w:p>
    <w:p w:rsidR="00536A27" w:rsidRDefault="00C00DA9">
      <w:pPr>
        <w:pStyle w:val="BodyText"/>
        <w:spacing w:line="480" w:lineRule="auto"/>
        <w:ind w:left="100" w:right="105"/>
        <w:jc w:val="both"/>
      </w:pPr>
      <w:r>
        <w:t>In recent times the castle has been used as a film location for “I Capture the Castle” 2001. Recent events have seen a change in Management, which has expanded its activities,</w:t>
      </w:r>
      <w:r>
        <w:rPr>
          <w:spacing w:val="-9"/>
        </w:rPr>
        <w:t xml:space="preserve"> </w:t>
      </w:r>
      <w:r>
        <w:t>including</w:t>
      </w:r>
      <w:r>
        <w:rPr>
          <w:spacing w:val="-3"/>
        </w:rPr>
        <w:t xml:space="preserve"> </w:t>
      </w:r>
      <w:r>
        <w:t>the</w:t>
      </w:r>
      <w:r>
        <w:rPr>
          <w:spacing w:val="-3"/>
        </w:rPr>
        <w:t xml:space="preserve"> </w:t>
      </w:r>
      <w:r>
        <w:t>hosting</w:t>
      </w:r>
      <w:r>
        <w:rPr>
          <w:spacing w:val="-3"/>
        </w:rPr>
        <w:t xml:space="preserve"> </w:t>
      </w:r>
      <w:r>
        <w:t>of</w:t>
      </w:r>
      <w:r>
        <w:rPr>
          <w:spacing w:val="-9"/>
        </w:rPr>
        <w:t xml:space="preserve"> </w:t>
      </w:r>
      <w:r>
        <w:t>Weddings</w:t>
      </w:r>
      <w:r>
        <w:rPr>
          <w:spacing w:val="-4"/>
        </w:rPr>
        <w:t xml:space="preserve"> </w:t>
      </w:r>
      <w:r>
        <w:t>and</w:t>
      </w:r>
      <w:r>
        <w:rPr>
          <w:spacing w:val="-3"/>
        </w:rPr>
        <w:t xml:space="preserve"> </w:t>
      </w:r>
      <w:r>
        <w:t>Functions,</w:t>
      </w:r>
      <w:r>
        <w:rPr>
          <w:spacing w:val="-3"/>
        </w:rPr>
        <w:t xml:space="preserve"> </w:t>
      </w:r>
      <w:r>
        <w:t>Vintage</w:t>
      </w:r>
      <w:r>
        <w:rPr>
          <w:spacing w:val="-4"/>
        </w:rPr>
        <w:t xml:space="preserve"> </w:t>
      </w:r>
      <w:r>
        <w:t>&amp;</w:t>
      </w:r>
      <w:r>
        <w:rPr>
          <w:spacing w:val="-15"/>
        </w:rPr>
        <w:t xml:space="preserve"> </w:t>
      </w:r>
      <w:r>
        <w:t>Wedding</w:t>
      </w:r>
      <w:r>
        <w:rPr>
          <w:spacing w:val="-8"/>
        </w:rPr>
        <w:t xml:space="preserve"> </w:t>
      </w:r>
      <w:r>
        <w:t>Fairs, Outdoor theatre, Fetes and some low level music</w:t>
      </w:r>
      <w:r>
        <w:rPr>
          <w:spacing w:val="-8"/>
        </w:rPr>
        <w:t xml:space="preserve"> </w:t>
      </w:r>
      <w:r>
        <w:t>events.</w:t>
      </w:r>
    </w:p>
    <w:p w:rsidR="00536A27" w:rsidRDefault="00C00DA9">
      <w:pPr>
        <w:pStyle w:val="ListParagraph"/>
        <w:numPr>
          <w:ilvl w:val="1"/>
          <w:numId w:val="15"/>
        </w:numPr>
        <w:tabs>
          <w:tab w:val="left" w:pos="893"/>
        </w:tabs>
        <w:spacing w:before="198"/>
        <w:rPr>
          <w:i/>
          <w:sz w:val="24"/>
        </w:rPr>
      </w:pPr>
      <w:bookmarkStart w:id="23" w:name="9.3._Carew_Castle"/>
      <w:bookmarkStart w:id="24" w:name="_bookmark16"/>
      <w:bookmarkEnd w:id="23"/>
      <w:bookmarkEnd w:id="24"/>
      <w:r>
        <w:rPr>
          <w:i/>
          <w:sz w:val="24"/>
        </w:rPr>
        <w:t>Carew Castle</w:t>
      </w:r>
    </w:p>
    <w:p w:rsidR="00536A27" w:rsidRDefault="00536A27">
      <w:pPr>
        <w:pStyle w:val="BodyText"/>
        <w:rPr>
          <w:i/>
        </w:rPr>
      </w:pPr>
    </w:p>
    <w:p w:rsidR="00536A27" w:rsidRDefault="00C00DA9">
      <w:pPr>
        <w:pStyle w:val="BodyText"/>
        <w:spacing w:line="480" w:lineRule="auto"/>
        <w:ind w:left="100" w:right="112"/>
        <w:jc w:val="both"/>
      </w:pPr>
      <w:r>
        <w:t>Carew Castle has recently benefited from a grant that enabled it to re-establish the roof</w:t>
      </w:r>
      <w:r>
        <w:rPr>
          <w:spacing w:val="-10"/>
        </w:rPr>
        <w:t xml:space="preserve"> </w:t>
      </w:r>
      <w:r>
        <w:t>on</w:t>
      </w:r>
      <w:r>
        <w:rPr>
          <w:spacing w:val="-10"/>
        </w:rPr>
        <w:t xml:space="preserve"> </w:t>
      </w:r>
      <w:r>
        <w:t>the</w:t>
      </w:r>
      <w:r>
        <w:rPr>
          <w:spacing w:val="-10"/>
        </w:rPr>
        <w:t xml:space="preserve"> </w:t>
      </w:r>
      <w:r>
        <w:t>Lesser</w:t>
      </w:r>
      <w:r>
        <w:rPr>
          <w:spacing w:val="-8"/>
        </w:rPr>
        <w:t xml:space="preserve"> </w:t>
      </w:r>
      <w:r>
        <w:t>Hall</w:t>
      </w:r>
      <w:r>
        <w:rPr>
          <w:spacing w:val="-4"/>
        </w:rPr>
        <w:t xml:space="preserve"> </w:t>
      </w:r>
      <w:r>
        <w:t>(</w:t>
      </w:r>
      <w:hyperlink r:id="rId35">
        <w:r>
          <w:t>http://cadw.gov.wales</w:t>
        </w:r>
        <w:r>
          <w:rPr>
            <w:spacing w:val="-15"/>
          </w:rPr>
          <w:t xml:space="preserve"> </w:t>
        </w:r>
      </w:hyperlink>
      <w:r>
        <w:t>2014).</w:t>
      </w:r>
      <w:r>
        <w:rPr>
          <w:spacing w:val="-5"/>
        </w:rPr>
        <w:t xml:space="preserve"> </w:t>
      </w:r>
      <w:r>
        <w:t>This</w:t>
      </w:r>
      <w:r>
        <w:rPr>
          <w:spacing w:val="-14"/>
        </w:rPr>
        <w:t xml:space="preserve"> </w:t>
      </w:r>
      <w:r>
        <w:t>is</w:t>
      </w:r>
      <w:r>
        <w:rPr>
          <w:spacing w:val="-11"/>
        </w:rPr>
        <w:t xml:space="preserve"> </w:t>
      </w:r>
      <w:r>
        <w:t>another</w:t>
      </w:r>
      <w:r>
        <w:rPr>
          <w:spacing w:val="-9"/>
        </w:rPr>
        <w:t xml:space="preserve"> </w:t>
      </w:r>
      <w:r>
        <w:t>castle</w:t>
      </w:r>
      <w:r>
        <w:rPr>
          <w:spacing w:val="-9"/>
        </w:rPr>
        <w:t xml:space="preserve"> </w:t>
      </w:r>
      <w:r>
        <w:t>space</w:t>
      </w:r>
      <w:r>
        <w:rPr>
          <w:spacing w:val="-10"/>
        </w:rPr>
        <w:t xml:space="preserve"> </w:t>
      </w:r>
      <w:r>
        <w:t>that organises Christmas fairs, Family events and occasional Theatre</w:t>
      </w:r>
      <w:r>
        <w:rPr>
          <w:spacing w:val="-14"/>
        </w:rPr>
        <w:t xml:space="preserve"> </w:t>
      </w:r>
      <w:r>
        <w:t>productions.</w:t>
      </w:r>
    </w:p>
    <w:p w:rsidR="00536A27" w:rsidRDefault="00C00DA9">
      <w:pPr>
        <w:pStyle w:val="ListParagraph"/>
        <w:numPr>
          <w:ilvl w:val="1"/>
          <w:numId w:val="15"/>
        </w:numPr>
        <w:tabs>
          <w:tab w:val="left" w:pos="893"/>
        </w:tabs>
        <w:spacing w:before="202"/>
        <w:rPr>
          <w:i/>
          <w:sz w:val="24"/>
        </w:rPr>
      </w:pPr>
      <w:bookmarkStart w:id="25" w:name="9.4._Cardigan_Castle"/>
      <w:bookmarkStart w:id="26" w:name="_bookmark17"/>
      <w:bookmarkEnd w:id="25"/>
      <w:bookmarkEnd w:id="26"/>
      <w:r>
        <w:rPr>
          <w:i/>
          <w:sz w:val="24"/>
        </w:rPr>
        <w:t>Cardigan</w:t>
      </w:r>
      <w:r>
        <w:rPr>
          <w:i/>
          <w:spacing w:val="-1"/>
          <w:sz w:val="24"/>
        </w:rPr>
        <w:t xml:space="preserve"> </w:t>
      </w:r>
      <w:r>
        <w:rPr>
          <w:i/>
          <w:sz w:val="24"/>
        </w:rPr>
        <w:t>Castle</w:t>
      </w:r>
    </w:p>
    <w:p w:rsidR="00536A27" w:rsidRDefault="00536A27">
      <w:pPr>
        <w:pStyle w:val="BodyText"/>
        <w:rPr>
          <w:i/>
        </w:rPr>
      </w:pPr>
    </w:p>
    <w:p w:rsidR="00536A27" w:rsidRDefault="00C00DA9">
      <w:pPr>
        <w:pStyle w:val="BodyText"/>
        <w:spacing w:before="1" w:line="480" w:lineRule="auto"/>
        <w:ind w:left="100" w:right="111"/>
        <w:jc w:val="both"/>
      </w:pPr>
      <w:r>
        <w:t>In 2015 Cardigan Castle reopened as a heritage attraction, restaurant, accommodation and events venue, after a £12m restoration project (</w:t>
      </w:r>
      <w:hyperlink r:id="rId36">
        <w:r>
          <w:t xml:space="preserve">http://cadw.gov.wales </w:t>
        </w:r>
      </w:hyperlink>
      <w:r>
        <w:t>2015). The Plan is to host everything from open-air theatre, live music events and comedy re-enactments, to foodie/wedding/Christmas fairs</w:t>
      </w:r>
      <w:r>
        <w:rPr>
          <w:spacing w:val="53"/>
        </w:rPr>
        <w:t xml:space="preserve"> </w:t>
      </w:r>
      <w:r>
        <w:t>and</w:t>
      </w:r>
    </w:p>
    <w:p w:rsidR="00536A27" w:rsidRDefault="00536A27">
      <w:pPr>
        <w:spacing w:line="480" w:lineRule="auto"/>
        <w:jc w:val="both"/>
        <w:sectPr w:rsidR="00536A27">
          <w:pgSz w:w="11910" w:h="16840"/>
          <w:pgMar w:top="1340" w:right="1320" w:bottom="1220" w:left="1340" w:header="0" w:footer="1023" w:gutter="0"/>
          <w:cols w:space="720"/>
        </w:sectPr>
      </w:pPr>
    </w:p>
    <w:p w:rsidR="00536A27" w:rsidRDefault="00C00DA9">
      <w:pPr>
        <w:pStyle w:val="BodyText"/>
        <w:spacing w:before="62" w:line="480" w:lineRule="auto"/>
        <w:ind w:left="100" w:right="111"/>
        <w:jc w:val="both"/>
      </w:pPr>
      <w:proofErr w:type="gramStart"/>
      <w:r>
        <w:lastRenderedPageBreak/>
        <w:t>children’s</w:t>
      </w:r>
      <w:proofErr w:type="gramEnd"/>
      <w:r>
        <w:rPr>
          <w:spacing w:val="-18"/>
        </w:rPr>
        <w:t xml:space="preserve"> </w:t>
      </w:r>
      <w:r>
        <w:t>entertainment.</w:t>
      </w:r>
      <w:r>
        <w:rPr>
          <w:spacing w:val="36"/>
        </w:rPr>
        <w:t xml:space="preserve"> </w:t>
      </w:r>
      <w:r>
        <w:t>As</w:t>
      </w:r>
      <w:r>
        <w:rPr>
          <w:spacing w:val="-16"/>
        </w:rPr>
        <w:t xml:space="preserve"> </w:t>
      </w:r>
      <w:r>
        <w:t>part</w:t>
      </w:r>
      <w:r>
        <w:rPr>
          <w:spacing w:val="-17"/>
        </w:rPr>
        <w:t xml:space="preserve"> </w:t>
      </w:r>
      <w:r>
        <w:t>of</w:t>
      </w:r>
      <w:r>
        <w:rPr>
          <w:spacing w:val="-16"/>
        </w:rPr>
        <w:t xml:space="preserve"> </w:t>
      </w:r>
      <w:r>
        <w:t>the</w:t>
      </w:r>
      <w:r>
        <w:rPr>
          <w:spacing w:val="-16"/>
        </w:rPr>
        <w:t xml:space="preserve"> </w:t>
      </w:r>
      <w:r>
        <w:t>restoration</w:t>
      </w:r>
      <w:r>
        <w:rPr>
          <w:spacing w:val="-16"/>
        </w:rPr>
        <w:t xml:space="preserve"> </w:t>
      </w:r>
      <w:r>
        <w:t>project</w:t>
      </w:r>
      <w:r>
        <w:rPr>
          <w:spacing w:val="-16"/>
        </w:rPr>
        <w:t xml:space="preserve"> </w:t>
      </w:r>
      <w:r>
        <w:t>Cardigan</w:t>
      </w:r>
      <w:r>
        <w:rPr>
          <w:spacing w:val="-16"/>
        </w:rPr>
        <w:t xml:space="preserve"> </w:t>
      </w:r>
      <w:r>
        <w:t>Castle</w:t>
      </w:r>
      <w:r>
        <w:rPr>
          <w:spacing w:val="-16"/>
        </w:rPr>
        <w:t xml:space="preserve"> </w:t>
      </w:r>
      <w:r>
        <w:t>and</w:t>
      </w:r>
      <w:r>
        <w:rPr>
          <w:spacing w:val="-20"/>
        </w:rPr>
        <w:t xml:space="preserve"> </w:t>
      </w:r>
      <w:r>
        <w:t>Theatr Mwldan were able to purchase a Saddle Span Tent (see section 12.2), a temporary structure that provides all weather cover in the castle gardens and all the associated events equipment (Sound, Lights, Staging,</w:t>
      </w:r>
      <w:r>
        <w:rPr>
          <w:spacing w:val="-6"/>
        </w:rPr>
        <w:t xml:space="preserve"> </w:t>
      </w:r>
      <w:r w:rsidR="0094710E">
        <w:t>etc.</w:t>
      </w:r>
      <w:r>
        <w:t>)</w:t>
      </w:r>
    </w:p>
    <w:p w:rsidR="00536A27" w:rsidRDefault="00C00DA9">
      <w:pPr>
        <w:pStyle w:val="ListParagraph"/>
        <w:numPr>
          <w:ilvl w:val="1"/>
          <w:numId w:val="15"/>
        </w:numPr>
        <w:tabs>
          <w:tab w:val="left" w:pos="893"/>
        </w:tabs>
        <w:spacing w:before="203"/>
        <w:rPr>
          <w:i/>
          <w:sz w:val="24"/>
        </w:rPr>
      </w:pPr>
      <w:bookmarkStart w:id="27" w:name="9.5._Chepstow_Castle"/>
      <w:bookmarkStart w:id="28" w:name="_bookmark18"/>
      <w:bookmarkEnd w:id="27"/>
      <w:bookmarkEnd w:id="28"/>
      <w:r>
        <w:rPr>
          <w:i/>
          <w:sz w:val="24"/>
        </w:rPr>
        <w:t>Chepstow Castle</w:t>
      </w:r>
    </w:p>
    <w:p w:rsidR="00536A27" w:rsidRDefault="00536A27">
      <w:pPr>
        <w:pStyle w:val="BodyText"/>
        <w:rPr>
          <w:i/>
        </w:rPr>
      </w:pPr>
    </w:p>
    <w:p w:rsidR="00536A27" w:rsidRDefault="00C00DA9">
      <w:pPr>
        <w:pStyle w:val="BodyText"/>
        <w:ind w:left="100"/>
      </w:pPr>
      <w:r>
        <w:t>Holds an annual outdoor theatre festival with 11 performances and 4 / 5 Big gigs per</w:t>
      </w:r>
    </w:p>
    <w:p w:rsidR="00536A27" w:rsidRDefault="00536A27">
      <w:pPr>
        <w:pStyle w:val="BodyText"/>
      </w:pPr>
    </w:p>
    <w:p w:rsidR="00536A27" w:rsidRDefault="00C00DA9">
      <w:pPr>
        <w:pStyle w:val="BodyText"/>
        <w:tabs>
          <w:tab w:val="left" w:pos="5809"/>
          <w:tab w:val="left" w:pos="7263"/>
          <w:tab w:val="left" w:pos="8688"/>
        </w:tabs>
        <w:spacing w:line="480" w:lineRule="auto"/>
        <w:ind w:left="4576" w:right="110"/>
        <w:jc w:val="both"/>
      </w:pPr>
      <w:r>
        <w:rPr>
          <w:noProof/>
          <w:lang w:val="en-GB" w:eastAsia="en-GB" w:bidi="ar-SA"/>
        </w:rPr>
        <w:drawing>
          <wp:anchor distT="0" distB="0" distL="0" distR="0" simplePos="0" relativeHeight="1120" behindDoc="0" locked="0" layoutInCell="1" allowOverlap="1">
            <wp:simplePos x="0" y="0"/>
            <wp:positionH relativeFrom="page">
              <wp:posOffset>914400</wp:posOffset>
            </wp:positionH>
            <wp:positionV relativeFrom="paragraph">
              <wp:posOffset>7948</wp:posOffset>
            </wp:positionV>
            <wp:extent cx="2727325" cy="1666875"/>
            <wp:effectExtent l="0" t="0" r="0" b="0"/>
            <wp:wrapNone/>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37" cstate="print"/>
                    <a:stretch>
                      <a:fillRect/>
                    </a:stretch>
                  </pic:blipFill>
                  <pic:spPr>
                    <a:xfrm>
                      <a:off x="0" y="0"/>
                      <a:ext cx="2727325" cy="1666875"/>
                    </a:xfrm>
                    <a:prstGeom prst="rect">
                      <a:avLst/>
                    </a:prstGeom>
                  </pic:spPr>
                </pic:pic>
              </a:graphicData>
            </a:graphic>
          </wp:anchor>
        </w:drawing>
      </w:r>
      <w:r>
        <w:t>year</w:t>
      </w:r>
      <w:r>
        <w:tab/>
        <w:t>mostly</w:t>
      </w:r>
      <w:r>
        <w:tab/>
        <w:t>tribute</w:t>
      </w:r>
      <w:r>
        <w:tab/>
      </w:r>
      <w:r>
        <w:rPr>
          <w:spacing w:val="-4"/>
        </w:rPr>
        <w:t xml:space="preserve">acts </w:t>
      </w:r>
      <w:r>
        <w:t>(chepstowfestival.co.uk 2018). Chepstow castle have achieved the installation of a Temporary Roofing system to hold the outdoor theatre</w:t>
      </w:r>
      <w:r>
        <w:rPr>
          <w:spacing w:val="-5"/>
        </w:rPr>
        <w:t xml:space="preserve"> </w:t>
      </w:r>
      <w:r>
        <w:t>under.</w:t>
      </w:r>
    </w:p>
    <w:p w:rsidR="00536A27" w:rsidRDefault="00C00DA9">
      <w:pPr>
        <w:spacing w:before="1"/>
        <w:ind w:left="100"/>
        <w:rPr>
          <w:sz w:val="24"/>
        </w:rPr>
      </w:pPr>
      <w:r>
        <w:rPr>
          <w:sz w:val="24"/>
        </w:rPr>
        <w:t>This took five years to achieve, and relied on “</w:t>
      </w:r>
      <w:r>
        <w:rPr>
          <w:i/>
          <w:sz w:val="24"/>
        </w:rPr>
        <w:t>political favours and clout</w:t>
      </w:r>
      <w:r>
        <w:rPr>
          <w:sz w:val="24"/>
        </w:rPr>
        <w:t>” according</w:t>
      </w:r>
      <w:r>
        <w:rPr>
          <w:spacing w:val="-45"/>
          <w:sz w:val="24"/>
        </w:rPr>
        <w:t xml:space="preserve"> </w:t>
      </w:r>
      <w:r>
        <w:rPr>
          <w:sz w:val="24"/>
        </w:rPr>
        <w:t>to</w:t>
      </w:r>
    </w:p>
    <w:p w:rsidR="00536A27" w:rsidRDefault="00536A27">
      <w:pPr>
        <w:pStyle w:val="BodyText"/>
      </w:pPr>
    </w:p>
    <w:p w:rsidR="00536A27" w:rsidRDefault="00C00DA9">
      <w:pPr>
        <w:pStyle w:val="BodyText"/>
        <w:spacing w:line="480" w:lineRule="auto"/>
        <w:ind w:left="4571" w:right="112"/>
        <w:jc w:val="both"/>
      </w:pPr>
      <w:r>
        <w:rPr>
          <w:noProof/>
          <w:lang w:val="en-GB" w:eastAsia="en-GB" w:bidi="ar-SA"/>
        </w:rPr>
        <w:drawing>
          <wp:anchor distT="0" distB="0" distL="0" distR="0" simplePos="0" relativeHeight="1144" behindDoc="0" locked="0" layoutInCell="1" allowOverlap="1">
            <wp:simplePos x="0" y="0"/>
            <wp:positionH relativeFrom="page">
              <wp:posOffset>914400</wp:posOffset>
            </wp:positionH>
            <wp:positionV relativeFrom="paragraph">
              <wp:posOffset>13663</wp:posOffset>
            </wp:positionV>
            <wp:extent cx="2714625" cy="1658619"/>
            <wp:effectExtent l="0" t="0" r="0" b="0"/>
            <wp:wrapNone/>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38" cstate="print"/>
                    <a:stretch>
                      <a:fillRect/>
                    </a:stretch>
                  </pic:blipFill>
                  <pic:spPr>
                    <a:xfrm>
                      <a:off x="0" y="0"/>
                      <a:ext cx="2714625" cy="1658619"/>
                    </a:xfrm>
                    <a:prstGeom prst="rect">
                      <a:avLst/>
                    </a:prstGeom>
                  </pic:spPr>
                </pic:pic>
              </a:graphicData>
            </a:graphic>
          </wp:anchor>
        </w:drawing>
      </w:r>
      <w:r>
        <w:t xml:space="preserve">one of the main </w:t>
      </w:r>
      <w:proofErr w:type="spellStart"/>
      <w:r>
        <w:t>organisers</w:t>
      </w:r>
      <w:proofErr w:type="spellEnd"/>
      <w:r>
        <w:t xml:space="preserve"> </w:t>
      </w:r>
      <w:proofErr w:type="spellStart"/>
      <w:r>
        <w:t>Mr</w:t>
      </w:r>
      <w:proofErr w:type="spellEnd"/>
      <w:r>
        <w:t xml:space="preserve"> Ned Heywood (who was Mayor at the time). They had </w:t>
      </w:r>
      <w:r>
        <w:rPr>
          <w:spacing w:val="-3"/>
        </w:rPr>
        <w:t xml:space="preserve">to </w:t>
      </w:r>
      <w:r>
        <w:t>prove that events had happened</w:t>
      </w:r>
      <w:r>
        <w:rPr>
          <w:spacing w:val="-10"/>
        </w:rPr>
        <w:t xml:space="preserve"> </w:t>
      </w:r>
      <w:r>
        <w:t>there</w:t>
      </w:r>
      <w:r>
        <w:rPr>
          <w:spacing w:val="-14"/>
        </w:rPr>
        <w:t xml:space="preserve"> </w:t>
      </w:r>
      <w:r>
        <w:t>in</w:t>
      </w:r>
      <w:r>
        <w:rPr>
          <w:spacing w:val="-13"/>
        </w:rPr>
        <w:t xml:space="preserve"> </w:t>
      </w:r>
      <w:r>
        <w:t>the</w:t>
      </w:r>
      <w:r>
        <w:rPr>
          <w:spacing w:val="-13"/>
        </w:rPr>
        <w:t xml:space="preserve"> </w:t>
      </w:r>
      <w:r>
        <w:t>past</w:t>
      </w:r>
      <w:r>
        <w:rPr>
          <w:spacing w:val="-14"/>
        </w:rPr>
        <w:t xml:space="preserve"> </w:t>
      </w:r>
      <w:r>
        <w:t>and</w:t>
      </w:r>
      <w:r>
        <w:rPr>
          <w:spacing w:val="-14"/>
        </w:rPr>
        <w:t xml:space="preserve"> </w:t>
      </w:r>
      <w:r>
        <w:t>indeed</w:t>
      </w:r>
      <w:r>
        <w:rPr>
          <w:spacing w:val="-14"/>
        </w:rPr>
        <w:t xml:space="preserve"> </w:t>
      </w:r>
      <w:r>
        <w:t xml:space="preserve">they </w:t>
      </w:r>
      <w:r w:rsidR="0094710E">
        <w:t xml:space="preserve">had </w:t>
      </w:r>
      <w:r w:rsidR="0094710E">
        <w:rPr>
          <w:spacing w:val="22"/>
        </w:rPr>
        <w:t>up</w:t>
      </w:r>
      <w:r w:rsidR="0094710E">
        <w:t xml:space="preserve"> </w:t>
      </w:r>
      <w:r w:rsidR="0094710E">
        <w:rPr>
          <w:spacing w:val="18"/>
        </w:rPr>
        <w:t>until</w:t>
      </w:r>
      <w:r w:rsidR="0094710E">
        <w:t xml:space="preserve"> </w:t>
      </w:r>
      <w:r w:rsidR="0094710E">
        <w:rPr>
          <w:spacing w:val="25"/>
        </w:rPr>
        <w:t>1890</w:t>
      </w:r>
      <w:r>
        <w:t xml:space="preserve"> when a run of bad</w:t>
      </w:r>
    </w:p>
    <w:p w:rsidR="00536A27" w:rsidRDefault="00C00DA9" w:rsidP="0094710E">
      <w:pPr>
        <w:pStyle w:val="BodyText"/>
        <w:spacing w:before="2" w:line="480" w:lineRule="auto"/>
        <w:ind w:right="106"/>
        <w:jc w:val="both"/>
      </w:pPr>
      <w:r>
        <w:t xml:space="preserve">weather stopped </w:t>
      </w:r>
      <w:r>
        <w:rPr>
          <w:spacing w:val="-3"/>
        </w:rPr>
        <w:t xml:space="preserve">them. </w:t>
      </w:r>
      <w:r>
        <w:t xml:space="preserve">Having spoken to </w:t>
      </w:r>
      <w:r w:rsidR="0094710E">
        <w:t>Mr.</w:t>
      </w:r>
      <w:r>
        <w:t xml:space="preserve"> Heywood, he outlined that they would have designed it differently if the opportunity came again and make </w:t>
      </w:r>
      <w:r>
        <w:rPr>
          <w:spacing w:val="4"/>
        </w:rPr>
        <w:t xml:space="preserve">use </w:t>
      </w:r>
      <w:r>
        <w:t>of ground supports and not the current mixture of ground and wall support. The main reason  for</w:t>
      </w:r>
      <w:r>
        <w:rPr>
          <w:spacing w:val="-11"/>
        </w:rPr>
        <w:t xml:space="preserve"> </w:t>
      </w:r>
      <w:r>
        <w:t>not</w:t>
      </w:r>
      <w:r>
        <w:rPr>
          <w:spacing w:val="-10"/>
        </w:rPr>
        <w:t xml:space="preserve"> </w:t>
      </w:r>
      <w:r>
        <w:t>wanting</w:t>
      </w:r>
      <w:r>
        <w:rPr>
          <w:spacing w:val="-11"/>
        </w:rPr>
        <w:t xml:space="preserve"> </w:t>
      </w:r>
      <w:r>
        <w:t>wall</w:t>
      </w:r>
      <w:r>
        <w:rPr>
          <w:spacing w:val="-9"/>
        </w:rPr>
        <w:t xml:space="preserve"> </w:t>
      </w:r>
      <w:r>
        <w:t>supports/fixings</w:t>
      </w:r>
      <w:r>
        <w:rPr>
          <w:spacing w:val="-12"/>
        </w:rPr>
        <w:t xml:space="preserve"> </w:t>
      </w:r>
      <w:r>
        <w:t>in</w:t>
      </w:r>
      <w:r>
        <w:rPr>
          <w:spacing w:val="-10"/>
        </w:rPr>
        <w:t xml:space="preserve"> </w:t>
      </w:r>
      <w:r>
        <w:t>a</w:t>
      </w:r>
      <w:r>
        <w:rPr>
          <w:spacing w:val="-11"/>
        </w:rPr>
        <w:t xml:space="preserve"> </w:t>
      </w:r>
      <w:r>
        <w:t>future</w:t>
      </w:r>
      <w:r>
        <w:rPr>
          <w:spacing w:val="-15"/>
        </w:rPr>
        <w:t xml:space="preserve"> </w:t>
      </w:r>
      <w:r>
        <w:t>project</w:t>
      </w:r>
      <w:r>
        <w:rPr>
          <w:spacing w:val="-11"/>
        </w:rPr>
        <w:t xml:space="preserve"> </w:t>
      </w:r>
      <w:r>
        <w:t>was</w:t>
      </w:r>
      <w:r>
        <w:rPr>
          <w:spacing w:val="-12"/>
        </w:rPr>
        <w:t xml:space="preserve"> </w:t>
      </w:r>
      <w:r>
        <w:t>cost</w:t>
      </w:r>
      <w:r>
        <w:rPr>
          <w:spacing w:val="-11"/>
        </w:rPr>
        <w:t xml:space="preserve"> </w:t>
      </w:r>
      <w:r>
        <w:t>and</w:t>
      </w:r>
      <w:r>
        <w:rPr>
          <w:spacing w:val="-11"/>
        </w:rPr>
        <w:t xml:space="preserve"> </w:t>
      </w:r>
      <w:r>
        <w:t>expense.</w:t>
      </w:r>
      <w:r>
        <w:rPr>
          <w:spacing w:val="45"/>
        </w:rPr>
        <w:t xml:space="preserve"> </w:t>
      </w:r>
      <w:r>
        <w:t>He</w:t>
      </w:r>
      <w:r>
        <w:rPr>
          <w:spacing w:val="-11"/>
        </w:rPr>
        <w:t xml:space="preserve"> </w:t>
      </w:r>
      <w:r>
        <w:t>also advised that a water runoff system needs to be designed in from the</w:t>
      </w:r>
      <w:r>
        <w:rPr>
          <w:spacing w:val="-20"/>
        </w:rPr>
        <w:t xml:space="preserve"> </w:t>
      </w:r>
      <w:r>
        <w:t>beginning.</w:t>
      </w:r>
    </w:p>
    <w:p w:rsidR="00536A27" w:rsidRDefault="00536A27">
      <w:pPr>
        <w:spacing w:line="480" w:lineRule="auto"/>
        <w:jc w:val="both"/>
        <w:sectPr w:rsidR="00536A27">
          <w:pgSz w:w="11910" w:h="16840"/>
          <w:pgMar w:top="1360" w:right="1320" w:bottom="1220" w:left="1340" w:header="0" w:footer="1023" w:gutter="0"/>
          <w:cols w:space="720"/>
        </w:sectPr>
      </w:pPr>
    </w:p>
    <w:p w:rsidR="00536A27" w:rsidRDefault="00536A27">
      <w:pPr>
        <w:pStyle w:val="BodyText"/>
        <w:spacing w:before="9"/>
        <w:rPr>
          <w:sz w:val="20"/>
        </w:rPr>
      </w:pPr>
    </w:p>
    <w:p w:rsidR="00536A27" w:rsidRDefault="00C00DA9">
      <w:pPr>
        <w:pStyle w:val="Heading1"/>
        <w:numPr>
          <w:ilvl w:val="0"/>
          <w:numId w:val="19"/>
        </w:numPr>
        <w:tabs>
          <w:tab w:val="left" w:pos="461"/>
        </w:tabs>
        <w:spacing w:before="93"/>
        <w:jc w:val="left"/>
      </w:pPr>
      <w:bookmarkStart w:id="29" w:name="_bookmark19"/>
      <w:bookmarkEnd w:id="29"/>
      <w:r>
        <w:t>Options for Haverfordwest</w:t>
      </w:r>
      <w:r>
        <w:rPr>
          <w:spacing w:val="-5"/>
        </w:rPr>
        <w:t xml:space="preserve"> </w:t>
      </w:r>
      <w:r>
        <w:t>castle</w:t>
      </w:r>
    </w:p>
    <w:p w:rsidR="00536A27" w:rsidRDefault="00536A27">
      <w:pPr>
        <w:pStyle w:val="BodyText"/>
        <w:rPr>
          <w:b/>
          <w:sz w:val="26"/>
        </w:rPr>
      </w:pPr>
    </w:p>
    <w:p w:rsidR="00536A27" w:rsidRDefault="00C00DA9">
      <w:pPr>
        <w:pStyle w:val="BodyText"/>
        <w:spacing w:before="184"/>
        <w:ind w:left="100"/>
      </w:pPr>
      <w:r>
        <w:t>The following table outlines the pros and cons for the project</w:t>
      </w:r>
    </w:p>
    <w:p w:rsidR="00536A27" w:rsidRDefault="00536A27">
      <w:pPr>
        <w:pStyle w:val="BodyText"/>
        <w:rPr>
          <w:sz w:val="20"/>
        </w:rPr>
      </w:pPr>
    </w:p>
    <w:p w:rsidR="00536A27" w:rsidRDefault="00C00DA9">
      <w:pPr>
        <w:pStyle w:val="BodyText"/>
        <w:spacing w:before="4"/>
        <w:rPr>
          <w:sz w:val="20"/>
        </w:rPr>
      </w:pPr>
      <w:r>
        <w:rPr>
          <w:noProof/>
          <w:lang w:val="en-GB" w:eastAsia="en-GB" w:bidi="ar-SA"/>
        </w:rPr>
        <w:drawing>
          <wp:anchor distT="0" distB="0" distL="0" distR="0" simplePos="0" relativeHeight="6" behindDoc="0" locked="0" layoutInCell="1" allowOverlap="1">
            <wp:simplePos x="0" y="0"/>
            <wp:positionH relativeFrom="page">
              <wp:posOffset>933737</wp:posOffset>
            </wp:positionH>
            <wp:positionV relativeFrom="paragraph">
              <wp:posOffset>173649</wp:posOffset>
            </wp:positionV>
            <wp:extent cx="8446638" cy="4550378"/>
            <wp:effectExtent l="0" t="0" r="0" b="0"/>
            <wp:wrapTopAndBottom/>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39" cstate="print"/>
                    <a:stretch>
                      <a:fillRect/>
                    </a:stretch>
                  </pic:blipFill>
                  <pic:spPr>
                    <a:xfrm>
                      <a:off x="0" y="0"/>
                      <a:ext cx="8446638" cy="4550378"/>
                    </a:xfrm>
                    <a:prstGeom prst="rect">
                      <a:avLst/>
                    </a:prstGeom>
                  </pic:spPr>
                </pic:pic>
              </a:graphicData>
            </a:graphic>
          </wp:anchor>
        </w:drawing>
      </w:r>
    </w:p>
    <w:p w:rsidR="00536A27" w:rsidRDefault="00536A27">
      <w:pPr>
        <w:rPr>
          <w:sz w:val="20"/>
        </w:rPr>
        <w:sectPr w:rsidR="00536A27">
          <w:footerReference w:type="default" r:id="rId40"/>
          <w:pgSz w:w="16840" w:h="11910" w:orient="landscape"/>
          <w:pgMar w:top="1100" w:right="1240" w:bottom="1120" w:left="1340" w:header="0" w:footer="938" w:gutter="0"/>
          <w:pgNumType w:start="20"/>
          <w:cols w:space="720"/>
        </w:sectPr>
      </w:pPr>
    </w:p>
    <w:p w:rsidR="00536A27" w:rsidRDefault="00536A27">
      <w:pPr>
        <w:pStyle w:val="BodyText"/>
        <w:rPr>
          <w:rFonts w:ascii="Times New Roman"/>
          <w:sz w:val="20"/>
        </w:rPr>
      </w:pPr>
    </w:p>
    <w:p w:rsidR="00536A27" w:rsidRDefault="00536A27">
      <w:pPr>
        <w:pStyle w:val="BodyText"/>
        <w:spacing w:before="11"/>
        <w:rPr>
          <w:rFonts w:ascii="Times New Roman"/>
          <w:sz w:val="11"/>
        </w:rPr>
      </w:pPr>
    </w:p>
    <w:p w:rsidR="00536A27" w:rsidRDefault="00C00DA9">
      <w:pPr>
        <w:pStyle w:val="BodyText"/>
        <w:ind w:left="147"/>
        <w:rPr>
          <w:rFonts w:ascii="Times New Roman"/>
          <w:sz w:val="20"/>
        </w:rPr>
      </w:pPr>
      <w:r>
        <w:rPr>
          <w:rFonts w:ascii="Times New Roman"/>
          <w:noProof/>
          <w:sz w:val="20"/>
          <w:lang w:val="en-GB" w:eastAsia="en-GB" w:bidi="ar-SA"/>
        </w:rPr>
        <w:drawing>
          <wp:inline distT="0" distB="0" distL="0" distR="0">
            <wp:extent cx="8864731" cy="5310759"/>
            <wp:effectExtent l="0" t="0" r="0" b="0"/>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41" cstate="print"/>
                    <a:stretch>
                      <a:fillRect/>
                    </a:stretch>
                  </pic:blipFill>
                  <pic:spPr>
                    <a:xfrm>
                      <a:off x="0" y="0"/>
                      <a:ext cx="8864731" cy="5310759"/>
                    </a:xfrm>
                    <a:prstGeom prst="rect">
                      <a:avLst/>
                    </a:prstGeom>
                  </pic:spPr>
                </pic:pic>
              </a:graphicData>
            </a:graphic>
          </wp:inline>
        </w:drawing>
      </w:r>
    </w:p>
    <w:p w:rsidR="00536A27" w:rsidRDefault="00536A27">
      <w:pPr>
        <w:rPr>
          <w:rFonts w:ascii="Times New Roman"/>
          <w:sz w:val="20"/>
        </w:rPr>
        <w:sectPr w:rsidR="00536A27">
          <w:pgSz w:w="16840" w:h="11910" w:orient="landscape"/>
          <w:pgMar w:top="1100" w:right="1240" w:bottom="1120" w:left="1340" w:header="0" w:footer="938" w:gutter="0"/>
          <w:cols w:space="720"/>
        </w:sectPr>
      </w:pPr>
    </w:p>
    <w:p w:rsidR="00536A27" w:rsidRDefault="00536A27">
      <w:pPr>
        <w:pStyle w:val="BodyText"/>
        <w:rPr>
          <w:rFonts w:ascii="Times New Roman"/>
          <w:sz w:val="20"/>
        </w:rPr>
      </w:pPr>
    </w:p>
    <w:p w:rsidR="00536A27" w:rsidRDefault="00536A27">
      <w:pPr>
        <w:pStyle w:val="BodyText"/>
        <w:rPr>
          <w:rFonts w:ascii="Times New Roman"/>
          <w:sz w:val="13"/>
        </w:rPr>
      </w:pPr>
    </w:p>
    <w:p w:rsidR="00536A27" w:rsidRDefault="00C00DA9">
      <w:pPr>
        <w:pStyle w:val="BodyText"/>
        <w:ind w:left="143"/>
        <w:rPr>
          <w:rFonts w:ascii="Times New Roman"/>
          <w:sz w:val="20"/>
        </w:rPr>
      </w:pPr>
      <w:r>
        <w:rPr>
          <w:rFonts w:ascii="Times New Roman"/>
          <w:noProof/>
          <w:sz w:val="20"/>
          <w:lang w:val="en-GB" w:eastAsia="en-GB" w:bidi="ar-SA"/>
        </w:rPr>
        <w:drawing>
          <wp:inline distT="0" distB="0" distL="0" distR="0">
            <wp:extent cx="8740656" cy="1709261"/>
            <wp:effectExtent l="0" t="0" r="0" b="0"/>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42" cstate="print"/>
                    <a:stretch>
                      <a:fillRect/>
                    </a:stretch>
                  </pic:blipFill>
                  <pic:spPr>
                    <a:xfrm>
                      <a:off x="0" y="0"/>
                      <a:ext cx="8740656" cy="1709261"/>
                    </a:xfrm>
                    <a:prstGeom prst="rect">
                      <a:avLst/>
                    </a:prstGeom>
                  </pic:spPr>
                </pic:pic>
              </a:graphicData>
            </a:graphic>
          </wp:inline>
        </w:drawing>
      </w:r>
    </w:p>
    <w:p w:rsidR="00536A27" w:rsidRDefault="00536A27">
      <w:pPr>
        <w:rPr>
          <w:rFonts w:ascii="Times New Roman"/>
          <w:sz w:val="20"/>
        </w:rPr>
        <w:sectPr w:rsidR="00536A27">
          <w:pgSz w:w="16840" w:h="11910" w:orient="landscape"/>
          <w:pgMar w:top="1100" w:right="1240" w:bottom="1120" w:left="1340" w:header="0" w:footer="938" w:gutter="0"/>
          <w:cols w:space="720"/>
        </w:sectPr>
      </w:pPr>
    </w:p>
    <w:p w:rsidR="00536A27" w:rsidRDefault="00536A27">
      <w:pPr>
        <w:pStyle w:val="BodyText"/>
        <w:spacing w:before="1"/>
        <w:rPr>
          <w:rFonts w:ascii="Times New Roman"/>
          <w:sz w:val="22"/>
        </w:rPr>
      </w:pPr>
    </w:p>
    <w:p w:rsidR="00536A27" w:rsidRDefault="00C00DA9">
      <w:pPr>
        <w:pStyle w:val="Heading1"/>
        <w:numPr>
          <w:ilvl w:val="0"/>
          <w:numId w:val="19"/>
        </w:numPr>
        <w:tabs>
          <w:tab w:val="left" w:pos="461"/>
        </w:tabs>
        <w:spacing w:before="92"/>
        <w:jc w:val="left"/>
      </w:pPr>
      <w:bookmarkStart w:id="30" w:name="_bookmark20"/>
      <w:bookmarkEnd w:id="30"/>
      <w:r>
        <w:t>Events</w:t>
      </w:r>
      <w:r>
        <w:rPr>
          <w:spacing w:val="-1"/>
        </w:rPr>
        <w:t xml:space="preserve"> </w:t>
      </w:r>
      <w:r>
        <w:t>analysis</w:t>
      </w:r>
    </w:p>
    <w:p w:rsidR="00536A27" w:rsidRDefault="00536A27">
      <w:pPr>
        <w:pStyle w:val="BodyText"/>
        <w:rPr>
          <w:b/>
          <w:sz w:val="26"/>
        </w:rPr>
      </w:pPr>
    </w:p>
    <w:p w:rsidR="00536A27" w:rsidRDefault="00C00DA9">
      <w:pPr>
        <w:pStyle w:val="BodyText"/>
        <w:spacing w:before="184" w:line="480" w:lineRule="auto"/>
        <w:ind w:left="100" w:right="111"/>
        <w:jc w:val="both"/>
      </w:pPr>
      <w:r>
        <w:t>When reading the following table it is important to realise that the cost of hiring in any Temporary roofing structure or bleacher seating has not been included (Cost for seating are shown with examples in section 13). The cost for equipment for an event has been based on figures provided by Magnum Sound (</w:t>
      </w:r>
      <w:hyperlink r:id="rId43">
        <w:r>
          <w:t>http://www.magnumpa.com/</w:t>
        </w:r>
      </w:hyperlink>
      <w:r>
        <w:t xml:space="preserve"> 2018). It has additionally assumed the lowest cost of a performer is £800, based on information provided by Span Arts (</w:t>
      </w:r>
      <w:hyperlink r:id="rId44">
        <w:r>
          <w:t>http://www.span-arts.org.uk/</w:t>
        </w:r>
      </w:hyperlink>
      <w:r>
        <w:t xml:space="preserve"> 2018). Cost for security are not included as this could be provided by volunteers.</w:t>
      </w:r>
    </w:p>
    <w:p w:rsidR="00536A27" w:rsidRDefault="00C00DA9">
      <w:pPr>
        <w:pStyle w:val="BodyText"/>
        <w:spacing w:before="198" w:line="480" w:lineRule="auto"/>
        <w:ind w:left="100" w:right="111"/>
        <w:jc w:val="both"/>
      </w:pPr>
      <w:r>
        <w:t>Event’s costs can be very fluid and dependent on many variables. Performers’ costs can</w:t>
      </w:r>
      <w:r>
        <w:rPr>
          <w:spacing w:val="-16"/>
        </w:rPr>
        <w:t xml:space="preserve"> </w:t>
      </w:r>
      <w:r>
        <w:t>vary</w:t>
      </w:r>
      <w:r>
        <w:rPr>
          <w:spacing w:val="-21"/>
        </w:rPr>
        <w:t xml:space="preserve"> </w:t>
      </w:r>
      <w:r>
        <w:t>wildly,</w:t>
      </w:r>
      <w:r>
        <w:rPr>
          <w:spacing w:val="-16"/>
        </w:rPr>
        <w:t xml:space="preserve"> </w:t>
      </w:r>
      <w:r>
        <w:t>some</w:t>
      </w:r>
      <w:r>
        <w:rPr>
          <w:spacing w:val="-16"/>
        </w:rPr>
        <w:t xml:space="preserve"> </w:t>
      </w:r>
      <w:r>
        <w:t>events</w:t>
      </w:r>
      <w:r>
        <w:rPr>
          <w:spacing w:val="-21"/>
        </w:rPr>
        <w:t xml:space="preserve"> </w:t>
      </w:r>
      <w:r>
        <w:t>are</w:t>
      </w:r>
      <w:r>
        <w:rPr>
          <w:spacing w:val="-20"/>
        </w:rPr>
        <w:t xml:space="preserve"> </w:t>
      </w:r>
      <w:r>
        <w:t>based</w:t>
      </w:r>
      <w:r>
        <w:rPr>
          <w:spacing w:val="-15"/>
        </w:rPr>
        <w:t xml:space="preserve"> </w:t>
      </w:r>
      <w:r>
        <w:t>on</w:t>
      </w:r>
      <w:r>
        <w:rPr>
          <w:spacing w:val="-16"/>
        </w:rPr>
        <w:t xml:space="preserve"> </w:t>
      </w:r>
      <w:r>
        <w:t>a</w:t>
      </w:r>
      <w:r>
        <w:rPr>
          <w:spacing w:val="-20"/>
        </w:rPr>
        <w:t xml:space="preserve"> </w:t>
      </w:r>
      <w:r>
        <w:t>flat</w:t>
      </w:r>
      <w:r>
        <w:rPr>
          <w:spacing w:val="-16"/>
        </w:rPr>
        <w:t xml:space="preserve"> </w:t>
      </w:r>
      <w:r>
        <w:t>fee,</w:t>
      </w:r>
      <w:r>
        <w:rPr>
          <w:spacing w:val="-21"/>
        </w:rPr>
        <w:t xml:space="preserve"> </w:t>
      </w:r>
      <w:r>
        <w:t>others</w:t>
      </w:r>
      <w:r>
        <w:rPr>
          <w:spacing w:val="-16"/>
        </w:rPr>
        <w:t xml:space="preserve"> </w:t>
      </w:r>
      <w:r>
        <w:t>are</w:t>
      </w:r>
      <w:r>
        <w:rPr>
          <w:spacing w:val="-20"/>
        </w:rPr>
        <w:t xml:space="preserve"> </w:t>
      </w:r>
      <w:r>
        <w:t>based</w:t>
      </w:r>
      <w:r>
        <w:rPr>
          <w:spacing w:val="-19"/>
        </w:rPr>
        <w:t xml:space="preserve"> </w:t>
      </w:r>
      <w:r>
        <w:t>on</w:t>
      </w:r>
      <w:r>
        <w:rPr>
          <w:spacing w:val="-20"/>
        </w:rPr>
        <w:t xml:space="preserve"> </w:t>
      </w:r>
      <w:r>
        <w:t>the</w:t>
      </w:r>
      <w:r>
        <w:rPr>
          <w:spacing w:val="-20"/>
        </w:rPr>
        <w:t xml:space="preserve"> </w:t>
      </w:r>
      <w:r>
        <w:t>performer working a door split percentage of 80/20 after costs. Calculations can be seen in section 20 of this</w:t>
      </w:r>
      <w:r>
        <w:rPr>
          <w:spacing w:val="2"/>
        </w:rPr>
        <w:t xml:space="preserve"> </w:t>
      </w:r>
      <w:r>
        <w:t>document.</w:t>
      </w:r>
    </w:p>
    <w:p w:rsidR="00536A27" w:rsidRDefault="00536A27">
      <w:pPr>
        <w:spacing w:line="480" w:lineRule="auto"/>
        <w:jc w:val="both"/>
        <w:sectPr w:rsidR="00536A27">
          <w:footerReference w:type="default" r:id="rId45"/>
          <w:pgSz w:w="11910" w:h="16840"/>
          <w:pgMar w:top="1580" w:right="1320" w:bottom="1140" w:left="1340" w:header="0" w:footer="943" w:gutter="0"/>
          <w:cols w:space="720"/>
        </w:sectPr>
      </w:pPr>
    </w:p>
    <w:p w:rsidR="00536A27" w:rsidRDefault="00536A27">
      <w:pPr>
        <w:pStyle w:val="BodyText"/>
        <w:spacing w:before="9"/>
        <w:rPr>
          <w:sz w:val="20"/>
        </w:rPr>
      </w:pPr>
    </w:p>
    <w:p w:rsidR="00536A27" w:rsidRDefault="00C00DA9">
      <w:pPr>
        <w:spacing w:before="93"/>
        <w:ind w:left="100"/>
        <w:rPr>
          <w:i/>
          <w:sz w:val="24"/>
        </w:rPr>
      </w:pPr>
      <w:r>
        <w:rPr>
          <w:sz w:val="24"/>
        </w:rPr>
        <w:t xml:space="preserve">11.1 </w:t>
      </w:r>
      <w:r>
        <w:rPr>
          <w:i/>
          <w:sz w:val="24"/>
        </w:rPr>
        <w:t>Event attendance calculations table</w:t>
      </w:r>
    </w:p>
    <w:p w:rsidR="00536A27" w:rsidRDefault="00C00DA9">
      <w:pPr>
        <w:pStyle w:val="BodyText"/>
        <w:spacing w:before="1"/>
        <w:rPr>
          <w:i/>
          <w:sz w:val="23"/>
        </w:rPr>
      </w:pPr>
      <w:r>
        <w:rPr>
          <w:noProof/>
          <w:lang w:val="en-GB" w:eastAsia="en-GB" w:bidi="ar-SA"/>
        </w:rPr>
        <w:drawing>
          <wp:anchor distT="0" distB="0" distL="0" distR="0" simplePos="0" relativeHeight="7" behindDoc="0" locked="0" layoutInCell="1" allowOverlap="1">
            <wp:simplePos x="0" y="0"/>
            <wp:positionH relativeFrom="page">
              <wp:posOffset>952638</wp:posOffset>
            </wp:positionH>
            <wp:positionV relativeFrom="paragraph">
              <wp:posOffset>193840</wp:posOffset>
            </wp:positionV>
            <wp:extent cx="8774457" cy="4891278"/>
            <wp:effectExtent l="0" t="0" r="0" b="0"/>
            <wp:wrapTopAndBottom/>
            <wp:docPr id="2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3.png"/>
                    <pic:cNvPicPr/>
                  </pic:nvPicPr>
                  <pic:blipFill>
                    <a:blip r:embed="rId46" cstate="print"/>
                    <a:stretch>
                      <a:fillRect/>
                    </a:stretch>
                  </pic:blipFill>
                  <pic:spPr>
                    <a:xfrm>
                      <a:off x="0" y="0"/>
                      <a:ext cx="8774457" cy="4891278"/>
                    </a:xfrm>
                    <a:prstGeom prst="rect">
                      <a:avLst/>
                    </a:prstGeom>
                  </pic:spPr>
                </pic:pic>
              </a:graphicData>
            </a:graphic>
          </wp:anchor>
        </w:drawing>
      </w:r>
    </w:p>
    <w:p w:rsidR="00536A27" w:rsidRDefault="00536A27">
      <w:pPr>
        <w:rPr>
          <w:sz w:val="23"/>
        </w:rPr>
        <w:sectPr w:rsidR="00536A27">
          <w:footerReference w:type="default" r:id="rId47"/>
          <w:pgSz w:w="16840" w:h="11910" w:orient="landscape"/>
          <w:pgMar w:top="1100" w:right="1380" w:bottom="1120" w:left="1340" w:header="0" w:footer="938" w:gutter="0"/>
          <w:pgNumType w:start="24"/>
          <w:cols w:space="720"/>
        </w:sectPr>
      </w:pPr>
    </w:p>
    <w:p w:rsidR="00536A27" w:rsidRDefault="00536A27">
      <w:pPr>
        <w:pStyle w:val="BodyText"/>
        <w:rPr>
          <w:rFonts w:ascii="Times New Roman"/>
          <w:sz w:val="20"/>
        </w:rPr>
      </w:pPr>
    </w:p>
    <w:p w:rsidR="00536A27" w:rsidRDefault="00536A27">
      <w:pPr>
        <w:pStyle w:val="BodyText"/>
        <w:spacing w:before="11"/>
        <w:rPr>
          <w:rFonts w:ascii="Times New Roman"/>
          <w:sz w:val="13"/>
        </w:rPr>
      </w:pPr>
    </w:p>
    <w:p w:rsidR="00536A27" w:rsidRDefault="00C00DA9">
      <w:pPr>
        <w:pStyle w:val="BodyText"/>
        <w:ind w:left="154"/>
        <w:rPr>
          <w:rFonts w:ascii="Times New Roman"/>
          <w:sz w:val="20"/>
        </w:rPr>
      </w:pPr>
      <w:r>
        <w:rPr>
          <w:rFonts w:ascii="Times New Roman"/>
          <w:noProof/>
          <w:sz w:val="20"/>
          <w:lang w:val="en-GB" w:eastAsia="en-GB" w:bidi="ar-SA"/>
        </w:rPr>
        <w:drawing>
          <wp:inline distT="0" distB="0" distL="0" distR="0">
            <wp:extent cx="8787936" cy="2296953"/>
            <wp:effectExtent l="0" t="0" r="0" b="0"/>
            <wp:docPr id="27"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4.png"/>
                    <pic:cNvPicPr/>
                  </pic:nvPicPr>
                  <pic:blipFill>
                    <a:blip r:embed="rId48" cstate="print"/>
                    <a:stretch>
                      <a:fillRect/>
                    </a:stretch>
                  </pic:blipFill>
                  <pic:spPr>
                    <a:xfrm>
                      <a:off x="0" y="0"/>
                      <a:ext cx="8787936" cy="2296953"/>
                    </a:xfrm>
                    <a:prstGeom prst="rect">
                      <a:avLst/>
                    </a:prstGeom>
                  </pic:spPr>
                </pic:pic>
              </a:graphicData>
            </a:graphic>
          </wp:inline>
        </w:drawing>
      </w:r>
    </w:p>
    <w:p w:rsidR="00536A27" w:rsidRDefault="00536A27">
      <w:pPr>
        <w:rPr>
          <w:rFonts w:ascii="Times New Roman"/>
          <w:sz w:val="20"/>
        </w:rPr>
        <w:sectPr w:rsidR="00536A27">
          <w:pgSz w:w="16840" w:h="11910" w:orient="landscape"/>
          <w:pgMar w:top="1100" w:right="1380" w:bottom="1120" w:left="1340" w:header="0" w:footer="938" w:gutter="0"/>
          <w:cols w:space="720"/>
        </w:sectPr>
      </w:pPr>
    </w:p>
    <w:p w:rsidR="00536A27" w:rsidRDefault="00536A27">
      <w:pPr>
        <w:pStyle w:val="BodyText"/>
        <w:spacing w:before="6"/>
        <w:rPr>
          <w:rFonts w:ascii="Times New Roman"/>
          <w:sz w:val="22"/>
        </w:rPr>
      </w:pPr>
    </w:p>
    <w:p w:rsidR="00536A27" w:rsidRDefault="00C00DA9">
      <w:pPr>
        <w:pStyle w:val="BodyText"/>
        <w:spacing w:before="92" w:line="480" w:lineRule="auto"/>
        <w:ind w:left="180" w:right="111"/>
        <w:jc w:val="both"/>
      </w:pPr>
      <w:r>
        <w:t>From</w:t>
      </w:r>
      <w:r>
        <w:rPr>
          <w:spacing w:val="-24"/>
        </w:rPr>
        <w:t xml:space="preserve"> </w:t>
      </w:r>
      <w:r>
        <w:t>the</w:t>
      </w:r>
      <w:r>
        <w:rPr>
          <w:spacing w:val="-16"/>
        </w:rPr>
        <w:t xml:space="preserve"> </w:t>
      </w:r>
      <w:r>
        <w:t>information</w:t>
      </w:r>
      <w:r>
        <w:rPr>
          <w:spacing w:val="-16"/>
        </w:rPr>
        <w:t xml:space="preserve"> </w:t>
      </w:r>
      <w:r>
        <w:t>outlined</w:t>
      </w:r>
      <w:r>
        <w:rPr>
          <w:spacing w:val="-16"/>
        </w:rPr>
        <w:t xml:space="preserve"> </w:t>
      </w:r>
      <w:r>
        <w:t>in</w:t>
      </w:r>
      <w:r>
        <w:rPr>
          <w:spacing w:val="-20"/>
        </w:rPr>
        <w:t xml:space="preserve"> </w:t>
      </w:r>
      <w:r>
        <w:t>the</w:t>
      </w:r>
      <w:r>
        <w:rPr>
          <w:spacing w:val="-16"/>
        </w:rPr>
        <w:t xml:space="preserve"> </w:t>
      </w:r>
      <w:r>
        <w:t>event</w:t>
      </w:r>
      <w:r>
        <w:rPr>
          <w:spacing w:val="-14"/>
        </w:rPr>
        <w:t xml:space="preserve"> </w:t>
      </w:r>
      <w:r>
        <w:t>attendance</w:t>
      </w:r>
      <w:r>
        <w:rPr>
          <w:spacing w:val="-14"/>
        </w:rPr>
        <w:t xml:space="preserve"> </w:t>
      </w:r>
      <w:r>
        <w:t>calculations</w:t>
      </w:r>
      <w:r>
        <w:rPr>
          <w:spacing w:val="-16"/>
        </w:rPr>
        <w:t xml:space="preserve"> </w:t>
      </w:r>
      <w:r>
        <w:t>table,</w:t>
      </w:r>
      <w:r>
        <w:rPr>
          <w:spacing w:val="-19"/>
        </w:rPr>
        <w:t xml:space="preserve"> </w:t>
      </w:r>
      <w:r>
        <w:t>it</w:t>
      </w:r>
      <w:r>
        <w:rPr>
          <w:spacing w:val="-16"/>
        </w:rPr>
        <w:t xml:space="preserve"> </w:t>
      </w:r>
      <w:r>
        <w:t>can</w:t>
      </w:r>
      <w:r>
        <w:rPr>
          <w:spacing w:val="-16"/>
        </w:rPr>
        <w:t xml:space="preserve"> </w:t>
      </w:r>
      <w:r>
        <w:t>be</w:t>
      </w:r>
      <w:r>
        <w:rPr>
          <w:spacing w:val="-16"/>
        </w:rPr>
        <w:t xml:space="preserve"> </w:t>
      </w:r>
      <w:r>
        <w:t xml:space="preserve">seen that events can be classified as High, Medium or Low Risk. The risk has been assessed from a financial position and effectively means the likelihood of an event having a HIGH risk of losing money or conversely a </w:t>
      </w:r>
      <w:r>
        <w:rPr>
          <w:spacing w:val="-4"/>
        </w:rPr>
        <w:t xml:space="preserve">LOW </w:t>
      </w:r>
      <w:r>
        <w:t>risk of losing money. For clarity calculated attendance figures for a contemporary dance performance is 22, at a ticket price of £15 means a total of £330 would be taken. This figure does not cover the cost of infrastructure or</w:t>
      </w:r>
      <w:r>
        <w:rPr>
          <w:spacing w:val="-9"/>
        </w:rPr>
        <w:t xml:space="preserve"> </w:t>
      </w:r>
      <w:r>
        <w:t>performers.</w:t>
      </w:r>
    </w:p>
    <w:p w:rsidR="00536A27" w:rsidRDefault="00C00DA9">
      <w:pPr>
        <w:pStyle w:val="BodyText"/>
        <w:spacing w:before="204" w:line="480" w:lineRule="auto"/>
        <w:ind w:left="180" w:right="112"/>
        <w:jc w:val="both"/>
      </w:pPr>
      <w:r>
        <w:t>As can be seen the cost of hosting any kind of market is Low and a low ticket price and healthy anticipated attendance figures make this kind of event possible. At the other end of the spectrum events that involve performance involve high infrastructure costs, broadly speaking a ticket price of £15 is seen as affordable in Pembrokeshire and therefore capacity issues mean that not enough tickets can be sold to cover the infrastructure costs.</w:t>
      </w:r>
    </w:p>
    <w:p w:rsidR="00536A27" w:rsidRDefault="00C00DA9">
      <w:pPr>
        <w:pStyle w:val="BodyText"/>
        <w:spacing w:before="197" w:line="480" w:lineRule="auto"/>
        <w:ind w:left="180" w:right="109"/>
        <w:jc w:val="both"/>
      </w:pPr>
      <w:r>
        <w:t xml:space="preserve">Cinema is an attractive offer but after speaking with the director of the Torch Theatre, </w:t>
      </w:r>
      <w:proofErr w:type="spellStart"/>
      <w:r>
        <w:t>Mr</w:t>
      </w:r>
      <w:proofErr w:type="spellEnd"/>
      <w:r>
        <w:t xml:space="preserve"> Peter Doran, who have organised outdoor cinema nights, the cost of hiring the projector is £2,000 plus other costs, making one off evening events high cost.</w:t>
      </w:r>
    </w:p>
    <w:p w:rsidR="00536A27" w:rsidRDefault="00C00DA9">
      <w:pPr>
        <w:pStyle w:val="BodyText"/>
        <w:spacing w:before="203" w:line="480" w:lineRule="auto"/>
        <w:ind w:left="180" w:right="113"/>
        <w:jc w:val="both"/>
      </w:pPr>
      <w:r>
        <w:t>In essence it all depends of the level of performer / performance. A higher ranked event will require a setting that reflects this. Low level tribute acts or school plays will require</w:t>
      </w:r>
      <w:r>
        <w:rPr>
          <w:spacing w:val="-16"/>
        </w:rPr>
        <w:t xml:space="preserve"> </w:t>
      </w:r>
      <w:r>
        <w:t>less</w:t>
      </w:r>
      <w:r>
        <w:rPr>
          <w:spacing w:val="-14"/>
        </w:rPr>
        <w:t xml:space="preserve"> </w:t>
      </w:r>
      <w:r>
        <w:t>professional</w:t>
      </w:r>
      <w:r>
        <w:rPr>
          <w:spacing w:val="-11"/>
        </w:rPr>
        <w:t xml:space="preserve"> </w:t>
      </w:r>
      <w:r>
        <w:t>infrastructure</w:t>
      </w:r>
      <w:r>
        <w:rPr>
          <w:spacing w:val="-11"/>
        </w:rPr>
        <w:t xml:space="preserve"> </w:t>
      </w:r>
      <w:r>
        <w:t>but</w:t>
      </w:r>
      <w:r>
        <w:rPr>
          <w:spacing w:val="-11"/>
        </w:rPr>
        <w:t xml:space="preserve"> </w:t>
      </w:r>
      <w:r>
        <w:t>this</w:t>
      </w:r>
      <w:r>
        <w:rPr>
          <w:spacing w:val="-15"/>
        </w:rPr>
        <w:t xml:space="preserve"> </w:t>
      </w:r>
      <w:r>
        <w:t>will</w:t>
      </w:r>
      <w:r>
        <w:rPr>
          <w:spacing w:val="-8"/>
        </w:rPr>
        <w:t xml:space="preserve"> </w:t>
      </w:r>
      <w:r>
        <w:t>also</w:t>
      </w:r>
      <w:r>
        <w:rPr>
          <w:spacing w:val="-11"/>
        </w:rPr>
        <w:t xml:space="preserve"> </w:t>
      </w:r>
      <w:r>
        <w:t>reflect</w:t>
      </w:r>
      <w:r>
        <w:rPr>
          <w:spacing w:val="-10"/>
        </w:rPr>
        <w:t xml:space="preserve"> </w:t>
      </w:r>
      <w:r>
        <w:t>on</w:t>
      </w:r>
      <w:r>
        <w:rPr>
          <w:spacing w:val="-11"/>
        </w:rPr>
        <w:t xml:space="preserve"> </w:t>
      </w:r>
      <w:r>
        <w:t>attendance</w:t>
      </w:r>
      <w:r>
        <w:rPr>
          <w:spacing w:val="-11"/>
        </w:rPr>
        <w:t xml:space="preserve"> </w:t>
      </w:r>
      <w:r>
        <w:t>numbers and repeat audience</w:t>
      </w:r>
      <w:r>
        <w:rPr>
          <w:spacing w:val="-1"/>
        </w:rPr>
        <w:t xml:space="preserve"> </w:t>
      </w:r>
      <w:r>
        <w:t>numbers.</w:t>
      </w:r>
    </w:p>
    <w:p w:rsidR="00536A27" w:rsidRDefault="00C00DA9">
      <w:pPr>
        <w:pStyle w:val="BodyText"/>
        <w:spacing w:before="197"/>
        <w:ind w:left="180"/>
        <w:jc w:val="both"/>
      </w:pPr>
      <w:r>
        <w:t>To Hire the SaddleSpan tent from Cardigan Castle /Mwldan would be in the region</w:t>
      </w:r>
      <w:r>
        <w:rPr>
          <w:spacing w:val="-24"/>
        </w:rPr>
        <w:t xml:space="preserve"> </w:t>
      </w:r>
      <w:r>
        <w:t>of</w:t>
      </w:r>
    </w:p>
    <w:p w:rsidR="00536A27" w:rsidRDefault="00536A27">
      <w:pPr>
        <w:pStyle w:val="BodyText"/>
        <w:spacing w:before="1"/>
      </w:pPr>
    </w:p>
    <w:p w:rsidR="00536A27" w:rsidRDefault="00C00DA9">
      <w:pPr>
        <w:pStyle w:val="BodyText"/>
        <w:spacing w:line="480" w:lineRule="auto"/>
        <w:ind w:left="180" w:right="117"/>
        <w:jc w:val="both"/>
      </w:pPr>
      <w:r>
        <w:t>£4,000 to £5,000. A meeting with Sion Williams the technical manager for Theatre Mwldan</w:t>
      </w:r>
      <w:r>
        <w:rPr>
          <w:spacing w:val="27"/>
        </w:rPr>
        <w:t xml:space="preserve"> </w:t>
      </w:r>
      <w:r>
        <w:t>outlined</w:t>
      </w:r>
      <w:r>
        <w:rPr>
          <w:spacing w:val="27"/>
        </w:rPr>
        <w:t xml:space="preserve"> </w:t>
      </w:r>
      <w:r>
        <w:t>that</w:t>
      </w:r>
      <w:r>
        <w:rPr>
          <w:spacing w:val="27"/>
        </w:rPr>
        <w:t xml:space="preserve"> </w:t>
      </w:r>
      <w:r>
        <w:t>hire</w:t>
      </w:r>
      <w:r>
        <w:rPr>
          <w:spacing w:val="23"/>
        </w:rPr>
        <w:t xml:space="preserve"> </w:t>
      </w:r>
      <w:r>
        <w:t>of</w:t>
      </w:r>
      <w:r>
        <w:rPr>
          <w:spacing w:val="27"/>
        </w:rPr>
        <w:t xml:space="preserve"> </w:t>
      </w:r>
      <w:r>
        <w:t>all</w:t>
      </w:r>
      <w:r>
        <w:rPr>
          <w:spacing w:val="30"/>
        </w:rPr>
        <w:t xml:space="preserve"> </w:t>
      </w:r>
      <w:r>
        <w:t>their</w:t>
      </w:r>
      <w:r>
        <w:rPr>
          <w:spacing w:val="29"/>
        </w:rPr>
        <w:t xml:space="preserve"> </w:t>
      </w:r>
      <w:r>
        <w:t>kit</w:t>
      </w:r>
      <w:r>
        <w:rPr>
          <w:spacing w:val="27"/>
        </w:rPr>
        <w:t xml:space="preserve"> </w:t>
      </w:r>
      <w:r>
        <w:t>to</w:t>
      </w:r>
      <w:r>
        <w:rPr>
          <w:spacing w:val="23"/>
        </w:rPr>
        <w:t xml:space="preserve"> </w:t>
      </w:r>
      <w:r>
        <w:t>host</w:t>
      </w:r>
      <w:r>
        <w:rPr>
          <w:spacing w:val="37"/>
        </w:rPr>
        <w:t xml:space="preserve"> </w:t>
      </w:r>
      <w:r>
        <w:t>an</w:t>
      </w:r>
      <w:r>
        <w:rPr>
          <w:spacing w:val="27"/>
        </w:rPr>
        <w:t xml:space="preserve"> </w:t>
      </w:r>
      <w:r>
        <w:t>event</w:t>
      </w:r>
      <w:r>
        <w:rPr>
          <w:spacing w:val="27"/>
        </w:rPr>
        <w:t xml:space="preserve"> </w:t>
      </w:r>
      <w:r>
        <w:t>would</w:t>
      </w:r>
      <w:r>
        <w:rPr>
          <w:spacing w:val="23"/>
        </w:rPr>
        <w:t xml:space="preserve"> </w:t>
      </w:r>
      <w:r>
        <w:t>be</w:t>
      </w:r>
      <w:r>
        <w:rPr>
          <w:spacing w:val="23"/>
        </w:rPr>
        <w:t xml:space="preserve"> </w:t>
      </w:r>
      <w:r>
        <w:t>in</w:t>
      </w:r>
      <w:r>
        <w:rPr>
          <w:spacing w:val="28"/>
        </w:rPr>
        <w:t xml:space="preserve"> </w:t>
      </w:r>
      <w:r>
        <w:t>the</w:t>
      </w:r>
      <w:r>
        <w:rPr>
          <w:spacing w:val="27"/>
        </w:rPr>
        <w:t xml:space="preserve"> </w:t>
      </w:r>
      <w:r>
        <w:t>region</w:t>
      </w:r>
      <w:r>
        <w:rPr>
          <w:spacing w:val="28"/>
        </w:rPr>
        <w:t xml:space="preserve"> </w:t>
      </w:r>
      <w:r>
        <w:t>of</w:t>
      </w:r>
    </w:p>
    <w:p w:rsidR="00536A27" w:rsidRDefault="00536A27">
      <w:pPr>
        <w:spacing w:line="480" w:lineRule="auto"/>
        <w:jc w:val="both"/>
        <w:sectPr w:rsidR="00536A27">
          <w:footerReference w:type="default" r:id="rId49"/>
          <w:pgSz w:w="11910" w:h="16840"/>
          <w:pgMar w:top="1580" w:right="1320" w:bottom="1220" w:left="1260" w:header="0" w:footer="1023" w:gutter="0"/>
          <w:pgNumType w:start="26"/>
          <w:cols w:space="720"/>
        </w:sectPr>
      </w:pPr>
    </w:p>
    <w:p w:rsidR="00536A27" w:rsidRDefault="00C00DA9">
      <w:pPr>
        <w:pStyle w:val="BodyText"/>
        <w:spacing w:before="62" w:line="480" w:lineRule="auto"/>
        <w:ind w:left="180" w:right="43"/>
      </w:pPr>
      <w:r>
        <w:lastRenderedPageBreak/>
        <w:t>£10,000 to £12,000 - this does include all assembly and deconstruction and operation of equipment.</w:t>
      </w:r>
    </w:p>
    <w:p w:rsidR="00536A27" w:rsidRDefault="00C00DA9">
      <w:pPr>
        <w:pStyle w:val="Heading1"/>
        <w:numPr>
          <w:ilvl w:val="0"/>
          <w:numId w:val="19"/>
        </w:numPr>
        <w:tabs>
          <w:tab w:val="left" w:pos="742"/>
          <w:tab w:val="left" w:pos="743"/>
        </w:tabs>
        <w:spacing w:before="198"/>
        <w:ind w:left="742" w:hanging="562"/>
        <w:jc w:val="left"/>
      </w:pPr>
      <w:bookmarkStart w:id="31" w:name="_bookmark21"/>
      <w:bookmarkEnd w:id="31"/>
      <w:r>
        <w:t>Roof Options</w:t>
      </w:r>
    </w:p>
    <w:p w:rsidR="00536A27" w:rsidRDefault="00536A27">
      <w:pPr>
        <w:pStyle w:val="BodyText"/>
        <w:rPr>
          <w:b/>
          <w:sz w:val="26"/>
        </w:rPr>
      </w:pPr>
    </w:p>
    <w:p w:rsidR="00536A27" w:rsidRDefault="00C00DA9">
      <w:pPr>
        <w:pStyle w:val="ListParagraph"/>
        <w:numPr>
          <w:ilvl w:val="1"/>
          <w:numId w:val="14"/>
        </w:numPr>
        <w:tabs>
          <w:tab w:val="left" w:pos="1620"/>
          <w:tab w:val="left" w:pos="1621"/>
        </w:tabs>
        <w:spacing w:before="174"/>
        <w:rPr>
          <w:i/>
          <w:sz w:val="24"/>
        </w:rPr>
      </w:pPr>
      <w:bookmarkStart w:id="32" w:name="12.1._Architects_preferred_solution"/>
      <w:bookmarkStart w:id="33" w:name="_bookmark22"/>
      <w:bookmarkEnd w:id="32"/>
      <w:bookmarkEnd w:id="33"/>
      <w:r>
        <w:rPr>
          <w:i/>
          <w:sz w:val="24"/>
        </w:rPr>
        <w:t>Architects preferred</w:t>
      </w:r>
      <w:r>
        <w:rPr>
          <w:i/>
          <w:spacing w:val="-1"/>
          <w:sz w:val="24"/>
        </w:rPr>
        <w:t xml:space="preserve"> </w:t>
      </w:r>
      <w:r>
        <w:rPr>
          <w:i/>
          <w:sz w:val="24"/>
        </w:rPr>
        <w:t>solution</w:t>
      </w:r>
    </w:p>
    <w:p w:rsidR="00536A27" w:rsidRDefault="00C00DA9">
      <w:pPr>
        <w:pStyle w:val="BodyText"/>
        <w:spacing w:before="45"/>
        <w:ind w:left="180"/>
      </w:pPr>
      <w:r>
        <w:t>From the brief given to Acanthus Holden the preferred solution is indicated in this</w:t>
      </w:r>
    </w:p>
    <w:p w:rsidR="00536A27" w:rsidRDefault="00536A27">
      <w:pPr>
        <w:pStyle w:val="BodyText"/>
      </w:pPr>
    </w:p>
    <w:p w:rsidR="00536A27" w:rsidRDefault="00C00DA9">
      <w:pPr>
        <w:pStyle w:val="BodyText"/>
        <w:spacing w:before="1" w:line="480" w:lineRule="auto"/>
        <w:ind w:left="5073" w:right="115"/>
        <w:jc w:val="both"/>
      </w:pPr>
      <w:r>
        <w:rPr>
          <w:noProof/>
          <w:lang w:val="en-GB" w:eastAsia="en-GB" w:bidi="ar-SA"/>
        </w:rPr>
        <w:drawing>
          <wp:anchor distT="0" distB="0" distL="0" distR="0" simplePos="0" relativeHeight="268396751" behindDoc="1" locked="0" layoutInCell="1" allowOverlap="1">
            <wp:simplePos x="0" y="0"/>
            <wp:positionH relativeFrom="page">
              <wp:posOffset>1135309</wp:posOffset>
            </wp:positionH>
            <wp:positionV relativeFrom="paragraph">
              <wp:posOffset>24077</wp:posOffset>
            </wp:positionV>
            <wp:extent cx="2564376" cy="1776730"/>
            <wp:effectExtent l="0" t="0" r="0" b="0"/>
            <wp:wrapNone/>
            <wp:docPr id="29"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5.jpeg"/>
                    <pic:cNvPicPr/>
                  </pic:nvPicPr>
                  <pic:blipFill>
                    <a:blip r:embed="rId50" cstate="print"/>
                    <a:stretch>
                      <a:fillRect/>
                    </a:stretch>
                  </pic:blipFill>
                  <pic:spPr>
                    <a:xfrm>
                      <a:off x="0" y="0"/>
                      <a:ext cx="2564376" cy="1776730"/>
                    </a:xfrm>
                    <a:prstGeom prst="rect">
                      <a:avLst/>
                    </a:prstGeom>
                  </pic:spPr>
                </pic:pic>
              </a:graphicData>
            </a:graphic>
          </wp:anchor>
        </w:drawing>
      </w:r>
      <w:r>
        <w:t>diagram. It shows a lightweight structure that best meet the design constraints detailed within their report entitled</w:t>
      </w:r>
    </w:p>
    <w:p w:rsidR="00536A27" w:rsidRDefault="00C00DA9">
      <w:pPr>
        <w:tabs>
          <w:tab w:val="left" w:pos="7630"/>
          <w:tab w:val="left" w:pos="9078"/>
        </w:tabs>
        <w:spacing w:before="197" w:line="480" w:lineRule="auto"/>
        <w:ind w:left="180" w:right="110" w:firstLine="4893"/>
        <w:rPr>
          <w:sz w:val="24"/>
        </w:rPr>
      </w:pPr>
      <w:r>
        <w:rPr>
          <w:b/>
          <w:sz w:val="24"/>
        </w:rPr>
        <w:t>“</w:t>
      </w:r>
      <w:r>
        <w:rPr>
          <w:b/>
          <w:i/>
          <w:sz w:val="24"/>
        </w:rPr>
        <w:t>Haverfordwest</w:t>
      </w:r>
      <w:r>
        <w:rPr>
          <w:b/>
          <w:i/>
          <w:sz w:val="24"/>
        </w:rPr>
        <w:tab/>
        <w:t>castle</w:t>
      </w:r>
      <w:r>
        <w:rPr>
          <w:b/>
          <w:i/>
          <w:sz w:val="24"/>
        </w:rPr>
        <w:tab/>
      </w:r>
      <w:r>
        <w:rPr>
          <w:b/>
          <w:i/>
          <w:spacing w:val="-18"/>
          <w:sz w:val="24"/>
        </w:rPr>
        <w:t xml:space="preserve">– </w:t>
      </w:r>
      <w:r>
        <w:rPr>
          <w:b/>
          <w:i/>
          <w:sz w:val="24"/>
        </w:rPr>
        <w:t>Understanding heritage values and assessing significance</w:t>
      </w:r>
      <w:r>
        <w:rPr>
          <w:b/>
          <w:sz w:val="24"/>
        </w:rPr>
        <w:t>”</w:t>
      </w:r>
      <w:r>
        <w:rPr>
          <w:sz w:val="24"/>
        </w:rPr>
        <w:t>. (Appendix</w:t>
      </w:r>
      <w:r>
        <w:rPr>
          <w:spacing w:val="-21"/>
          <w:sz w:val="24"/>
        </w:rPr>
        <w:t xml:space="preserve"> </w:t>
      </w:r>
      <w:r>
        <w:rPr>
          <w:sz w:val="24"/>
        </w:rPr>
        <w:t>5)</w:t>
      </w:r>
    </w:p>
    <w:p w:rsidR="00536A27" w:rsidRDefault="00C00DA9">
      <w:pPr>
        <w:pStyle w:val="BodyText"/>
        <w:spacing w:before="207"/>
        <w:ind w:left="247"/>
      </w:pPr>
      <w:r>
        <w:t>In essence the report proposes 2 potential outcomes.</w:t>
      </w:r>
    </w:p>
    <w:p w:rsidR="00536A27" w:rsidRDefault="00536A27">
      <w:pPr>
        <w:pStyle w:val="BodyText"/>
        <w:rPr>
          <w:sz w:val="26"/>
        </w:rPr>
      </w:pPr>
    </w:p>
    <w:p w:rsidR="00536A27" w:rsidRDefault="00C00DA9">
      <w:pPr>
        <w:pStyle w:val="ListParagraph"/>
        <w:numPr>
          <w:ilvl w:val="0"/>
          <w:numId w:val="13"/>
        </w:numPr>
        <w:tabs>
          <w:tab w:val="left" w:pos="901"/>
        </w:tabs>
        <w:spacing w:before="174" w:line="480" w:lineRule="auto"/>
        <w:ind w:right="112"/>
        <w:jc w:val="both"/>
        <w:rPr>
          <w:sz w:val="24"/>
        </w:rPr>
      </w:pPr>
      <w:r>
        <w:rPr>
          <w:sz w:val="24"/>
        </w:rPr>
        <w:t>“to create a lightweight high-level transparent, horizontal plane positioned below the level of the outer castle walls”. No indicative costing have been provided.</w:t>
      </w:r>
    </w:p>
    <w:p w:rsidR="00536A27" w:rsidRDefault="00A44423">
      <w:pPr>
        <w:pStyle w:val="ListParagraph"/>
        <w:numPr>
          <w:ilvl w:val="0"/>
          <w:numId w:val="13"/>
        </w:numPr>
        <w:tabs>
          <w:tab w:val="left" w:pos="901"/>
        </w:tabs>
        <w:spacing w:line="480" w:lineRule="auto"/>
        <w:ind w:right="124"/>
        <w:rPr>
          <w:sz w:val="24"/>
        </w:rPr>
      </w:pPr>
      <w:r>
        <w:rPr>
          <w:sz w:val="24"/>
        </w:rPr>
        <w:t>T</w:t>
      </w:r>
      <w:r w:rsidR="00C00DA9">
        <w:rPr>
          <w:sz w:val="24"/>
        </w:rPr>
        <w:t>he</w:t>
      </w:r>
      <w:r w:rsidR="00C00DA9">
        <w:rPr>
          <w:spacing w:val="-6"/>
          <w:sz w:val="24"/>
        </w:rPr>
        <w:t xml:space="preserve"> </w:t>
      </w:r>
      <w:r w:rsidR="00C00DA9">
        <w:rPr>
          <w:sz w:val="24"/>
        </w:rPr>
        <w:t>creation</w:t>
      </w:r>
      <w:r w:rsidR="00C00DA9">
        <w:rPr>
          <w:spacing w:val="-1"/>
          <w:sz w:val="24"/>
        </w:rPr>
        <w:t xml:space="preserve"> </w:t>
      </w:r>
      <w:r w:rsidR="00C00DA9">
        <w:rPr>
          <w:sz w:val="24"/>
        </w:rPr>
        <w:t>of</w:t>
      </w:r>
      <w:r w:rsidR="00C00DA9">
        <w:rPr>
          <w:spacing w:val="-3"/>
          <w:sz w:val="24"/>
        </w:rPr>
        <w:t xml:space="preserve"> </w:t>
      </w:r>
      <w:r w:rsidR="00C00DA9">
        <w:rPr>
          <w:sz w:val="24"/>
        </w:rPr>
        <w:t>a</w:t>
      </w:r>
      <w:r w:rsidR="00C00DA9">
        <w:rPr>
          <w:spacing w:val="-6"/>
          <w:sz w:val="24"/>
        </w:rPr>
        <w:t xml:space="preserve"> </w:t>
      </w:r>
      <w:r w:rsidR="00C00DA9">
        <w:rPr>
          <w:sz w:val="24"/>
        </w:rPr>
        <w:t>removable level surface located above the current</w:t>
      </w:r>
      <w:r w:rsidR="00C00DA9">
        <w:rPr>
          <w:spacing w:val="-10"/>
          <w:sz w:val="24"/>
        </w:rPr>
        <w:t xml:space="preserve"> </w:t>
      </w:r>
      <w:r w:rsidR="00C00DA9">
        <w:rPr>
          <w:sz w:val="24"/>
        </w:rPr>
        <w:t>topography.</w:t>
      </w:r>
    </w:p>
    <w:p w:rsidR="00536A27" w:rsidRDefault="00536A27">
      <w:pPr>
        <w:pStyle w:val="BodyText"/>
        <w:rPr>
          <w:sz w:val="26"/>
        </w:rPr>
      </w:pPr>
    </w:p>
    <w:p w:rsidR="00536A27" w:rsidRDefault="00536A27">
      <w:pPr>
        <w:pStyle w:val="BodyText"/>
        <w:spacing w:before="5"/>
        <w:rPr>
          <w:sz w:val="25"/>
        </w:rPr>
      </w:pPr>
    </w:p>
    <w:p w:rsidR="00536A27" w:rsidRDefault="00C00DA9">
      <w:pPr>
        <w:pStyle w:val="ListParagraph"/>
        <w:numPr>
          <w:ilvl w:val="1"/>
          <w:numId w:val="14"/>
        </w:numPr>
        <w:tabs>
          <w:tab w:val="left" w:pos="1620"/>
          <w:tab w:val="left" w:pos="1621"/>
        </w:tabs>
        <w:rPr>
          <w:i/>
          <w:sz w:val="24"/>
        </w:rPr>
      </w:pPr>
      <w:bookmarkStart w:id="34" w:name="12.2._SaddleSpan"/>
      <w:bookmarkStart w:id="35" w:name="_bookmark23"/>
      <w:bookmarkEnd w:id="34"/>
      <w:bookmarkEnd w:id="35"/>
      <w:r>
        <w:rPr>
          <w:i/>
          <w:sz w:val="24"/>
        </w:rPr>
        <w:t>SaddleSpan</w:t>
      </w:r>
    </w:p>
    <w:p w:rsidR="00536A27" w:rsidRDefault="00536A27">
      <w:pPr>
        <w:pStyle w:val="BodyText"/>
        <w:spacing w:before="5"/>
        <w:rPr>
          <w:i/>
        </w:rPr>
      </w:pPr>
    </w:p>
    <w:p w:rsidR="00536A27" w:rsidRDefault="00C00DA9">
      <w:pPr>
        <w:pStyle w:val="BodyText"/>
        <w:spacing w:line="480" w:lineRule="auto"/>
        <w:ind w:left="180" w:right="111"/>
        <w:jc w:val="both"/>
      </w:pPr>
      <w:r>
        <w:t>A SaddleSpan tent is the ideal concert and festival structure where space is at a premium. This single unit can be branded and installed on grass or hard-standing (ballasted) and comes in two configurations – Canopy and Concert. As a Canopy the</w:t>
      </w:r>
    </w:p>
    <w:p w:rsidR="00536A27" w:rsidRDefault="00536A27">
      <w:pPr>
        <w:spacing w:line="480" w:lineRule="auto"/>
        <w:jc w:val="both"/>
        <w:sectPr w:rsidR="00536A27">
          <w:pgSz w:w="11910" w:h="16840"/>
          <w:pgMar w:top="1360" w:right="1320" w:bottom="1220" w:left="1260" w:header="0" w:footer="1023" w:gutter="0"/>
          <w:cols w:space="720"/>
        </w:sectPr>
      </w:pPr>
    </w:p>
    <w:p w:rsidR="00536A27" w:rsidRDefault="00C00DA9">
      <w:pPr>
        <w:pStyle w:val="BodyText"/>
        <w:spacing w:before="62" w:line="480" w:lineRule="auto"/>
        <w:ind w:left="4564" w:right="111"/>
        <w:jc w:val="both"/>
      </w:pPr>
      <w:r>
        <w:rPr>
          <w:noProof/>
          <w:lang w:val="en-GB" w:eastAsia="en-GB" w:bidi="ar-SA"/>
        </w:rPr>
        <w:lastRenderedPageBreak/>
        <w:drawing>
          <wp:anchor distT="0" distB="0" distL="0" distR="0" simplePos="0" relativeHeight="1240" behindDoc="0" locked="0" layoutInCell="1" allowOverlap="1">
            <wp:simplePos x="0" y="0"/>
            <wp:positionH relativeFrom="page">
              <wp:posOffset>914400</wp:posOffset>
            </wp:positionH>
            <wp:positionV relativeFrom="paragraph">
              <wp:posOffset>106754</wp:posOffset>
            </wp:positionV>
            <wp:extent cx="2667000" cy="1778000"/>
            <wp:effectExtent l="0" t="0" r="0" b="0"/>
            <wp:wrapNone/>
            <wp:docPr id="31"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6.jpeg"/>
                    <pic:cNvPicPr/>
                  </pic:nvPicPr>
                  <pic:blipFill>
                    <a:blip r:embed="rId51" cstate="print"/>
                    <a:stretch>
                      <a:fillRect/>
                    </a:stretch>
                  </pic:blipFill>
                  <pic:spPr>
                    <a:xfrm>
                      <a:off x="0" y="0"/>
                      <a:ext cx="2667000" cy="1778000"/>
                    </a:xfrm>
                    <a:prstGeom prst="rect">
                      <a:avLst/>
                    </a:prstGeom>
                  </pic:spPr>
                </pic:pic>
              </a:graphicData>
            </a:graphic>
          </wp:anchor>
        </w:drawing>
      </w:r>
      <w:r>
        <w:t>S2000 SaddleSpan is open at both ends, perfect</w:t>
      </w:r>
      <w:r>
        <w:rPr>
          <w:spacing w:val="-17"/>
        </w:rPr>
        <w:t xml:space="preserve"> </w:t>
      </w:r>
      <w:r>
        <w:t>as</w:t>
      </w:r>
      <w:r>
        <w:rPr>
          <w:spacing w:val="-14"/>
        </w:rPr>
        <w:t xml:space="preserve"> </w:t>
      </w:r>
      <w:r>
        <w:t>a</w:t>
      </w:r>
      <w:r>
        <w:rPr>
          <w:spacing w:val="-16"/>
        </w:rPr>
        <w:t xml:space="preserve"> </w:t>
      </w:r>
      <w:r>
        <w:t>smaller</w:t>
      </w:r>
      <w:r>
        <w:rPr>
          <w:spacing w:val="-11"/>
        </w:rPr>
        <w:t xml:space="preserve"> </w:t>
      </w:r>
      <w:r>
        <w:t>stage</w:t>
      </w:r>
      <w:r>
        <w:rPr>
          <w:spacing w:val="-12"/>
        </w:rPr>
        <w:t xml:space="preserve"> </w:t>
      </w:r>
      <w:r>
        <w:t>cover</w:t>
      </w:r>
      <w:r>
        <w:rPr>
          <w:spacing w:val="-11"/>
        </w:rPr>
        <w:t xml:space="preserve"> </w:t>
      </w:r>
      <w:r>
        <w:t>or</w:t>
      </w:r>
      <w:r>
        <w:rPr>
          <w:spacing w:val="-7"/>
        </w:rPr>
        <w:t xml:space="preserve"> </w:t>
      </w:r>
      <w:r>
        <w:t xml:space="preserve">audience shelter. As a Concert tent, the S2000 SaddleSpan is closed at one end, providing back-line and equipment protection yet </w:t>
      </w:r>
      <w:r>
        <w:rPr>
          <w:spacing w:val="-3"/>
        </w:rPr>
        <w:t xml:space="preserve">still </w:t>
      </w:r>
      <w:r>
        <w:t>leaving a connection with the</w:t>
      </w:r>
      <w:r>
        <w:rPr>
          <w:spacing w:val="10"/>
        </w:rPr>
        <w:t xml:space="preserve"> </w:t>
      </w:r>
      <w:r>
        <w:t>surrounding</w:t>
      </w:r>
    </w:p>
    <w:p w:rsidR="00536A27" w:rsidRDefault="00C00DA9">
      <w:pPr>
        <w:pStyle w:val="BodyText"/>
        <w:spacing w:before="1"/>
        <w:ind w:left="180"/>
      </w:pPr>
      <w:r>
        <w:t>countryside and audience.</w:t>
      </w:r>
    </w:p>
    <w:p w:rsidR="00536A27" w:rsidRDefault="00536A27">
      <w:pPr>
        <w:pStyle w:val="BodyText"/>
      </w:pPr>
    </w:p>
    <w:p w:rsidR="00536A27" w:rsidRDefault="00C00DA9">
      <w:pPr>
        <w:pStyle w:val="BodyText"/>
        <w:spacing w:before="1" w:line="477" w:lineRule="auto"/>
        <w:ind w:left="180" w:right="110"/>
        <w:jc w:val="both"/>
      </w:pPr>
      <w:r>
        <w:t xml:space="preserve">This style of tent does need to have fixings to the ground </w:t>
      </w:r>
      <w:r>
        <w:rPr>
          <w:spacing w:val="-3"/>
        </w:rPr>
        <w:t xml:space="preserve">so </w:t>
      </w:r>
      <w:r>
        <w:t>some disturbance to the flooring</w:t>
      </w:r>
      <w:r>
        <w:rPr>
          <w:spacing w:val="-10"/>
        </w:rPr>
        <w:t xml:space="preserve"> </w:t>
      </w:r>
      <w:r>
        <w:t>of</w:t>
      </w:r>
      <w:r>
        <w:rPr>
          <w:spacing w:val="-9"/>
        </w:rPr>
        <w:t xml:space="preserve"> </w:t>
      </w:r>
      <w:r>
        <w:t>the</w:t>
      </w:r>
      <w:r>
        <w:rPr>
          <w:spacing w:val="-6"/>
        </w:rPr>
        <w:t xml:space="preserve"> </w:t>
      </w:r>
      <w:r>
        <w:t>Castle</w:t>
      </w:r>
      <w:r>
        <w:rPr>
          <w:spacing w:val="-14"/>
        </w:rPr>
        <w:t xml:space="preserve"> </w:t>
      </w:r>
      <w:r>
        <w:t>is</w:t>
      </w:r>
      <w:r>
        <w:rPr>
          <w:spacing w:val="-10"/>
        </w:rPr>
        <w:t xml:space="preserve"> </w:t>
      </w:r>
      <w:r>
        <w:t>required.</w:t>
      </w:r>
      <w:r>
        <w:rPr>
          <w:spacing w:val="49"/>
        </w:rPr>
        <w:t xml:space="preserve"> </w:t>
      </w:r>
      <w:r>
        <w:t>This</w:t>
      </w:r>
      <w:r>
        <w:rPr>
          <w:spacing w:val="-10"/>
        </w:rPr>
        <w:t xml:space="preserve"> </w:t>
      </w:r>
      <w:r>
        <w:rPr>
          <w:spacing w:val="-3"/>
        </w:rPr>
        <w:t>may</w:t>
      </w:r>
      <w:r>
        <w:rPr>
          <w:spacing w:val="-10"/>
        </w:rPr>
        <w:t xml:space="preserve"> </w:t>
      </w:r>
      <w:r>
        <w:t>link</w:t>
      </w:r>
      <w:r>
        <w:rPr>
          <w:spacing w:val="-10"/>
        </w:rPr>
        <w:t xml:space="preserve"> </w:t>
      </w:r>
      <w:r>
        <w:t>into</w:t>
      </w:r>
      <w:r>
        <w:rPr>
          <w:spacing w:val="-8"/>
        </w:rPr>
        <w:t xml:space="preserve"> </w:t>
      </w:r>
      <w:r>
        <w:t>the</w:t>
      </w:r>
      <w:r>
        <w:rPr>
          <w:spacing w:val="-9"/>
        </w:rPr>
        <w:t xml:space="preserve"> </w:t>
      </w:r>
      <w:r>
        <w:t>foundations</w:t>
      </w:r>
      <w:r>
        <w:rPr>
          <w:spacing w:val="-10"/>
        </w:rPr>
        <w:t xml:space="preserve"> </w:t>
      </w:r>
      <w:r>
        <w:t>or</w:t>
      </w:r>
      <w:r>
        <w:rPr>
          <w:spacing w:val="-8"/>
        </w:rPr>
        <w:t xml:space="preserve"> </w:t>
      </w:r>
      <w:r>
        <w:t>the 19</w:t>
      </w:r>
      <w:r>
        <w:rPr>
          <w:position w:val="8"/>
          <w:sz w:val="16"/>
        </w:rPr>
        <w:t>th</w:t>
      </w:r>
      <w:r>
        <w:rPr>
          <w:spacing w:val="11"/>
          <w:position w:val="8"/>
          <w:sz w:val="16"/>
        </w:rPr>
        <w:t xml:space="preserve"> </w:t>
      </w:r>
      <w:r>
        <w:t xml:space="preserve">century </w:t>
      </w:r>
      <w:r w:rsidR="0094710E">
        <w:t>women’s</w:t>
      </w:r>
      <w:r>
        <w:t xml:space="preserve"> jail within the walls of the</w:t>
      </w:r>
      <w:r>
        <w:rPr>
          <w:spacing w:val="12"/>
        </w:rPr>
        <w:t xml:space="preserve"> </w:t>
      </w:r>
      <w:r>
        <w:t>Castle.</w:t>
      </w:r>
    </w:p>
    <w:p w:rsidR="00536A27" w:rsidRDefault="00C00DA9">
      <w:pPr>
        <w:pStyle w:val="BodyText"/>
        <w:spacing w:before="4" w:line="480" w:lineRule="auto"/>
        <w:ind w:left="180" w:right="3914"/>
      </w:pPr>
      <w:r>
        <w:t>Available – (</w:t>
      </w:r>
      <w:hyperlink r:id="rId52">
        <w:r>
          <w:t xml:space="preserve">http://www.tentnology.com/ </w:t>
        </w:r>
      </w:hyperlink>
      <w:r>
        <w:t>2018) Hire from – (</w:t>
      </w:r>
      <w:hyperlink r:id="rId53">
        <w:r>
          <w:t xml:space="preserve">http://www.amazingtent.co.uk/ </w:t>
        </w:r>
      </w:hyperlink>
      <w:r>
        <w:t>2018)</w:t>
      </w:r>
    </w:p>
    <w:p w:rsidR="00536A27" w:rsidRDefault="00C00DA9">
      <w:pPr>
        <w:pStyle w:val="ListParagraph"/>
        <w:numPr>
          <w:ilvl w:val="1"/>
          <w:numId w:val="14"/>
        </w:numPr>
        <w:tabs>
          <w:tab w:val="left" w:pos="1620"/>
          <w:tab w:val="left" w:pos="1621"/>
        </w:tabs>
        <w:spacing w:before="38"/>
        <w:rPr>
          <w:i/>
          <w:sz w:val="24"/>
        </w:rPr>
      </w:pPr>
      <w:bookmarkStart w:id="36" w:name="12.3._Stretch_Tent"/>
      <w:bookmarkStart w:id="37" w:name="_bookmark24"/>
      <w:bookmarkEnd w:id="36"/>
      <w:bookmarkEnd w:id="37"/>
      <w:r>
        <w:rPr>
          <w:i/>
          <w:sz w:val="24"/>
        </w:rPr>
        <w:t>Stretch Tent</w:t>
      </w:r>
    </w:p>
    <w:p w:rsidR="00536A27" w:rsidRDefault="00536A27">
      <w:pPr>
        <w:pStyle w:val="BodyText"/>
        <w:rPr>
          <w:i/>
        </w:rPr>
      </w:pPr>
    </w:p>
    <w:p w:rsidR="00536A27" w:rsidRDefault="00C00DA9">
      <w:pPr>
        <w:pStyle w:val="BodyText"/>
        <w:spacing w:before="1"/>
        <w:ind w:left="180"/>
      </w:pPr>
      <w:r>
        <w:t>Stretch tents are the new and affordable alternative to hiring a traditional marquee.</w:t>
      </w:r>
    </w:p>
    <w:p w:rsidR="00536A27" w:rsidRDefault="00536A27">
      <w:pPr>
        <w:pStyle w:val="BodyText"/>
      </w:pPr>
    </w:p>
    <w:p w:rsidR="00536A27" w:rsidRDefault="00C00DA9">
      <w:pPr>
        <w:pStyle w:val="BodyText"/>
        <w:spacing w:line="480" w:lineRule="auto"/>
        <w:ind w:left="4564" w:right="107"/>
        <w:jc w:val="both"/>
      </w:pPr>
      <w:r>
        <w:rPr>
          <w:noProof/>
          <w:lang w:val="en-GB" w:eastAsia="en-GB" w:bidi="ar-SA"/>
        </w:rPr>
        <w:drawing>
          <wp:anchor distT="0" distB="0" distL="0" distR="0" simplePos="0" relativeHeight="1264" behindDoc="0" locked="0" layoutInCell="1" allowOverlap="1">
            <wp:simplePos x="0" y="0"/>
            <wp:positionH relativeFrom="page">
              <wp:posOffset>914400</wp:posOffset>
            </wp:positionH>
            <wp:positionV relativeFrom="paragraph">
              <wp:posOffset>28141</wp:posOffset>
            </wp:positionV>
            <wp:extent cx="2666238" cy="1706880"/>
            <wp:effectExtent l="0" t="0" r="0" b="0"/>
            <wp:wrapNone/>
            <wp:docPr id="33"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7.jpeg"/>
                    <pic:cNvPicPr/>
                  </pic:nvPicPr>
                  <pic:blipFill>
                    <a:blip r:embed="rId54" cstate="print"/>
                    <a:stretch>
                      <a:fillRect/>
                    </a:stretch>
                  </pic:blipFill>
                  <pic:spPr>
                    <a:xfrm>
                      <a:off x="0" y="0"/>
                      <a:ext cx="2666238" cy="1706880"/>
                    </a:xfrm>
                    <a:prstGeom prst="rect">
                      <a:avLst/>
                    </a:prstGeom>
                  </pic:spPr>
                </pic:pic>
              </a:graphicData>
            </a:graphic>
          </wp:anchor>
        </w:drawing>
      </w:r>
      <w:r>
        <w:t xml:space="preserve">These freestyle structures are architecturally stunning and flexible enough to fit any area, </w:t>
      </w:r>
      <w:r>
        <w:rPr>
          <w:spacing w:val="-3"/>
        </w:rPr>
        <w:t xml:space="preserve">to </w:t>
      </w:r>
      <w:r>
        <w:t xml:space="preserve">any size, cover uneven ground, </w:t>
      </w:r>
      <w:r>
        <w:rPr>
          <w:spacing w:val="-2"/>
        </w:rPr>
        <w:t xml:space="preserve">become </w:t>
      </w:r>
      <w:r>
        <w:t>part of a building and can be configured in countless ways.</w:t>
      </w:r>
      <w:r>
        <w:rPr>
          <w:spacing w:val="4"/>
        </w:rPr>
        <w:t xml:space="preserve"> </w:t>
      </w:r>
      <w:r>
        <w:t>Freedom</w:t>
      </w:r>
    </w:p>
    <w:p w:rsidR="00536A27" w:rsidRDefault="00C00DA9">
      <w:pPr>
        <w:pStyle w:val="BodyText"/>
        <w:spacing w:before="1" w:line="480" w:lineRule="auto"/>
        <w:ind w:left="180" w:right="43"/>
      </w:pPr>
      <w:proofErr w:type="gramStart"/>
      <w:r>
        <w:t>to</w:t>
      </w:r>
      <w:proofErr w:type="gramEnd"/>
      <w:r>
        <w:t xml:space="preserve"> choose the exact location, size, form and even the colour means that the space is only limited by your imagination.</w:t>
      </w:r>
    </w:p>
    <w:p w:rsidR="00536A27" w:rsidRDefault="00C00DA9">
      <w:pPr>
        <w:pStyle w:val="BodyText"/>
        <w:spacing w:line="480" w:lineRule="auto"/>
        <w:ind w:left="180" w:right="43"/>
      </w:pPr>
      <w:r>
        <w:t>These tents need to have fixings in the ground that can be up to 90cms deep, potentially wall fixings and potentially tension created by water ballast</w:t>
      </w:r>
    </w:p>
    <w:p w:rsidR="00536A27" w:rsidRDefault="00C00DA9">
      <w:pPr>
        <w:pStyle w:val="BodyText"/>
        <w:spacing w:before="1" w:line="480" w:lineRule="auto"/>
        <w:ind w:left="180" w:right="3300"/>
      </w:pPr>
      <w:r>
        <w:t>Available from (</w:t>
      </w:r>
      <w:hyperlink r:id="rId55">
        <w:r>
          <w:t xml:space="preserve">http://www.stretchevent.co.uk/ </w:t>
        </w:r>
      </w:hyperlink>
      <w:r>
        <w:t>2018) or local to Pembrokeshire – (</w:t>
      </w:r>
      <w:hyperlink r:id="rId56">
        <w:r>
          <w:t xml:space="preserve">http://threadform.com/ </w:t>
        </w:r>
      </w:hyperlink>
      <w:r>
        <w:t>2018)</w:t>
      </w:r>
    </w:p>
    <w:p w:rsidR="00536A27" w:rsidRDefault="00536A27">
      <w:pPr>
        <w:spacing w:line="480" w:lineRule="auto"/>
        <w:sectPr w:rsidR="00536A27">
          <w:pgSz w:w="11910" w:h="16840"/>
          <w:pgMar w:top="1360" w:right="1320" w:bottom="1220" w:left="1260" w:header="0" w:footer="1023" w:gutter="0"/>
          <w:cols w:space="720"/>
        </w:sectPr>
      </w:pPr>
    </w:p>
    <w:p w:rsidR="00536A27" w:rsidRDefault="00C00DA9">
      <w:pPr>
        <w:pStyle w:val="ListParagraph"/>
        <w:numPr>
          <w:ilvl w:val="1"/>
          <w:numId w:val="14"/>
        </w:numPr>
        <w:tabs>
          <w:tab w:val="left" w:pos="1620"/>
          <w:tab w:val="left" w:pos="1621"/>
        </w:tabs>
        <w:spacing w:before="62"/>
        <w:rPr>
          <w:i/>
          <w:sz w:val="24"/>
        </w:rPr>
      </w:pPr>
      <w:bookmarkStart w:id="38" w:name="12.4._Inflatable"/>
      <w:bookmarkStart w:id="39" w:name="_bookmark25"/>
      <w:bookmarkEnd w:id="38"/>
      <w:bookmarkEnd w:id="39"/>
      <w:r>
        <w:rPr>
          <w:i/>
          <w:sz w:val="24"/>
        </w:rPr>
        <w:lastRenderedPageBreak/>
        <w:t>Inflatable</w:t>
      </w:r>
    </w:p>
    <w:p w:rsidR="00536A27" w:rsidRDefault="00536A27">
      <w:pPr>
        <w:pStyle w:val="BodyText"/>
        <w:rPr>
          <w:i/>
        </w:rPr>
      </w:pPr>
    </w:p>
    <w:p w:rsidR="00536A27" w:rsidRDefault="00C00DA9">
      <w:pPr>
        <w:pStyle w:val="BodyText"/>
        <w:tabs>
          <w:tab w:val="left" w:pos="8170"/>
        </w:tabs>
        <w:ind w:left="180"/>
      </w:pPr>
      <w:r>
        <w:t xml:space="preserve">There </w:t>
      </w:r>
      <w:r w:rsidR="0094710E">
        <w:t>are many</w:t>
      </w:r>
      <w:r>
        <w:t xml:space="preserve">  variants on this  type of inflatable  </w:t>
      </w:r>
      <w:r>
        <w:rPr>
          <w:spacing w:val="-3"/>
        </w:rPr>
        <w:t xml:space="preserve">dome  </w:t>
      </w:r>
      <w:r>
        <w:t xml:space="preserve">/ </w:t>
      </w:r>
      <w:r>
        <w:rPr>
          <w:spacing w:val="39"/>
        </w:rPr>
        <w:t xml:space="preserve"> </w:t>
      </w:r>
      <w:r>
        <w:t>Spider</w:t>
      </w:r>
      <w:r>
        <w:rPr>
          <w:spacing w:val="43"/>
        </w:rPr>
        <w:t xml:space="preserve"> </w:t>
      </w:r>
      <w:r>
        <w:t>tent.</w:t>
      </w:r>
      <w:r>
        <w:tab/>
        <w:t>They</w:t>
      </w:r>
      <w:r>
        <w:rPr>
          <w:spacing w:val="36"/>
        </w:rPr>
        <w:t xml:space="preserve"> </w:t>
      </w:r>
      <w:r>
        <w:t>can</w:t>
      </w:r>
    </w:p>
    <w:p w:rsidR="00536A27" w:rsidRDefault="00536A27">
      <w:pPr>
        <w:pStyle w:val="BodyText"/>
        <w:spacing w:before="1"/>
      </w:pPr>
    </w:p>
    <w:p w:rsidR="00536A27" w:rsidRDefault="00C00DA9">
      <w:pPr>
        <w:pStyle w:val="BodyText"/>
        <w:spacing w:line="480" w:lineRule="auto"/>
        <w:ind w:left="4266" w:right="109"/>
        <w:jc w:val="both"/>
      </w:pPr>
      <w:r>
        <w:rPr>
          <w:noProof/>
          <w:lang w:val="en-GB" w:eastAsia="en-GB" w:bidi="ar-SA"/>
        </w:rPr>
        <w:drawing>
          <wp:anchor distT="0" distB="0" distL="0" distR="0" simplePos="0" relativeHeight="1288" behindDoc="0" locked="0" layoutInCell="1" allowOverlap="1">
            <wp:simplePos x="0" y="0"/>
            <wp:positionH relativeFrom="page">
              <wp:posOffset>873760</wp:posOffset>
            </wp:positionH>
            <wp:positionV relativeFrom="paragraph">
              <wp:posOffset>42238</wp:posOffset>
            </wp:positionV>
            <wp:extent cx="2519044" cy="1991635"/>
            <wp:effectExtent l="0" t="0" r="0" b="0"/>
            <wp:wrapNone/>
            <wp:docPr id="35"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8.jpeg"/>
                    <pic:cNvPicPr/>
                  </pic:nvPicPr>
                  <pic:blipFill>
                    <a:blip r:embed="rId57" cstate="print"/>
                    <a:stretch>
                      <a:fillRect/>
                    </a:stretch>
                  </pic:blipFill>
                  <pic:spPr>
                    <a:xfrm>
                      <a:off x="0" y="0"/>
                      <a:ext cx="2519044" cy="1991635"/>
                    </a:xfrm>
                    <a:prstGeom prst="rect">
                      <a:avLst/>
                    </a:prstGeom>
                  </pic:spPr>
                </pic:pic>
              </a:graphicData>
            </a:graphic>
          </wp:anchor>
        </w:drawing>
      </w:r>
      <w:r>
        <w:t>accommodate up to 500 people. One of the major advantages is ease of erection, it’s additionally very portable, durable and convenient.</w:t>
      </w:r>
      <w:r>
        <w:rPr>
          <w:spacing w:val="25"/>
        </w:rPr>
        <w:t xml:space="preserve"> </w:t>
      </w:r>
      <w:r>
        <w:t>The</w:t>
      </w:r>
      <w:r>
        <w:rPr>
          <w:spacing w:val="-20"/>
        </w:rPr>
        <w:t xml:space="preserve"> </w:t>
      </w:r>
      <w:r>
        <w:t>one</w:t>
      </w:r>
      <w:r>
        <w:rPr>
          <w:spacing w:val="-20"/>
        </w:rPr>
        <w:t xml:space="preserve"> </w:t>
      </w:r>
      <w:r>
        <w:t>featured</w:t>
      </w:r>
      <w:r>
        <w:rPr>
          <w:spacing w:val="-15"/>
        </w:rPr>
        <w:t xml:space="preserve"> </w:t>
      </w:r>
      <w:r>
        <w:t>here</w:t>
      </w:r>
      <w:r>
        <w:rPr>
          <w:spacing w:val="-16"/>
        </w:rPr>
        <w:t xml:space="preserve"> </w:t>
      </w:r>
      <w:r>
        <w:t>comes</w:t>
      </w:r>
      <w:r>
        <w:rPr>
          <w:spacing w:val="-16"/>
        </w:rPr>
        <w:t xml:space="preserve"> </w:t>
      </w:r>
      <w:r>
        <w:t xml:space="preserve">from China and would require all the relevant </w:t>
      </w:r>
      <w:r>
        <w:rPr>
          <w:spacing w:val="-3"/>
        </w:rPr>
        <w:t xml:space="preserve">UK </w:t>
      </w:r>
      <w:r>
        <w:t>safety</w:t>
      </w:r>
      <w:r>
        <w:rPr>
          <w:spacing w:val="-15"/>
        </w:rPr>
        <w:t xml:space="preserve"> </w:t>
      </w:r>
      <w:r>
        <w:t>inspection</w:t>
      </w:r>
      <w:r>
        <w:rPr>
          <w:spacing w:val="-14"/>
        </w:rPr>
        <w:t xml:space="preserve"> </w:t>
      </w:r>
      <w:r>
        <w:t>certificates.</w:t>
      </w:r>
      <w:r>
        <w:rPr>
          <w:spacing w:val="-15"/>
        </w:rPr>
        <w:t xml:space="preserve"> </w:t>
      </w:r>
      <w:r>
        <w:t>Indicative</w:t>
      </w:r>
      <w:r>
        <w:rPr>
          <w:spacing w:val="-14"/>
        </w:rPr>
        <w:t xml:space="preserve"> </w:t>
      </w:r>
      <w:r>
        <w:t>cost</w:t>
      </w:r>
      <w:r>
        <w:rPr>
          <w:spacing w:val="-13"/>
        </w:rPr>
        <w:t xml:space="preserve"> </w:t>
      </w:r>
      <w:r>
        <w:t>for</w:t>
      </w:r>
    </w:p>
    <w:p w:rsidR="00536A27" w:rsidRDefault="00C00DA9">
      <w:pPr>
        <w:pStyle w:val="BodyText"/>
        <w:spacing w:before="1"/>
        <w:ind w:left="180"/>
      </w:pPr>
      <w:r>
        <w:t>an inflatable dome is $5200 (US Dollars). (</w:t>
      </w:r>
      <w:hyperlink r:id="rId58">
        <w:r>
          <w:t xml:space="preserve">www.ecvv.com </w:t>
        </w:r>
      </w:hyperlink>
      <w:r>
        <w:t>2018)</w:t>
      </w:r>
    </w:p>
    <w:p w:rsidR="00536A27" w:rsidRDefault="00536A27">
      <w:pPr>
        <w:pStyle w:val="BodyText"/>
      </w:pPr>
    </w:p>
    <w:p w:rsidR="00536A27" w:rsidRDefault="00C00DA9">
      <w:pPr>
        <w:pStyle w:val="BodyText"/>
        <w:spacing w:line="480" w:lineRule="auto"/>
        <w:ind w:left="180" w:right="43"/>
      </w:pPr>
      <w:r>
        <w:t>It should be noted that on a hot sunny day the temperature inside the dome could become excessive and uncomfortable.</w:t>
      </w:r>
    </w:p>
    <w:p w:rsidR="00536A27" w:rsidRDefault="00536A27">
      <w:pPr>
        <w:pStyle w:val="BodyText"/>
        <w:rPr>
          <w:sz w:val="26"/>
        </w:rPr>
      </w:pPr>
    </w:p>
    <w:p w:rsidR="00536A27" w:rsidRDefault="00536A27">
      <w:pPr>
        <w:pStyle w:val="BodyText"/>
        <w:spacing w:before="4"/>
        <w:rPr>
          <w:sz w:val="25"/>
        </w:rPr>
      </w:pPr>
    </w:p>
    <w:p w:rsidR="00536A27" w:rsidRDefault="00C00DA9">
      <w:pPr>
        <w:pStyle w:val="ListParagraph"/>
        <w:numPr>
          <w:ilvl w:val="1"/>
          <w:numId w:val="14"/>
        </w:numPr>
        <w:tabs>
          <w:tab w:val="left" w:pos="1620"/>
          <w:tab w:val="left" w:pos="1621"/>
        </w:tabs>
        <w:spacing w:before="1"/>
        <w:rPr>
          <w:i/>
          <w:sz w:val="24"/>
        </w:rPr>
      </w:pPr>
      <w:bookmarkStart w:id="40" w:name="12.5._Orbit_Stage"/>
      <w:bookmarkStart w:id="41" w:name="_bookmark26"/>
      <w:bookmarkEnd w:id="40"/>
      <w:bookmarkEnd w:id="41"/>
      <w:r>
        <w:rPr>
          <w:i/>
          <w:sz w:val="24"/>
        </w:rPr>
        <w:t>Orbit</w:t>
      </w:r>
      <w:r>
        <w:rPr>
          <w:i/>
          <w:spacing w:val="-1"/>
          <w:sz w:val="24"/>
        </w:rPr>
        <w:t xml:space="preserve"> </w:t>
      </w:r>
      <w:r>
        <w:rPr>
          <w:i/>
          <w:sz w:val="24"/>
        </w:rPr>
        <w:t>Stage</w:t>
      </w:r>
    </w:p>
    <w:p w:rsidR="00536A27" w:rsidRDefault="00536A27">
      <w:pPr>
        <w:pStyle w:val="BodyText"/>
        <w:spacing w:before="11"/>
        <w:rPr>
          <w:i/>
          <w:sz w:val="23"/>
        </w:rPr>
      </w:pPr>
    </w:p>
    <w:p w:rsidR="00536A27" w:rsidRDefault="00C00DA9">
      <w:pPr>
        <w:pStyle w:val="BodyText"/>
        <w:spacing w:line="480" w:lineRule="auto"/>
        <w:ind w:left="3902" w:right="114"/>
        <w:jc w:val="both"/>
      </w:pPr>
      <w:r>
        <w:rPr>
          <w:noProof/>
          <w:lang w:val="en-GB" w:eastAsia="en-GB" w:bidi="ar-SA"/>
        </w:rPr>
        <w:drawing>
          <wp:anchor distT="0" distB="0" distL="0" distR="0" simplePos="0" relativeHeight="1312" behindDoc="0" locked="0" layoutInCell="1" allowOverlap="1">
            <wp:simplePos x="0" y="0"/>
            <wp:positionH relativeFrom="page">
              <wp:posOffset>914400</wp:posOffset>
            </wp:positionH>
            <wp:positionV relativeFrom="paragraph">
              <wp:posOffset>43254</wp:posOffset>
            </wp:positionV>
            <wp:extent cx="2275840" cy="1741042"/>
            <wp:effectExtent l="0" t="0" r="0" b="0"/>
            <wp:wrapNone/>
            <wp:docPr id="37"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jpeg"/>
                    <pic:cNvPicPr/>
                  </pic:nvPicPr>
                  <pic:blipFill>
                    <a:blip r:embed="rId59" cstate="print"/>
                    <a:stretch>
                      <a:fillRect/>
                    </a:stretch>
                  </pic:blipFill>
                  <pic:spPr>
                    <a:xfrm>
                      <a:off x="0" y="0"/>
                      <a:ext cx="2275840" cy="1741042"/>
                    </a:xfrm>
                    <a:prstGeom prst="rect">
                      <a:avLst/>
                    </a:prstGeom>
                  </pic:spPr>
                </pic:pic>
              </a:graphicData>
            </a:graphic>
          </wp:anchor>
        </w:drawing>
      </w:r>
      <w:r>
        <w:t>An</w:t>
      </w:r>
      <w:r>
        <w:rPr>
          <w:spacing w:val="-5"/>
        </w:rPr>
        <w:t xml:space="preserve"> </w:t>
      </w:r>
      <w:r>
        <w:t>orbit</w:t>
      </w:r>
      <w:r>
        <w:rPr>
          <w:spacing w:val="-5"/>
        </w:rPr>
        <w:t xml:space="preserve"> </w:t>
      </w:r>
      <w:r>
        <w:t>stage</w:t>
      </w:r>
      <w:r>
        <w:rPr>
          <w:spacing w:val="-10"/>
        </w:rPr>
        <w:t xml:space="preserve"> </w:t>
      </w:r>
      <w:r>
        <w:t>does</w:t>
      </w:r>
      <w:r>
        <w:rPr>
          <w:spacing w:val="-6"/>
        </w:rPr>
        <w:t xml:space="preserve"> </w:t>
      </w:r>
      <w:r>
        <w:t>not</w:t>
      </w:r>
      <w:r>
        <w:rPr>
          <w:spacing w:val="-5"/>
        </w:rPr>
        <w:t xml:space="preserve"> </w:t>
      </w:r>
      <w:r>
        <w:t>need</w:t>
      </w:r>
      <w:r>
        <w:rPr>
          <w:spacing w:val="-9"/>
        </w:rPr>
        <w:t xml:space="preserve"> </w:t>
      </w:r>
      <w:r>
        <w:t>a</w:t>
      </w:r>
      <w:r>
        <w:rPr>
          <w:spacing w:val="-5"/>
        </w:rPr>
        <w:t xml:space="preserve"> </w:t>
      </w:r>
      <w:r>
        <w:t>flat</w:t>
      </w:r>
      <w:r>
        <w:rPr>
          <w:spacing w:val="-5"/>
        </w:rPr>
        <w:t xml:space="preserve"> </w:t>
      </w:r>
      <w:r>
        <w:t>surface</w:t>
      </w:r>
      <w:r>
        <w:rPr>
          <w:spacing w:val="-5"/>
        </w:rPr>
        <w:t xml:space="preserve"> </w:t>
      </w:r>
      <w:r>
        <w:t>to</w:t>
      </w:r>
      <w:r>
        <w:rPr>
          <w:spacing w:val="-9"/>
        </w:rPr>
        <w:t xml:space="preserve"> </w:t>
      </w:r>
      <w:r>
        <w:t>build the</w:t>
      </w:r>
      <w:r>
        <w:rPr>
          <w:spacing w:val="-16"/>
        </w:rPr>
        <w:t xml:space="preserve"> </w:t>
      </w:r>
      <w:r>
        <w:t>stage.</w:t>
      </w:r>
      <w:r>
        <w:rPr>
          <w:spacing w:val="35"/>
        </w:rPr>
        <w:t xml:space="preserve"> </w:t>
      </w:r>
      <w:r>
        <w:t>So</w:t>
      </w:r>
      <w:r>
        <w:rPr>
          <w:spacing w:val="-16"/>
        </w:rPr>
        <w:t xml:space="preserve"> </w:t>
      </w:r>
      <w:r>
        <w:t>sloping</w:t>
      </w:r>
      <w:r>
        <w:rPr>
          <w:spacing w:val="-15"/>
        </w:rPr>
        <w:t xml:space="preserve"> </w:t>
      </w:r>
      <w:r>
        <w:t>ground</w:t>
      </w:r>
      <w:r>
        <w:rPr>
          <w:spacing w:val="-16"/>
        </w:rPr>
        <w:t xml:space="preserve"> </w:t>
      </w:r>
      <w:r>
        <w:t>and</w:t>
      </w:r>
      <w:r>
        <w:rPr>
          <w:spacing w:val="-15"/>
        </w:rPr>
        <w:t xml:space="preserve"> </w:t>
      </w:r>
      <w:r>
        <w:t>rough</w:t>
      </w:r>
      <w:r>
        <w:rPr>
          <w:spacing w:val="-16"/>
        </w:rPr>
        <w:t xml:space="preserve"> </w:t>
      </w:r>
      <w:r>
        <w:t>terrain</w:t>
      </w:r>
      <w:r>
        <w:rPr>
          <w:spacing w:val="-20"/>
        </w:rPr>
        <w:t xml:space="preserve"> </w:t>
      </w:r>
      <w:r>
        <w:t>are not</w:t>
      </w:r>
      <w:r>
        <w:rPr>
          <w:spacing w:val="-10"/>
        </w:rPr>
        <w:t xml:space="preserve"> </w:t>
      </w:r>
      <w:r>
        <w:t>an</w:t>
      </w:r>
      <w:r>
        <w:rPr>
          <w:spacing w:val="-14"/>
        </w:rPr>
        <w:t xml:space="preserve"> </w:t>
      </w:r>
      <w:r>
        <w:t>issue.</w:t>
      </w:r>
      <w:r>
        <w:rPr>
          <w:spacing w:val="42"/>
        </w:rPr>
        <w:t xml:space="preserve"> </w:t>
      </w:r>
      <w:r>
        <w:t>They</w:t>
      </w:r>
      <w:r>
        <w:rPr>
          <w:spacing w:val="-14"/>
        </w:rPr>
        <w:t xml:space="preserve"> </w:t>
      </w:r>
      <w:r>
        <w:t>do</w:t>
      </w:r>
      <w:r>
        <w:rPr>
          <w:spacing w:val="-9"/>
        </w:rPr>
        <w:t xml:space="preserve"> </w:t>
      </w:r>
      <w:r>
        <w:t>not</w:t>
      </w:r>
      <w:r>
        <w:rPr>
          <w:spacing w:val="-10"/>
        </w:rPr>
        <w:t xml:space="preserve"> </w:t>
      </w:r>
      <w:r>
        <w:t>need</w:t>
      </w:r>
      <w:r>
        <w:rPr>
          <w:spacing w:val="-9"/>
        </w:rPr>
        <w:t xml:space="preserve"> </w:t>
      </w:r>
      <w:r>
        <w:t>a</w:t>
      </w:r>
      <w:r>
        <w:rPr>
          <w:spacing w:val="-10"/>
        </w:rPr>
        <w:t xml:space="preserve"> </w:t>
      </w:r>
      <w:r>
        <w:t>crane</w:t>
      </w:r>
      <w:r>
        <w:rPr>
          <w:spacing w:val="-9"/>
        </w:rPr>
        <w:t xml:space="preserve"> </w:t>
      </w:r>
      <w:r>
        <w:rPr>
          <w:spacing w:val="-3"/>
        </w:rPr>
        <w:t>to</w:t>
      </w:r>
      <w:r>
        <w:rPr>
          <w:spacing w:val="-10"/>
        </w:rPr>
        <w:t xml:space="preserve"> </w:t>
      </w:r>
      <w:r>
        <w:t>erect</w:t>
      </w:r>
      <w:r>
        <w:rPr>
          <w:spacing w:val="-9"/>
        </w:rPr>
        <w:t xml:space="preserve"> </w:t>
      </w:r>
      <w:r>
        <w:t>so are the industry standard for working in tight spaces or where the ground needs to be preserved. Ultimately an Orbit stage gives</w:t>
      </w:r>
      <w:r>
        <w:rPr>
          <w:spacing w:val="30"/>
        </w:rPr>
        <w:t xml:space="preserve"> </w:t>
      </w:r>
      <w:r>
        <w:t>the</w:t>
      </w:r>
    </w:p>
    <w:p w:rsidR="00536A27" w:rsidRDefault="00C00DA9">
      <w:pPr>
        <w:pStyle w:val="BodyText"/>
        <w:spacing w:before="1" w:line="480" w:lineRule="auto"/>
        <w:ind w:left="180" w:right="43"/>
      </w:pPr>
      <w:r>
        <w:t>covered space and is strong enough for any demanding lighting and sound requirements. (8 Meter Orbit stage illustrated)</w:t>
      </w:r>
    </w:p>
    <w:p w:rsidR="00536A27" w:rsidRDefault="00536A27">
      <w:pPr>
        <w:spacing w:line="480" w:lineRule="auto"/>
        <w:sectPr w:rsidR="00536A27">
          <w:pgSz w:w="11910" w:h="16840"/>
          <w:pgMar w:top="1360" w:right="1320" w:bottom="1220" w:left="1260" w:header="0" w:footer="1023" w:gutter="0"/>
          <w:cols w:space="720"/>
        </w:sectPr>
      </w:pPr>
    </w:p>
    <w:p w:rsidR="00536A27" w:rsidRDefault="00C00DA9">
      <w:pPr>
        <w:pStyle w:val="Heading1"/>
        <w:numPr>
          <w:ilvl w:val="0"/>
          <w:numId w:val="19"/>
        </w:numPr>
        <w:tabs>
          <w:tab w:val="left" w:pos="541"/>
        </w:tabs>
        <w:spacing w:before="140"/>
        <w:ind w:left="540"/>
        <w:jc w:val="left"/>
      </w:pPr>
      <w:bookmarkStart w:id="42" w:name="_bookmark27"/>
      <w:bookmarkEnd w:id="42"/>
      <w:r>
        <w:lastRenderedPageBreak/>
        <w:t>Tiered Seating</w:t>
      </w:r>
      <w:r>
        <w:rPr>
          <w:spacing w:val="1"/>
        </w:rPr>
        <w:t xml:space="preserve"> </w:t>
      </w:r>
      <w:r>
        <w:t>options</w:t>
      </w:r>
    </w:p>
    <w:p w:rsidR="00536A27" w:rsidRDefault="00536A27">
      <w:pPr>
        <w:pStyle w:val="BodyText"/>
        <w:spacing w:before="6"/>
        <w:rPr>
          <w:b/>
          <w:sz w:val="21"/>
        </w:rPr>
      </w:pPr>
    </w:p>
    <w:p w:rsidR="00536A27" w:rsidRDefault="00C00DA9">
      <w:pPr>
        <w:pStyle w:val="ListParagraph"/>
        <w:numPr>
          <w:ilvl w:val="1"/>
          <w:numId w:val="12"/>
        </w:numPr>
        <w:tabs>
          <w:tab w:val="left" w:pos="1620"/>
          <w:tab w:val="left" w:pos="1621"/>
        </w:tabs>
        <w:rPr>
          <w:sz w:val="24"/>
        </w:rPr>
      </w:pPr>
      <w:bookmarkStart w:id="43" w:name="13.1._Mobile_Tiered_Seating"/>
      <w:bookmarkStart w:id="44" w:name="_bookmark28"/>
      <w:bookmarkEnd w:id="43"/>
      <w:bookmarkEnd w:id="44"/>
      <w:r>
        <w:rPr>
          <w:sz w:val="24"/>
        </w:rPr>
        <w:t>Mobile Tiered</w:t>
      </w:r>
      <w:r>
        <w:rPr>
          <w:spacing w:val="-1"/>
          <w:sz w:val="24"/>
        </w:rPr>
        <w:t xml:space="preserve"> </w:t>
      </w:r>
      <w:r>
        <w:rPr>
          <w:sz w:val="24"/>
        </w:rPr>
        <w:t>Seating</w:t>
      </w:r>
    </w:p>
    <w:p w:rsidR="00536A27" w:rsidRDefault="00C00DA9">
      <w:pPr>
        <w:pStyle w:val="BodyText"/>
        <w:spacing w:before="46"/>
        <w:ind w:left="180"/>
      </w:pPr>
      <w:r>
        <w:t>A flexible system that can be brought onto any site. Can be towed behind a large four</w:t>
      </w:r>
    </w:p>
    <w:p w:rsidR="00536A27" w:rsidRDefault="00536A27">
      <w:pPr>
        <w:pStyle w:val="BodyText"/>
      </w:pPr>
    </w:p>
    <w:p w:rsidR="00536A27" w:rsidRDefault="00C00DA9">
      <w:pPr>
        <w:pStyle w:val="BodyText"/>
        <w:spacing w:line="480" w:lineRule="auto"/>
        <w:ind w:left="3873" w:right="110"/>
      </w:pPr>
      <w:r>
        <w:rPr>
          <w:noProof/>
          <w:lang w:val="en-GB" w:eastAsia="en-GB" w:bidi="ar-SA"/>
        </w:rPr>
        <w:drawing>
          <wp:anchor distT="0" distB="0" distL="0" distR="0" simplePos="0" relativeHeight="1336" behindDoc="0" locked="0" layoutInCell="1" allowOverlap="1">
            <wp:simplePos x="0" y="0"/>
            <wp:positionH relativeFrom="page">
              <wp:posOffset>914400</wp:posOffset>
            </wp:positionH>
            <wp:positionV relativeFrom="paragraph">
              <wp:posOffset>62304</wp:posOffset>
            </wp:positionV>
            <wp:extent cx="2219325" cy="1685925"/>
            <wp:effectExtent l="0" t="0" r="0" b="0"/>
            <wp:wrapNone/>
            <wp:docPr id="39"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0.jpeg"/>
                    <pic:cNvPicPr/>
                  </pic:nvPicPr>
                  <pic:blipFill>
                    <a:blip r:embed="rId60" cstate="print"/>
                    <a:stretch>
                      <a:fillRect/>
                    </a:stretch>
                  </pic:blipFill>
                  <pic:spPr>
                    <a:xfrm>
                      <a:off x="0" y="0"/>
                      <a:ext cx="2219325" cy="1685925"/>
                    </a:xfrm>
                    <a:prstGeom prst="rect">
                      <a:avLst/>
                    </a:prstGeom>
                  </pic:spPr>
                </pic:pic>
              </a:graphicData>
            </a:graphic>
          </wp:anchor>
        </w:drawing>
      </w:r>
      <w:r>
        <w:t>wheeled drive vehicle and can effectively be placed anywhere the vehicle can go.</w:t>
      </w:r>
    </w:p>
    <w:p w:rsidR="00536A27" w:rsidRDefault="00C00DA9">
      <w:pPr>
        <w:pStyle w:val="BodyText"/>
        <w:spacing w:line="480" w:lineRule="auto"/>
        <w:ind w:left="3873" w:right="3142"/>
      </w:pPr>
      <w:r>
        <w:t>Seats 132 people Cost £1200 + VAT Cost £10.90 per seat.</w:t>
      </w:r>
    </w:p>
    <w:p w:rsidR="00536A27" w:rsidRDefault="00C00DA9">
      <w:pPr>
        <w:pStyle w:val="BodyText"/>
        <w:spacing w:before="1"/>
        <w:ind w:left="3873"/>
      </w:pPr>
      <w:r>
        <w:t>Available from – (</w:t>
      </w:r>
      <w:hyperlink r:id="rId61">
        <w:r>
          <w:rPr>
            <w:u w:val="single"/>
          </w:rPr>
          <w:t>www.a3events.com</w:t>
        </w:r>
        <w:r>
          <w:t xml:space="preserve"> </w:t>
        </w:r>
      </w:hyperlink>
      <w:r>
        <w:t>2018)</w:t>
      </w:r>
    </w:p>
    <w:p w:rsidR="00536A27" w:rsidRDefault="00536A27">
      <w:pPr>
        <w:pStyle w:val="BodyText"/>
        <w:rPr>
          <w:sz w:val="16"/>
        </w:rPr>
      </w:pPr>
    </w:p>
    <w:p w:rsidR="00536A27" w:rsidRDefault="00C00DA9">
      <w:pPr>
        <w:pStyle w:val="BodyText"/>
        <w:spacing w:before="92"/>
        <w:ind w:left="180"/>
        <w:jc w:val="both"/>
      </w:pPr>
      <w:r>
        <w:t>The cost per Seat makes this an unviable option for events at the Castle.</w:t>
      </w:r>
    </w:p>
    <w:p w:rsidR="00536A27" w:rsidRDefault="00536A27">
      <w:pPr>
        <w:pStyle w:val="BodyText"/>
        <w:spacing w:before="4"/>
        <w:rPr>
          <w:sz w:val="27"/>
        </w:rPr>
      </w:pPr>
    </w:p>
    <w:p w:rsidR="00536A27" w:rsidRDefault="00C00DA9">
      <w:pPr>
        <w:pStyle w:val="ListParagraph"/>
        <w:numPr>
          <w:ilvl w:val="1"/>
          <w:numId w:val="12"/>
        </w:numPr>
        <w:tabs>
          <w:tab w:val="left" w:pos="1620"/>
          <w:tab w:val="left" w:pos="1621"/>
        </w:tabs>
        <w:rPr>
          <w:i/>
          <w:sz w:val="24"/>
        </w:rPr>
      </w:pPr>
      <w:bookmarkStart w:id="45" w:name="13.2._Clam_Seating"/>
      <w:bookmarkStart w:id="46" w:name="_bookmark29"/>
      <w:bookmarkEnd w:id="45"/>
      <w:bookmarkEnd w:id="46"/>
      <w:r>
        <w:rPr>
          <w:i/>
          <w:sz w:val="24"/>
        </w:rPr>
        <w:t>Clam Seating</w:t>
      </w:r>
    </w:p>
    <w:p w:rsidR="00536A27" w:rsidRDefault="00536A27">
      <w:pPr>
        <w:pStyle w:val="BodyText"/>
        <w:rPr>
          <w:i/>
        </w:rPr>
      </w:pPr>
    </w:p>
    <w:p w:rsidR="00536A27" w:rsidRDefault="00C00DA9">
      <w:pPr>
        <w:pStyle w:val="BodyText"/>
        <w:spacing w:line="480" w:lineRule="auto"/>
        <w:ind w:left="3724" w:right="113"/>
        <w:jc w:val="both"/>
      </w:pPr>
      <w:r>
        <w:rPr>
          <w:noProof/>
          <w:lang w:val="en-GB" w:eastAsia="en-GB" w:bidi="ar-SA"/>
        </w:rPr>
        <w:drawing>
          <wp:anchor distT="0" distB="0" distL="0" distR="0" simplePos="0" relativeHeight="1360" behindDoc="0" locked="0" layoutInCell="1" allowOverlap="1">
            <wp:simplePos x="0" y="0"/>
            <wp:positionH relativeFrom="page">
              <wp:posOffset>914400</wp:posOffset>
            </wp:positionH>
            <wp:positionV relativeFrom="paragraph">
              <wp:posOffset>77163</wp:posOffset>
            </wp:positionV>
            <wp:extent cx="2133600" cy="1600200"/>
            <wp:effectExtent l="0" t="0" r="0" b="0"/>
            <wp:wrapNone/>
            <wp:docPr id="41"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1.jpeg"/>
                    <pic:cNvPicPr/>
                  </pic:nvPicPr>
                  <pic:blipFill>
                    <a:blip r:embed="rId62" cstate="print"/>
                    <a:stretch>
                      <a:fillRect/>
                    </a:stretch>
                  </pic:blipFill>
                  <pic:spPr>
                    <a:xfrm>
                      <a:off x="0" y="0"/>
                      <a:ext cx="2133600" cy="1600200"/>
                    </a:xfrm>
                    <a:prstGeom prst="rect">
                      <a:avLst/>
                    </a:prstGeom>
                  </pic:spPr>
                </pic:pic>
              </a:graphicData>
            </a:graphic>
          </wp:anchor>
        </w:drawing>
      </w:r>
      <w:r>
        <w:t>This system is collapsible. All seats fold down and then the back half folds towards the front. It can be supplied with wheels to manoeuvre around. To purchase a system would cost in the region of £100 per seat. This image shows 4 clam systems in</w:t>
      </w:r>
    </w:p>
    <w:p w:rsidR="00536A27" w:rsidRDefault="00C00DA9">
      <w:pPr>
        <w:pStyle w:val="BodyText"/>
        <w:spacing w:before="1"/>
        <w:ind w:left="180"/>
      </w:pPr>
      <w:r>
        <w:t>operation. Each part seats approx. 84 people.</w:t>
      </w:r>
    </w:p>
    <w:p w:rsidR="00536A27" w:rsidRDefault="00536A27">
      <w:pPr>
        <w:pStyle w:val="BodyText"/>
        <w:spacing w:before="1"/>
      </w:pPr>
    </w:p>
    <w:p w:rsidR="00536A27" w:rsidRDefault="00C00DA9">
      <w:pPr>
        <w:pStyle w:val="BodyText"/>
        <w:spacing w:line="480" w:lineRule="auto"/>
        <w:ind w:left="180" w:right="113"/>
        <w:jc w:val="both"/>
      </w:pPr>
      <w:r>
        <w:t xml:space="preserve">As an indicative cost this equates to £8,400 per section. David Howell from Grandstands worldwide has indicated that </w:t>
      </w:r>
      <w:r>
        <w:rPr>
          <w:spacing w:val="-3"/>
        </w:rPr>
        <w:t xml:space="preserve">they </w:t>
      </w:r>
      <w:r>
        <w:t>will be able to provide a system that 2 people could construct.</w:t>
      </w:r>
    </w:p>
    <w:p w:rsidR="00536A27" w:rsidRDefault="00C00DA9">
      <w:pPr>
        <w:pStyle w:val="BodyText"/>
        <w:ind w:left="180"/>
        <w:jc w:val="both"/>
      </w:pPr>
      <w:r>
        <w:t>Available from – (</w:t>
      </w:r>
      <w:hyperlink r:id="rId63">
        <w:r>
          <w:rPr>
            <w:u w:val="single"/>
          </w:rPr>
          <w:t>www.grandstandsworldwide.com</w:t>
        </w:r>
        <w:r>
          <w:t xml:space="preserve"> </w:t>
        </w:r>
      </w:hyperlink>
      <w:r>
        <w:t>2018)</w:t>
      </w:r>
    </w:p>
    <w:p w:rsidR="00536A27" w:rsidRDefault="00536A27">
      <w:pPr>
        <w:jc w:val="both"/>
        <w:sectPr w:rsidR="00536A27">
          <w:pgSz w:w="11910" w:h="16840"/>
          <w:pgMar w:top="1580" w:right="1320" w:bottom="1220" w:left="1260" w:header="0" w:footer="1023" w:gutter="0"/>
          <w:cols w:space="720"/>
        </w:sectPr>
      </w:pPr>
    </w:p>
    <w:p w:rsidR="00536A27" w:rsidRDefault="00C00DA9">
      <w:pPr>
        <w:pStyle w:val="ListParagraph"/>
        <w:numPr>
          <w:ilvl w:val="1"/>
          <w:numId w:val="12"/>
        </w:numPr>
        <w:tabs>
          <w:tab w:val="left" w:pos="1620"/>
          <w:tab w:val="left" w:pos="1621"/>
        </w:tabs>
        <w:spacing w:before="62"/>
        <w:rPr>
          <w:i/>
          <w:sz w:val="24"/>
        </w:rPr>
      </w:pPr>
      <w:bookmarkStart w:id="47" w:name="13.3._Grandstand_seating"/>
      <w:bookmarkStart w:id="48" w:name="_bookmark30"/>
      <w:bookmarkEnd w:id="47"/>
      <w:bookmarkEnd w:id="48"/>
      <w:r>
        <w:rPr>
          <w:i/>
          <w:sz w:val="24"/>
        </w:rPr>
        <w:lastRenderedPageBreak/>
        <w:t>Grandstand</w:t>
      </w:r>
      <w:r>
        <w:rPr>
          <w:i/>
          <w:spacing w:val="-1"/>
          <w:sz w:val="24"/>
        </w:rPr>
        <w:t xml:space="preserve"> </w:t>
      </w:r>
      <w:r>
        <w:rPr>
          <w:i/>
          <w:sz w:val="24"/>
        </w:rPr>
        <w:t>seating</w:t>
      </w:r>
    </w:p>
    <w:p w:rsidR="00536A27" w:rsidRDefault="00536A27">
      <w:pPr>
        <w:pStyle w:val="BodyText"/>
        <w:rPr>
          <w:i/>
          <w:sz w:val="16"/>
        </w:rPr>
      </w:pPr>
    </w:p>
    <w:p w:rsidR="00536A27" w:rsidRDefault="00C00DA9">
      <w:pPr>
        <w:pStyle w:val="BodyText"/>
        <w:spacing w:before="92" w:line="480" w:lineRule="auto"/>
        <w:ind w:left="3873" w:right="115"/>
        <w:jc w:val="both"/>
      </w:pPr>
      <w:r>
        <w:rPr>
          <w:noProof/>
          <w:lang w:val="en-GB" w:eastAsia="en-GB" w:bidi="ar-SA"/>
        </w:rPr>
        <w:drawing>
          <wp:anchor distT="0" distB="0" distL="0" distR="0" simplePos="0" relativeHeight="1384" behindDoc="0" locked="0" layoutInCell="1" allowOverlap="1">
            <wp:simplePos x="0" y="0"/>
            <wp:positionH relativeFrom="page">
              <wp:posOffset>914400</wp:posOffset>
            </wp:positionH>
            <wp:positionV relativeFrom="paragraph">
              <wp:posOffset>83259</wp:posOffset>
            </wp:positionV>
            <wp:extent cx="2219325" cy="1666875"/>
            <wp:effectExtent l="0" t="0" r="0" b="0"/>
            <wp:wrapNone/>
            <wp:docPr id="43"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2.jpeg"/>
                    <pic:cNvPicPr/>
                  </pic:nvPicPr>
                  <pic:blipFill>
                    <a:blip r:embed="rId64" cstate="print"/>
                    <a:stretch>
                      <a:fillRect/>
                    </a:stretch>
                  </pic:blipFill>
                  <pic:spPr>
                    <a:xfrm>
                      <a:off x="0" y="0"/>
                      <a:ext cx="2219325" cy="1666875"/>
                    </a:xfrm>
                    <a:prstGeom prst="rect">
                      <a:avLst/>
                    </a:prstGeom>
                  </pic:spPr>
                </pic:pic>
              </a:graphicData>
            </a:graphic>
          </wp:anchor>
        </w:drawing>
      </w:r>
      <w:r>
        <w:t>Professional seating options for an event. Preferably to install for a period of time. Has to be delivered via an articulated truck which will not fit on the Castle site.</w:t>
      </w:r>
    </w:p>
    <w:p w:rsidR="00536A27" w:rsidRDefault="00C00DA9">
      <w:pPr>
        <w:pStyle w:val="BodyText"/>
        <w:spacing w:before="1"/>
        <w:ind w:left="3873"/>
        <w:jc w:val="both"/>
      </w:pPr>
      <w:r>
        <w:t>Seats Unlimited - Cost £15 to £20 per seat</w:t>
      </w:r>
    </w:p>
    <w:p w:rsidR="00536A27" w:rsidRDefault="00536A27">
      <w:pPr>
        <w:pStyle w:val="BodyText"/>
        <w:rPr>
          <w:sz w:val="16"/>
        </w:rPr>
      </w:pPr>
    </w:p>
    <w:p w:rsidR="00536A27" w:rsidRDefault="00C00DA9">
      <w:pPr>
        <w:pStyle w:val="BodyText"/>
        <w:spacing w:before="92"/>
        <w:ind w:left="180"/>
      </w:pPr>
      <w:r>
        <w:t>Cost advised by Wernick events (</w:t>
      </w:r>
      <w:hyperlink r:id="rId65">
        <w:r>
          <w:t xml:space="preserve">www.wernick.co.uk/ </w:t>
        </w:r>
      </w:hyperlink>
      <w:r>
        <w:t>2018)</w:t>
      </w:r>
    </w:p>
    <w:p w:rsidR="00536A27" w:rsidRDefault="00536A27">
      <w:pPr>
        <w:pStyle w:val="BodyText"/>
      </w:pPr>
    </w:p>
    <w:p w:rsidR="00536A27" w:rsidRDefault="00C00DA9">
      <w:pPr>
        <w:pStyle w:val="BodyText"/>
        <w:spacing w:line="480" w:lineRule="auto"/>
        <w:ind w:left="180" w:right="43"/>
      </w:pPr>
      <w:r>
        <w:t>The Cost per seat and access issues makes this an unviable option for events at the Castle.</w:t>
      </w:r>
    </w:p>
    <w:p w:rsidR="00536A27" w:rsidRDefault="00536A27">
      <w:pPr>
        <w:pStyle w:val="BodyText"/>
        <w:rPr>
          <w:sz w:val="26"/>
        </w:rPr>
      </w:pPr>
    </w:p>
    <w:p w:rsidR="00536A27" w:rsidRDefault="00536A27">
      <w:pPr>
        <w:pStyle w:val="BodyText"/>
        <w:spacing w:before="8"/>
        <w:rPr>
          <w:sz w:val="21"/>
        </w:rPr>
      </w:pPr>
    </w:p>
    <w:p w:rsidR="00536A27" w:rsidRDefault="00C00DA9">
      <w:pPr>
        <w:pStyle w:val="Heading1"/>
        <w:numPr>
          <w:ilvl w:val="0"/>
          <w:numId w:val="19"/>
        </w:numPr>
        <w:tabs>
          <w:tab w:val="left" w:pos="541"/>
        </w:tabs>
        <w:spacing w:before="0"/>
        <w:ind w:left="540"/>
        <w:jc w:val="left"/>
      </w:pPr>
      <w:bookmarkStart w:id="49" w:name="_bookmark31"/>
      <w:bookmarkEnd w:id="49"/>
      <w:r>
        <w:t>Other factors to be</w:t>
      </w:r>
      <w:r>
        <w:rPr>
          <w:spacing w:val="-11"/>
        </w:rPr>
        <w:t xml:space="preserve"> </w:t>
      </w:r>
      <w:r>
        <w:t>considered</w:t>
      </w:r>
    </w:p>
    <w:p w:rsidR="00536A27" w:rsidRDefault="00536A27">
      <w:pPr>
        <w:pStyle w:val="BodyText"/>
        <w:rPr>
          <w:b/>
          <w:sz w:val="26"/>
        </w:rPr>
      </w:pPr>
    </w:p>
    <w:p w:rsidR="00536A27" w:rsidRDefault="00C00DA9">
      <w:pPr>
        <w:pStyle w:val="BodyText"/>
        <w:spacing w:before="184" w:line="480" w:lineRule="auto"/>
        <w:ind w:left="180" w:right="110"/>
        <w:jc w:val="both"/>
      </w:pPr>
      <w:r>
        <w:t>A number of key factors will need to be taken into consideration with the project including,</w:t>
      </w:r>
      <w:r>
        <w:rPr>
          <w:spacing w:val="-15"/>
        </w:rPr>
        <w:t xml:space="preserve"> </w:t>
      </w:r>
      <w:r>
        <w:t>Water</w:t>
      </w:r>
      <w:r>
        <w:rPr>
          <w:spacing w:val="-9"/>
        </w:rPr>
        <w:t xml:space="preserve"> </w:t>
      </w:r>
      <w:r>
        <w:t>Run</w:t>
      </w:r>
      <w:r>
        <w:rPr>
          <w:spacing w:val="-4"/>
        </w:rPr>
        <w:t xml:space="preserve"> </w:t>
      </w:r>
      <w:r>
        <w:t>off,</w:t>
      </w:r>
      <w:r>
        <w:rPr>
          <w:spacing w:val="-5"/>
        </w:rPr>
        <w:t xml:space="preserve"> </w:t>
      </w:r>
      <w:r>
        <w:t>Cleaning</w:t>
      </w:r>
      <w:r>
        <w:rPr>
          <w:spacing w:val="-5"/>
        </w:rPr>
        <w:t xml:space="preserve"> </w:t>
      </w:r>
      <w:r>
        <w:t>of</w:t>
      </w:r>
      <w:r>
        <w:rPr>
          <w:spacing w:val="-9"/>
        </w:rPr>
        <w:t xml:space="preserve"> </w:t>
      </w:r>
      <w:r>
        <w:t>a</w:t>
      </w:r>
      <w:r>
        <w:rPr>
          <w:spacing w:val="-5"/>
        </w:rPr>
        <w:t xml:space="preserve"> </w:t>
      </w:r>
      <w:r>
        <w:t>clear</w:t>
      </w:r>
      <w:r>
        <w:rPr>
          <w:spacing w:val="-5"/>
        </w:rPr>
        <w:t xml:space="preserve"> </w:t>
      </w:r>
      <w:r>
        <w:t>roof,</w:t>
      </w:r>
      <w:r>
        <w:rPr>
          <w:spacing w:val="-4"/>
        </w:rPr>
        <w:t xml:space="preserve"> </w:t>
      </w:r>
      <w:r>
        <w:t>Greenhouse</w:t>
      </w:r>
      <w:r>
        <w:rPr>
          <w:spacing w:val="-5"/>
        </w:rPr>
        <w:t xml:space="preserve"> </w:t>
      </w:r>
      <w:r>
        <w:t>effect</w:t>
      </w:r>
      <w:r>
        <w:rPr>
          <w:spacing w:val="-10"/>
        </w:rPr>
        <w:t xml:space="preserve"> </w:t>
      </w:r>
      <w:r>
        <w:t>(Heat)</w:t>
      </w:r>
      <w:r>
        <w:rPr>
          <w:spacing w:val="-8"/>
        </w:rPr>
        <w:t xml:space="preserve"> </w:t>
      </w:r>
      <w:r>
        <w:t>etc.</w:t>
      </w:r>
      <w:r>
        <w:rPr>
          <w:spacing w:val="1"/>
        </w:rPr>
        <w:t xml:space="preserve"> </w:t>
      </w:r>
      <w:r>
        <w:t>More information on these and other subjects are available in the appendices (Appendix</w:t>
      </w:r>
      <w:r>
        <w:rPr>
          <w:spacing w:val="-35"/>
        </w:rPr>
        <w:t xml:space="preserve"> </w:t>
      </w:r>
      <w:r>
        <w:rPr>
          <w:spacing w:val="3"/>
        </w:rPr>
        <w:t>3)</w:t>
      </w:r>
    </w:p>
    <w:p w:rsidR="00536A27" w:rsidRDefault="00536A27">
      <w:pPr>
        <w:pStyle w:val="BodyText"/>
        <w:rPr>
          <w:sz w:val="26"/>
        </w:rPr>
      </w:pPr>
    </w:p>
    <w:p w:rsidR="00536A27" w:rsidRDefault="00536A27">
      <w:pPr>
        <w:pStyle w:val="BodyText"/>
        <w:spacing w:before="7"/>
        <w:rPr>
          <w:sz w:val="21"/>
        </w:rPr>
      </w:pPr>
    </w:p>
    <w:p w:rsidR="00536A27" w:rsidRDefault="00C00DA9">
      <w:pPr>
        <w:pStyle w:val="Heading1"/>
        <w:numPr>
          <w:ilvl w:val="0"/>
          <w:numId w:val="19"/>
        </w:numPr>
        <w:tabs>
          <w:tab w:val="left" w:pos="541"/>
        </w:tabs>
        <w:spacing w:before="0"/>
        <w:ind w:left="540"/>
        <w:jc w:val="left"/>
      </w:pPr>
      <w:bookmarkStart w:id="50" w:name="_bookmark32"/>
      <w:bookmarkEnd w:id="50"/>
      <w:r>
        <w:t>Potential Funding Sources</w:t>
      </w:r>
    </w:p>
    <w:p w:rsidR="00536A27" w:rsidRDefault="00536A27">
      <w:pPr>
        <w:pStyle w:val="BodyText"/>
        <w:rPr>
          <w:b/>
          <w:sz w:val="26"/>
        </w:rPr>
      </w:pPr>
    </w:p>
    <w:p w:rsidR="00536A27" w:rsidRDefault="00C00DA9">
      <w:pPr>
        <w:pStyle w:val="BodyText"/>
        <w:spacing w:before="179" w:line="480" w:lineRule="auto"/>
        <w:ind w:left="180" w:right="43"/>
      </w:pPr>
      <w:r>
        <w:t>An outline of the grants available at the time of writing are included within the appendices (Appendix 4)</w:t>
      </w:r>
    </w:p>
    <w:p w:rsidR="00536A27" w:rsidRDefault="00536A27">
      <w:pPr>
        <w:spacing w:line="480" w:lineRule="auto"/>
        <w:sectPr w:rsidR="00536A27">
          <w:pgSz w:w="11910" w:h="16840"/>
          <w:pgMar w:top="1360" w:right="1320" w:bottom="1220" w:left="1260" w:header="0" w:footer="1023" w:gutter="0"/>
          <w:cols w:space="720"/>
        </w:sectPr>
      </w:pPr>
    </w:p>
    <w:p w:rsidR="00536A27" w:rsidRDefault="00C00DA9">
      <w:pPr>
        <w:pStyle w:val="Heading1"/>
        <w:numPr>
          <w:ilvl w:val="0"/>
          <w:numId w:val="19"/>
        </w:numPr>
        <w:tabs>
          <w:tab w:val="left" w:pos="541"/>
        </w:tabs>
        <w:ind w:left="540"/>
        <w:jc w:val="left"/>
      </w:pPr>
      <w:bookmarkStart w:id="51" w:name="_bookmark33"/>
      <w:bookmarkEnd w:id="51"/>
      <w:r>
        <w:lastRenderedPageBreak/>
        <w:t>Key</w:t>
      </w:r>
      <w:r>
        <w:rPr>
          <w:spacing w:val="-5"/>
        </w:rPr>
        <w:t xml:space="preserve"> </w:t>
      </w:r>
      <w:r>
        <w:t>observations</w:t>
      </w:r>
    </w:p>
    <w:p w:rsidR="00536A27" w:rsidRDefault="00536A27">
      <w:pPr>
        <w:pStyle w:val="BodyText"/>
        <w:rPr>
          <w:b/>
          <w:sz w:val="26"/>
        </w:rPr>
      </w:pPr>
    </w:p>
    <w:p w:rsidR="00536A27" w:rsidRDefault="00C00DA9">
      <w:pPr>
        <w:pStyle w:val="BodyText"/>
        <w:spacing w:before="184" w:line="480" w:lineRule="auto"/>
        <w:ind w:left="180" w:right="43"/>
      </w:pPr>
      <w:r>
        <w:t>Based on our research and discussions Landsker offers the following high level observations:</w:t>
      </w:r>
    </w:p>
    <w:p w:rsidR="00536A27" w:rsidRDefault="00C00DA9">
      <w:pPr>
        <w:pStyle w:val="ListParagraph"/>
        <w:numPr>
          <w:ilvl w:val="0"/>
          <w:numId w:val="11"/>
        </w:numPr>
        <w:tabs>
          <w:tab w:val="left" w:pos="901"/>
        </w:tabs>
        <w:spacing w:before="2" w:line="470" w:lineRule="auto"/>
        <w:ind w:right="109"/>
        <w:jc w:val="both"/>
        <w:rPr>
          <w:sz w:val="24"/>
        </w:rPr>
      </w:pPr>
      <w:r>
        <w:rPr>
          <w:sz w:val="24"/>
        </w:rPr>
        <w:t>A permanent clear roof on the castle is just not feasible under current Cadw legislation and the architect’s recommendations. A clear roof would also be a sun trap in hot weather, a clear roof would additionally have to be cleaned regularly to stop the build up of</w:t>
      </w:r>
      <w:r>
        <w:rPr>
          <w:spacing w:val="-16"/>
          <w:sz w:val="24"/>
        </w:rPr>
        <w:t xml:space="preserve"> </w:t>
      </w:r>
      <w:r>
        <w:rPr>
          <w:sz w:val="24"/>
        </w:rPr>
        <w:t>dirt.</w:t>
      </w:r>
    </w:p>
    <w:p w:rsidR="00536A27" w:rsidRDefault="00C00DA9">
      <w:pPr>
        <w:pStyle w:val="ListParagraph"/>
        <w:numPr>
          <w:ilvl w:val="0"/>
          <w:numId w:val="11"/>
        </w:numPr>
        <w:tabs>
          <w:tab w:val="left" w:pos="901"/>
        </w:tabs>
        <w:spacing w:before="11" w:line="468" w:lineRule="auto"/>
        <w:ind w:right="111"/>
        <w:jc w:val="both"/>
        <w:rPr>
          <w:sz w:val="24"/>
        </w:rPr>
      </w:pPr>
      <w:r>
        <w:rPr>
          <w:sz w:val="24"/>
        </w:rPr>
        <w:t>The</w:t>
      </w:r>
      <w:r>
        <w:rPr>
          <w:spacing w:val="-11"/>
          <w:sz w:val="24"/>
        </w:rPr>
        <w:t xml:space="preserve"> </w:t>
      </w:r>
      <w:r>
        <w:rPr>
          <w:sz w:val="24"/>
        </w:rPr>
        <w:t>acoustics</w:t>
      </w:r>
      <w:r>
        <w:rPr>
          <w:spacing w:val="-12"/>
          <w:sz w:val="24"/>
        </w:rPr>
        <w:t xml:space="preserve"> </w:t>
      </w:r>
      <w:r>
        <w:rPr>
          <w:sz w:val="24"/>
        </w:rPr>
        <w:t>of</w:t>
      </w:r>
      <w:r>
        <w:rPr>
          <w:spacing w:val="-11"/>
          <w:sz w:val="24"/>
        </w:rPr>
        <w:t xml:space="preserve"> </w:t>
      </w:r>
      <w:r>
        <w:rPr>
          <w:sz w:val="24"/>
        </w:rPr>
        <w:t>any</w:t>
      </w:r>
      <w:r>
        <w:rPr>
          <w:spacing w:val="-12"/>
          <w:sz w:val="24"/>
        </w:rPr>
        <w:t xml:space="preserve"> </w:t>
      </w:r>
      <w:r>
        <w:rPr>
          <w:sz w:val="24"/>
        </w:rPr>
        <w:t>permanent</w:t>
      </w:r>
      <w:r>
        <w:rPr>
          <w:spacing w:val="-7"/>
          <w:sz w:val="24"/>
        </w:rPr>
        <w:t xml:space="preserve"> </w:t>
      </w:r>
      <w:r>
        <w:rPr>
          <w:sz w:val="24"/>
        </w:rPr>
        <w:t>clear</w:t>
      </w:r>
      <w:r>
        <w:rPr>
          <w:spacing w:val="-10"/>
          <w:sz w:val="24"/>
        </w:rPr>
        <w:t xml:space="preserve"> </w:t>
      </w:r>
      <w:r>
        <w:rPr>
          <w:sz w:val="24"/>
        </w:rPr>
        <w:t>roof</w:t>
      </w:r>
      <w:r>
        <w:rPr>
          <w:spacing w:val="-11"/>
          <w:sz w:val="24"/>
        </w:rPr>
        <w:t xml:space="preserve"> </w:t>
      </w:r>
      <w:r>
        <w:rPr>
          <w:sz w:val="24"/>
        </w:rPr>
        <w:t>would</w:t>
      </w:r>
      <w:r>
        <w:rPr>
          <w:spacing w:val="-11"/>
          <w:sz w:val="24"/>
        </w:rPr>
        <w:t xml:space="preserve"> </w:t>
      </w:r>
      <w:r>
        <w:rPr>
          <w:sz w:val="24"/>
        </w:rPr>
        <w:t>have</w:t>
      </w:r>
      <w:r>
        <w:rPr>
          <w:spacing w:val="-11"/>
          <w:sz w:val="24"/>
        </w:rPr>
        <w:t xml:space="preserve"> </w:t>
      </w:r>
      <w:r>
        <w:rPr>
          <w:sz w:val="24"/>
        </w:rPr>
        <w:t>to</w:t>
      </w:r>
      <w:r>
        <w:rPr>
          <w:spacing w:val="-6"/>
          <w:sz w:val="24"/>
        </w:rPr>
        <w:t xml:space="preserve"> </w:t>
      </w:r>
      <w:r>
        <w:rPr>
          <w:sz w:val="24"/>
        </w:rPr>
        <w:t>be</w:t>
      </w:r>
      <w:r>
        <w:rPr>
          <w:spacing w:val="-11"/>
          <w:sz w:val="24"/>
        </w:rPr>
        <w:t xml:space="preserve"> </w:t>
      </w:r>
      <w:r>
        <w:rPr>
          <w:sz w:val="24"/>
        </w:rPr>
        <w:t>assessed,</w:t>
      </w:r>
      <w:r>
        <w:rPr>
          <w:spacing w:val="-10"/>
          <w:sz w:val="24"/>
        </w:rPr>
        <w:t xml:space="preserve"> </w:t>
      </w:r>
      <w:r>
        <w:rPr>
          <w:sz w:val="24"/>
        </w:rPr>
        <w:t xml:space="preserve">building the roof and then finding the acoustics were terrible would be a disaster, furthermore the sound of rain hitting </w:t>
      </w:r>
      <w:proofErr w:type="gramStart"/>
      <w:r>
        <w:rPr>
          <w:sz w:val="24"/>
        </w:rPr>
        <w:t>a</w:t>
      </w:r>
      <w:proofErr w:type="gramEnd"/>
      <w:r>
        <w:rPr>
          <w:sz w:val="24"/>
        </w:rPr>
        <w:t xml:space="preserve"> un-insulated roof can be</w:t>
      </w:r>
      <w:r>
        <w:rPr>
          <w:spacing w:val="-17"/>
          <w:sz w:val="24"/>
        </w:rPr>
        <w:t xml:space="preserve"> </w:t>
      </w:r>
      <w:r>
        <w:rPr>
          <w:sz w:val="24"/>
        </w:rPr>
        <w:t>deafening.</w:t>
      </w:r>
    </w:p>
    <w:p w:rsidR="00536A27" w:rsidRDefault="00C00DA9">
      <w:pPr>
        <w:pStyle w:val="ListParagraph"/>
        <w:numPr>
          <w:ilvl w:val="0"/>
          <w:numId w:val="11"/>
        </w:numPr>
        <w:tabs>
          <w:tab w:val="left" w:pos="901"/>
        </w:tabs>
        <w:spacing w:before="14" w:line="472" w:lineRule="auto"/>
        <w:ind w:right="112"/>
        <w:jc w:val="both"/>
        <w:rPr>
          <w:sz w:val="24"/>
        </w:rPr>
      </w:pPr>
      <w:r>
        <w:rPr>
          <w:sz w:val="24"/>
        </w:rPr>
        <w:t>Previous</w:t>
      </w:r>
      <w:r>
        <w:rPr>
          <w:spacing w:val="-8"/>
          <w:sz w:val="24"/>
        </w:rPr>
        <w:t xml:space="preserve"> </w:t>
      </w:r>
      <w:r>
        <w:rPr>
          <w:sz w:val="24"/>
        </w:rPr>
        <w:t>performance</w:t>
      </w:r>
      <w:r>
        <w:rPr>
          <w:spacing w:val="-6"/>
          <w:sz w:val="24"/>
        </w:rPr>
        <w:t xml:space="preserve"> </w:t>
      </w:r>
      <w:r>
        <w:rPr>
          <w:sz w:val="24"/>
        </w:rPr>
        <w:t>events</w:t>
      </w:r>
      <w:r>
        <w:rPr>
          <w:spacing w:val="-7"/>
          <w:sz w:val="24"/>
        </w:rPr>
        <w:t xml:space="preserve"> </w:t>
      </w:r>
      <w:r>
        <w:rPr>
          <w:sz w:val="24"/>
        </w:rPr>
        <w:t>in</w:t>
      </w:r>
      <w:r>
        <w:rPr>
          <w:spacing w:val="-6"/>
          <w:sz w:val="24"/>
        </w:rPr>
        <w:t xml:space="preserve"> </w:t>
      </w:r>
      <w:r>
        <w:rPr>
          <w:sz w:val="24"/>
        </w:rPr>
        <w:t>Haverfordwest</w:t>
      </w:r>
      <w:r>
        <w:rPr>
          <w:spacing w:val="-6"/>
          <w:sz w:val="24"/>
        </w:rPr>
        <w:t xml:space="preserve"> </w:t>
      </w:r>
      <w:r>
        <w:rPr>
          <w:sz w:val="24"/>
        </w:rPr>
        <w:t>have</w:t>
      </w:r>
      <w:r>
        <w:rPr>
          <w:spacing w:val="-7"/>
          <w:sz w:val="24"/>
        </w:rPr>
        <w:t xml:space="preserve"> </w:t>
      </w:r>
      <w:r>
        <w:rPr>
          <w:sz w:val="24"/>
        </w:rPr>
        <w:t>not</w:t>
      </w:r>
      <w:r>
        <w:rPr>
          <w:spacing w:val="-6"/>
          <w:sz w:val="24"/>
        </w:rPr>
        <w:t xml:space="preserve"> </w:t>
      </w:r>
      <w:r>
        <w:rPr>
          <w:sz w:val="24"/>
        </w:rPr>
        <w:t>been</w:t>
      </w:r>
      <w:r>
        <w:rPr>
          <w:spacing w:val="-6"/>
          <w:sz w:val="24"/>
        </w:rPr>
        <w:t xml:space="preserve"> </w:t>
      </w:r>
      <w:r>
        <w:rPr>
          <w:sz w:val="24"/>
        </w:rPr>
        <w:t>well</w:t>
      </w:r>
      <w:r>
        <w:rPr>
          <w:spacing w:val="-4"/>
          <w:sz w:val="24"/>
        </w:rPr>
        <w:t xml:space="preserve"> </w:t>
      </w:r>
      <w:r>
        <w:rPr>
          <w:sz w:val="24"/>
        </w:rPr>
        <w:t>attended</w:t>
      </w:r>
      <w:r>
        <w:rPr>
          <w:spacing w:val="-6"/>
          <w:sz w:val="24"/>
        </w:rPr>
        <w:t xml:space="preserve"> </w:t>
      </w:r>
      <w:r>
        <w:rPr>
          <w:sz w:val="24"/>
        </w:rPr>
        <w:t>or have been cancelled, however, in 2015 the first HaverFoodWest food festival saw over 4000 people attended the 1 day event with 48 stalls (entry £2) (</w:t>
      </w:r>
      <w:hyperlink r:id="rId66">
        <w:r>
          <w:rPr>
            <w:sz w:val="24"/>
          </w:rPr>
          <w:t xml:space="preserve">http://www.westerntelegraph.co.uk </w:t>
        </w:r>
      </w:hyperlink>
      <w:r>
        <w:rPr>
          <w:sz w:val="24"/>
        </w:rPr>
        <w:t>2015). Proposals were made to make it a 2 day event in</w:t>
      </w:r>
      <w:r>
        <w:rPr>
          <w:spacing w:val="-5"/>
          <w:sz w:val="24"/>
        </w:rPr>
        <w:t xml:space="preserve"> </w:t>
      </w:r>
      <w:r>
        <w:rPr>
          <w:sz w:val="24"/>
        </w:rPr>
        <w:t>2016.</w:t>
      </w:r>
    </w:p>
    <w:p w:rsidR="00536A27" w:rsidRDefault="00C00DA9">
      <w:pPr>
        <w:pStyle w:val="ListParagraph"/>
        <w:numPr>
          <w:ilvl w:val="0"/>
          <w:numId w:val="11"/>
        </w:numPr>
        <w:tabs>
          <w:tab w:val="left" w:pos="901"/>
        </w:tabs>
        <w:spacing w:before="14" w:line="465" w:lineRule="auto"/>
        <w:ind w:right="117"/>
        <w:jc w:val="both"/>
        <w:rPr>
          <w:sz w:val="24"/>
        </w:rPr>
      </w:pPr>
      <w:r>
        <w:rPr>
          <w:sz w:val="24"/>
        </w:rPr>
        <w:t>Bringing most performance event to the Castle will be a high cost / low return risk but that said, bring the right event, to the right place, with the right environment, at the right price and people will</w:t>
      </w:r>
      <w:r>
        <w:rPr>
          <w:spacing w:val="-12"/>
          <w:sz w:val="24"/>
        </w:rPr>
        <w:t xml:space="preserve"> </w:t>
      </w:r>
      <w:r>
        <w:rPr>
          <w:sz w:val="24"/>
        </w:rPr>
        <w:t>come.</w:t>
      </w:r>
    </w:p>
    <w:p w:rsidR="00536A27" w:rsidRDefault="00C00DA9">
      <w:pPr>
        <w:pStyle w:val="ListParagraph"/>
        <w:numPr>
          <w:ilvl w:val="0"/>
          <w:numId w:val="11"/>
        </w:numPr>
        <w:tabs>
          <w:tab w:val="left" w:pos="901"/>
        </w:tabs>
        <w:spacing w:before="17" w:line="456" w:lineRule="auto"/>
        <w:ind w:right="113"/>
        <w:jc w:val="both"/>
        <w:rPr>
          <w:sz w:val="24"/>
        </w:rPr>
      </w:pPr>
      <w:r>
        <w:rPr>
          <w:sz w:val="24"/>
        </w:rPr>
        <w:t>Chepstow Castle has been able to set a precedent with the construction of a covered area within the Castle that has been approved by</w:t>
      </w:r>
      <w:r>
        <w:rPr>
          <w:spacing w:val="-11"/>
          <w:sz w:val="24"/>
        </w:rPr>
        <w:t xml:space="preserve"> </w:t>
      </w:r>
      <w:r>
        <w:rPr>
          <w:sz w:val="24"/>
        </w:rPr>
        <w:t>Cadw.</w:t>
      </w:r>
    </w:p>
    <w:p w:rsidR="00536A27" w:rsidRDefault="00536A27">
      <w:pPr>
        <w:spacing w:line="456" w:lineRule="auto"/>
        <w:jc w:val="both"/>
        <w:rPr>
          <w:sz w:val="24"/>
        </w:rPr>
        <w:sectPr w:rsidR="00536A27">
          <w:pgSz w:w="11910" w:h="16840"/>
          <w:pgMar w:top="1340" w:right="1320" w:bottom="1220" w:left="1260" w:header="0" w:footer="1023" w:gutter="0"/>
          <w:cols w:space="720"/>
        </w:sectPr>
      </w:pPr>
    </w:p>
    <w:p w:rsidR="00536A27" w:rsidRDefault="00536A27">
      <w:pPr>
        <w:pStyle w:val="BodyText"/>
        <w:spacing w:before="10"/>
        <w:rPr>
          <w:sz w:val="25"/>
        </w:rPr>
      </w:pPr>
    </w:p>
    <w:p w:rsidR="00536A27" w:rsidRDefault="00C00DA9">
      <w:pPr>
        <w:pStyle w:val="Heading1"/>
        <w:numPr>
          <w:ilvl w:val="0"/>
          <w:numId w:val="19"/>
        </w:numPr>
        <w:tabs>
          <w:tab w:val="left" w:pos="541"/>
        </w:tabs>
        <w:spacing w:before="92"/>
        <w:ind w:left="540"/>
        <w:jc w:val="left"/>
      </w:pPr>
      <w:bookmarkStart w:id="52" w:name="_bookmark34"/>
      <w:bookmarkEnd w:id="52"/>
      <w:r>
        <w:t>Recommendations</w:t>
      </w:r>
    </w:p>
    <w:p w:rsidR="00536A27" w:rsidRDefault="00536A27">
      <w:pPr>
        <w:pStyle w:val="BodyText"/>
        <w:spacing w:before="7"/>
        <w:rPr>
          <w:b/>
        </w:rPr>
      </w:pPr>
    </w:p>
    <w:p w:rsidR="00536A27" w:rsidRDefault="00C00DA9">
      <w:pPr>
        <w:pStyle w:val="ListParagraph"/>
        <w:numPr>
          <w:ilvl w:val="0"/>
          <w:numId w:val="10"/>
        </w:numPr>
        <w:tabs>
          <w:tab w:val="left" w:pos="901"/>
        </w:tabs>
        <w:spacing w:line="472" w:lineRule="auto"/>
        <w:ind w:right="106"/>
        <w:jc w:val="both"/>
        <w:rPr>
          <w:rFonts w:ascii="Calibri" w:hAnsi="Calibri"/>
          <w:sz w:val="24"/>
        </w:rPr>
      </w:pPr>
      <w:r>
        <w:rPr>
          <w:sz w:val="24"/>
        </w:rPr>
        <w:t>Work needs to be done to finally establish the exact numbers that the Castle and grounds can accommodate. A capacity figure of 700 standing has been given as an estimate for the whole Castle grounds by the local fire officer. However,</w:t>
      </w:r>
      <w:r>
        <w:rPr>
          <w:spacing w:val="-8"/>
          <w:sz w:val="24"/>
        </w:rPr>
        <w:t xml:space="preserve"> </w:t>
      </w:r>
      <w:r>
        <w:rPr>
          <w:sz w:val="24"/>
        </w:rPr>
        <w:t>due</w:t>
      </w:r>
      <w:r>
        <w:rPr>
          <w:spacing w:val="-7"/>
          <w:sz w:val="24"/>
        </w:rPr>
        <w:t xml:space="preserve"> </w:t>
      </w:r>
      <w:r>
        <w:rPr>
          <w:sz w:val="24"/>
        </w:rPr>
        <w:t>consideration</w:t>
      </w:r>
      <w:r>
        <w:rPr>
          <w:spacing w:val="-7"/>
          <w:sz w:val="24"/>
        </w:rPr>
        <w:t xml:space="preserve"> </w:t>
      </w:r>
      <w:r>
        <w:rPr>
          <w:sz w:val="24"/>
        </w:rPr>
        <w:t>must</w:t>
      </w:r>
      <w:r>
        <w:rPr>
          <w:spacing w:val="-7"/>
          <w:sz w:val="24"/>
        </w:rPr>
        <w:t xml:space="preserve"> </w:t>
      </w:r>
      <w:r>
        <w:rPr>
          <w:sz w:val="24"/>
        </w:rPr>
        <w:t>be</w:t>
      </w:r>
      <w:r>
        <w:rPr>
          <w:spacing w:val="-7"/>
          <w:sz w:val="24"/>
        </w:rPr>
        <w:t xml:space="preserve"> </w:t>
      </w:r>
      <w:r>
        <w:rPr>
          <w:sz w:val="24"/>
        </w:rPr>
        <w:t>made</w:t>
      </w:r>
      <w:r>
        <w:rPr>
          <w:spacing w:val="-7"/>
          <w:sz w:val="24"/>
        </w:rPr>
        <w:t xml:space="preserve"> </w:t>
      </w:r>
      <w:r>
        <w:rPr>
          <w:sz w:val="24"/>
        </w:rPr>
        <w:t>into</w:t>
      </w:r>
      <w:r>
        <w:rPr>
          <w:spacing w:val="-7"/>
          <w:sz w:val="24"/>
        </w:rPr>
        <w:t xml:space="preserve"> </w:t>
      </w:r>
      <w:r>
        <w:rPr>
          <w:sz w:val="24"/>
        </w:rPr>
        <w:t>the</w:t>
      </w:r>
      <w:r>
        <w:rPr>
          <w:spacing w:val="-7"/>
          <w:sz w:val="24"/>
        </w:rPr>
        <w:t xml:space="preserve"> </w:t>
      </w:r>
      <w:r>
        <w:rPr>
          <w:sz w:val="24"/>
        </w:rPr>
        <w:t>capacity</w:t>
      </w:r>
      <w:r>
        <w:rPr>
          <w:spacing w:val="-12"/>
          <w:sz w:val="24"/>
        </w:rPr>
        <w:t xml:space="preserve"> </w:t>
      </w:r>
      <w:r>
        <w:rPr>
          <w:sz w:val="24"/>
        </w:rPr>
        <w:t>of</w:t>
      </w:r>
      <w:r>
        <w:rPr>
          <w:spacing w:val="-7"/>
          <w:sz w:val="24"/>
        </w:rPr>
        <w:t xml:space="preserve"> </w:t>
      </w:r>
      <w:r>
        <w:rPr>
          <w:sz w:val="24"/>
        </w:rPr>
        <w:t>the</w:t>
      </w:r>
      <w:r>
        <w:rPr>
          <w:spacing w:val="-12"/>
          <w:sz w:val="24"/>
        </w:rPr>
        <w:t xml:space="preserve"> </w:t>
      </w:r>
      <w:r>
        <w:rPr>
          <w:sz w:val="24"/>
        </w:rPr>
        <w:t>inner</w:t>
      </w:r>
      <w:r>
        <w:rPr>
          <w:spacing w:val="3"/>
          <w:sz w:val="24"/>
        </w:rPr>
        <w:t xml:space="preserve"> </w:t>
      </w:r>
      <w:r>
        <w:rPr>
          <w:sz w:val="24"/>
        </w:rPr>
        <w:t>Castle area.</w:t>
      </w:r>
    </w:p>
    <w:p w:rsidR="00536A27" w:rsidRDefault="00C00DA9">
      <w:pPr>
        <w:pStyle w:val="ListParagraph"/>
        <w:numPr>
          <w:ilvl w:val="0"/>
          <w:numId w:val="10"/>
        </w:numPr>
        <w:tabs>
          <w:tab w:val="left" w:pos="901"/>
        </w:tabs>
        <w:spacing w:before="13" w:line="465" w:lineRule="auto"/>
        <w:ind w:right="112"/>
        <w:jc w:val="both"/>
        <w:rPr>
          <w:rFonts w:ascii="Calibri" w:hAnsi="Calibri"/>
          <w:sz w:val="24"/>
        </w:rPr>
      </w:pPr>
      <w:r>
        <w:rPr>
          <w:sz w:val="24"/>
        </w:rPr>
        <w:t>Further</w:t>
      </w:r>
      <w:r>
        <w:rPr>
          <w:spacing w:val="-14"/>
          <w:sz w:val="24"/>
        </w:rPr>
        <w:t xml:space="preserve"> </w:t>
      </w:r>
      <w:r>
        <w:rPr>
          <w:sz w:val="24"/>
        </w:rPr>
        <w:t>work</w:t>
      </w:r>
      <w:r>
        <w:rPr>
          <w:spacing w:val="-20"/>
          <w:sz w:val="24"/>
        </w:rPr>
        <w:t xml:space="preserve"> </w:t>
      </w:r>
      <w:r>
        <w:rPr>
          <w:sz w:val="24"/>
        </w:rPr>
        <w:t>is</w:t>
      </w:r>
      <w:r>
        <w:rPr>
          <w:spacing w:val="-19"/>
          <w:sz w:val="24"/>
        </w:rPr>
        <w:t xml:space="preserve"> </w:t>
      </w:r>
      <w:r>
        <w:rPr>
          <w:sz w:val="24"/>
        </w:rPr>
        <w:t>required</w:t>
      </w:r>
      <w:r>
        <w:rPr>
          <w:spacing w:val="-23"/>
          <w:sz w:val="24"/>
        </w:rPr>
        <w:t xml:space="preserve"> </w:t>
      </w:r>
      <w:r>
        <w:rPr>
          <w:sz w:val="24"/>
        </w:rPr>
        <w:t>into</w:t>
      </w:r>
      <w:r>
        <w:rPr>
          <w:spacing w:val="-19"/>
          <w:sz w:val="24"/>
        </w:rPr>
        <w:t xml:space="preserve"> </w:t>
      </w:r>
      <w:r>
        <w:rPr>
          <w:sz w:val="24"/>
        </w:rPr>
        <w:t>the</w:t>
      </w:r>
      <w:r>
        <w:rPr>
          <w:spacing w:val="-18"/>
          <w:sz w:val="24"/>
        </w:rPr>
        <w:t xml:space="preserve"> </w:t>
      </w:r>
      <w:r>
        <w:rPr>
          <w:sz w:val="24"/>
        </w:rPr>
        <w:t>cost</w:t>
      </w:r>
      <w:r>
        <w:rPr>
          <w:spacing w:val="-20"/>
          <w:sz w:val="24"/>
        </w:rPr>
        <w:t xml:space="preserve"> </w:t>
      </w:r>
      <w:r>
        <w:rPr>
          <w:sz w:val="24"/>
        </w:rPr>
        <w:t>of</w:t>
      </w:r>
      <w:r>
        <w:rPr>
          <w:spacing w:val="-19"/>
          <w:sz w:val="24"/>
        </w:rPr>
        <w:t xml:space="preserve"> </w:t>
      </w:r>
      <w:r>
        <w:rPr>
          <w:sz w:val="24"/>
        </w:rPr>
        <w:t>hosting</w:t>
      </w:r>
      <w:r>
        <w:rPr>
          <w:spacing w:val="-19"/>
          <w:sz w:val="24"/>
        </w:rPr>
        <w:t xml:space="preserve"> </w:t>
      </w:r>
      <w:r>
        <w:rPr>
          <w:sz w:val="24"/>
        </w:rPr>
        <w:t>an</w:t>
      </w:r>
      <w:r>
        <w:rPr>
          <w:spacing w:val="-18"/>
          <w:sz w:val="24"/>
        </w:rPr>
        <w:t xml:space="preserve"> </w:t>
      </w:r>
      <w:r>
        <w:rPr>
          <w:sz w:val="24"/>
        </w:rPr>
        <w:t>event.</w:t>
      </w:r>
      <w:r>
        <w:rPr>
          <w:spacing w:val="-21"/>
          <w:sz w:val="24"/>
        </w:rPr>
        <w:t xml:space="preserve"> </w:t>
      </w:r>
      <w:r>
        <w:rPr>
          <w:spacing w:val="4"/>
          <w:sz w:val="24"/>
        </w:rPr>
        <w:t>We</w:t>
      </w:r>
      <w:r>
        <w:rPr>
          <w:spacing w:val="-18"/>
          <w:sz w:val="24"/>
        </w:rPr>
        <w:t xml:space="preserve"> </w:t>
      </w:r>
      <w:r>
        <w:rPr>
          <w:sz w:val="24"/>
        </w:rPr>
        <w:t>have</w:t>
      </w:r>
      <w:r>
        <w:rPr>
          <w:spacing w:val="-19"/>
          <w:sz w:val="24"/>
        </w:rPr>
        <w:t xml:space="preserve"> </w:t>
      </w:r>
      <w:r>
        <w:rPr>
          <w:sz w:val="24"/>
        </w:rPr>
        <w:t>given</w:t>
      </w:r>
      <w:r>
        <w:rPr>
          <w:spacing w:val="-18"/>
          <w:sz w:val="24"/>
        </w:rPr>
        <w:t xml:space="preserve"> </w:t>
      </w:r>
      <w:r>
        <w:rPr>
          <w:sz w:val="24"/>
        </w:rPr>
        <w:t>costing figures that will act as a guide but as mentioned within this report, these will vary with the type and style of performer / performance or</w:t>
      </w:r>
      <w:r>
        <w:rPr>
          <w:spacing w:val="-12"/>
          <w:sz w:val="24"/>
        </w:rPr>
        <w:t xml:space="preserve"> </w:t>
      </w:r>
      <w:r>
        <w:rPr>
          <w:sz w:val="24"/>
        </w:rPr>
        <w:t>event.</w:t>
      </w:r>
    </w:p>
    <w:p w:rsidR="00536A27" w:rsidRDefault="00C00DA9">
      <w:pPr>
        <w:pStyle w:val="ListParagraph"/>
        <w:numPr>
          <w:ilvl w:val="0"/>
          <w:numId w:val="10"/>
        </w:numPr>
        <w:tabs>
          <w:tab w:val="left" w:pos="901"/>
        </w:tabs>
        <w:spacing w:before="18" w:line="475" w:lineRule="auto"/>
        <w:ind w:right="109"/>
        <w:jc w:val="both"/>
        <w:rPr>
          <w:rFonts w:ascii="Calibri" w:hAnsi="Calibri"/>
          <w:sz w:val="24"/>
        </w:rPr>
      </w:pPr>
      <w:r>
        <w:rPr>
          <w:sz w:val="24"/>
        </w:rPr>
        <w:t xml:space="preserve">Many performers agents consider that Wales ends at Cardiff. One solution to this is to team up with a Welsh Promoter who has been specifically targeted to route a tour into Wales. Pembroke Castle has teamed up with Orchard Entertainments (Wales's biggest independent live music promotion company) and been able to put on High level </w:t>
      </w:r>
      <w:r>
        <w:rPr>
          <w:spacing w:val="-3"/>
          <w:sz w:val="24"/>
        </w:rPr>
        <w:t xml:space="preserve">names </w:t>
      </w:r>
      <w:r>
        <w:rPr>
          <w:sz w:val="24"/>
        </w:rPr>
        <w:t xml:space="preserve">like Jools Holland, </w:t>
      </w:r>
      <w:r>
        <w:rPr>
          <w:spacing w:val="2"/>
          <w:sz w:val="24"/>
        </w:rPr>
        <w:t xml:space="preserve">Only </w:t>
      </w:r>
      <w:r>
        <w:rPr>
          <w:sz w:val="24"/>
        </w:rPr>
        <w:t>Men Aloud, Jamie Lawson, and high end tribute</w:t>
      </w:r>
      <w:r>
        <w:rPr>
          <w:spacing w:val="64"/>
          <w:sz w:val="24"/>
        </w:rPr>
        <w:t xml:space="preserve"> </w:t>
      </w:r>
      <w:r>
        <w:rPr>
          <w:sz w:val="24"/>
        </w:rPr>
        <w:t>acts. (</w:t>
      </w:r>
      <w:hyperlink r:id="rId67">
        <w:r>
          <w:rPr>
            <w:color w:val="0000FF"/>
            <w:sz w:val="24"/>
            <w:u w:val="single" w:color="0000FF"/>
          </w:rPr>
          <w:t>www.orchardentertainment.co.uk/</w:t>
        </w:r>
      </w:hyperlink>
    </w:p>
    <w:p w:rsidR="00536A27" w:rsidRDefault="00C00DA9">
      <w:pPr>
        <w:pStyle w:val="BodyText"/>
        <w:spacing w:before="4"/>
        <w:ind w:left="901"/>
      </w:pPr>
      <w:r>
        <w:t>2018)</w:t>
      </w:r>
    </w:p>
    <w:p w:rsidR="00536A27" w:rsidRDefault="00536A27">
      <w:pPr>
        <w:pStyle w:val="BodyText"/>
        <w:spacing w:before="1"/>
      </w:pPr>
    </w:p>
    <w:p w:rsidR="00536A27" w:rsidRDefault="00C00DA9">
      <w:pPr>
        <w:pStyle w:val="ListParagraph"/>
        <w:numPr>
          <w:ilvl w:val="0"/>
          <w:numId w:val="10"/>
        </w:numPr>
        <w:tabs>
          <w:tab w:val="left" w:pos="901"/>
        </w:tabs>
        <w:spacing w:before="1" w:line="475" w:lineRule="auto"/>
        <w:ind w:right="114"/>
        <w:jc w:val="both"/>
        <w:rPr>
          <w:rFonts w:ascii="Calibri" w:hAnsi="Calibri"/>
          <w:sz w:val="24"/>
        </w:rPr>
      </w:pPr>
      <w:r>
        <w:rPr>
          <w:sz w:val="24"/>
        </w:rPr>
        <w:t>To put on a series of events, potentially 12 per year would involve a large degree of financial risk. It is not clear who would be responsible for providing financial backing to the events, or who would receive any surplus funds generated. Many events in Pembrokeshire have resulted in the organisers making significant losses for a number of years, this must be factored into any projected</w:t>
      </w:r>
      <w:r>
        <w:rPr>
          <w:spacing w:val="-1"/>
          <w:sz w:val="24"/>
        </w:rPr>
        <w:t xml:space="preserve"> </w:t>
      </w:r>
      <w:r>
        <w:rPr>
          <w:sz w:val="24"/>
        </w:rPr>
        <w:t>forecasts.</w:t>
      </w:r>
    </w:p>
    <w:p w:rsidR="00536A27" w:rsidRDefault="00C00DA9">
      <w:pPr>
        <w:pStyle w:val="ListParagraph"/>
        <w:numPr>
          <w:ilvl w:val="0"/>
          <w:numId w:val="10"/>
        </w:numPr>
        <w:tabs>
          <w:tab w:val="left" w:pos="901"/>
        </w:tabs>
        <w:spacing w:before="5" w:line="451" w:lineRule="auto"/>
        <w:ind w:right="110"/>
        <w:jc w:val="both"/>
        <w:rPr>
          <w:rFonts w:ascii="Calibri" w:hAnsi="Calibri"/>
          <w:sz w:val="24"/>
        </w:rPr>
      </w:pPr>
      <w:r>
        <w:rPr>
          <w:sz w:val="24"/>
        </w:rPr>
        <w:t>Volunteer</w:t>
      </w:r>
      <w:r>
        <w:rPr>
          <w:spacing w:val="-3"/>
          <w:sz w:val="24"/>
        </w:rPr>
        <w:t xml:space="preserve"> </w:t>
      </w:r>
      <w:r>
        <w:rPr>
          <w:sz w:val="24"/>
        </w:rPr>
        <w:t>fatigue</w:t>
      </w:r>
      <w:r>
        <w:rPr>
          <w:spacing w:val="-10"/>
          <w:sz w:val="24"/>
        </w:rPr>
        <w:t xml:space="preserve"> </w:t>
      </w:r>
      <w:r>
        <w:rPr>
          <w:sz w:val="24"/>
        </w:rPr>
        <w:t>is</w:t>
      </w:r>
      <w:r>
        <w:rPr>
          <w:spacing w:val="-12"/>
          <w:sz w:val="24"/>
        </w:rPr>
        <w:t xml:space="preserve"> </w:t>
      </w:r>
      <w:r>
        <w:rPr>
          <w:sz w:val="24"/>
        </w:rPr>
        <w:t>a</w:t>
      </w:r>
      <w:r>
        <w:rPr>
          <w:spacing w:val="-5"/>
          <w:sz w:val="24"/>
        </w:rPr>
        <w:t xml:space="preserve"> </w:t>
      </w:r>
      <w:r>
        <w:rPr>
          <w:sz w:val="24"/>
        </w:rPr>
        <w:t>concern,</w:t>
      </w:r>
      <w:r>
        <w:rPr>
          <w:spacing w:val="-10"/>
          <w:sz w:val="24"/>
        </w:rPr>
        <w:t xml:space="preserve"> </w:t>
      </w:r>
      <w:r>
        <w:rPr>
          <w:sz w:val="24"/>
        </w:rPr>
        <w:t>as</w:t>
      </w:r>
      <w:r>
        <w:rPr>
          <w:spacing w:val="-7"/>
          <w:sz w:val="24"/>
        </w:rPr>
        <w:t xml:space="preserve"> </w:t>
      </w:r>
      <w:r>
        <w:rPr>
          <w:sz w:val="24"/>
        </w:rPr>
        <w:t>the</w:t>
      </w:r>
      <w:r>
        <w:rPr>
          <w:spacing w:val="-5"/>
          <w:sz w:val="24"/>
        </w:rPr>
        <w:t xml:space="preserve"> </w:t>
      </w:r>
      <w:r>
        <w:rPr>
          <w:sz w:val="24"/>
        </w:rPr>
        <w:t>effort</w:t>
      </w:r>
      <w:r>
        <w:rPr>
          <w:spacing w:val="-10"/>
          <w:sz w:val="24"/>
        </w:rPr>
        <w:t xml:space="preserve"> </w:t>
      </w:r>
      <w:r>
        <w:rPr>
          <w:spacing w:val="3"/>
          <w:sz w:val="24"/>
        </w:rPr>
        <w:t>of</w:t>
      </w:r>
      <w:r>
        <w:rPr>
          <w:spacing w:val="-11"/>
          <w:sz w:val="24"/>
        </w:rPr>
        <w:t xml:space="preserve"> </w:t>
      </w:r>
      <w:r>
        <w:rPr>
          <w:sz w:val="24"/>
        </w:rPr>
        <w:t>12</w:t>
      </w:r>
      <w:r>
        <w:rPr>
          <w:spacing w:val="-5"/>
          <w:sz w:val="24"/>
        </w:rPr>
        <w:t xml:space="preserve"> </w:t>
      </w:r>
      <w:r>
        <w:rPr>
          <w:sz w:val="24"/>
        </w:rPr>
        <w:t>events</w:t>
      </w:r>
      <w:r>
        <w:rPr>
          <w:spacing w:val="-10"/>
          <w:sz w:val="24"/>
        </w:rPr>
        <w:t xml:space="preserve"> </w:t>
      </w:r>
      <w:r>
        <w:rPr>
          <w:sz w:val="24"/>
        </w:rPr>
        <w:t>per</w:t>
      </w:r>
      <w:r>
        <w:rPr>
          <w:spacing w:val="-10"/>
          <w:sz w:val="24"/>
        </w:rPr>
        <w:t xml:space="preserve"> </w:t>
      </w:r>
      <w:r>
        <w:rPr>
          <w:sz w:val="24"/>
        </w:rPr>
        <w:t>annum</w:t>
      </w:r>
      <w:r>
        <w:rPr>
          <w:spacing w:val="-9"/>
          <w:sz w:val="24"/>
        </w:rPr>
        <w:t xml:space="preserve"> </w:t>
      </w:r>
      <w:r>
        <w:rPr>
          <w:sz w:val="24"/>
        </w:rPr>
        <w:t>will</w:t>
      </w:r>
      <w:r>
        <w:rPr>
          <w:spacing w:val="-2"/>
          <w:sz w:val="24"/>
        </w:rPr>
        <w:t xml:space="preserve"> </w:t>
      </w:r>
      <w:r>
        <w:rPr>
          <w:sz w:val="24"/>
        </w:rPr>
        <w:t>take</w:t>
      </w:r>
      <w:r>
        <w:rPr>
          <w:spacing w:val="-6"/>
          <w:sz w:val="24"/>
        </w:rPr>
        <w:t xml:space="preserve"> </w:t>
      </w:r>
      <w:r>
        <w:rPr>
          <w:sz w:val="24"/>
        </w:rPr>
        <w:t>its toll.</w:t>
      </w:r>
      <w:r>
        <w:rPr>
          <w:spacing w:val="32"/>
          <w:sz w:val="24"/>
        </w:rPr>
        <w:t xml:space="preserve"> </w:t>
      </w:r>
      <w:r>
        <w:rPr>
          <w:sz w:val="24"/>
        </w:rPr>
        <w:t>In</w:t>
      </w:r>
      <w:r>
        <w:rPr>
          <w:spacing w:val="20"/>
          <w:sz w:val="24"/>
        </w:rPr>
        <w:t xml:space="preserve"> </w:t>
      </w:r>
      <w:r>
        <w:rPr>
          <w:sz w:val="24"/>
        </w:rPr>
        <w:t>essence</w:t>
      </w:r>
      <w:r>
        <w:rPr>
          <w:spacing w:val="14"/>
          <w:sz w:val="24"/>
        </w:rPr>
        <w:t xml:space="preserve"> </w:t>
      </w:r>
      <w:r>
        <w:rPr>
          <w:sz w:val="24"/>
        </w:rPr>
        <w:t>it’s</w:t>
      </w:r>
      <w:r>
        <w:rPr>
          <w:spacing w:val="14"/>
          <w:sz w:val="24"/>
        </w:rPr>
        <w:t xml:space="preserve"> </w:t>
      </w:r>
      <w:r>
        <w:rPr>
          <w:sz w:val="24"/>
        </w:rPr>
        <w:t>either</w:t>
      </w:r>
      <w:r>
        <w:rPr>
          <w:spacing w:val="16"/>
          <w:sz w:val="24"/>
        </w:rPr>
        <w:t xml:space="preserve"> </w:t>
      </w:r>
      <w:r>
        <w:rPr>
          <w:sz w:val="24"/>
        </w:rPr>
        <w:t>one</w:t>
      </w:r>
      <w:r>
        <w:rPr>
          <w:spacing w:val="15"/>
          <w:sz w:val="24"/>
        </w:rPr>
        <w:t xml:space="preserve"> </w:t>
      </w:r>
      <w:r>
        <w:rPr>
          <w:sz w:val="24"/>
        </w:rPr>
        <w:t>event</w:t>
      </w:r>
      <w:r>
        <w:rPr>
          <w:spacing w:val="15"/>
          <w:sz w:val="24"/>
        </w:rPr>
        <w:t xml:space="preserve"> </w:t>
      </w:r>
      <w:r>
        <w:rPr>
          <w:sz w:val="24"/>
        </w:rPr>
        <w:t>per</w:t>
      </w:r>
      <w:r>
        <w:rPr>
          <w:spacing w:val="19"/>
          <w:sz w:val="24"/>
        </w:rPr>
        <w:t xml:space="preserve"> </w:t>
      </w:r>
      <w:r>
        <w:rPr>
          <w:sz w:val="24"/>
        </w:rPr>
        <w:t>month</w:t>
      </w:r>
      <w:r>
        <w:rPr>
          <w:spacing w:val="20"/>
          <w:sz w:val="24"/>
        </w:rPr>
        <w:t xml:space="preserve"> </w:t>
      </w:r>
      <w:r>
        <w:rPr>
          <w:sz w:val="24"/>
        </w:rPr>
        <w:t>or</w:t>
      </w:r>
      <w:r>
        <w:rPr>
          <w:spacing w:val="15"/>
          <w:sz w:val="24"/>
        </w:rPr>
        <w:t xml:space="preserve"> </w:t>
      </w:r>
      <w:r>
        <w:rPr>
          <w:sz w:val="24"/>
        </w:rPr>
        <w:t>6</w:t>
      </w:r>
      <w:r>
        <w:rPr>
          <w:spacing w:val="20"/>
          <w:sz w:val="24"/>
        </w:rPr>
        <w:t xml:space="preserve"> </w:t>
      </w:r>
      <w:r>
        <w:rPr>
          <w:sz w:val="24"/>
        </w:rPr>
        <w:t>x</w:t>
      </w:r>
      <w:r>
        <w:rPr>
          <w:spacing w:val="13"/>
          <w:sz w:val="24"/>
        </w:rPr>
        <w:t xml:space="preserve"> </w:t>
      </w:r>
      <w:r>
        <w:rPr>
          <w:sz w:val="24"/>
        </w:rPr>
        <w:t>2</w:t>
      </w:r>
      <w:r>
        <w:rPr>
          <w:spacing w:val="20"/>
          <w:sz w:val="24"/>
        </w:rPr>
        <w:t xml:space="preserve"> </w:t>
      </w:r>
      <w:r>
        <w:rPr>
          <w:sz w:val="24"/>
        </w:rPr>
        <w:t>day</w:t>
      </w:r>
      <w:r>
        <w:rPr>
          <w:spacing w:val="13"/>
          <w:sz w:val="24"/>
        </w:rPr>
        <w:t xml:space="preserve"> </w:t>
      </w:r>
      <w:r>
        <w:rPr>
          <w:sz w:val="24"/>
        </w:rPr>
        <w:t>events</w:t>
      </w:r>
      <w:r>
        <w:rPr>
          <w:spacing w:val="15"/>
          <w:sz w:val="24"/>
        </w:rPr>
        <w:t xml:space="preserve"> </w:t>
      </w:r>
      <w:r>
        <w:rPr>
          <w:sz w:val="24"/>
        </w:rPr>
        <w:t>over</w:t>
      </w:r>
      <w:r>
        <w:rPr>
          <w:spacing w:val="19"/>
          <w:sz w:val="24"/>
        </w:rPr>
        <w:t xml:space="preserve"> </w:t>
      </w:r>
      <w:r>
        <w:rPr>
          <w:sz w:val="24"/>
        </w:rPr>
        <w:t>the</w:t>
      </w:r>
    </w:p>
    <w:p w:rsidR="00536A27" w:rsidRDefault="00536A27">
      <w:pPr>
        <w:spacing w:line="451" w:lineRule="auto"/>
        <w:jc w:val="both"/>
        <w:rPr>
          <w:rFonts w:ascii="Calibri" w:hAnsi="Calibri"/>
          <w:sz w:val="24"/>
        </w:rPr>
        <w:sectPr w:rsidR="00536A27">
          <w:pgSz w:w="11910" w:h="16840"/>
          <w:pgMar w:top="1580" w:right="1320" w:bottom="1220" w:left="1260" w:header="0" w:footer="1023" w:gutter="0"/>
          <w:cols w:space="720"/>
        </w:sectPr>
      </w:pPr>
    </w:p>
    <w:p w:rsidR="00536A27" w:rsidRDefault="00C00DA9">
      <w:pPr>
        <w:pStyle w:val="BodyText"/>
        <w:spacing w:before="62" w:line="480" w:lineRule="auto"/>
        <w:ind w:left="901" w:right="43"/>
      </w:pPr>
      <w:r>
        <w:lastRenderedPageBreak/>
        <w:t>fairer weather months. It will require a team to assemble and deconstruct any equipment, seating, staging.</w:t>
      </w:r>
    </w:p>
    <w:p w:rsidR="00536A27" w:rsidRDefault="00C00DA9">
      <w:pPr>
        <w:pStyle w:val="ListParagraph"/>
        <w:numPr>
          <w:ilvl w:val="0"/>
          <w:numId w:val="10"/>
        </w:numPr>
        <w:tabs>
          <w:tab w:val="left" w:pos="901"/>
        </w:tabs>
        <w:spacing w:before="2" w:line="475" w:lineRule="auto"/>
        <w:ind w:right="105"/>
        <w:jc w:val="both"/>
        <w:rPr>
          <w:rFonts w:ascii="Calibri" w:hAnsi="Calibri"/>
          <w:color w:val="538DD3"/>
          <w:sz w:val="24"/>
        </w:rPr>
      </w:pPr>
      <w:r>
        <w:rPr>
          <w:sz w:val="24"/>
        </w:rPr>
        <w:t>Any roofing structure or flooring will have an impact on the archaeology of the castle. For Landsker the Stretch tent or Canvas alternative would be the best option</w:t>
      </w:r>
      <w:r>
        <w:rPr>
          <w:spacing w:val="-12"/>
          <w:sz w:val="24"/>
        </w:rPr>
        <w:t xml:space="preserve"> </w:t>
      </w:r>
      <w:r>
        <w:rPr>
          <w:sz w:val="24"/>
        </w:rPr>
        <w:t>for</w:t>
      </w:r>
      <w:r>
        <w:rPr>
          <w:spacing w:val="-16"/>
          <w:sz w:val="24"/>
        </w:rPr>
        <w:t xml:space="preserve"> </w:t>
      </w:r>
      <w:r>
        <w:rPr>
          <w:sz w:val="24"/>
        </w:rPr>
        <w:t>the</w:t>
      </w:r>
      <w:r>
        <w:rPr>
          <w:spacing w:val="-15"/>
          <w:sz w:val="24"/>
        </w:rPr>
        <w:t xml:space="preserve"> </w:t>
      </w:r>
      <w:r>
        <w:rPr>
          <w:sz w:val="24"/>
        </w:rPr>
        <w:t>Castle</w:t>
      </w:r>
      <w:r>
        <w:rPr>
          <w:spacing w:val="-15"/>
          <w:sz w:val="24"/>
        </w:rPr>
        <w:t xml:space="preserve"> </w:t>
      </w:r>
      <w:r>
        <w:rPr>
          <w:sz w:val="24"/>
        </w:rPr>
        <w:t>if</w:t>
      </w:r>
      <w:r>
        <w:rPr>
          <w:spacing w:val="-13"/>
          <w:sz w:val="24"/>
        </w:rPr>
        <w:t xml:space="preserve"> </w:t>
      </w:r>
      <w:r>
        <w:rPr>
          <w:sz w:val="24"/>
        </w:rPr>
        <w:t>a</w:t>
      </w:r>
      <w:r>
        <w:rPr>
          <w:spacing w:val="-16"/>
          <w:sz w:val="24"/>
        </w:rPr>
        <w:t xml:space="preserve"> </w:t>
      </w:r>
      <w:r>
        <w:rPr>
          <w:sz w:val="24"/>
        </w:rPr>
        <w:t>temporary</w:t>
      </w:r>
      <w:r>
        <w:rPr>
          <w:spacing w:val="-13"/>
          <w:sz w:val="24"/>
        </w:rPr>
        <w:t xml:space="preserve"> </w:t>
      </w:r>
      <w:r>
        <w:rPr>
          <w:sz w:val="24"/>
        </w:rPr>
        <w:t>structure</w:t>
      </w:r>
      <w:r>
        <w:rPr>
          <w:spacing w:val="-11"/>
          <w:sz w:val="24"/>
        </w:rPr>
        <w:t xml:space="preserve"> </w:t>
      </w:r>
      <w:r>
        <w:rPr>
          <w:sz w:val="24"/>
        </w:rPr>
        <w:t>were</w:t>
      </w:r>
      <w:r>
        <w:rPr>
          <w:spacing w:val="-12"/>
          <w:sz w:val="24"/>
        </w:rPr>
        <w:t xml:space="preserve"> </w:t>
      </w:r>
      <w:r>
        <w:rPr>
          <w:spacing w:val="-3"/>
          <w:sz w:val="24"/>
        </w:rPr>
        <w:t>to</w:t>
      </w:r>
      <w:r>
        <w:rPr>
          <w:spacing w:val="-12"/>
          <w:sz w:val="24"/>
        </w:rPr>
        <w:t xml:space="preserve"> </w:t>
      </w:r>
      <w:r>
        <w:rPr>
          <w:sz w:val="24"/>
        </w:rPr>
        <w:t>be</w:t>
      </w:r>
      <w:r>
        <w:rPr>
          <w:spacing w:val="-12"/>
          <w:sz w:val="24"/>
        </w:rPr>
        <w:t xml:space="preserve"> </w:t>
      </w:r>
      <w:r>
        <w:rPr>
          <w:sz w:val="24"/>
        </w:rPr>
        <w:t>used.</w:t>
      </w:r>
      <w:r>
        <w:rPr>
          <w:spacing w:val="44"/>
          <w:sz w:val="24"/>
        </w:rPr>
        <w:t xml:space="preserve"> </w:t>
      </w:r>
      <w:r>
        <w:rPr>
          <w:sz w:val="24"/>
        </w:rPr>
        <w:t>Permanent</w:t>
      </w:r>
      <w:r>
        <w:rPr>
          <w:spacing w:val="-10"/>
          <w:sz w:val="24"/>
        </w:rPr>
        <w:t xml:space="preserve"> </w:t>
      </w:r>
      <w:r>
        <w:rPr>
          <w:sz w:val="24"/>
        </w:rPr>
        <w:t xml:space="preserve">holes 90cms deep would be required </w:t>
      </w:r>
      <w:r>
        <w:rPr>
          <w:spacing w:val="-3"/>
          <w:sz w:val="24"/>
        </w:rPr>
        <w:t xml:space="preserve">to </w:t>
      </w:r>
      <w:r>
        <w:rPr>
          <w:sz w:val="24"/>
        </w:rPr>
        <w:t xml:space="preserve">fix the tent </w:t>
      </w:r>
      <w:r>
        <w:rPr>
          <w:spacing w:val="-3"/>
          <w:sz w:val="24"/>
        </w:rPr>
        <w:t xml:space="preserve">to </w:t>
      </w:r>
      <w:r>
        <w:rPr>
          <w:sz w:val="24"/>
        </w:rPr>
        <w:t>the ground. Such holes could be</w:t>
      </w:r>
      <w:r>
        <w:rPr>
          <w:spacing w:val="-16"/>
          <w:sz w:val="24"/>
        </w:rPr>
        <w:t xml:space="preserve"> </w:t>
      </w:r>
      <w:r>
        <w:rPr>
          <w:sz w:val="24"/>
        </w:rPr>
        <w:t>drilled</w:t>
      </w:r>
      <w:r>
        <w:rPr>
          <w:spacing w:val="-20"/>
          <w:sz w:val="24"/>
        </w:rPr>
        <w:t xml:space="preserve"> </w:t>
      </w:r>
      <w:r>
        <w:rPr>
          <w:sz w:val="24"/>
        </w:rPr>
        <w:t>into</w:t>
      </w:r>
      <w:r>
        <w:rPr>
          <w:spacing w:val="-15"/>
          <w:sz w:val="24"/>
        </w:rPr>
        <w:t xml:space="preserve"> </w:t>
      </w:r>
      <w:r>
        <w:rPr>
          <w:sz w:val="24"/>
        </w:rPr>
        <w:t>the</w:t>
      </w:r>
      <w:r>
        <w:rPr>
          <w:spacing w:val="-13"/>
          <w:sz w:val="24"/>
        </w:rPr>
        <w:t xml:space="preserve"> </w:t>
      </w:r>
      <w:r>
        <w:rPr>
          <w:sz w:val="24"/>
        </w:rPr>
        <w:t>existing</w:t>
      </w:r>
      <w:r>
        <w:rPr>
          <w:spacing w:val="-16"/>
          <w:sz w:val="24"/>
        </w:rPr>
        <w:t xml:space="preserve"> </w:t>
      </w:r>
      <w:r>
        <w:rPr>
          <w:sz w:val="24"/>
        </w:rPr>
        <w:t>foundations</w:t>
      </w:r>
      <w:r>
        <w:rPr>
          <w:spacing w:val="-16"/>
          <w:sz w:val="24"/>
        </w:rPr>
        <w:t xml:space="preserve"> </w:t>
      </w:r>
      <w:r>
        <w:rPr>
          <w:sz w:val="24"/>
        </w:rPr>
        <w:t>which</w:t>
      </w:r>
      <w:r>
        <w:rPr>
          <w:spacing w:val="-16"/>
          <w:sz w:val="24"/>
        </w:rPr>
        <w:t xml:space="preserve"> </w:t>
      </w:r>
      <w:r>
        <w:rPr>
          <w:sz w:val="24"/>
        </w:rPr>
        <w:t>have</w:t>
      </w:r>
      <w:r>
        <w:rPr>
          <w:spacing w:val="-16"/>
          <w:sz w:val="24"/>
        </w:rPr>
        <w:t xml:space="preserve"> </w:t>
      </w:r>
      <w:r>
        <w:rPr>
          <w:sz w:val="24"/>
        </w:rPr>
        <w:t>little</w:t>
      </w:r>
      <w:r>
        <w:rPr>
          <w:spacing w:val="-20"/>
          <w:sz w:val="24"/>
        </w:rPr>
        <w:t xml:space="preserve"> </w:t>
      </w:r>
      <w:r>
        <w:rPr>
          <w:sz w:val="24"/>
        </w:rPr>
        <w:t>or</w:t>
      </w:r>
      <w:r>
        <w:rPr>
          <w:spacing w:val="-14"/>
          <w:sz w:val="24"/>
        </w:rPr>
        <w:t xml:space="preserve"> </w:t>
      </w:r>
      <w:r>
        <w:rPr>
          <w:sz w:val="24"/>
        </w:rPr>
        <w:t>no</w:t>
      </w:r>
      <w:r>
        <w:rPr>
          <w:spacing w:val="-20"/>
          <w:sz w:val="24"/>
        </w:rPr>
        <w:t xml:space="preserve"> </w:t>
      </w:r>
      <w:r>
        <w:rPr>
          <w:sz w:val="24"/>
        </w:rPr>
        <w:t>architectural</w:t>
      </w:r>
      <w:r>
        <w:rPr>
          <w:spacing w:val="-12"/>
          <w:sz w:val="24"/>
        </w:rPr>
        <w:t xml:space="preserve"> </w:t>
      </w:r>
      <w:r>
        <w:rPr>
          <w:sz w:val="24"/>
        </w:rPr>
        <w:t>value. This option would have the minimum impact of the</w:t>
      </w:r>
      <w:r>
        <w:rPr>
          <w:spacing w:val="-15"/>
          <w:sz w:val="24"/>
        </w:rPr>
        <w:t xml:space="preserve"> </w:t>
      </w:r>
      <w:r>
        <w:rPr>
          <w:sz w:val="24"/>
        </w:rPr>
        <w:t>ground.</w:t>
      </w:r>
    </w:p>
    <w:p w:rsidR="00536A27" w:rsidRDefault="00C00DA9">
      <w:pPr>
        <w:pStyle w:val="ListParagraph"/>
        <w:numPr>
          <w:ilvl w:val="0"/>
          <w:numId w:val="10"/>
        </w:numPr>
        <w:tabs>
          <w:tab w:val="left" w:pos="901"/>
        </w:tabs>
        <w:spacing w:before="6" w:line="470" w:lineRule="auto"/>
        <w:ind w:right="109"/>
        <w:jc w:val="both"/>
        <w:rPr>
          <w:rFonts w:ascii="Calibri" w:hAnsi="Calibri"/>
          <w:sz w:val="24"/>
        </w:rPr>
      </w:pPr>
      <w:r>
        <w:rPr>
          <w:sz w:val="24"/>
        </w:rPr>
        <w:t xml:space="preserve">To keep costs down it is recommended that an application for funding to purchase equipment, staging, stretch tent, lighting etc is considered. It is additionally recommended that </w:t>
      </w:r>
      <w:r>
        <w:rPr>
          <w:spacing w:val="3"/>
          <w:sz w:val="24"/>
        </w:rPr>
        <w:t xml:space="preserve">an </w:t>
      </w:r>
      <w:r>
        <w:rPr>
          <w:sz w:val="24"/>
        </w:rPr>
        <w:t>application to include part of the Old Jail house.</w:t>
      </w:r>
      <w:r>
        <w:rPr>
          <w:spacing w:val="38"/>
          <w:sz w:val="24"/>
        </w:rPr>
        <w:t xml:space="preserve"> </w:t>
      </w:r>
      <w:r>
        <w:rPr>
          <w:sz w:val="24"/>
        </w:rPr>
        <w:t>This</w:t>
      </w:r>
      <w:r>
        <w:rPr>
          <w:spacing w:val="-12"/>
          <w:sz w:val="24"/>
        </w:rPr>
        <w:t xml:space="preserve"> </w:t>
      </w:r>
      <w:r>
        <w:rPr>
          <w:sz w:val="24"/>
        </w:rPr>
        <w:t>would</w:t>
      </w:r>
      <w:r>
        <w:rPr>
          <w:spacing w:val="-12"/>
          <w:sz w:val="24"/>
        </w:rPr>
        <w:t xml:space="preserve"> </w:t>
      </w:r>
      <w:r>
        <w:rPr>
          <w:sz w:val="24"/>
        </w:rPr>
        <w:t>allow</w:t>
      </w:r>
      <w:r>
        <w:rPr>
          <w:spacing w:val="-17"/>
          <w:sz w:val="24"/>
        </w:rPr>
        <w:t xml:space="preserve"> </w:t>
      </w:r>
      <w:r>
        <w:rPr>
          <w:sz w:val="24"/>
        </w:rPr>
        <w:t>for</w:t>
      </w:r>
      <w:r>
        <w:rPr>
          <w:spacing w:val="-16"/>
          <w:sz w:val="24"/>
        </w:rPr>
        <w:t xml:space="preserve"> </w:t>
      </w:r>
      <w:r>
        <w:rPr>
          <w:sz w:val="24"/>
        </w:rPr>
        <w:t>storage</w:t>
      </w:r>
      <w:r>
        <w:rPr>
          <w:spacing w:val="-12"/>
          <w:sz w:val="24"/>
        </w:rPr>
        <w:t xml:space="preserve"> </w:t>
      </w:r>
      <w:r>
        <w:rPr>
          <w:sz w:val="24"/>
        </w:rPr>
        <w:t>of</w:t>
      </w:r>
      <w:r>
        <w:rPr>
          <w:spacing w:val="-11"/>
          <w:sz w:val="24"/>
        </w:rPr>
        <w:t xml:space="preserve"> </w:t>
      </w:r>
      <w:r>
        <w:rPr>
          <w:sz w:val="24"/>
        </w:rPr>
        <w:t>equipment</w:t>
      </w:r>
      <w:r>
        <w:rPr>
          <w:spacing w:val="-12"/>
          <w:sz w:val="24"/>
        </w:rPr>
        <w:t xml:space="preserve"> </w:t>
      </w:r>
      <w:r>
        <w:rPr>
          <w:sz w:val="24"/>
        </w:rPr>
        <w:t>and</w:t>
      </w:r>
      <w:r>
        <w:rPr>
          <w:spacing w:val="-15"/>
          <w:sz w:val="24"/>
        </w:rPr>
        <w:t xml:space="preserve"> </w:t>
      </w:r>
      <w:r>
        <w:rPr>
          <w:sz w:val="24"/>
        </w:rPr>
        <w:t>offer</w:t>
      </w:r>
      <w:r>
        <w:rPr>
          <w:spacing w:val="-11"/>
          <w:sz w:val="24"/>
        </w:rPr>
        <w:t xml:space="preserve"> </w:t>
      </w:r>
      <w:r>
        <w:rPr>
          <w:sz w:val="24"/>
        </w:rPr>
        <w:t>up</w:t>
      </w:r>
      <w:r>
        <w:rPr>
          <w:spacing w:val="-9"/>
          <w:sz w:val="24"/>
        </w:rPr>
        <w:t xml:space="preserve"> </w:t>
      </w:r>
      <w:r>
        <w:rPr>
          <w:sz w:val="24"/>
        </w:rPr>
        <w:t>additional</w:t>
      </w:r>
      <w:r>
        <w:rPr>
          <w:spacing w:val="-8"/>
          <w:sz w:val="24"/>
        </w:rPr>
        <w:t xml:space="preserve"> </w:t>
      </w:r>
      <w:r>
        <w:rPr>
          <w:sz w:val="24"/>
        </w:rPr>
        <w:t>usage</w:t>
      </w:r>
    </w:p>
    <w:p w:rsidR="00536A27" w:rsidRDefault="00C00DA9">
      <w:pPr>
        <w:pStyle w:val="BodyText"/>
        <w:spacing w:before="10"/>
        <w:ind w:left="901"/>
      </w:pPr>
      <w:r>
        <w:t>for;</w:t>
      </w:r>
    </w:p>
    <w:p w:rsidR="00536A27" w:rsidRDefault="00536A27">
      <w:pPr>
        <w:pStyle w:val="BodyText"/>
      </w:pPr>
    </w:p>
    <w:p w:rsidR="00536A27" w:rsidRDefault="00C00DA9">
      <w:pPr>
        <w:pStyle w:val="ListParagraph"/>
        <w:numPr>
          <w:ilvl w:val="1"/>
          <w:numId w:val="10"/>
        </w:numPr>
        <w:tabs>
          <w:tab w:val="left" w:pos="1621"/>
        </w:tabs>
        <w:rPr>
          <w:sz w:val="24"/>
        </w:rPr>
      </w:pPr>
      <w:r>
        <w:rPr>
          <w:sz w:val="24"/>
        </w:rPr>
        <w:t>A flexible all weather dry</w:t>
      </w:r>
      <w:r>
        <w:rPr>
          <w:spacing w:val="1"/>
          <w:sz w:val="24"/>
        </w:rPr>
        <w:t xml:space="preserve"> </w:t>
      </w:r>
      <w:r>
        <w:rPr>
          <w:sz w:val="24"/>
        </w:rPr>
        <w:t>space</w:t>
      </w:r>
    </w:p>
    <w:p w:rsidR="00536A27" w:rsidRDefault="00536A27">
      <w:pPr>
        <w:pStyle w:val="BodyText"/>
        <w:spacing w:before="2"/>
        <w:rPr>
          <w:sz w:val="22"/>
        </w:rPr>
      </w:pPr>
    </w:p>
    <w:p w:rsidR="00536A27" w:rsidRDefault="00C00DA9">
      <w:pPr>
        <w:pStyle w:val="ListParagraph"/>
        <w:numPr>
          <w:ilvl w:val="1"/>
          <w:numId w:val="10"/>
        </w:numPr>
        <w:tabs>
          <w:tab w:val="left" w:pos="1621"/>
        </w:tabs>
        <w:rPr>
          <w:sz w:val="24"/>
        </w:rPr>
      </w:pPr>
      <w:r>
        <w:rPr>
          <w:sz w:val="24"/>
        </w:rPr>
        <w:t>A central hub for community and the creativity of</w:t>
      </w:r>
      <w:r>
        <w:rPr>
          <w:spacing w:val="-11"/>
          <w:sz w:val="24"/>
        </w:rPr>
        <w:t xml:space="preserve"> </w:t>
      </w:r>
      <w:r>
        <w:rPr>
          <w:sz w:val="24"/>
        </w:rPr>
        <w:t>Pembrokeshire</w:t>
      </w:r>
    </w:p>
    <w:p w:rsidR="00536A27" w:rsidRDefault="00536A27">
      <w:pPr>
        <w:pStyle w:val="BodyText"/>
        <w:spacing w:before="2"/>
        <w:rPr>
          <w:sz w:val="22"/>
        </w:rPr>
      </w:pPr>
    </w:p>
    <w:p w:rsidR="00B16DE4" w:rsidRPr="0094710E" w:rsidRDefault="00C00DA9" w:rsidP="0094710E">
      <w:pPr>
        <w:pStyle w:val="ListParagraph"/>
        <w:numPr>
          <w:ilvl w:val="1"/>
          <w:numId w:val="10"/>
        </w:numPr>
        <w:tabs>
          <w:tab w:val="left" w:pos="1621"/>
          <w:tab w:val="left" w:pos="2782"/>
          <w:tab w:val="left" w:pos="3561"/>
          <w:tab w:val="left" w:pos="4233"/>
          <w:tab w:val="left" w:pos="5643"/>
          <w:tab w:val="left" w:pos="6898"/>
          <w:tab w:val="left" w:pos="7863"/>
        </w:tabs>
        <w:spacing w:line="446" w:lineRule="auto"/>
        <w:ind w:right="117"/>
        <w:rPr>
          <w:sz w:val="24"/>
        </w:rPr>
      </w:pPr>
      <w:r>
        <w:rPr>
          <w:sz w:val="24"/>
        </w:rPr>
        <w:t>A permanently open facility that could generate further income, for example</w:t>
      </w:r>
      <w:r>
        <w:rPr>
          <w:sz w:val="24"/>
        </w:rPr>
        <w:tab/>
        <w:t>cafe,</w:t>
      </w:r>
      <w:r>
        <w:rPr>
          <w:sz w:val="24"/>
        </w:rPr>
        <w:tab/>
        <w:t>bar,</w:t>
      </w:r>
      <w:r>
        <w:rPr>
          <w:sz w:val="24"/>
        </w:rPr>
        <w:tab/>
        <w:t>community</w:t>
      </w:r>
      <w:r>
        <w:rPr>
          <w:sz w:val="24"/>
        </w:rPr>
        <w:tab/>
        <w:t>rehearsal</w:t>
      </w:r>
      <w:r>
        <w:rPr>
          <w:sz w:val="24"/>
        </w:rPr>
        <w:tab/>
        <w:t>space,</w:t>
      </w:r>
      <w:r>
        <w:rPr>
          <w:sz w:val="24"/>
        </w:rPr>
        <w:tab/>
      </w:r>
      <w:r>
        <w:rPr>
          <w:spacing w:val="-3"/>
          <w:sz w:val="24"/>
        </w:rPr>
        <w:t>performance</w:t>
      </w:r>
    </w:p>
    <w:p w:rsidR="00536A27" w:rsidRPr="00B16DE4" w:rsidRDefault="00C00DA9" w:rsidP="00B16DE4">
      <w:pPr>
        <w:pStyle w:val="ListParagraph"/>
        <w:numPr>
          <w:ilvl w:val="1"/>
          <w:numId w:val="10"/>
        </w:numPr>
        <w:tabs>
          <w:tab w:val="left" w:pos="1621"/>
          <w:tab w:val="left" w:pos="2782"/>
          <w:tab w:val="left" w:pos="3561"/>
          <w:tab w:val="left" w:pos="4233"/>
          <w:tab w:val="left" w:pos="5643"/>
          <w:tab w:val="left" w:pos="6898"/>
          <w:tab w:val="left" w:pos="7863"/>
        </w:tabs>
        <w:spacing w:line="446" w:lineRule="auto"/>
        <w:ind w:right="117"/>
        <w:rPr>
          <w:sz w:val="24"/>
        </w:rPr>
      </w:pPr>
      <w:r w:rsidRPr="00B16DE4">
        <w:rPr>
          <w:sz w:val="24"/>
        </w:rPr>
        <w:t>Engage with the Chepstow Festival Committee and their appointed architects to understand their experience of a successful temporary structure in a castle setting</w:t>
      </w:r>
      <w:proofErr w:type="gramStart"/>
      <w:r w:rsidRPr="00B16DE4">
        <w:rPr>
          <w:sz w:val="24"/>
        </w:rPr>
        <w:t>.-</w:t>
      </w:r>
      <w:proofErr w:type="gramEnd"/>
      <w:r w:rsidRPr="00B16DE4">
        <w:rPr>
          <w:sz w:val="24"/>
        </w:rPr>
        <w:t xml:space="preserve"> The successful architects were Architen –(</w:t>
      </w:r>
      <w:hyperlink r:id="rId68">
        <w:r w:rsidRPr="00B16DE4">
          <w:rPr>
            <w:sz w:val="24"/>
          </w:rPr>
          <w:t>www.architen.com</w:t>
        </w:r>
        <w:r w:rsidRPr="00B16DE4">
          <w:rPr>
            <w:spacing w:val="-14"/>
            <w:sz w:val="24"/>
          </w:rPr>
          <w:t xml:space="preserve"> </w:t>
        </w:r>
      </w:hyperlink>
      <w:r w:rsidRPr="00B16DE4">
        <w:rPr>
          <w:sz w:val="24"/>
        </w:rPr>
        <w:t>2013).</w:t>
      </w:r>
    </w:p>
    <w:p w:rsidR="00536A27" w:rsidRDefault="00536A27">
      <w:pPr>
        <w:spacing w:line="468" w:lineRule="auto"/>
        <w:jc w:val="both"/>
        <w:rPr>
          <w:rFonts w:ascii="Calibri" w:hAnsi="Calibri"/>
          <w:sz w:val="24"/>
        </w:rPr>
        <w:sectPr w:rsidR="00536A27">
          <w:pgSz w:w="11910" w:h="16840"/>
          <w:pgMar w:top="1360" w:right="1320" w:bottom="1220" w:left="1260" w:header="0" w:footer="1023" w:gutter="0"/>
          <w:cols w:space="720"/>
        </w:sectPr>
      </w:pPr>
    </w:p>
    <w:p w:rsidR="00536A27" w:rsidRDefault="00536A27">
      <w:pPr>
        <w:pStyle w:val="BodyText"/>
        <w:rPr>
          <w:sz w:val="20"/>
        </w:rPr>
      </w:pPr>
    </w:p>
    <w:p w:rsidR="00536A27" w:rsidRDefault="00536A27">
      <w:pPr>
        <w:pStyle w:val="BodyText"/>
        <w:spacing w:before="7"/>
        <w:rPr>
          <w:sz w:val="27"/>
        </w:rPr>
      </w:pPr>
    </w:p>
    <w:p w:rsidR="00536A27" w:rsidRDefault="00C00DA9">
      <w:pPr>
        <w:pStyle w:val="Heading1"/>
        <w:numPr>
          <w:ilvl w:val="0"/>
          <w:numId w:val="19"/>
        </w:numPr>
        <w:tabs>
          <w:tab w:val="left" w:pos="461"/>
        </w:tabs>
        <w:spacing w:before="92"/>
        <w:jc w:val="left"/>
      </w:pPr>
      <w:bookmarkStart w:id="53" w:name="_bookmark35"/>
      <w:bookmarkEnd w:id="53"/>
      <w:r>
        <w:t>SWOT</w:t>
      </w:r>
      <w:r>
        <w:rPr>
          <w:spacing w:val="6"/>
        </w:rPr>
        <w:t xml:space="preserve"> </w:t>
      </w:r>
      <w:r>
        <w:t>Analysis</w:t>
      </w:r>
    </w:p>
    <w:p w:rsidR="00536A27" w:rsidRDefault="00536A27">
      <w:pPr>
        <w:pStyle w:val="BodyText"/>
        <w:rPr>
          <w:b/>
          <w:sz w:val="26"/>
        </w:rPr>
      </w:pPr>
    </w:p>
    <w:p w:rsidR="00536A27" w:rsidRDefault="00C00DA9">
      <w:pPr>
        <w:pStyle w:val="BodyText"/>
        <w:spacing w:before="184"/>
        <w:ind w:left="100"/>
      </w:pPr>
      <w:r>
        <w:t>Within the following table is a SWOT analysis (Marian Burk. Wood 2003) for the project</w:t>
      </w:r>
    </w:p>
    <w:p w:rsidR="00536A27" w:rsidRDefault="00C00DA9">
      <w:pPr>
        <w:pStyle w:val="BodyText"/>
        <w:spacing w:before="9"/>
        <w:rPr>
          <w:sz w:val="25"/>
        </w:rPr>
      </w:pPr>
      <w:r>
        <w:rPr>
          <w:noProof/>
          <w:lang w:val="en-GB" w:eastAsia="en-GB" w:bidi="ar-SA"/>
        </w:rPr>
        <w:drawing>
          <wp:anchor distT="0" distB="0" distL="0" distR="0" simplePos="0" relativeHeight="16" behindDoc="0" locked="0" layoutInCell="1" allowOverlap="1">
            <wp:simplePos x="0" y="0"/>
            <wp:positionH relativeFrom="page">
              <wp:posOffset>953371</wp:posOffset>
            </wp:positionH>
            <wp:positionV relativeFrom="paragraph">
              <wp:posOffset>213226</wp:posOffset>
            </wp:positionV>
            <wp:extent cx="8384488" cy="4527423"/>
            <wp:effectExtent l="0" t="0" r="0" b="0"/>
            <wp:wrapTopAndBottom/>
            <wp:docPr id="45"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3.jpeg"/>
                    <pic:cNvPicPr/>
                  </pic:nvPicPr>
                  <pic:blipFill>
                    <a:blip r:embed="rId69" cstate="print"/>
                    <a:stretch>
                      <a:fillRect/>
                    </a:stretch>
                  </pic:blipFill>
                  <pic:spPr>
                    <a:xfrm>
                      <a:off x="0" y="0"/>
                      <a:ext cx="8384488" cy="4527423"/>
                    </a:xfrm>
                    <a:prstGeom prst="rect">
                      <a:avLst/>
                    </a:prstGeom>
                  </pic:spPr>
                </pic:pic>
              </a:graphicData>
            </a:graphic>
          </wp:anchor>
        </w:drawing>
      </w:r>
    </w:p>
    <w:p w:rsidR="00536A27" w:rsidRDefault="00536A27">
      <w:pPr>
        <w:rPr>
          <w:sz w:val="25"/>
        </w:rPr>
        <w:sectPr w:rsidR="00536A27">
          <w:footerReference w:type="default" r:id="rId70"/>
          <w:pgSz w:w="16840" w:h="11910" w:orient="landscape"/>
          <w:pgMar w:top="1100" w:right="1380" w:bottom="1120" w:left="1340" w:header="0" w:footer="938" w:gutter="0"/>
          <w:pgNumType w:start="36"/>
          <w:cols w:space="720"/>
        </w:sectPr>
      </w:pPr>
    </w:p>
    <w:p w:rsidR="00536A27" w:rsidRDefault="00536A27">
      <w:pPr>
        <w:pStyle w:val="BodyText"/>
        <w:rPr>
          <w:rFonts w:ascii="Times New Roman"/>
          <w:sz w:val="20"/>
        </w:rPr>
      </w:pPr>
    </w:p>
    <w:p w:rsidR="00536A27" w:rsidRDefault="00536A27">
      <w:pPr>
        <w:pStyle w:val="BodyText"/>
        <w:rPr>
          <w:rFonts w:ascii="Times New Roman"/>
          <w:sz w:val="20"/>
        </w:rPr>
      </w:pPr>
    </w:p>
    <w:p w:rsidR="00536A27" w:rsidRDefault="00536A27">
      <w:pPr>
        <w:pStyle w:val="BodyText"/>
        <w:rPr>
          <w:rFonts w:ascii="Times New Roman"/>
          <w:sz w:val="20"/>
        </w:rPr>
      </w:pPr>
    </w:p>
    <w:p w:rsidR="00536A27" w:rsidRDefault="00536A27">
      <w:pPr>
        <w:pStyle w:val="BodyText"/>
        <w:spacing w:before="2"/>
        <w:rPr>
          <w:rFonts w:ascii="Times New Roman"/>
          <w:sz w:val="27"/>
        </w:rPr>
      </w:pPr>
    </w:p>
    <w:p w:rsidR="00536A27" w:rsidRDefault="00C00DA9">
      <w:pPr>
        <w:pStyle w:val="BodyText"/>
        <w:ind w:left="163"/>
        <w:rPr>
          <w:rFonts w:ascii="Times New Roman"/>
          <w:sz w:val="20"/>
        </w:rPr>
      </w:pPr>
      <w:r>
        <w:rPr>
          <w:rFonts w:ascii="Times New Roman"/>
          <w:noProof/>
          <w:sz w:val="20"/>
          <w:lang w:val="en-GB" w:eastAsia="en-GB" w:bidi="ar-SA"/>
        </w:rPr>
        <w:drawing>
          <wp:inline distT="0" distB="0" distL="0" distR="0">
            <wp:extent cx="8766818" cy="2927985"/>
            <wp:effectExtent l="0" t="0" r="0" b="0"/>
            <wp:docPr id="47"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4.jpeg"/>
                    <pic:cNvPicPr/>
                  </pic:nvPicPr>
                  <pic:blipFill>
                    <a:blip r:embed="rId71" cstate="print"/>
                    <a:stretch>
                      <a:fillRect/>
                    </a:stretch>
                  </pic:blipFill>
                  <pic:spPr>
                    <a:xfrm>
                      <a:off x="0" y="0"/>
                      <a:ext cx="8766818" cy="2927985"/>
                    </a:xfrm>
                    <a:prstGeom prst="rect">
                      <a:avLst/>
                    </a:prstGeom>
                  </pic:spPr>
                </pic:pic>
              </a:graphicData>
            </a:graphic>
          </wp:inline>
        </w:drawing>
      </w:r>
    </w:p>
    <w:p w:rsidR="00536A27" w:rsidRDefault="00536A27">
      <w:pPr>
        <w:rPr>
          <w:rFonts w:ascii="Times New Roman"/>
          <w:sz w:val="20"/>
        </w:rPr>
        <w:sectPr w:rsidR="00536A27">
          <w:pgSz w:w="16840" w:h="11910" w:orient="landscape"/>
          <w:pgMar w:top="1100" w:right="1380" w:bottom="1120" w:left="1340" w:header="0" w:footer="938" w:gutter="0"/>
          <w:cols w:space="720"/>
        </w:sectPr>
      </w:pPr>
    </w:p>
    <w:p w:rsidR="00536A27" w:rsidRDefault="00C00DA9">
      <w:pPr>
        <w:pStyle w:val="Heading1"/>
        <w:numPr>
          <w:ilvl w:val="0"/>
          <w:numId w:val="19"/>
        </w:numPr>
        <w:tabs>
          <w:tab w:val="left" w:pos="461"/>
        </w:tabs>
        <w:spacing w:before="145"/>
        <w:jc w:val="left"/>
      </w:pPr>
      <w:bookmarkStart w:id="54" w:name="_bookmark36"/>
      <w:bookmarkEnd w:id="54"/>
      <w:r>
        <w:lastRenderedPageBreak/>
        <w:t>STEEPLE</w:t>
      </w:r>
      <w:r>
        <w:rPr>
          <w:spacing w:val="-3"/>
        </w:rPr>
        <w:t xml:space="preserve"> </w:t>
      </w:r>
      <w:r>
        <w:t>analysis</w:t>
      </w:r>
    </w:p>
    <w:p w:rsidR="00536A27" w:rsidRDefault="00536A27">
      <w:pPr>
        <w:pStyle w:val="BodyText"/>
        <w:rPr>
          <w:b/>
          <w:sz w:val="26"/>
        </w:rPr>
      </w:pPr>
    </w:p>
    <w:p w:rsidR="00536A27" w:rsidRDefault="00C00DA9">
      <w:pPr>
        <w:pStyle w:val="BodyText"/>
        <w:spacing w:before="184"/>
        <w:ind w:left="100"/>
      </w:pPr>
      <w:r>
        <w:t>Outlined below is a STEEPLE analysis (</w:t>
      </w:r>
      <w:hyperlink r:id="rId72">
        <w:r>
          <w:t xml:space="preserve">www.pestleanalysis.com </w:t>
        </w:r>
      </w:hyperlink>
      <w:r>
        <w:t>2018) for the project</w:t>
      </w:r>
    </w:p>
    <w:p w:rsidR="00536A27" w:rsidRDefault="00C00DA9">
      <w:pPr>
        <w:pStyle w:val="BodyText"/>
        <w:spacing w:before="1"/>
        <w:rPr>
          <w:sz w:val="23"/>
        </w:rPr>
      </w:pPr>
      <w:r>
        <w:rPr>
          <w:noProof/>
          <w:lang w:val="en-GB" w:eastAsia="en-GB" w:bidi="ar-SA"/>
        </w:rPr>
        <w:drawing>
          <wp:anchor distT="0" distB="0" distL="0" distR="0" simplePos="0" relativeHeight="17" behindDoc="0" locked="0" layoutInCell="1" allowOverlap="1">
            <wp:simplePos x="0" y="0"/>
            <wp:positionH relativeFrom="page">
              <wp:posOffset>972339</wp:posOffset>
            </wp:positionH>
            <wp:positionV relativeFrom="paragraph">
              <wp:posOffset>193602</wp:posOffset>
            </wp:positionV>
            <wp:extent cx="5781788" cy="5050631"/>
            <wp:effectExtent l="0" t="0" r="0" b="0"/>
            <wp:wrapTopAndBottom/>
            <wp:docPr id="49"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5.jpeg"/>
                    <pic:cNvPicPr/>
                  </pic:nvPicPr>
                  <pic:blipFill>
                    <a:blip r:embed="rId73" cstate="print"/>
                    <a:stretch>
                      <a:fillRect/>
                    </a:stretch>
                  </pic:blipFill>
                  <pic:spPr>
                    <a:xfrm>
                      <a:off x="0" y="0"/>
                      <a:ext cx="5781788" cy="5050631"/>
                    </a:xfrm>
                    <a:prstGeom prst="rect">
                      <a:avLst/>
                    </a:prstGeom>
                  </pic:spPr>
                </pic:pic>
              </a:graphicData>
            </a:graphic>
          </wp:anchor>
        </w:drawing>
      </w:r>
    </w:p>
    <w:p w:rsidR="00536A27" w:rsidRDefault="00536A27">
      <w:pPr>
        <w:rPr>
          <w:sz w:val="23"/>
        </w:rPr>
        <w:sectPr w:rsidR="00536A27">
          <w:footerReference w:type="default" r:id="rId74"/>
          <w:pgSz w:w="11910" w:h="16840"/>
          <w:pgMar w:top="1580" w:right="1120" w:bottom="1260" w:left="1340" w:header="0" w:footer="1071" w:gutter="0"/>
          <w:pgNumType w:start="38"/>
          <w:cols w:space="720"/>
        </w:sectPr>
      </w:pPr>
    </w:p>
    <w:p w:rsidR="00536A27" w:rsidRDefault="00C00DA9">
      <w:pPr>
        <w:pStyle w:val="Heading1"/>
        <w:numPr>
          <w:ilvl w:val="0"/>
          <w:numId w:val="19"/>
        </w:numPr>
        <w:tabs>
          <w:tab w:val="left" w:pos="461"/>
        </w:tabs>
        <w:jc w:val="left"/>
      </w:pPr>
      <w:bookmarkStart w:id="55" w:name="_bookmark37"/>
      <w:bookmarkEnd w:id="55"/>
      <w:r>
        <w:lastRenderedPageBreak/>
        <w:t>Event cost</w:t>
      </w:r>
      <w:r>
        <w:rPr>
          <w:spacing w:val="1"/>
        </w:rPr>
        <w:t xml:space="preserve"> </w:t>
      </w:r>
      <w:r>
        <w:t>Assumptions</w:t>
      </w:r>
    </w:p>
    <w:p w:rsidR="00536A27" w:rsidRDefault="00536A27">
      <w:pPr>
        <w:pStyle w:val="BodyText"/>
        <w:rPr>
          <w:b/>
          <w:sz w:val="26"/>
        </w:rPr>
      </w:pPr>
    </w:p>
    <w:p w:rsidR="00536A27" w:rsidRDefault="00C00DA9">
      <w:pPr>
        <w:pStyle w:val="BodyText"/>
        <w:spacing w:before="184" w:line="480" w:lineRule="auto"/>
        <w:ind w:left="100" w:right="268"/>
        <w:jc w:val="both"/>
      </w:pPr>
      <w:r>
        <w:rPr>
          <w:noProof/>
          <w:lang w:val="en-GB" w:eastAsia="en-GB" w:bidi="ar-SA"/>
        </w:rPr>
        <w:drawing>
          <wp:anchor distT="0" distB="0" distL="0" distR="0" simplePos="0" relativeHeight="18" behindDoc="0" locked="0" layoutInCell="1" allowOverlap="1">
            <wp:simplePos x="0" y="0"/>
            <wp:positionH relativeFrom="page">
              <wp:posOffset>941549</wp:posOffset>
            </wp:positionH>
            <wp:positionV relativeFrom="paragraph">
              <wp:posOffset>1194984</wp:posOffset>
            </wp:positionV>
            <wp:extent cx="5104459" cy="5745956"/>
            <wp:effectExtent l="0" t="0" r="0" b="0"/>
            <wp:wrapTopAndBottom/>
            <wp:docPr id="5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26.png"/>
                    <pic:cNvPicPr/>
                  </pic:nvPicPr>
                  <pic:blipFill>
                    <a:blip r:embed="rId75" cstate="print"/>
                    <a:stretch>
                      <a:fillRect/>
                    </a:stretch>
                  </pic:blipFill>
                  <pic:spPr>
                    <a:xfrm>
                      <a:off x="0" y="0"/>
                      <a:ext cx="5104459" cy="5745956"/>
                    </a:xfrm>
                    <a:prstGeom prst="rect">
                      <a:avLst/>
                    </a:prstGeom>
                  </pic:spPr>
                </pic:pic>
              </a:graphicData>
            </a:graphic>
          </wp:anchor>
        </w:drawing>
      </w:r>
      <w:r>
        <w:t>The following costs have been gathered from indicative costs quoted by staging and sound engineers, agents, performers and security firms. It can be seen that outcome a gives the most favourable outcome, working off a straight flat rate artiste fee.</w:t>
      </w:r>
    </w:p>
    <w:p w:rsidR="00536A27" w:rsidRDefault="00C00DA9">
      <w:pPr>
        <w:pStyle w:val="BodyText"/>
        <w:spacing w:before="80"/>
        <w:ind w:left="100"/>
        <w:jc w:val="both"/>
      </w:pPr>
      <w:r>
        <w:t>The people used to outline realistic costs are:</w:t>
      </w:r>
    </w:p>
    <w:p w:rsidR="00536A27" w:rsidRDefault="00C00DA9">
      <w:pPr>
        <w:pStyle w:val="ListParagraph"/>
        <w:numPr>
          <w:ilvl w:val="0"/>
          <w:numId w:val="9"/>
        </w:numPr>
        <w:tabs>
          <w:tab w:val="left" w:pos="821"/>
        </w:tabs>
        <w:spacing w:before="41"/>
        <w:jc w:val="both"/>
        <w:rPr>
          <w:sz w:val="24"/>
        </w:rPr>
      </w:pPr>
      <w:r>
        <w:rPr>
          <w:sz w:val="24"/>
        </w:rPr>
        <w:t>Philip Hughes from Magnum</w:t>
      </w:r>
      <w:r>
        <w:rPr>
          <w:spacing w:val="-15"/>
          <w:sz w:val="24"/>
        </w:rPr>
        <w:t xml:space="preserve"> </w:t>
      </w:r>
      <w:r>
        <w:rPr>
          <w:sz w:val="24"/>
        </w:rPr>
        <w:t>Sound</w:t>
      </w:r>
    </w:p>
    <w:p w:rsidR="00536A27" w:rsidRDefault="00C00DA9">
      <w:pPr>
        <w:pStyle w:val="ListParagraph"/>
        <w:numPr>
          <w:ilvl w:val="0"/>
          <w:numId w:val="9"/>
        </w:numPr>
        <w:tabs>
          <w:tab w:val="left" w:pos="821"/>
        </w:tabs>
        <w:spacing w:before="41"/>
        <w:jc w:val="both"/>
        <w:rPr>
          <w:sz w:val="24"/>
        </w:rPr>
      </w:pPr>
      <w:r>
        <w:rPr>
          <w:sz w:val="24"/>
        </w:rPr>
        <w:t xml:space="preserve">Gareth Dean from </w:t>
      </w:r>
      <w:r>
        <w:rPr>
          <w:spacing w:val="2"/>
          <w:sz w:val="24"/>
        </w:rPr>
        <w:t xml:space="preserve">Wired </w:t>
      </w:r>
      <w:r>
        <w:rPr>
          <w:sz w:val="24"/>
        </w:rPr>
        <w:t>West</w:t>
      </w:r>
      <w:r>
        <w:rPr>
          <w:spacing w:val="-32"/>
          <w:sz w:val="24"/>
        </w:rPr>
        <w:t xml:space="preserve"> </w:t>
      </w:r>
      <w:r>
        <w:rPr>
          <w:sz w:val="24"/>
        </w:rPr>
        <w:t>Wales</w:t>
      </w:r>
    </w:p>
    <w:p w:rsidR="00536A27" w:rsidRDefault="00C00DA9">
      <w:pPr>
        <w:pStyle w:val="ListParagraph"/>
        <w:numPr>
          <w:ilvl w:val="0"/>
          <w:numId w:val="9"/>
        </w:numPr>
        <w:tabs>
          <w:tab w:val="left" w:pos="821"/>
        </w:tabs>
        <w:spacing w:before="46"/>
        <w:jc w:val="both"/>
        <w:rPr>
          <w:sz w:val="24"/>
        </w:rPr>
      </w:pPr>
      <w:r>
        <w:rPr>
          <w:sz w:val="24"/>
        </w:rPr>
        <w:t>Jodie Marie – Artiste, Sarah Howells Artiste (Paper Aeroplanes &amp;</w:t>
      </w:r>
      <w:r>
        <w:rPr>
          <w:spacing w:val="-16"/>
          <w:sz w:val="24"/>
        </w:rPr>
        <w:t xml:space="preserve"> </w:t>
      </w:r>
      <w:r>
        <w:rPr>
          <w:sz w:val="24"/>
        </w:rPr>
        <w:t>Bryde)</w:t>
      </w:r>
    </w:p>
    <w:p w:rsidR="00536A27" w:rsidRDefault="00C00DA9">
      <w:pPr>
        <w:pStyle w:val="ListParagraph"/>
        <w:numPr>
          <w:ilvl w:val="0"/>
          <w:numId w:val="9"/>
        </w:numPr>
        <w:tabs>
          <w:tab w:val="left" w:pos="821"/>
        </w:tabs>
        <w:spacing w:before="41"/>
        <w:jc w:val="both"/>
        <w:rPr>
          <w:sz w:val="24"/>
        </w:rPr>
      </w:pPr>
      <w:r>
        <w:rPr>
          <w:sz w:val="24"/>
        </w:rPr>
        <w:t>Agent – Zac Peters from DMF</w:t>
      </w:r>
      <w:r>
        <w:rPr>
          <w:spacing w:val="-5"/>
          <w:sz w:val="24"/>
        </w:rPr>
        <w:t xml:space="preserve"> </w:t>
      </w:r>
      <w:r>
        <w:rPr>
          <w:sz w:val="24"/>
        </w:rPr>
        <w:t>music</w:t>
      </w:r>
    </w:p>
    <w:p w:rsidR="00536A27" w:rsidRDefault="00536A27">
      <w:pPr>
        <w:jc w:val="both"/>
        <w:rPr>
          <w:sz w:val="24"/>
        </w:rPr>
        <w:sectPr w:rsidR="00536A27">
          <w:pgSz w:w="11910" w:h="16840"/>
          <w:pgMar w:top="1340" w:right="1120" w:bottom="1260" w:left="1340" w:header="0" w:footer="1071" w:gutter="0"/>
          <w:cols w:space="720"/>
        </w:sectPr>
      </w:pPr>
    </w:p>
    <w:p w:rsidR="00536A27" w:rsidRDefault="00C00DA9">
      <w:pPr>
        <w:pStyle w:val="Heading1"/>
        <w:numPr>
          <w:ilvl w:val="0"/>
          <w:numId w:val="19"/>
        </w:numPr>
        <w:tabs>
          <w:tab w:val="left" w:pos="461"/>
        </w:tabs>
        <w:spacing w:before="145"/>
        <w:jc w:val="left"/>
      </w:pPr>
      <w:bookmarkStart w:id="56" w:name="_bookmark38"/>
      <w:bookmarkEnd w:id="56"/>
      <w:r>
        <w:lastRenderedPageBreak/>
        <w:t>Concluding comments</w:t>
      </w:r>
    </w:p>
    <w:p w:rsidR="00536A27" w:rsidRDefault="00536A27">
      <w:pPr>
        <w:pStyle w:val="BodyText"/>
        <w:rPr>
          <w:b/>
          <w:sz w:val="26"/>
        </w:rPr>
      </w:pPr>
    </w:p>
    <w:p w:rsidR="00536A27" w:rsidRDefault="00C00DA9">
      <w:pPr>
        <w:pStyle w:val="BodyText"/>
        <w:spacing w:before="184" w:line="480" w:lineRule="auto"/>
        <w:ind w:left="100" w:right="268"/>
        <w:jc w:val="both"/>
      </w:pPr>
      <w:r>
        <w:t>Quite quickly it was established that any permanent roofing structure that was higher than</w:t>
      </w:r>
      <w:r>
        <w:rPr>
          <w:spacing w:val="-7"/>
        </w:rPr>
        <w:t xml:space="preserve"> </w:t>
      </w:r>
      <w:r>
        <w:t>the</w:t>
      </w:r>
      <w:r>
        <w:rPr>
          <w:spacing w:val="-5"/>
        </w:rPr>
        <w:t xml:space="preserve"> </w:t>
      </w:r>
      <w:r>
        <w:t>Castle</w:t>
      </w:r>
      <w:r>
        <w:rPr>
          <w:spacing w:val="-6"/>
        </w:rPr>
        <w:t xml:space="preserve"> </w:t>
      </w:r>
      <w:r>
        <w:t>walls</w:t>
      </w:r>
      <w:r>
        <w:rPr>
          <w:spacing w:val="-8"/>
        </w:rPr>
        <w:t xml:space="preserve"> </w:t>
      </w:r>
      <w:r>
        <w:t>and</w:t>
      </w:r>
      <w:r>
        <w:rPr>
          <w:spacing w:val="-4"/>
        </w:rPr>
        <w:t xml:space="preserve"> </w:t>
      </w:r>
      <w:r>
        <w:t>would</w:t>
      </w:r>
      <w:r>
        <w:rPr>
          <w:spacing w:val="-5"/>
        </w:rPr>
        <w:t xml:space="preserve"> </w:t>
      </w:r>
      <w:r>
        <w:t>effectively</w:t>
      </w:r>
      <w:r>
        <w:rPr>
          <w:spacing w:val="-7"/>
        </w:rPr>
        <w:t xml:space="preserve"> </w:t>
      </w:r>
      <w:r>
        <w:t>alter</w:t>
      </w:r>
      <w:r>
        <w:rPr>
          <w:spacing w:val="-6"/>
        </w:rPr>
        <w:t xml:space="preserve"> </w:t>
      </w:r>
      <w:r>
        <w:t>the</w:t>
      </w:r>
      <w:r>
        <w:rPr>
          <w:spacing w:val="-6"/>
        </w:rPr>
        <w:t xml:space="preserve"> </w:t>
      </w:r>
      <w:r>
        <w:t>visual</w:t>
      </w:r>
      <w:r>
        <w:rPr>
          <w:spacing w:val="-8"/>
        </w:rPr>
        <w:t xml:space="preserve"> </w:t>
      </w:r>
      <w:r>
        <w:t>impact</w:t>
      </w:r>
      <w:r>
        <w:rPr>
          <w:spacing w:val="-6"/>
        </w:rPr>
        <w:t xml:space="preserve"> </w:t>
      </w:r>
      <w:r>
        <w:t>and</w:t>
      </w:r>
      <w:r>
        <w:rPr>
          <w:spacing w:val="-7"/>
        </w:rPr>
        <w:t xml:space="preserve"> </w:t>
      </w:r>
      <w:r>
        <w:t>historical</w:t>
      </w:r>
      <w:r>
        <w:rPr>
          <w:spacing w:val="-3"/>
        </w:rPr>
        <w:t xml:space="preserve"> </w:t>
      </w:r>
      <w:r>
        <w:t>nature of the Castle would not be approved. This moved the feasibility study into looking at temporary canopies,</w:t>
      </w:r>
      <w:r>
        <w:rPr>
          <w:spacing w:val="-1"/>
        </w:rPr>
        <w:t xml:space="preserve"> </w:t>
      </w:r>
      <w:r>
        <w:t>structures.</w:t>
      </w:r>
    </w:p>
    <w:p w:rsidR="00536A27" w:rsidRDefault="00C00DA9">
      <w:pPr>
        <w:pStyle w:val="BodyText"/>
        <w:spacing w:line="480" w:lineRule="auto"/>
        <w:ind w:left="100" w:right="263"/>
        <w:jc w:val="both"/>
      </w:pPr>
      <w:r>
        <w:t>Consideration</w:t>
      </w:r>
      <w:r>
        <w:rPr>
          <w:spacing w:val="-11"/>
        </w:rPr>
        <w:t xml:space="preserve"> </w:t>
      </w:r>
      <w:r>
        <w:t>has</w:t>
      </w:r>
      <w:r>
        <w:rPr>
          <w:spacing w:val="-12"/>
        </w:rPr>
        <w:t xml:space="preserve"> </w:t>
      </w:r>
      <w:r>
        <w:t>been</w:t>
      </w:r>
      <w:r>
        <w:rPr>
          <w:spacing w:val="-11"/>
        </w:rPr>
        <w:t xml:space="preserve"> </w:t>
      </w:r>
      <w:r>
        <w:t>given</w:t>
      </w:r>
      <w:r>
        <w:rPr>
          <w:spacing w:val="-11"/>
        </w:rPr>
        <w:t xml:space="preserve"> </w:t>
      </w:r>
      <w:r>
        <w:t>to</w:t>
      </w:r>
      <w:r>
        <w:rPr>
          <w:spacing w:val="-10"/>
        </w:rPr>
        <w:t xml:space="preserve"> </w:t>
      </w:r>
      <w:r>
        <w:t>the</w:t>
      </w:r>
      <w:r>
        <w:rPr>
          <w:spacing w:val="-10"/>
        </w:rPr>
        <w:t xml:space="preserve"> </w:t>
      </w:r>
      <w:r>
        <w:t>real</w:t>
      </w:r>
      <w:r>
        <w:rPr>
          <w:spacing w:val="-7"/>
        </w:rPr>
        <w:t xml:space="preserve"> </w:t>
      </w:r>
      <w:r>
        <w:t>need</w:t>
      </w:r>
      <w:r>
        <w:rPr>
          <w:spacing w:val="-16"/>
        </w:rPr>
        <w:t xml:space="preserve"> </w:t>
      </w:r>
      <w:r>
        <w:t>to</w:t>
      </w:r>
      <w:r>
        <w:rPr>
          <w:spacing w:val="-10"/>
        </w:rPr>
        <w:t xml:space="preserve"> </w:t>
      </w:r>
      <w:r>
        <w:t>quickly</w:t>
      </w:r>
      <w:r>
        <w:rPr>
          <w:spacing w:val="-2"/>
        </w:rPr>
        <w:t xml:space="preserve"> </w:t>
      </w:r>
      <w:r>
        <w:t>transpose,</w:t>
      </w:r>
      <w:r>
        <w:rPr>
          <w:spacing w:val="-11"/>
        </w:rPr>
        <w:t xml:space="preserve"> </w:t>
      </w:r>
      <w:r>
        <w:t>install</w:t>
      </w:r>
      <w:r>
        <w:rPr>
          <w:spacing w:val="-8"/>
        </w:rPr>
        <w:t xml:space="preserve"> </w:t>
      </w:r>
      <w:r>
        <w:t>and</w:t>
      </w:r>
      <w:r>
        <w:rPr>
          <w:spacing w:val="-10"/>
        </w:rPr>
        <w:t xml:space="preserve"> </w:t>
      </w:r>
      <w:r>
        <w:rPr>
          <w:spacing w:val="-2"/>
        </w:rPr>
        <w:t xml:space="preserve">remove </w:t>
      </w:r>
      <w:r>
        <w:t>any</w:t>
      </w:r>
      <w:r>
        <w:rPr>
          <w:spacing w:val="-7"/>
        </w:rPr>
        <w:t xml:space="preserve"> </w:t>
      </w:r>
      <w:r>
        <w:t>canopy</w:t>
      </w:r>
      <w:r>
        <w:rPr>
          <w:spacing w:val="-7"/>
        </w:rPr>
        <w:t xml:space="preserve"> </w:t>
      </w:r>
      <w:r>
        <w:t>/</w:t>
      </w:r>
      <w:r>
        <w:rPr>
          <w:spacing w:val="-6"/>
        </w:rPr>
        <w:t xml:space="preserve"> </w:t>
      </w:r>
      <w:r>
        <w:t>canopies</w:t>
      </w:r>
      <w:r>
        <w:rPr>
          <w:spacing w:val="-7"/>
        </w:rPr>
        <w:t xml:space="preserve"> </w:t>
      </w:r>
      <w:r>
        <w:t>at</w:t>
      </w:r>
      <w:r>
        <w:rPr>
          <w:spacing w:val="-6"/>
        </w:rPr>
        <w:t xml:space="preserve"> </w:t>
      </w:r>
      <w:r>
        <w:t>short</w:t>
      </w:r>
      <w:r>
        <w:rPr>
          <w:spacing w:val="-6"/>
        </w:rPr>
        <w:t xml:space="preserve"> </w:t>
      </w:r>
      <w:r>
        <w:t>notice</w:t>
      </w:r>
      <w:r>
        <w:rPr>
          <w:spacing w:val="-5"/>
        </w:rPr>
        <w:t xml:space="preserve"> </w:t>
      </w:r>
      <w:r>
        <w:t>and</w:t>
      </w:r>
      <w:r>
        <w:rPr>
          <w:spacing w:val="-6"/>
        </w:rPr>
        <w:t xml:space="preserve"> </w:t>
      </w:r>
      <w:r>
        <w:t>ensure</w:t>
      </w:r>
      <w:r>
        <w:rPr>
          <w:spacing w:val="-6"/>
        </w:rPr>
        <w:t xml:space="preserve"> </w:t>
      </w:r>
      <w:r>
        <w:t>as</w:t>
      </w:r>
      <w:r>
        <w:rPr>
          <w:spacing w:val="-7"/>
        </w:rPr>
        <w:t xml:space="preserve"> </w:t>
      </w:r>
      <w:r>
        <w:t>much</w:t>
      </w:r>
      <w:r>
        <w:rPr>
          <w:spacing w:val="-6"/>
        </w:rPr>
        <w:t xml:space="preserve"> </w:t>
      </w:r>
      <w:r>
        <w:t>of</w:t>
      </w:r>
      <w:r>
        <w:rPr>
          <w:spacing w:val="-6"/>
        </w:rPr>
        <w:t xml:space="preserve"> </w:t>
      </w:r>
      <w:r>
        <w:t>the</w:t>
      </w:r>
      <w:r>
        <w:rPr>
          <w:spacing w:val="-6"/>
        </w:rPr>
        <w:t xml:space="preserve"> </w:t>
      </w:r>
      <w:r>
        <w:t>canopy</w:t>
      </w:r>
      <w:r>
        <w:rPr>
          <w:spacing w:val="-6"/>
        </w:rPr>
        <w:t xml:space="preserve"> </w:t>
      </w:r>
      <w:r>
        <w:t>and</w:t>
      </w:r>
      <w:r>
        <w:rPr>
          <w:spacing w:val="-6"/>
        </w:rPr>
        <w:t xml:space="preserve"> </w:t>
      </w:r>
      <w:r>
        <w:t>ancillary structural</w:t>
      </w:r>
      <w:r>
        <w:rPr>
          <w:spacing w:val="-8"/>
        </w:rPr>
        <w:t xml:space="preserve"> </w:t>
      </w:r>
      <w:r>
        <w:t>components</w:t>
      </w:r>
      <w:r>
        <w:rPr>
          <w:spacing w:val="-11"/>
        </w:rPr>
        <w:t xml:space="preserve"> </w:t>
      </w:r>
      <w:r>
        <w:t>can</w:t>
      </w:r>
      <w:r>
        <w:rPr>
          <w:spacing w:val="-11"/>
        </w:rPr>
        <w:t xml:space="preserve"> </w:t>
      </w:r>
      <w:r>
        <w:t>be</w:t>
      </w:r>
      <w:r>
        <w:rPr>
          <w:spacing w:val="-11"/>
        </w:rPr>
        <w:t xml:space="preserve"> </w:t>
      </w:r>
      <w:r>
        <w:t>removed</w:t>
      </w:r>
      <w:r>
        <w:rPr>
          <w:spacing w:val="-11"/>
        </w:rPr>
        <w:t xml:space="preserve"> </w:t>
      </w:r>
      <w:r>
        <w:t>to</w:t>
      </w:r>
      <w:r>
        <w:rPr>
          <w:spacing w:val="-10"/>
        </w:rPr>
        <w:t xml:space="preserve"> </w:t>
      </w:r>
      <w:r>
        <w:t>comply</w:t>
      </w:r>
      <w:r>
        <w:rPr>
          <w:spacing w:val="-12"/>
        </w:rPr>
        <w:t xml:space="preserve"> </w:t>
      </w:r>
      <w:r>
        <w:t>with</w:t>
      </w:r>
      <w:r>
        <w:rPr>
          <w:spacing w:val="-15"/>
        </w:rPr>
        <w:t xml:space="preserve"> </w:t>
      </w:r>
      <w:r>
        <w:t>local</w:t>
      </w:r>
      <w:r>
        <w:rPr>
          <w:spacing w:val="-8"/>
        </w:rPr>
        <w:t xml:space="preserve"> </w:t>
      </w:r>
      <w:r>
        <w:t>PCC</w:t>
      </w:r>
      <w:r>
        <w:rPr>
          <w:spacing w:val="-13"/>
        </w:rPr>
        <w:t xml:space="preserve"> </w:t>
      </w:r>
      <w:r>
        <w:t>and</w:t>
      </w:r>
      <w:r>
        <w:rPr>
          <w:spacing w:val="-10"/>
        </w:rPr>
        <w:t xml:space="preserve"> </w:t>
      </w:r>
      <w:r>
        <w:t>Cadw’s</w:t>
      </w:r>
      <w:r>
        <w:rPr>
          <w:spacing w:val="-12"/>
        </w:rPr>
        <w:t xml:space="preserve"> </w:t>
      </w:r>
      <w:r>
        <w:t>stringent planning</w:t>
      </w:r>
      <w:r>
        <w:rPr>
          <w:spacing w:val="-1"/>
        </w:rPr>
        <w:t xml:space="preserve"> </w:t>
      </w:r>
      <w:r>
        <w:t>requirements.</w:t>
      </w:r>
    </w:p>
    <w:p w:rsidR="00536A27" w:rsidRDefault="00C00DA9">
      <w:pPr>
        <w:pStyle w:val="BodyText"/>
        <w:spacing w:before="1" w:line="480" w:lineRule="auto"/>
        <w:ind w:left="100" w:right="261"/>
        <w:jc w:val="both"/>
      </w:pPr>
      <w:r>
        <w:t>Best practice and comparable local sites have been appraised to provide information on what is already on offer and how that offer is presented. It is possible for Haverfordwest</w:t>
      </w:r>
      <w:r>
        <w:rPr>
          <w:spacing w:val="-11"/>
        </w:rPr>
        <w:t xml:space="preserve"> </w:t>
      </w:r>
      <w:r>
        <w:t>castle</w:t>
      </w:r>
      <w:r>
        <w:rPr>
          <w:spacing w:val="-13"/>
        </w:rPr>
        <w:t xml:space="preserve"> </w:t>
      </w:r>
      <w:r>
        <w:t>to</w:t>
      </w:r>
      <w:r>
        <w:rPr>
          <w:spacing w:val="-10"/>
        </w:rPr>
        <w:t xml:space="preserve"> </w:t>
      </w:r>
      <w:r>
        <w:t>host</w:t>
      </w:r>
      <w:r>
        <w:rPr>
          <w:spacing w:val="-10"/>
        </w:rPr>
        <w:t xml:space="preserve"> </w:t>
      </w:r>
      <w:r>
        <w:t>events</w:t>
      </w:r>
      <w:r>
        <w:rPr>
          <w:spacing w:val="-15"/>
        </w:rPr>
        <w:t xml:space="preserve"> </w:t>
      </w:r>
      <w:r>
        <w:t>and</w:t>
      </w:r>
      <w:r>
        <w:rPr>
          <w:spacing w:val="-14"/>
        </w:rPr>
        <w:t xml:space="preserve"> </w:t>
      </w:r>
      <w:r>
        <w:t>to</w:t>
      </w:r>
      <w:r>
        <w:rPr>
          <w:spacing w:val="-10"/>
        </w:rPr>
        <w:t xml:space="preserve"> </w:t>
      </w:r>
      <w:r>
        <w:t>offer</w:t>
      </w:r>
      <w:r>
        <w:rPr>
          <w:spacing w:val="-10"/>
        </w:rPr>
        <w:t xml:space="preserve"> </w:t>
      </w:r>
      <w:r>
        <w:t>something</w:t>
      </w:r>
      <w:r>
        <w:rPr>
          <w:spacing w:val="-10"/>
        </w:rPr>
        <w:t xml:space="preserve"> </w:t>
      </w:r>
      <w:r>
        <w:t>new</w:t>
      </w:r>
      <w:r>
        <w:rPr>
          <w:spacing w:val="-17"/>
        </w:rPr>
        <w:t xml:space="preserve"> </w:t>
      </w:r>
      <w:r>
        <w:t>and</w:t>
      </w:r>
      <w:r>
        <w:rPr>
          <w:spacing w:val="-6"/>
        </w:rPr>
        <w:t xml:space="preserve"> </w:t>
      </w:r>
      <w:r>
        <w:t>potentially</w:t>
      </w:r>
      <w:r>
        <w:rPr>
          <w:spacing w:val="-15"/>
        </w:rPr>
        <w:t xml:space="preserve"> </w:t>
      </w:r>
      <w:r>
        <w:t>ground breaking without creating any displacement effects from other local businesses. However, much of this will come down to the Castle’s maximum capacity and the physical number of tickets available for sale. Will the tickets sold cover the infrastructure and associated</w:t>
      </w:r>
      <w:r>
        <w:rPr>
          <w:spacing w:val="-5"/>
        </w:rPr>
        <w:t xml:space="preserve"> </w:t>
      </w:r>
      <w:r>
        <w:t>costs?</w:t>
      </w:r>
    </w:p>
    <w:p w:rsidR="00536A27" w:rsidRDefault="00C00DA9">
      <w:pPr>
        <w:pStyle w:val="BodyText"/>
        <w:spacing w:before="2" w:line="480" w:lineRule="auto"/>
        <w:ind w:left="100" w:right="274"/>
        <w:jc w:val="both"/>
      </w:pPr>
      <w:r>
        <w:t>Analysis of the viability of various events and the numbers permitted in the space has been analysed within this feasibility study.</w:t>
      </w:r>
    </w:p>
    <w:p w:rsidR="00536A27" w:rsidRDefault="00C00DA9">
      <w:pPr>
        <w:pStyle w:val="BodyText"/>
        <w:spacing w:line="480" w:lineRule="auto"/>
        <w:ind w:left="100" w:right="277"/>
        <w:jc w:val="both"/>
      </w:pPr>
      <w:r>
        <w:t>Events that have a low infrastructure cost and associated low ticket price have been shown to be popular. Events like Food festivals can have significant footfall.</w:t>
      </w:r>
    </w:p>
    <w:p w:rsidR="00536A27" w:rsidRDefault="00C00DA9">
      <w:pPr>
        <w:pStyle w:val="BodyText"/>
        <w:spacing w:before="197"/>
        <w:ind w:left="100"/>
      </w:pPr>
      <w:r>
        <w:t>It cannot be understated that, to get good quality recognisable performers it will be:</w:t>
      </w:r>
    </w:p>
    <w:p w:rsidR="00536A27" w:rsidRDefault="00536A27">
      <w:pPr>
        <w:pStyle w:val="BodyText"/>
        <w:rPr>
          <w:sz w:val="26"/>
        </w:rPr>
      </w:pPr>
    </w:p>
    <w:p w:rsidR="00536A27" w:rsidRDefault="00C00DA9">
      <w:pPr>
        <w:pStyle w:val="ListParagraph"/>
        <w:numPr>
          <w:ilvl w:val="0"/>
          <w:numId w:val="8"/>
        </w:numPr>
        <w:tabs>
          <w:tab w:val="left" w:pos="379"/>
        </w:tabs>
        <w:spacing w:before="179" w:line="480" w:lineRule="auto"/>
        <w:ind w:right="264" w:firstLine="0"/>
        <w:jc w:val="both"/>
        <w:rPr>
          <w:sz w:val="24"/>
        </w:rPr>
      </w:pPr>
      <w:r>
        <w:rPr>
          <w:sz w:val="24"/>
        </w:rPr>
        <w:t>Difficult</w:t>
      </w:r>
      <w:r>
        <w:rPr>
          <w:spacing w:val="-5"/>
          <w:sz w:val="24"/>
        </w:rPr>
        <w:t xml:space="preserve"> </w:t>
      </w:r>
      <w:r>
        <w:rPr>
          <w:spacing w:val="-3"/>
          <w:sz w:val="24"/>
        </w:rPr>
        <w:t>to</w:t>
      </w:r>
      <w:r>
        <w:rPr>
          <w:spacing w:val="-6"/>
          <w:sz w:val="24"/>
        </w:rPr>
        <w:t xml:space="preserve"> </w:t>
      </w:r>
      <w:r>
        <w:rPr>
          <w:sz w:val="24"/>
        </w:rPr>
        <w:t>get</w:t>
      </w:r>
      <w:r>
        <w:rPr>
          <w:spacing w:val="-9"/>
          <w:sz w:val="24"/>
        </w:rPr>
        <w:t xml:space="preserve"> </w:t>
      </w:r>
      <w:r>
        <w:rPr>
          <w:sz w:val="24"/>
        </w:rPr>
        <w:t>them</w:t>
      </w:r>
      <w:r>
        <w:rPr>
          <w:spacing w:val="-15"/>
          <w:sz w:val="24"/>
        </w:rPr>
        <w:t xml:space="preserve"> </w:t>
      </w:r>
      <w:r>
        <w:rPr>
          <w:sz w:val="24"/>
        </w:rPr>
        <w:t>to</w:t>
      </w:r>
      <w:r>
        <w:rPr>
          <w:spacing w:val="-5"/>
          <w:sz w:val="24"/>
        </w:rPr>
        <w:t xml:space="preserve"> </w:t>
      </w:r>
      <w:r>
        <w:rPr>
          <w:sz w:val="24"/>
        </w:rPr>
        <w:t>come</w:t>
      </w:r>
      <w:r>
        <w:rPr>
          <w:spacing w:val="-6"/>
          <w:sz w:val="24"/>
        </w:rPr>
        <w:t xml:space="preserve"> </w:t>
      </w:r>
      <w:r>
        <w:rPr>
          <w:sz w:val="24"/>
        </w:rPr>
        <w:t>to</w:t>
      </w:r>
      <w:r>
        <w:rPr>
          <w:spacing w:val="-6"/>
          <w:sz w:val="24"/>
        </w:rPr>
        <w:t xml:space="preserve"> </w:t>
      </w:r>
      <w:r>
        <w:rPr>
          <w:sz w:val="24"/>
        </w:rPr>
        <w:t>Pembrokeshire</w:t>
      </w:r>
      <w:r>
        <w:rPr>
          <w:spacing w:val="-5"/>
          <w:sz w:val="24"/>
        </w:rPr>
        <w:t xml:space="preserve"> </w:t>
      </w:r>
      <w:r>
        <w:rPr>
          <w:sz w:val="24"/>
        </w:rPr>
        <w:t>(Artistes</w:t>
      </w:r>
      <w:r>
        <w:rPr>
          <w:spacing w:val="-12"/>
          <w:sz w:val="24"/>
        </w:rPr>
        <w:t xml:space="preserve"> </w:t>
      </w:r>
      <w:r>
        <w:rPr>
          <w:sz w:val="24"/>
        </w:rPr>
        <w:t>agent</w:t>
      </w:r>
      <w:r>
        <w:rPr>
          <w:spacing w:val="-4"/>
          <w:sz w:val="24"/>
        </w:rPr>
        <w:t xml:space="preserve"> </w:t>
      </w:r>
      <w:r>
        <w:rPr>
          <w:sz w:val="24"/>
        </w:rPr>
        <w:t>rarely</w:t>
      </w:r>
      <w:r>
        <w:rPr>
          <w:spacing w:val="-5"/>
          <w:sz w:val="24"/>
        </w:rPr>
        <w:t xml:space="preserve"> </w:t>
      </w:r>
      <w:r>
        <w:rPr>
          <w:sz w:val="24"/>
        </w:rPr>
        <w:t>route</w:t>
      </w:r>
      <w:r>
        <w:rPr>
          <w:spacing w:val="-10"/>
          <w:sz w:val="24"/>
        </w:rPr>
        <w:t xml:space="preserve"> </w:t>
      </w:r>
      <w:r>
        <w:rPr>
          <w:sz w:val="24"/>
        </w:rPr>
        <w:t>an</w:t>
      </w:r>
      <w:r>
        <w:rPr>
          <w:spacing w:val="-5"/>
          <w:sz w:val="24"/>
        </w:rPr>
        <w:t xml:space="preserve"> </w:t>
      </w:r>
      <w:r>
        <w:rPr>
          <w:sz w:val="24"/>
        </w:rPr>
        <w:t>artiste this way)</w:t>
      </w:r>
    </w:p>
    <w:p w:rsidR="00536A27" w:rsidRDefault="00536A27">
      <w:pPr>
        <w:spacing w:line="480" w:lineRule="auto"/>
        <w:jc w:val="both"/>
        <w:rPr>
          <w:sz w:val="24"/>
        </w:rPr>
        <w:sectPr w:rsidR="00536A27">
          <w:pgSz w:w="11910" w:h="16840"/>
          <w:pgMar w:top="1580" w:right="1120" w:bottom="1260" w:left="1340" w:header="0" w:footer="1071" w:gutter="0"/>
          <w:cols w:space="720"/>
        </w:sectPr>
      </w:pPr>
    </w:p>
    <w:p w:rsidR="00536A27" w:rsidRDefault="00C00DA9">
      <w:pPr>
        <w:pStyle w:val="ListParagraph"/>
        <w:numPr>
          <w:ilvl w:val="0"/>
          <w:numId w:val="8"/>
        </w:numPr>
        <w:tabs>
          <w:tab w:val="left" w:pos="383"/>
        </w:tabs>
        <w:spacing w:before="62"/>
        <w:ind w:left="382" w:hanging="282"/>
        <w:jc w:val="both"/>
        <w:rPr>
          <w:sz w:val="24"/>
        </w:rPr>
      </w:pPr>
      <w:r>
        <w:rPr>
          <w:sz w:val="24"/>
        </w:rPr>
        <w:lastRenderedPageBreak/>
        <w:t>If they are routed by the agent this way, artistes will be</w:t>
      </w:r>
      <w:r>
        <w:rPr>
          <w:spacing w:val="-3"/>
          <w:sz w:val="24"/>
        </w:rPr>
        <w:t xml:space="preserve"> </w:t>
      </w:r>
      <w:r>
        <w:rPr>
          <w:sz w:val="24"/>
        </w:rPr>
        <w:t>expensive</w:t>
      </w:r>
    </w:p>
    <w:p w:rsidR="00536A27" w:rsidRDefault="00536A27">
      <w:pPr>
        <w:pStyle w:val="BodyText"/>
        <w:rPr>
          <w:sz w:val="26"/>
        </w:rPr>
      </w:pPr>
    </w:p>
    <w:p w:rsidR="00536A27" w:rsidRDefault="00C00DA9">
      <w:pPr>
        <w:pStyle w:val="ListParagraph"/>
        <w:numPr>
          <w:ilvl w:val="0"/>
          <w:numId w:val="8"/>
        </w:numPr>
        <w:tabs>
          <w:tab w:val="left" w:pos="412"/>
        </w:tabs>
        <w:spacing w:before="179" w:line="480" w:lineRule="auto"/>
        <w:ind w:right="263" w:firstLine="0"/>
        <w:jc w:val="both"/>
        <w:rPr>
          <w:sz w:val="24"/>
        </w:rPr>
      </w:pPr>
      <w:r>
        <w:rPr>
          <w:sz w:val="24"/>
        </w:rPr>
        <w:t>The infrastructure to host an event is then comparatively expensive, as quality artistes will require quality equipment and surroundings.</w:t>
      </w:r>
    </w:p>
    <w:p w:rsidR="00536A27" w:rsidRDefault="00C00DA9">
      <w:pPr>
        <w:pStyle w:val="BodyText"/>
        <w:spacing w:before="197" w:line="480" w:lineRule="auto"/>
        <w:ind w:left="100" w:right="268"/>
        <w:jc w:val="both"/>
      </w:pPr>
      <w:r>
        <w:t>The</w:t>
      </w:r>
      <w:r>
        <w:rPr>
          <w:spacing w:val="-18"/>
        </w:rPr>
        <w:t xml:space="preserve"> </w:t>
      </w:r>
      <w:r>
        <w:t>use</w:t>
      </w:r>
      <w:r>
        <w:rPr>
          <w:spacing w:val="-17"/>
        </w:rPr>
        <w:t xml:space="preserve"> </w:t>
      </w:r>
      <w:r>
        <w:t>of</w:t>
      </w:r>
      <w:r>
        <w:rPr>
          <w:spacing w:val="-20"/>
        </w:rPr>
        <w:t xml:space="preserve"> </w:t>
      </w:r>
      <w:r>
        <w:t>local</w:t>
      </w:r>
      <w:r>
        <w:rPr>
          <w:spacing w:val="-14"/>
        </w:rPr>
        <w:t xml:space="preserve"> </w:t>
      </w:r>
      <w:r>
        <w:t>artistes</w:t>
      </w:r>
      <w:r>
        <w:rPr>
          <w:spacing w:val="-17"/>
        </w:rPr>
        <w:t xml:space="preserve"> </w:t>
      </w:r>
      <w:r>
        <w:t>will</w:t>
      </w:r>
      <w:r>
        <w:rPr>
          <w:spacing w:val="-14"/>
        </w:rPr>
        <w:t xml:space="preserve"> </w:t>
      </w:r>
      <w:r>
        <w:t>require</w:t>
      </w:r>
      <w:r>
        <w:rPr>
          <w:spacing w:val="-25"/>
        </w:rPr>
        <w:t xml:space="preserve"> </w:t>
      </w:r>
      <w:r>
        <w:t>lower</w:t>
      </w:r>
      <w:r>
        <w:rPr>
          <w:spacing w:val="-17"/>
        </w:rPr>
        <w:t xml:space="preserve"> </w:t>
      </w:r>
      <w:r>
        <w:t>infrastructure</w:t>
      </w:r>
      <w:r>
        <w:rPr>
          <w:spacing w:val="-17"/>
        </w:rPr>
        <w:t xml:space="preserve"> </w:t>
      </w:r>
      <w:r>
        <w:t>costs</w:t>
      </w:r>
      <w:r>
        <w:rPr>
          <w:spacing w:val="-22"/>
        </w:rPr>
        <w:t xml:space="preserve"> </w:t>
      </w:r>
      <w:r>
        <w:t>and</w:t>
      </w:r>
      <w:r>
        <w:rPr>
          <w:spacing w:val="-17"/>
        </w:rPr>
        <w:t xml:space="preserve"> </w:t>
      </w:r>
      <w:r>
        <w:t>subsequently</w:t>
      </w:r>
      <w:r>
        <w:rPr>
          <w:spacing w:val="-18"/>
        </w:rPr>
        <w:t xml:space="preserve"> </w:t>
      </w:r>
      <w:r>
        <w:t>a</w:t>
      </w:r>
      <w:r>
        <w:rPr>
          <w:spacing w:val="-11"/>
        </w:rPr>
        <w:t xml:space="preserve"> </w:t>
      </w:r>
      <w:r>
        <w:t>lower ticket price. However, it must be considered that local artistes play around the county for</w:t>
      </w:r>
      <w:r>
        <w:rPr>
          <w:spacing w:val="-5"/>
        </w:rPr>
        <w:t xml:space="preserve"> </w:t>
      </w:r>
      <w:r>
        <w:t>free</w:t>
      </w:r>
      <w:r>
        <w:rPr>
          <w:spacing w:val="-10"/>
        </w:rPr>
        <w:t xml:space="preserve"> </w:t>
      </w:r>
      <w:r>
        <w:t>in</w:t>
      </w:r>
      <w:r>
        <w:rPr>
          <w:spacing w:val="-5"/>
        </w:rPr>
        <w:t xml:space="preserve"> </w:t>
      </w:r>
      <w:r>
        <w:t>all</w:t>
      </w:r>
      <w:r>
        <w:rPr>
          <w:spacing w:val="-2"/>
        </w:rPr>
        <w:t xml:space="preserve"> </w:t>
      </w:r>
      <w:r>
        <w:t>the</w:t>
      </w:r>
      <w:r>
        <w:rPr>
          <w:spacing w:val="-5"/>
        </w:rPr>
        <w:t xml:space="preserve"> </w:t>
      </w:r>
      <w:r>
        <w:t>pubs</w:t>
      </w:r>
      <w:r>
        <w:rPr>
          <w:spacing w:val="-11"/>
        </w:rPr>
        <w:t xml:space="preserve"> </w:t>
      </w:r>
      <w:r>
        <w:t>and</w:t>
      </w:r>
      <w:r>
        <w:rPr>
          <w:spacing w:val="-5"/>
        </w:rPr>
        <w:t xml:space="preserve"> </w:t>
      </w:r>
      <w:r>
        <w:t>clubs.</w:t>
      </w:r>
      <w:r>
        <w:rPr>
          <w:spacing w:val="56"/>
        </w:rPr>
        <w:t xml:space="preserve"> </w:t>
      </w:r>
      <w:r>
        <w:t>It</w:t>
      </w:r>
      <w:r>
        <w:rPr>
          <w:spacing w:val="-10"/>
        </w:rPr>
        <w:t xml:space="preserve"> </w:t>
      </w:r>
      <w:r>
        <w:t>is</w:t>
      </w:r>
      <w:r>
        <w:rPr>
          <w:spacing w:val="-6"/>
        </w:rPr>
        <w:t xml:space="preserve"> </w:t>
      </w:r>
      <w:r>
        <w:t>a</w:t>
      </w:r>
      <w:r>
        <w:rPr>
          <w:spacing w:val="-10"/>
        </w:rPr>
        <w:t xml:space="preserve"> </w:t>
      </w:r>
      <w:r>
        <w:t>leap</w:t>
      </w:r>
      <w:r>
        <w:rPr>
          <w:spacing w:val="-5"/>
        </w:rPr>
        <w:t xml:space="preserve"> </w:t>
      </w:r>
      <w:r>
        <w:t>of</w:t>
      </w:r>
      <w:r>
        <w:rPr>
          <w:spacing w:val="-10"/>
        </w:rPr>
        <w:t xml:space="preserve"> </w:t>
      </w:r>
      <w:r>
        <w:t>faith</w:t>
      </w:r>
      <w:r>
        <w:rPr>
          <w:spacing w:val="-5"/>
        </w:rPr>
        <w:t xml:space="preserve"> </w:t>
      </w:r>
      <w:r>
        <w:t>to</w:t>
      </w:r>
      <w:r>
        <w:rPr>
          <w:spacing w:val="-5"/>
        </w:rPr>
        <w:t xml:space="preserve"> </w:t>
      </w:r>
      <w:r>
        <w:t>get</w:t>
      </w:r>
      <w:r>
        <w:rPr>
          <w:spacing w:val="-5"/>
        </w:rPr>
        <w:t xml:space="preserve"> </w:t>
      </w:r>
      <w:r>
        <w:t>the</w:t>
      </w:r>
      <w:r>
        <w:rPr>
          <w:spacing w:val="-10"/>
        </w:rPr>
        <w:t xml:space="preserve"> </w:t>
      </w:r>
      <w:r>
        <w:t>general</w:t>
      </w:r>
      <w:r>
        <w:rPr>
          <w:spacing w:val="-2"/>
        </w:rPr>
        <w:t xml:space="preserve"> </w:t>
      </w:r>
      <w:r>
        <w:t>public</w:t>
      </w:r>
      <w:r>
        <w:rPr>
          <w:spacing w:val="-6"/>
        </w:rPr>
        <w:t xml:space="preserve"> </w:t>
      </w:r>
      <w:r>
        <w:rPr>
          <w:spacing w:val="-3"/>
        </w:rPr>
        <w:t>to</w:t>
      </w:r>
      <w:r>
        <w:rPr>
          <w:spacing w:val="-5"/>
        </w:rPr>
        <w:t xml:space="preserve"> </w:t>
      </w:r>
      <w:r>
        <w:t>pay</w:t>
      </w:r>
      <w:r>
        <w:rPr>
          <w:spacing w:val="-6"/>
        </w:rPr>
        <w:t xml:space="preserve"> </w:t>
      </w:r>
      <w:r>
        <w:t>for something they can see for free</w:t>
      </w:r>
      <w:r>
        <w:rPr>
          <w:spacing w:val="-5"/>
        </w:rPr>
        <w:t xml:space="preserve"> </w:t>
      </w:r>
      <w:r>
        <w:t>elsewhere.</w:t>
      </w:r>
    </w:p>
    <w:p w:rsidR="00536A27" w:rsidRDefault="00C00DA9">
      <w:pPr>
        <w:pStyle w:val="BodyText"/>
        <w:spacing w:before="203" w:line="480" w:lineRule="auto"/>
        <w:ind w:left="100" w:right="268"/>
        <w:jc w:val="both"/>
      </w:pPr>
      <w:r>
        <w:t>Costs</w:t>
      </w:r>
      <w:r>
        <w:rPr>
          <w:spacing w:val="-16"/>
        </w:rPr>
        <w:t xml:space="preserve"> </w:t>
      </w:r>
      <w:r>
        <w:t>for</w:t>
      </w:r>
      <w:r>
        <w:rPr>
          <w:spacing w:val="-18"/>
        </w:rPr>
        <w:t xml:space="preserve"> </w:t>
      </w:r>
      <w:r>
        <w:t>alternative</w:t>
      </w:r>
      <w:r>
        <w:rPr>
          <w:spacing w:val="-19"/>
        </w:rPr>
        <w:t xml:space="preserve"> </w:t>
      </w:r>
      <w:r>
        <w:t>roofing</w:t>
      </w:r>
      <w:r>
        <w:rPr>
          <w:spacing w:val="-19"/>
        </w:rPr>
        <w:t xml:space="preserve"> </w:t>
      </w:r>
      <w:r>
        <w:t>options</w:t>
      </w:r>
      <w:r>
        <w:rPr>
          <w:spacing w:val="-21"/>
        </w:rPr>
        <w:t xml:space="preserve"> </w:t>
      </w:r>
      <w:r>
        <w:t>need</w:t>
      </w:r>
      <w:r>
        <w:rPr>
          <w:spacing w:val="-15"/>
        </w:rPr>
        <w:t xml:space="preserve"> </w:t>
      </w:r>
      <w:r>
        <w:t>to</w:t>
      </w:r>
      <w:r>
        <w:rPr>
          <w:spacing w:val="-19"/>
        </w:rPr>
        <w:t xml:space="preserve"> </w:t>
      </w:r>
      <w:r>
        <w:t>be</w:t>
      </w:r>
      <w:r>
        <w:rPr>
          <w:spacing w:val="-24"/>
        </w:rPr>
        <w:t xml:space="preserve"> </w:t>
      </w:r>
      <w:r>
        <w:t>explored</w:t>
      </w:r>
      <w:r>
        <w:rPr>
          <w:spacing w:val="-19"/>
        </w:rPr>
        <w:t xml:space="preserve"> </w:t>
      </w:r>
      <w:r>
        <w:t>and</w:t>
      </w:r>
      <w:r>
        <w:rPr>
          <w:spacing w:val="-19"/>
        </w:rPr>
        <w:t xml:space="preserve"> </w:t>
      </w:r>
      <w:r>
        <w:t>a</w:t>
      </w:r>
      <w:r>
        <w:rPr>
          <w:spacing w:val="-20"/>
        </w:rPr>
        <w:t xml:space="preserve"> </w:t>
      </w:r>
      <w:r>
        <w:t>suitable</w:t>
      </w:r>
      <w:r>
        <w:rPr>
          <w:spacing w:val="-19"/>
        </w:rPr>
        <w:t xml:space="preserve"> </w:t>
      </w:r>
      <w:r>
        <w:t>storage</w:t>
      </w:r>
      <w:r>
        <w:rPr>
          <w:spacing w:val="-19"/>
        </w:rPr>
        <w:t xml:space="preserve"> </w:t>
      </w:r>
      <w:r>
        <w:t>solution found. The former jail house provides the perfect solution to the storage issue. Therefore a project / funding application/feasibility study that includes all or part of the former records office is advised.</w:t>
      </w:r>
    </w:p>
    <w:p w:rsidR="00536A27" w:rsidRDefault="00C00DA9">
      <w:pPr>
        <w:pStyle w:val="BodyText"/>
        <w:spacing w:before="202" w:line="480" w:lineRule="auto"/>
        <w:ind w:left="100" w:right="267"/>
        <w:jc w:val="both"/>
      </w:pPr>
      <w:r>
        <w:t>In</w:t>
      </w:r>
      <w:r>
        <w:rPr>
          <w:spacing w:val="-4"/>
        </w:rPr>
        <w:t xml:space="preserve"> </w:t>
      </w:r>
      <w:r>
        <w:t>conclusion,</w:t>
      </w:r>
      <w:r>
        <w:rPr>
          <w:spacing w:val="-3"/>
        </w:rPr>
        <w:t xml:space="preserve"> we </w:t>
      </w:r>
      <w:r>
        <w:t>believe</w:t>
      </w:r>
      <w:r>
        <w:rPr>
          <w:spacing w:val="-4"/>
        </w:rPr>
        <w:t xml:space="preserve"> </w:t>
      </w:r>
      <w:r>
        <w:t>that</w:t>
      </w:r>
      <w:r>
        <w:rPr>
          <w:spacing w:val="-9"/>
        </w:rPr>
        <w:t xml:space="preserve"> </w:t>
      </w:r>
      <w:r>
        <w:t>it</w:t>
      </w:r>
      <w:r>
        <w:rPr>
          <w:spacing w:val="-8"/>
        </w:rPr>
        <w:t xml:space="preserve"> </w:t>
      </w:r>
      <w:r>
        <w:t>is</w:t>
      </w:r>
      <w:r>
        <w:rPr>
          <w:spacing w:val="-5"/>
        </w:rPr>
        <w:t xml:space="preserve"> </w:t>
      </w:r>
      <w:r>
        <w:t>possible</w:t>
      </w:r>
      <w:r>
        <w:rPr>
          <w:spacing w:val="-4"/>
        </w:rPr>
        <w:t xml:space="preserve"> </w:t>
      </w:r>
      <w:r>
        <w:t>to</w:t>
      </w:r>
      <w:r>
        <w:rPr>
          <w:spacing w:val="-8"/>
        </w:rPr>
        <w:t xml:space="preserve"> </w:t>
      </w:r>
      <w:r>
        <w:t>host</w:t>
      </w:r>
      <w:r>
        <w:rPr>
          <w:spacing w:val="-4"/>
        </w:rPr>
        <w:t xml:space="preserve"> </w:t>
      </w:r>
      <w:r>
        <w:t>events</w:t>
      </w:r>
      <w:r>
        <w:rPr>
          <w:spacing w:val="-3"/>
        </w:rPr>
        <w:t xml:space="preserve"> </w:t>
      </w:r>
      <w:r>
        <w:t>at</w:t>
      </w:r>
      <w:r>
        <w:rPr>
          <w:spacing w:val="2"/>
        </w:rPr>
        <w:t xml:space="preserve"> </w:t>
      </w:r>
      <w:r>
        <w:t>Haverfordwest</w:t>
      </w:r>
      <w:r>
        <w:rPr>
          <w:spacing w:val="-4"/>
        </w:rPr>
        <w:t xml:space="preserve"> </w:t>
      </w:r>
      <w:r>
        <w:t>castle</w:t>
      </w:r>
      <w:r>
        <w:rPr>
          <w:spacing w:val="-1"/>
        </w:rPr>
        <w:t xml:space="preserve"> </w:t>
      </w:r>
      <w:r>
        <w:t xml:space="preserve">and that there is positive energy for performances to happen. The right team needs to be in place </w:t>
      </w:r>
      <w:r>
        <w:rPr>
          <w:spacing w:val="-3"/>
        </w:rPr>
        <w:t xml:space="preserve">to </w:t>
      </w:r>
      <w:r>
        <w:t>host 12 events a year and they must understand the effort involved in committing to</w:t>
      </w:r>
      <w:r>
        <w:rPr>
          <w:spacing w:val="-1"/>
        </w:rPr>
        <w:t xml:space="preserve"> </w:t>
      </w:r>
      <w:r>
        <w:t>this.</w:t>
      </w:r>
    </w:p>
    <w:p w:rsidR="00536A27" w:rsidRDefault="00536A27">
      <w:pPr>
        <w:spacing w:line="480" w:lineRule="auto"/>
        <w:jc w:val="both"/>
        <w:sectPr w:rsidR="00536A27">
          <w:pgSz w:w="11910" w:h="16840"/>
          <w:pgMar w:top="1360" w:right="1120" w:bottom="1260" w:left="1340" w:header="0" w:footer="1071" w:gutter="0"/>
          <w:cols w:space="720"/>
        </w:sectPr>
      </w:pPr>
    </w:p>
    <w:p w:rsidR="00536A27" w:rsidRDefault="00E70012">
      <w:pPr>
        <w:pStyle w:val="Heading1"/>
        <w:numPr>
          <w:ilvl w:val="0"/>
          <w:numId w:val="19"/>
        </w:numPr>
        <w:tabs>
          <w:tab w:val="left" w:pos="461"/>
        </w:tabs>
        <w:jc w:val="left"/>
      </w:pPr>
      <w:bookmarkStart w:id="57" w:name="_bookmark39"/>
      <w:bookmarkEnd w:id="57"/>
      <w:r>
        <w:lastRenderedPageBreak/>
        <w:t>Reference/Bibliography</w:t>
      </w:r>
    </w:p>
    <w:p w:rsidR="0006221E" w:rsidRDefault="0006221E" w:rsidP="0006221E">
      <w:pPr>
        <w:pStyle w:val="Heading1"/>
        <w:tabs>
          <w:tab w:val="left" w:pos="461"/>
        </w:tabs>
        <w:jc w:val="right"/>
      </w:pPr>
    </w:p>
    <w:p w:rsidR="0006221E" w:rsidRDefault="0006221E" w:rsidP="0006221E">
      <w:pPr>
        <w:pStyle w:val="Heading1"/>
        <w:tabs>
          <w:tab w:val="left" w:pos="461"/>
        </w:tabs>
        <w:jc w:val="right"/>
      </w:pP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A3events.com. (2018). A3 Events - Mobile Grandstands.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http://www.a3events.com/mobile-grandstands/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 xml:space="preserve">Amazingtent.co.uk. (2018). Marquee Hire </w:t>
      </w:r>
      <w:proofErr w:type="gramStart"/>
      <w:r w:rsidRPr="0006221E">
        <w:rPr>
          <w:rFonts w:eastAsia="Calibri"/>
          <w:sz w:val="24"/>
          <w:szCs w:val="24"/>
          <w:lang w:val="en-GB" w:bidi="ar-SA"/>
        </w:rPr>
        <w:t>For</w:t>
      </w:r>
      <w:proofErr w:type="gramEnd"/>
      <w:r w:rsidRPr="0006221E">
        <w:rPr>
          <w:rFonts w:eastAsia="Calibri"/>
          <w:sz w:val="24"/>
          <w:szCs w:val="24"/>
          <w:lang w:val="en-GB" w:bidi="ar-SA"/>
        </w:rPr>
        <w:t xml:space="preserve"> Events &amp; Festivals | Amazing Tent.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https://www.amazingtent.co.uk/ [Accessed 10 May 2018].</w:t>
      </w:r>
    </w:p>
    <w:p w:rsidR="0006221E" w:rsidRPr="0006221E" w:rsidRDefault="0006221E" w:rsidP="0006221E">
      <w:pPr>
        <w:widowControl/>
        <w:autoSpaceDE/>
        <w:autoSpaceDN/>
        <w:spacing w:after="160" w:line="259" w:lineRule="auto"/>
        <w:rPr>
          <w:rFonts w:eastAsia="Calibri"/>
          <w:sz w:val="24"/>
          <w:szCs w:val="24"/>
          <w:lang w:val="en-GB" w:bidi="ar-SA"/>
        </w:rPr>
      </w:pPr>
      <w:proofErr w:type="spellStart"/>
      <w:r w:rsidRPr="0006221E">
        <w:rPr>
          <w:rFonts w:eastAsia="Calibri"/>
          <w:sz w:val="24"/>
          <w:szCs w:val="24"/>
          <w:lang w:val="en-GB" w:bidi="ar-SA"/>
        </w:rPr>
        <w:t>Architen</w:t>
      </w:r>
      <w:proofErr w:type="spellEnd"/>
      <w:r w:rsidRPr="0006221E">
        <w:rPr>
          <w:rFonts w:eastAsia="Calibri"/>
          <w:sz w:val="24"/>
          <w:szCs w:val="24"/>
          <w:lang w:val="en-GB" w:bidi="ar-SA"/>
        </w:rPr>
        <w:t xml:space="preserve"> </w:t>
      </w:r>
      <w:proofErr w:type="spellStart"/>
      <w:r w:rsidRPr="0006221E">
        <w:rPr>
          <w:rFonts w:eastAsia="Calibri"/>
          <w:sz w:val="24"/>
          <w:szCs w:val="24"/>
          <w:lang w:val="en-GB" w:bidi="ar-SA"/>
        </w:rPr>
        <w:t>Landrell</w:t>
      </w:r>
      <w:proofErr w:type="spellEnd"/>
      <w:r w:rsidRPr="0006221E">
        <w:rPr>
          <w:rFonts w:eastAsia="Calibri"/>
          <w:sz w:val="24"/>
          <w:szCs w:val="24"/>
          <w:lang w:val="en-GB" w:bidi="ar-SA"/>
        </w:rPr>
        <w:t xml:space="preserve">. (2013). Chepstow Castle - </w:t>
      </w:r>
      <w:proofErr w:type="spellStart"/>
      <w:r w:rsidRPr="0006221E">
        <w:rPr>
          <w:rFonts w:eastAsia="Calibri"/>
          <w:sz w:val="24"/>
          <w:szCs w:val="24"/>
          <w:lang w:val="en-GB" w:bidi="ar-SA"/>
        </w:rPr>
        <w:t>Architen</w:t>
      </w:r>
      <w:proofErr w:type="spellEnd"/>
      <w:r w:rsidRPr="0006221E">
        <w:rPr>
          <w:rFonts w:eastAsia="Calibri"/>
          <w:sz w:val="24"/>
          <w:szCs w:val="24"/>
          <w:lang w:val="en-GB" w:bidi="ar-SA"/>
        </w:rPr>
        <w:t xml:space="preserve"> </w:t>
      </w:r>
      <w:proofErr w:type="spellStart"/>
      <w:r w:rsidRPr="0006221E">
        <w:rPr>
          <w:rFonts w:eastAsia="Calibri"/>
          <w:sz w:val="24"/>
          <w:szCs w:val="24"/>
          <w:lang w:val="en-GB" w:bidi="ar-SA"/>
        </w:rPr>
        <w:t>Landrell</w:t>
      </w:r>
      <w:proofErr w:type="spellEnd"/>
      <w:r w:rsidRPr="0006221E">
        <w:rPr>
          <w:rFonts w:eastAsia="Calibri"/>
          <w:sz w:val="24"/>
          <w:szCs w:val="24"/>
          <w:lang w:val="en-GB" w:bidi="ar-SA"/>
        </w:rPr>
        <w:t>.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http://www.architen.com/projects/chepstow-castle-festival-canopy/ [Accessed 10 May 2018].</w:t>
      </w:r>
    </w:p>
    <w:p w:rsidR="0006221E" w:rsidRPr="0006221E" w:rsidRDefault="0006221E" w:rsidP="0006221E">
      <w:pPr>
        <w:widowControl/>
        <w:autoSpaceDE/>
        <w:autoSpaceDN/>
        <w:spacing w:after="160" w:line="259" w:lineRule="auto"/>
        <w:rPr>
          <w:rFonts w:eastAsia="Calibri"/>
          <w:sz w:val="24"/>
          <w:szCs w:val="24"/>
          <w:lang w:val="en-GB" w:bidi="ar-SA"/>
        </w:rPr>
      </w:pPr>
      <w:proofErr w:type="spellStart"/>
      <w:r w:rsidRPr="0006221E">
        <w:rPr>
          <w:rFonts w:eastAsia="Calibri"/>
          <w:sz w:val="24"/>
          <w:szCs w:val="24"/>
          <w:lang w:val="en-GB" w:bidi="ar-SA"/>
        </w:rPr>
        <w:t>Arts.wales</w:t>
      </w:r>
      <w:proofErr w:type="spellEnd"/>
      <w:r w:rsidRPr="0006221E">
        <w:rPr>
          <w:rFonts w:eastAsia="Calibri"/>
          <w:sz w:val="24"/>
          <w:szCs w:val="24"/>
          <w:lang w:val="en-GB" w:bidi="ar-SA"/>
        </w:rPr>
        <w:t>. (2018). Arts Council of Wales | Arts in Wales Survey 2010.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http://www.arts.wales/research/research-archive/arts-in-wales-survey- 2010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 xml:space="preserve">BusinessDictionary.com. (2018). What is best practice? </w:t>
      </w:r>
      <w:proofErr w:type="gramStart"/>
      <w:r w:rsidRPr="0006221E">
        <w:rPr>
          <w:rFonts w:eastAsia="Calibri"/>
          <w:sz w:val="24"/>
          <w:szCs w:val="24"/>
          <w:lang w:val="en-GB" w:bidi="ar-SA"/>
        </w:rPr>
        <w:t>definition</w:t>
      </w:r>
      <w:proofErr w:type="gramEnd"/>
      <w:r w:rsidRPr="0006221E">
        <w:rPr>
          <w:rFonts w:eastAsia="Calibri"/>
          <w:sz w:val="24"/>
          <w:szCs w:val="24"/>
          <w:lang w:val="en-GB" w:bidi="ar-SA"/>
        </w:rPr>
        <w:t xml:space="preserve"> and meaning.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http://www.businessdictionary.com/definition/best-practice.html [Accessed 10 May 2018].</w:t>
      </w:r>
    </w:p>
    <w:p w:rsidR="0006221E" w:rsidRPr="0006221E" w:rsidRDefault="0006221E" w:rsidP="0006221E">
      <w:pPr>
        <w:widowControl/>
        <w:autoSpaceDE/>
        <w:autoSpaceDN/>
        <w:spacing w:after="160" w:line="259" w:lineRule="auto"/>
        <w:rPr>
          <w:rFonts w:eastAsia="Calibri"/>
          <w:sz w:val="24"/>
          <w:szCs w:val="24"/>
          <w:lang w:val="en-GB" w:bidi="ar-SA"/>
        </w:rPr>
      </w:pPr>
      <w:proofErr w:type="spellStart"/>
      <w:r w:rsidRPr="0006221E">
        <w:rPr>
          <w:rFonts w:eastAsia="Calibri"/>
          <w:sz w:val="24"/>
          <w:szCs w:val="24"/>
          <w:lang w:val="en-GB" w:bidi="ar-SA"/>
        </w:rPr>
        <w:t>Cadw.gov.wales</w:t>
      </w:r>
      <w:proofErr w:type="spellEnd"/>
      <w:r w:rsidRPr="0006221E">
        <w:rPr>
          <w:rFonts w:eastAsia="Calibri"/>
          <w:sz w:val="24"/>
          <w:szCs w:val="24"/>
          <w:lang w:val="en-GB" w:bidi="ar-SA"/>
        </w:rPr>
        <w:t>. (2014). Heritage Tourism Project restores Carew Castle's heart.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http://cadw.gov.wales/about/news/9418217/?lang=en [Accessed 10 May 2018].</w:t>
      </w:r>
    </w:p>
    <w:p w:rsidR="0006221E" w:rsidRPr="0006221E" w:rsidRDefault="0006221E" w:rsidP="0006221E">
      <w:pPr>
        <w:widowControl/>
        <w:autoSpaceDE/>
        <w:autoSpaceDN/>
        <w:spacing w:after="160" w:line="259" w:lineRule="auto"/>
        <w:rPr>
          <w:rFonts w:eastAsia="Calibri"/>
          <w:sz w:val="24"/>
          <w:szCs w:val="24"/>
          <w:lang w:val="en-GB" w:bidi="ar-SA"/>
        </w:rPr>
      </w:pPr>
      <w:proofErr w:type="spellStart"/>
      <w:r w:rsidRPr="0006221E">
        <w:rPr>
          <w:rFonts w:eastAsia="Calibri"/>
          <w:sz w:val="24"/>
          <w:szCs w:val="24"/>
          <w:lang w:val="en-GB" w:bidi="ar-SA"/>
        </w:rPr>
        <w:t>Cadw.gov.wales</w:t>
      </w:r>
      <w:proofErr w:type="spellEnd"/>
      <w:r w:rsidRPr="0006221E">
        <w:rPr>
          <w:rFonts w:eastAsia="Calibri"/>
          <w:sz w:val="24"/>
          <w:szCs w:val="24"/>
          <w:lang w:val="en-GB" w:bidi="ar-SA"/>
        </w:rPr>
        <w:t>. (2015). Cardigan Castle to throw open its doors after multi-million pound restoration work.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http://cadw.gov.wales/about/news/cardigan-castle-project-update/?lang=en [Accessed 10 May 2018].</w:t>
      </w:r>
    </w:p>
    <w:p w:rsidR="0006221E" w:rsidRPr="0006221E" w:rsidRDefault="0006221E" w:rsidP="0006221E">
      <w:pPr>
        <w:widowControl/>
        <w:autoSpaceDE/>
        <w:autoSpaceDN/>
        <w:spacing w:after="160" w:line="259" w:lineRule="auto"/>
        <w:rPr>
          <w:rFonts w:eastAsia="Calibri"/>
          <w:sz w:val="24"/>
          <w:szCs w:val="24"/>
          <w:lang w:val="en-GB" w:bidi="ar-SA"/>
        </w:rPr>
      </w:pPr>
      <w:proofErr w:type="spellStart"/>
      <w:r w:rsidRPr="0006221E">
        <w:rPr>
          <w:rFonts w:eastAsia="Calibri"/>
          <w:sz w:val="24"/>
          <w:szCs w:val="24"/>
          <w:lang w:val="en-GB" w:bidi="ar-SA"/>
        </w:rPr>
        <w:t>Cadw.gov.wales</w:t>
      </w:r>
      <w:proofErr w:type="spellEnd"/>
      <w:r w:rsidRPr="0006221E">
        <w:rPr>
          <w:rFonts w:eastAsia="Calibri"/>
          <w:sz w:val="24"/>
          <w:szCs w:val="24"/>
          <w:lang w:val="en-GB" w:bidi="ar-SA"/>
        </w:rPr>
        <w:t>. (2018). Conservation Principles.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http://cadw.gov.wales/historicenvironment/conservation/conservationprinciples/?lang=en [Accessed 10 May 2018].</w:t>
      </w:r>
    </w:p>
    <w:p w:rsidR="0006221E" w:rsidRPr="0006221E" w:rsidRDefault="0006221E" w:rsidP="0006221E">
      <w:pPr>
        <w:widowControl/>
        <w:autoSpaceDE/>
        <w:autoSpaceDN/>
        <w:spacing w:after="160" w:line="259" w:lineRule="auto"/>
        <w:rPr>
          <w:rFonts w:eastAsia="Calibri"/>
          <w:sz w:val="24"/>
          <w:szCs w:val="24"/>
          <w:lang w:val="en-GB" w:bidi="ar-SA"/>
        </w:rPr>
      </w:pPr>
      <w:proofErr w:type="spellStart"/>
      <w:r w:rsidRPr="0006221E">
        <w:rPr>
          <w:rFonts w:eastAsia="Calibri"/>
          <w:sz w:val="24"/>
          <w:szCs w:val="24"/>
          <w:lang w:val="en-GB" w:bidi="ar-SA"/>
        </w:rPr>
        <w:t>Cadw.gov.wales</w:t>
      </w:r>
      <w:proofErr w:type="spellEnd"/>
      <w:r w:rsidRPr="0006221E">
        <w:rPr>
          <w:rFonts w:eastAsia="Calibri"/>
          <w:sz w:val="24"/>
          <w:szCs w:val="24"/>
          <w:lang w:val="en-GB" w:bidi="ar-SA"/>
        </w:rPr>
        <w:t>. (2018). Conservation Principles.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http://cadw.gov.wales/historicenvironment/conservation/conservationprinciples/?lang=en [Accessed 10 May 2018].</w:t>
      </w:r>
    </w:p>
    <w:p w:rsidR="0006221E" w:rsidRPr="0006221E" w:rsidRDefault="0006221E" w:rsidP="0006221E">
      <w:pPr>
        <w:widowControl/>
        <w:autoSpaceDE/>
        <w:autoSpaceDN/>
        <w:spacing w:after="160" w:line="259" w:lineRule="auto"/>
        <w:rPr>
          <w:rFonts w:eastAsia="Calibri"/>
          <w:sz w:val="24"/>
          <w:szCs w:val="24"/>
          <w:lang w:val="en-GB" w:bidi="ar-SA"/>
        </w:rPr>
      </w:pPr>
      <w:proofErr w:type="spellStart"/>
      <w:r w:rsidRPr="0006221E">
        <w:rPr>
          <w:rFonts w:eastAsia="Calibri"/>
          <w:sz w:val="24"/>
          <w:szCs w:val="24"/>
          <w:lang w:val="en-GB" w:bidi="ar-SA"/>
        </w:rPr>
        <w:t>Catalog</w:t>
      </w:r>
      <w:proofErr w:type="spellEnd"/>
      <w:r w:rsidRPr="0006221E">
        <w:rPr>
          <w:rFonts w:eastAsia="Calibri"/>
          <w:sz w:val="24"/>
          <w:szCs w:val="24"/>
          <w:lang w:val="en-GB" w:bidi="ar-SA"/>
        </w:rPr>
        <w:t xml:space="preserve">, P. and tent, </w:t>
      </w:r>
      <w:proofErr w:type="spellStart"/>
      <w:r w:rsidRPr="0006221E">
        <w:rPr>
          <w:rFonts w:eastAsia="Calibri"/>
          <w:sz w:val="24"/>
          <w:szCs w:val="24"/>
          <w:lang w:val="en-GB" w:bidi="ar-SA"/>
        </w:rPr>
        <w:t>i</w:t>
      </w:r>
      <w:proofErr w:type="spellEnd"/>
      <w:r w:rsidRPr="0006221E">
        <w:rPr>
          <w:rFonts w:eastAsia="Calibri"/>
          <w:sz w:val="24"/>
          <w:szCs w:val="24"/>
          <w:lang w:val="en-GB" w:bidi="ar-SA"/>
        </w:rPr>
        <w:t>. (2018). Large Clear Roof Inflatable Igloo Tent with Tunnel Entrance purchasing, souring agent | ECVV.com purchasing service platform.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Ecvv.com. Available at: http://www.ecvv.com/product/4057224.html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Chepstowfestival.co.uk.websitebuilder.prositehosting.co.uk. (2018). Home.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http://chepstowfestival.co.uk.websitebuilder.prositehosting.co.uk/home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Contributor, P. (2015). Difference between STEEP and STEEPLE Analysis.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PESTLE Analysis. Available at: http://pestleanalysis.com/steep-and-steeple-analysis/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En-gb.facebook.com. (2018). Haverfordwest Beer &amp; Cider Festival.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https://en-gb.facebook.com/BeerCiderFestival/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lastRenderedPageBreak/>
        <w:t xml:space="preserve">Facebook.com. (2015). Core </w:t>
      </w:r>
      <w:proofErr w:type="gramStart"/>
      <w:r w:rsidRPr="0006221E">
        <w:rPr>
          <w:rFonts w:eastAsia="Calibri"/>
          <w:sz w:val="24"/>
          <w:szCs w:val="24"/>
          <w:lang w:val="en-GB" w:bidi="ar-SA"/>
        </w:rPr>
        <w:t>In</w:t>
      </w:r>
      <w:proofErr w:type="gramEnd"/>
      <w:r w:rsidRPr="0006221E">
        <w:rPr>
          <w:rFonts w:eastAsia="Calibri"/>
          <w:sz w:val="24"/>
          <w:szCs w:val="24"/>
          <w:lang w:val="en-GB" w:bidi="ar-SA"/>
        </w:rPr>
        <w:t xml:space="preserve"> The Castle.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https://www.facebook.com/events/805328076202492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Grandstand Seating Purchase | Grandstands Worldwide Limited. (2018). Grandstand Seating Purchase | Grandstands Worldwide Limited.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https://www.grandstandsworldwide.com/#!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Haverfordwest-town-museum.org.uk. (2018). Haverfordwest Town Museum.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http://www.haverfordwest-town-museum.org.uk/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 xml:space="preserve">Jackson, P., 1994. Desk research, London: </w:t>
      </w:r>
      <w:proofErr w:type="spellStart"/>
      <w:r w:rsidRPr="0006221E">
        <w:rPr>
          <w:rFonts w:eastAsia="Calibri"/>
          <w:sz w:val="24"/>
          <w:szCs w:val="24"/>
          <w:lang w:val="en-GB" w:bidi="ar-SA"/>
        </w:rPr>
        <w:t>Kogan</w:t>
      </w:r>
      <w:proofErr w:type="spellEnd"/>
      <w:r w:rsidRPr="0006221E">
        <w:rPr>
          <w:rFonts w:eastAsia="Calibri"/>
          <w:sz w:val="24"/>
          <w:szCs w:val="24"/>
          <w:lang w:val="en-GB" w:bidi="ar-SA"/>
        </w:rPr>
        <w:t xml:space="preserve"> Page.</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 xml:space="preserve">La </w:t>
      </w:r>
      <w:proofErr w:type="spellStart"/>
      <w:r w:rsidRPr="0006221E">
        <w:rPr>
          <w:rFonts w:eastAsia="Calibri"/>
          <w:sz w:val="24"/>
          <w:szCs w:val="24"/>
          <w:lang w:val="en-GB" w:bidi="ar-SA"/>
        </w:rPr>
        <w:t>Rocca</w:t>
      </w:r>
      <w:proofErr w:type="spellEnd"/>
      <w:r w:rsidRPr="0006221E">
        <w:rPr>
          <w:rFonts w:eastAsia="Calibri"/>
          <w:sz w:val="24"/>
          <w:szCs w:val="24"/>
          <w:lang w:val="en-GB" w:bidi="ar-SA"/>
        </w:rPr>
        <w:t xml:space="preserve">, A., Mandelli, A. &amp; </w:t>
      </w:r>
      <w:proofErr w:type="spellStart"/>
      <w:r w:rsidRPr="0006221E">
        <w:rPr>
          <w:rFonts w:eastAsia="Calibri"/>
          <w:sz w:val="24"/>
          <w:szCs w:val="24"/>
          <w:lang w:val="en-GB" w:bidi="ar-SA"/>
        </w:rPr>
        <w:t>Snehota</w:t>
      </w:r>
      <w:proofErr w:type="spellEnd"/>
      <w:r w:rsidRPr="0006221E">
        <w:rPr>
          <w:rFonts w:eastAsia="Calibri"/>
          <w:sz w:val="24"/>
          <w:szCs w:val="24"/>
          <w:lang w:val="en-GB" w:bidi="ar-SA"/>
        </w:rPr>
        <w:t>, I., 2014. Netnography approach as a tool for marketing research: the case of Dash-P &amp; G/TTV. Management Decision, 52(4), pp.689–704.</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 xml:space="preserve">Magnum Sound. (2018). Magnum Sound | Sound, Lighting </w:t>
      </w:r>
      <w:proofErr w:type="spellStart"/>
      <w:r w:rsidRPr="0006221E">
        <w:rPr>
          <w:rFonts w:eastAsia="Calibri"/>
          <w:sz w:val="24"/>
          <w:szCs w:val="24"/>
          <w:lang w:val="en-GB" w:bidi="ar-SA"/>
        </w:rPr>
        <w:t>Audiovisual</w:t>
      </w:r>
      <w:proofErr w:type="spellEnd"/>
      <w:r w:rsidRPr="0006221E">
        <w:rPr>
          <w:rFonts w:eastAsia="Calibri"/>
          <w:sz w:val="24"/>
          <w:szCs w:val="24"/>
          <w:lang w:val="en-GB" w:bidi="ar-SA"/>
        </w:rPr>
        <w:t xml:space="preserve"> Services.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http://www.magnumpa.com/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Mwldan.co.uk. (2018). Mwldan.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http://www.mwldan.co.uk/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Onlymenaloud.com. (2015). Only Men Aloud at Pembroke Castle on July 5th.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http://www.onlymenaloud.com/news/2015/07/02/only-men-aloud-at- pembroke-castle-on-july-5th/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Orchardentertainment.co.uk. (2018). Orchard Entertainment.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http://orchardentertainment.co.uk/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Pembroke and Pembroke Dock Observer. (2015). Jools Holland sells out Pembroke Castle</w:t>
      </w:r>
      <w:proofErr w:type="gramStart"/>
      <w:r w:rsidRPr="0006221E">
        <w:rPr>
          <w:rFonts w:eastAsia="Calibri"/>
          <w:sz w:val="24"/>
          <w:szCs w:val="24"/>
          <w:lang w:val="en-GB" w:bidi="ar-SA"/>
        </w:rPr>
        <w:t>.[</w:t>
      </w:r>
      <w:proofErr w:type="gramEnd"/>
      <w:r w:rsidRPr="0006221E">
        <w:rPr>
          <w:rFonts w:eastAsia="Calibri"/>
          <w:sz w:val="24"/>
          <w:szCs w:val="24"/>
          <w:lang w:val="en-GB" w:bidi="ar-SA"/>
        </w:rPr>
        <w:t>online] Available at: http://www.pembroke- today.co.uk/article.cfm?id=102246&amp;headline=Jools%20Holland%20sells%20out%20 Pembroke%20Castle&amp;sectionIs=</w:t>
      </w:r>
      <w:proofErr w:type="spellStart"/>
      <w:r w:rsidRPr="0006221E">
        <w:rPr>
          <w:rFonts w:eastAsia="Calibri"/>
          <w:sz w:val="24"/>
          <w:szCs w:val="24"/>
          <w:lang w:val="en-GB" w:bidi="ar-SA"/>
        </w:rPr>
        <w:t>news&amp;searchyear</w:t>
      </w:r>
      <w:proofErr w:type="spellEnd"/>
      <w:r w:rsidRPr="0006221E">
        <w:rPr>
          <w:rFonts w:eastAsia="Calibri"/>
          <w:sz w:val="24"/>
          <w:szCs w:val="24"/>
          <w:lang w:val="en-GB" w:bidi="ar-SA"/>
        </w:rPr>
        <w:t>=2015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Pembrokeshire.gov.uk. (2018). Pembrokeshire County Council.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https://www.pembrokeshire.gov.uk/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Span Arts. (2018). Span Arts - Community Arts Pembrokeshire.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http://www.span-arts.org.uk/ [Accessed 10 May 2018].</w:t>
      </w:r>
    </w:p>
    <w:p w:rsidR="0006221E" w:rsidRPr="0006221E" w:rsidRDefault="0006221E" w:rsidP="0006221E">
      <w:pPr>
        <w:widowControl/>
        <w:autoSpaceDE/>
        <w:autoSpaceDN/>
        <w:spacing w:after="160" w:line="259" w:lineRule="auto"/>
        <w:rPr>
          <w:rFonts w:eastAsia="Calibri"/>
          <w:sz w:val="24"/>
          <w:szCs w:val="24"/>
          <w:lang w:val="en-GB" w:bidi="ar-SA"/>
        </w:rPr>
      </w:pPr>
      <w:proofErr w:type="spellStart"/>
      <w:proofErr w:type="gramStart"/>
      <w:r w:rsidRPr="0006221E">
        <w:rPr>
          <w:rFonts w:eastAsia="Calibri"/>
          <w:sz w:val="24"/>
          <w:szCs w:val="24"/>
          <w:lang w:val="en-GB" w:bidi="ar-SA"/>
        </w:rPr>
        <w:t>stretchevent</w:t>
      </w:r>
      <w:proofErr w:type="spellEnd"/>
      <w:proofErr w:type="gramEnd"/>
      <w:r w:rsidRPr="0006221E">
        <w:rPr>
          <w:rFonts w:eastAsia="Calibri"/>
          <w:sz w:val="24"/>
          <w:szCs w:val="24"/>
          <w:lang w:val="en-GB" w:bidi="ar-SA"/>
        </w:rPr>
        <w:t xml:space="preserve">. (2018). </w:t>
      </w:r>
      <w:proofErr w:type="spellStart"/>
      <w:r w:rsidRPr="0006221E">
        <w:rPr>
          <w:rFonts w:eastAsia="Calibri"/>
          <w:sz w:val="24"/>
          <w:szCs w:val="24"/>
          <w:lang w:val="en-GB" w:bidi="ar-SA"/>
        </w:rPr>
        <w:t>stretchevent</w:t>
      </w:r>
      <w:proofErr w:type="spellEnd"/>
      <w:r w:rsidRPr="0006221E">
        <w:rPr>
          <w:rFonts w:eastAsia="Calibri"/>
          <w:sz w:val="24"/>
          <w:szCs w:val="24"/>
          <w:lang w:val="en-GB" w:bidi="ar-SA"/>
        </w:rPr>
        <w:t>.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http://www.stretchevent.co.uk/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Tentnology.com. (2018). Buy Event Tents, Party Tents, Commercial Tents, &amp; Fabric Structures.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http://www.tentnology.com/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Thequeenshall.org.uk. (2018). Queens Hall Narberth |Pembrokeshire Music Venue, Conference Venue, Meeting Centre West Wales.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https://www.thequeenshall.org.uk/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 xml:space="preserve">Threadform.com. (2018). </w:t>
      </w:r>
      <w:proofErr w:type="spellStart"/>
      <w:r w:rsidRPr="0006221E">
        <w:rPr>
          <w:rFonts w:eastAsia="Calibri"/>
          <w:sz w:val="24"/>
          <w:szCs w:val="24"/>
          <w:lang w:val="en-GB" w:bidi="ar-SA"/>
        </w:rPr>
        <w:t>Threadform</w:t>
      </w:r>
      <w:proofErr w:type="spellEnd"/>
      <w:r w:rsidRPr="0006221E">
        <w:rPr>
          <w:rFonts w:eastAsia="Calibri"/>
          <w:sz w:val="24"/>
          <w:szCs w:val="24"/>
          <w:lang w:val="en-GB" w:bidi="ar-SA"/>
        </w:rPr>
        <w:t xml:space="preserve"> | Bespoke Canvas Shelters.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http://threadform.com/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lastRenderedPageBreak/>
        <w:t>Torchtheatre.co.uk. (2018). Torch Theatre Pembrokeshire, Wales.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https://torchtheatre.co.uk/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Wernick. (2018). Modular Buildings UK, Portable Buildings Hire, Temporary Buildings | Wernick.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Available at: https://www.wernick.co.uk/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 xml:space="preserve">Western Telegraph. (2013). Haverfordwest castle village green status </w:t>
      </w:r>
      <w:proofErr w:type="gramStart"/>
      <w:r w:rsidRPr="0006221E">
        <w:rPr>
          <w:rFonts w:eastAsia="Calibri"/>
          <w:sz w:val="24"/>
          <w:szCs w:val="24"/>
          <w:lang w:val="en-GB" w:bidi="ar-SA"/>
        </w:rPr>
        <w:t>could  £</w:t>
      </w:r>
      <w:proofErr w:type="gramEnd"/>
      <w:r w:rsidRPr="0006221E">
        <w:rPr>
          <w:rFonts w:eastAsia="Calibri"/>
          <w:sz w:val="24"/>
          <w:szCs w:val="24"/>
          <w:lang w:val="en-GB" w:bidi="ar-SA"/>
        </w:rPr>
        <w:t xml:space="preserve">20,000 [online] Available at: 20_000/ [Accessed 10 May 2018] </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 xml:space="preserve">Western Telegraph. (2015). 4,000 food lovers flocked to first ever </w:t>
      </w:r>
      <w:proofErr w:type="spellStart"/>
      <w:r w:rsidRPr="0006221E">
        <w:rPr>
          <w:rFonts w:eastAsia="Calibri"/>
          <w:sz w:val="24"/>
          <w:szCs w:val="24"/>
          <w:lang w:val="en-GB" w:bidi="ar-SA"/>
        </w:rPr>
        <w:t>Haverfoodfest</w:t>
      </w:r>
      <w:proofErr w:type="spellEnd"/>
      <w:r w:rsidRPr="0006221E">
        <w:rPr>
          <w:rFonts w:eastAsia="Calibri"/>
          <w:sz w:val="24"/>
          <w:szCs w:val="24"/>
          <w:lang w:val="en-GB" w:bidi="ar-SA"/>
        </w:rPr>
        <w:t>. [</w:t>
      </w:r>
      <w:proofErr w:type="gramStart"/>
      <w:r w:rsidRPr="0006221E">
        <w:rPr>
          <w:rFonts w:eastAsia="Calibri"/>
          <w:sz w:val="24"/>
          <w:szCs w:val="24"/>
          <w:lang w:val="en-GB" w:bidi="ar-SA"/>
        </w:rPr>
        <w:t>online</w:t>
      </w:r>
      <w:proofErr w:type="gramEnd"/>
      <w:r w:rsidRPr="0006221E">
        <w:rPr>
          <w:rFonts w:eastAsia="Calibri"/>
          <w:sz w:val="24"/>
          <w:szCs w:val="24"/>
          <w:lang w:val="en-GB" w:bidi="ar-SA"/>
        </w:rPr>
        <w:t xml:space="preserve">] Available at: http://www.westerntelegraph.co.uk/news/12944963.4_000_food_lovers_flocked_to_fi </w:t>
      </w:r>
      <w:proofErr w:type="spellStart"/>
      <w:r w:rsidRPr="0006221E">
        <w:rPr>
          <w:rFonts w:eastAsia="Calibri"/>
          <w:sz w:val="24"/>
          <w:szCs w:val="24"/>
          <w:lang w:val="en-GB" w:bidi="ar-SA"/>
        </w:rPr>
        <w:t>rst_ever_Haverfoodfest</w:t>
      </w:r>
      <w:proofErr w:type="spellEnd"/>
      <w:r w:rsidRPr="0006221E">
        <w:rPr>
          <w:rFonts w:eastAsia="Calibri"/>
          <w:sz w:val="24"/>
          <w:szCs w:val="24"/>
          <w:lang w:val="en-GB" w:bidi="ar-SA"/>
        </w:rPr>
        <w:t>/ [Accessed 10 May 2018].</w:t>
      </w:r>
    </w:p>
    <w:p w:rsidR="0006221E" w:rsidRPr="0006221E" w:rsidRDefault="0006221E" w:rsidP="0006221E">
      <w:pPr>
        <w:widowControl/>
        <w:autoSpaceDE/>
        <w:autoSpaceDN/>
        <w:spacing w:after="160" w:line="259" w:lineRule="auto"/>
        <w:rPr>
          <w:rFonts w:eastAsia="Calibri"/>
          <w:sz w:val="24"/>
          <w:szCs w:val="24"/>
          <w:lang w:val="en-GB" w:bidi="ar-SA"/>
        </w:rPr>
      </w:pPr>
      <w:r w:rsidRPr="0006221E">
        <w:rPr>
          <w:rFonts w:eastAsia="Calibri"/>
          <w:sz w:val="24"/>
          <w:szCs w:val="24"/>
          <w:lang w:val="en-GB" w:bidi="ar-SA"/>
        </w:rPr>
        <w:t xml:space="preserve">Wood, M.B., 2003. The marketing </w:t>
      </w:r>
      <w:proofErr w:type="gramStart"/>
      <w:r w:rsidRPr="0006221E">
        <w:rPr>
          <w:rFonts w:eastAsia="Calibri"/>
          <w:sz w:val="24"/>
          <w:szCs w:val="24"/>
          <w:lang w:val="en-GB" w:bidi="ar-SA"/>
        </w:rPr>
        <w:t>plan :</w:t>
      </w:r>
      <w:proofErr w:type="gramEnd"/>
      <w:r w:rsidRPr="0006221E">
        <w:rPr>
          <w:rFonts w:eastAsia="Calibri"/>
          <w:sz w:val="24"/>
          <w:szCs w:val="24"/>
          <w:lang w:val="en-GB" w:bidi="ar-SA"/>
        </w:rPr>
        <w:t xml:space="preserve"> a handbook, Upper Saddle River, N.J.: Prentice Hall.</w:t>
      </w:r>
    </w:p>
    <w:p w:rsidR="00536A27" w:rsidRDefault="00536A27">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p>
    <w:p w:rsidR="0006221E" w:rsidRDefault="0006221E">
      <w:pPr>
        <w:pStyle w:val="BodyText"/>
        <w:spacing w:before="10"/>
        <w:rPr>
          <w:sz w:val="22"/>
        </w:rPr>
      </w:pPr>
      <w:bookmarkStart w:id="58" w:name="_GoBack"/>
      <w:bookmarkEnd w:id="58"/>
    </w:p>
    <w:p w:rsidR="00536A27" w:rsidRDefault="00C00DA9">
      <w:pPr>
        <w:pStyle w:val="Heading1"/>
        <w:numPr>
          <w:ilvl w:val="0"/>
          <w:numId w:val="19"/>
        </w:numPr>
        <w:tabs>
          <w:tab w:val="left" w:pos="461"/>
        </w:tabs>
        <w:spacing w:before="93"/>
        <w:jc w:val="left"/>
      </w:pPr>
      <w:bookmarkStart w:id="59" w:name="_bookmark40"/>
      <w:bookmarkEnd w:id="59"/>
      <w:r>
        <w:lastRenderedPageBreak/>
        <w:t>Appendix</w:t>
      </w:r>
    </w:p>
    <w:p w:rsidR="00536A27" w:rsidRDefault="00536A27">
      <w:pPr>
        <w:pStyle w:val="BodyText"/>
        <w:rPr>
          <w:b/>
          <w:sz w:val="26"/>
        </w:rPr>
      </w:pPr>
    </w:p>
    <w:p w:rsidR="00536A27" w:rsidRDefault="00C00DA9">
      <w:pPr>
        <w:pStyle w:val="BodyText"/>
        <w:spacing w:before="174" w:line="451" w:lineRule="auto"/>
        <w:ind w:left="100" w:right="3914"/>
      </w:pPr>
      <w:r>
        <w:t>1 - History of The Castle, site features and facilities 2 - Calculation of figures</w:t>
      </w:r>
    </w:p>
    <w:p w:rsidR="00536A27" w:rsidRDefault="00C00DA9">
      <w:pPr>
        <w:pStyle w:val="BodyText"/>
        <w:spacing w:line="451" w:lineRule="auto"/>
        <w:ind w:left="100" w:right="5754"/>
      </w:pPr>
      <w:r>
        <w:t>3 - Other factors to be considered 4 – Potential funding sources</w:t>
      </w:r>
    </w:p>
    <w:p w:rsidR="00536A27" w:rsidRDefault="00C00DA9">
      <w:pPr>
        <w:pStyle w:val="BodyText"/>
        <w:spacing w:line="276" w:lineRule="exact"/>
        <w:ind w:left="100"/>
      </w:pPr>
      <w:r>
        <w:t>5 – Architects document</w:t>
      </w:r>
    </w:p>
    <w:p w:rsidR="00536A27" w:rsidRDefault="00536A27">
      <w:pPr>
        <w:spacing w:line="276" w:lineRule="exact"/>
        <w:sectPr w:rsidR="00536A27">
          <w:pgSz w:w="11910" w:h="16840"/>
          <w:pgMar w:top="1580" w:right="1120" w:bottom="1260" w:left="1340" w:header="0" w:footer="1071" w:gutter="0"/>
          <w:cols w:space="720"/>
        </w:sectPr>
      </w:pPr>
    </w:p>
    <w:p w:rsidR="00536A27" w:rsidRDefault="00536A27">
      <w:pPr>
        <w:pStyle w:val="BodyText"/>
        <w:spacing w:before="4"/>
        <w:rPr>
          <w:sz w:val="23"/>
        </w:rPr>
      </w:pPr>
    </w:p>
    <w:p w:rsidR="00536A27" w:rsidRDefault="00C00DA9">
      <w:pPr>
        <w:tabs>
          <w:tab w:val="left" w:pos="1540"/>
        </w:tabs>
        <w:spacing w:before="92"/>
        <w:ind w:left="460"/>
        <w:rPr>
          <w:i/>
          <w:sz w:val="24"/>
        </w:rPr>
      </w:pPr>
      <w:bookmarkStart w:id="60" w:name="23.1._Appendix_1"/>
      <w:bookmarkStart w:id="61" w:name="_bookmark41"/>
      <w:bookmarkEnd w:id="60"/>
      <w:bookmarkEnd w:id="61"/>
      <w:r>
        <w:rPr>
          <w:i/>
          <w:sz w:val="24"/>
        </w:rPr>
        <w:t>23.1.</w:t>
      </w:r>
      <w:r>
        <w:rPr>
          <w:i/>
          <w:sz w:val="24"/>
        </w:rPr>
        <w:tab/>
        <w:t>Appendix</w:t>
      </w:r>
      <w:r>
        <w:rPr>
          <w:i/>
          <w:spacing w:val="-4"/>
          <w:sz w:val="24"/>
        </w:rPr>
        <w:t xml:space="preserve"> </w:t>
      </w:r>
      <w:r>
        <w:rPr>
          <w:i/>
          <w:sz w:val="24"/>
        </w:rPr>
        <w:t>1</w:t>
      </w:r>
    </w:p>
    <w:p w:rsidR="00536A27" w:rsidRDefault="00536A27">
      <w:pPr>
        <w:pStyle w:val="BodyText"/>
        <w:spacing w:before="1"/>
        <w:rPr>
          <w:i/>
        </w:rPr>
      </w:pPr>
    </w:p>
    <w:p w:rsidR="00536A27" w:rsidRDefault="00C00DA9">
      <w:pPr>
        <w:pStyle w:val="BodyText"/>
        <w:ind w:left="100"/>
      </w:pPr>
      <w:r>
        <w:t>History of the Site</w:t>
      </w:r>
    </w:p>
    <w:p w:rsidR="00536A27" w:rsidRDefault="00536A27">
      <w:pPr>
        <w:pStyle w:val="BodyText"/>
        <w:rPr>
          <w:sz w:val="26"/>
        </w:rPr>
      </w:pPr>
    </w:p>
    <w:p w:rsidR="00536A27" w:rsidRDefault="00C00DA9">
      <w:pPr>
        <w:pStyle w:val="BodyText"/>
        <w:spacing w:before="174" w:line="480" w:lineRule="auto"/>
        <w:ind w:left="100" w:right="319"/>
        <w:jc w:val="both"/>
      </w:pPr>
      <w:r>
        <w:t>The shell of the castle dominates Pembrokeshire’s principal riverside town, which huddles around its base. Although the Castle’s façade is quite impressive when viewed from the riverside, very little remains other than the outside wall.</w:t>
      </w:r>
    </w:p>
    <w:p w:rsidR="00536A27" w:rsidRDefault="00C00DA9">
      <w:pPr>
        <w:pStyle w:val="ListParagraph"/>
        <w:numPr>
          <w:ilvl w:val="0"/>
          <w:numId w:val="1"/>
        </w:numPr>
        <w:tabs>
          <w:tab w:val="left" w:pos="821"/>
        </w:tabs>
        <w:spacing w:before="200" w:line="472" w:lineRule="auto"/>
        <w:ind w:right="319"/>
        <w:jc w:val="both"/>
        <w:rPr>
          <w:sz w:val="24"/>
        </w:rPr>
      </w:pPr>
      <w:r>
        <w:rPr>
          <w:sz w:val="24"/>
        </w:rPr>
        <w:t>It is first mentioned by Giraldus Cambrensis as one of the places he visited in 1188 with Archbishop Baldwin. The castle, then, was only an earth and timber construction.</w:t>
      </w:r>
    </w:p>
    <w:p w:rsidR="00536A27" w:rsidRDefault="00C00DA9">
      <w:pPr>
        <w:pStyle w:val="ListParagraph"/>
        <w:numPr>
          <w:ilvl w:val="0"/>
          <w:numId w:val="1"/>
        </w:numPr>
        <w:tabs>
          <w:tab w:val="left" w:pos="821"/>
        </w:tabs>
        <w:spacing w:before="4" w:line="468" w:lineRule="auto"/>
        <w:ind w:right="316"/>
        <w:jc w:val="both"/>
        <w:rPr>
          <w:sz w:val="24"/>
        </w:rPr>
      </w:pPr>
      <w:r>
        <w:rPr>
          <w:sz w:val="24"/>
        </w:rPr>
        <w:t>The castle was probably a strong stone castle by 1220, when it withstood an attack by Llewelyn the Great, who had already burned the</w:t>
      </w:r>
      <w:r>
        <w:rPr>
          <w:spacing w:val="-16"/>
          <w:sz w:val="24"/>
        </w:rPr>
        <w:t xml:space="preserve"> </w:t>
      </w:r>
      <w:r>
        <w:rPr>
          <w:sz w:val="24"/>
        </w:rPr>
        <w:t>town.</w:t>
      </w:r>
    </w:p>
    <w:p w:rsidR="00536A27" w:rsidRDefault="00C00DA9">
      <w:pPr>
        <w:pStyle w:val="ListParagraph"/>
        <w:numPr>
          <w:ilvl w:val="0"/>
          <w:numId w:val="1"/>
        </w:numPr>
        <w:tabs>
          <w:tab w:val="left" w:pos="821"/>
        </w:tabs>
        <w:spacing w:before="12" w:line="463" w:lineRule="auto"/>
        <w:ind w:right="321"/>
        <w:jc w:val="both"/>
        <w:rPr>
          <w:sz w:val="24"/>
        </w:rPr>
      </w:pPr>
      <w:r>
        <w:rPr>
          <w:sz w:val="24"/>
        </w:rPr>
        <w:t>It</w:t>
      </w:r>
      <w:r>
        <w:rPr>
          <w:spacing w:val="-2"/>
          <w:sz w:val="24"/>
        </w:rPr>
        <w:t xml:space="preserve"> </w:t>
      </w:r>
      <w:r>
        <w:rPr>
          <w:sz w:val="24"/>
        </w:rPr>
        <w:t>was</w:t>
      </w:r>
      <w:r>
        <w:rPr>
          <w:spacing w:val="-2"/>
          <w:sz w:val="24"/>
        </w:rPr>
        <w:t xml:space="preserve"> </w:t>
      </w:r>
      <w:r>
        <w:rPr>
          <w:sz w:val="24"/>
        </w:rPr>
        <w:t>acquired</w:t>
      </w:r>
      <w:r>
        <w:rPr>
          <w:spacing w:val="-6"/>
          <w:sz w:val="24"/>
        </w:rPr>
        <w:t xml:space="preserve"> </w:t>
      </w:r>
      <w:r>
        <w:rPr>
          <w:sz w:val="24"/>
        </w:rPr>
        <w:t>by</w:t>
      </w:r>
      <w:r>
        <w:rPr>
          <w:spacing w:val="-2"/>
          <w:sz w:val="24"/>
        </w:rPr>
        <w:t xml:space="preserve"> </w:t>
      </w:r>
      <w:r>
        <w:rPr>
          <w:sz w:val="24"/>
        </w:rPr>
        <w:t>Queen</w:t>
      </w:r>
      <w:r>
        <w:rPr>
          <w:spacing w:val="-6"/>
          <w:sz w:val="24"/>
        </w:rPr>
        <w:t xml:space="preserve"> </w:t>
      </w:r>
      <w:r>
        <w:rPr>
          <w:sz w:val="24"/>
        </w:rPr>
        <w:t>Eleanor</w:t>
      </w:r>
      <w:r>
        <w:rPr>
          <w:spacing w:val="-6"/>
          <w:sz w:val="24"/>
        </w:rPr>
        <w:t xml:space="preserve"> </w:t>
      </w:r>
      <w:r>
        <w:rPr>
          <w:sz w:val="24"/>
        </w:rPr>
        <w:t>(wife</w:t>
      </w:r>
      <w:r>
        <w:rPr>
          <w:spacing w:val="-5"/>
          <w:sz w:val="24"/>
        </w:rPr>
        <w:t xml:space="preserve"> </w:t>
      </w:r>
      <w:r>
        <w:rPr>
          <w:sz w:val="24"/>
        </w:rPr>
        <w:t>of</w:t>
      </w:r>
      <w:r>
        <w:rPr>
          <w:spacing w:val="-2"/>
          <w:sz w:val="24"/>
        </w:rPr>
        <w:t xml:space="preserve"> </w:t>
      </w:r>
      <w:r>
        <w:rPr>
          <w:sz w:val="24"/>
        </w:rPr>
        <w:t>Edward</w:t>
      </w:r>
      <w:r>
        <w:rPr>
          <w:spacing w:val="-2"/>
          <w:sz w:val="24"/>
        </w:rPr>
        <w:t xml:space="preserve"> </w:t>
      </w:r>
      <w:r>
        <w:rPr>
          <w:sz w:val="24"/>
        </w:rPr>
        <w:t>I)</w:t>
      </w:r>
      <w:r>
        <w:rPr>
          <w:spacing w:val="-5"/>
          <w:sz w:val="24"/>
        </w:rPr>
        <w:t xml:space="preserve"> </w:t>
      </w:r>
      <w:r>
        <w:rPr>
          <w:sz w:val="24"/>
        </w:rPr>
        <w:t>in</w:t>
      </w:r>
      <w:r>
        <w:rPr>
          <w:spacing w:val="-6"/>
          <w:sz w:val="24"/>
        </w:rPr>
        <w:t xml:space="preserve"> </w:t>
      </w:r>
      <w:r>
        <w:rPr>
          <w:sz w:val="24"/>
        </w:rPr>
        <w:t>1289,</w:t>
      </w:r>
      <w:r>
        <w:rPr>
          <w:spacing w:val="-7"/>
          <w:sz w:val="24"/>
        </w:rPr>
        <w:t xml:space="preserve"> </w:t>
      </w:r>
      <w:r>
        <w:rPr>
          <w:sz w:val="24"/>
        </w:rPr>
        <w:t>who</w:t>
      </w:r>
      <w:r>
        <w:rPr>
          <w:spacing w:val="-2"/>
          <w:sz w:val="24"/>
        </w:rPr>
        <w:t xml:space="preserve"> </w:t>
      </w:r>
      <w:r>
        <w:rPr>
          <w:sz w:val="24"/>
        </w:rPr>
        <w:t>immediately began building on a large</w:t>
      </w:r>
      <w:r>
        <w:rPr>
          <w:spacing w:val="-8"/>
          <w:sz w:val="24"/>
        </w:rPr>
        <w:t xml:space="preserve"> </w:t>
      </w:r>
      <w:r>
        <w:rPr>
          <w:sz w:val="24"/>
        </w:rPr>
        <w:t>scale.</w:t>
      </w:r>
    </w:p>
    <w:p w:rsidR="00536A27" w:rsidRDefault="00C00DA9">
      <w:pPr>
        <w:pStyle w:val="ListParagraph"/>
        <w:numPr>
          <w:ilvl w:val="0"/>
          <w:numId w:val="1"/>
        </w:numPr>
        <w:tabs>
          <w:tab w:val="left" w:pos="821"/>
        </w:tabs>
        <w:spacing w:before="19" w:line="463" w:lineRule="auto"/>
        <w:ind w:right="319"/>
        <w:jc w:val="both"/>
        <w:rPr>
          <w:sz w:val="24"/>
        </w:rPr>
      </w:pPr>
      <w:r>
        <w:rPr>
          <w:sz w:val="24"/>
        </w:rPr>
        <w:t>In</w:t>
      </w:r>
      <w:r>
        <w:rPr>
          <w:spacing w:val="-11"/>
          <w:sz w:val="24"/>
        </w:rPr>
        <w:t xml:space="preserve"> </w:t>
      </w:r>
      <w:r>
        <w:rPr>
          <w:sz w:val="24"/>
        </w:rPr>
        <w:t>the</w:t>
      </w:r>
      <w:r>
        <w:rPr>
          <w:spacing w:val="-15"/>
          <w:sz w:val="24"/>
        </w:rPr>
        <w:t xml:space="preserve"> </w:t>
      </w:r>
      <w:r>
        <w:rPr>
          <w:sz w:val="24"/>
        </w:rPr>
        <w:t>14th</w:t>
      </w:r>
      <w:r>
        <w:rPr>
          <w:spacing w:val="-15"/>
          <w:sz w:val="24"/>
        </w:rPr>
        <w:t xml:space="preserve"> </w:t>
      </w:r>
      <w:r>
        <w:rPr>
          <w:sz w:val="24"/>
        </w:rPr>
        <w:t>century</w:t>
      </w:r>
      <w:r>
        <w:rPr>
          <w:spacing w:val="-12"/>
          <w:sz w:val="24"/>
        </w:rPr>
        <w:t xml:space="preserve"> </w:t>
      </w:r>
      <w:r>
        <w:rPr>
          <w:sz w:val="24"/>
        </w:rPr>
        <w:t>the</w:t>
      </w:r>
      <w:r>
        <w:rPr>
          <w:spacing w:val="-11"/>
          <w:sz w:val="24"/>
        </w:rPr>
        <w:t xml:space="preserve"> </w:t>
      </w:r>
      <w:r>
        <w:rPr>
          <w:sz w:val="24"/>
        </w:rPr>
        <w:t>castle</w:t>
      </w:r>
      <w:r>
        <w:rPr>
          <w:spacing w:val="-15"/>
          <w:sz w:val="24"/>
        </w:rPr>
        <w:t xml:space="preserve"> </w:t>
      </w:r>
      <w:r>
        <w:rPr>
          <w:sz w:val="24"/>
        </w:rPr>
        <w:t>was</w:t>
      </w:r>
      <w:r>
        <w:rPr>
          <w:spacing w:val="-12"/>
          <w:sz w:val="24"/>
        </w:rPr>
        <w:t xml:space="preserve"> </w:t>
      </w:r>
      <w:r>
        <w:rPr>
          <w:sz w:val="24"/>
        </w:rPr>
        <w:t>held</w:t>
      </w:r>
      <w:r>
        <w:rPr>
          <w:spacing w:val="-11"/>
          <w:sz w:val="24"/>
        </w:rPr>
        <w:t xml:space="preserve"> </w:t>
      </w:r>
      <w:r>
        <w:rPr>
          <w:sz w:val="24"/>
        </w:rPr>
        <w:t>by</w:t>
      </w:r>
      <w:r>
        <w:rPr>
          <w:spacing w:val="-16"/>
          <w:sz w:val="24"/>
        </w:rPr>
        <w:t xml:space="preserve"> </w:t>
      </w:r>
      <w:r>
        <w:rPr>
          <w:sz w:val="24"/>
        </w:rPr>
        <w:t>a</w:t>
      </w:r>
      <w:r>
        <w:rPr>
          <w:spacing w:val="-6"/>
          <w:sz w:val="24"/>
        </w:rPr>
        <w:t xml:space="preserve"> </w:t>
      </w:r>
      <w:r>
        <w:rPr>
          <w:sz w:val="24"/>
        </w:rPr>
        <w:t>series</w:t>
      </w:r>
      <w:r>
        <w:rPr>
          <w:spacing w:val="-16"/>
          <w:sz w:val="24"/>
        </w:rPr>
        <w:t xml:space="preserve"> </w:t>
      </w:r>
      <w:r>
        <w:rPr>
          <w:sz w:val="24"/>
        </w:rPr>
        <w:t>of</w:t>
      </w:r>
      <w:r>
        <w:rPr>
          <w:spacing w:val="-11"/>
          <w:sz w:val="24"/>
        </w:rPr>
        <w:t xml:space="preserve"> </w:t>
      </w:r>
      <w:r>
        <w:rPr>
          <w:sz w:val="24"/>
        </w:rPr>
        <w:t>owners,</w:t>
      </w:r>
      <w:r>
        <w:rPr>
          <w:spacing w:val="-16"/>
          <w:sz w:val="24"/>
        </w:rPr>
        <w:t xml:space="preserve"> </w:t>
      </w:r>
      <w:r>
        <w:rPr>
          <w:sz w:val="24"/>
        </w:rPr>
        <w:t>including</w:t>
      </w:r>
      <w:r>
        <w:rPr>
          <w:spacing w:val="-15"/>
          <w:sz w:val="24"/>
        </w:rPr>
        <w:t xml:space="preserve"> </w:t>
      </w:r>
      <w:r>
        <w:rPr>
          <w:sz w:val="24"/>
        </w:rPr>
        <w:t>Edward, the Black Prince, from</w:t>
      </w:r>
      <w:r>
        <w:rPr>
          <w:spacing w:val="-8"/>
          <w:sz w:val="24"/>
        </w:rPr>
        <w:t xml:space="preserve"> </w:t>
      </w:r>
      <w:r>
        <w:rPr>
          <w:sz w:val="24"/>
        </w:rPr>
        <w:t>1359-67.</w:t>
      </w:r>
    </w:p>
    <w:p w:rsidR="00536A27" w:rsidRDefault="00C00DA9">
      <w:pPr>
        <w:pStyle w:val="ListParagraph"/>
        <w:numPr>
          <w:ilvl w:val="0"/>
          <w:numId w:val="1"/>
        </w:numPr>
        <w:tabs>
          <w:tab w:val="left" w:pos="821"/>
        </w:tabs>
        <w:spacing w:before="18" w:line="475" w:lineRule="auto"/>
        <w:ind w:right="317"/>
        <w:jc w:val="both"/>
        <w:rPr>
          <w:sz w:val="24"/>
        </w:rPr>
      </w:pPr>
      <w:r>
        <w:rPr>
          <w:sz w:val="24"/>
        </w:rPr>
        <w:t>In the hands of the crown from 1381-85, the castle was repaired. It was strong enough to repulse an attack in 1405 during Owain Glyndwr's War of Independence.</w:t>
      </w:r>
    </w:p>
    <w:p w:rsidR="00536A27" w:rsidRDefault="00C00DA9">
      <w:pPr>
        <w:pStyle w:val="ListParagraph"/>
        <w:numPr>
          <w:ilvl w:val="0"/>
          <w:numId w:val="1"/>
        </w:numPr>
        <w:tabs>
          <w:tab w:val="left" w:pos="821"/>
        </w:tabs>
        <w:spacing w:before="1" w:line="472" w:lineRule="auto"/>
        <w:ind w:right="311"/>
        <w:jc w:val="both"/>
        <w:rPr>
          <w:sz w:val="24"/>
        </w:rPr>
      </w:pPr>
      <w:r>
        <w:rPr>
          <w:sz w:val="24"/>
        </w:rPr>
        <w:t>By</w:t>
      </w:r>
      <w:r>
        <w:rPr>
          <w:spacing w:val="-15"/>
          <w:sz w:val="24"/>
        </w:rPr>
        <w:t xml:space="preserve"> </w:t>
      </w:r>
      <w:r>
        <w:rPr>
          <w:sz w:val="24"/>
        </w:rPr>
        <w:t>the</w:t>
      </w:r>
      <w:r>
        <w:rPr>
          <w:spacing w:val="-16"/>
          <w:sz w:val="24"/>
        </w:rPr>
        <w:t xml:space="preserve"> </w:t>
      </w:r>
      <w:r>
        <w:rPr>
          <w:sz w:val="24"/>
        </w:rPr>
        <w:t>16th</w:t>
      </w:r>
      <w:r>
        <w:rPr>
          <w:spacing w:val="-14"/>
          <w:sz w:val="24"/>
        </w:rPr>
        <w:t xml:space="preserve"> </w:t>
      </w:r>
      <w:r>
        <w:rPr>
          <w:sz w:val="24"/>
        </w:rPr>
        <w:t>century,</w:t>
      </w:r>
      <w:r>
        <w:rPr>
          <w:spacing w:val="-15"/>
          <w:sz w:val="24"/>
        </w:rPr>
        <w:t xml:space="preserve"> </w:t>
      </w:r>
      <w:r>
        <w:rPr>
          <w:sz w:val="24"/>
        </w:rPr>
        <w:t>however,</w:t>
      </w:r>
      <w:r>
        <w:rPr>
          <w:spacing w:val="-11"/>
          <w:sz w:val="24"/>
        </w:rPr>
        <w:t xml:space="preserve"> </w:t>
      </w:r>
      <w:r>
        <w:rPr>
          <w:sz w:val="24"/>
        </w:rPr>
        <w:t>the</w:t>
      </w:r>
      <w:r>
        <w:rPr>
          <w:spacing w:val="-15"/>
          <w:sz w:val="24"/>
        </w:rPr>
        <w:t xml:space="preserve"> </w:t>
      </w:r>
      <w:r>
        <w:rPr>
          <w:sz w:val="24"/>
        </w:rPr>
        <w:t>castle</w:t>
      </w:r>
      <w:r>
        <w:rPr>
          <w:spacing w:val="-15"/>
          <w:sz w:val="24"/>
        </w:rPr>
        <w:t xml:space="preserve"> </w:t>
      </w:r>
      <w:r>
        <w:rPr>
          <w:sz w:val="24"/>
        </w:rPr>
        <w:t>was</w:t>
      </w:r>
      <w:r>
        <w:rPr>
          <w:spacing w:val="-15"/>
          <w:sz w:val="24"/>
        </w:rPr>
        <w:t xml:space="preserve"> </w:t>
      </w:r>
      <w:r>
        <w:rPr>
          <w:sz w:val="24"/>
        </w:rPr>
        <w:t>derelict,</w:t>
      </w:r>
      <w:r>
        <w:rPr>
          <w:spacing w:val="-15"/>
          <w:sz w:val="24"/>
        </w:rPr>
        <w:t xml:space="preserve"> </w:t>
      </w:r>
      <w:r>
        <w:rPr>
          <w:sz w:val="24"/>
        </w:rPr>
        <w:t>but</w:t>
      </w:r>
      <w:r>
        <w:rPr>
          <w:spacing w:val="-15"/>
          <w:sz w:val="24"/>
        </w:rPr>
        <w:t xml:space="preserve"> </w:t>
      </w:r>
      <w:r>
        <w:rPr>
          <w:sz w:val="24"/>
        </w:rPr>
        <w:t>was</w:t>
      </w:r>
      <w:r>
        <w:rPr>
          <w:spacing w:val="-15"/>
          <w:sz w:val="24"/>
        </w:rPr>
        <w:t xml:space="preserve"> </w:t>
      </w:r>
      <w:r>
        <w:rPr>
          <w:sz w:val="24"/>
        </w:rPr>
        <w:t>hastily</w:t>
      </w:r>
      <w:r>
        <w:rPr>
          <w:spacing w:val="-15"/>
          <w:sz w:val="24"/>
        </w:rPr>
        <w:t xml:space="preserve"> </w:t>
      </w:r>
      <w:r>
        <w:rPr>
          <w:sz w:val="24"/>
        </w:rPr>
        <w:t>re-fortified during the Civil War. It was occupied successively by Royalists and Parliamentarians, changing hands four</w:t>
      </w:r>
      <w:r>
        <w:rPr>
          <w:spacing w:val="-1"/>
          <w:sz w:val="24"/>
        </w:rPr>
        <w:t xml:space="preserve"> </w:t>
      </w:r>
      <w:r>
        <w:rPr>
          <w:sz w:val="24"/>
        </w:rPr>
        <w:t>times.</w:t>
      </w:r>
    </w:p>
    <w:p w:rsidR="00536A27" w:rsidRDefault="00C00DA9">
      <w:pPr>
        <w:pStyle w:val="ListParagraph"/>
        <w:numPr>
          <w:ilvl w:val="0"/>
          <w:numId w:val="1"/>
        </w:numPr>
        <w:tabs>
          <w:tab w:val="left" w:pos="821"/>
        </w:tabs>
        <w:spacing w:before="4" w:line="472" w:lineRule="auto"/>
        <w:ind w:right="319"/>
        <w:jc w:val="both"/>
        <w:rPr>
          <w:sz w:val="24"/>
        </w:rPr>
      </w:pPr>
      <w:r>
        <w:rPr>
          <w:sz w:val="24"/>
        </w:rPr>
        <w:t>Cromwell ordered the castle destroyed in 1648. Copies of his letters are on display</w:t>
      </w:r>
      <w:r>
        <w:rPr>
          <w:spacing w:val="-11"/>
          <w:sz w:val="24"/>
        </w:rPr>
        <w:t xml:space="preserve"> </w:t>
      </w:r>
      <w:r>
        <w:rPr>
          <w:sz w:val="24"/>
        </w:rPr>
        <w:t>in</w:t>
      </w:r>
      <w:r>
        <w:rPr>
          <w:spacing w:val="-5"/>
          <w:sz w:val="24"/>
        </w:rPr>
        <w:t xml:space="preserve"> </w:t>
      </w:r>
      <w:r>
        <w:rPr>
          <w:sz w:val="24"/>
        </w:rPr>
        <w:t>the</w:t>
      </w:r>
      <w:r>
        <w:rPr>
          <w:spacing w:val="-5"/>
          <w:sz w:val="24"/>
        </w:rPr>
        <w:t xml:space="preserve"> </w:t>
      </w:r>
      <w:r>
        <w:rPr>
          <w:sz w:val="24"/>
        </w:rPr>
        <w:t>town</w:t>
      </w:r>
      <w:r>
        <w:rPr>
          <w:spacing w:val="-1"/>
          <w:sz w:val="24"/>
        </w:rPr>
        <w:t xml:space="preserve"> </w:t>
      </w:r>
      <w:r>
        <w:rPr>
          <w:sz w:val="24"/>
        </w:rPr>
        <w:t>museum,</w:t>
      </w:r>
      <w:r>
        <w:rPr>
          <w:spacing w:val="-1"/>
          <w:sz w:val="24"/>
        </w:rPr>
        <w:t xml:space="preserve"> </w:t>
      </w:r>
      <w:r>
        <w:rPr>
          <w:sz w:val="24"/>
        </w:rPr>
        <w:t>which</w:t>
      </w:r>
      <w:r>
        <w:rPr>
          <w:spacing w:val="-5"/>
          <w:sz w:val="24"/>
        </w:rPr>
        <w:t xml:space="preserve"> </w:t>
      </w:r>
      <w:r>
        <w:rPr>
          <w:sz w:val="24"/>
        </w:rPr>
        <w:t>is</w:t>
      </w:r>
      <w:r>
        <w:rPr>
          <w:spacing w:val="-5"/>
          <w:sz w:val="24"/>
        </w:rPr>
        <w:t xml:space="preserve"> </w:t>
      </w:r>
      <w:r>
        <w:rPr>
          <w:sz w:val="24"/>
        </w:rPr>
        <w:t>inside</w:t>
      </w:r>
      <w:r>
        <w:rPr>
          <w:spacing w:val="-5"/>
          <w:sz w:val="24"/>
        </w:rPr>
        <w:t xml:space="preserve"> </w:t>
      </w:r>
      <w:r>
        <w:rPr>
          <w:sz w:val="24"/>
        </w:rPr>
        <w:t>the</w:t>
      </w:r>
      <w:r>
        <w:rPr>
          <w:spacing w:val="-5"/>
          <w:sz w:val="24"/>
        </w:rPr>
        <w:t xml:space="preserve"> </w:t>
      </w:r>
      <w:r>
        <w:rPr>
          <w:sz w:val="24"/>
        </w:rPr>
        <w:t>keep.</w:t>
      </w:r>
      <w:r>
        <w:rPr>
          <w:spacing w:val="-5"/>
          <w:sz w:val="24"/>
        </w:rPr>
        <w:t xml:space="preserve"> </w:t>
      </w:r>
      <w:r>
        <w:rPr>
          <w:sz w:val="24"/>
        </w:rPr>
        <w:t>The</w:t>
      </w:r>
      <w:r>
        <w:rPr>
          <w:spacing w:val="-5"/>
          <w:sz w:val="24"/>
        </w:rPr>
        <w:t xml:space="preserve"> </w:t>
      </w:r>
      <w:r>
        <w:rPr>
          <w:sz w:val="24"/>
        </w:rPr>
        <w:t>demolition</w:t>
      </w:r>
      <w:r>
        <w:rPr>
          <w:spacing w:val="-5"/>
          <w:sz w:val="24"/>
        </w:rPr>
        <w:t xml:space="preserve"> </w:t>
      </w:r>
      <w:r>
        <w:rPr>
          <w:sz w:val="24"/>
        </w:rPr>
        <w:t>was</w:t>
      </w:r>
      <w:r>
        <w:rPr>
          <w:spacing w:val="-5"/>
          <w:sz w:val="24"/>
        </w:rPr>
        <w:t xml:space="preserve"> </w:t>
      </w:r>
      <w:r>
        <w:rPr>
          <w:sz w:val="24"/>
        </w:rPr>
        <w:t>only partially</w:t>
      </w:r>
      <w:r>
        <w:rPr>
          <w:spacing w:val="-1"/>
          <w:sz w:val="24"/>
        </w:rPr>
        <w:t xml:space="preserve"> </w:t>
      </w:r>
      <w:r>
        <w:rPr>
          <w:sz w:val="24"/>
        </w:rPr>
        <w:t>successful.</w:t>
      </w:r>
    </w:p>
    <w:p w:rsidR="00536A27" w:rsidRDefault="00536A27">
      <w:pPr>
        <w:spacing w:line="472" w:lineRule="auto"/>
        <w:jc w:val="both"/>
        <w:rPr>
          <w:sz w:val="24"/>
        </w:rPr>
        <w:sectPr w:rsidR="00536A27">
          <w:pgSz w:w="11910" w:h="16840"/>
          <w:pgMar w:top="1580" w:right="1120" w:bottom="1260" w:left="1340" w:header="0" w:footer="1071" w:gutter="0"/>
          <w:cols w:space="720"/>
        </w:sectPr>
      </w:pPr>
    </w:p>
    <w:p w:rsidR="00536A27" w:rsidRDefault="00C00DA9">
      <w:pPr>
        <w:pStyle w:val="ListParagraph"/>
        <w:numPr>
          <w:ilvl w:val="0"/>
          <w:numId w:val="1"/>
        </w:numPr>
        <w:tabs>
          <w:tab w:val="left" w:pos="821"/>
        </w:tabs>
        <w:spacing w:before="80" w:line="472" w:lineRule="auto"/>
        <w:ind w:right="324"/>
        <w:jc w:val="both"/>
        <w:rPr>
          <w:sz w:val="24"/>
        </w:rPr>
      </w:pPr>
      <w:r>
        <w:rPr>
          <w:sz w:val="24"/>
        </w:rPr>
        <w:lastRenderedPageBreak/>
        <w:t xml:space="preserve">Part of the castle was converted to a prison in the 18th century. This building over </w:t>
      </w:r>
      <w:r>
        <w:rPr>
          <w:spacing w:val="-3"/>
          <w:sz w:val="24"/>
        </w:rPr>
        <w:t xml:space="preserve">time </w:t>
      </w:r>
      <w:r>
        <w:rPr>
          <w:sz w:val="24"/>
        </w:rPr>
        <w:t>became the Records office for Pembrokeshire County Council. The building is now empty and</w:t>
      </w:r>
      <w:r>
        <w:rPr>
          <w:spacing w:val="-11"/>
          <w:sz w:val="24"/>
        </w:rPr>
        <w:t xml:space="preserve"> </w:t>
      </w:r>
      <w:r>
        <w:rPr>
          <w:sz w:val="24"/>
        </w:rPr>
        <w:t>unused.</w:t>
      </w:r>
    </w:p>
    <w:p w:rsidR="00536A27" w:rsidRDefault="00C00DA9">
      <w:pPr>
        <w:spacing w:before="7"/>
        <w:ind w:left="100"/>
        <w:rPr>
          <w:i/>
          <w:sz w:val="24"/>
        </w:rPr>
      </w:pPr>
      <w:r>
        <w:rPr>
          <w:sz w:val="24"/>
        </w:rPr>
        <w:t xml:space="preserve">The </w:t>
      </w:r>
      <w:r>
        <w:rPr>
          <w:i/>
          <w:sz w:val="24"/>
        </w:rPr>
        <w:t>Site has the following features</w:t>
      </w:r>
    </w:p>
    <w:p w:rsidR="00536A27" w:rsidRDefault="00536A27">
      <w:pPr>
        <w:pStyle w:val="BodyText"/>
        <w:spacing w:before="9"/>
        <w:rPr>
          <w:i/>
          <w:sz w:val="23"/>
        </w:rPr>
      </w:pPr>
    </w:p>
    <w:p w:rsidR="00536A27" w:rsidRDefault="00C00DA9">
      <w:pPr>
        <w:pStyle w:val="ListParagraph"/>
        <w:numPr>
          <w:ilvl w:val="0"/>
          <w:numId w:val="1"/>
        </w:numPr>
        <w:tabs>
          <w:tab w:val="left" w:pos="820"/>
          <w:tab w:val="left" w:pos="821"/>
        </w:tabs>
        <w:rPr>
          <w:sz w:val="24"/>
        </w:rPr>
      </w:pPr>
      <w:r>
        <w:rPr>
          <w:sz w:val="24"/>
        </w:rPr>
        <w:t>Well preserved shell of the inner ward and curtain</w:t>
      </w:r>
      <w:r>
        <w:rPr>
          <w:spacing w:val="-11"/>
          <w:sz w:val="24"/>
        </w:rPr>
        <w:t xml:space="preserve"> </w:t>
      </w:r>
      <w:r>
        <w:rPr>
          <w:sz w:val="24"/>
        </w:rPr>
        <w:t>wall.</w:t>
      </w:r>
    </w:p>
    <w:p w:rsidR="00536A27" w:rsidRDefault="00536A27">
      <w:pPr>
        <w:pStyle w:val="BodyText"/>
        <w:spacing w:before="2"/>
      </w:pPr>
    </w:p>
    <w:p w:rsidR="00536A27" w:rsidRDefault="00C00DA9">
      <w:pPr>
        <w:pStyle w:val="ListParagraph"/>
        <w:numPr>
          <w:ilvl w:val="1"/>
          <w:numId w:val="1"/>
        </w:numPr>
        <w:tabs>
          <w:tab w:val="left" w:pos="5143"/>
        </w:tabs>
        <w:spacing w:line="472" w:lineRule="auto"/>
        <w:ind w:right="316" w:firstLine="0"/>
        <w:jc w:val="both"/>
        <w:rPr>
          <w:sz w:val="24"/>
        </w:rPr>
      </w:pPr>
      <w:r>
        <w:rPr>
          <w:noProof/>
          <w:lang w:val="en-GB" w:eastAsia="en-GB" w:bidi="ar-SA"/>
        </w:rPr>
        <w:drawing>
          <wp:anchor distT="0" distB="0" distL="0" distR="0" simplePos="0" relativeHeight="1504" behindDoc="0" locked="0" layoutInCell="1" allowOverlap="1">
            <wp:simplePos x="0" y="0"/>
            <wp:positionH relativeFrom="page">
              <wp:posOffset>914400</wp:posOffset>
            </wp:positionH>
            <wp:positionV relativeFrom="paragraph">
              <wp:posOffset>121468</wp:posOffset>
            </wp:positionV>
            <wp:extent cx="2886075" cy="1622425"/>
            <wp:effectExtent l="0" t="0" r="0" b="0"/>
            <wp:wrapNone/>
            <wp:docPr id="53"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7.jpeg"/>
                    <pic:cNvPicPr/>
                  </pic:nvPicPr>
                  <pic:blipFill>
                    <a:blip r:embed="rId76" cstate="print"/>
                    <a:stretch>
                      <a:fillRect/>
                    </a:stretch>
                  </pic:blipFill>
                  <pic:spPr>
                    <a:xfrm>
                      <a:off x="0" y="0"/>
                      <a:ext cx="2886075" cy="1622425"/>
                    </a:xfrm>
                    <a:prstGeom prst="rect">
                      <a:avLst/>
                    </a:prstGeom>
                  </pic:spPr>
                </pic:pic>
              </a:graphicData>
            </a:graphic>
          </wp:anchor>
        </w:drawing>
      </w:r>
      <w:r>
        <w:rPr>
          <w:sz w:val="24"/>
        </w:rPr>
        <w:t>Several towers on the south east and south west corners are still standing but there's no access to the</w:t>
      </w:r>
      <w:r>
        <w:rPr>
          <w:spacing w:val="-5"/>
          <w:sz w:val="24"/>
        </w:rPr>
        <w:t xml:space="preserve"> </w:t>
      </w:r>
      <w:r>
        <w:rPr>
          <w:sz w:val="24"/>
        </w:rPr>
        <w:t>ramparts.</w:t>
      </w:r>
    </w:p>
    <w:p w:rsidR="00536A27" w:rsidRDefault="00C00DA9">
      <w:pPr>
        <w:pStyle w:val="ListParagraph"/>
        <w:numPr>
          <w:ilvl w:val="1"/>
          <w:numId w:val="1"/>
        </w:numPr>
        <w:tabs>
          <w:tab w:val="left" w:pos="5143"/>
        </w:tabs>
        <w:spacing w:before="4" w:line="472" w:lineRule="auto"/>
        <w:ind w:left="4782" w:right="311" w:firstLine="62"/>
        <w:jc w:val="both"/>
        <w:rPr>
          <w:sz w:val="24"/>
        </w:rPr>
      </w:pPr>
      <w:r>
        <w:rPr>
          <w:noProof/>
          <w:lang w:val="en-GB" w:eastAsia="en-GB" w:bidi="ar-SA"/>
        </w:rPr>
        <w:drawing>
          <wp:anchor distT="0" distB="0" distL="0" distR="0" simplePos="0" relativeHeight="268397015" behindDoc="1" locked="0" layoutInCell="1" allowOverlap="1">
            <wp:simplePos x="0" y="0"/>
            <wp:positionH relativeFrom="page">
              <wp:posOffset>914400</wp:posOffset>
            </wp:positionH>
            <wp:positionV relativeFrom="paragraph">
              <wp:posOffset>832033</wp:posOffset>
            </wp:positionV>
            <wp:extent cx="2847975" cy="2133600"/>
            <wp:effectExtent l="0" t="0" r="0" b="0"/>
            <wp:wrapNone/>
            <wp:docPr id="55"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8.jpeg"/>
                    <pic:cNvPicPr/>
                  </pic:nvPicPr>
                  <pic:blipFill>
                    <a:blip r:embed="rId77" cstate="print"/>
                    <a:stretch>
                      <a:fillRect/>
                    </a:stretch>
                  </pic:blipFill>
                  <pic:spPr>
                    <a:xfrm>
                      <a:off x="0" y="0"/>
                      <a:ext cx="2847975" cy="2133600"/>
                    </a:xfrm>
                    <a:prstGeom prst="rect">
                      <a:avLst/>
                    </a:prstGeom>
                  </pic:spPr>
                </pic:pic>
              </a:graphicData>
            </a:graphic>
          </wp:anchor>
        </w:drawing>
      </w:r>
      <w:r>
        <w:rPr>
          <w:sz w:val="24"/>
        </w:rPr>
        <w:t>A small postern gate in the south</w:t>
      </w:r>
      <w:r>
        <w:rPr>
          <w:spacing w:val="-40"/>
          <w:sz w:val="24"/>
        </w:rPr>
        <w:t xml:space="preserve"> </w:t>
      </w:r>
      <w:r>
        <w:rPr>
          <w:sz w:val="24"/>
        </w:rPr>
        <w:t>east tower allows access to a grassy terrace outside the</w:t>
      </w:r>
      <w:r>
        <w:rPr>
          <w:spacing w:val="-5"/>
          <w:sz w:val="24"/>
        </w:rPr>
        <w:t xml:space="preserve"> </w:t>
      </w:r>
      <w:r>
        <w:rPr>
          <w:sz w:val="24"/>
        </w:rPr>
        <w:t>walls.</w:t>
      </w:r>
    </w:p>
    <w:p w:rsidR="00536A27" w:rsidRDefault="00C00DA9">
      <w:pPr>
        <w:pStyle w:val="ListParagraph"/>
        <w:numPr>
          <w:ilvl w:val="0"/>
          <w:numId w:val="7"/>
        </w:numPr>
        <w:tabs>
          <w:tab w:val="left" w:pos="5143"/>
        </w:tabs>
        <w:spacing w:before="5" w:line="468" w:lineRule="auto"/>
        <w:ind w:right="320" w:firstLine="0"/>
        <w:jc w:val="both"/>
        <w:rPr>
          <w:sz w:val="24"/>
        </w:rPr>
      </w:pPr>
      <w:r>
        <w:rPr>
          <w:sz w:val="24"/>
        </w:rPr>
        <w:t>The old prison/jailhouse, which was built inside the outer</w:t>
      </w:r>
      <w:r>
        <w:rPr>
          <w:spacing w:val="-7"/>
          <w:sz w:val="24"/>
        </w:rPr>
        <w:t xml:space="preserve"> </w:t>
      </w:r>
      <w:r>
        <w:rPr>
          <w:sz w:val="24"/>
        </w:rPr>
        <w:t>ward.</w:t>
      </w:r>
    </w:p>
    <w:p w:rsidR="00536A27" w:rsidRDefault="00C00DA9">
      <w:pPr>
        <w:pStyle w:val="ListParagraph"/>
        <w:numPr>
          <w:ilvl w:val="0"/>
          <w:numId w:val="7"/>
        </w:numPr>
        <w:tabs>
          <w:tab w:val="left" w:pos="5143"/>
        </w:tabs>
        <w:spacing w:before="11" w:line="472" w:lineRule="auto"/>
        <w:ind w:right="316" w:firstLine="0"/>
        <w:jc w:val="both"/>
        <w:rPr>
          <w:sz w:val="24"/>
        </w:rPr>
      </w:pPr>
      <w:r>
        <w:rPr>
          <w:sz w:val="24"/>
        </w:rPr>
        <w:t xml:space="preserve">The </w:t>
      </w:r>
      <w:r>
        <w:rPr>
          <w:spacing w:val="-3"/>
          <w:sz w:val="24"/>
        </w:rPr>
        <w:t xml:space="preserve">town </w:t>
      </w:r>
      <w:r>
        <w:rPr>
          <w:sz w:val="24"/>
        </w:rPr>
        <w:t>museum occupies an interesting bow fronted building also inside the outer</w:t>
      </w:r>
      <w:r>
        <w:rPr>
          <w:spacing w:val="-4"/>
          <w:sz w:val="24"/>
        </w:rPr>
        <w:t xml:space="preserve"> </w:t>
      </w:r>
      <w:r>
        <w:rPr>
          <w:sz w:val="24"/>
        </w:rPr>
        <w:t>keep.</w:t>
      </w:r>
    </w:p>
    <w:p w:rsidR="00536A27" w:rsidRDefault="00C00DA9">
      <w:pPr>
        <w:pStyle w:val="ListParagraph"/>
        <w:numPr>
          <w:ilvl w:val="0"/>
          <w:numId w:val="7"/>
        </w:numPr>
        <w:tabs>
          <w:tab w:val="left" w:pos="5142"/>
          <w:tab w:val="left" w:pos="5143"/>
        </w:tabs>
        <w:spacing w:before="5" w:line="460" w:lineRule="auto"/>
        <w:ind w:left="821" w:right="311" w:firstLine="3961"/>
        <w:rPr>
          <w:sz w:val="24"/>
        </w:rPr>
      </w:pPr>
      <w:r>
        <w:rPr>
          <w:sz w:val="24"/>
        </w:rPr>
        <w:t>Within the Walls of the Castle are the buried foundations of the 19</w:t>
      </w:r>
      <w:r>
        <w:rPr>
          <w:position w:val="8"/>
          <w:sz w:val="16"/>
        </w:rPr>
        <w:t xml:space="preserve">th </w:t>
      </w:r>
      <w:r>
        <w:rPr>
          <w:sz w:val="24"/>
        </w:rPr>
        <w:t>Century Women’s</w:t>
      </w:r>
      <w:r>
        <w:rPr>
          <w:spacing w:val="-36"/>
          <w:sz w:val="24"/>
        </w:rPr>
        <w:t xml:space="preserve"> </w:t>
      </w:r>
      <w:r>
        <w:rPr>
          <w:sz w:val="24"/>
        </w:rPr>
        <w:t>Jail.</w:t>
      </w:r>
    </w:p>
    <w:p w:rsidR="00536A27" w:rsidRDefault="00C00DA9">
      <w:pPr>
        <w:pStyle w:val="BodyText"/>
        <w:spacing w:before="21"/>
        <w:ind w:left="100"/>
      </w:pPr>
      <w:r>
        <w:t>And the following Site Facilities</w:t>
      </w:r>
    </w:p>
    <w:p w:rsidR="00536A27" w:rsidRDefault="00536A27">
      <w:pPr>
        <w:pStyle w:val="BodyText"/>
        <w:rPr>
          <w:sz w:val="26"/>
        </w:rPr>
      </w:pPr>
    </w:p>
    <w:p w:rsidR="00536A27" w:rsidRDefault="00C00DA9">
      <w:pPr>
        <w:pStyle w:val="ListParagraph"/>
        <w:numPr>
          <w:ilvl w:val="0"/>
          <w:numId w:val="1"/>
        </w:numPr>
        <w:tabs>
          <w:tab w:val="left" w:pos="821"/>
        </w:tabs>
        <w:spacing w:before="177" w:line="472" w:lineRule="auto"/>
        <w:ind w:right="314"/>
        <w:jc w:val="both"/>
        <w:rPr>
          <w:sz w:val="24"/>
        </w:rPr>
      </w:pPr>
      <w:r>
        <w:rPr>
          <w:sz w:val="24"/>
        </w:rPr>
        <w:t>Small</w:t>
      </w:r>
      <w:r>
        <w:rPr>
          <w:spacing w:val="-13"/>
          <w:sz w:val="24"/>
        </w:rPr>
        <w:t xml:space="preserve"> </w:t>
      </w:r>
      <w:r>
        <w:rPr>
          <w:sz w:val="24"/>
        </w:rPr>
        <w:t>car</w:t>
      </w:r>
      <w:r>
        <w:rPr>
          <w:spacing w:val="-16"/>
          <w:sz w:val="24"/>
        </w:rPr>
        <w:t xml:space="preserve"> </w:t>
      </w:r>
      <w:r>
        <w:rPr>
          <w:sz w:val="24"/>
        </w:rPr>
        <w:t>park</w:t>
      </w:r>
      <w:r>
        <w:rPr>
          <w:spacing w:val="-21"/>
          <w:sz w:val="24"/>
        </w:rPr>
        <w:t xml:space="preserve"> </w:t>
      </w:r>
      <w:r>
        <w:rPr>
          <w:sz w:val="24"/>
        </w:rPr>
        <w:t>inside</w:t>
      </w:r>
      <w:r>
        <w:rPr>
          <w:spacing w:val="-16"/>
          <w:sz w:val="24"/>
        </w:rPr>
        <w:t xml:space="preserve"> </w:t>
      </w:r>
      <w:r>
        <w:rPr>
          <w:sz w:val="24"/>
        </w:rPr>
        <w:t>the</w:t>
      </w:r>
      <w:r>
        <w:rPr>
          <w:spacing w:val="-17"/>
          <w:sz w:val="24"/>
        </w:rPr>
        <w:t xml:space="preserve"> </w:t>
      </w:r>
      <w:r>
        <w:rPr>
          <w:sz w:val="24"/>
        </w:rPr>
        <w:t>outer</w:t>
      </w:r>
      <w:r>
        <w:rPr>
          <w:spacing w:val="-15"/>
          <w:sz w:val="24"/>
        </w:rPr>
        <w:t xml:space="preserve"> </w:t>
      </w:r>
      <w:r>
        <w:rPr>
          <w:sz w:val="24"/>
        </w:rPr>
        <w:t>ward</w:t>
      </w:r>
      <w:r>
        <w:rPr>
          <w:spacing w:val="-17"/>
          <w:sz w:val="24"/>
        </w:rPr>
        <w:t xml:space="preserve"> </w:t>
      </w:r>
      <w:r>
        <w:rPr>
          <w:sz w:val="24"/>
        </w:rPr>
        <w:t>(Residents</w:t>
      </w:r>
      <w:r>
        <w:rPr>
          <w:spacing w:val="-16"/>
          <w:sz w:val="24"/>
        </w:rPr>
        <w:t xml:space="preserve"> </w:t>
      </w:r>
      <w:r>
        <w:rPr>
          <w:sz w:val="24"/>
        </w:rPr>
        <w:t>parking</w:t>
      </w:r>
      <w:r>
        <w:rPr>
          <w:spacing w:val="-17"/>
          <w:sz w:val="24"/>
        </w:rPr>
        <w:t xml:space="preserve"> </w:t>
      </w:r>
      <w:r>
        <w:rPr>
          <w:sz w:val="24"/>
        </w:rPr>
        <w:t>only),</w:t>
      </w:r>
      <w:r>
        <w:rPr>
          <w:spacing w:val="-16"/>
          <w:sz w:val="24"/>
        </w:rPr>
        <w:t xml:space="preserve"> </w:t>
      </w:r>
      <w:r>
        <w:rPr>
          <w:sz w:val="24"/>
        </w:rPr>
        <w:t>for</w:t>
      </w:r>
      <w:r>
        <w:rPr>
          <w:spacing w:val="-21"/>
          <w:sz w:val="24"/>
        </w:rPr>
        <w:t xml:space="preserve"> </w:t>
      </w:r>
      <w:r>
        <w:rPr>
          <w:sz w:val="24"/>
        </w:rPr>
        <w:t>approximately 10-15 cars). Access via Barn street and Church street. Shops, cafes and restaurants in the town below the</w:t>
      </w:r>
      <w:r>
        <w:rPr>
          <w:spacing w:val="-11"/>
          <w:sz w:val="24"/>
        </w:rPr>
        <w:t xml:space="preserve"> </w:t>
      </w:r>
      <w:r>
        <w:rPr>
          <w:sz w:val="24"/>
        </w:rPr>
        <w:t>castle.</w:t>
      </w:r>
    </w:p>
    <w:p w:rsidR="00536A27" w:rsidRDefault="00C00DA9">
      <w:pPr>
        <w:pStyle w:val="ListParagraph"/>
        <w:numPr>
          <w:ilvl w:val="0"/>
          <w:numId w:val="1"/>
        </w:numPr>
        <w:tabs>
          <w:tab w:val="left" w:pos="820"/>
          <w:tab w:val="left" w:pos="821"/>
        </w:tabs>
        <w:spacing w:before="4"/>
        <w:rPr>
          <w:sz w:val="24"/>
        </w:rPr>
      </w:pPr>
      <w:r>
        <w:rPr>
          <w:sz w:val="24"/>
        </w:rPr>
        <w:t>Access for pedestrians can be made</w:t>
      </w:r>
      <w:r>
        <w:rPr>
          <w:spacing w:val="-1"/>
          <w:sz w:val="24"/>
        </w:rPr>
        <w:t xml:space="preserve"> </w:t>
      </w:r>
      <w:r>
        <w:rPr>
          <w:sz w:val="24"/>
        </w:rPr>
        <w:t>via:</w:t>
      </w:r>
    </w:p>
    <w:p w:rsidR="00536A27" w:rsidRDefault="00536A27">
      <w:pPr>
        <w:pStyle w:val="BodyText"/>
        <w:spacing w:before="3"/>
      </w:pPr>
    </w:p>
    <w:p w:rsidR="00536A27" w:rsidRDefault="00C00DA9">
      <w:pPr>
        <w:pStyle w:val="ListParagraph"/>
        <w:numPr>
          <w:ilvl w:val="0"/>
          <w:numId w:val="6"/>
        </w:numPr>
        <w:tabs>
          <w:tab w:val="left" w:pos="1541"/>
        </w:tabs>
        <w:spacing w:before="1"/>
        <w:rPr>
          <w:sz w:val="24"/>
        </w:rPr>
      </w:pPr>
      <w:r>
        <w:rPr>
          <w:sz w:val="24"/>
        </w:rPr>
        <w:t>Queens square leading to Castle street</w:t>
      </w:r>
      <w:r>
        <w:rPr>
          <w:spacing w:val="-9"/>
          <w:sz w:val="24"/>
        </w:rPr>
        <w:t xml:space="preserve"> </w:t>
      </w:r>
      <w:r>
        <w:rPr>
          <w:sz w:val="24"/>
        </w:rPr>
        <w:t>or</w:t>
      </w:r>
    </w:p>
    <w:p w:rsidR="00536A27" w:rsidRDefault="00536A27">
      <w:pPr>
        <w:pStyle w:val="BodyText"/>
        <w:spacing w:before="1"/>
        <w:rPr>
          <w:sz w:val="22"/>
        </w:rPr>
      </w:pPr>
    </w:p>
    <w:p w:rsidR="00536A27" w:rsidRDefault="00C00DA9">
      <w:pPr>
        <w:pStyle w:val="ListParagraph"/>
        <w:numPr>
          <w:ilvl w:val="0"/>
          <w:numId w:val="6"/>
        </w:numPr>
        <w:tabs>
          <w:tab w:val="left" w:pos="1541"/>
        </w:tabs>
        <w:rPr>
          <w:sz w:val="24"/>
        </w:rPr>
      </w:pPr>
      <w:r>
        <w:rPr>
          <w:sz w:val="24"/>
        </w:rPr>
        <w:t>Up some steep concrete stairs that lead from Hayguard lane</w:t>
      </w:r>
      <w:r>
        <w:rPr>
          <w:spacing w:val="-9"/>
          <w:sz w:val="24"/>
        </w:rPr>
        <w:t xml:space="preserve"> </w:t>
      </w:r>
      <w:r>
        <w:rPr>
          <w:sz w:val="24"/>
        </w:rPr>
        <w:t>or</w:t>
      </w:r>
    </w:p>
    <w:p w:rsidR="00536A27" w:rsidRDefault="00536A27">
      <w:pPr>
        <w:rPr>
          <w:sz w:val="24"/>
        </w:rPr>
        <w:sectPr w:rsidR="00536A27">
          <w:pgSz w:w="11910" w:h="16840"/>
          <w:pgMar w:top="1340" w:right="1120" w:bottom="1260" w:left="1340" w:header="0" w:footer="1071" w:gutter="0"/>
          <w:cols w:space="720"/>
        </w:sectPr>
      </w:pPr>
    </w:p>
    <w:p w:rsidR="00536A27" w:rsidRDefault="00C00DA9">
      <w:pPr>
        <w:pStyle w:val="ListParagraph"/>
        <w:numPr>
          <w:ilvl w:val="0"/>
          <w:numId w:val="6"/>
        </w:numPr>
        <w:tabs>
          <w:tab w:val="left" w:pos="1541"/>
        </w:tabs>
        <w:spacing w:before="62" w:line="446" w:lineRule="auto"/>
        <w:ind w:right="322"/>
        <w:rPr>
          <w:sz w:val="24"/>
        </w:rPr>
      </w:pPr>
      <w:r>
        <w:rPr>
          <w:sz w:val="24"/>
        </w:rPr>
        <w:lastRenderedPageBreak/>
        <w:t>Castle Lake cark park or Castle square, both of these make use of the steep walkway (Castle Back) that zig zags up to the</w:t>
      </w:r>
      <w:r>
        <w:rPr>
          <w:spacing w:val="-4"/>
          <w:sz w:val="24"/>
        </w:rPr>
        <w:t xml:space="preserve"> </w:t>
      </w:r>
      <w:r>
        <w:rPr>
          <w:sz w:val="24"/>
        </w:rPr>
        <w:t>castle.</w:t>
      </w:r>
    </w:p>
    <w:p w:rsidR="00536A27" w:rsidRDefault="00C00DA9">
      <w:pPr>
        <w:pStyle w:val="ListParagraph"/>
        <w:numPr>
          <w:ilvl w:val="0"/>
          <w:numId w:val="1"/>
        </w:numPr>
        <w:tabs>
          <w:tab w:val="left" w:pos="820"/>
          <w:tab w:val="left" w:pos="821"/>
        </w:tabs>
        <w:spacing w:before="55" w:line="463" w:lineRule="auto"/>
        <w:ind w:right="321"/>
        <w:rPr>
          <w:sz w:val="24"/>
        </w:rPr>
      </w:pPr>
      <w:r>
        <w:rPr>
          <w:sz w:val="24"/>
        </w:rPr>
        <w:t>The</w:t>
      </w:r>
      <w:r>
        <w:rPr>
          <w:spacing w:val="-7"/>
          <w:sz w:val="24"/>
        </w:rPr>
        <w:t xml:space="preserve"> </w:t>
      </w:r>
      <w:r>
        <w:rPr>
          <w:sz w:val="24"/>
        </w:rPr>
        <w:t>Town museum,</w:t>
      </w:r>
      <w:r>
        <w:rPr>
          <w:spacing w:val="-3"/>
          <w:sz w:val="24"/>
        </w:rPr>
        <w:t xml:space="preserve"> </w:t>
      </w:r>
      <w:r>
        <w:rPr>
          <w:sz w:val="24"/>
        </w:rPr>
        <w:t>when</w:t>
      </w:r>
      <w:r>
        <w:rPr>
          <w:spacing w:val="-6"/>
          <w:sz w:val="24"/>
        </w:rPr>
        <w:t xml:space="preserve"> </w:t>
      </w:r>
      <w:r>
        <w:rPr>
          <w:sz w:val="24"/>
        </w:rPr>
        <w:t>open,</w:t>
      </w:r>
      <w:r>
        <w:rPr>
          <w:spacing w:val="-4"/>
          <w:sz w:val="24"/>
        </w:rPr>
        <w:t xml:space="preserve"> </w:t>
      </w:r>
      <w:r>
        <w:rPr>
          <w:sz w:val="24"/>
        </w:rPr>
        <w:t>has</w:t>
      </w:r>
      <w:r>
        <w:rPr>
          <w:spacing w:val="-8"/>
          <w:sz w:val="24"/>
        </w:rPr>
        <w:t xml:space="preserve"> </w:t>
      </w:r>
      <w:r>
        <w:rPr>
          <w:sz w:val="24"/>
        </w:rPr>
        <w:t>public</w:t>
      </w:r>
      <w:r>
        <w:rPr>
          <w:spacing w:val="-7"/>
          <w:sz w:val="24"/>
        </w:rPr>
        <w:t xml:space="preserve"> </w:t>
      </w:r>
      <w:r>
        <w:rPr>
          <w:sz w:val="24"/>
        </w:rPr>
        <w:t>conveniences,</w:t>
      </w:r>
      <w:r>
        <w:rPr>
          <w:spacing w:val="-7"/>
          <w:sz w:val="24"/>
        </w:rPr>
        <w:t xml:space="preserve"> </w:t>
      </w:r>
      <w:r>
        <w:rPr>
          <w:sz w:val="24"/>
        </w:rPr>
        <w:t>at</w:t>
      </w:r>
      <w:r>
        <w:rPr>
          <w:spacing w:val="-6"/>
          <w:sz w:val="24"/>
        </w:rPr>
        <w:t xml:space="preserve"> </w:t>
      </w:r>
      <w:r>
        <w:rPr>
          <w:sz w:val="24"/>
        </w:rPr>
        <w:t>all</w:t>
      </w:r>
      <w:r>
        <w:rPr>
          <w:spacing w:val="-4"/>
          <w:sz w:val="24"/>
        </w:rPr>
        <w:t xml:space="preserve"> </w:t>
      </w:r>
      <w:r>
        <w:rPr>
          <w:sz w:val="24"/>
        </w:rPr>
        <w:t>other</w:t>
      </w:r>
      <w:r>
        <w:rPr>
          <w:spacing w:val="-6"/>
          <w:sz w:val="24"/>
        </w:rPr>
        <w:t xml:space="preserve"> </w:t>
      </w:r>
      <w:r>
        <w:rPr>
          <w:sz w:val="24"/>
        </w:rPr>
        <w:t>times</w:t>
      </w:r>
      <w:r>
        <w:rPr>
          <w:spacing w:val="-7"/>
          <w:sz w:val="24"/>
        </w:rPr>
        <w:t xml:space="preserve"> </w:t>
      </w:r>
      <w:r>
        <w:rPr>
          <w:sz w:val="24"/>
        </w:rPr>
        <w:t>no conveniences are present on</w:t>
      </w:r>
      <w:r>
        <w:rPr>
          <w:spacing w:val="-6"/>
          <w:sz w:val="24"/>
        </w:rPr>
        <w:t xml:space="preserve"> </w:t>
      </w:r>
      <w:r>
        <w:rPr>
          <w:sz w:val="24"/>
        </w:rPr>
        <w:t>site.</w:t>
      </w:r>
    </w:p>
    <w:p w:rsidR="00536A27" w:rsidRDefault="00536A27">
      <w:pPr>
        <w:spacing w:line="463" w:lineRule="auto"/>
        <w:rPr>
          <w:sz w:val="24"/>
        </w:rPr>
        <w:sectPr w:rsidR="00536A27">
          <w:pgSz w:w="11910" w:h="16840"/>
          <w:pgMar w:top="1360" w:right="1120" w:bottom="1260" w:left="1340" w:header="0" w:footer="1071" w:gutter="0"/>
          <w:cols w:space="720"/>
        </w:sectPr>
      </w:pPr>
    </w:p>
    <w:p w:rsidR="00536A27" w:rsidRDefault="00536A27">
      <w:pPr>
        <w:pStyle w:val="BodyText"/>
        <w:spacing w:before="11"/>
        <w:rPr>
          <w:sz w:val="15"/>
        </w:rPr>
      </w:pPr>
    </w:p>
    <w:p w:rsidR="00536A27" w:rsidRDefault="00C00DA9">
      <w:pPr>
        <w:pStyle w:val="BodyText"/>
        <w:spacing w:before="92"/>
        <w:ind w:left="100"/>
      </w:pPr>
      <w:bookmarkStart w:id="62" w:name="23.2._Appendix_2"/>
      <w:bookmarkStart w:id="63" w:name="_bookmark42"/>
      <w:bookmarkEnd w:id="62"/>
      <w:bookmarkEnd w:id="63"/>
      <w:r>
        <w:t>How the figures have been calculated</w:t>
      </w:r>
    </w:p>
    <w:p w:rsidR="00536A27" w:rsidRDefault="00536A27">
      <w:pPr>
        <w:pStyle w:val="BodyText"/>
        <w:rPr>
          <w:sz w:val="26"/>
        </w:rPr>
      </w:pPr>
    </w:p>
    <w:p w:rsidR="00536A27" w:rsidRDefault="00C00DA9">
      <w:pPr>
        <w:pStyle w:val="BodyText"/>
        <w:spacing w:before="179"/>
        <w:ind w:left="100"/>
      </w:pPr>
      <w:r>
        <w:t>For clarity this is how the figures have been calculated:</w:t>
      </w:r>
    </w:p>
    <w:p w:rsidR="00536A27" w:rsidRDefault="00536A27">
      <w:pPr>
        <w:pStyle w:val="BodyText"/>
        <w:rPr>
          <w:sz w:val="26"/>
        </w:rPr>
      </w:pPr>
    </w:p>
    <w:p w:rsidR="00536A27" w:rsidRDefault="00C00DA9">
      <w:pPr>
        <w:pStyle w:val="ListParagraph"/>
        <w:numPr>
          <w:ilvl w:val="0"/>
          <w:numId w:val="1"/>
        </w:numPr>
        <w:tabs>
          <w:tab w:val="left" w:pos="821"/>
        </w:tabs>
        <w:spacing w:before="173" w:line="468" w:lineRule="auto"/>
        <w:ind w:right="322"/>
        <w:jc w:val="both"/>
        <w:rPr>
          <w:sz w:val="24"/>
        </w:rPr>
      </w:pPr>
      <w:r>
        <w:rPr>
          <w:sz w:val="24"/>
        </w:rPr>
        <w:t>The</w:t>
      </w:r>
      <w:r>
        <w:rPr>
          <w:spacing w:val="-20"/>
          <w:sz w:val="24"/>
        </w:rPr>
        <w:t xml:space="preserve"> </w:t>
      </w:r>
      <w:r>
        <w:rPr>
          <w:sz w:val="24"/>
        </w:rPr>
        <w:t>local</w:t>
      </w:r>
      <w:r>
        <w:rPr>
          <w:spacing w:val="-11"/>
          <w:sz w:val="24"/>
        </w:rPr>
        <w:t xml:space="preserve"> </w:t>
      </w:r>
      <w:r>
        <w:rPr>
          <w:sz w:val="24"/>
        </w:rPr>
        <w:t>population</w:t>
      </w:r>
      <w:r>
        <w:rPr>
          <w:spacing w:val="-16"/>
          <w:sz w:val="24"/>
        </w:rPr>
        <w:t xml:space="preserve"> </w:t>
      </w:r>
      <w:r>
        <w:rPr>
          <w:sz w:val="24"/>
        </w:rPr>
        <w:t>of</w:t>
      </w:r>
      <w:r>
        <w:rPr>
          <w:spacing w:val="-15"/>
          <w:sz w:val="24"/>
        </w:rPr>
        <w:t xml:space="preserve"> </w:t>
      </w:r>
      <w:r>
        <w:rPr>
          <w:sz w:val="24"/>
        </w:rPr>
        <w:t>Haverfordwest</w:t>
      </w:r>
      <w:r>
        <w:rPr>
          <w:spacing w:val="-16"/>
          <w:sz w:val="24"/>
        </w:rPr>
        <w:t xml:space="preserve"> </w:t>
      </w:r>
      <w:r>
        <w:rPr>
          <w:sz w:val="24"/>
        </w:rPr>
        <w:t>is</w:t>
      </w:r>
      <w:r>
        <w:rPr>
          <w:spacing w:val="-15"/>
          <w:sz w:val="24"/>
        </w:rPr>
        <w:t xml:space="preserve"> </w:t>
      </w:r>
      <w:r>
        <w:rPr>
          <w:sz w:val="24"/>
        </w:rPr>
        <w:t>11,506.</w:t>
      </w:r>
      <w:r>
        <w:rPr>
          <w:spacing w:val="36"/>
          <w:sz w:val="24"/>
        </w:rPr>
        <w:t xml:space="preserve"> </w:t>
      </w:r>
      <w:r>
        <w:rPr>
          <w:sz w:val="24"/>
        </w:rPr>
        <w:t>Of</w:t>
      </w:r>
      <w:r>
        <w:rPr>
          <w:spacing w:val="-15"/>
          <w:sz w:val="24"/>
        </w:rPr>
        <w:t xml:space="preserve"> </w:t>
      </w:r>
      <w:r>
        <w:rPr>
          <w:sz w:val="24"/>
        </w:rPr>
        <w:t>which</w:t>
      </w:r>
      <w:r>
        <w:rPr>
          <w:spacing w:val="-16"/>
          <w:sz w:val="24"/>
        </w:rPr>
        <w:t xml:space="preserve"> </w:t>
      </w:r>
      <w:r>
        <w:rPr>
          <w:sz w:val="24"/>
        </w:rPr>
        <w:t>63%</w:t>
      </w:r>
      <w:r>
        <w:rPr>
          <w:spacing w:val="-18"/>
          <w:sz w:val="24"/>
        </w:rPr>
        <w:t xml:space="preserve"> </w:t>
      </w:r>
      <w:r>
        <w:rPr>
          <w:sz w:val="24"/>
        </w:rPr>
        <w:t>attend</w:t>
      </w:r>
      <w:r>
        <w:rPr>
          <w:spacing w:val="-16"/>
          <w:sz w:val="24"/>
        </w:rPr>
        <w:t xml:space="preserve"> </w:t>
      </w:r>
      <w:r>
        <w:rPr>
          <w:sz w:val="24"/>
        </w:rPr>
        <w:t>an</w:t>
      </w:r>
      <w:r>
        <w:rPr>
          <w:spacing w:val="-15"/>
          <w:sz w:val="24"/>
        </w:rPr>
        <w:t xml:space="preserve"> </w:t>
      </w:r>
      <w:r>
        <w:rPr>
          <w:sz w:val="24"/>
        </w:rPr>
        <w:t>event 2/3 times a year or more which equals</w:t>
      </w:r>
      <w:r>
        <w:rPr>
          <w:spacing w:val="-3"/>
          <w:sz w:val="24"/>
        </w:rPr>
        <w:t xml:space="preserve"> </w:t>
      </w:r>
      <w:r>
        <w:rPr>
          <w:sz w:val="24"/>
        </w:rPr>
        <w:t>7,248.</w:t>
      </w:r>
    </w:p>
    <w:p w:rsidR="00536A27" w:rsidRDefault="00C00DA9">
      <w:pPr>
        <w:pStyle w:val="ListParagraph"/>
        <w:numPr>
          <w:ilvl w:val="0"/>
          <w:numId w:val="1"/>
        </w:numPr>
        <w:tabs>
          <w:tab w:val="left" w:pos="821"/>
        </w:tabs>
        <w:spacing w:before="12" w:line="463" w:lineRule="auto"/>
        <w:ind w:right="323"/>
        <w:jc w:val="both"/>
        <w:rPr>
          <w:sz w:val="24"/>
        </w:rPr>
      </w:pPr>
      <w:r>
        <w:rPr>
          <w:sz w:val="24"/>
        </w:rPr>
        <w:t>Of the 7,248 local population who attend events 64% of them attend an event locally.</w:t>
      </w:r>
    </w:p>
    <w:p w:rsidR="00536A27" w:rsidRDefault="00C00DA9">
      <w:pPr>
        <w:pStyle w:val="ListParagraph"/>
        <w:numPr>
          <w:ilvl w:val="0"/>
          <w:numId w:val="1"/>
        </w:numPr>
        <w:tabs>
          <w:tab w:val="left" w:pos="821"/>
        </w:tabs>
        <w:spacing w:before="19" w:line="463" w:lineRule="auto"/>
        <w:ind w:right="322"/>
        <w:jc w:val="both"/>
        <w:rPr>
          <w:sz w:val="24"/>
        </w:rPr>
      </w:pPr>
      <w:r>
        <w:rPr>
          <w:sz w:val="24"/>
        </w:rPr>
        <w:t xml:space="preserve">This figure has been broken down into specific events. </w:t>
      </w:r>
      <w:r>
        <w:rPr>
          <w:spacing w:val="4"/>
          <w:sz w:val="24"/>
        </w:rPr>
        <w:t xml:space="preserve">We </w:t>
      </w:r>
      <w:r>
        <w:rPr>
          <w:sz w:val="24"/>
        </w:rPr>
        <w:t>use the “Go to live Music” as an example.</w:t>
      </w:r>
    </w:p>
    <w:p w:rsidR="00536A27" w:rsidRDefault="00C00DA9">
      <w:pPr>
        <w:pStyle w:val="ListParagraph"/>
        <w:numPr>
          <w:ilvl w:val="0"/>
          <w:numId w:val="1"/>
        </w:numPr>
        <w:tabs>
          <w:tab w:val="left" w:pos="821"/>
        </w:tabs>
        <w:spacing w:before="18" w:line="468" w:lineRule="auto"/>
        <w:ind w:right="311"/>
        <w:jc w:val="both"/>
        <w:rPr>
          <w:sz w:val="24"/>
        </w:rPr>
      </w:pPr>
      <w:r>
        <w:rPr>
          <w:sz w:val="24"/>
        </w:rPr>
        <w:t>It</w:t>
      </w:r>
      <w:r>
        <w:rPr>
          <w:spacing w:val="-6"/>
          <w:sz w:val="24"/>
        </w:rPr>
        <w:t xml:space="preserve"> </w:t>
      </w:r>
      <w:r>
        <w:rPr>
          <w:sz w:val="24"/>
        </w:rPr>
        <w:t>can</w:t>
      </w:r>
      <w:r>
        <w:rPr>
          <w:spacing w:val="-11"/>
          <w:sz w:val="24"/>
        </w:rPr>
        <w:t xml:space="preserve"> </w:t>
      </w:r>
      <w:r>
        <w:rPr>
          <w:sz w:val="24"/>
        </w:rPr>
        <w:t>be</w:t>
      </w:r>
      <w:r>
        <w:rPr>
          <w:spacing w:val="-6"/>
          <w:sz w:val="24"/>
        </w:rPr>
        <w:t xml:space="preserve"> </w:t>
      </w:r>
      <w:r>
        <w:rPr>
          <w:sz w:val="24"/>
        </w:rPr>
        <w:t>seen</w:t>
      </w:r>
      <w:r>
        <w:rPr>
          <w:spacing w:val="-6"/>
          <w:sz w:val="24"/>
        </w:rPr>
        <w:t xml:space="preserve"> </w:t>
      </w:r>
      <w:r>
        <w:rPr>
          <w:sz w:val="24"/>
        </w:rPr>
        <w:t>that</w:t>
      </w:r>
      <w:r>
        <w:rPr>
          <w:spacing w:val="-6"/>
          <w:sz w:val="24"/>
        </w:rPr>
        <w:t xml:space="preserve"> </w:t>
      </w:r>
      <w:r>
        <w:rPr>
          <w:sz w:val="24"/>
        </w:rPr>
        <w:t>the</w:t>
      </w:r>
      <w:r>
        <w:rPr>
          <w:spacing w:val="-5"/>
          <w:sz w:val="24"/>
        </w:rPr>
        <w:t xml:space="preserve"> </w:t>
      </w:r>
      <w:r>
        <w:rPr>
          <w:sz w:val="24"/>
        </w:rPr>
        <w:t>total</w:t>
      </w:r>
      <w:r>
        <w:rPr>
          <w:spacing w:val="-3"/>
          <w:sz w:val="24"/>
        </w:rPr>
        <w:t xml:space="preserve"> </w:t>
      </w:r>
      <w:r>
        <w:rPr>
          <w:sz w:val="24"/>
        </w:rPr>
        <w:t>attendance</w:t>
      </w:r>
      <w:r>
        <w:rPr>
          <w:spacing w:val="-6"/>
          <w:sz w:val="24"/>
        </w:rPr>
        <w:t xml:space="preserve"> </w:t>
      </w:r>
      <w:r>
        <w:rPr>
          <w:sz w:val="24"/>
        </w:rPr>
        <w:t>of</w:t>
      </w:r>
      <w:r>
        <w:rPr>
          <w:spacing w:val="-11"/>
          <w:sz w:val="24"/>
        </w:rPr>
        <w:t xml:space="preserve"> </w:t>
      </w:r>
      <w:r>
        <w:rPr>
          <w:sz w:val="24"/>
        </w:rPr>
        <w:t>this</w:t>
      </w:r>
      <w:r>
        <w:rPr>
          <w:spacing w:val="-11"/>
          <w:sz w:val="24"/>
        </w:rPr>
        <w:t xml:space="preserve"> </w:t>
      </w:r>
      <w:r>
        <w:rPr>
          <w:sz w:val="24"/>
        </w:rPr>
        <w:t>category</w:t>
      </w:r>
      <w:r>
        <w:rPr>
          <w:spacing w:val="-16"/>
          <w:sz w:val="24"/>
        </w:rPr>
        <w:t xml:space="preserve"> </w:t>
      </w:r>
      <w:r>
        <w:rPr>
          <w:sz w:val="24"/>
        </w:rPr>
        <w:t>is</w:t>
      </w:r>
      <w:r>
        <w:rPr>
          <w:spacing w:val="-7"/>
          <w:sz w:val="24"/>
        </w:rPr>
        <w:t xml:space="preserve"> </w:t>
      </w:r>
      <w:r>
        <w:rPr>
          <w:sz w:val="24"/>
        </w:rPr>
        <w:t>50%,</w:t>
      </w:r>
      <w:r>
        <w:rPr>
          <w:spacing w:val="-6"/>
          <w:sz w:val="24"/>
        </w:rPr>
        <w:t xml:space="preserve"> </w:t>
      </w:r>
      <w:r>
        <w:rPr>
          <w:sz w:val="24"/>
        </w:rPr>
        <w:t>therefore</w:t>
      </w:r>
      <w:r>
        <w:rPr>
          <w:spacing w:val="-10"/>
          <w:sz w:val="24"/>
        </w:rPr>
        <w:t xml:space="preserve"> </w:t>
      </w:r>
      <w:r>
        <w:rPr>
          <w:sz w:val="24"/>
        </w:rPr>
        <w:t>3,624 go to live</w:t>
      </w:r>
      <w:r>
        <w:rPr>
          <w:spacing w:val="-5"/>
          <w:sz w:val="24"/>
        </w:rPr>
        <w:t xml:space="preserve"> </w:t>
      </w:r>
      <w:r>
        <w:rPr>
          <w:sz w:val="24"/>
        </w:rPr>
        <w:t>music.</w:t>
      </w:r>
    </w:p>
    <w:p w:rsidR="00536A27" w:rsidRDefault="00C00DA9">
      <w:pPr>
        <w:pStyle w:val="ListParagraph"/>
        <w:numPr>
          <w:ilvl w:val="0"/>
          <w:numId w:val="1"/>
        </w:numPr>
        <w:tabs>
          <w:tab w:val="left" w:pos="821"/>
        </w:tabs>
        <w:spacing w:before="12" w:line="463" w:lineRule="auto"/>
        <w:ind w:right="324"/>
        <w:jc w:val="both"/>
        <w:rPr>
          <w:sz w:val="24"/>
        </w:rPr>
      </w:pPr>
      <w:r>
        <w:rPr>
          <w:sz w:val="24"/>
        </w:rPr>
        <w:t>Of the 3,624 that go to live music 64% attend an event locally. Therefore, approximate, available audience for local live music is</w:t>
      </w:r>
      <w:r>
        <w:rPr>
          <w:spacing w:val="-12"/>
          <w:sz w:val="24"/>
        </w:rPr>
        <w:t xml:space="preserve"> </w:t>
      </w:r>
      <w:r>
        <w:rPr>
          <w:sz w:val="24"/>
        </w:rPr>
        <w:t>2,319.</w:t>
      </w:r>
    </w:p>
    <w:p w:rsidR="00536A27" w:rsidRDefault="00C00DA9">
      <w:pPr>
        <w:pStyle w:val="ListParagraph"/>
        <w:numPr>
          <w:ilvl w:val="0"/>
          <w:numId w:val="1"/>
        </w:numPr>
        <w:tabs>
          <w:tab w:val="left" w:pos="821"/>
        </w:tabs>
        <w:spacing w:before="19" w:line="472" w:lineRule="auto"/>
        <w:ind w:right="322"/>
        <w:jc w:val="both"/>
        <w:rPr>
          <w:sz w:val="24"/>
        </w:rPr>
      </w:pPr>
      <w:r>
        <w:rPr>
          <w:sz w:val="24"/>
        </w:rPr>
        <w:t>Finally, when drilled down to specifically music, it can be seen that 33% go at least once every 2 to 3 months. Giving us an audience of 765 people to target locally.</w:t>
      </w:r>
    </w:p>
    <w:p w:rsidR="00536A27" w:rsidRDefault="00536A27">
      <w:pPr>
        <w:spacing w:line="472" w:lineRule="auto"/>
        <w:jc w:val="both"/>
        <w:rPr>
          <w:sz w:val="24"/>
        </w:rPr>
        <w:sectPr w:rsidR="00536A27">
          <w:headerReference w:type="default" r:id="rId78"/>
          <w:pgSz w:w="11910" w:h="16840"/>
          <w:pgMar w:top="1700" w:right="1120" w:bottom="1260" w:left="1340" w:header="1449" w:footer="1071" w:gutter="0"/>
          <w:cols w:space="720"/>
        </w:sectPr>
      </w:pPr>
    </w:p>
    <w:p w:rsidR="00536A27" w:rsidRDefault="00536A27">
      <w:pPr>
        <w:pStyle w:val="BodyText"/>
        <w:spacing w:before="11"/>
        <w:rPr>
          <w:sz w:val="15"/>
        </w:rPr>
      </w:pPr>
    </w:p>
    <w:p w:rsidR="00536A27" w:rsidRDefault="00C00DA9">
      <w:pPr>
        <w:pStyle w:val="BodyText"/>
        <w:spacing w:before="92"/>
        <w:ind w:left="100"/>
        <w:jc w:val="both"/>
      </w:pPr>
      <w:bookmarkStart w:id="64" w:name="23.3._Appendix_3"/>
      <w:bookmarkStart w:id="65" w:name="_bookmark43"/>
      <w:bookmarkEnd w:id="64"/>
      <w:bookmarkEnd w:id="65"/>
      <w:r>
        <w:t>Other Factors to be considered</w:t>
      </w:r>
    </w:p>
    <w:p w:rsidR="00536A27" w:rsidRDefault="00536A27">
      <w:pPr>
        <w:pStyle w:val="BodyText"/>
        <w:rPr>
          <w:sz w:val="26"/>
        </w:rPr>
      </w:pPr>
    </w:p>
    <w:p w:rsidR="00536A27" w:rsidRDefault="00C00DA9">
      <w:pPr>
        <w:pStyle w:val="BodyText"/>
        <w:spacing w:before="175" w:line="480" w:lineRule="auto"/>
        <w:ind w:left="100" w:right="321"/>
        <w:jc w:val="both"/>
      </w:pPr>
      <w:r>
        <w:rPr>
          <w:b/>
        </w:rPr>
        <w:t xml:space="preserve">Water Run off </w:t>
      </w:r>
      <w:r>
        <w:t>– With any covered area proposed consideration must be given to when</w:t>
      </w:r>
      <w:r>
        <w:rPr>
          <w:spacing w:val="-5"/>
        </w:rPr>
        <w:t xml:space="preserve"> </w:t>
      </w:r>
      <w:r>
        <w:t>it</w:t>
      </w:r>
      <w:r>
        <w:rPr>
          <w:spacing w:val="-4"/>
        </w:rPr>
        <w:t xml:space="preserve"> </w:t>
      </w:r>
      <w:r>
        <w:t>rains,</w:t>
      </w:r>
      <w:r>
        <w:rPr>
          <w:spacing w:val="-9"/>
        </w:rPr>
        <w:t xml:space="preserve"> </w:t>
      </w:r>
      <w:r>
        <w:t>the</w:t>
      </w:r>
      <w:r>
        <w:rPr>
          <w:spacing w:val="-10"/>
        </w:rPr>
        <w:t xml:space="preserve"> </w:t>
      </w:r>
      <w:r>
        <w:t>resultant</w:t>
      </w:r>
      <w:r>
        <w:rPr>
          <w:spacing w:val="-9"/>
        </w:rPr>
        <w:t xml:space="preserve"> </w:t>
      </w:r>
      <w:r>
        <w:t>water</w:t>
      </w:r>
      <w:r>
        <w:rPr>
          <w:spacing w:val="-3"/>
        </w:rPr>
        <w:t xml:space="preserve"> </w:t>
      </w:r>
      <w:r>
        <w:t>runoff</w:t>
      </w:r>
      <w:r>
        <w:rPr>
          <w:spacing w:val="-5"/>
        </w:rPr>
        <w:t xml:space="preserve"> </w:t>
      </w:r>
      <w:r>
        <w:t>and</w:t>
      </w:r>
      <w:r>
        <w:rPr>
          <w:spacing w:val="-9"/>
        </w:rPr>
        <w:t xml:space="preserve"> </w:t>
      </w:r>
      <w:r>
        <w:t>ultimately</w:t>
      </w:r>
      <w:r>
        <w:rPr>
          <w:spacing w:val="-5"/>
        </w:rPr>
        <w:t xml:space="preserve"> </w:t>
      </w:r>
      <w:r>
        <w:t>where</w:t>
      </w:r>
      <w:r>
        <w:rPr>
          <w:spacing w:val="-5"/>
        </w:rPr>
        <w:t xml:space="preserve"> </w:t>
      </w:r>
      <w:r>
        <w:t>that</w:t>
      </w:r>
      <w:r>
        <w:rPr>
          <w:spacing w:val="-9"/>
        </w:rPr>
        <w:t xml:space="preserve"> </w:t>
      </w:r>
      <w:r>
        <w:t>runoff</w:t>
      </w:r>
      <w:r>
        <w:rPr>
          <w:spacing w:val="-4"/>
        </w:rPr>
        <w:t xml:space="preserve"> </w:t>
      </w:r>
      <w:r>
        <w:t>goes.</w:t>
      </w:r>
      <w:r>
        <w:rPr>
          <w:spacing w:val="-15"/>
        </w:rPr>
        <w:t xml:space="preserve"> </w:t>
      </w:r>
      <w:r>
        <w:t>Will</w:t>
      </w:r>
      <w:r>
        <w:rPr>
          <w:spacing w:val="-10"/>
        </w:rPr>
        <w:t xml:space="preserve"> </w:t>
      </w:r>
      <w:r>
        <w:t>it</w:t>
      </w:r>
      <w:r>
        <w:rPr>
          <w:spacing w:val="-9"/>
        </w:rPr>
        <w:t xml:space="preserve"> </w:t>
      </w:r>
      <w:r>
        <w:t>in itself cause localised on site flooding? Where will the water run if guided to the outer walls</w:t>
      </w:r>
      <w:r>
        <w:rPr>
          <w:spacing w:val="-7"/>
        </w:rPr>
        <w:t xml:space="preserve"> </w:t>
      </w:r>
      <w:r>
        <w:t>of</w:t>
      </w:r>
      <w:r>
        <w:rPr>
          <w:spacing w:val="-11"/>
        </w:rPr>
        <w:t xml:space="preserve"> </w:t>
      </w:r>
      <w:r>
        <w:t>the</w:t>
      </w:r>
      <w:r>
        <w:rPr>
          <w:spacing w:val="-5"/>
        </w:rPr>
        <w:t xml:space="preserve"> </w:t>
      </w:r>
      <w:r>
        <w:t>Castle</w:t>
      </w:r>
      <w:r>
        <w:rPr>
          <w:spacing w:val="-11"/>
        </w:rPr>
        <w:t xml:space="preserve"> </w:t>
      </w:r>
      <w:r>
        <w:t>and</w:t>
      </w:r>
      <w:r>
        <w:rPr>
          <w:spacing w:val="-5"/>
        </w:rPr>
        <w:t xml:space="preserve"> </w:t>
      </w:r>
      <w:r>
        <w:t>down</w:t>
      </w:r>
      <w:r>
        <w:rPr>
          <w:spacing w:val="-6"/>
        </w:rPr>
        <w:t xml:space="preserve"> </w:t>
      </w:r>
      <w:r>
        <w:t>the</w:t>
      </w:r>
      <w:r>
        <w:rPr>
          <w:spacing w:val="-5"/>
        </w:rPr>
        <w:t xml:space="preserve"> </w:t>
      </w:r>
      <w:r>
        <w:t>slope</w:t>
      </w:r>
      <w:r>
        <w:rPr>
          <w:spacing w:val="-6"/>
        </w:rPr>
        <w:t xml:space="preserve"> </w:t>
      </w:r>
      <w:r>
        <w:t>of</w:t>
      </w:r>
      <w:r>
        <w:rPr>
          <w:spacing w:val="-6"/>
        </w:rPr>
        <w:t xml:space="preserve"> </w:t>
      </w:r>
      <w:r>
        <w:t>the</w:t>
      </w:r>
      <w:r>
        <w:rPr>
          <w:spacing w:val="-10"/>
        </w:rPr>
        <w:t xml:space="preserve"> </w:t>
      </w:r>
      <w:r>
        <w:t>Motte?</w:t>
      </w:r>
      <w:r>
        <w:rPr>
          <w:spacing w:val="50"/>
        </w:rPr>
        <w:t xml:space="preserve"> </w:t>
      </w:r>
      <w:r>
        <w:t>Will</w:t>
      </w:r>
      <w:r>
        <w:rPr>
          <w:spacing w:val="-6"/>
        </w:rPr>
        <w:t xml:space="preserve"> </w:t>
      </w:r>
      <w:r>
        <w:t>erosion</w:t>
      </w:r>
      <w:r>
        <w:rPr>
          <w:spacing w:val="-6"/>
        </w:rPr>
        <w:t xml:space="preserve"> </w:t>
      </w:r>
      <w:r>
        <w:t>be</w:t>
      </w:r>
      <w:r>
        <w:rPr>
          <w:spacing w:val="-5"/>
        </w:rPr>
        <w:t xml:space="preserve"> </w:t>
      </w:r>
      <w:r>
        <w:t>a</w:t>
      </w:r>
      <w:r>
        <w:rPr>
          <w:spacing w:val="-6"/>
        </w:rPr>
        <w:t xml:space="preserve"> </w:t>
      </w:r>
      <w:r>
        <w:t>factor,</w:t>
      </w:r>
      <w:r>
        <w:rPr>
          <w:spacing w:val="-6"/>
        </w:rPr>
        <w:t xml:space="preserve"> </w:t>
      </w:r>
      <w:r>
        <w:t>all</w:t>
      </w:r>
      <w:r>
        <w:rPr>
          <w:spacing w:val="-2"/>
        </w:rPr>
        <w:t xml:space="preserve"> </w:t>
      </w:r>
      <w:r>
        <w:t>need to be considered.</w:t>
      </w:r>
    </w:p>
    <w:p w:rsidR="00536A27" w:rsidRDefault="00536A27">
      <w:pPr>
        <w:pStyle w:val="BodyText"/>
        <w:rPr>
          <w:sz w:val="26"/>
        </w:rPr>
      </w:pPr>
    </w:p>
    <w:p w:rsidR="00536A27" w:rsidRDefault="00536A27">
      <w:pPr>
        <w:pStyle w:val="BodyText"/>
        <w:spacing w:before="1"/>
        <w:rPr>
          <w:sz w:val="22"/>
        </w:rPr>
      </w:pPr>
    </w:p>
    <w:p w:rsidR="00536A27" w:rsidRDefault="00C00DA9">
      <w:pPr>
        <w:pStyle w:val="BodyText"/>
        <w:spacing w:line="480" w:lineRule="auto"/>
        <w:ind w:left="100" w:right="311"/>
        <w:jc w:val="both"/>
      </w:pPr>
      <w:r>
        <w:rPr>
          <w:b/>
        </w:rPr>
        <w:t xml:space="preserve">Clear Roof </w:t>
      </w:r>
      <w:r>
        <w:t>- A clear roof has been proposed as part of one solution. Consideration must</w:t>
      </w:r>
      <w:r>
        <w:rPr>
          <w:spacing w:val="-6"/>
        </w:rPr>
        <w:t xml:space="preserve"> </w:t>
      </w:r>
      <w:r>
        <w:t>be</w:t>
      </w:r>
      <w:r>
        <w:rPr>
          <w:spacing w:val="-10"/>
        </w:rPr>
        <w:t xml:space="preserve"> </w:t>
      </w:r>
      <w:r>
        <w:t>given</w:t>
      </w:r>
      <w:r>
        <w:rPr>
          <w:spacing w:val="-9"/>
        </w:rPr>
        <w:t xml:space="preserve"> </w:t>
      </w:r>
      <w:r>
        <w:t>to</w:t>
      </w:r>
      <w:r>
        <w:rPr>
          <w:spacing w:val="-8"/>
        </w:rPr>
        <w:t xml:space="preserve"> </w:t>
      </w:r>
      <w:r>
        <w:t>how</w:t>
      </w:r>
      <w:r>
        <w:rPr>
          <w:spacing w:val="-16"/>
        </w:rPr>
        <w:t xml:space="preserve"> </w:t>
      </w:r>
      <w:r>
        <w:t>this</w:t>
      </w:r>
      <w:r>
        <w:rPr>
          <w:spacing w:val="-10"/>
        </w:rPr>
        <w:t xml:space="preserve"> </w:t>
      </w:r>
      <w:r>
        <w:t>solution</w:t>
      </w:r>
      <w:r>
        <w:rPr>
          <w:spacing w:val="-10"/>
        </w:rPr>
        <w:t xml:space="preserve"> </w:t>
      </w:r>
      <w:r>
        <w:t>will</w:t>
      </w:r>
      <w:r>
        <w:rPr>
          <w:spacing w:val="-5"/>
        </w:rPr>
        <w:t xml:space="preserve"> </w:t>
      </w:r>
      <w:r>
        <w:t>look</w:t>
      </w:r>
      <w:r>
        <w:rPr>
          <w:spacing w:val="-11"/>
        </w:rPr>
        <w:t xml:space="preserve"> </w:t>
      </w:r>
      <w:r>
        <w:t>after</w:t>
      </w:r>
      <w:r>
        <w:rPr>
          <w:spacing w:val="-8"/>
        </w:rPr>
        <w:t xml:space="preserve"> </w:t>
      </w:r>
      <w:r>
        <w:t>a</w:t>
      </w:r>
      <w:r>
        <w:rPr>
          <w:spacing w:val="-10"/>
        </w:rPr>
        <w:t xml:space="preserve"> </w:t>
      </w:r>
      <w:r>
        <w:t>couple</w:t>
      </w:r>
      <w:r>
        <w:rPr>
          <w:spacing w:val="-9"/>
        </w:rPr>
        <w:t xml:space="preserve"> </w:t>
      </w:r>
      <w:r>
        <w:t>of</w:t>
      </w:r>
      <w:r>
        <w:rPr>
          <w:spacing w:val="-10"/>
        </w:rPr>
        <w:t xml:space="preserve"> </w:t>
      </w:r>
      <w:r>
        <w:t>weeks/months.</w:t>
      </w:r>
      <w:r>
        <w:rPr>
          <w:spacing w:val="48"/>
        </w:rPr>
        <w:t xml:space="preserve"> </w:t>
      </w:r>
      <w:r>
        <w:t>Leaf</w:t>
      </w:r>
      <w:r>
        <w:rPr>
          <w:spacing w:val="-10"/>
        </w:rPr>
        <w:t xml:space="preserve"> </w:t>
      </w:r>
      <w:r>
        <w:t>litter, bird droppings and eventually the accumulation of dirt and mould will have to be factored</w:t>
      </w:r>
      <w:r>
        <w:rPr>
          <w:spacing w:val="-12"/>
        </w:rPr>
        <w:t xml:space="preserve"> </w:t>
      </w:r>
      <w:r>
        <w:t>into</w:t>
      </w:r>
      <w:r>
        <w:rPr>
          <w:spacing w:val="-6"/>
        </w:rPr>
        <w:t xml:space="preserve"> </w:t>
      </w:r>
      <w:r>
        <w:t>this</w:t>
      </w:r>
      <w:r>
        <w:rPr>
          <w:spacing w:val="-8"/>
        </w:rPr>
        <w:t xml:space="preserve"> </w:t>
      </w:r>
      <w:r>
        <w:t>solution</w:t>
      </w:r>
      <w:r>
        <w:rPr>
          <w:spacing w:val="-7"/>
        </w:rPr>
        <w:t xml:space="preserve"> </w:t>
      </w:r>
      <w:r>
        <w:t>as</w:t>
      </w:r>
      <w:r>
        <w:rPr>
          <w:spacing w:val="-12"/>
        </w:rPr>
        <w:t xml:space="preserve"> </w:t>
      </w:r>
      <w:r>
        <w:t>ultimately</w:t>
      </w:r>
      <w:r>
        <w:rPr>
          <w:spacing w:val="-8"/>
        </w:rPr>
        <w:t xml:space="preserve"> </w:t>
      </w:r>
      <w:r>
        <w:t>somebody</w:t>
      </w:r>
      <w:r>
        <w:rPr>
          <w:spacing w:val="-7"/>
        </w:rPr>
        <w:t xml:space="preserve"> </w:t>
      </w:r>
      <w:r>
        <w:t>will</w:t>
      </w:r>
      <w:r>
        <w:rPr>
          <w:spacing w:val="-4"/>
        </w:rPr>
        <w:t xml:space="preserve"> </w:t>
      </w:r>
      <w:r>
        <w:t>be</w:t>
      </w:r>
      <w:r>
        <w:rPr>
          <w:spacing w:val="-6"/>
        </w:rPr>
        <w:t xml:space="preserve"> </w:t>
      </w:r>
      <w:r>
        <w:t>responsible</w:t>
      </w:r>
      <w:r>
        <w:rPr>
          <w:spacing w:val="-7"/>
        </w:rPr>
        <w:t xml:space="preserve"> </w:t>
      </w:r>
      <w:r>
        <w:t>for</w:t>
      </w:r>
      <w:r>
        <w:rPr>
          <w:spacing w:val="-6"/>
        </w:rPr>
        <w:t xml:space="preserve"> </w:t>
      </w:r>
      <w:r>
        <w:t>climbing</w:t>
      </w:r>
      <w:r>
        <w:rPr>
          <w:spacing w:val="-6"/>
        </w:rPr>
        <w:t xml:space="preserve"> </w:t>
      </w:r>
      <w:r>
        <w:t>onto and cleaning the clear roof. Additionally a clear roof in a sunshine environment could act like a mini Greenhouse, perfect for the growing of tomatoes but not ideal for watching a community event.</w:t>
      </w:r>
    </w:p>
    <w:p w:rsidR="00536A27" w:rsidRDefault="00536A27">
      <w:pPr>
        <w:pStyle w:val="BodyText"/>
        <w:rPr>
          <w:sz w:val="26"/>
        </w:rPr>
      </w:pPr>
    </w:p>
    <w:p w:rsidR="00536A27" w:rsidRDefault="00536A27">
      <w:pPr>
        <w:pStyle w:val="BodyText"/>
        <w:spacing w:before="1"/>
        <w:rPr>
          <w:sz w:val="22"/>
        </w:rPr>
      </w:pPr>
    </w:p>
    <w:p w:rsidR="00536A27" w:rsidRDefault="00C00DA9">
      <w:pPr>
        <w:pStyle w:val="BodyText"/>
        <w:spacing w:line="480" w:lineRule="auto"/>
        <w:ind w:left="100" w:right="320"/>
        <w:jc w:val="both"/>
      </w:pPr>
      <w:r>
        <w:rPr>
          <w:b/>
        </w:rPr>
        <w:t>Noise</w:t>
      </w:r>
      <w:r>
        <w:rPr>
          <w:b/>
          <w:spacing w:val="-6"/>
        </w:rPr>
        <w:t xml:space="preserve"> </w:t>
      </w:r>
      <w:r>
        <w:rPr>
          <w:b/>
        </w:rPr>
        <w:t>on</w:t>
      </w:r>
      <w:r>
        <w:rPr>
          <w:b/>
          <w:spacing w:val="-9"/>
        </w:rPr>
        <w:t xml:space="preserve"> </w:t>
      </w:r>
      <w:r>
        <w:rPr>
          <w:b/>
        </w:rPr>
        <w:t>Roof</w:t>
      </w:r>
      <w:r>
        <w:rPr>
          <w:b/>
          <w:spacing w:val="-2"/>
        </w:rPr>
        <w:t xml:space="preserve"> </w:t>
      </w:r>
      <w:r>
        <w:t>–</w:t>
      </w:r>
      <w:r>
        <w:rPr>
          <w:spacing w:val="-15"/>
        </w:rPr>
        <w:t xml:space="preserve"> </w:t>
      </w:r>
      <w:r>
        <w:t>With</w:t>
      </w:r>
      <w:r>
        <w:rPr>
          <w:spacing w:val="-5"/>
        </w:rPr>
        <w:t xml:space="preserve"> </w:t>
      </w:r>
      <w:r>
        <w:t>a</w:t>
      </w:r>
      <w:r>
        <w:rPr>
          <w:spacing w:val="-6"/>
        </w:rPr>
        <w:t xml:space="preserve"> </w:t>
      </w:r>
      <w:r>
        <w:t>flat</w:t>
      </w:r>
      <w:r>
        <w:rPr>
          <w:spacing w:val="-10"/>
        </w:rPr>
        <w:t xml:space="preserve"> </w:t>
      </w:r>
      <w:r>
        <w:t>uninsulated</w:t>
      </w:r>
      <w:r>
        <w:rPr>
          <w:spacing w:val="-6"/>
        </w:rPr>
        <w:t xml:space="preserve"> </w:t>
      </w:r>
      <w:r>
        <w:t>roof</w:t>
      </w:r>
      <w:r>
        <w:rPr>
          <w:spacing w:val="-5"/>
        </w:rPr>
        <w:t xml:space="preserve"> </w:t>
      </w:r>
      <w:r>
        <w:t>consideration</w:t>
      </w:r>
      <w:r>
        <w:rPr>
          <w:spacing w:val="-6"/>
        </w:rPr>
        <w:t xml:space="preserve"> </w:t>
      </w:r>
      <w:r>
        <w:t>must</w:t>
      </w:r>
      <w:r>
        <w:rPr>
          <w:spacing w:val="-6"/>
        </w:rPr>
        <w:t xml:space="preserve"> </w:t>
      </w:r>
      <w:r>
        <w:t>be</w:t>
      </w:r>
      <w:r>
        <w:rPr>
          <w:spacing w:val="-5"/>
        </w:rPr>
        <w:t xml:space="preserve"> </w:t>
      </w:r>
      <w:r>
        <w:t>given</w:t>
      </w:r>
      <w:r>
        <w:rPr>
          <w:spacing w:val="-11"/>
        </w:rPr>
        <w:t xml:space="preserve"> </w:t>
      </w:r>
      <w:r>
        <w:t>to</w:t>
      </w:r>
      <w:r>
        <w:rPr>
          <w:spacing w:val="-5"/>
        </w:rPr>
        <w:t xml:space="preserve"> </w:t>
      </w:r>
      <w:r>
        <w:t>the</w:t>
      </w:r>
      <w:r>
        <w:rPr>
          <w:spacing w:val="-6"/>
        </w:rPr>
        <w:t xml:space="preserve"> </w:t>
      </w:r>
      <w:r>
        <w:t>noise of heavy rain falling on it. This sound can be extremely loud and has the potential to spoil any</w:t>
      </w:r>
      <w:r>
        <w:rPr>
          <w:spacing w:val="2"/>
        </w:rPr>
        <w:t xml:space="preserve"> </w:t>
      </w:r>
      <w:r>
        <w:t>performance.</w:t>
      </w:r>
    </w:p>
    <w:p w:rsidR="00536A27" w:rsidRDefault="00536A27">
      <w:pPr>
        <w:pStyle w:val="BodyText"/>
        <w:rPr>
          <w:sz w:val="26"/>
        </w:rPr>
      </w:pPr>
    </w:p>
    <w:p w:rsidR="00536A27" w:rsidRDefault="00536A27">
      <w:pPr>
        <w:pStyle w:val="BodyText"/>
        <w:spacing w:before="8"/>
        <w:rPr>
          <w:sz w:val="21"/>
        </w:rPr>
      </w:pPr>
    </w:p>
    <w:p w:rsidR="00536A27" w:rsidRDefault="00C00DA9">
      <w:pPr>
        <w:pStyle w:val="BodyText"/>
        <w:spacing w:line="482" w:lineRule="auto"/>
        <w:ind w:left="100" w:right="306"/>
        <w:jc w:val="both"/>
      </w:pPr>
      <w:r>
        <w:rPr>
          <w:b/>
        </w:rPr>
        <w:t xml:space="preserve">Audio Sound </w:t>
      </w:r>
      <w:r>
        <w:t>– Within the confines of any proposed structure consideration must be given</w:t>
      </w:r>
      <w:r>
        <w:rPr>
          <w:spacing w:val="-11"/>
        </w:rPr>
        <w:t xml:space="preserve"> </w:t>
      </w:r>
      <w:r>
        <w:t>to</w:t>
      </w:r>
      <w:r>
        <w:rPr>
          <w:spacing w:val="-10"/>
        </w:rPr>
        <w:t xml:space="preserve"> </w:t>
      </w:r>
      <w:r>
        <w:t>the</w:t>
      </w:r>
      <w:r>
        <w:rPr>
          <w:spacing w:val="-11"/>
        </w:rPr>
        <w:t xml:space="preserve"> </w:t>
      </w:r>
      <w:r>
        <w:t>eventual</w:t>
      </w:r>
      <w:r>
        <w:rPr>
          <w:spacing w:val="-3"/>
        </w:rPr>
        <w:t xml:space="preserve"> </w:t>
      </w:r>
      <w:r>
        <w:t>acoustics</w:t>
      </w:r>
      <w:r>
        <w:rPr>
          <w:spacing w:val="-12"/>
        </w:rPr>
        <w:t xml:space="preserve"> </w:t>
      </w:r>
      <w:r>
        <w:t>of</w:t>
      </w:r>
      <w:r>
        <w:rPr>
          <w:spacing w:val="-6"/>
        </w:rPr>
        <w:t xml:space="preserve"> </w:t>
      </w:r>
      <w:r>
        <w:t>the</w:t>
      </w:r>
      <w:r>
        <w:rPr>
          <w:spacing w:val="-6"/>
        </w:rPr>
        <w:t xml:space="preserve"> </w:t>
      </w:r>
      <w:r>
        <w:t>space.</w:t>
      </w:r>
      <w:r>
        <w:rPr>
          <w:spacing w:val="46"/>
        </w:rPr>
        <w:t xml:space="preserve"> </w:t>
      </w:r>
      <w:r>
        <w:t>Sound</w:t>
      </w:r>
      <w:r>
        <w:rPr>
          <w:spacing w:val="-6"/>
        </w:rPr>
        <w:t xml:space="preserve"> </w:t>
      </w:r>
      <w:r>
        <w:t>can</w:t>
      </w:r>
      <w:r>
        <w:rPr>
          <w:spacing w:val="-11"/>
        </w:rPr>
        <w:t xml:space="preserve"> </w:t>
      </w:r>
      <w:r>
        <w:t>bounce</w:t>
      </w:r>
      <w:r>
        <w:rPr>
          <w:spacing w:val="-11"/>
        </w:rPr>
        <w:t xml:space="preserve"> </w:t>
      </w:r>
      <w:r>
        <w:t>off</w:t>
      </w:r>
      <w:r>
        <w:rPr>
          <w:spacing w:val="-6"/>
        </w:rPr>
        <w:t xml:space="preserve"> </w:t>
      </w:r>
      <w:r>
        <w:t>walls</w:t>
      </w:r>
      <w:r>
        <w:rPr>
          <w:spacing w:val="-12"/>
        </w:rPr>
        <w:t xml:space="preserve"> </w:t>
      </w:r>
      <w:r>
        <w:t>and</w:t>
      </w:r>
      <w:r>
        <w:rPr>
          <w:spacing w:val="-10"/>
        </w:rPr>
        <w:t xml:space="preserve"> </w:t>
      </w:r>
      <w:r>
        <w:t>ceilings and effectively destroy a performance. Even the Royal Albert Hall had to install acoustic mushrooms to eliminate echoes from the ceiling</w:t>
      </w:r>
      <w:r>
        <w:rPr>
          <w:spacing w:val="41"/>
        </w:rPr>
        <w:t xml:space="preserve"> </w:t>
      </w:r>
      <w:r>
        <w:t>-</w:t>
      </w:r>
    </w:p>
    <w:p w:rsidR="00536A27" w:rsidRDefault="00536A27">
      <w:pPr>
        <w:spacing w:line="482" w:lineRule="auto"/>
        <w:jc w:val="both"/>
        <w:sectPr w:rsidR="00536A27">
          <w:headerReference w:type="default" r:id="rId79"/>
          <w:pgSz w:w="11910" w:h="16840"/>
          <w:pgMar w:top="1700" w:right="1120" w:bottom="1260" w:left="1340" w:header="1449" w:footer="1071" w:gutter="0"/>
          <w:cols w:space="720"/>
        </w:sectPr>
      </w:pPr>
    </w:p>
    <w:p w:rsidR="00536A27" w:rsidRDefault="00E70012">
      <w:pPr>
        <w:pStyle w:val="BodyText"/>
        <w:spacing w:before="62"/>
        <w:ind w:left="100"/>
      </w:pPr>
      <w:hyperlink r:id="rId80">
        <w:r w:rsidR="00C00DA9">
          <w:rPr>
            <w:color w:val="006FC0"/>
            <w:u w:val="single" w:color="006FC0"/>
          </w:rPr>
          <w:t>http://www.royalalberthall.com/about-the-hall/our-history/explore-our-</w:t>
        </w:r>
      </w:hyperlink>
    </w:p>
    <w:p w:rsidR="00536A27" w:rsidRDefault="00536A27">
      <w:pPr>
        <w:pStyle w:val="BodyText"/>
        <w:rPr>
          <w:sz w:val="16"/>
        </w:rPr>
      </w:pPr>
    </w:p>
    <w:p w:rsidR="00536A27" w:rsidRDefault="00E70012">
      <w:pPr>
        <w:pStyle w:val="BodyText"/>
        <w:spacing w:before="92"/>
        <w:ind w:left="100"/>
      </w:pPr>
      <w:hyperlink r:id="rId81">
        <w:proofErr w:type="gramStart"/>
        <w:r w:rsidR="00C00DA9">
          <w:rPr>
            <w:color w:val="006FC0"/>
            <w:u w:val="single" w:color="006FC0"/>
          </w:rPr>
          <w:t>history/building/acoustic-diffusers-mushrooms</w:t>
        </w:r>
        <w:proofErr w:type="gramEnd"/>
        <w:r w:rsidR="00C00DA9">
          <w:rPr>
            <w:color w:val="006FC0"/>
            <w:u w:val="single" w:color="006FC0"/>
          </w:rPr>
          <w:t>/</w:t>
        </w:r>
      </w:hyperlink>
    </w:p>
    <w:p w:rsidR="00536A27" w:rsidRDefault="00536A27">
      <w:pPr>
        <w:pStyle w:val="BodyText"/>
        <w:rPr>
          <w:sz w:val="20"/>
        </w:rPr>
      </w:pPr>
    </w:p>
    <w:p w:rsidR="00536A27" w:rsidRDefault="00536A27">
      <w:pPr>
        <w:pStyle w:val="BodyText"/>
        <w:rPr>
          <w:sz w:val="20"/>
        </w:rPr>
      </w:pPr>
    </w:p>
    <w:p w:rsidR="00536A27" w:rsidRDefault="00536A27">
      <w:pPr>
        <w:pStyle w:val="BodyText"/>
        <w:spacing w:before="7"/>
        <w:rPr>
          <w:sz w:val="23"/>
        </w:rPr>
      </w:pPr>
    </w:p>
    <w:p w:rsidR="00536A27" w:rsidRDefault="00C00DA9">
      <w:pPr>
        <w:pStyle w:val="BodyText"/>
        <w:spacing w:before="93" w:line="480" w:lineRule="auto"/>
        <w:ind w:left="100" w:right="322"/>
        <w:jc w:val="both"/>
      </w:pPr>
      <w:r>
        <w:rPr>
          <w:b/>
        </w:rPr>
        <w:t xml:space="preserve">Storage of items </w:t>
      </w:r>
      <w:r>
        <w:t>– Unless all items used for a performance are directly hired in, consideration</w:t>
      </w:r>
      <w:r>
        <w:rPr>
          <w:spacing w:val="-12"/>
        </w:rPr>
        <w:t xml:space="preserve"> </w:t>
      </w:r>
      <w:r>
        <w:t>must</w:t>
      </w:r>
      <w:r>
        <w:rPr>
          <w:spacing w:val="-11"/>
        </w:rPr>
        <w:t xml:space="preserve"> </w:t>
      </w:r>
      <w:r>
        <w:t>be</w:t>
      </w:r>
      <w:r>
        <w:rPr>
          <w:spacing w:val="-11"/>
        </w:rPr>
        <w:t xml:space="preserve"> </w:t>
      </w:r>
      <w:r>
        <w:t>given</w:t>
      </w:r>
      <w:r>
        <w:rPr>
          <w:spacing w:val="-11"/>
        </w:rPr>
        <w:t xml:space="preserve"> </w:t>
      </w:r>
      <w:r>
        <w:t>to</w:t>
      </w:r>
      <w:r>
        <w:rPr>
          <w:spacing w:val="-10"/>
        </w:rPr>
        <w:t xml:space="preserve"> </w:t>
      </w:r>
      <w:r>
        <w:t>where</w:t>
      </w:r>
      <w:r>
        <w:rPr>
          <w:spacing w:val="-11"/>
        </w:rPr>
        <w:t xml:space="preserve"> </w:t>
      </w:r>
      <w:r>
        <w:t>items</w:t>
      </w:r>
      <w:r>
        <w:rPr>
          <w:spacing w:val="-7"/>
        </w:rPr>
        <w:t xml:space="preserve"> </w:t>
      </w:r>
      <w:r>
        <w:t>will</w:t>
      </w:r>
      <w:r>
        <w:rPr>
          <w:spacing w:val="-9"/>
        </w:rPr>
        <w:t xml:space="preserve"> </w:t>
      </w:r>
      <w:r>
        <w:t>be</w:t>
      </w:r>
      <w:r>
        <w:rPr>
          <w:spacing w:val="-11"/>
        </w:rPr>
        <w:t xml:space="preserve"> </w:t>
      </w:r>
      <w:r>
        <w:t>stored</w:t>
      </w:r>
      <w:r>
        <w:rPr>
          <w:spacing w:val="-11"/>
        </w:rPr>
        <w:t xml:space="preserve"> </w:t>
      </w:r>
      <w:r>
        <w:t>and</w:t>
      </w:r>
      <w:r>
        <w:rPr>
          <w:spacing w:val="-11"/>
        </w:rPr>
        <w:t xml:space="preserve"> </w:t>
      </w:r>
      <w:r>
        <w:t>the</w:t>
      </w:r>
      <w:r>
        <w:rPr>
          <w:spacing w:val="-11"/>
        </w:rPr>
        <w:t xml:space="preserve"> </w:t>
      </w:r>
      <w:r>
        <w:t>associated</w:t>
      </w:r>
      <w:r>
        <w:rPr>
          <w:spacing w:val="-11"/>
        </w:rPr>
        <w:t xml:space="preserve"> </w:t>
      </w:r>
      <w:r>
        <w:t>costs</w:t>
      </w:r>
      <w:r>
        <w:rPr>
          <w:spacing w:val="-11"/>
        </w:rPr>
        <w:t xml:space="preserve"> </w:t>
      </w:r>
      <w:r>
        <w:t xml:space="preserve">for storage. The following list is not exhaustive but outlines </w:t>
      </w:r>
      <w:r>
        <w:rPr>
          <w:spacing w:val="-4"/>
        </w:rPr>
        <w:t xml:space="preserve">some </w:t>
      </w:r>
      <w:r>
        <w:t xml:space="preserve">of the larger items that need </w:t>
      </w:r>
      <w:r>
        <w:rPr>
          <w:spacing w:val="-3"/>
        </w:rPr>
        <w:t xml:space="preserve">to </w:t>
      </w:r>
      <w:r>
        <w:t>be potentially stored, Chairs, Large Tent Poles, Canvas Tent, Clam Seating, Stage</w:t>
      </w:r>
      <w:r>
        <w:rPr>
          <w:spacing w:val="-13"/>
        </w:rPr>
        <w:t xml:space="preserve"> </w:t>
      </w:r>
      <w:r>
        <w:t>and</w:t>
      </w:r>
      <w:r>
        <w:rPr>
          <w:spacing w:val="-21"/>
        </w:rPr>
        <w:t xml:space="preserve"> </w:t>
      </w:r>
      <w:r>
        <w:t>its</w:t>
      </w:r>
      <w:r>
        <w:rPr>
          <w:spacing w:val="-13"/>
        </w:rPr>
        <w:t xml:space="preserve"> </w:t>
      </w:r>
      <w:r>
        <w:t>component</w:t>
      </w:r>
      <w:r>
        <w:rPr>
          <w:spacing w:val="-13"/>
        </w:rPr>
        <w:t xml:space="preserve"> </w:t>
      </w:r>
      <w:r>
        <w:t>parts,</w:t>
      </w:r>
      <w:r>
        <w:rPr>
          <w:spacing w:val="-13"/>
        </w:rPr>
        <w:t xml:space="preserve"> </w:t>
      </w:r>
      <w:r>
        <w:t>Speakers,</w:t>
      </w:r>
      <w:r>
        <w:rPr>
          <w:spacing w:val="-17"/>
        </w:rPr>
        <w:t xml:space="preserve"> </w:t>
      </w:r>
      <w:r>
        <w:t>Lighting,</w:t>
      </w:r>
      <w:r>
        <w:rPr>
          <w:spacing w:val="-13"/>
        </w:rPr>
        <w:t xml:space="preserve"> </w:t>
      </w:r>
      <w:r>
        <w:t>Sound</w:t>
      </w:r>
      <w:r>
        <w:rPr>
          <w:spacing w:val="-12"/>
        </w:rPr>
        <w:t xml:space="preserve"> </w:t>
      </w:r>
      <w:r>
        <w:t>desk,</w:t>
      </w:r>
      <w:r>
        <w:rPr>
          <w:spacing w:val="-13"/>
        </w:rPr>
        <w:t xml:space="preserve"> </w:t>
      </w:r>
      <w:r>
        <w:t>Lighting</w:t>
      </w:r>
      <w:r>
        <w:rPr>
          <w:spacing w:val="-17"/>
        </w:rPr>
        <w:t xml:space="preserve"> </w:t>
      </w:r>
      <w:r>
        <w:t>desk,</w:t>
      </w:r>
      <w:r>
        <w:rPr>
          <w:spacing w:val="-17"/>
        </w:rPr>
        <w:t xml:space="preserve"> </w:t>
      </w:r>
      <w:r>
        <w:t>Sound Equipment cables etc), Generator, Power</w:t>
      </w:r>
      <w:r>
        <w:rPr>
          <w:spacing w:val="-6"/>
        </w:rPr>
        <w:t xml:space="preserve"> </w:t>
      </w:r>
      <w:r>
        <w:t>Cables.</w:t>
      </w:r>
    </w:p>
    <w:p w:rsidR="00536A27" w:rsidRDefault="00536A27">
      <w:pPr>
        <w:pStyle w:val="BodyText"/>
        <w:rPr>
          <w:sz w:val="26"/>
        </w:rPr>
      </w:pPr>
    </w:p>
    <w:p w:rsidR="00536A27" w:rsidRDefault="00536A27">
      <w:pPr>
        <w:pStyle w:val="BodyText"/>
        <w:spacing w:before="1"/>
        <w:rPr>
          <w:sz w:val="22"/>
        </w:rPr>
      </w:pPr>
    </w:p>
    <w:p w:rsidR="00536A27" w:rsidRDefault="00C00DA9">
      <w:pPr>
        <w:pStyle w:val="BodyText"/>
        <w:spacing w:line="480" w:lineRule="auto"/>
        <w:ind w:left="100" w:right="318"/>
        <w:jc w:val="both"/>
      </w:pPr>
      <w:r>
        <w:rPr>
          <w:b/>
        </w:rPr>
        <w:t>Residential</w:t>
      </w:r>
      <w:r>
        <w:rPr>
          <w:b/>
          <w:spacing w:val="-7"/>
        </w:rPr>
        <w:t xml:space="preserve"> </w:t>
      </w:r>
      <w:r>
        <w:rPr>
          <w:b/>
          <w:spacing w:val="-3"/>
        </w:rPr>
        <w:t>Area</w:t>
      </w:r>
      <w:r>
        <w:rPr>
          <w:b/>
          <w:spacing w:val="-4"/>
        </w:rPr>
        <w:t xml:space="preserve"> </w:t>
      </w:r>
      <w:r>
        <w:t>–</w:t>
      </w:r>
      <w:r>
        <w:rPr>
          <w:spacing w:val="-7"/>
        </w:rPr>
        <w:t xml:space="preserve"> </w:t>
      </w:r>
      <w:r>
        <w:t>This</w:t>
      </w:r>
      <w:r>
        <w:rPr>
          <w:spacing w:val="-12"/>
        </w:rPr>
        <w:t xml:space="preserve"> </w:t>
      </w:r>
      <w:r>
        <w:t>is</w:t>
      </w:r>
      <w:r>
        <w:rPr>
          <w:spacing w:val="-13"/>
        </w:rPr>
        <w:t xml:space="preserve"> </w:t>
      </w:r>
      <w:r>
        <w:t>a</w:t>
      </w:r>
      <w:r>
        <w:rPr>
          <w:spacing w:val="-7"/>
        </w:rPr>
        <w:t xml:space="preserve"> </w:t>
      </w:r>
      <w:r>
        <w:t>residential area</w:t>
      </w:r>
      <w:r>
        <w:rPr>
          <w:spacing w:val="-6"/>
        </w:rPr>
        <w:t xml:space="preserve"> </w:t>
      </w:r>
      <w:r>
        <w:t>and</w:t>
      </w:r>
      <w:r>
        <w:rPr>
          <w:spacing w:val="-7"/>
        </w:rPr>
        <w:t xml:space="preserve"> </w:t>
      </w:r>
      <w:r>
        <w:t>although</w:t>
      </w:r>
      <w:r>
        <w:rPr>
          <w:spacing w:val="-7"/>
        </w:rPr>
        <w:t xml:space="preserve"> </w:t>
      </w:r>
      <w:r>
        <w:t>anecdotal</w:t>
      </w:r>
      <w:r>
        <w:rPr>
          <w:spacing w:val="-4"/>
        </w:rPr>
        <w:t xml:space="preserve"> </w:t>
      </w:r>
      <w:r>
        <w:t>evidence</w:t>
      </w:r>
      <w:r>
        <w:rPr>
          <w:spacing w:val="-6"/>
        </w:rPr>
        <w:t xml:space="preserve"> </w:t>
      </w:r>
      <w:r>
        <w:t>shows that local residents will be broadly supportive of events in the castle, it must not be underestimated</w:t>
      </w:r>
      <w:r>
        <w:rPr>
          <w:spacing w:val="-3"/>
        </w:rPr>
        <w:t xml:space="preserve"> </w:t>
      </w:r>
      <w:r>
        <w:t>what</w:t>
      </w:r>
      <w:r>
        <w:rPr>
          <w:spacing w:val="-3"/>
        </w:rPr>
        <w:t xml:space="preserve"> </w:t>
      </w:r>
      <w:r>
        <w:t>the</w:t>
      </w:r>
      <w:r>
        <w:rPr>
          <w:spacing w:val="-6"/>
        </w:rPr>
        <w:t xml:space="preserve"> </w:t>
      </w:r>
      <w:r>
        <w:t>noise</w:t>
      </w:r>
      <w:r>
        <w:rPr>
          <w:spacing w:val="-6"/>
        </w:rPr>
        <w:t xml:space="preserve"> </w:t>
      </w:r>
      <w:r>
        <w:t>of</w:t>
      </w:r>
      <w:r>
        <w:rPr>
          <w:spacing w:val="-3"/>
        </w:rPr>
        <w:t xml:space="preserve"> </w:t>
      </w:r>
      <w:r>
        <w:t>an</w:t>
      </w:r>
      <w:r>
        <w:rPr>
          <w:spacing w:val="-2"/>
        </w:rPr>
        <w:t xml:space="preserve"> </w:t>
      </w:r>
      <w:r>
        <w:t>event</w:t>
      </w:r>
      <w:r>
        <w:rPr>
          <w:spacing w:val="-3"/>
        </w:rPr>
        <w:t xml:space="preserve"> </w:t>
      </w:r>
      <w:r>
        <w:t>and</w:t>
      </w:r>
      <w:r>
        <w:rPr>
          <w:spacing w:val="-3"/>
        </w:rPr>
        <w:t xml:space="preserve"> </w:t>
      </w:r>
      <w:r>
        <w:t>the</w:t>
      </w:r>
      <w:r>
        <w:rPr>
          <w:spacing w:val="-6"/>
        </w:rPr>
        <w:t xml:space="preserve"> </w:t>
      </w:r>
      <w:r>
        <w:t>noise</w:t>
      </w:r>
      <w:r>
        <w:rPr>
          <w:spacing w:val="-6"/>
        </w:rPr>
        <w:t xml:space="preserve"> </w:t>
      </w:r>
      <w:r>
        <w:t>of</w:t>
      </w:r>
      <w:r>
        <w:rPr>
          <w:spacing w:val="-3"/>
        </w:rPr>
        <w:t xml:space="preserve"> </w:t>
      </w:r>
      <w:r>
        <w:t>people</w:t>
      </w:r>
      <w:r>
        <w:rPr>
          <w:spacing w:val="-3"/>
        </w:rPr>
        <w:t xml:space="preserve"> </w:t>
      </w:r>
      <w:r>
        <w:t>coming</w:t>
      </w:r>
      <w:r>
        <w:rPr>
          <w:spacing w:val="-2"/>
        </w:rPr>
        <w:t xml:space="preserve"> </w:t>
      </w:r>
      <w:r>
        <w:t>and</w:t>
      </w:r>
      <w:r>
        <w:rPr>
          <w:spacing w:val="-6"/>
        </w:rPr>
        <w:t xml:space="preserve"> </w:t>
      </w:r>
      <w:r>
        <w:t>going will have on the residents. How will the residents feel about an increased number of events per annum?</w:t>
      </w:r>
      <w:r>
        <w:rPr>
          <w:spacing w:val="-4"/>
        </w:rPr>
        <w:t xml:space="preserve"> </w:t>
      </w:r>
      <w:r>
        <w:t>It only takes a couple of complaints from residents for licences to be revoked or applications for Temporary Entertainment Notices (TENs) becoming harder to get</w:t>
      </w:r>
      <w:r>
        <w:rPr>
          <w:spacing w:val="-5"/>
        </w:rPr>
        <w:t xml:space="preserve"> </w:t>
      </w:r>
      <w:r>
        <w:t>approved.</w:t>
      </w:r>
    </w:p>
    <w:p w:rsidR="00536A27" w:rsidRDefault="00536A27">
      <w:pPr>
        <w:pStyle w:val="BodyText"/>
        <w:rPr>
          <w:sz w:val="26"/>
        </w:rPr>
      </w:pPr>
    </w:p>
    <w:p w:rsidR="00536A27" w:rsidRDefault="00536A27">
      <w:pPr>
        <w:pStyle w:val="BodyText"/>
        <w:spacing w:before="2"/>
        <w:rPr>
          <w:sz w:val="22"/>
        </w:rPr>
      </w:pPr>
    </w:p>
    <w:p w:rsidR="00536A27" w:rsidRDefault="00C00DA9">
      <w:pPr>
        <w:pStyle w:val="BodyText"/>
        <w:spacing w:line="482" w:lineRule="auto"/>
        <w:ind w:left="100" w:right="310"/>
        <w:jc w:val="both"/>
      </w:pPr>
      <w:r>
        <w:rPr>
          <w:b/>
        </w:rPr>
        <w:t>Fire</w:t>
      </w:r>
      <w:r>
        <w:rPr>
          <w:b/>
          <w:spacing w:val="-7"/>
        </w:rPr>
        <w:t xml:space="preserve"> </w:t>
      </w:r>
      <w:r>
        <w:rPr>
          <w:b/>
        </w:rPr>
        <w:t>Safety</w:t>
      </w:r>
      <w:r>
        <w:rPr>
          <w:b/>
          <w:spacing w:val="-12"/>
        </w:rPr>
        <w:t xml:space="preserve"> </w:t>
      </w:r>
      <w:r>
        <w:rPr>
          <w:b/>
        </w:rPr>
        <w:t>officers’</w:t>
      </w:r>
      <w:r>
        <w:rPr>
          <w:b/>
          <w:spacing w:val="-3"/>
        </w:rPr>
        <w:t xml:space="preserve"> </w:t>
      </w:r>
      <w:r>
        <w:rPr>
          <w:b/>
        </w:rPr>
        <w:t>checklist</w:t>
      </w:r>
      <w:r>
        <w:rPr>
          <w:b/>
          <w:spacing w:val="-11"/>
        </w:rPr>
        <w:t xml:space="preserve"> </w:t>
      </w:r>
      <w:r>
        <w:rPr>
          <w:b/>
        </w:rPr>
        <w:t>for</w:t>
      </w:r>
      <w:r>
        <w:rPr>
          <w:b/>
          <w:spacing w:val="-9"/>
        </w:rPr>
        <w:t xml:space="preserve"> </w:t>
      </w:r>
      <w:r>
        <w:rPr>
          <w:b/>
        </w:rPr>
        <w:t>events</w:t>
      </w:r>
      <w:r>
        <w:rPr>
          <w:b/>
          <w:spacing w:val="-3"/>
        </w:rPr>
        <w:t xml:space="preserve"> </w:t>
      </w:r>
      <w:r>
        <w:t>-</w:t>
      </w:r>
      <w:r>
        <w:rPr>
          <w:spacing w:val="-10"/>
        </w:rPr>
        <w:t xml:space="preserve"> </w:t>
      </w:r>
      <w:r>
        <w:t>Any</w:t>
      </w:r>
      <w:r>
        <w:rPr>
          <w:spacing w:val="-8"/>
        </w:rPr>
        <w:t xml:space="preserve"> </w:t>
      </w:r>
      <w:r>
        <w:t>event</w:t>
      </w:r>
      <w:r>
        <w:rPr>
          <w:spacing w:val="-11"/>
        </w:rPr>
        <w:t xml:space="preserve"> </w:t>
      </w:r>
      <w:r>
        <w:t>must</w:t>
      </w:r>
      <w:r>
        <w:rPr>
          <w:spacing w:val="-7"/>
        </w:rPr>
        <w:t xml:space="preserve"> </w:t>
      </w:r>
      <w:r>
        <w:t>adhere</w:t>
      </w:r>
      <w:r>
        <w:rPr>
          <w:spacing w:val="-12"/>
        </w:rPr>
        <w:t xml:space="preserve"> </w:t>
      </w:r>
      <w:r>
        <w:t>to</w:t>
      </w:r>
      <w:r>
        <w:rPr>
          <w:spacing w:val="-6"/>
        </w:rPr>
        <w:t xml:space="preserve"> </w:t>
      </w:r>
      <w:r>
        <w:t>the</w:t>
      </w:r>
      <w:r>
        <w:rPr>
          <w:spacing w:val="-7"/>
        </w:rPr>
        <w:t xml:space="preserve"> </w:t>
      </w:r>
      <w:r>
        <w:t>Fire</w:t>
      </w:r>
      <w:r>
        <w:rPr>
          <w:spacing w:val="-6"/>
        </w:rPr>
        <w:t xml:space="preserve"> </w:t>
      </w:r>
      <w:r>
        <w:t>Safety Officers checklist. This is a useful working document that can highlight/prompt essential elements to be considered/factored into hosting any</w:t>
      </w:r>
      <w:r>
        <w:rPr>
          <w:spacing w:val="-9"/>
        </w:rPr>
        <w:t xml:space="preserve"> </w:t>
      </w:r>
      <w:r>
        <w:t>event.</w:t>
      </w:r>
    </w:p>
    <w:p w:rsidR="00536A27" w:rsidRDefault="00536A27">
      <w:pPr>
        <w:pStyle w:val="BodyText"/>
        <w:rPr>
          <w:sz w:val="26"/>
        </w:rPr>
      </w:pPr>
    </w:p>
    <w:p w:rsidR="00536A27" w:rsidRDefault="00536A27">
      <w:pPr>
        <w:pStyle w:val="BodyText"/>
        <w:spacing w:before="3"/>
        <w:rPr>
          <w:sz w:val="21"/>
        </w:rPr>
      </w:pPr>
    </w:p>
    <w:p w:rsidR="00536A27" w:rsidRDefault="00C00DA9">
      <w:pPr>
        <w:pStyle w:val="BodyText"/>
        <w:spacing w:before="1" w:line="482" w:lineRule="auto"/>
        <w:ind w:left="100" w:right="316"/>
        <w:jc w:val="both"/>
      </w:pPr>
      <w:r>
        <w:rPr>
          <w:b/>
        </w:rPr>
        <w:t>Fire</w:t>
      </w:r>
      <w:r>
        <w:rPr>
          <w:b/>
          <w:spacing w:val="-17"/>
        </w:rPr>
        <w:t xml:space="preserve"> </w:t>
      </w:r>
      <w:r>
        <w:rPr>
          <w:b/>
        </w:rPr>
        <w:t>Officers</w:t>
      </w:r>
      <w:r>
        <w:rPr>
          <w:b/>
          <w:spacing w:val="-17"/>
        </w:rPr>
        <w:t xml:space="preserve"> </w:t>
      </w:r>
      <w:r>
        <w:rPr>
          <w:b/>
        </w:rPr>
        <w:t>observations</w:t>
      </w:r>
      <w:r>
        <w:rPr>
          <w:b/>
          <w:spacing w:val="-12"/>
        </w:rPr>
        <w:t xml:space="preserve"> </w:t>
      </w:r>
      <w:r>
        <w:t>–</w:t>
      </w:r>
      <w:r>
        <w:rPr>
          <w:spacing w:val="-16"/>
        </w:rPr>
        <w:t xml:space="preserve"> </w:t>
      </w:r>
      <w:r>
        <w:t>In</w:t>
      </w:r>
      <w:r>
        <w:rPr>
          <w:spacing w:val="-21"/>
        </w:rPr>
        <w:t xml:space="preserve"> </w:t>
      </w:r>
      <w:r>
        <w:t>the</w:t>
      </w:r>
      <w:r>
        <w:rPr>
          <w:spacing w:val="-17"/>
        </w:rPr>
        <w:t xml:space="preserve"> </w:t>
      </w:r>
      <w:r>
        <w:t>centre</w:t>
      </w:r>
      <w:r>
        <w:rPr>
          <w:spacing w:val="-17"/>
        </w:rPr>
        <w:t xml:space="preserve"> </w:t>
      </w:r>
      <w:r>
        <w:t>of</w:t>
      </w:r>
      <w:r>
        <w:rPr>
          <w:spacing w:val="-16"/>
        </w:rPr>
        <w:t xml:space="preserve"> </w:t>
      </w:r>
      <w:r>
        <w:t>the</w:t>
      </w:r>
      <w:r>
        <w:rPr>
          <w:spacing w:val="-17"/>
        </w:rPr>
        <w:t xml:space="preserve"> </w:t>
      </w:r>
      <w:r>
        <w:t>grassed</w:t>
      </w:r>
      <w:r>
        <w:rPr>
          <w:spacing w:val="-17"/>
        </w:rPr>
        <w:t xml:space="preserve"> </w:t>
      </w:r>
      <w:r>
        <w:t>area</w:t>
      </w:r>
      <w:r>
        <w:rPr>
          <w:spacing w:val="-21"/>
        </w:rPr>
        <w:t xml:space="preserve"> </w:t>
      </w:r>
      <w:r>
        <w:t>is</w:t>
      </w:r>
      <w:r>
        <w:rPr>
          <w:spacing w:val="-17"/>
        </w:rPr>
        <w:t xml:space="preserve"> </w:t>
      </w:r>
      <w:r>
        <w:t>a</w:t>
      </w:r>
      <w:r>
        <w:rPr>
          <w:spacing w:val="-17"/>
        </w:rPr>
        <w:t xml:space="preserve"> </w:t>
      </w:r>
      <w:r>
        <w:t>metal</w:t>
      </w:r>
      <w:r>
        <w:rPr>
          <w:spacing w:val="-13"/>
        </w:rPr>
        <w:t xml:space="preserve"> </w:t>
      </w:r>
      <w:r>
        <w:t>grid</w:t>
      </w:r>
      <w:r>
        <w:rPr>
          <w:spacing w:val="-16"/>
        </w:rPr>
        <w:t xml:space="preserve"> </w:t>
      </w:r>
      <w:r>
        <w:t>covering a</w:t>
      </w:r>
      <w:r>
        <w:rPr>
          <w:spacing w:val="-7"/>
        </w:rPr>
        <w:t xml:space="preserve"> </w:t>
      </w:r>
      <w:r>
        <w:t>hole.</w:t>
      </w:r>
      <w:r>
        <w:rPr>
          <w:spacing w:val="50"/>
        </w:rPr>
        <w:t xml:space="preserve"> </w:t>
      </w:r>
      <w:r>
        <w:t>The</w:t>
      </w:r>
      <w:r>
        <w:rPr>
          <w:spacing w:val="-6"/>
        </w:rPr>
        <w:t xml:space="preserve"> </w:t>
      </w:r>
      <w:r>
        <w:t>grid</w:t>
      </w:r>
      <w:r>
        <w:rPr>
          <w:spacing w:val="-11"/>
        </w:rPr>
        <w:t xml:space="preserve"> </w:t>
      </w:r>
      <w:r>
        <w:t>needs</w:t>
      </w:r>
      <w:r>
        <w:rPr>
          <w:spacing w:val="-11"/>
        </w:rPr>
        <w:t xml:space="preserve"> </w:t>
      </w:r>
      <w:r>
        <w:t>to</w:t>
      </w:r>
      <w:r>
        <w:rPr>
          <w:spacing w:val="-6"/>
        </w:rPr>
        <w:t xml:space="preserve"> </w:t>
      </w:r>
      <w:r>
        <w:t>be</w:t>
      </w:r>
      <w:r>
        <w:rPr>
          <w:spacing w:val="-6"/>
        </w:rPr>
        <w:t xml:space="preserve"> </w:t>
      </w:r>
      <w:r>
        <w:t>assessed</w:t>
      </w:r>
      <w:r>
        <w:rPr>
          <w:spacing w:val="-6"/>
        </w:rPr>
        <w:t xml:space="preserve"> </w:t>
      </w:r>
      <w:r>
        <w:rPr>
          <w:spacing w:val="-3"/>
        </w:rPr>
        <w:t>to</w:t>
      </w:r>
      <w:r>
        <w:rPr>
          <w:spacing w:val="-6"/>
        </w:rPr>
        <w:t xml:space="preserve"> </w:t>
      </w:r>
      <w:r>
        <w:t>understand</w:t>
      </w:r>
      <w:r>
        <w:rPr>
          <w:spacing w:val="-11"/>
        </w:rPr>
        <w:t xml:space="preserve"> </w:t>
      </w:r>
      <w:r>
        <w:t>what</w:t>
      </w:r>
      <w:r>
        <w:rPr>
          <w:spacing w:val="-6"/>
        </w:rPr>
        <w:t xml:space="preserve"> </w:t>
      </w:r>
      <w:r>
        <w:t>weight</w:t>
      </w:r>
      <w:r>
        <w:rPr>
          <w:spacing w:val="-11"/>
        </w:rPr>
        <w:t xml:space="preserve"> </w:t>
      </w:r>
      <w:r>
        <w:t>limit</w:t>
      </w:r>
      <w:r>
        <w:rPr>
          <w:spacing w:val="-6"/>
        </w:rPr>
        <w:t xml:space="preserve"> </w:t>
      </w:r>
      <w:r>
        <w:t>can</w:t>
      </w:r>
      <w:r>
        <w:rPr>
          <w:spacing w:val="-11"/>
        </w:rPr>
        <w:t xml:space="preserve"> </w:t>
      </w:r>
      <w:r>
        <w:t>be</w:t>
      </w:r>
      <w:r>
        <w:rPr>
          <w:spacing w:val="-11"/>
        </w:rPr>
        <w:t xml:space="preserve"> </w:t>
      </w:r>
      <w:r>
        <w:t xml:space="preserve">applied to it, especially when people </w:t>
      </w:r>
      <w:r>
        <w:rPr>
          <w:spacing w:val="-3"/>
        </w:rPr>
        <w:t xml:space="preserve">may </w:t>
      </w:r>
      <w:r>
        <w:t>be standing on it at an outdoor event. The same is</w:t>
      </w:r>
    </w:p>
    <w:p w:rsidR="00536A27" w:rsidRDefault="00536A27">
      <w:pPr>
        <w:spacing w:line="482" w:lineRule="auto"/>
        <w:jc w:val="both"/>
        <w:sectPr w:rsidR="00536A27">
          <w:headerReference w:type="default" r:id="rId82"/>
          <w:pgSz w:w="11910" w:h="16840"/>
          <w:pgMar w:top="1360" w:right="1120" w:bottom="1260" w:left="1340" w:header="0" w:footer="1071" w:gutter="0"/>
          <w:cols w:space="720"/>
        </w:sectPr>
      </w:pPr>
    </w:p>
    <w:p w:rsidR="00536A27" w:rsidRDefault="00C00DA9">
      <w:pPr>
        <w:pStyle w:val="BodyText"/>
        <w:spacing w:before="62" w:line="480" w:lineRule="auto"/>
        <w:ind w:left="100" w:right="317"/>
        <w:jc w:val="both"/>
      </w:pPr>
      <w:r>
        <w:lastRenderedPageBreak/>
        <w:t>true of the catacombs in the far left hand side as you walk into the Castle space. The catacombs need to be assessed to ensure that they do not collapse under the weight of several people at an event.</w:t>
      </w:r>
    </w:p>
    <w:p w:rsidR="00536A27" w:rsidRDefault="00536A27">
      <w:pPr>
        <w:pStyle w:val="BodyText"/>
        <w:rPr>
          <w:sz w:val="26"/>
        </w:rPr>
      </w:pPr>
    </w:p>
    <w:p w:rsidR="00536A27" w:rsidRDefault="00536A27">
      <w:pPr>
        <w:pStyle w:val="BodyText"/>
        <w:spacing w:before="7"/>
        <w:rPr>
          <w:sz w:val="21"/>
        </w:rPr>
      </w:pPr>
    </w:p>
    <w:p w:rsidR="00536A27" w:rsidRDefault="00C00DA9">
      <w:pPr>
        <w:pStyle w:val="BodyText"/>
        <w:spacing w:before="1" w:line="480" w:lineRule="auto"/>
        <w:ind w:left="100" w:right="317"/>
        <w:jc w:val="both"/>
      </w:pPr>
      <w:r>
        <w:rPr>
          <w:b/>
        </w:rPr>
        <w:t xml:space="preserve">What else is happening in the county? – </w:t>
      </w:r>
      <w:r>
        <w:t>Often overlooked is the proliferation of events in the county. It is also extremely difficult to predict what other venues are programming or indeed what other independent promoters are hosting. For example, to book an artiste it may be required to book them 9 to 12 months in advance. It is impossible to know what is happening locally that far in advance and large events in Pembrokeshire often clash or directly affect ticket sales of one or both of the events.</w:t>
      </w:r>
    </w:p>
    <w:p w:rsidR="00536A27" w:rsidRDefault="00536A27">
      <w:pPr>
        <w:spacing w:line="480" w:lineRule="auto"/>
        <w:jc w:val="both"/>
        <w:sectPr w:rsidR="00536A27">
          <w:headerReference w:type="default" r:id="rId83"/>
          <w:footerReference w:type="default" r:id="rId84"/>
          <w:pgSz w:w="11910" w:h="16840"/>
          <w:pgMar w:top="1360" w:right="1120" w:bottom="1260" w:left="1340" w:header="0" w:footer="1071" w:gutter="0"/>
          <w:pgNumType w:start="52"/>
          <w:cols w:space="720"/>
        </w:sectPr>
      </w:pPr>
    </w:p>
    <w:p w:rsidR="00536A27" w:rsidRDefault="00C00DA9">
      <w:pPr>
        <w:pStyle w:val="ListParagraph"/>
        <w:numPr>
          <w:ilvl w:val="1"/>
          <w:numId w:val="5"/>
        </w:numPr>
        <w:tabs>
          <w:tab w:val="left" w:pos="1540"/>
          <w:tab w:val="left" w:pos="1541"/>
        </w:tabs>
        <w:spacing w:before="62"/>
        <w:rPr>
          <w:i/>
          <w:sz w:val="24"/>
        </w:rPr>
      </w:pPr>
      <w:bookmarkStart w:id="66" w:name="23.4._Appendix_4"/>
      <w:bookmarkStart w:id="67" w:name="_bookmark44"/>
      <w:bookmarkEnd w:id="66"/>
      <w:bookmarkEnd w:id="67"/>
      <w:r>
        <w:rPr>
          <w:i/>
          <w:sz w:val="24"/>
        </w:rPr>
        <w:lastRenderedPageBreak/>
        <w:t>Appendix</w:t>
      </w:r>
      <w:r>
        <w:rPr>
          <w:i/>
          <w:spacing w:val="-4"/>
          <w:sz w:val="24"/>
        </w:rPr>
        <w:t xml:space="preserve"> </w:t>
      </w:r>
      <w:r>
        <w:rPr>
          <w:i/>
          <w:sz w:val="24"/>
        </w:rPr>
        <w:t>4</w:t>
      </w:r>
    </w:p>
    <w:p w:rsidR="00536A27" w:rsidRDefault="00536A27">
      <w:pPr>
        <w:pStyle w:val="BodyText"/>
        <w:spacing w:before="7"/>
        <w:rPr>
          <w:i/>
          <w:sz w:val="23"/>
        </w:rPr>
      </w:pPr>
    </w:p>
    <w:p w:rsidR="00536A27" w:rsidRDefault="00C00DA9">
      <w:pPr>
        <w:pStyle w:val="Heading1"/>
        <w:spacing w:before="0"/>
        <w:ind w:left="100" w:firstLine="0"/>
      </w:pPr>
      <w:r>
        <w:t>Funding Sources</w:t>
      </w:r>
    </w:p>
    <w:p w:rsidR="00536A27" w:rsidRDefault="00536A27">
      <w:pPr>
        <w:pStyle w:val="BodyText"/>
        <w:spacing w:before="5"/>
        <w:rPr>
          <w:b/>
        </w:rPr>
      </w:pPr>
    </w:p>
    <w:p w:rsidR="00536A27" w:rsidRDefault="00C00DA9">
      <w:pPr>
        <w:pStyle w:val="BodyText"/>
        <w:spacing w:line="480" w:lineRule="auto"/>
        <w:ind w:left="100" w:right="316"/>
        <w:jc w:val="both"/>
      </w:pPr>
      <w:r>
        <w:t>If the project is deemed feasible and it proceeds and a new business is set up then there may be various funds/grants available that can be accessed to help finance the project.</w:t>
      </w:r>
    </w:p>
    <w:p w:rsidR="00536A27" w:rsidRDefault="00C00DA9">
      <w:pPr>
        <w:pStyle w:val="BodyText"/>
        <w:spacing w:before="198" w:line="484" w:lineRule="auto"/>
        <w:ind w:left="100" w:right="322"/>
        <w:jc w:val="both"/>
      </w:pPr>
      <w:r>
        <w:rPr>
          <w:b/>
        </w:rPr>
        <w:t>Arts</w:t>
      </w:r>
      <w:r>
        <w:rPr>
          <w:b/>
          <w:spacing w:val="-12"/>
        </w:rPr>
        <w:t xml:space="preserve"> </w:t>
      </w:r>
      <w:r>
        <w:rPr>
          <w:b/>
        </w:rPr>
        <w:t>Council</w:t>
      </w:r>
      <w:r>
        <w:rPr>
          <w:b/>
          <w:spacing w:val="-12"/>
        </w:rPr>
        <w:t xml:space="preserve"> </w:t>
      </w:r>
      <w:r>
        <w:rPr>
          <w:b/>
        </w:rPr>
        <w:t>Wales</w:t>
      </w:r>
      <w:r>
        <w:rPr>
          <w:b/>
          <w:spacing w:val="-8"/>
        </w:rPr>
        <w:t xml:space="preserve"> </w:t>
      </w:r>
      <w:r>
        <w:t>–</w:t>
      </w:r>
      <w:r>
        <w:rPr>
          <w:spacing w:val="-16"/>
        </w:rPr>
        <w:t xml:space="preserve"> </w:t>
      </w:r>
      <w:r>
        <w:t>For</w:t>
      </w:r>
      <w:r>
        <w:rPr>
          <w:spacing w:val="-15"/>
        </w:rPr>
        <w:t xml:space="preserve"> </w:t>
      </w:r>
      <w:r>
        <w:t>funding</w:t>
      </w:r>
      <w:r>
        <w:rPr>
          <w:spacing w:val="-10"/>
        </w:rPr>
        <w:t xml:space="preserve"> </w:t>
      </w:r>
      <w:r>
        <w:t>towards</w:t>
      </w:r>
      <w:r>
        <w:rPr>
          <w:spacing w:val="-13"/>
        </w:rPr>
        <w:t xml:space="preserve"> </w:t>
      </w:r>
      <w:r>
        <w:t>projects,</w:t>
      </w:r>
      <w:r>
        <w:rPr>
          <w:spacing w:val="-11"/>
        </w:rPr>
        <w:t xml:space="preserve"> </w:t>
      </w:r>
      <w:r>
        <w:t>festivals,</w:t>
      </w:r>
      <w:r>
        <w:rPr>
          <w:spacing w:val="-17"/>
        </w:rPr>
        <w:t xml:space="preserve"> </w:t>
      </w:r>
      <w:r>
        <w:t>events</w:t>
      </w:r>
      <w:r>
        <w:rPr>
          <w:spacing w:val="-16"/>
        </w:rPr>
        <w:t xml:space="preserve"> </w:t>
      </w:r>
      <w:r>
        <w:t>or</w:t>
      </w:r>
      <w:r>
        <w:rPr>
          <w:spacing w:val="-11"/>
        </w:rPr>
        <w:t xml:space="preserve"> </w:t>
      </w:r>
      <w:r>
        <w:t>certain</w:t>
      </w:r>
      <w:r>
        <w:rPr>
          <w:spacing w:val="-15"/>
        </w:rPr>
        <w:t xml:space="preserve"> </w:t>
      </w:r>
      <w:r>
        <w:t>capital expenditure which promotes the</w:t>
      </w:r>
      <w:r>
        <w:rPr>
          <w:spacing w:val="-1"/>
        </w:rPr>
        <w:t xml:space="preserve"> </w:t>
      </w:r>
      <w:r>
        <w:t>arts</w:t>
      </w:r>
    </w:p>
    <w:p w:rsidR="00536A27" w:rsidRDefault="00C00DA9">
      <w:pPr>
        <w:pStyle w:val="BodyText"/>
        <w:spacing w:line="484" w:lineRule="auto"/>
        <w:ind w:left="100" w:right="316"/>
        <w:jc w:val="both"/>
      </w:pPr>
      <w:r>
        <w:rPr>
          <w:b/>
        </w:rPr>
        <w:t xml:space="preserve">Heritage Lottery Funds </w:t>
      </w:r>
      <w:r>
        <w:t>- (for small projects) – If strong links to local heritage and heritage appreciation can be made</w:t>
      </w:r>
    </w:p>
    <w:p w:rsidR="00536A27" w:rsidRDefault="00C00DA9">
      <w:pPr>
        <w:pStyle w:val="BodyText"/>
        <w:spacing w:line="484" w:lineRule="auto"/>
        <w:ind w:left="100" w:right="320"/>
        <w:jc w:val="both"/>
      </w:pPr>
      <w:r>
        <w:rPr>
          <w:b/>
        </w:rPr>
        <w:t xml:space="preserve">RDP - </w:t>
      </w:r>
      <w:r>
        <w:t>Rural Community Development Fund – if a beneficial impact on the local community can be demonstrated</w:t>
      </w:r>
    </w:p>
    <w:p w:rsidR="00536A27" w:rsidRDefault="00C00DA9">
      <w:pPr>
        <w:pStyle w:val="BodyText"/>
        <w:spacing w:line="265" w:lineRule="exact"/>
        <w:ind w:left="100"/>
      </w:pPr>
      <w:r>
        <w:rPr>
          <w:b/>
        </w:rPr>
        <w:t xml:space="preserve">Cadw </w:t>
      </w:r>
      <w:r>
        <w:t>(to preserve/protect the Castle where it interfaces with the activities)</w:t>
      </w:r>
    </w:p>
    <w:p w:rsidR="00536A27" w:rsidRDefault="00536A27">
      <w:pPr>
        <w:pStyle w:val="BodyText"/>
        <w:spacing w:before="1"/>
        <w:rPr>
          <w:sz w:val="22"/>
        </w:rPr>
      </w:pPr>
    </w:p>
    <w:p w:rsidR="00536A27" w:rsidRDefault="00C00DA9">
      <w:pPr>
        <w:pStyle w:val="BodyText"/>
        <w:spacing w:line="482" w:lineRule="auto"/>
        <w:ind w:left="100" w:right="307"/>
        <w:jc w:val="both"/>
      </w:pPr>
      <w:r>
        <w:rPr>
          <w:b/>
        </w:rPr>
        <w:t>Visit</w:t>
      </w:r>
      <w:r>
        <w:rPr>
          <w:b/>
          <w:spacing w:val="-15"/>
        </w:rPr>
        <w:t xml:space="preserve"> </w:t>
      </w:r>
      <w:r>
        <w:rPr>
          <w:b/>
        </w:rPr>
        <w:t>Wales</w:t>
      </w:r>
      <w:r>
        <w:rPr>
          <w:b/>
          <w:spacing w:val="-19"/>
        </w:rPr>
        <w:t xml:space="preserve"> </w:t>
      </w:r>
      <w:r>
        <w:rPr>
          <w:b/>
        </w:rPr>
        <w:t>-</w:t>
      </w:r>
      <w:r>
        <w:rPr>
          <w:b/>
          <w:spacing w:val="-18"/>
        </w:rPr>
        <w:t xml:space="preserve"> </w:t>
      </w:r>
      <w:r>
        <w:t>Tourism</w:t>
      </w:r>
      <w:r>
        <w:rPr>
          <w:spacing w:val="-24"/>
        </w:rPr>
        <w:t xml:space="preserve"> </w:t>
      </w:r>
      <w:r>
        <w:t>Investment</w:t>
      </w:r>
      <w:r>
        <w:rPr>
          <w:spacing w:val="-16"/>
        </w:rPr>
        <w:t xml:space="preserve"> </w:t>
      </w:r>
      <w:r>
        <w:t>Support</w:t>
      </w:r>
      <w:r>
        <w:rPr>
          <w:spacing w:val="-16"/>
        </w:rPr>
        <w:t xml:space="preserve"> </w:t>
      </w:r>
      <w:r>
        <w:rPr>
          <w:spacing w:val="-3"/>
        </w:rPr>
        <w:t>Scheme</w:t>
      </w:r>
      <w:r>
        <w:rPr>
          <w:spacing w:val="-8"/>
        </w:rPr>
        <w:t xml:space="preserve"> </w:t>
      </w:r>
      <w:r>
        <w:t>who</w:t>
      </w:r>
      <w:r>
        <w:rPr>
          <w:spacing w:val="-11"/>
        </w:rPr>
        <w:t xml:space="preserve"> </w:t>
      </w:r>
      <w:r>
        <w:rPr>
          <w:spacing w:val="-3"/>
        </w:rPr>
        <w:t>may</w:t>
      </w:r>
      <w:r>
        <w:rPr>
          <w:spacing w:val="-16"/>
        </w:rPr>
        <w:t xml:space="preserve"> </w:t>
      </w:r>
      <w:r>
        <w:t>contribute</w:t>
      </w:r>
      <w:r>
        <w:rPr>
          <w:spacing w:val="-20"/>
        </w:rPr>
        <w:t xml:space="preserve"> </w:t>
      </w:r>
      <w:r>
        <w:t>small</w:t>
      </w:r>
      <w:r>
        <w:rPr>
          <w:spacing w:val="-17"/>
        </w:rPr>
        <w:t xml:space="preserve"> </w:t>
      </w:r>
      <w:r>
        <w:t>amounts to</w:t>
      </w:r>
      <w:r>
        <w:rPr>
          <w:spacing w:val="-6"/>
        </w:rPr>
        <w:t xml:space="preserve"> </w:t>
      </w:r>
      <w:r>
        <w:t>the</w:t>
      </w:r>
      <w:r>
        <w:rPr>
          <w:spacing w:val="-6"/>
        </w:rPr>
        <w:t xml:space="preserve"> </w:t>
      </w:r>
      <w:r>
        <w:t>staging</w:t>
      </w:r>
      <w:r>
        <w:rPr>
          <w:spacing w:val="-11"/>
        </w:rPr>
        <w:t xml:space="preserve"> </w:t>
      </w:r>
      <w:r>
        <w:t>of</w:t>
      </w:r>
      <w:r>
        <w:rPr>
          <w:spacing w:val="-5"/>
        </w:rPr>
        <w:t xml:space="preserve"> </w:t>
      </w:r>
      <w:r>
        <w:t>“distinctive”</w:t>
      </w:r>
      <w:r>
        <w:rPr>
          <w:spacing w:val="-10"/>
        </w:rPr>
        <w:t xml:space="preserve"> </w:t>
      </w:r>
      <w:r>
        <w:t>and</w:t>
      </w:r>
      <w:r>
        <w:rPr>
          <w:spacing w:val="-6"/>
        </w:rPr>
        <w:t xml:space="preserve"> </w:t>
      </w:r>
      <w:r>
        <w:t>publicity</w:t>
      </w:r>
      <w:r>
        <w:rPr>
          <w:spacing w:val="-5"/>
        </w:rPr>
        <w:t xml:space="preserve"> </w:t>
      </w:r>
      <w:r>
        <w:t>worthy</w:t>
      </w:r>
      <w:r>
        <w:rPr>
          <w:spacing w:val="-7"/>
        </w:rPr>
        <w:t xml:space="preserve"> </w:t>
      </w:r>
      <w:r>
        <w:t>events</w:t>
      </w:r>
      <w:r>
        <w:rPr>
          <w:spacing w:val="-6"/>
        </w:rPr>
        <w:t xml:space="preserve"> </w:t>
      </w:r>
      <w:r>
        <w:t>which</w:t>
      </w:r>
      <w:r>
        <w:rPr>
          <w:spacing w:val="-6"/>
        </w:rPr>
        <w:t xml:space="preserve"> </w:t>
      </w:r>
      <w:r>
        <w:t>raise</w:t>
      </w:r>
      <w:r>
        <w:rPr>
          <w:spacing w:val="-5"/>
        </w:rPr>
        <w:t xml:space="preserve"> </w:t>
      </w:r>
      <w:r>
        <w:t>tourism</w:t>
      </w:r>
      <w:r>
        <w:rPr>
          <w:spacing w:val="-15"/>
        </w:rPr>
        <w:t xml:space="preserve"> </w:t>
      </w:r>
      <w:r>
        <w:t>footfall</w:t>
      </w:r>
      <w:r>
        <w:rPr>
          <w:spacing w:val="-3"/>
        </w:rPr>
        <w:t xml:space="preserve"> </w:t>
      </w:r>
      <w:r>
        <w:t>to Haverforwest.</w:t>
      </w:r>
    </w:p>
    <w:p w:rsidR="00536A27" w:rsidRDefault="00C00DA9">
      <w:pPr>
        <w:pStyle w:val="BodyText"/>
        <w:spacing w:line="480" w:lineRule="auto"/>
        <w:ind w:left="100" w:right="321"/>
        <w:jc w:val="both"/>
      </w:pPr>
      <w:r>
        <w:t>NOTE: We have not been explicit on the levels of funding awards available nor the eligibility criteria as such details are subject to regular change.</w:t>
      </w:r>
    </w:p>
    <w:p w:rsidR="00536A27" w:rsidRDefault="00C00DA9">
      <w:pPr>
        <w:pStyle w:val="Heading1"/>
        <w:spacing w:before="0" w:line="272" w:lineRule="exact"/>
        <w:ind w:left="100" w:firstLine="0"/>
      </w:pPr>
      <w:r>
        <w:t>Other funding</w:t>
      </w:r>
    </w:p>
    <w:p w:rsidR="00536A27" w:rsidRDefault="00536A27">
      <w:pPr>
        <w:pStyle w:val="BodyText"/>
        <w:spacing w:before="9"/>
        <w:rPr>
          <w:b/>
          <w:sz w:val="23"/>
        </w:rPr>
      </w:pPr>
    </w:p>
    <w:p w:rsidR="00536A27" w:rsidRDefault="00C00DA9">
      <w:pPr>
        <w:pStyle w:val="BodyText"/>
        <w:spacing w:line="480" w:lineRule="auto"/>
        <w:ind w:left="100" w:right="318"/>
        <w:jc w:val="both"/>
      </w:pPr>
      <w:r>
        <w:t>Obviously and ideally it would be preferable that any business set up and capital investment costs are fully funded through grants, however, if there were a funding shortfall then the “new” organisation may have recourse to other “commercial” funds. The new business may be eligible for support from other areas, depending on its projected financial performance (and that it will be profitable). Other interest free or low interest loan sources include:</w:t>
      </w:r>
    </w:p>
    <w:p w:rsidR="00536A27" w:rsidRDefault="00536A27">
      <w:pPr>
        <w:spacing w:line="480" w:lineRule="auto"/>
        <w:jc w:val="both"/>
        <w:sectPr w:rsidR="00536A27">
          <w:headerReference w:type="default" r:id="rId85"/>
          <w:footerReference w:type="default" r:id="rId86"/>
          <w:pgSz w:w="11910" w:h="16840"/>
          <w:pgMar w:top="1360" w:right="1120" w:bottom="1260" w:left="1340" w:header="0" w:footer="1071" w:gutter="0"/>
          <w:pgNumType w:start="53"/>
          <w:cols w:space="720"/>
        </w:sectPr>
      </w:pPr>
    </w:p>
    <w:p w:rsidR="00536A27" w:rsidRDefault="00C00DA9">
      <w:pPr>
        <w:pStyle w:val="ListParagraph"/>
        <w:numPr>
          <w:ilvl w:val="0"/>
          <w:numId w:val="1"/>
        </w:numPr>
        <w:tabs>
          <w:tab w:val="left" w:pos="820"/>
          <w:tab w:val="left" w:pos="821"/>
        </w:tabs>
        <w:spacing w:before="80" w:line="463" w:lineRule="auto"/>
        <w:ind w:right="324"/>
        <w:rPr>
          <w:sz w:val="24"/>
        </w:rPr>
      </w:pPr>
      <w:r>
        <w:rPr>
          <w:sz w:val="24"/>
        </w:rPr>
        <w:lastRenderedPageBreak/>
        <w:t>The Pembrokeshire Lottery (35% of project costs for a maximum interest free loan, repayable over 5 years, providing there will be permanent job</w:t>
      </w:r>
      <w:r>
        <w:rPr>
          <w:spacing w:val="-31"/>
          <w:sz w:val="24"/>
        </w:rPr>
        <w:t xml:space="preserve"> </w:t>
      </w:r>
      <w:r>
        <w:rPr>
          <w:sz w:val="24"/>
        </w:rPr>
        <w:t>creation)</w:t>
      </w:r>
    </w:p>
    <w:p w:rsidR="00536A27" w:rsidRDefault="00C00DA9">
      <w:pPr>
        <w:pStyle w:val="ListParagraph"/>
        <w:numPr>
          <w:ilvl w:val="0"/>
          <w:numId w:val="1"/>
        </w:numPr>
        <w:tabs>
          <w:tab w:val="left" w:pos="820"/>
          <w:tab w:val="left" w:pos="821"/>
        </w:tabs>
        <w:spacing w:before="19"/>
        <w:rPr>
          <w:sz w:val="24"/>
        </w:rPr>
      </w:pPr>
      <w:r>
        <w:rPr>
          <w:sz w:val="24"/>
        </w:rPr>
        <w:t>Welsh</w:t>
      </w:r>
      <w:r>
        <w:rPr>
          <w:spacing w:val="9"/>
          <w:sz w:val="24"/>
        </w:rPr>
        <w:t xml:space="preserve"> </w:t>
      </w:r>
      <w:r>
        <w:rPr>
          <w:sz w:val="24"/>
        </w:rPr>
        <w:t>Government</w:t>
      </w:r>
      <w:r>
        <w:rPr>
          <w:spacing w:val="14"/>
          <w:sz w:val="24"/>
        </w:rPr>
        <w:t xml:space="preserve"> </w:t>
      </w:r>
      <w:r>
        <w:rPr>
          <w:sz w:val="24"/>
        </w:rPr>
        <w:t>business</w:t>
      </w:r>
      <w:r>
        <w:rPr>
          <w:spacing w:val="13"/>
          <w:sz w:val="24"/>
        </w:rPr>
        <w:t xml:space="preserve"> </w:t>
      </w:r>
      <w:r>
        <w:rPr>
          <w:sz w:val="24"/>
        </w:rPr>
        <w:t>start</w:t>
      </w:r>
      <w:r>
        <w:rPr>
          <w:spacing w:val="15"/>
          <w:sz w:val="24"/>
        </w:rPr>
        <w:t xml:space="preserve"> </w:t>
      </w:r>
      <w:r>
        <w:rPr>
          <w:sz w:val="24"/>
        </w:rPr>
        <w:t>up</w:t>
      </w:r>
      <w:r>
        <w:rPr>
          <w:spacing w:val="9"/>
          <w:sz w:val="24"/>
        </w:rPr>
        <w:t xml:space="preserve"> </w:t>
      </w:r>
      <w:r>
        <w:rPr>
          <w:sz w:val="24"/>
        </w:rPr>
        <w:t>loan</w:t>
      </w:r>
      <w:r>
        <w:rPr>
          <w:spacing w:val="12"/>
          <w:sz w:val="24"/>
        </w:rPr>
        <w:t xml:space="preserve"> </w:t>
      </w:r>
      <w:r>
        <w:rPr>
          <w:sz w:val="24"/>
        </w:rPr>
        <w:t>–</w:t>
      </w:r>
      <w:r>
        <w:rPr>
          <w:spacing w:val="11"/>
          <w:sz w:val="24"/>
        </w:rPr>
        <w:t xml:space="preserve"> </w:t>
      </w:r>
      <w:r>
        <w:rPr>
          <w:sz w:val="24"/>
        </w:rPr>
        <w:t>Each</w:t>
      </w:r>
      <w:r>
        <w:rPr>
          <w:spacing w:val="14"/>
          <w:sz w:val="24"/>
        </w:rPr>
        <w:t xml:space="preserve"> </w:t>
      </w:r>
      <w:r>
        <w:rPr>
          <w:sz w:val="24"/>
        </w:rPr>
        <w:t>director</w:t>
      </w:r>
      <w:r>
        <w:rPr>
          <w:spacing w:val="15"/>
          <w:sz w:val="24"/>
        </w:rPr>
        <w:t xml:space="preserve"> </w:t>
      </w:r>
      <w:r>
        <w:rPr>
          <w:spacing w:val="-3"/>
          <w:sz w:val="24"/>
        </w:rPr>
        <w:t>may</w:t>
      </w:r>
      <w:r>
        <w:rPr>
          <w:spacing w:val="14"/>
          <w:sz w:val="24"/>
        </w:rPr>
        <w:t xml:space="preserve"> </w:t>
      </w:r>
      <w:r>
        <w:rPr>
          <w:sz w:val="24"/>
        </w:rPr>
        <w:t>be</w:t>
      </w:r>
      <w:r>
        <w:rPr>
          <w:spacing w:val="14"/>
          <w:sz w:val="24"/>
        </w:rPr>
        <w:t xml:space="preserve"> </w:t>
      </w:r>
      <w:r>
        <w:rPr>
          <w:sz w:val="24"/>
        </w:rPr>
        <w:t>eligible</w:t>
      </w:r>
      <w:r>
        <w:rPr>
          <w:spacing w:val="9"/>
          <w:sz w:val="24"/>
        </w:rPr>
        <w:t xml:space="preserve"> </w:t>
      </w:r>
      <w:r>
        <w:rPr>
          <w:sz w:val="24"/>
        </w:rPr>
        <w:t>for</w:t>
      </w:r>
    </w:p>
    <w:p w:rsidR="00536A27" w:rsidRDefault="00536A27">
      <w:pPr>
        <w:pStyle w:val="BodyText"/>
        <w:spacing w:before="3"/>
      </w:pPr>
    </w:p>
    <w:p w:rsidR="00536A27" w:rsidRDefault="00C00DA9">
      <w:pPr>
        <w:pStyle w:val="BodyText"/>
        <w:ind w:left="821"/>
      </w:pPr>
      <w:r>
        <w:t>£25,000 at 6% interest but the amount must be repayable within 5 years</w:t>
      </w:r>
    </w:p>
    <w:p w:rsidR="00536A27" w:rsidRDefault="00536A27">
      <w:pPr>
        <w:pStyle w:val="BodyText"/>
        <w:spacing w:before="10"/>
        <w:rPr>
          <w:sz w:val="23"/>
        </w:rPr>
      </w:pPr>
    </w:p>
    <w:p w:rsidR="00536A27" w:rsidRDefault="00C00DA9">
      <w:pPr>
        <w:pStyle w:val="ListParagraph"/>
        <w:numPr>
          <w:ilvl w:val="0"/>
          <w:numId w:val="1"/>
        </w:numPr>
        <w:tabs>
          <w:tab w:val="left" w:pos="820"/>
          <w:tab w:val="left" w:pos="821"/>
        </w:tabs>
        <w:rPr>
          <w:sz w:val="24"/>
        </w:rPr>
      </w:pPr>
      <w:r>
        <w:rPr>
          <w:sz w:val="24"/>
        </w:rPr>
        <w:t>WCVA – loans of around 4% interest</w:t>
      </w:r>
      <w:r>
        <w:rPr>
          <w:spacing w:val="-15"/>
          <w:sz w:val="24"/>
        </w:rPr>
        <w:t xml:space="preserve"> </w:t>
      </w:r>
      <w:r>
        <w:rPr>
          <w:sz w:val="24"/>
        </w:rPr>
        <w:t>rate.</w:t>
      </w:r>
    </w:p>
    <w:p w:rsidR="00536A27" w:rsidRDefault="00536A27">
      <w:pPr>
        <w:pStyle w:val="BodyText"/>
        <w:rPr>
          <w:sz w:val="28"/>
        </w:rPr>
      </w:pPr>
    </w:p>
    <w:p w:rsidR="00536A27" w:rsidRDefault="00536A27">
      <w:pPr>
        <w:pStyle w:val="BodyText"/>
        <w:rPr>
          <w:sz w:val="28"/>
        </w:rPr>
      </w:pPr>
    </w:p>
    <w:p w:rsidR="00536A27" w:rsidRDefault="00C00DA9">
      <w:pPr>
        <w:pStyle w:val="BodyText"/>
        <w:spacing w:before="183" w:line="480" w:lineRule="auto"/>
        <w:ind w:left="100" w:right="311"/>
        <w:jc w:val="both"/>
      </w:pPr>
      <w:r>
        <w:t>It is also possible that corporate income may be gained by way of sponsorship (</w:t>
      </w:r>
      <w:proofErr w:type="spellStart"/>
      <w:r>
        <w:t>eg</w:t>
      </w:r>
      <w:proofErr w:type="spellEnd"/>
      <w:r>
        <w:t xml:space="preserve"> to name events) or to help purchase big capital items, wherein “naming rights” may be given – </w:t>
      </w:r>
      <w:proofErr w:type="spellStart"/>
      <w:r>
        <w:t>eg</w:t>
      </w:r>
      <w:proofErr w:type="spellEnd"/>
      <w:r>
        <w:t xml:space="preserve"> “the Valero lighting stage”. Also if the newly constituted organisation chooses to use a large number of volunteers then a timebank system could be established working with an organisation such as Spice (</w:t>
      </w:r>
      <w:hyperlink r:id="rId87">
        <w:r>
          <w:rPr>
            <w:color w:val="0000FF"/>
            <w:u w:val="single" w:color="0000FF"/>
          </w:rPr>
          <w:t>www.spice.org</w:t>
        </w:r>
      </w:hyperlink>
      <w:r>
        <w:t>) whereby</w:t>
      </w:r>
    </w:p>
    <w:p w:rsidR="00536A27" w:rsidRDefault="00C00DA9">
      <w:pPr>
        <w:pStyle w:val="BodyText"/>
        <w:spacing w:before="1" w:line="480" w:lineRule="auto"/>
        <w:ind w:left="100" w:right="312"/>
        <w:jc w:val="both"/>
      </w:pPr>
      <w:r>
        <w:t xml:space="preserve">committed time is captured and measured with that volunteer </w:t>
      </w:r>
      <w:r>
        <w:rPr>
          <w:spacing w:val="-3"/>
        </w:rPr>
        <w:t xml:space="preserve">time </w:t>
      </w:r>
      <w:r>
        <w:t>having a financial value</w:t>
      </w:r>
      <w:r>
        <w:rPr>
          <w:spacing w:val="-5"/>
        </w:rPr>
        <w:t xml:space="preserve"> </w:t>
      </w:r>
      <w:r>
        <w:t>which</w:t>
      </w:r>
      <w:r>
        <w:rPr>
          <w:spacing w:val="-4"/>
        </w:rPr>
        <w:t xml:space="preserve"> </w:t>
      </w:r>
      <w:r>
        <w:t>can</w:t>
      </w:r>
      <w:r>
        <w:rPr>
          <w:spacing w:val="-5"/>
        </w:rPr>
        <w:t xml:space="preserve"> </w:t>
      </w:r>
      <w:r>
        <w:t>be</w:t>
      </w:r>
      <w:r>
        <w:rPr>
          <w:spacing w:val="-4"/>
        </w:rPr>
        <w:t xml:space="preserve"> </w:t>
      </w:r>
      <w:r>
        <w:t>used</w:t>
      </w:r>
      <w:r>
        <w:rPr>
          <w:spacing w:val="-4"/>
        </w:rPr>
        <w:t xml:space="preserve"> </w:t>
      </w:r>
      <w:r>
        <w:t>as</w:t>
      </w:r>
      <w:r>
        <w:rPr>
          <w:spacing w:val="-6"/>
        </w:rPr>
        <w:t xml:space="preserve"> </w:t>
      </w:r>
      <w:r>
        <w:t>match</w:t>
      </w:r>
      <w:r>
        <w:rPr>
          <w:spacing w:val="-4"/>
        </w:rPr>
        <w:t xml:space="preserve"> </w:t>
      </w:r>
      <w:r>
        <w:t>funding</w:t>
      </w:r>
      <w:r>
        <w:rPr>
          <w:spacing w:val="-5"/>
        </w:rPr>
        <w:t xml:space="preserve"> </w:t>
      </w:r>
      <w:r>
        <w:t>for</w:t>
      </w:r>
      <w:r>
        <w:rPr>
          <w:spacing w:val="-8"/>
        </w:rPr>
        <w:t xml:space="preserve"> </w:t>
      </w:r>
      <w:r>
        <w:t>grants</w:t>
      </w:r>
      <w:r>
        <w:rPr>
          <w:spacing w:val="-4"/>
        </w:rPr>
        <w:t xml:space="preserve"> </w:t>
      </w:r>
      <w:r>
        <w:t>that</w:t>
      </w:r>
      <w:r>
        <w:rPr>
          <w:spacing w:val="-5"/>
        </w:rPr>
        <w:t xml:space="preserve"> </w:t>
      </w:r>
      <w:r>
        <w:rPr>
          <w:spacing w:val="-3"/>
        </w:rPr>
        <w:t>may</w:t>
      </w:r>
      <w:r>
        <w:rPr>
          <w:spacing w:val="-5"/>
        </w:rPr>
        <w:t xml:space="preserve"> </w:t>
      </w:r>
      <w:r>
        <w:t>not</w:t>
      </w:r>
      <w:r>
        <w:rPr>
          <w:spacing w:val="-5"/>
        </w:rPr>
        <w:t xml:space="preserve"> </w:t>
      </w:r>
      <w:r>
        <w:t>offer</w:t>
      </w:r>
      <w:r>
        <w:rPr>
          <w:spacing w:val="8"/>
        </w:rPr>
        <w:t xml:space="preserve"> </w:t>
      </w:r>
      <w:r>
        <w:t>100%</w:t>
      </w:r>
      <w:r>
        <w:rPr>
          <w:spacing w:val="-8"/>
        </w:rPr>
        <w:t xml:space="preserve"> </w:t>
      </w:r>
      <w:r>
        <w:t>funding support.</w:t>
      </w:r>
    </w:p>
    <w:p w:rsidR="00536A27" w:rsidRDefault="00536A27">
      <w:pPr>
        <w:spacing w:line="480" w:lineRule="auto"/>
        <w:jc w:val="both"/>
        <w:sectPr w:rsidR="00536A27">
          <w:headerReference w:type="default" r:id="rId88"/>
          <w:footerReference w:type="default" r:id="rId89"/>
          <w:pgSz w:w="11910" w:h="16840"/>
          <w:pgMar w:top="1340" w:right="1120" w:bottom="1260" w:left="1340" w:header="0" w:footer="1071" w:gutter="0"/>
          <w:pgNumType w:start="54"/>
          <w:cols w:space="720"/>
        </w:sectPr>
      </w:pPr>
    </w:p>
    <w:p w:rsidR="00536A27" w:rsidRDefault="00C00DA9">
      <w:pPr>
        <w:pStyle w:val="ListParagraph"/>
        <w:numPr>
          <w:ilvl w:val="1"/>
          <w:numId w:val="5"/>
        </w:numPr>
        <w:tabs>
          <w:tab w:val="left" w:pos="1540"/>
          <w:tab w:val="left" w:pos="1541"/>
        </w:tabs>
        <w:spacing w:before="62"/>
        <w:rPr>
          <w:i/>
          <w:sz w:val="24"/>
        </w:rPr>
      </w:pPr>
      <w:bookmarkStart w:id="68" w:name="23.5._Appendix_5"/>
      <w:bookmarkStart w:id="69" w:name="_bookmark45"/>
      <w:bookmarkEnd w:id="68"/>
      <w:bookmarkEnd w:id="69"/>
      <w:r>
        <w:rPr>
          <w:i/>
          <w:sz w:val="24"/>
        </w:rPr>
        <w:lastRenderedPageBreak/>
        <w:t>Appendix</w:t>
      </w:r>
      <w:r>
        <w:rPr>
          <w:i/>
          <w:spacing w:val="-6"/>
          <w:sz w:val="24"/>
        </w:rPr>
        <w:t xml:space="preserve"> </w:t>
      </w:r>
      <w:r>
        <w:rPr>
          <w:i/>
          <w:sz w:val="24"/>
        </w:rPr>
        <w:t>5</w:t>
      </w:r>
    </w:p>
    <w:p w:rsidR="00536A27" w:rsidRDefault="00536A27">
      <w:pPr>
        <w:pStyle w:val="BodyText"/>
        <w:spacing w:before="7"/>
        <w:rPr>
          <w:i/>
          <w:sz w:val="23"/>
        </w:rPr>
      </w:pPr>
    </w:p>
    <w:p w:rsidR="00536A27" w:rsidRDefault="00C00DA9">
      <w:pPr>
        <w:pStyle w:val="BodyText"/>
        <w:ind w:left="100"/>
      </w:pPr>
      <w:r>
        <w:t>Architects Document – Acanthus Holden</w:t>
      </w:r>
    </w:p>
    <w:p w:rsidR="00536A27" w:rsidRDefault="00536A27">
      <w:pPr>
        <w:sectPr w:rsidR="00536A27">
          <w:headerReference w:type="default" r:id="rId90"/>
          <w:footerReference w:type="default" r:id="rId91"/>
          <w:pgSz w:w="11910" w:h="16840"/>
          <w:pgMar w:top="1360" w:right="1120" w:bottom="1260" w:left="1340" w:header="0" w:footer="1071" w:gutter="0"/>
          <w:pgNumType w:start="55"/>
          <w:cols w:space="720"/>
        </w:sectPr>
      </w:pPr>
    </w:p>
    <w:p w:rsidR="00536A27" w:rsidRDefault="00C00DA9">
      <w:pPr>
        <w:pStyle w:val="BodyText"/>
        <w:ind w:left="100"/>
        <w:rPr>
          <w:sz w:val="20"/>
        </w:rPr>
      </w:pPr>
      <w:r>
        <w:rPr>
          <w:noProof/>
          <w:sz w:val="20"/>
          <w:lang w:val="en-GB" w:eastAsia="en-GB" w:bidi="ar-SA"/>
        </w:rPr>
        <w:lastRenderedPageBreak/>
        <w:drawing>
          <wp:inline distT="0" distB="0" distL="0" distR="0">
            <wp:extent cx="7178611" cy="9384696"/>
            <wp:effectExtent l="0" t="0" r="0" b="0"/>
            <wp:docPr id="57"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9.jpeg"/>
                    <pic:cNvPicPr/>
                  </pic:nvPicPr>
                  <pic:blipFill>
                    <a:blip r:embed="rId92" cstate="print"/>
                    <a:stretch>
                      <a:fillRect/>
                    </a:stretch>
                  </pic:blipFill>
                  <pic:spPr>
                    <a:xfrm>
                      <a:off x="0" y="0"/>
                      <a:ext cx="7178611" cy="9384696"/>
                    </a:xfrm>
                    <a:prstGeom prst="rect">
                      <a:avLst/>
                    </a:prstGeom>
                  </pic:spPr>
                </pic:pic>
              </a:graphicData>
            </a:graphic>
          </wp:inline>
        </w:drawing>
      </w:r>
    </w:p>
    <w:p w:rsidR="00536A27" w:rsidRDefault="00536A27">
      <w:pPr>
        <w:rPr>
          <w:sz w:val="20"/>
        </w:rPr>
        <w:sectPr w:rsidR="00536A27">
          <w:headerReference w:type="default" r:id="rId93"/>
          <w:footerReference w:type="default" r:id="rId94"/>
          <w:pgSz w:w="11900" w:h="16840"/>
          <w:pgMar w:top="1580" w:right="160" w:bottom="0" w:left="160" w:header="0" w:footer="0" w:gutter="0"/>
          <w:cols w:space="720"/>
        </w:sectPr>
      </w:pPr>
    </w:p>
    <w:p w:rsidR="00536A27" w:rsidRDefault="00536A27">
      <w:pPr>
        <w:pStyle w:val="BodyText"/>
        <w:spacing w:before="8"/>
        <w:rPr>
          <w:sz w:val="27"/>
        </w:rPr>
      </w:pPr>
    </w:p>
    <w:p w:rsidR="00536A27" w:rsidRDefault="00C00DA9">
      <w:pPr>
        <w:spacing w:before="92"/>
        <w:ind w:left="1822"/>
        <w:rPr>
          <w:b/>
          <w:sz w:val="23"/>
        </w:rPr>
      </w:pPr>
      <w:r>
        <w:rPr>
          <w:b/>
          <w:color w:val="3366FF"/>
          <w:sz w:val="23"/>
        </w:rPr>
        <w:t>Contents</w:t>
      </w:r>
    </w:p>
    <w:p w:rsidR="00536A27" w:rsidRDefault="00536A27">
      <w:pPr>
        <w:pStyle w:val="BodyText"/>
        <w:spacing w:before="10"/>
        <w:rPr>
          <w:b/>
          <w:sz w:val="22"/>
        </w:rPr>
      </w:pPr>
    </w:p>
    <w:p w:rsidR="00536A27" w:rsidRDefault="00C00DA9">
      <w:pPr>
        <w:pStyle w:val="ListParagraph"/>
        <w:numPr>
          <w:ilvl w:val="2"/>
          <w:numId w:val="5"/>
        </w:numPr>
        <w:tabs>
          <w:tab w:val="left" w:pos="2205"/>
        </w:tabs>
        <w:ind w:right="2281" w:firstLine="0"/>
        <w:rPr>
          <w:sz w:val="23"/>
        </w:rPr>
      </w:pPr>
      <w:r>
        <w:rPr>
          <w:sz w:val="23"/>
        </w:rPr>
        <w:t>Haverfordwest</w:t>
      </w:r>
      <w:r>
        <w:rPr>
          <w:spacing w:val="-9"/>
          <w:sz w:val="23"/>
        </w:rPr>
        <w:t xml:space="preserve"> </w:t>
      </w:r>
      <w:r>
        <w:rPr>
          <w:sz w:val="23"/>
        </w:rPr>
        <w:t>Castle</w:t>
      </w:r>
      <w:r>
        <w:rPr>
          <w:spacing w:val="-7"/>
          <w:sz w:val="23"/>
        </w:rPr>
        <w:t xml:space="preserve"> </w:t>
      </w:r>
      <w:r>
        <w:rPr>
          <w:sz w:val="23"/>
        </w:rPr>
        <w:t>–</w:t>
      </w:r>
      <w:r>
        <w:rPr>
          <w:spacing w:val="-9"/>
          <w:sz w:val="23"/>
        </w:rPr>
        <w:t xml:space="preserve"> </w:t>
      </w:r>
      <w:r>
        <w:rPr>
          <w:sz w:val="23"/>
        </w:rPr>
        <w:t>Understanding</w:t>
      </w:r>
      <w:r>
        <w:rPr>
          <w:spacing w:val="-9"/>
          <w:sz w:val="23"/>
        </w:rPr>
        <w:t xml:space="preserve"> </w:t>
      </w:r>
      <w:r>
        <w:rPr>
          <w:sz w:val="23"/>
        </w:rPr>
        <w:t>heritage</w:t>
      </w:r>
      <w:r>
        <w:rPr>
          <w:spacing w:val="-9"/>
          <w:sz w:val="23"/>
        </w:rPr>
        <w:t xml:space="preserve"> </w:t>
      </w:r>
      <w:r>
        <w:rPr>
          <w:sz w:val="23"/>
        </w:rPr>
        <w:t>values</w:t>
      </w:r>
      <w:r>
        <w:rPr>
          <w:spacing w:val="-8"/>
          <w:sz w:val="23"/>
        </w:rPr>
        <w:t xml:space="preserve"> </w:t>
      </w:r>
      <w:r>
        <w:rPr>
          <w:sz w:val="23"/>
        </w:rPr>
        <w:t>and</w:t>
      </w:r>
      <w:r>
        <w:rPr>
          <w:spacing w:val="-9"/>
          <w:sz w:val="23"/>
        </w:rPr>
        <w:t xml:space="preserve"> </w:t>
      </w:r>
      <w:r>
        <w:rPr>
          <w:sz w:val="23"/>
        </w:rPr>
        <w:t>assessing significance.</w:t>
      </w:r>
    </w:p>
    <w:p w:rsidR="00536A27" w:rsidRDefault="00536A27">
      <w:pPr>
        <w:pStyle w:val="BodyText"/>
        <w:spacing w:before="1"/>
        <w:rPr>
          <w:sz w:val="23"/>
        </w:rPr>
      </w:pPr>
    </w:p>
    <w:p w:rsidR="00536A27" w:rsidRDefault="00C00DA9">
      <w:pPr>
        <w:pStyle w:val="ListParagraph"/>
        <w:numPr>
          <w:ilvl w:val="2"/>
          <w:numId w:val="5"/>
        </w:numPr>
        <w:tabs>
          <w:tab w:val="left" w:pos="2205"/>
        </w:tabs>
        <w:ind w:left="2204" w:hanging="382"/>
        <w:rPr>
          <w:sz w:val="23"/>
        </w:rPr>
      </w:pPr>
      <w:r>
        <w:rPr>
          <w:sz w:val="23"/>
        </w:rPr>
        <w:t>WAG Conservation Principals – Haverfordwest Castle and its</w:t>
      </w:r>
      <w:r>
        <w:rPr>
          <w:spacing w:val="-17"/>
          <w:sz w:val="23"/>
        </w:rPr>
        <w:t xml:space="preserve"> </w:t>
      </w:r>
      <w:r>
        <w:rPr>
          <w:sz w:val="23"/>
        </w:rPr>
        <w:t>significance.</w:t>
      </w:r>
    </w:p>
    <w:p w:rsidR="00536A27" w:rsidRDefault="00536A27">
      <w:pPr>
        <w:pStyle w:val="BodyText"/>
        <w:spacing w:before="10"/>
        <w:rPr>
          <w:sz w:val="22"/>
        </w:rPr>
      </w:pPr>
    </w:p>
    <w:p w:rsidR="00536A27" w:rsidRDefault="00C00DA9">
      <w:pPr>
        <w:pStyle w:val="ListParagraph"/>
        <w:numPr>
          <w:ilvl w:val="2"/>
          <w:numId w:val="5"/>
        </w:numPr>
        <w:tabs>
          <w:tab w:val="left" w:pos="2205"/>
        </w:tabs>
        <w:spacing w:before="1"/>
        <w:ind w:left="2204"/>
        <w:rPr>
          <w:sz w:val="23"/>
        </w:rPr>
      </w:pPr>
      <w:r>
        <w:rPr>
          <w:sz w:val="23"/>
        </w:rPr>
        <w:t>Analysis of Historic Fabric – Layers built upon over time</w:t>
      </w:r>
      <w:r>
        <w:rPr>
          <w:spacing w:val="-17"/>
          <w:sz w:val="23"/>
        </w:rPr>
        <w:t xml:space="preserve"> </w:t>
      </w:r>
      <w:r>
        <w:rPr>
          <w:sz w:val="23"/>
        </w:rPr>
        <w:t>significance.</w:t>
      </w:r>
    </w:p>
    <w:p w:rsidR="00536A27" w:rsidRDefault="00536A27">
      <w:pPr>
        <w:pStyle w:val="BodyText"/>
        <w:spacing w:before="10"/>
        <w:rPr>
          <w:sz w:val="22"/>
        </w:rPr>
      </w:pPr>
    </w:p>
    <w:p w:rsidR="00536A27" w:rsidRDefault="00C00DA9">
      <w:pPr>
        <w:pStyle w:val="ListParagraph"/>
        <w:numPr>
          <w:ilvl w:val="2"/>
          <w:numId w:val="5"/>
        </w:numPr>
        <w:tabs>
          <w:tab w:val="left" w:pos="2205"/>
        </w:tabs>
        <w:ind w:left="2204"/>
        <w:rPr>
          <w:sz w:val="23"/>
        </w:rPr>
      </w:pPr>
      <w:r>
        <w:rPr>
          <w:sz w:val="23"/>
        </w:rPr>
        <w:t>1964 Works – Report and analysis of visible</w:t>
      </w:r>
      <w:r>
        <w:rPr>
          <w:spacing w:val="-12"/>
          <w:sz w:val="23"/>
        </w:rPr>
        <w:t xml:space="preserve"> </w:t>
      </w:r>
      <w:r>
        <w:rPr>
          <w:sz w:val="23"/>
        </w:rPr>
        <w:t>structure</w:t>
      </w:r>
    </w:p>
    <w:p w:rsidR="00536A27" w:rsidRDefault="00536A27">
      <w:pPr>
        <w:pStyle w:val="BodyText"/>
        <w:spacing w:before="10"/>
        <w:rPr>
          <w:sz w:val="22"/>
        </w:rPr>
      </w:pPr>
    </w:p>
    <w:p w:rsidR="00536A27" w:rsidRDefault="00C00DA9">
      <w:pPr>
        <w:ind w:left="1821"/>
        <w:rPr>
          <w:sz w:val="23"/>
        </w:rPr>
      </w:pPr>
      <w:r>
        <w:rPr>
          <w:sz w:val="23"/>
        </w:rPr>
        <w:t>0.5 Archeological Investigation – Trial holes and archeological dig</w:t>
      </w:r>
    </w:p>
    <w:p w:rsidR="00536A27" w:rsidRDefault="00C00DA9">
      <w:pPr>
        <w:pStyle w:val="ListParagraph"/>
        <w:numPr>
          <w:ilvl w:val="0"/>
          <w:numId w:val="4"/>
        </w:numPr>
        <w:tabs>
          <w:tab w:val="left" w:pos="2205"/>
        </w:tabs>
        <w:spacing w:before="227"/>
        <w:rPr>
          <w:sz w:val="23"/>
        </w:rPr>
      </w:pPr>
      <w:r>
        <w:rPr>
          <w:sz w:val="23"/>
        </w:rPr>
        <w:t>Vision for the Castle Development - Haverfordwest Improvement</w:t>
      </w:r>
      <w:r>
        <w:rPr>
          <w:spacing w:val="15"/>
          <w:sz w:val="23"/>
        </w:rPr>
        <w:t xml:space="preserve"> </w:t>
      </w:r>
      <w:r>
        <w:rPr>
          <w:sz w:val="23"/>
        </w:rPr>
        <w:t>Project</w:t>
      </w:r>
    </w:p>
    <w:p w:rsidR="00536A27" w:rsidRDefault="00C00DA9">
      <w:pPr>
        <w:pStyle w:val="ListParagraph"/>
        <w:numPr>
          <w:ilvl w:val="0"/>
          <w:numId w:val="4"/>
        </w:numPr>
        <w:tabs>
          <w:tab w:val="left" w:pos="2205"/>
        </w:tabs>
        <w:spacing w:before="233" w:line="237" w:lineRule="auto"/>
        <w:ind w:left="1821" w:right="2114" w:firstLine="0"/>
        <w:rPr>
          <w:sz w:val="23"/>
        </w:rPr>
      </w:pPr>
      <w:r>
        <w:rPr>
          <w:sz w:val="23"/>
        </w:rPr>
        <w:t>Design parameters in relation to significance – Parameters dictating</w:t>
      </w:r>
      <w:r>
        <w:rPr>
          <w:spacing w:val="-43"/>
          <w:sz w:val="23"/>
        </w:rPr>
        <w:t xml:space="preserve"> </w:t>
      </w:r>
      <w:r>
        <w:rPr>
          <w:sz w:val="23"/>
        </w:rPr>
        <w:t>the development in relation to the WAG Conservation</w:t>
      </w:r>
      <w:r>
        <w:rPr>
          <w:spacing w:val="-15"/>
          <w:sz w:val="23"/>
        </w:rPr>
        <w:t xml:space="preserve"> </w:t>
      </w:r>
      <w:r>
        <w:rPr>
          <w:sz w:val="23"/>
        </w:rPr>
        <w:t>Principals.</w:t>
      </w:r>
    </w:p>
    <w:p w:rsidR="00536A27" w:rsidRDefault="00536A27">
      <w:pPr>
        <w:pStyle w:val="BodyText"/>
        <w:spacing w:before="11"/>
        <w:rPr>
          <w:sz w:val="22"/>
        </w:rPr>
      </w:pPr>
    </w:p>
    <w:p w:rsidR="00536A27" w:rsidRDefault="00C00DA9">
      <w:pPr>
        <w:pStyle w:val="ListParagraph"/>
        <w:numPr>
          <w:ilvl w:val="0"/>
          <w:numId w:val="4"/>
        </w:numPr>
        <w:tabs>
          <w:tab w:val="left" w:pos="2205"/>
        </w:tabs>
        <w:ind w:left="1821" w:right="2368" w:firstLine="0"/>
        <w:rPr>
          <w:sz w:val="23"/>
        </w:rPr>
      </w:pPr>
      <w:r>
        <w:rPr>
          <w:sz w:val="23"/>
        </w:rPr>
        <w:t>Feasibility Design considering ‘Design parameters in relation to significance’ – Feasibility design for sheltered community function</w:t>
      </w:r>
      <w:r>
        <w:rPr>
          <w:spacing w:val="-27"/>
          <w:sz w:val="23"/>
        </w:rPr>
        <w:t xml:space="preserve"> </w:t>
      </w:r>
      <w:r>
        <w:rPr>
          <w:sz w:val="23"/>
        </w:rPr>
        <w:t>space.</w:t>
      </w:r>
    </w:p>
    <w:p w:rsidR="00536A27" w:rsidRDefault="00536A27">
      <w:pPr>
        <w:pStyle w:val="BodyText"/>
        <w:spacing w:before="1"/>
        <w:rPr>
          <w:sz w:val="23"/>
        </w:rPr>
      </w:pPr>
    </w:p>
    <w:p w:rsidR="00536A27" w:rsidRDefault="00C00DA9">
      <w:pPr>
        <w:ind w:left="1821"/>
        <w:rPr>
          <w:b/>
          <w:sz w:val="23"/>
        </w:rPr>
      </w:pPr>
      <w:r>
        <w:rPr>
          <w:b/>
          <w:color w:val="3366FF"/>
          <w:sz w:val="23"/>
        </w:rPr>
        <w:t>Appendix</w:t>
      </w:r>
    </w:p>
    <w:p w:rsidR="00536A27" w:rsidRDefault="00536A27">
      <w:pPr>
        <w:pStyle w:val="BodyText"/>
        <w:spacing w:before="10"/>
        <w:rPr>
          <w:b/>
          <w:sz w:val="22"/>
        </w:rPr>
      </w:pPr>
    </w:p>
    <w:p w:rsidR="00536A27" w:rsidRDefault="00C00DA9">
      <w:pPr>
        <w:spacing w:line="480" w:lineRule="auto"/>
        <w:ind w:left="1821" w:right="5278"/>
        <w:rPr>
          <w:sz w:val="23"/>
        </w:rPr>
      </w:pPr>
      <w:r>
        <w:rPr>
          <w:sz w:val="23"/>
        </w:rPr>
        <w:t>Reference A - Aerial Photographs Reference B - 1964 Works Photographs Reference C - 1964 Works Drawings Reference D - 1888 Survey Drawings Reference E - Paintings</w:t>
      </w:r>
    </w:p>
    <w:p w:rsidR="00536A27" w:rsidRDefault="00C00DA9">
      <w:pPr>
        <w:spacing w:line="480" w:lineRule="auto"/>
        <w:ind w:left="1821" w:right="5688"/>
        <w:rPr>
          <w:sz w:val="23"/>
        </w:rPr>
      </w:pPr>
      <w:r>
        <w:rPr>
          <w:sz w:val="23"/>
        </w:rPr>
        <w:t>Reference F - 2015 Diagrams Reference G - 1960’s Photographs</w:t>
      </w:r>
    </w:p>
    <w:p w:rsidR="00536A27" w:rsidRDefault="00C00DA9">
      <w:pPr>
        <w:spacing w:line="262" w:lineRule="exact"/>
        <w:ind w:left="1821"/>
        <w:rPr>
          <w:sz w:val="23"/>
        </w:rPr>
      </w:pPr>
      <w:r>
        <w:rPr>
          <w:sz w:val="23"/>
        </w:rPr>
        <w:t>Reference H - Archeological Investigation</w:t>
      </w:r>
    </w:p>
    <w:p w:rsidR="00536A27" w:rsidRDefault="00536A27">
      <w:pPr>
        <w:spacing w:line="262" w:lineRule="exact"/>
        <w:rPr>
          <w:sz w:val="23"/>
        </w:rPr>
        <w:sectPr w:rsidR="00536A27">
          <w:headerReference w:type="default" r:id="rId95"/>
          <w:footerReference w:type="default" r:id="rId96"/>
          <w:pgSz w:w="11900" w:h="16840"/>
          <w:pgMar w:top="1580" w:right="160" w:bottom="1260" w:left="160" w:header="1035" w:footer="1078" w:gutter="0"/>
          <w:pgNumType w:start="1"/>
          <w:cols w:space="720"/>
        </w:sectPr>
      </w:pPr>
    </w:p>
    <w:p w:rsidR="00536A27" w:rsidRDefault="00536A27">
      <w:pPr>
        <w:pStyle w:val="BodyText"/>
        <w:spacing w:before="8"/>
        <w:rPr>
          <w:sz w:val="27"/>
        </w:rPr>
      </w:pPr>
    </w:p>
    <w:p w:rsidR="00536A27" w:rsidRDefault="00C00DA9">
      <w:pPr>
        <w:pStyle w:val="ListParagraph"/>
        <w:numPr>
          <w:ilvl w:val="0"/>
          <w:numId w:val="3"/>
        </w:numPr>
        <w:tabs>
          <w:tab w:val="left" w:pos="2205"/>
        </w:tabs>
        <w:spacing w:before="92"/>
        <w:ind w:right="2129" w:firstLine="0"/>
        <w:rPr>
          <w:sz w:val="23"/>
        </w:rPr>
      </w:pPr>
      <w:r>
        <w:rPr>
          <w:b/>
          <w:color w:val="3366FF"/>
          <w:sz w:val="23"/>
        </w:rPr>
        <w:t>Haverfordwest</w:t>
      </w:r>
      <w:r>
        <w:rPr>
          <w:b/>
          <w:color w:val="3366FF"/>
          <w:spacing w:val="-9"/>
          <w:sz w:val="23"/>
        </w:rPr>
        <w:t xml:space="preserve"> </w:t>
      </w:r>
      <w:r>
        <w:rPr>
          <w:b/>
          <w:color w:val="3366FF"/>
          <w:sz w:val="23"/>
        </w:rPr>
        <w:t>Castle</w:t>
      </w:r>
      <w:r>
        <w:rPr>
          <w:b/>
          <w:color w:val="3366FF"/>
          <w:spacing w:val="-9"/>
          <w:sz w:val="23"/>
        </w:rPr>
        <w:t xml:space="preserve"> </w:t>
      </w:r>
      <w:r>
        <w:rPr>
          <w:color w:val="3366FF"/>
          <w:sz w:val="23"/>
        </w:rPr>
        <w:t>–</w:t>
      </w:r>
      <w:r>
        <w:rPr>
          <w:color w:val="3366FF"/>
          <w:spacing w:val="-9"/>
          <w:sz w:val="23"/>
        </w:rPr>
        <w:t xml:space="preserve"> </w:t>
      </w:r>
      <w:r>
        <w:rPr>
          <w:color w:val="3366FF"/>
          <w:sz w:val="23"/>
        </w:rPr>
        <w:t>Understanding</w:t>
      </w:r>
      <w:r>
        <w:rPr>
          <w:color w:val="3366FF"/>
          <w:spacing w:val="-8"/>
          <w:sz w:val="23"/>
        </w:rPr>
        <w:t xml:space="preserve"> </w:t>
      </w:r>
      <w:r>
        <w:rPr>
          <w:color w:val="3366FF"/>
          <w:sz w:val="23"/>
        </w:rPr>
        <w:t>heritage</w:t>
      </w:r>
      <w:r>
        <w:rPr>
          <w:color w:val="3366FF"/>
          <w:spacing w:val="-9"/>
          <w:sz w:val="23"/>
        </w:rPr>
        <w:t xml:space="preserve"> </w:t>
      </w:r>
      <w:r>
        <w:rPr>
          <w:color w:val="3366FF"/>
          <w:sz w:val="23"/>
        </w:rPr>
        <w:t>values</w:t>
      </w:r>
      <w:r>
        <w:rPr>
          <w:color w:val="3366FF"/>
          <w:spacing w:val="-9"/>
          <w:sz w:val="23"/>
        </w:rPr>
        <w:t xml:space="preserve"> </w:t>
      </w:r>
      <w:r>
        <w:rPr>
          <w:color w:val="3366FF"/>
          <w:sz w:val="23"/>
        </w:rPr>
        <w:t>and</w:t>
      </w:r>
      <w:r>
        <w:rPr>
          <w:color w:val="3366FF"/>
          <w:spacing w:val="-8"/>
          <w:sz w:val="23"/>
        </w:rPr>
        <w:t xml:space="preserve"> </w:t>
      </w:r>
      <w:r>
        <w:rPr>
          <w:color w:val="3366FF"/>
          <w:sz w:val="23"/>
        </w:rPr>
        <w:t>assessing significance.</w:t>
      </w:r>
    </w:p>
    <w:p w:rsidR="00536A27" w:rsidRDefault="00536A27">
      <w:pPr>
        <w:pStyle w:val="BodyText"/>
        <w:spacing w:before="3"/>
        <w:rPr>
          <w:sz w:val="23"/>
        </w:rPr>
      </w:pPr>
    </w:p>
    <w:p w:rsidR="00536A27" w:rsidRDefault="00C00DA9">
      <w:pPr>
        <w:spacing w:line="237" w:lineRule="auto"/>
        <w:ind w:left="1822" w:right="1877"/>
        <w:rPr>
          <w:sz w:val="23"/>
        </w:rPr>
      </w:pPr>
      <w:r>
        <w:rPr>
          <w:sz w:val="23"/>
        </w:rPr>
        <w:t xml:space="preserve">This report sets out the evidential, historical, </w:t>
      </w:r>
      <w:proofErr w:type="gramStart"/>
      <w:r>
        <w:rPr>
          <w:sz w:val="23"/>
        </w:rPr>
        <w:t>aesthetic</w:t>
      </w:r>
      <w:proofErr w:type="gramEnd"/>
      <w:r>
        <w:rPr>
          <w:sz w:val="23"/>
        </w:rPr>
        <w:t xml:space="preserve"> and community value of Haverfordwest castle in relation to the castle’s current and future uses.</w:t>
      </w:r>
    </w:p>
    <w:p w:rsidR="00536A27" w:rsidRDefault="00536A27">
      <w:pPr>
        <w:pStyle w:val="BodyText"/>
        <w:spacing w:before="10"/>
        <w:rPr>
          <w:sz w:val="22"/>
        </w:rPr>
      </w:pPr>
    </w:p>
    <w:p w:rsidR="00536A27" w:rsidRDefault="00C00DA9">
      <w:pPr>
        <w:spacing w:before="1"/>
        <w:ind w:left="1822" w:right="1877"/>
        <w:rPr>
          <w:sz w:val="23"/>
        </w:rPr>
      </w:pPr>
      <w:r>
        <w:rPr>
          <w:sz w:val="23"/>
        </w:rPr>
        <w:t>The report has been commissioned by Haverfordwest Improvement Project who are currently using the castle for community events throughout the year and have a vision to improve the space. Improving the building will enable greater use and generate a sustainable income for the upkeep of the castle ensuring its long-term future.</w:t>
      </w:r>
    </w:p>
    <w:p w:rsidR="00536A27" w:rsidRDefault="00536A27">
      <w:pPr>
        <w:pStyle w:val="BodyText"/>
        <w:spacing w:before="8"/>
        <w:rPr>
          <w:sz w:val="22"/>
        </w:rPr>
      </w:pPr>
    </w:p>
    <w:p w:rsidR="00536A27" w:rsidRDefault="00C00DA9">
      <w:pPr>
        <w:ind w:left="1822" w:right="2612"/>
        <w:jc w:val="both"/>
        <w:rPr>
          <w:sz w:val="23"/>
        </w:rPr>
      </w:pPr>
      <w:r>
        <w:rPr>
          <w:sz w:val="23"/>
        </w:rPr>
        <w:t>This report will highlight the multiple values of the site and analyze the development</w:t>
      </w:r>
      <w:r>
        <w:rPr>
          <w:spacing w:val="-8"/>
          <w:sz w:val="23"/>
        </w:rPr>
        <w:t xml:space="preserve"> </w:t>
      </w:r>
      <w:r>
        <w:rPr>
          <w:sz w:val="23"/>
        </w:rPr>
        <w:t>of</w:t>
      </w:r>
      <w:r>
        <w:rPr>
          <w:spacing w:val="-7"/>
          <w:sz w:val="23"/>
        </w:rPr>
        <w:t xml:space="preserve"> </w:t>
      </w:r>
      <w:r>
        <w:rPr>
          <w:sz w:val="23"/>
        </w:rPr>
        <w:t>an</w:t>
      </w:r>
      <w:r>
        <w:rPr>
          <w:spacing w:val="-8"/>
          <w:sz w:val="23"/>
        </w:rPr>
        <w:t xml:space="preserve"> </w:t>
      </w:r>
      <w:r>
        <w:rPr>
          <w:sz w:val="23"/>
        </w:rPr>
        <w:t>appropriate</w:t>
      </w:r>
      <w:r>
        <w:rPr>
          <w:spacing w:val="-7"/>
          <w:sz w:val="23"/>
        </w:rPr>
        <w:t xml:space="preserve"> </w:t>
      </w:r>
      <w:r>
        <w:rPr>
          <w:sz w:val="23"/>
        </w:rPr>
        <w:t>scheme,</w:t>
      </w:r>
      <w:r>
        <w:rPr>
          <w:spacing w:val="-7"/>
          <w:sz w:val="23"/>
        </w:rPr>
        <w:t xml:space="preserve"> </w:t>
      </w:r>
      <w:r>
        <w:rPr>
          <w:sz w:val="23"/>
        </w:rPr>
        <w:t>which</w:t>
      </w:r>
      <w:r>
        <w:rPr>
          <w:spacing w:val="-8"/>
          <w:sz w:val="23"/>
        </w:rPr>
        <w:t xml:space="preserve"> </w:t>
      </w:r>
      <w:r>
        <w:rPr>
          <w:sz w:val="23"/>
        </w:rPr>
        <w:t>will</w:t>
      </w:r>
      <w:r>
        <w:rPr>
          <w:spacing w:val="-7"/>
          <w:sz w:val="23"/>
        </w:rPr>
        <w:t xml:space="preserve"> </w:t>
      </w:r>
      <w:r>
        <w:rPr>
          <w:sz w:val="23"/>
        </w:rPr>
        <w:t>fulfill</w:t>
      </w:r>
      <w:r>
        <w:rPr>
          <w:spacing w:val="-5"/>
          <w:sz w:val="23"/>
        </w:rPr>
        <w:t xml:space="preserve"> </w:t>
      </w:r>
      <w:r>
        <w:rPr>
          <w:sz w:val="23"/>
        </w:rPr>
        <w:t>Haverfordwest Improvement Project’s brief and vision for the</w:t>
      </w:r>
      <w:r>
        <w:rPr>
          <w:spacing w:val="-13"/>
          <w:sz w:val="23"/>
        </w:rPr>
        <w:t xml:space="preserve"> </w:t>
      </w:r>
      <w:r>
        <w:rPr>
          <w:sz w:val="23"/>
        </w:rPr>
        <w:t>building.</w:t>
      </w:r>
    </w:p>
    <w:p w:rsidR="00536A27" w:rsidRDefault="00536A27">
      <w:pPr>
        <w:pStyle w:val="BodyText"/>
        <w:spacing w:before="9"/>
        <w:rPr>
          <w:sz w:val="22"/>
        </w:rPr>
      </w:pPr>
    </w:p>
    <w:p w:rsidR="00536A27" w:rsidRDefault="00C00DA9">
      <w:pPr>
        <w:pStyle w:val="ListParagraph"/>
        <w:numPr>
          <w:ilvl w:val="0"/>
          <w:numId w:val="3"/>
        </w:numPr>
        <w:tabs>
          <w:tab w:val="left" w:pos="2205"/>
        </w:tabs>
        <w:ind w:right="2933" w:firstLine="0"/>
        <w:rPr>
          <w:sz w:val="23"/>
        </w:rPr>
      </w:pPr>
      <w:r>
        <w:rPr>
          <w:b/>
          <w:color w:val="3366FF"/>
          <w:sz w:val="23"/>
        </w:rPr>
        <w:t>WAG</w:t>
      </w:r>
      <w:r>
        <w:rPr>
          <w:b/>
          <w:color w:val="3366FF"/>
          <w:spacing w:val="-7"/>
          <w:sz w:val="23"/>
        </w:rPr>
        <w:t xml:space="preserve"> </w:t>
      </w:r>
      <w:r>
        <w:rPr>
          <w:b/>
          <w:color w:val="3366FF"/>
          <w:sz w:val="23"/>
        </w:rPr>
        <w:t>Conservation</w:t>
      </w:r>
      <w:r>
        <w:rPr>
          <w:b/>
          <w:color w:val="3366FF"/>
          <w:spacing w:val="-7"/>
          <w:sz w:val="23"/>
        </w:rPr>
        <w:t xml:space="preserve"> </w:t>
      </w:r>
      <w:r>
        <w:rPr>
          <w:b/>
          <w:color w:val="3366FF"/>
          <w:sz w:val="23"/>
        </w:rPr>
        <w:t>Principals</w:t>
      </w:r>
      <w:r>
        <w:rPr>
          <w:b/>
          <w:color w:val="3366FF"/>
          <w:spacing w:val="-7"/>
          <w:sz w:val="23"/>
        </w:rPr>
        <w:t xml:space="preserve"> </w:t>
      </w:r>
      <w:r>
        <w:rPr>
          <w:color w:val="3366FF"/>
          <w:sz w:val="23"/>
        </w:rPr>
        <w:t>–</w:t>
      </w:r>
      <w:r>
        <w:rPr>
          <w:color w:val="3366FF"/>
          <w:spacing w:val="-7"/>
          <w:sz w:val="23"/>
        </w:rPr>
        <w:t xml:space="preserve"> </w:t>
      </w:r>
      <w:r>
        <w:rPr>
          <w:color w:val="3366FF"/>
          <w:sz w:val="23"/>
        </w:rPr>
        <w:t>Haverfordwest</w:t>
      </w:r>
      <w:r>
        <w:rPr>
          <w:color w:val="3366FF"/>
          <w:spacing w:val="-7"/>
          <w:sz w:val="23"/>
        </w:rPr>
        <w:t xml:space="preserve"> </w:t>
      </w:r>
      <w:r>
        <w:rPr>
          <w:color w:val="3366FF"/>
          <w:sz w:val="23"/>
        </w:rPr>
        <w:t>Castle</w:t>
      </w:r>
      <w:r>
        <w:rPr>
          <w:color w:val="3366FF"/>
          <w:spacing w:val="-7"/>
          <w:sz w:val="23"/>
        </w:rPr>
        <w:t xml:space="preserve"> </w:t>
      </w:r>
      <w:r>
        <w:rPr>
          <w:color w:val="3366FF"/>
          <w:sz w:val="23"/>
        </w:rPr>
        <w:t>and</w:t>
      </w:r>
      <w:r>
        <w:rPr>
          <w:color w:val="3366FF"/>
          <w:spacing w:val="-7"/>
          <w:sz w:val="23"/>
        </w:rPr>
        <w:t xml:space="preserve"> </w:t>
      </w:r>
      <w:r>
        <w:rPr>
          <w:color w:val="3366FF"/>
          <w:sz w:val="23"/>
        </w:rPr>
        <w:t>its significance.</w:t>
      </w:r>
    </w:p>
    <w:p w:rsidR="00536A27" w:rsidRDefault="00536A27">
      <w:pPr>
        <w:pStyle w:val="BodyText"/>
        <w:spacing w:before="7"/>
        <w:rPr>
          <w:sz w:val="30"/>
        </w:rPr>
      </w:pPr>
    </w:p>
    <w:p w:rsidR="00536A27" w:rsidRDefault="00C00DA9">
      <w:pPr>
        <w:spacing w:before="1"/>
        <w:ind w:left="1822" w:right="1877"/>
        <w:rPr>
          <w:sz w:val="23"/>
        </w:rPr>
      </w:pPr>
      <w:r>
        <w:rPr>
          <w:sz w:val="23"/>
        </w:rPr>
        <w:t>There is a wealth of documented information regarding the history of Haverfordwest Castle some of which is referenced in this report.</w:t>
      </w:r>
    </w:p>
    <w:p w:rsidR="00536A27" w:rsidRDefault="00536A27">
      <w:pPr>
        <w:pStyle w:val="BodyText"/>
        <w:rPr>
          <w:sz w:val="23"/>
        </w:rPr>
      </w:pPr>
    </w:p>
    <w:p w:rsidR="00536A27" w:rsidRDefault="00C00DA9">
      <w:pPr>
        <w:ind w:left="1822" w:right="1885"/>
        <w:jc w:val="both"/>
        <w:rPr>
          <w:sz w:val="23"/>
        </w:rPr>
      </w:pPr>
      <w:r>
        <w:rPr>
          <w:sz w:val="23"/>
        </w:rPr>
        <w:t>The current castle stands on a superb, naturally defensive position at the end of</w:t>
      </w:r>
      <w:r>
        <w:rPr>
          <w:spacing w:val="-4"/>
          <w:sz w:val="23"/>
        </w:rPr>
        <w:t xml:space="preserve"> </w:t>
      </w:r>
      <w:r>
        <w:rPr>
          <w:sz w:val="23"/>
        </w:rPr>
        <w:t>a</w:t>
      </w:r>
      <w:r>
        <w:rPr>
          <w:spacing w:val="-4"/>
          <w:sz w:val="23"/>
        </w:rPr>
        <w:t xml:space="preserve"> </w:t>
      </w:r>
      <w:r>
        <w:rPr>
          <w:sz w:val="23"/>
        </w:rPr>
        <w:t>strong,</w:t>
      </w:r>
      <w:r>
        <w:rPr>
          <w:spacing w:val="-4"/>
          <w:sz w:val="23"/>
        </w:rPr>
        <w:t xml:space="preserve"> </w:t>
      </w:r>
      <w:r>
        <w:rPr>
          <w:sz w:val="23"/>
        </w:rPr>
        <w:t>isolated</w:t>
      </w:r>
      <w:r>
        <w:rPr>
          <w:spacing w:val="-4"/>
          <w:sz w:val="23"/>
        </w:rPr>
        <w:t xml:space="preserve"> </w:t>
      </w:r>
      <w:r>
        <w:rPr>
          <w:sz w:val="23"/>
        </w:rPr>
        <w:t>ridge</w:t>
      </w:r>
      <w:r>
        <w:rPr>
          <w:spacing w:val="-3"/>
          <w:sz w:val="23"/>
        </w:rPr>
        <w:t xml:space="preserve"> </w:t>
      </w:r>
      <w:r>
        <w:rPr>
          <w:sz w:val="23"/>
        </w:rPr>
        <w:t>with</w:t>
      </w:r>
      <w:r>
        <w:rPr>
          <w:spacing w:val="-4"/>
          <w:sz w:val="23"/>
        </w:rPr>
        <w:t xml:space="preserve"> </w:t>
      </w:r>
      <w:r>
        <w:rPr>
          <w:sz w:val="23"/>
        </w:rPr>
        <w:t>a</w:t>
      </w:r>
      <w:r>
        <w:rPr>
          <w:spacing w:val="-4"/>
          <w:sz w:val="23"/>
        </w:rPr>
        <w:t xml:space="preserve"> </w:t>
      </w:r>
      <w:r>
        <w:rPr>
          <w:sz w:val="23"/>
        </w:rPr>
        <w:t>sheer</w:t>
      </w:r>
      <w:r>
        <w:rPr>
          <w:spacing w:val="-4"/>
          <w:sz w:val="23"/>
        </w:rPr>
        <w:t xml:space="preserve"> </w:t>
      </w:r>
      <w:r>
        <w:rPr>
          <w:sz w:val="23"/>
        </w:rPr>
        <w:t>cliff</w:t>
      </w:r>
      <w:r>
        <w:rPr>
          <w:spacing w:val="-4"/>
          <w:sz w:val="23"/>
        </w:rPr>
        <w:t xml:space="preserve"> </w:t>
      </w:r>
      <w:r>
        <w:rPr>
          <w:sz w:val="23"/>
        </w:rPr>
        <w:t>on</w:t>
      </w:r>
      <w:r>
        <w:rPr>
          <w:spacing w:val="-3"/>
          <w:sz w:val="23"/>
        </w:rPr>
        <w:t xml:space="preserve"> </w:t>
      </w:r>
      <w:r>
        <w:rPr>
          <w:sz w:val="23"/>
        </w:rPr>
        <w:t>the</w:t>
      </w:r>
      <w:r>
        <w:rPr>
          <w:spacing w:val="-4"/>
          <w:sz w:val="23"/>
        </w:rPr>
        <w:t xml:space="preserve"> </w:t>
      </w:r>
      <w:r>
        <w:rPr>
          <w:sz w:val="23"/>
        </w:rPr>
        <w:t>east</w:t>
      </w:r>
      <w:r>
        <w:rPr>
          <w:spacing w:val="-3"/>
          <w:sz w:val="23"/>
        </w:rPr>
        <w:t xml:space="preserve"> </w:t>
      </w:r>
      <w:r>
        <w:rPr>
          <w:sz w:val="23"/>
        </w:rPr>
        <w:t>and</w:t>
      </w:r>
      <w:r>
        <w:rPr>
          <w:spacing w:val="-4"/>
          <w:sz w:val="23"/>
        </w:rPr>
        <w:t xml:space="preserve"> </w:t>
      </w:r>
      <w:r>
        <w:rPr>
          <w:sz w:val="23"/>
        </w:rPr>
        <w:t>visually</w:t>
      </w:r>
      <w:r>
        <w:rPr>
          <w:spacing w:val="-4"/>
          <w:sz w:val="23"/>
        </w:rPr>
        <w:t xml:space="preserve"> </w:t>
      </w:r>
      <w:r>
        <w:rPr>
          <w:sz w:val="23"/>
        </w:rPr>
        <w:t>dominates the town</w:t>
      </w:r>
      <w:r>
        <w:rPr>
          <w:spacing w:val="-3"/>
          <w:sz w:val="23"/>
        </w:rPr>
        <w:t xml:space="preserve"> </w:t>
      </w:r>
      <w:r>
        <w:rPr>
          <w:sz w:val="23"/>
        </w:rPr>
        <w:t>below.</w:t>
      </w:r>
    </w:p>
    <w:p w:rsidR="00536A27" w:rsidRDefault="00536A27">
      <w:pPr>
        <w:pStyle w:val="BodyText"/>
        <w:spacing w:before="2"/>
        <w:rPr>
          <w:sz w:val="23"/>
        </w:rPr>
      </w:pPr>
    </w:p>
    <w:p w:rsidR="00536A27" w:rsidRDefault="00C00DA9">
      <w:pPr>
        <w:spacing w:before="1"/>
        <w:ind w:left="1822" w:right="1820"/>
        <w:rPr>
          <w:sz w:val="23"/>
        </w:rPr>
      </w:pPr>
      <w:r>
        <w:rPr>
          <w:sz w:val="23"/>
        </w:rPr>
        <w:t>The present form of the castle, divided into two wards, probably reflects that of the original 12th-century castle. The plan is a little difficult to make out as the formed prison &amp; county records office lies in the center of the outer ward, while the former prison governor's house lies on the site of the inner ward gatehouse. The medieval castle was converted to a prison in the 18th</w:t>
      </w:r>
      <w:r>
        <w:rPr>
          <w:spacing w:val="-45"/>
          <w:sz w:val="23"/>
        </w:rPr>
        <w:t xml:space="preserve"> </w:t>
      </w:r>
      <w:r>
        <w:rPr>
          <w:sz w:val="23"/>
        </w:rPr>
        <w:t xml:space="preserve">century, but the buildings of the inner ward and outer </w:t>
      </w:r>
      <w:proofErr w:type="spellStart"/>
      <w:r>
        <w:rPr>
          <w:sz w:val="23"/>
        </w:rPr>
        <w:t>defences</w:t>
      </w:r>
      <w:proofErr w:type="spellEnd"/>
      <w:r>
        <w:rPr>
          <w:sz w:val="23"/>
        </w:rPr>
        <w:t xml:space="preserve"> can still be appreciated.</w:t>
      </w:r>
    </w:p>
    <w:p w:rsidR="00536A27" w:rsidRDefault="00536A27">
      <w:pPr>
        <w:pStyle w:val="BodyText"/>
        <w:rPr>
          <w:sz w:val="23"/>
        </w:rPr>
      </w:pPr>
    </w:p>
    <w:p w:rsidR="00536A27" w:rsidRDefault="00C00DA9">
      <w:pPr>
        <w:ind w:left="1822" w:right="1798"/>
        <w:rPr>
          <w:sz w:val="23"/>
        </w:rPr>
      </w:pPr>
      <w:r>
        <w:rPr>
          <w:sz w:val="23"/>
        </w:rPr>
        <w:t xml:space="preserve">The inner ward has round towers on the North-west and south-west corners, while the south-east corner has a square tower with an additional projecting turret. The entrance lay on the west, protected by a gatehouse of which no trace survives. The remains of a spacious hall lie on the south, with large windows built high enough in the exterior wall to be safe from attack by besiegers. The South-west and south-east towers have three </w:t>
      </w:r>
      <w:proofErr w:type="spellStart"/>
      <w:r>
        <w:rPr>
          <w:sz w:val="23"/>
        </w:rPr>
        <w:t>storeys</w:t>
      </w:r>
      <w:proofErr w:type="spellEnd"/>
      <w:r>
        <w:rPr>
          <w:sz w:val="23"/>
        </w:rPr>
        <w:t>, the latter with a basement equipped with a postern gate to allow access to a small terrace. The wall-walk, carried on a row of corbels on the east of the tower, is a well-preserved feature on the inside, and from the outside of the castle the tower's remaining lights and arrow slits can be seen.</w:t>
      </w:r>
    </w:p>
    <w:p w:rsidR="00536A27" w:rsidRDefault="00536A27">
      <w:pPr>
        <w:pStyle w:val="BodyText"/>
        <w:spacing w:before="8"/>
        <w:rPr>
          <w:sz w:val="22"/>
        </w:rPr>
      </w:pPr>
    </w:p>
    <w:p w:rsidR="00536A27" w:rsidRDefault="00C00DA9">
      <w:pPr>
        <w:ind w:left="1822" w:right="1798"/>
        <w:rPr>
          <w:sz w:val="23"/>
        </w:rPr>
      </w:pPr>
      <w:r>
        <w:rPr>
          <w:sz w:val="23"/>
        </w:rPr>
        <w:t>The last extensive consolidation works were carried out in 1968, these repairs to the structure still stand today and are in good condition.</w:t>
      </w:r>
    </w:p>
    <w:p w:rsidR="00536A27" w:rsidRDefault="00536A27">
      <w:pPr>
        <w:rPr>
          <w:sz w:val="23"/>
        </w:rPr>
        <w:sectPr w:rsidR="00536A27">
          <w:pgSz w:w="11900" w:h="16840"/>
          <w:pgMar w:top="1580" w:right="160" w:bottom="1260" w:left="160" w:header="1035" w:footer="1078" w:gutter="0"/>
          <w:cols w:space="720"/>
        </w:sectPr>
      </w:pPr>
    </w:p>
    <w:p w:rsidR="00536A27" w:rsidRDefault="00536A27">
      <w:pPr>
        <w:pStyle w:val="BodyText"/>
        <w:rPr>
          <w:sz w:val="20"/>
        </w:rPr>
      </w:pPr>
    </w:p>
    <w:p w:rsidR="00536A27" w:rsidRDefault="00536A27">
      <w:pPr>
        <w:pStyle w:val="BodyText"/>
        <w:rPr>
          <w:sz w:val="20"/>
        </w:rPr>
      </w:pPr>
    </w:p>
    <w:p w:rsidR="00536A27" w:rsidRDefault="00C00DA9">
      <w:pPr>
        <w:spacing w:before="221"/>
        <w:ind w:left="1822" w:right="1877"/>
        <w:rPr>
          <w:sz w:val="23"/>
        </w:rPr>
      </w:pPr>
      <w:r>
        <w:rPr>
          <w:sz w:val="23"/>
        </w:rPr>
        <w:t>The significance of this important historic asset has been defined not only by the cultural heritage values that people associate with it, but also by investigating the following component values;</w:t>
      </w:r>
    </w:p>
    <w:p w:rsidR="00536A27" w:rsidRDefault="00536A27">
      <w:pPr>
        <w:pStyle w:val="BodyText"/>
        <w:spacing w:before="3"/>
        <w:rPr>
          <w:sz w:val="23"/>
        </w:rPr>
      </w:pPr>
    </w:p>
    <w:p w:rsidR="00536A27" w:rsidRDefault="00C00DA9">
      <w:pPr>
        <w:ind w:left="1822" w:right="1806"/>
        <w:rPr>
          <w:sz w:val="23"/>
        </w:rPr>
      </w:pPr>
      <w:r>
        <w:rPr>
          <w:b/>
          <w:color w:val="3366FF"/>
          <w:sz w:val="23"/>
        </w:rPr>
        <w:t xml:space="preserve">Evidential value </w:t>
      </w:r>
      <w:r>
        <w:rPr>
          <w:sz w:val="23"/>
        </w:rPr>
        <w:t>– Although now in a ruined state the castle structure still provides strong evidence of past human activity. Much of the visible fabric of the medieval castle is in good condition and is clearly viewed from both the town and from within the grounds of the castle. In addition to the visible historic structure, records show that there are buried remains beneath the current ground level within the castle walls. Exploratory digs were completed in 2008 and revealed sections of the 1888 structural foundations buried within the grounds. The combination of historical records in the form of paintings and drawings combined with the structures revealed by the 2008 survey all build a picture of how the castle was built, what it was used for and how it has changed over time. Evidence for mediaeval structure within the inner &amp; outer ward is however very limited.</w:t>
      </w:r>
    </w:p>
    <w:p w:rsidR="00536A27" w:rsidRDefault="00536A27">
      <w:pPr>
        <w:pStyle w:val="BodyText"/>
        <w:spacing w:before="6"/>
        <w:rPr>
          <w:sz w:val="22"/>
        </w:rPr>
      </w:pPr>
    </w:p>
    <w:p w:rsidR="00536A27" w:rsidRDefault="00C00DA9">
      <w:pPr>
        <w:spacing w:before="1"/>
        <w:ind w:left="1822" w:right="1877"/>
        <w:rPr>
          <w:sz w:val="23"/>
        </w:rPr>
      </w:pPr>
      <w:r>
        <w:rPr>
          <w:b/>
          <w:color w:val="3366FF"/>
          <w:sz w:val="23"/>
        </w:rPr>
        <w:t xml:space="preserve">Historical value </w:t>
      </w:r>
      <w:r>
        <w:rPr>
          <w:sz w:val="23"/>
        </w:rPr>
        <w:t xml:space="preserve">– Haverfordwest Castle has strong historical value. Originally constructed as </w:t>
      </w:r>
      <w:proofErr w:type="gramStart"/>
      <w:r>
        <w:rPr>
          <w:sz w:val="23"/>
        </w:rPr>
        <w:t>an</w:t>
      </w:r>
      <w:proofErr w:type="gramEnd"/>
      <w:r>
        <w:rPr>
          <w:sz w:val="23"/>
        </w:rPr>
        <w:t xml:space="preserve"> Norman fortress, first established by Gilbert de Clare, earl of Pembroke in the mid-12th century, and remained an English stronghold throughout much of its history. It is first mentioned by Giraldus Cambrensis as one of the places he visited in 1188 with Archbishop Baldwin.</w:t>
      </w:r>
    </w:p>
    <w:p w:rsidR="00536A27" w:rsidRDefault="00536A27">
      <w:pPr>
        <w:pStyle w:val="BodyText"/>
        <w:spacing w:before="1"/>
        <w:rPr>
          <w:sz w:val="23"/>
        </w:rPr>
      </w:pPr>
    </w:p>
    <w:p w:rsidR="00536A27" w:rsidRDefault="00C00DA9">
      <w:pPr>
        <w:ind w:left="1822" w:right="1820"/>
        <w:rPr>
          <w:sz w:val="23"/>
        </w:rPr>
      </w:pPr>
      <w:r>
        <w:rPr>
          <w:sz w:val="23"/>
        </w:rPr>
        <w:t xml:space="preserve">Evidence suggests the castle withstood an attack by </w:t>
      </w:r>
      <w:proofErr w:type="spellStart"/>
      <w:r>
        <w:rPr>
          <w:sz w:val="23"/>
        </w:rPr>
        <w:t>Llywelyn</w:t>
      </w:r>
      <w:proofErr w:type="spellEnd"/>
      <w:r>
        <w:rPr>
          <w:sz w:val="23"/>
        </w:rPr>
        <w:t xml:space="preserve"> the Great who had already burned the town. In later years it was acquired by Queen Eleanor (wife of Edward I) in 1289, who immediately began building there on a large scale, to judge from the considerable sums of money recorded as being spent on "the Queen's castle at Haverford." Much of the existing masonry is late 13th-century in style and may well have been undertaken during the one year before her death in 1290.</w:t>
      </w:r>
    </w:p>
    <w:p w:rsidR="00536A27" w:rsidRDefault="00536A27">
      <w:pPr>
        <w:pStyle w:val="BodyText"/>
        <w:rPr>
          <w:sz w:val="23"/>
        </w:rPr>
      </w:pPr>
    </w:p>
    <w:p w:rsidR="00536A27" w:rsidRDefault="00C00DA9">
      <w:pPr>
        <w:ind w:left="1822" w:right="1765"/>
        <w:rPr>
          <w:sz w:val="23"/>
        </w:rPr>
      </w:pPr>
      <w:r>
        <w:rPr>
          <w:sz w:val="23"/>
        </w:rPr>
        <w:t>In the 14th century the castle was held by a series of owners, including Edward, the Black Prince, from 1359-67. In the hands of the crown from 1381- 85, the castle was repaired. It was strong enough to repulse an attack in 1405 during Owain Glyndwr’s war of Welsh independence. By the 16th century, the castle was derelict, but was hastily re-fortified during the Civil War.</w:t>
      </w:r>
    </w:p>
    <w:p w:rsidR="00536A27" w:rsidRDefault="00536A27">
      <w:pPr>
        <w:pStyle w:val="BodyText"/>
        <w:spacing w:before="8"/>
        <w:rPr>
          <w:sz w:val="22"/>
        </w:rPr>
      </w:pPr>
    </w:p>
    <w:p w:rsidR="00536A27" w:rsidRDefault="00C00DA9">
      <w:pPr>
        <w:ind w:left="1822" w:right="1877"/>
        <w:rPr>
          <w:sz w:val="23"/>
        </w:rPr>
      </w:pPr>
      <w:r>
        <w:rPr>
          <w:sz w:val="23"/>
        </w:rPr>
        <w:t>Medieval Haverfordwest was defended by town walls around the high ground near the castle, which were later extended, as the town rapidly became an important market and trading place. Nothing remains of these town walls, although the three medieval churches of Haverfordwest do survive.</w:t>
      </w:r>
    </w:p>
    <w:p w:rsidR="00536A27" w:rsidRDefault="00536A27">
      <w:pPr>
        <w:pStyle w:val="BodyText"/>
        <w:spacing w:before="4"/>
        <w:rPr>
          <w:sz w:val="23"/>
        </w:rPr>
      </w:pPr>
    </w:p>
    <w:p w:rsidR="00536A27" w:rsidRDefault="00C00DA9">
      <w:pPr>
        <w:spacing w:before="1"/>
        <w:ind w:left="1822" w:right="1862"/>
        <w:rPr>
          <w:sz w:val="23"/>
        </w:rPr>
      </w:pPr>
      <w:r>
        <w:rPr>
          <w:b/>
          <w:color w:val="3366FF"/>
          <w:sz w:val="23"/>
        </w:rPr>
        <w:t xml:space="preserve">Aesthetic value </w:t>
      </w:r>
      <w:r>
        <w:rPr>
          <w:sz w:val="23"/>
        </w:rPr>
        <w:t>– The aesthetic value of the Castle is incredibly important. The monolithic structure dominates the skyline of the town and has become a significant part of the town’s identity. Almost every significant archived painting of the town includes the castle in some form. Clearly visible from much of the surrounding area, the medieval walls with tall openings and corner towers the Castle is loved by the people of Haverfordwest and invokes</w:t>
      </w:r>
    </w:p>
    <w:p w:rsidR="00536A27" w:rsidRDefault="00536A27">
      <w:pPr>
        <w:rPr>
          <w:sz w:val="23"/>
        </w:rPr>
        <w:sectPr w:rsidR="00536A27">
          <w:pgSz w:w="11900" w:h="16840"/>
          <w:pgMar w:top="1580" w:right="160" w:bottom="1260" w:left="160" w:header="1035" w:footer="1078" w:gutter="0"/>
          <w:cols w:space="720"/>
        </w:sectPr>
      </w:pPr>
    </w:p>
    <w:p w:rsidR="00536A27" w:rsidRDefault="00C00DA9">
      <w:pPr>
        <w:spacing w:before="151" w:line="237" w:lineRule="auto"/>
        <w:ind w:left="1822" w:right="1765"/>
        <w:rPr>
          <w:sz w:val="23"/>
        </w:rPr>
      </w:pPr>
      <w:proofErr w:type="gramStart"/>
      <w:r>
        <w:rPr>
          <w:sz w:val="23"/>
        </w:rPr>
        <w:lastRenderedPageBreak/>
        <w:t>a</w:t>
      </w:r>
      <w:proofErr w:type="gramEnd"/>
      <w:r>
        <w:rPr>
          <w:sz w:val="23"/>
        </w:rPr>
        <w:t xml:space="preserve"> sense of place and pride for the town. It is one of the few publicly accessible green spaces in the centre of town.</w:t>
      </w:r>
    </w:p>
    <w:p w:rsidR="00536A27" w:rsidRDefault="00536A27">
      <w:pPr>
        <w:pStyle w:val="BodyText"/>
        <w:spacing w:before="4"/>
        <w:rPr>
          <w:sz w:val="23"/>
        </w:rPr>
      </w:pPr>
    </w:p>
    <w:p w:rsidR="00536A27" w:rsidRDefault="00C00DA9">
      <w:pPr>
        <w:ind w:left="1822" w:right="1877"/>
        <w:rPr>
          <w:sz w:val="23"/>
        </w:rPr>
      </w:pPr>
      <w:r>
        <w:rPr>
          <w:b/>
          <w:color w:val="3366FF"/>
          <w:sz w:val="23"/>
        </w:rPr>
        <w:t xml:space="preserve">Communal value </w:t>
      </w:r>
      <w:r>
        <w:rPr>
          <w:sz w:val="23"/>
        </w:rPr>
        <w:t>– Although originally created as an oppressive military stronghold strengthening the English rule over the Welsh, the Castle as it stands today is a popular asset to the town and is viewed by the local population as an important landmark and communal events space.</w:t>
      </w:r>
    </w:p>
    <w:p w:rsidR="00536A27" w:rsidRDefault="00536A27">
      <w:pPr>
        <w:pStyle w:val="BodyText"/>
        <w:spacing w:before="4"/>
        <w:rPr>
          <w:sz w:val="23"/>
        </w:rPr>
      </w:pPr>
    </w:p>
    <w:p w:rsidR="00536A27" w:rsidRDefault="00C00DA9">
      <w:pPr>
        <w:pStyle w:val="ListParagraph"/>
        <w:numPr>
          <w:ilvl w:val="0"/>
          <w:numId w:val="3"/>
        </w:numPr>
        <w:tabs>
          <w:tab w:val="left" w:pos="2205"/>
        </w:tabs>
        <w:ind w:left="2204" w:hanging="382"/>
        <w:rPr>
          <w:sz w:val="23"/>
        </w:rPr>
      </w:pPr>
      <w:r>
        <w:rPr>
          <w:b/>
          <w:color w:val="3366FF"/>
          <w:sz w:val="23"/>
        </w:rPr>
        <w:t xml:space="preserve">Analysis of Historic Fabric </w:t>
      </w:r>
      <w:r>
        <w:rPr>
          <w:color w:val="3366FF"/>
          <w:sz w:val="23"/>
        </w:rPr>
        <w:t>– Layers built upon over</w:t>
      </w:r>
      <w:r>
        <w:rPr>
          <w:color w:val="3366FF"/>
          <w:spacing w:val="-15"/>
          <w:sz w:val="23"/>
        </w:rPr>
        <w:t xml:space="preserve"> </w:t>
      </w:r>
      <w:r>
        <w:rPr>
          <w:color w:val="3366FF"/>
          <w:sz w:val="23"/>
        </w:rPr>
        <w:t>time.</w:t>
      </w:r>
    </w:p>
    <w:p w:rsidR="00536A27" w:rsidRDefault="00536A27">
      <w:pPr>
        <w:pStyle w:val="BodyText"/>
        <w:spacing w:before="10"/>
        <w:rPr>
          <w:sz w:val="22"/>
        </w:rPr>
      </w:pPr>
    </w:p>
    <w:p w:rsidR="00536A27" w:rsidRDefault="00C00DA9">
      <w:pPr>
        <w:ind w:left="1822" w:right="1793"/>
        <w:rPr>
          <w:sz w:val="23"/>
        </w:rPr>
      </w:pPr>
      <w:r>
        <w:rPr>
          <w:sz w:val="23"/>
        </w:rPr>
        <w:t>Using archived record documents and current GPS surveying equipment we have complied a series of drawings indicating different periods in the Castles history. It is imperative to understand and preserve this historic asset as it provides us with valuable information about past human activity. There is much visible and easily accessible historic fabric, which forms a large part of the attraction of the castle. In addition to the visible fabric, records show that there are numerous buried remains within the castle walls. The combination of built fabric, buried remains and historic records provide the primary evidence for when and how this historic asset was built, what it was used for and how it has changed over time.</w:t>
      </w:r>
    </w:p>
    <w:p w:rsidR="00536A27" w:rsidRDefault="00536A27">
      <w:pPr>
        <w:pStyle w:val="BodyText"/>
        <w:spacing w:before="1"/>
        <w:rPr>
          <w:sz w:val="23"/>
        </w:rPr>
      </w:pPr>
    </w:p>
    <w:p w:rsidR="00536A27" w:rsidRDefault="00C00DA9">
      <w:pPr>
        <w:ind w:left="1822" w:right="1765"/>
        <w:rPr>
          <w:sz w:val="23"/>
        </w:rPr>
      </w:pPr>
      <w:r>
        <w:rPr>
          <w:sz w:val="23"/>
        </w:rPr>
        <w:t>The earliest accurate scale drawing of the castle dates back to 1888. A scale ground floor plan of the castle walls and internal prison buildings illustrates the footprint of the outer structure. This drawing correlated with the 2015 GPS survey, indicated by the right-hand diagram below.</w:t>
      </w:r>
    </w:p>
    <w:p w:rsidR="00536A27" w:rsidRDefault="00C00DA9">
      <w:pPr>
        <w:pStyle w:val="BodyText"/>
        <w:rPr>
          <w:sz w:val="20"/>
        </w:rPr>
      </w:pPr>
      <w:r>
        <w:rPr>
          <w:noProof/>
          <w:lang w:val="en-GB" w:eastAsia="en-GB" w:bidi="ar-SA"/>
        </w:rPr>
        <w:drawing>
          <wp:anchor distT="0" distB="0" distL="0" distR="0" simplePos="0" relativeHeight="21" behindDoc="0" locked="0" layoutInCell="1" allowOverlap="1">
            <wp:simplePos x="0" y="0"/>
            <wp:positionH relativeFrom="page">
              <wp:posOffset>1356267</wp:posOffset>
            </wp:positionH>
            <wp:positionV relativeFrom="paragraph">
              <wp:posOffset>171218</wp:posOffset>
            </wp:positionV>
            <wp:extent cx="2344016" cy="2438400"/>
            <wp:effectExtent l="0" t="0" r="0" b="0"/>
            <wp:wrapTopAndBottom/>
            <wp:docPr id="59"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0.jpeg"/>
                    <pic:cNvPicPr/>
                  </pic:nvPicPr>
                  <pic:blipFill>
                    <a:blip r:embed="rId97" cstate="print"/>
                    <a:stretch>
                      <a:fillRect/>
                    </a:stretch>
                  </pic:blipFill>
                  <pic:spPr>
                    <a:xfrm>
                      <a:off x="0" y="0"/>
                      <a:ext cx="2344016" cy="2438400"/>
                    </a:xfrm>
                    <a:prstGeom prst="rect">
                      <a:avLst/>
                    </a:prstGeom>
                  </pic:spPr>
                </pic:pic>
              </a:graphicData>
            </a:graphic>
          </wp:anchor>
        </w:drawing>
      </w:r>
      <w:r>
        <w:rPr>
          <w:noProof/>
          <w:lang w:val="en-GB" w:eastAsia="en-GB" w:bidi="ar-SA"/>
        </w:rPr>
        <w:drawing>
          <wp:anchor distT="0" distB="0" distL="0" distR="0" simplePos="0" relativeHeight="22" behindDoc="0" locked="0" layoutInCell="1" allowOverlap="1">
            <wp:simplePos x="0" y="0"/>
            <wp:positionH relativeFrom="page">
              <wp:posOffset>3904673</wp:posOffset>
            </wp:positionH>
            <wp:positionV relativeFrom="paragraph">
              <wp:posOffset>183401</wp:posOffset>
            </wp:positionV>
            <wp:extent cx="2302245" cy="2438400"/>
            <wp:effectExtent l="0" t="0" r="0" b="0"/>
            <wp:wrapTopAndBottom/>
            <wp:docPr id="61"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1.png"/>
                    <pic:cNvPicPr/>
                  </pic:nvPicPr>
                  <pic:blipFill>
                    <a:blip r:embed="rId98" cstate="print"/>
                    <a:stretch>
                      <a:fillRect/>
                    </a:stretch>
                  </pic:blipFill>
                  <pic:spPr>
                    <a:xfrm>
                      <a:off x="0" y="0"/>
                      <a:ext cx="2302245" cy="2438400"/>
                    </a:xfrm>
                    <a:prstGeom prst="rect">
                      <a:avLst/>
                    </a:prstGeom>
                  </pic:spPr>
                </pic:pic>
              </a:graphicData>
            </a:graphic>
          </wp:anchor>
        </w:drawing>
      </w:r>
    </w:p>
    <w:p w:rsidR="00536A27" w:rsidRDefault="00536A27">
      <w:pPr>
        <w:pStyle w:val="BodyText"/>
        <w:rPr>
          <w:sz w:val="26"/>
        </w:rPr>
      </w:pPr>
    </w:p>
    <w:p w:rsidR="00536A27" w:rsidRDefault="00536A27">
      <w:pPr>
        <w:pStyle w:val="BodyText"/>
        <w:rPr>
          <w:sz w:val="26"/>
        </w:rPr>
      </w:pPr>
    </w:p>
    <w:p w:rsidR="00536A27" w:rsidRDefault="00C00DA9">
      <w:pPr>
        <w:pStyle w:val="ListParagraph"/>
        <w:numPr>
          <w:ilvl w:val="0"/>
          <w:numId w:val="3"/>
        </w:numPr>
        <w:tabs>
          <w:tab w:val="left" w:pos="2205"/>
        </w:tabs>
        <w:spacing w:before="204"/>
        <w:ind w:left="2204"/>
        <w:rPr>
          <w:sz w:val="23"/>
        </w:rPr>
      </w:pPr>
      <w:r>
        <w:rPr>
          <w:b/>
          <w:color w:val="3366FF"/>
          <w:sz w:val="23"/>
        </w:rPr>
        <w:t xml:space="preserve">1964 Works </w:t>
      </w:r>
      <w:r>
        <w:rPr>
          <w:color w:val="3366FF"/>
          <w:sz w:val="23"/>
        </w:rPr>
        <w:t>– Report and analysis of visible</w:t>
      </w:r>
      <w:r>
        <w:rPr>
          <w:color w:val="3366FF"/>
          <w:spacing w:val="-12"/>
          <w:sz w:val="23"/>
        </w:rPr>
        <w:t xml:space="preserve"> </w:t>
      </w:r>
      <w:r>
        <w:rPr>
          <w:color w:val="3366FF"/>
          <w:sz w:val="23"/>
        </w:rPr>
        <w:t>structure</w:t>
      </w:r>
    </w:p>
    <w:p w:rsidR="00536A27" w:rsidRDefault="00536A27">
      <w:pPr>
        <w:pStyle w:val="BodyText"/>
        <w:spacing w:before="11"/>
        <w:rPr>
          <w:sz w:val="22"/>
        </w:rPr>
      </w:pPr>
    </w:p>
    <w:p w:rsidR="00536A27" w:rsidRDefault="00C00DA9">
      <w:pPr>
        <w:ind w:left="1822" w:right="1798" w:hanging="1"/>
        <w:rPr>
          <w:sz w:val="23"/>
        </w:rPr>
      </w:pPr>
      <w:r>
        <w:rPr>
          <w:sz w:val="23"/>
        </w:rPr>
        <w:t>The inner ward enclosed a complex of Prison buildings erected in the 18</w:t>
      </w:r>
      <w:r>
        <w:rPr>
          <w:sz w:val="23"/>
          <w:vertAlign w:val="superscript"/>
        </w:rPr>
        <w:t>th</w:t>
      </w:r>
      <w:r>
        <w:rPr>
          <w:sz w:val="23"/>
        </w:rPr>
        <w:t xml:space="preserve"> and 19</w:t>
      </w:r>
      <w:r>
        <w:rPr>
          <w:sz w:val="23"/>
          <w:vertAlign w:val="superscript"/>
        </w:rPr>
        <w:t>th</w:t>
      </w:r>
      <w:r>
        <w:rPr>
          <w:sz w:val="23"/>
        </w:rPr>
        <w:t xml:space="preserve"> Centuries. Most of these structures had fallen into decay by the time they were demolished in 1964. The demolition works were carried out to facilitate the investigation and renovation of the early medieval work of the castle. The</w:t>
      </w:r>
    </w:p>
    <w:p w:rsidR="00536A27" w:rsidRDefault="00536A27">
      <w:pPr>
        <w:rPr>
          <w:sz w:val="23"/>
        </w:rPr>
        <w:sectPr w:rsidR="00536A27">
          <w:pgSz w:w="11900" w:h="16840"/>
          <w:pgMar w:top="1580" w:right="160" w:bottom="1260" w:left="160" w:header="1035" w:footer="1078" w:gutter="0"/>
          <w:cols w:space="720"/>
        </w:sectPr>
      </w:pPr>
    </w:p>
    <w:p w:rsidR="00536A27" w:rsidRDefault="00C00DA9">
      <w:pPr>
        <w:spacing w:before="149"/>
        <w:ind w:left="1822" w:right="1877"/>
        <w:rPr>
          <w:sz w:val="23"/>
        </w:rPr>
      </w:pPr>
      <w:proofErr w:type="gramStart"/>
      <w:r>
        <w:rPr>
          <w:sz w:val="23"/>
        </w:rPr>
        <w:lastRenderedPageBreak/>
        <w:t>outer</w:t>
      </w:r>
      <w:proofErr w:type="gramEnd"/>
      <w:r>
        <w:rPr>
          <w:sz w:val="23"/>
        </w:rPr>
        <w:t xml:space="preserve"> ward contained, in the main, a three-story prison building completed in 1820, used until 1877 as the County Jail. The 19</w:t>
      </w:r>
      <w:r>
        <w:rPr>
          <w:sz w:val="23"/>
          <w:vertAlign w:val="superscript"/>
        </w:rPr>
        <w:t>th</w:t>
      </w:r>
      <w:r>
        <w:rPr>
          <w:sz w:val="23"/>
        </w:rPr>
        <w:t xml:space="preserve"> century jail block was recently converted and used as the County Museum and Record Office. The present day museum in located in the Governors house.</w:t>
      </w:r>
    </w:p>
    <w:p w:rsidR="00536A27" w:rsidRDefault="00C00DA9">
      <w:pPr>
        <w:ind w:left="1822" w:right="1851"/>
        <w:rPr>
          <w:sz w:val="23"/>
        </w:rPr>
      </w:pPr>
      <w:r>
        <w:rPr>
          <w:sz w:val="23"/>
        </w:rPr>
        <w:t>When the 18</w:t>
      </w:r>
      <w:r>
        <w:rPr>
          <w:sz w:val="23"/>
          <w:vertAlign w:val="superscript"/>
        </w:rPr>
        <w:t>th</w:t>
      </w:r>
      <w:r>
        <w:rPr>
          <w:sz w:val="23"/>
        </w:rPr>
        <w:t xml:space="preserve"> Century prison buildings in the inner ward of the Castle was removed it allowed for the first time in over two hundred years the clear viewing of the inside face of the medieval castle walls. There are still remains much of the prison buildings foundation below ground, as these were not removed during the 1964 demolition works. The inner grounds of the castle have been cleared for excavation to expose the remains of the medieval buildings, which were built around the outer castle walls. During the removal of the prison buildings it became clear that the 1888 structures had caused considerable damage to the medieval work and it presented difficulties for the 1964 restoration team to discover the layout and history of the original castle.</w:t>
      </w:r>
    </w:p>
    <w:p w:rsidR="00536A27" w:rsidRDefault="00C00DA9">
      <w:pPr>
        <w:pStyle w:val="BodyText"/>
        <w:spacing w:before="11"/>
        <w:rPr>
          <w:sz w:val="23"/>
        </w:rPr>
      </w:pPr>
      <w:r>
        <w:rPr>
          <w:noProof/>
          <w:lang w:val="en-GB" w:eastAsia="en-GB" w:bidi="ar-SA"/>
        </w:rPr>
        <w:drawing>
          <wp:anchor distT="0" distB="0" distL="0" distR="0" simplePos="0" relativeHeight="23" behindDoc="0" locked="0" layoutInCell="1" allowOverlap="1">
            <wp:simplePos x="0" y="0"/>
            <wp:positionH relativeFrom="page">
              <wp:posOffset>2378396</wp:posOffset>
            </wp:positionH>
            <wp:positionV relativeFrom="paragraph">
              <wp:posOffset>199772</wp:posOffset>
            </wp:positionV>
            <wp:extent cx="2983125" cy="4144803"/>
            <wp:effectExtent l="0" t="0" r="0" b="0"/>
            <wp:wrapTopAndBottom/>
            <wp:docPr id="6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2.jpeg"/>
                    <pic:cNvPicPr/>
                  </pic:nvPicPr>
                  <pic:blipFill>
                    <a:blip r:embed="rId99" cstate="print"/>
                    <a:stretch>
                      <a:fillRect/>
                    </a:stretch>
                  </pic:blipFill>
                  <pic:spPr>
                    <a:xfrm>
                      <a:off x="0" y="0"/>
                      <a:ext cx="2983125" cy="4144803"/>
                    </a:xfrm>
                    <a:prstGeom prst="rect">
                      <a:avLst/>
                    </a:prstGeom>
                  </pic:spPr>
                </pic:pic>
              </a:graphicData>
            </a:graphic>
          </wp:anchor>
        </w:drawing>
      </w:r>
    </w:p>
    <w:p w:rsidR="00536A27" w:rsidRDefault="00C00DA9">
      <w:pPr>
        <w:spacing w:before="209"/>
        <w:ind w:left="1822" w:right="1765"/>
        <w:rPr>
          <w:i/>
          <w:sz w:val="23"/>
        </w:rPr>
      </w:pPr>
      <w:r>
        <w:rPr>
          <w:sz w:val="23"/>
        </w:rPr>
        <w:t>The 1960 works statement lists other factors that contributed to the spoiling of the once magnificent fortress and dwelling. It appears that in approximately 1532 the Castle and dwelling fell into disuse. A survey on the 14</w:t>
      </w:r>
      <w:r>
        <w:rPr>
          <w:sz w:val="23"/>
          <w:vertAlign w:val="superscript"/>
        </w:rPr>
        <w:t>th</w:t>
      </w:r>
      <w:r>
        <w:rPr>
          <w:sz w:val="23"/>
        </w:rPr>
        <w:t xml:space="preserve"> May entitled ‘1577 The Castle and Lordship of the West Haverford’ was carried out by Robert Davey the Deputy of John Herbert Esq. the Queens surveyor for South Wales. In it he writes </w:t>
      </w:r>
      <w:r>
        <w:rPr>
          <w:i/>
          <w:sz w:val="23"/>
        </w:rPr>
        <w:t xml:space="preserve">‘Although the same hath </w:t>
      </w:r>
      <w:proofErr w:type="spellStart"/>
      <w:r>
        <w:rPr>
          <w:i/>
          <w:sz w:val="23"/>
        </w:rPr>
        <w:t>bene</w:t>
      </w:r>
      <w:proofErr w:type="spellEnd"/>
      <w:r>
        <w:rPr>
          <w:i/>
          <w:sz w:val="23"/>
        </w:rPr>
        <w:t xml:space="preserve"> a </w:t>
      </w:r>
      <w:proofErr w:type="spellStart"/>
      <w:r>
        <w:rPr>
          <w:i/>
          <w:sz w:val="23"/>
        </w:rPr>
        <w:t>verie</w:t>
      </w:r>
      <w:proofErr w:type="spellEnd"/>
      <w:r>
        <w:rPr>
          <w:i/>
          <w:sz w:val="23"/>
        </w:rPr>
        <w:t xml:space="preserve"> proper </w:t>
      </w:r>
      <w:proofErr w:type="spellStart"/>
      <w:r>
        <w:rPr>
          <w:i/>
          <w:sz w:val="23"/>
        </w:rPr>
        <w:t>pyle</w:t>
      </w:r>
      <w:proofErr w:type="spellEnd"/>
      <w:r>
        <w:rPr>
          <w:i/>
          <w:sz w:val="23"/>
        </w:rPr>
        <w:t xml:space="preserve"> </w:t>
      </w:r>
      <w:proofErr w:type="spellStart"/>
      <w:r>
        <w:rPr>
          <w:i/>
          <w:sz w:val="23"/>
        </w:rPr>
        <w:t>buylt</w:t>
      </w:r>
      <w:proofErr w:type="spellEnd"/>
      <w:r>
        <w:rPr>
          <w:i/>
          <w:sz w:val="23"/>
        </w:rPr>
        <w:t xml:space="preserve"> open a </w:t>
      </w:r>
      <w:proofErr w:type="spellStart"/>
      <w:r>
        <w:rPr>
          <w:i/>
          <w:sz w:val="23"/>
        </w:rPr>
        <w:t>rocke</w:t>
      </w:r>
      <w:proofErr w:type="spellEnd"/>
      <w:r>
        <w:rPr>
          <w:i/>
          <w:sz w:val="23"/>
        </w:rPr>
        <w:t xml:space="preserve"> and hath the one in older </w:t>
      </w:r>
      <w:proofErr w:type="spellStart"/>
      <w:r>
        <w:rPr>
          <w:i/>
          <w:sz w:val="23"/>
        </w:rPr>
        <w:t>tyme</w:t>
      </w:r>
      <w:proofErr w:type="spellEnd"/>
      <w:r>
        <w:rPr>
          <w:i/>
          <w:sz w:val="23"/>
        </w:rPr>
        <w:t xml:space="preserve"> on the North side thereof, but the </w:t>
      </w:r>
      <w:proofErr w:type="spellStart"/>
      <w:r>
        <w:rPr>
          <w:i/>
          <w:sz w:val="23"/>
        </w:rPr>
        <w:t>towne</w:t>
      </w:r>
      <w:proofErr w:type="spellEnd"/>
      <w:r>
        <w:rPr>
          <w:i/>
          <w:sz w:val="23"/>
        </w:rPr>
        <w:t xml:space="preserve"> now flourishing well </w:t>
      </w:r>
      <w:proofErr w:type="spellStart"/>
      <w:r>
        <w:rPr>
          <w:i/>
          <w:sz w:val="23"/>
        </w:rPr>
        <w:t>neere</w:t>
      </w:r>
      <w:proofErr w:type="spellEnd"/>
      <w:r>
        <w:rPr>
          <w:i/>
          <w:sz w:val="23"/>
        </w:rPr>
        <w:t xml:space="preserve"> on the South of it, the gateways and later inhabited parts of the Castle are </w:t>
      </w:r>
      <w:proofErr w:type="spellStart"/>
      <w:r>
        <w:rPr>
          <w:i/>
          <w:sz w:val="23"/>
        </w:rPr>
        <w:t>utterlie</w:t>
      </w:r>
      <w:proofErr w:type="spellEnd"/>
      <w:r>
        <w:rPr>
          <w:i/>
          <w:sz w:val="23"/>
        </w:rPr>
        <w:t xml:space="preserve"> decayed’.</w:t>
      </w:r>
    </w:p>
    <w:p w:rsidR="00536A27" w:rsidRDefault="00536A27">
      <w:pPr>
        <w:rPr>
          <w:sz w:val="23"/>
        </w:rPr>
        <w:sectPr w:rsidR="00536A27">
          <w:pgSz w:w="11900" w:h="16840"/>
          <w:pgMar w:top="1580" w:right="160" w:bottom="1260" w:left="160" w:header="1035" w:footer="1078" w:gutter="0"/>
          <w:cols w:space="720"/>
        </w:sectPr>
      </w:pPr>
    </w:p>
    <w:p w:rsidR="00536A27" w:rsidRDefault="00536A27">
      <w:pPr>
        <w:pStyle w:val="BodyText"/>
        <w:spacing w:before="8"/>
        <w:rPr>
          <w:i/>
          <w:sz w:val="27"/>
        </w:rPr>
      </w:pPr>
    </w:p>
    <w:p w:rsidR="00536A27" w:rsidRDefault="00C00DA9">
      <w:pPr>
        <w:spacing w:before="92"/>
        <w:ind w:left="1822" w:right="1776"/>
        <w:rPr>
          <w:sz w:val="23"/>
        </w:rPr>
      </w:pPr>
      <w:r>
        <w:rPr>
          <w:sz w:val="23"/>
        </w:rPr>
        <w:t>In 1648 the Castle was ordered to be dismantled by Oliver Cromwell in a letter dated the 12</w:t>
      </w:r>
      <w:r>
        <w:rPr>
          <w:sz w:val="23"/>
          <w:vertAlign w:val="superscript"/>
        </w:rPr>
        <w:t>th</w:t>
      </w:r>
      <w:r>
        <w:rPr>
          <w:sz w:val="23"/>
        </w:rPr>
        <w:t xml:space="preserve"> July of that year and although the local inhabitants do not appear to have turned to the task with any great degree of zest no doubt a certain amount was destroyed and for some years after parts of the castle especially the outer and inner gates and inner walls of the dwelling portion, formed a quarry for local building in the town. A further survey was made in 1653 which describes it as a ‘ruinous Castle’.</w:t>
      </w:r>
    </w:p>
    <w:p w:rsidR="00536A27" w:rsidRDefault="00536A27">
      <w:pPr>
        <w:pStyle w:val="BodyText"/>
        <w:spacing w:before="7"/>
        <w:rPr>
          <w:sz w:val="22"/>
        </w:rPr>
      </w:pPr>
    </w:p>
    <w:p w:rsidR="00536A27" w:rsidRDefault="00C00DA9">
      <w:pPr>
        <w:ind w:left="1822" w:right="1877"/>
        <w:rPr>
          <w:sz w:val="23"/>
        </w:rPr>
      </w:pPr>
      <w:r>
        <w:rPr>
          <w:sz w:val="23"/>
        </w:rPr>
        <w:t xml:space="preserve">The 1964 archaeological study that preceded the works stated that ‘despite the historic demolition there remains a great deal of the fine Norman and transitional stonework in the curtain walls and towers of the inner ward.’ This was due to the location of the structure situated on rock, which rises from the level of the Western </w:t>
      </w:r>
      <w:proofErr w:type="spellStart"/>
      <w:r>
        <w:rPr>
          <w:sz w:val="23"/>
        </w:rPr>
        <w:t>Cleddau</w:t>
      </w:r>
      <w:proofErr w:type="spellEnd"/>
      <w:r>
        <w:rPr>
          <w:sz w:val="23"/>
        </w:rPr>
        <w:t>.</w:t>
      </w:r>
    </w:p>
    <w:p w:rsidR="00536A27" w:rsidRDefault="00536A27">
      <w:pPr>
        <w:pStyle w:val="BodyText"/>
        <w:spacing w:before="8"/>
        <w:rPr>
          <w:sz w:val="22"/>
        </w:rPr>
      </w:pPr>
    </w:p>
    <w:p w:rsidR="00536A27" w:rsidRDefault="00C00DA9">
      <w:pPr>
        <w:ind w:left="1822" w:right="1820"/>
        <w:rPr>
          <w:sz w:val="23"/>
        </w:rPr>
      </w:pPr>
      <w:r>
        <w:rPr>
          <w:sz w:val="23"/>
        </w:rPr>
        <w:t>Photographs of the structures that existed within the medieval walls of the Castle prior to the major demolition works of the 18</w:t>
      </w:r>
      <w:r>
        <w:rPr>
          <w:sz w:val="23"/>
          <w:vertAlign w:val="superscript"/>
        </w:rPr>
        <w:t>th</w:t>
      </w:r>
      <w:r>
        <w:rPr>
          <w:sz w:val="23"/>
        </w:rPr>
        <w:t xml:space="preserve"> and 19</w:t>
      </w:r>
      <w:r>
        <w:rPr>
          <w:sz w:val="23"/>
          <w:vertAlign w:val="superscript"/>
        </w:rPr>
        <w:t>th</w:t>
      </w:r>
      <w:r>
        <w:rPr>
          <w:sz w:val="23"/>
        </w:rPr>
        <w:t xml:space="preserve"> centuries, taken in 1964 are enclosed in appendix B.</w:t>
      </w:r>
    </w:p>
    <w:p w:rsidR="00536A27" w:rsidRDefault="00536A27">
      <w:pPr>
        <w:pStyle w:val="BodyText"/>
        <w:spacing w:before="10"/>
        <w:rPr>
          <w:sz w:val="22"/>
        </w:rPr>
      </w:pPr>
    </w:p>
    <w:p w:rsidR="00536A27" w:rsidRDefault="00C00DA9">
      <w:pPr>
        <w:ind w:left="1822" w:right="1820"/>
        <w:rPr>
          <w:sz w:val="23"/>
        </w:rPr>
      </w:pPr>
      <w:r>
        <w:rPr>
          <w:sz w:val="23"/>
        </w:rPr>
        <w:t xml:space="preserve">In reference to diagram F6, the 1964 survey determined that the Castle originally consisted of a defended tower (Marked A on diagram F6) and a strong round defensive tower (Marked B on diagram F6). The latter may have been constructed slightly before the former. These two towers were built of stone quarried from the cliff face to which they were attached. There is evidence that entry to the round tower was at high level, reached probably by a staircase supported on piers which from the core of the thick skinned wall (Marked D on diagram F6), entry to the rectangular tower or dwelling would have had a basement storage and two or three </w:t>
      </w:r>
      <w:proofErr w:type="spellStart"/>
      <w:r>
        <w:rPr>
          <w:sz w:val="23"/>
        </w:rPr>
        <w:t>storeys</w:t>
      </w:r>
      <w:proofErr w:type="spellEnd"/>
      <w:r>
        <w:rPr>
          <w:sz w:val="23"/>
        </w:rPr>
        <w:t xml:space="preserve"> above. These two buildings were linked together after they were built with a wall (Marked C on diagram F6) forming added enclosure and defense.</w:t>
      </w:r>
    </w:p>
    <w:p w:rsidR="00536A27" w:rsidRDefault="00C00DA9">
      <w:pPr>
        <w:ind w:left="1822" w:right="1877"/>
        <w:rPr>
          <w:sz w:val="23"/>
        </w:rPr>
      </w:pPr>
      <w:r>
        <w:rPr>
          <w:sz w:val="23"/>
        </w:rPr>
        <w:t>Many writers have attributed the building of Haverfordwest Castle to Gilbert de</w:t>
      </w:r>
      <w:r>
        <w:rPr>
          <w:spacing w:val="-5"/>
          <w:sz w:val="23"/>
        </w:rPr>
        <w:t xml:space="preserve"> </w:t>
      </w:r>
      <w:r>
        <w:rPr>
          <w:sz w:val="23"/>
        </w:rPr>
        <w:t>Clare</w:t>
      </w:r>
      <w:r>
        <w:rPr>
          <w:spacing w:val="-5"/>
          <w:sz w:val="23"/>
        </w:rPr>
        <w:t xml:space="preserve"> </w:t>
      </w:r>
      <w:r>
        <w:rPr>
          <w:sz w:val="23"/>
        </w:rPr>
        <w:t>(died</w:t>
      </w:r>
      <w:r>
        <w:rPr>
          <w:spacing w:val="-5"/>
          <w:sz w:val="23"/>
        </w:rPr>
        <w:t xml:space="preserve"> </w:t>
      </w:r>
      <w:r>
        <w:rPr>
          <w:sz w:val="23"/>
        </w:rPr>
        <w:t>1115)</w:t>
      </w:r>
      <w:r>
        <w:rPr>
          <w:spacing w:val="-4"/>
          <w:sz w:val="23"/>
        </w:rPr>
        <w:t xml:space="preserve"> </w:t>
      </w:r>
      <w:r>
        <w:rPr>
          <w:sz w:val="23"/>
        </w:rPr>
        <w:t>the</w:t>
      </w:r>
      <w:r>
        <w:rPr>
          <w:spacing w:val="-5"/>
          <w:sz w:val="23"/>
        </w:rPr>
        <w:t xml:space="preserve"> </w:t>
      </w:r>
      <w:r>
        <w:rPr>
          <w:sz w:val="23"/>
        </w:rPr>
        <w:t>descendant</w:t>
      </w:r>
      <w:r>
        <w:rPr>
          <w:spacing w:val="-5"/>
          <w:sz w:val="23"/>
        </w:rPr>
        <w:t xml:space="preserve"> </w:t>
      </w:r>
      <w:r>
        <w:rPr>
          <w:sz w:val="23"/>
        </w:rPr>
        <w:t>a</w:t>
      </w:r>
      <w:r>
        <w:rPr>
          <w:spacing w:val="-5"/>
          <w:sz w:val="23"/>
        </w:rPr>
        <w:t xml:space="preserve"> </w:t>
      </w:r>
      <w:r>
        <w:rPr>
          <w:sz w:val="23"/>
        </w:rPr>
        <w:t>race</w:t>
      </w:r>
      <w:r>
        <w:rPr>
          <w:spacing w:val="-4"/>
          <w:sz w:val="23"/>
        </w:rPr>
        <w:t xml:space="preserve"> </w:t>
      </w:r>
      <w:r>
        <w:rPr>
          <w:sz w:val="23"/>
        </w:rPr>
        <w:t>of</w:t>
      </w:r>
      <w:r>
        <w:rPr>
          <w:spacing w:val="-5"/>
          <w:sz w:val="23"/>
        </w:rPr>
        <w:t xml:space="preserve"> </w:t>
      </w:r>
      <w:r>
        <w:rPr>
          <w:sz w:val="23"/>
        </w:rPr>
        <w:t>Norman</w:t>
      </w:r>
      <w:r>
        <w:rPr>
          <w:spacing w:val="-5"/>
          <w:sz w:val="23"/>
        </w:rPr>
        <w:t xml:space="preserve"> </w:t>
      </w:r>
      <w:r>
        <w:rPr>
          <w:sz w:val="23"/>
        </w:rPr>
        <w:t>Barons</w:t>
      </w:r>
      <w:r>
        <w:rPr>
          <w:spacing w:val="-5"/>
          <w:sz w:val="23"/>
        </w:rPr>
        <w:t xml:space="preserve"> </w:t>
      </w:r>
      <w:r>
        <w:rPr>
          <w:sz w:val="23"/>
        </w:rPr>
        <w:t>who</w:t>
      </w:r>
      <w:r>
        <w:rPr>
          <w:spacing w:val="-4"/>
          <w:sz w:val="23"/>
        </w:rPr>
        <w:t xml:space="preserve"> </w:t>
      </w:r>
      <w:r>
        <w:rPr>
          <w:sz w:val="23"/>
        </w:rPr>
        <w:t>invaded Ceredigion</w:t>
      </w:r>
      <w:r>
        <w:rPr>
          <w:spacing w:val="-5"/>
          <w:sz w:val="23"/>
        </w:rPr>
        <w:t xml:space="preserve"> </w:t>
      </w:r>
      <w:r>
        <w:rPr>
          <w:sz w:val="23"/>
        </w:rPr>
        <w:t>in</w:t>
      </w:r>
      <w:r>
        <w:rPr>
          <w:spacing w:val="-5"/>
          <w:sz w:val="23"/>
        </w:rPr>
        <w:t xml:space="preserve"> </w:t>
      </w:r>
      <w:r>
        <w:rPr>
          <w:sz w:val="23"/>
        </w:rPr>
        <w:t>1111</w:t>
      </w:r>
      <w:r>
        <w:rPr>
          <w:spacing w:val="-5"/>
          <w:sz w:val="23"/>
        </w:rPr>
        <w:t xml:space="preserve"> </w:t>
      </w:r>
      <w:r>
        <w:rPr>
          <w:sz w:val="23"/>
        </w:rPr>
        <w:t>and</w:t>
      </w:r>
      <w:r>
        <w:rPr>
          <w:spacing w:val="-5"/>
          <w:sz w:val="23"/>
        </w:rPr>
        <w:t xml:space="preserve"> </w:t>
      </w:r>
      <w:r>
        <w:rPr>
          <w:sz w:val="23"/>
        </w:rPr>
        <w:t>arranged</w:t>
      </w:r>
      <w:r>
        <w:rPr>
          <w:spacing w:val="-5"/>
          <w:sz w:val="23"/>
        </w:rPr>
        <w:t xml:space="preserve"> </w:t>
      </w:r>
      <w:r>
        <w:rPr>
          <w:sz w:val="23"/>
        </w:rPr>
        <w:t>the</w:t>
      </w:r>
      <w:r>
        <w:rPr>
          <w:spacing w:val="-3"/>
          <w:sz w:val="23"/>
        </w:rPr>
        <w:t xml:space="preserve"> </w:t>
      </w:r>
      <w:r>
        <w:rPr>
          <w:sz w:val="23"/>
        </w:rPr>
        <w:t>building</w:t>
      </w:r>
      <w:r>
        <w:rPr>
          <w:spacing w:val="-5"/>
          <w:sz w:val="23"/>
        </w:rPr>
        <w:t xml:space="preserve"> </w:t>
      </w:r>
      <w:r>
        <w:rPr>
          <w:sz w:val="23"/>
        </w:rPr>
        <w:t>of</w:t>
      </w:r>
      <w:r>
        <w:rPr>
          <w:spacing w:val="-4"/>
          <w:sz w:val="23"/>
        </w:rPr>
        <w:t xml:space="preserve"> </w:t>
      </w:r>
      <w:proofErr w:type="spellStart"/>
      <w:r>
        <w:rPr>
          <w:sz w:val="23"/>
        </w:rPr>
        <w:t>Aberystwyth</w:t>
      </w:r>
      <w:proofErr w:type="spellEnd"/>
      <w:r>
        <w:rPr>
          <w:spacing w:val="-5"/>
          <w:sz w:val="23"/>
        </w:rPr>
        <w:t xml:space="preserve"> </w:t>
      </w:r>
      <w:r>
        <w:rPr>
          <w:sz w:val="23"/>
        </w:rPr>
        <w:t>Castle</w:t>
      </w:r>
      <w:r>
        <w:rPr>
          <w:spacing w:val="-5"/>
          <w:sz w:val="23"/>
        </w:rPr>
        <w:t xml:space="preserve"> </w:t>
      </w:r>
      <w:r>
        <w:rPr>
          <w:sz w:val="23"/>
        </w:rPr>
        <w:t>and</w:t>
      </w:r>
      <w:r>
        <w:rPr>
          <w:spacing w:val="-5"/>
          <w:sz w:val="23"/>
        </w:rPr>
        <w:t xml:space="preserve"> </w:t>
      </w:r>
      <w:r>
        <w:rPr>
          <w:sz w:val="23"/>
        </w:rPr>
        <w:t>the renovation of</w:t>
      </w:r>
      <w:r>
        <w:rPr>
          <w:spacing w:val="-3"/>
          <w:sz w:val="23"/>
        </w:rPr>
        <w:t xml:space="preserve"> </w:t>
      </w:r>
      <w:proofErr w:type="spellStart"/>
      <w:r>
        <w:rPr>
          <w:sz w:val="23"/>
        </w:rPr>
        <w:t>Cilgerran</w:t>
      </w:r>
      <w:proofErr w:type="spellEnd"/>
      <w:r>
        <w:rPr>
          <w:sz w:val="23"/>
        </w:rPr>
        <w:t>.</w:t>
      </w:r>
    </w:p>
    <w:p w:rsidR="00536A27" w:rsidRDefault="00536A27">
      <w:pPr>
        <w:pStyle w:val="BodyText"/>
        <w:spacing w:before="2"/>
        <w:rPr>
          <w:sz w:val="22"/>
        </w:rPr>
      </w:pPr>
    </w:p>
    <w:p w:rsidR="00536A27" w:rsidRDefault="00C00DA9">
      <w:pPr>
        <w:spacing w:before="1"/>
        <w:ind w:left="1822" w:right="1877"/>
        <w:rPr>
          <w:sz w:val="23"/>
        </w:rPr>
      </w:pPr>
      <w:r>
        <w:rPr>
          <w:sz w:val="23"/>
        </w:rPr>
        <w:t>The built style of the visible medieval rampart between towers A and B and work to the top of tower B appear to differ in workmanship with the lower portions of the Castle. It is therefore possible that the first Gilbert de Clare initiated</w:t>
      </w:r>
      <w:r>
        <w:rPr>
          <w:spacing w:val="-7"/>
          <w:sz w:val="23"/>
        </w:rPr>
        <w:t xml:space="preserve"> </w:t>
      </w:r>
      <w:r>
        <w:rPr>
          <w:sz w:val="23"/>
        </w:rPr>
        <w:t>the</w:t>
      </w:r>
      <w:r>
        <w:rPr>
          <w:spacing w:val="-6"/>
          <w:sz w:val="23"/>
        </w:rPr>
        <w:t xml:space="preserve"> </w:t>
      </w:r>
      <w:r>
        <w:rPr>
          <w:sz w:val="23"/>
        </w:rPr>
        <w:t>extension</w:t>
      </w:r>
      <w:r>
        <w:rPr>
          <w:spacing w:val="-6"/>
          <w:sz w:val="23"/>
        </w:rPr>
        <w:t xml:space="preserve"> </w:t>
      </w:r>
      <w:r>
        <w:rPr>
          <w:sz w:val="23"/>
        </w:rPr>
        <w:t>of</w:t>
      </w:r>
      <w:r>
        <w:rPr>
          <w:spacing w:val="-7"/>
          <w:sz w:val="23"/>
        </w:rPr>
        <w:t xml:space="preserve"> </w:t>
      </w:r>
      <w:r>
        <w:rPr>
          <w:sz w:val="23"/>
        </w:rPr>
        <w:t>the</w:t>
      </w:r>
      <w:r>
        <w:rPr>
          <w:spacing w:val="-6"/>
          <w:sz w:val="23"/>
        </w:rPr>
        <w:t xml:space="preserve"> </w:t>
      </w:r>
      <w:r>
        <w:rPr>
          <w:sz w:val="23"/>
        </w:rPr>
        <w:t>first</w:t>
      </w:r>
      <w:r>
        <w:rPr>
          <w:spacing w:val="-6"/>
          <w:sz w:val="23"/>
        </w:rPr>
        <w:t xml:space="preserve"> </w:t>
      </w:r>
      <w:r>
        <w:rPr>
          <w:sz w:val="23"/>
        </w:rPr>
        <w:t>defensive</w:t>
      </w:r>
      <w:r>
        <w:rPr>
          <w:spacing w:val="-6"/>
          <w:sz w:val="23"/>
        </w:rPr>
        <w:t xml:space="preserve"> </w:t>
      </w:r>
      <w:r>
        <w:rPr>
          <w:sz w:val="23"/>
        </w:rPr>
        <w:t>Castle</w:t>
      </w:r>
      <w:r>
        <w:rPr>
          <w:spacing w:val="-7"/>
          <w:sz w:val="23"/>
        </w:rPr>
        <w:t xml:space="preserve"> </w:t>
      </w:r>
      <w:r>
        <w:rPr>
          <w:sz w:val="23"/>
        </w:rPr>
        <w:t>and</w:t>
      </w:r>
      <w:r>
        <w:rPr>
          <w:spacing w:val="-6"/>
          <w:sz w:val="23"/>
        </w:rPr>
        <w:t xml:space="preserve"> </w:t>
      </w:r>
      <w:r>
        <w:rPr>
          <w:sz w:val="23"/>
        </w:rPr>
        <w:t>the</w:t>
      </w:r>
      <w:r>
        <w:rPr>
          <w:spacing w:val="-6"/>
          <w:sz w:val="23"/>
        </w:rPr>
        <w:t xml:space="preserve"> </w:t>
      </w:r>
      <w:r>
        <w:rPr>
          <w:sz w:val="23"/>
        </w:rPr>
        <w:t>work</w:t>
      </w:r>
      <w:r>
        <w:rPr>
          <w:spacing w:val="-7"/>
          <w:sz w:val="23"/>
        </w:rPr>
        <w:t xml:space="preserve"> </w:t>
      </w:r>
      <w:r>
        <w:rPr>
          <w:sz w:val="23"/>
        </w:rPr>
        <w:t>progressed over a number of</w:t>
      </w:r>
      <w:r>
        <w:rPr>
          <w:spacing w:val="-5"/>
          <w:sz w:val="23"/>
        </w:rPr>
        <w:t xml:space="preserve"> </w:t>
      </w:r>
      <w:r>
        <w:rPr>
          <w:sz w:val="23"/>
        </w:rPr>
        <w:t>years.</w:t>
      </w:r>
    </w:p>
    <w:p w:rsidR="00536A27" w:rsidRDefault="00536A27">
      <w:pPr>
        <w:pStyle w:val="BodyText"/>
        <w:spacing w:before="8"/>
        <w:rPr>
          <w:sz w:val="22"/>
        </w:rPr>
      </w:pPr>
    </w:p>
    <w:p w:rsidR="00536A27" w:rsidRDefault="00C00DA9">
      <w:pPr>
        <w:ind w:left="1822" w:right="1820"/>
        <w:rPr>
          <w:sz w:val="23"/>
        </w:rPr>
      </w:pPr>
      <w:r>
        <w:rPr>
          <w:sz w:val="23"/>
        </w:rPr>
        <w:t>The remainder of the outer walls and towers of the inner ward as we see today, appear to be all more or less of one date with the possible exception of parts of the house (Marked E on diagram F6) and the windows of the Hall/ Great Chamber, these may have been enlarged at a later date.</w:t>
      </w:r>
    </w:p>
    <w:p w:rsidR="00536A27" w:rsidRDefault="00536A27">
      <w:pPr>
        <w:pStyle w:val="BodyText"/>
        <w:spacing w:before="11"/>
        <w:rPr>
          <w:sz w:val="22"/>
        </w:rPr>
      </w:pPr>
    </w:p>
    <w:p w:rsidR="00536A27" w:rsidRDefault="00C00DA9">
      <w:pPr>
        <w:ind w:left="1822" w:right="1877"/>
        <w:rPr>
          <w:sz w:val="23"/>
        </w:rPr>
      </w:pPr>
      <w:r>
        <w:rPr>
          <w:sz w:val="23"/>
        </w:rPr>
        <w:t>It is known that all main rooms of the residence were at first floor level and these consisted of a Great Hall facing South (Marked F) with a screen at the West end and the entrance probably located behind the screen.</w:t>
      </w:r>
    </w:p>
    <w:p w:rsidR="00536A27" w:rsidRDefault="00536A27">
      <w:pPr>
        <w:rPr>
          <w:sz w:val="23"/>
        </w:rPr>
        <w:sectPr w:rsidR="00536A27">
          <w:pgSz w:w="11900" w:h="16840"/>
          <w:pgMar w:top="1580" w:right="160" w:bottom="1260" w:left="160" w:header="1035" w:footer="1078" w:gutter="0"/>
          <w:cols w:space="720"/>
        </w:sectPr>
      </w:pPr>
    </w:p>
    <w:p w:rsidR="00536A27" w:rsidRDefault="00C00DA9">
      <w:pPr>
        <w:spacing w:before="149"/>
        <w:ind w:left="2792"/>
        <w:rPr>
          <w:sz w:val="23"/>
        </w:rPr>
      </w:pPr>
      <w:r>
        <w:rPr>
          <w:sz w:val="23"/>
        </w:rPr>
        <w:lastRenderedPageBreak/>
        <w:t>Appendix F6 provides an illustration of the medieval layout.</w:t>
      </w:r>
    </w:p>
    <w:p w:rsidR="00536A27" w:rsidRDefault="00C00DA9">
      <w:pPr>
        <w:pStyle w:val="BodyText"/>
        <w:spacing w:before="8"/>
        <w:rPr>
          <w:sz w:val="10"/>
        </w:rPr>
      </w:pPr>
      <w:r>
        <w:rPr>
          <w:noProof/>
          <w:lang w:val="en-GB" w:eastAsia="en-GB" w:bidi="ar-SA"/>
        </w:rPr>
        <w:drawing>
          <wp:anchor distT="0" distB="0" distL="0" distR="0" simplePos="0" relativeHeight="24" behindDoc="0" locked="0" layoutInCell="1" allowOverlap="1">
            <wp:simplePos x="0" y="0"/>
            <wp:positionH relativeFrom="page">
              <wp:posOffset>2321599</wp:posOffset>
            </wp:positionH>
            <wp:positionV relativeFrom="paragraph">
              <wp:posOffset>102891</wp:posOffset>
            </wp:positionV>
            <wp:extent cx="3170038" cy="4457700"/>
            <wp:effectExtent l="0" t="0" r="0" b="0"/>
            <wp:wrapTopAndBottom/>
            <wp:docPr id="65"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3.jpeg"/>
                    <pic:cNvPicPr/>
                  </pic:nvPicPr>
                  <pic:blipFill>
                    <a:blip r:embed="rId100" cstate="print"/>
                    <a:stretch>
                      <a:fillRect/>
                    </a:stretch>
                  </pic:blipFill>
                  <pic:spPr>
                    <a:xfrm>
                      <a:off x="0" y="0"/>
                      <a:ext cx="3170038" cy="4457700"/>
                    </a:xfrm>
                    <a:prstGeom prst="rect">
                      <a:avLst/>
                    </a:prstGeom>
                  </pic:spPr>
                </pic:pic>
              </a:graphicData>
            </a:graphic>
          </wp:anchor>
        </w:drawing>
      </w:r>
    </w:p>
    <w:p w:rsidR="00536A27" w:rsidRDefault="00536A27">
      <w:pPr>
        <w:rPr>
          <w:sz w:val="10"/>
        </w:rPr>
        <w:sectPr w:rsidR="00536A27">
          <w:pgSz w:w="11900" w:h="16840"/>
          <w:pgMar w:top="1580" w:right="160" w:bottom="1260" w:left="160" w:header="1035" w:footer="1078" w:gutter="0"/>
          <w:cols w:space="720"/>
        </w:sectPr>
      </w:pPr>
    </w:p>
    <w:p w:rsidR="00536A27" w:rsidRDefault="00536A27">
      <w:pPr>
        <w:pStyle w:val="BodyText"/>
        <w:rPr>
          <w:sz w:val="20"/>
        </w:rPr>
      </w:pPr>
    </w:p>
    <w:p w:rsidR="00536A27" w:rsidRDefault="00536A27">
      <w:pPr>
        <w:pStyle w:val="BodyText"/>
        <w:spacing w:before="7"/>
        <w:rPr>
          <w:sz w:val="27"/>
        </w:rPr>
      </w:pPr>
    </w:p>
    <w:p w:rsidR="00536A27" w:rsidRDefault="00C00DA9">
      <w:pPr>
        <w:spacing w:before="93"/>
        <w:ind w:left="1822"/>
        <w:rPr>
          <w:sz w:val="23"/>
        </w:rPr>
      </w:pPr>
      <w:r>
        <w:rPr>
          <w:b/>
          <w:color w:val="3366FF"/>
          <w:sz w:val="23"/>
        </w:rPr>
        <w:t xml:space="preserve">0.5 Archeological Investigation </w:t>
      </w:r>
      <w:r>
        <w:rPr>
          <w:color w:val="3366FF"/>
          <w:sz w:val="23"/>
        </w:rPr>
        <w:t>– Trial holes and archeological dig</w:t>
      </w:r>
    </w:p>
    <w:p w:rsidR="00536A27" w:rsidRDefault="00C00DA9">
      <w:pPr>
        <w:spacing w:before="231"/>
        <w:ind w:left="1822" w:right="1820"/>
        <w:rPr>
          <w:sz w:val="23"/>
        </w:rPr>
      </w:pPr>
      <w:r>
        <w:rPr>
          <w:sz w:val="23"/>
        </w:rPr>
        <w:t>An archeological evaluation commenced on 14 January 2008. Three trenches (Ref H), 2m wide by 5m long, were laid out approximately in the location illustrated on the diagram below. The conclusion of this evaluation has confirmed that archaeological features survive just below the ground surface. The bedrock in the north of the site is also not far below the current ground surface, but further south there appears to be a large drop, probably into former cellars relating to the castle. Therefore, it is probable there will be considerable archaeological implications for the development of this site, primarily in areas not disturbed by the 1964 development.</w:t>
      </w:r>
    </w:p>
    <w:p w:rsidR="00536A27" w:rsidRDefault="00C00DA9">
      <w:pPr>
        <w:pStyle w:val="BodyText"/>
        <w:rPr>
          <w:sz w:val="22"/>
        </w:rPr>
      </w:pPr>
      <w:r>
        <w:rPr>
          <w:noProof/>
          <w:lang w:val="en-GB" w:eastAsia="en-GB" w:bidi="ar-SA"/>
        </w:rPr>
        <w:drawing>
          <wp:anchor distT="0" distB="0" distL="0" distR="0" simplePos="0" relativeHeight="25" behindDoc="0" locked="0" layoutInCell="1" allowOverlap="1">
            <wp:simplePos x="0" y="0"/>
            <wp:positionH relativeFrom="page">
              <wp:posOffset>1558194</wp:posOffset>
            </wp:positionH>
            <wp:positionV relativeFrom="paragraph">
              <wp:posOffset>185455</wp:posOffset>
            </wp:positionV>
            <wp:extent cx="4438071" cy="4715256"/>
            <wp:effectExtent l="0" t="0" r="0" b="0"/>
            <wp:wrapTopAndBottom/>
            <wp:docPr id="67" name="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4.jpeg"/>
                    <pic:cNvPicPr/>
                  </pic:nvPicPr>
                  <pic:blipFill>
                    <a:blip r:embed="rId101" cstate="print"/>
                    <a:stretch>
                      <a:fillRect/>
                    </a:stretch>
                  </pic:blipFill>
                  <pic:spPr>
                    <a:xfrm>
                      <a:off x="0" y="0"/>
                      <a:ext cx="4438071" cy="4715256"/>
                    </a:xfrm>
                    <a:prstGeom prst="rect">
                      <a:avLst/>
                    </a:prstGeom>
                  </pic:spPr>
                </pic:pic>
              </a:graphicData>
            </a:graphic>
          </wp:anchor>
        </w:drawing>
      </w:r>
    </w:p>
    <w:p w:rsidR="00536A27" w:rsidRDefault="00536A27">
      <w:pPr>
        <w:sectPr w:rsidR="00536A27">
          <w:pgSz w:w="11900" w:h="16840"/>
          <w:pgMar w:top="1580" w:right="160" w:bottom="1260" w:left="160" w:header="1035" w:footer="1078" w:gutter="0"/>
          <w:cols w:space="720"/>
        </w:sectPr>
      </w:pPr>
    </w:p>
    <w:p w:rsidR="00536A27" w:rsidRDefault="00536A27">
      <w:pPr>
        <w:pStyle w:val="BodyText"/>
        <w:spacing w:before="8"/>
        <w:rPr>
          <w:sz w:val="27"/>
        </w:rPr>
      </w:pPr>
    </w:p>
    <w:p w:rsidR="00536A27" w:rsidRDefault="00C00DA9">
      <w:pPr>
        <w:pStyle w:val="ListParagraph"/>
        <w:numPr>
          <w:ilvl w:val="0"/>
          <w:numId w:val="2"/>
        </w:numPr>
        <w:tabs>
          <w:tab w:val="left" w:pos="2205"/>
        </w:tabs>
        <w:spacing w:before="92"/>
        <w:ind w:right="2283" w:firstLine="0"/>
        <w:rPr>
          <w:sz w:val="23"/>
        </w:rPr>
      </w:pPr>
      <w:r>
        <w:rPr>
          <w:b/>
          <w:color w:val="3366FF"/>
          <w:sz w:val="23"/>
        </w:rPr>
        <w:t xml:space="preserve">Vision for the Castle Development </w:t>
      </w:r>
      <w:r>
        <w:rPr>
          <w:color w:val="3366FF"/>
          <w:sz w:val="23"/>
        </w:rPr>
        <w:t>- Haverfordwest Town Council’s Brief</w:t>
      </w:r>
    </w:p>
    <w:p w:rsidR="00536A27" w:rsidRDefault="00536A27">
      <w:pPr>
        <w:pStyle w:val="BodyText"/>
        <w:rPr>
          <w:sz w:val="23"/>
        </w:rPr>
      </w:pPr>
    </w:p>
    <w:p w:rsidR="00536A27" w:rsidRDefault="00C00DA9">
      <w:pPr>
        <w:spacing w:before="1"/>
        <w:ind w:left="1822" w:right="1877"/>
        <w:rPr>
          <w:sz w:val="23"/>
        </w:rPr>
      </w:pPr>
      <w:r>
        <w:rPr>
          <w:sz w:val="23"/>
        </w:rPr>
        <w:t>The brief for this feasibility study is to gain a thorough understanding of the multiple values of the site through the examination of historic records, trial hole investigations and analysis of the current structure that stands today on the site.</w:t>
      </w:r>
    </w:p>
    <w:p w:rsidR="00536A27" w:rsidRDefault="00C00DA9">
      <w:pPr>
        <w:ind w:left="1822" w:right="1877"/>
        <w:rPr>
          <w:sz w:val="23"/>
        </w:rPr>
      </w:pPr>
      <w:r>
        <w:rPr>
          <w:sz w:val="23"/>
        </w:rPr>
        <w:t>Once this information has been correlated then the development of an appropriate scheme to roof over the inner ward, providing a level weatherproof activity space can be considered.</w:t>
      </w:r>
    </w:p>
    <w:p w:rsidR="00536A27" w:rsidRDefault="00536A27">
      <w:pPr>
        <w:pStyle w:val="BodyText"/>
        <w:spacing w:before="7"/>
        <w:rPr>
          <w:sz w:val="22"/>
        </w:rPr>
      </w:pPr>
    </w:p>
    <w:p w:rsidR="00536A27" w:rsidRDefault="00C00DA9">
      <w:pPr>
        <w:ind w:left="1822" w:right="1877"/>
        <w:rPr>
          <w:sz w:val="23"/>
        </w:rPr>
      </w:pPr>
      <w:r>
        <w:rPr>
          <w:sz w:val="23"/>
        </w:rPr>
        <w:t>The current medieval structure draws interest as a historic relic, however in more recent years the castle has been more widely used as a space for community events. Its central location, car parking provision and iconic local status make it an excellent site to host events. The current inner ward provides good shelter from prevailing winds and provides a visually stimulating environment.</w:t>
      </w:r>
    </w:p>
    <w:p w:rsidR="00536A27" w:rsidRDefault="00536A27">
      <w:pPr>
        <w:pStyle w:val="BodyText"/>
        <w:spacing w:before="5"/>
        <w:rPr>
          <w:sz w:val="22"/>
        </w:rPr>
      </w:pPr>
    </w:p>
    <w:p w:rsidR="00536A27" w:rsidRDefault="00C00DA9">
      <w:pPr>
        <w:ind w:left="1822" w:right="1798"/>
        <w:rPr>
          <w:sz w:val="23"/>
        </w:rPr>
      </w:pPr>
      <w:r>
        <w:rPr>
          <w:sz w:val="23"/>
        </w:rPr>
        <w:t>In the last 5 years Haverfordwest Improvement Project have organized a series of popular events and used the Castle as the location. These open-air events have proved enormously successful despite the unpredictable weather in the UK. Given the popularity of the events the organizers envisage expanding the current schedule and incorporating larger functions.</w:t>
      </w:r>
    </w:p>
    <w:p w:rsidR="00536A27" w:rsidRDefault="00536A27">
      <w:pPr>
        <w:pStyle w:val="BodyText"/>
        <w:spacing w:before="8"/>
        <w:rPr>
          <w:sz w:val="22"/>
        </w:rPr>
      </w:pPr>
    </w:p>
    <w:p w:rsidR="00536A27" w:rsidRDefault="00C00DA9">
      <w:pPr>
        <w:spacing w:before="1"/>
        <w:ind w:left="1822" w:right="1877"/>
        <w:rPr>
          <w:sz w:val="23"/>
        </w:rPr>
      </w:pPr>
      <w:r>
        <w:rPr>
          <w:sz w:val="23"/>
        </w:rPr>
        <w:t>To aid the ambitions of the Haverfordwest Improvement Project, Acanthus Holden have been commissioned to complete this feasibility study presenting options for the future development of the site.</w:t>
      </w:r>
    </w:p>
    <w:p w:rsidR="00536A27" w:rsidRDefault="00536A27">
      <w:pPr>
        <w:pStyle w:val="BodyText"/>
        <w:rPr>
          <w:sz w:val="26"/>
        </w:rPr>
      </w:pPr>
    </w:p>
    <w:p w:rsidR="00536A27" w:rsidRDefault="00536A27">
      <w:pPr>
        <w:pStyle w:val="BodyText"/>
        <w:spacing w:before="1"/>
        <w:rPr>
          <w:sz w:val="35"/>
        </w:rPr>
      </w:pPr>
    </w:p>
    <w:p w:rsidR="00536A27" w:rsidRDefault="00C00DA9">
      <w:pPr>
        <w:pStyle w:val="ListParagraph"/>
        <w:numPr>
          <w:ilvl w:val="0"/>
          <w:numId w:val="2"/>
        </w:numPr>
        <w:tabs>
          <w:tab w:val="left" w:pos="2205"/>
        </w:tabs>
        <w:ind w:right="2116" w:firstLine="0"/>
        <w:rPr>
          <w:sz w:val="23"/>
        </w:rPr>
      </w:pPr>
      <w:r>
        <w:rPr>
          <w:b/>
          <w:color w:val="3366FF"/>
          <w:sz w:val="23"/>
        </w:rPr>
        <w:t>Design</w:t>
      </w:r>
      <w:r>
        <w:rPr>
          <w:b/>
          <w:color w:val="3366FF"/>
          <w:spacing w:val="-7"/>
          <w:sz w:val="23"/>
        </w:rPr>
        <w:t xml:space="preserve"> </w:t>
      </w:r>
      <w:r>
        <w:rPr>
          <w:b/>
          <w:color w:val="3366FF"/>
          <w:sz w:val="23"/>
        </w:rPr>
        <w:t>parameters</w:t>
      </w:r>
      <w:r>
        <w:rPr>
          <w:b/>
          <w:color w:val="3366FF"/>
          <w:spacing w:val="-6"/>
          <w:sz w:val="23"/>
        </w:rPr>
        <w:t xml:space="preserve"> </w:t>
      </w:r>
      <w:r>
        <w:rPr>
          <w:b/>
          <w:color w:val="3366FF"/>
          <w:sz w:val="23"/>
        </w:rPr>
        <w:t>in</w:t>
      </w:r>
      <w:r>
        <w:rPr>
          <w:b/>
          <w:color w:val="3366FF"/>
          <w:spacing w:val="-7"/>
          <w:sz w:val="23"/>
        </w:rPr>
        <w:t xml:space="preserve"> </w:t>
      </w:r>
      <w:r>
        <w:rPr>
          <w:b/>
          <w:color w:val="3366FF"/>
          <w:sz w:val="23"/>
        </w:rPr>
        <w:t>relation</w:t>
      </w:r>
      <w:r>
        <w:rPr>
          <w:b/>
          <w:color w:val="3366FF"/>
          <w:spacing w:val="-6"/>
          <w:sz w:val="23"/>
        </w:rPr>
        <w:t xml:space="preserve"> </w:t>
      </w:r>
      <w:r>
        <w:rPr>
          <w:b/>
          <w:color w:val="3366FF"/>
          <w:sz w:val="23"/>
        </w:rPr>
        <w:t>to</w:t>
      </w:r>
      <w:r>
        <w:rPr>
          <w:b/>
          <w:color w:val="3366FF"/>
          <w:spacing w:val="-6"/>
          <w:sz w:val="23"/>
        </w:rPr>
        <w:t xml:space="preserve"> </w:t>
      </w:r>
      <w:r>
        <w:rPr>
          <w:b/>
          <w:color w:val="3366FF"/>
          <w:sz w:val="23"/>
        </w:rPr>
        <w:t>significance</w:t>
      </w:r>
      <w:r>
        <w:rPr>
          <w:b/>
          <w:color w:val="3366FF"/>
          <w:spacing w:val="-7"/>
          <w:sz w:val="23"/>
        </w:rPr>
        <w:t xml:space="preserve"> </w:t>
      </w:r>
      <w:r>
        <w:rPr>
          <w:color w:val="3366FF"/>
          <w:sz w:val="23"/>
        </w:rPr>
        <w:t>–</w:t>
      </w:r>
      <w:r>
        <w:rPr>
          <w:color w:val="3366FF"/>
          <w:spacing w:val="-6"/>
          <w:sz w:val="23"/>
        </w:rPr>
        <w:t xml:space="preserve"> </w:t>
      </w:r>
      <w:r>
        <w:rPr>
          <w:color w:val="3366FF"/>
          <w:sz w:val="23"/>
        </w:rPr>
        <w:t>Parameters</w:t>
      </w:r>
      <w:r>
        <w:rPr>
          <w:color w:val="3366FF"/>
          <w:spacing w:val="-6"/>
          <w:sz w:val="23"/>
        </w:rPr>
        <w:t xml:space="preserve"> </w:t>
      </w:r>
      <w:r>
        <w:rPr>
          <w:color w:val="3366FF"/>
          <w:sz w:val="23"/>
        </w:rPr>
        <w:t>dictating the development in relation to the WAG Conservation</w:t>
      </w:r>
      <w:r>
        <w:rPr>
          <w:color w:val="3366FF"/>
          <w:spacing w:val="-18"/>
          <w:sz w:val="23"/>
        </w:rPr>
        <w:t xml:space="preserve"> </w:t>
      </w:r>
      <w:r>
        <w:rPr>
          <w:color w:val="3366FF"/>
          <w:sz w:val="23"/>
        </w:rPr>
        <w:t>Principals.</w:t>
      </w:r>
    </w:p>
    <w:p w:rsidR="00536A27" w:rsidRDefault="00536A27">
      <w:pPr>
        <w:pStyle w:val="BodyText"/>
        <w:rPr>
          <w:sz w:val="26"/>
        </w:rPr>
      </w:pPr>
    </w:p>
    <w:p w:rsidR="00536A27" w:rsidRDefault="00C00DA9">
      <w:pPr>
        <w:spacing w:before="233"/>
        <w:ind w:left="1822" w:right="1820"/>
        <w:rPr>
          <w:sz w:val="23"/>
        </w:rPr>
      </w:pPr>
      <w:r>
        <w:rPr>
          <w:b/>
          <w:color w:val="3366FF"/>
          <w:sz w:val="23"/>
        </w:rPr>
        <w:t xml:space="preserve">Evidential value </w:t>
      </w:r>
      <w:r>
        <w:rPr>
          <w:sz w:val="23"/>
        </w:rPr>
        <w:t>– Following the 1964 renovation works, much of the visible fabric of the medieval castle is now in good condition and is clearly viewed from both the town and from within the grounds of the castle. Reasonably accurate records exist of the 19</w:t>
      </w:r>
      <w:r>
        <w:rPr>
          <w:sz w:val="23"/>
          <w:vertAlign w:val="superscript"/>
        </w:rPr>
        <w:t>th</w:t>
      </w:r>
      <w:r>
        <w:rPr>
          <w:sz w:val="23"/>
        </w:rPr>
        <w:t xml:space="preserve"> century buildings. The foundations of these buildings in all likelihood exist below ground and could be easily located using modern non-intrusive survey equipment.</w:t>
      </w:r>
    </w:p>
    <w:p w:rsidR="00536A27" w:rsidRDefault="00536A27">
      <w:pPr>
        <w:pStyle w:val="BodyText"/>
        <w:spacing w:before="9"/>
        <w:rPr>
          <w:sz w:val="22"/>
        </w:rPr>
      </w:pPr>
    </w:p>
    <w:p w:rsidR="00536A27" w:rsidRDefault="00C00DA9">
      <w:pPr>
        <w:spacing w:before="1"/>
        <w:ind w:left="1822" w:right="1820"/>
        <w:rPr>
          <w:sz w:val="23"/>
        </w:rPr>
      </w:pPr>
      <w:r>
        <w:rPr>
          <w:sz w:val="23"/>
        </w:rPr>
        <w:t>Archaeological investigations suggest that bedrock exists in the Western portion of the inner ward close to the surface. However most of the area has not been excavated in any detail and any new intrusive structures would have to be the subject of further excavation.</w:t>
      </w:r>
    </w:p>
    <w:p w:rsidR="00536A27" w:rsidRDefault="00536A27">
      <w:pPr>
        <w:pStyle w:val="BodyText"/>
        <w:spacing w:before="4"/>
        <w:rPr>
          <w:sz w:val="23"/>
        </w:rPr>
      </w:pPr>
    </w:p>
    <w:p w:rsidR="00536A27" w:rsidRDefault="00C00DA9">
      <w:pPr>
        <w:ind w:left="1822" w:right="1877"/>
        <w:rPr>
          <w:b/>
          <w:sz w:val="23"/>
        </w:rPr>
      </w:pPr>
      <w:r>
        <w:rPr>
          <w:b/>
          <w:sz w:val="23"/>
        </w:rPr>
        <w:t>Reconnecting to this sensitive medieval structure would likely result in damage to the important historic fabric and would again have a large visual impact. In addition to the visible historic structure, records show</w:t>
      </w:r>
    </w:p>
    <w:p w:rsidR="00536A27" w:rsidRDefault="00536A27">
      <w:pPr>
        <w:rPr>
          <w:sz w:val="23"/>
        </w:rPr>
        <w:sectPr w:rsidR="00536A27">
          <w:pgSz w:w="11900" w:h="16840"/>
          <w:pgMar w:top="1580" w:right="160" w:bottom="1260" w:left="160" w:header="1035" w:footer="1078" w:gutter="0"/>
          <w:cols w:space="720"/>
        </w:sectPr>
      </w:pPr>
    </w:p>
    <w:p w:rsidR="00536A27" w:rsidRDefault="00C00DA9">
      <w:pPr>
        <w:spacing w:before="149"/>
        <w:ind w:left="1822" w:right="1819"/>
        <w:rPr>
          <w:b/>
          <w:sz w:val="23"/>
        </w:rPr>
      </w:pPr>
      <w:proofErr w:type="gramStart"/>
      <w:r>
        <w:rPr>
          <w:b/>
          <w:sz w:val="23"/>
        </w:rPr>
        <w:lastRenderedPageBreak/>
        <w:t>that</w:t>
      </w:r>
      <w:proofErr w:type="gramEnd"/>
      <w:r>
        <w:rPr>
          <w:b/>
          <w:sz w:val="23"/>
        </w:rPr>
        <w:t xml:space="preserve"> there are buried remains, beneath the current ground level within the castle walls</w:t>
      </w:r>
      <w:r>
        <w:rPr>
          <w:sz w:val="23"/>
        </w:rPr>
        <w:t xml:space="preserve">. As previously mentioned, exploratory digs were completed in 2008 and revealed sections of the 1888 structural foundations buried within the grounds. </w:t>
      </w:r>
      <w:r>
        <w:rPr>
          <w:b/>
          <w:sz w:val="23"/>
        </w:rPr>
        <w:t>Any future development within the walls of the castle would need to be carefully considered and positioned to avoid damage to the historic fabric and remains, whether visible or hidden. As far as possible it should be reversible and should not prejudice the possibility of future archaeological investigation or interpretation.</w:t>
      </w:r>
    </w:p>
    <w:p w:rsidR="00536A27" w:rsidRDefault="00536A27">
      <w:pPr>
        <w:pStyle w:val="BodyText"/>
        <w:spacing w:before="9"/>
        <w:rPr>
          <w:b/>
          <w:sz w:val="22"/>
        </w:rPr>
      </w:pPr>
    </w:p>
    <w:p w:rsidR="00536A27" w:rsidRDefault="00C00DA9">
      <w:pPr>
        <w:ind w:left="1822" w:right="1765"/>
        <w:rPr>
          <w:b/>
          <w:sz w:val="23"/>
        </w:rPr>
      </w:pPr>
      <w:r>
        <w:rPr>
          <w:b/>
          <w:color w:val="3366FF"/>
          <w:sz w:val="23"/>
        </w:rPr>
        <w:t xml:space="preserve">Historical value </w:t>
      </w:r>
      <w:r>
        <w:rPr>
          <w:sz w:val="23"/>
        </w:rPr>
        <w:t xml:space="preserve">– Haverfordwest Castle has strong historical value. The building is central to the history of Haverfordwest town and the wider county of Pembrokeshire. Historic archived documents have connected the castle with various notable people throughout its history. Although these associative values of the castle may be viewed as less tangible than the evidential values, they offer a connection to past people, events and aspects of life within the present age. </w:t>
      </w:r>
      <w:r>
        <w:rPr>
          <w:b/>
          <w:sz w:val="23"/>
        </w:rPr>
        <w:t>Proposals for this structure should be mindful of its past uses and associations. Any future development on this site could be designed to incorporate information relating to the historical associations of the castle, strengthening this important aspect of the buildings value.</w:t>
      </w:r>
    </w:p>
    <w:p w:rsidR="00536A27" w:rsidRDefault="00536A27">
      <w:pPr>
        <w:pStyle w:val="BodyText"/>
        <w:spacing w:before="9"/>
        <w:rPr>
          <w:b/>
          <w:sz w:val="22"/>
        </w:rPr>
      </w:pPr>
    </w:p>
    <w:p w:rsidR="00536A27" w:rsidRDefault="00C00DA9">
      <w:pPr>
        <w:ind w:left="1822" w:right="1765"/>
        <w:rPr>
          <w:sz w:val="23"/>
        </w:rPr>
      </w:pPr>
      <w:r>
        <w:rPr>
          <w:b/>
          <w:color w:val="3366FF"/>
          <w:sz w:val="23"/>
        </w:rPr>
        <w:t xml:space="preserve">Aesthetic value </w:t>
      </w:r>
      <w:r>
        <w:rPr>
          <w:sz w:val="23"/>
        </w:rPr>
        <w:t>– There is a wealth of information regarding the aesthetic value of the castle. Almost every significant archived painting of the town includes the castle in some form. The castle is clearly visible from much of the surrounding area, with its medieval walls with tall openings and corner towers.</w:t>
      </w:r>
    </w:p>
    <w:p w:rsidR="00536A27" w:rsidRDefault="00536A27">
      <w:pPr>
        <w:pStyle w:val="BodyText"/>
        <w:rPr>
          <w:sz w:val="23"/>
        </w:rPr>
      </w:pPr>
    </w:p>
    <w:p w:rsidR="00536A27" w:rsidRDefault="00C00DA9">
      <w:pPr>
        <w:ind w:left="1822" w:right="1820"/>
        <w:rPr>
          <w:sz w:val="23"/>
        </w:rPr>
      </w:pPr>
      <w:r>
        <w:rPr>
          <w:sz w:val="23"/>
        </w:rPr>
        <w:t>Retaining the dramatic views of this important medieval structure from both the</w:t>
      </w:r>
      <w:r>
        <w:rPr>
          <w:spacing w:val="-6"/>
          <w:sz w:val="23"/>
        </w:rPr>
        <w:t xml:space="preserve"> </w:t>
      </w:r>
      <w:r>
        <w:rPr>
          <w:sz w:val="23"/>
        </w:rPr>
        <w:t>inside</w:t>
      </w:r>
      <w:r>
        <w:rPr>
          <w:spacing w:val="-6"/>
          <w:sz w:val="23"/>
        </w:rPr>
        <w:t xml:space="preserve"> </w:t>
      </w:r>
      <w:r>
        <w:rPr>
          <w:sz w:val="23"/>
        </w:rPr>
        <w:t>and</w:t>
      </w:r>
      <w:r>
        <w:rPr>
          <w:spacing w:val="-5"/>
          <w:sz w:val="23"/>
        </w:rPr>
        <w:t xml:space="preserve"> </w:t>
      </w:r>
      <w:r>
        <w:rPr>
          <w:sz w:val="23"/>
        </w:rPr>
        <w:t>outside</w:t>
      </w:r>
      <w:r>
        <w:rPr>
          <w:spacing w:val="-6"/>
          <w:sz w:val="23"/>
        </w:rPr>
        <w:t xml:space="preserve"> </w:t>
      </w:r>
      <w:r>
        <w:rPr>
          <w:sz w:val="23"/>
        </w:rPr>
        <w:t>the</w:t>
      </w:r>
      <w:r>
        <w:rPr>
          <w:spacing w:val="-4"/>
          <w:sz w:val="23"/>
        </w:rPr>
        <w:t xml:space="preserve"> </w:t>
      </w:r>
      <w:r>
        <w:rPr>
          <w:sz w:val="23"/>
        </w:rPr>
        <w:t>castle</w:t>
      </w:r>
      <w:r>
        <w:rPr>
          <w:spacing w:val="-6"/>
          <w:sz w:val="23"/>
        </w:rPr>
        <w:t xml:space="preserve"> </w:t>
      </w:r>
      <w:r>
        <w:rPr>
          <w:sz w:val="23"/>
        </w:rPr>
        <w:t>walls</w:t>
      </w:r>
      <w:r>
        <w:rPr>
          <w:spacing w:val="-5"/>
          <w:sz w:val="23"/>
        </w:rPr>
        <w:t xml:space="preserve"> </w:t>
      </w:r>
      <w:r>
        <w:rPr>
          <w:sz w:val="23"/>
        </w:rPr>
        <w:t>is</w:t>
      </w:r>
      <w:r>
        <w:rPr>
          <w:spacing w:val="-6"/>
          <w:sz w:val="23"/>
        </w:rPr>
        <w:t xml:space="preserve"> </w:t>
      </w:r>
      <w:r>
        <w:rPr>
          <w:sz w:val="23"/>
        </w:rPr>
        <w:t>of</w:t>
      </w:r>
      <w:r>
        <w:rPr>
          <w:spacing w:val="-5"/>
          <w:sz w:val="23"/>
        </w:rPr>
        <w:t xml:space="preserve"> </w:t>
      </w:r>
      <w:r>
        <w:rPr>
          <w:sz w:val="23"/>
        </w:rPr>
        <w:t>paramount</w:t>
      </w:r>
      <w:r>
        <w:rPr>
          <w:spacing w:val="-6"/>
          <w:sz w:val="23"/>
        </w:rPr>
        <w:t xml:space="preserve"> </w:t>
      </w:r>
      <w:r>
        <w:rPr>
          <w:sz w:val="23"/>
        </w:rPr>
        <w:t>importance.</w:t>
      </w:r>
      <w:r>
        <w:rPr>
          <w:spacing w:val="-5"/>
          <w:sz w:val="23"/>
        </w:rPr>
        <w:t xml:space="preserve"> </w:t>
      </w:r>
      <w:r>
        <w:rPr>
          <w:sz w:val="23"/>
        </w:rPr>
        <w:t>The</w:t>
      </w:r>
      <w:r>
        <w:rPr>
          <w:spacing w:val="-6"/>
          <w:sz w:val="23"/>
        </w:rPr>
        <w:t xml:space="preserve"> </w:t>
      </w:r>
      <w:r>
        <w:rPr>
          <w:sz w:val="23"/>
        </w:rPr>
        <w:t>Castle has</w:t>
      </w:r>
      <w:r>
        <w:rPr>
          <w:spacing w:val="-4"/>
          <w:sz w:val="23"/>
        </w:rPr>
        <w:t xml:space="preserve"> </w:t>
      </w:r>
      <w:r>
        <w:rPr>
          <w:sz w:val="23"/>
        </w:rPr>
        <w:t>become</w:t>
      </w:r>
      <w:r>
        <w:rPr>
          <w:spacing w:val="-4"/>
          <w:sz w:val="23"/>
        </w:rPr>
        <w:t xml:space="preserve"> </w:t>
      </w:r>
      <w:r>
        <w:rPr>
          <w:sz w:val="23"/>
        </w:rPr>
        <w:t>the</w:t>
      </w:r>
      <w:r>
        <w:rPr>
          <w:spacing w:val="-3"/>
          <w:sz w:val="23"/>
        </w:rPr>
        <w:t xml:space="preserve"> </w:t>
      </w:r>
      <w:proofErr w:type="spellStart"/>
      <w:r>
        <w:rPr>
          <w:sz w:val="23"/>
        </w:rPr>
        <w:t>centrepiece</w:t>
      </w:r>
      <w:proofErr w:type="spellEnd"/>
      <w:r>
        <w:rPr>
          <w:spacing w:val="-4"/>
          <w:sz w:val="23"/>
        </w:rPr>
        <w:t xml:space="preserve"> </w:t>
      </w:r>
      <w:r>
        <w:rPr>
          <w:sz w:val="23"/>
        </w:rPr>
        <w:t>of</w:t>
      </w:r>
      <w:r>
        <w:rPr>
          <w:spacing w:val="-3"/>
          <w:sz w:val="23"/>
        </w:rPr>
        <w:t xml:space="preserve"> </w:t>
      </w:r>
      <w:r>
        <w:rPr>
          <w:sz w:val="23"/>
        </w:rPr>
        <w:t>the</w:t>
      </w:r>
      <w:r>
        <w:rPr>
          <w:spacing w:val="-4"/>
          <w:sz w:val="23"/>
        </w:rPr>
        <w:t xml:space="preserve"> </w:t>
      </w:r>
      <w:r>
        <w:rPr>
          <w:sz w:val="23"/>
        </w:rPr>
        <w:t>county</w:t>
      </w:r>
      <w:r>
        <w:rPr>
          <w:spacing w:val="-3"/>
          <w:sz w:val="23"/>
        </w:rPr>
        <w:t xml:space="preserve"> </w:t>
      </w:r>
      <w:r>
        <w:rPr>
          <w:sz w:val="23"/>
        </w:rPr>
        <w:t>town</w:t>
      </w:r>
      <w:r>
        <w:rPr>
          <w:spacing w:val="-4"/>
          <w:sz w:val="23"/>
        </w:rPr>
        <w:t xml:space="preserve"> </w:t>
      </w:r>
      <w:r>
        <w:rPr>
          <w:sz w:val="23"/>
        </w:rPr>
        <w:t>and</w:t>
      </w:r>
      <w:r>
        <w:rPr>
          <w:spacing w:val="-3"/>
          <w:sz w:val="23"/>
        </w:rPr>
        <w:t xml:space="preserve"> </w:t>
      </w:r>
      <w:r>
        <w:rPr>
          <w:sz w:val="23"/>
        </w:rPr>
        <w:t>as</w:t>
      </w:r>
      <w:r>
        <w:rPr>
          <w:spacing w:val="-4"/>
          <w:sz w:val="23"/>
        </w:rPr>
        <w:t xml:space="preserve"> </w:t>
      </w:r>
      <w:r>
        <w:rPr>
          <w:sz w:val="23"/>
        </w:rPr>
        <w:t>the</w:t>
      </w:r>
      <w:r>
        <w:rPr>
          <w:spacing w:val="-3"/>
          <w:sz w:val="23"/>
        </w:rPr>
        <w:t xml:space="preserve"> </w:t>
      </w:r>
      <w:r>
        <w:rPr>
          <w:sz w:val="23"/>
        </w:rPr>
        <w:t>highest</w:t>
      </w:r>
      <w:r>
        <w:rPr>
          <w:spacing w:val="-4"/>
          <w:sz w:val="23"/>
        </w:rPr>
        <w:t xml:space="preserve"> </w:t>
      </w:r>
      <w:r>
        <w:rPr>
          <w:sz w:val="23"/>
        </w:rPr>
        <w:t>point</w:t>
      </w:r>
      <w:r>
        <w:rPr>
          <w:spacing w:val="-3"/>
          <w:sz w:val="23"/>
        </w:rPr>
        <w:t xml:space="preserve"> </w:t>
      </w:r>
      <w:r>
        <w:rPr>
          <w:sz w:val="23"/>
        </w:rPr>
        <w:t>in</w:t>
      </w:r>
      <w:r>
        <w:rPr>
          <w:spacing w:val="-4"/>
          <w:sz w:val="23"/>
        </w:rPr>
        <w:t xml:space="preserve"> </w:t>
      </w:r>
      <w:r>
        <w:rPr>
          <w:sz w:val="23"/>
        </w:rPr>
        <w:t>the area, the medieval structure creates an iconic skyline. Altering this skyline would have a large visual impact not only on the setting of the historic structure but also on the town of Haverfordwest. The visible impact of the visible historic walls is equally significant on the inside of the castle. As this report highlights there were once structures connected to the outer walls, however for the much of the last century these walls have been</w:t>
      </w:r>
      <w:r>
        <w:rPr>
          <w:spacing w:val="-37"/>
          <w:sz w:val="23"/>
        </w:rPr>
        <w:t xml:space="preserve"> </w:t>
      </w:r>
      <w:r>
        <w:rPr>
          <w:sz w:val="23"/>
        </w:rPr>
        <w:t>exposed.</w:t>
      </w:r>
    </w:p>
    <w:p w:rsidR="00536A27" w:rsidRDefault="00536A27">
      <w:pPr>
        <w:pStyle w:val="BodyText"/>
        <w:spacing w:before="11"/>
        <w:rPr>
          <w:sz w:val="22"/>
        </w:rPr>
      </w:pPr>
    </w:p>
    <w:p w:rsidR="00536A27" w:rsidRDefault="00C00DA9">
      <w:pPr>
        <w:ind w:left="1822" w:right="1877"/>
        <w:rPr>
          <w:b/>
          <w:sz w:val="23"/>
        </w:rPr>
      </w:pPr>
      <w:r>
        <w:rPr>
          <w:b/>
          <w:sz w:val="23"/>
        </w:rPr>
        <w:t>To ensure this aesthetic value remains any future development should be contained within the walls and not permanently protrude beyond the upper reaches of the outer walls. Internally, the visual impact of the large windows within the curtain wall should be preserved.</w:t>
      </w:r>
    </w:p>
    <w:p w:rsidR="00536A27" w:rsidRDefault="00536A27">
      <w:pPr>
        <w:pStyle w:val="BodyText"/>
        <w:spacing w:before="11"/>
        <w:rPr>
          <w:b/>
          <w:sz w:val="22"/>
        </w:rPr>
      </w:pPr>
    </w:p>
    <w:p w:rsidR="00536A27" w:rsidRDefault="00C00DA9">
      <w:pPr>
        <w:ind w:left="1822" w:right="1820"/>
        <w:rPr>
          <w:b/>
          <w:sz w:val="23"/>
        </w:rPr>
      </w:pPr>
      <w:r>
        <w:rPr>
          <w:b/>
          <w:color w:val="3366FF"/>
          <w:sz w:val="23"/>
        </w:rPr>
        <w:t xml:space="preserve">Communal value </w:t>
      </w:r>
      <w:r>
        <w:rPr>
          <w:sz w:val="23"/>
        </w:rPr>
        <w:t xml:space="preserve">– Despite its historic associations the castle is viewed by the local population as an important landmark and communal events space. The castle is currently open to the public throughout the year and is a popular tourist attraction asset. </w:t>
      </w:r>
      <w:r>
        <w:rPr>
          <w:b/>
          <w:sz w:val="23"/>
        </w:rPr>
        <w:t>To maintain the positive communal value of this historic asset, future development to should ensure the current public access is maintained, if not improved.</w:t>
      </w:r>
    </w:p>
    <w:p w:rsidR="00536A27" w:rsidRDefault="00536A27">
      <w:pPr>
        <w:rPr>
          <w:sz w:val="23"/>
        </w:rPr>
        <w:sectPr w:rsidR="00536A27">
          <w:pgSz w:w="11900" w:h="16840"/>
          <w:pgMar w:top="1580" w:right="160" w:bottom="1260" w:left="160" w:header="1035" w:footer="1078" w:gutter="0"/>
          <w:cols w:space="720"/>
        </w:sectPr>
      </w:pPr>
    </w:p>
    <w:p w:rsidR="00536A27" w:rsidRDefault="00536A27">
      <w:pPr>
        <w:pStyle w:val="BodyText"/>
        <w:spacing w:before="8"/>
        <w:rPr>
          <w:b/>
          <w:sz w:val="27"/>
        </w:rPr>
      </w:pPr>
    </w:p>
    <w:p w:rsidR="00536A27" w:rsidRDefault="00C00DA9">
      <w:pPr>
        <w:pStyle w:val="ListParagraph"/>
        <w:numPr>
          <w:ilvl w:val="0"/>
          <w:numId w:val="2"/>
        </w:numPr>
        <w:tabs>
          <w:tab w:val="left" w:pos="2205"/>
        </w:tabs>
        <w:spacing w:before="92"/>
        <w:ind w:right="2228" w:firstLine="0"/>
        <w:rPr>
          <w:sz w:val="23"/>
        </w:rPr>
      </w:pPr>
      <w:r>
        <w:rPr>
          <w:b/>
          <w:color w:val="3366FF"/>
          <w:sz w:val="23"/>
        </w:rPr>
        <w:t xml:space="preserve">Feasibility Design considering ‘Design parameters in relation to significance’ </w:t>
      </w:r>
      <w:r>
        <w:rPr>
          <w:color w:val="3366FF"/>
          <w:sz w:val="23"/>
        </w:rPr>
        <w:t>– Feasibility design for sheltered community function</w:t>
      </w:r>
      <w:r>
        <w:rPr>
          <w:color w:val="3366FF"/>
          <w:spacing w:val="-39"/>
          <w:sz w:val="23"/>
        </w:rPr>
        <w:t xml:space="preserve"> </w:t>
      </w:r>
      <w:r>
        <w:rPr>
          <w:color w:val="3366FF"/>
          <w:sz w:val="23"/>
        </w:rPr>
        <w:t>space.</w:t>
      </w:r>
    </w:p>
    <w:p w:rsidR="00536A27" w:rsidRDefault="00536A27">
      <w:pPr>
        <w:pStyle w:val="BodyText"/>
        <w:rPr>
          <w:sz w:val="23"/>
        </w:rPr>
      </w:pPr>
    </w:p>
    <w:p w:rsidR="00536A27" w:rsidRDefault="00C00DA9">
      <w:pPr>
        <w:spacing w:before="1"/>
        <w:ind w:left="1822" w:right="1798"/>
        <w:rPr>
          <w:b/>
          <w:sz w:val="23"/>
        </w:rPr>
      </w:pPr>
      <w:r>
        <w:rPr>
          <w:sz w:val="23"/>
        </w:rPr>
        <w:t xml:space="preserve">This valuing and assessment process has given us a clearer understanding of the significance of this important historical asset. </w:t>
      </w:r>
      <w:r>
        <w:rPr>
          <w:b/>
          <w:sz w:val="23"/>
        </w:rPr>
        <w:t>Following this analysis process we attach sketches of options, which in our view best meet the design constraints contained within this report. The sketches indicate a scheme for creating a covered events space within the walls of the castle. The proposal is to create a lightweight high-level transparent, horizontal plane positioned below the level of the outer castle walls.</w:t>
      </w:r>
    </w:p>
    <w:p w:rsidR="00536A27" w:rsidRDefault="00536A27">
      <w:pPr>
        <w:pStyle w:val="BodyText"/>
        <w:rPr>
          <w:b/>
          <w:sz w:val="26"/>
        </w:rPr>
      </w:pPr>
    </w:p>
    <w:p w:rsidR="00536A27" w:rsidRDefault="00536A27">
      <w:pPr>
        <w:pStyle w:val="BodyText"/>
        <w:rPr>
          <w:b/>
          <w:sz w:val="26"/>
        </w:rPr>
      </w:pPr>
    </w:p>
    <w:p w:rsidR="00536A27" w:rsidRDefault="00536A27">
      <w:pPr>
        <w:pStyle w:val="BodyText"/>
        <w:rPr>
          <w:b/>
          <w:sz w:val="26"/>
        </w:rPr>
      </w:pPr>
    </w:p>
    <w:p w:rsidR="00536A27" w:rsidRDefault="00536A27">
      <w:pPr>
        <w:pStyle w:val="BodyText"/>
        <w:rPr>
          <w:b/>
          <w:sz w:val="26"/>
        </w:rPr>
      </w:pPr>
    </w:p>
    <w:p w:rsidR="00536A27" w:rsidRDefault="00536A27">
      <w:pPr>
        <w:pStyle w:val="BodyText"/>
        <w:rPr>
          <w:b/>
          <w:sz w:val="26"/>
        </w:rPr>
      </w:pPr>
    </w:p>
    <w:p w:rsidR="00536A27" w:rsidRDefault="00536A27">
      <w:pPr>
        <w:pStyle w:val="BodyText"/>
        <w:spacing w:before="1"/>
        <w:rPr>
          <w:b/>
          <w:sz w:val="31"/>
        </w:rPr>
      </w:pPr>
    </w:p>
    <w:p w:rsidR="00536A27" w:rsidRDefault="00C00DA9">
      <w:pPr>
        <w:ind w:left="1822" w:right="1877"/>
        <w:rPr>
          <w:sz w:val="23"/>
        </w:rPr>
      </w:pPr>
      <w:r>
        <w:rPr>
          <w:sz w:val="23"/>
        </w:rPr>
        <w:t>To build on the success of the Haverfordwest Improvement Project events, the brief for the design team included the following;</w:t>
      </w:r>
    </w:p>
    <w:p w:rsidR="00536A27" w:rsidRDefault="00536A27">
      <w:pPr>
        <w:pStyle w:val="BodyText"/>
        <w:spacing w:before="1"/>
        <w:rPr>
          <w:sz w:val="23"/>
        </w:rPr>
      </w:pPr>
    </w:p>
    <w:p w:rsidR="00536A27" w:rsidRDefault="00C00DA9">
      <w:pPr>
        <w:pStyle w:val="ListParagraph"/>
        <w:numPr>
          <w:ilvl w:val="1"/>
          <w:numId w:val="2"/>
        </w:numPr>
        <w:tabs>
          <w:tab w:val="left" w:pos="2510"/>
          <w:tab w:val="left" w:pos="2511"/>
        </w:tabs>
        <w:spacing w:line="263" w:lineRule="exact"/>
        <w:ind w:hanging="344"/>
        <w:rPr>
          <w:sz w:val="23"/>
        </w:rPr>
      </w:pPr>
      <w:r>
        <w:rPr>
          <w:sz w:val="23"/>
        </w:rPr>
        <w:t>Significant of Haverfordwest</w:t>
      </w:r>
      <w:r>
        <w:rPr>
          <w:spacing w:val="-5"/>
          <w:sz w:val="23"/>
        </w:rPr>
        <w:t xml:space="preserve"> </w:t>
      </w:r>
      <w:r>
        <w:rPr>
          <w:sz w:val="23"/>
        </w:rPr>
        <w:t>Castle</w:t>
      </w:r>
    </w:p>
    <w:p w:rsidR="00536A27" w:rsidRDefault="00C00DA9">
      <w:pPr>
        <w:pStyle w:val="ListParagraph"/>
        <w:numPr>
          <w:ilvl w:val="1"/>
          <w:numId w:val="2"/>
        </w:numPr>
        <w:tabs>
          <w:tab w:val="left" w:pos="2510"/>
          <w:tab w:val="left" w:pos="2511"/>
        </w:tabs>
        <w:ind w:right="2245" w:hanging="344"/>
        <w:rPr>
          <w:sz w:val="23"/>
        </w:rPr>
      </w:pPr>
      <w:r>
        <w:rPr>
          <w:sz w:val="23"/>
        </w:rPr>
        <w:t>Determine</w:t>
      </w:r>
      <w:r>
        <w:rPr>
          <w:spacing w:val="-7"/>
          <w:sz w:val="23"/>
        </w:rPr>
        <w:t xml:space="preserve"> </w:t>
      </w:r>
      <w:r>
        <w:rPr>
          <w:sz w:val="23"/>
        </w:rPr>
        <w:t>a</w:t>
      </w:r>
      <w:r>
        <w:rPr>
          <w:spacing w:val="-7"/>
          <w:sz w:val="23"/>
        </w:rPr>
        <w:t xml:space="preserve"> </w:t>
      </w:r>
      <w:r>
        <w:rPr>
          <w:sz w:val="23"/>
        </w:rPr>
        <w:t>set</w:t>
      </w:r>
      <w:r>
        <w:rPr>
          <w:spacing w:val="-7"/>
          <w:sz w:val="23"/>
        </w:rPr>
        <w:t xml:space="preserve"> </w:t>
      </w:r>
      <w:r>
        <w:rPr>
          <w:sz w:val="23"/>
        </w:rPr>
        <w:t>of</w:t>
      </w:r>
      <w:r>
        <w:rPr>
          <w:spacing w:val="-7"/>
          <w:sz w:val="23"/>
        </w:rPr>
        <w:t xml:space="preserve"> </w:t>
      </w:r>
      <w:r>
        <w:rPr>
          <w:sz w:val="23"/>
        </w:rPr>
        <w:t>design</w:t>
      </w:r>
      <w:r>
        <w:rPr>
          <w:spacing w:val="-7"/>
          <w:sz w:val="23"/>
        </w:rPr>
        <w:t xml:space="preserve"> </w:t>
      </w:r>
      <w:r>
        <w:rPr>
          <w:sz w:val="23"/>
        </w:rPr>
        <w:t>parameters</w:t>
      </w:r>
      <w:r>
        <w:rPr>
          <w:spacing w:val="-7"/>
          <w:sz w:val="23"/>
        </w:rPr>
        <w:t xml:space="preserve"> </w:t>
      </w:r>
      <w:r>
        <w:rPr>
          <w:sz w:val="23"/>
        </w:rPr>
        <w:t>using</w:t>
      </w:r>
      <w:r>
        <w:rPr>
          <w:spacing w:val="-7"/>
          <w:sz w:val="23"/>
        </w:rPr>
        <w:t xml:space="preserve"> </w:t>
      </w:r>
      <w:r>
        <w:rPr>
          <w:sz w:val="23"/>
        </w:rPr>
        <w:t>the</w:t>
      </w:r>
      <w:r>
        <w:rPr>
          <w:spacing w:val="-7"/>
          <w:sz w:val="23"/>
        </w:rPr>
        <w:t xml:space="preserve"> </w:t>
      </w:r>
      <w:r>
        <w:rPr>
          <w:sz w:val="23"/>
        </w:rPr>
        <w:t>historic</w:t>
      </w:r>
      <w:r>
        <w:rPr>
          <w:spacing w:val="-7"/>
          <w:sz w:val="23"/>
        </w:rPr>
        <w:t xml:space="preserve"> </w:t>
      </w:r>
      <w:r>
        <w:rPr>
          <w:sz w:val="23"/>
        </w:rPr>
        <w:t>information collected</w:t>
      </w:r>
    </w:p>
    <w:p w:rsidR="00536A27" w:rsidRDefault="00C00DA9">
      <w:pPr>
        <w:pStyle w:val="ListParagraph"/>
        <w:numPr>
          <w:ilvl w:val="1"/>
          <w:numId w:val="2"/>
        </w:numPr>
        <w:tabs>
          <w:tab w:val="left" w:pos="2510"/>
          <w:tab w:val="left" w:pos="2511"/>
        </w:tabs>
        <w:ind w:right="2216" w:hanging="344"/>
        <w:rPr>
          <w:sz w:val="23"/>
        </w:rPr>
      </w:pPr>
      <w:r>
        <w:rPr>
          <w:sz w:val="23"/>
        </w:rPr>
        <w:t>Produce a sketch scheme to improve the year round usability of</w:t>
      </w:r>
      <w:r>
        <w:rPr>
          <w:spacing w:val="-38"/>
          <w:sz w:val="23"/>
        </w:rPr>
        <w:t xml:space="preserve"> </w:t>
      </w:r>
      <w:r>
        <w:rPr>
          <w:sz w:val="23"/>
        </w:rPr>
        <w:t>the space within the castle</w:t>
      </w:r>
      <w:r>
        <w:rPr>
          <w:spacing w:val="-5"/>
          <w:sz w:val="23"/>
        </w:rPr>
        <w:t xml:space="preserve"> </w:t>
      </w:r>
      <w:r>
        <w:rPr>
          <w:sz w:val="23"/>
        </w:rPr>
        <w:t>walls.</w:t>
      </w:r>
    </w:p>
    <w:p w:rsidR="00536A27" w:rsidRDefault="00C00DA9">
      <w:pPr>
        <w:pStyle w:val="BodyText"/>
        <w:spacing w:before="1"/>
        <w:rPr>
          <w:sz w:val="19"/>
        </w:rPr>
      </w:pPr>
      <w:r>
        <w:rPr>
          <w:noProof/>
          <w:lang w:val="en-GB" w:eastAsia="en-GB" w:bidi="ar-SA"/>
        </w:rPr>
        <w:drawing>
          <wp:anchor distT="0" distB="0" distL="0" distR="0" simplePos="0" relativeHeight="26" behindDoc="0" locked="0" layoutInCell="1" allowOverlap="1">
            <wp:simplePos x="0" y="0"/>
            <wp:positionH relativeFrom="page">
              <wp:posOffset>1412862</wp:posOffset>
            </wp:positionH>
            <wp:positionV relativeFrom="paragraph">
              <wp:posOffset>164309</wp:posOffset>
            </wp:positionV>
            <wp:extent cx="4341717" cy="3216402"/>
            <wp:effectExtent l="0" t="0" r="0" b="0"/>
            <wp:wrapTopAndBottom/>
            <wp:docPr id="69"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5.jpeg"/>
                    <pic:cNvPicPr/>
                  </pic:nvPicPr>
                  <pic:blipFill>
                    <a:blip r:embed="rId102" cstate="print"/>
                    <a:stretch>
                      <a:fillRect/>
                    </a:stretch>
                  </pic:blipFill>
                  <pic:spPr>
                    <a:xfrm>
                      <a:off x="0" y="0"/>
                      <a:ext cx="4341717" cy="3216402"/>
                    </a:xfrm>
                    <a:prstGeom prst="rect">
                      <a:avLst/>
                    </a:prstGeom>
                  </pic:spPr>
                </pic:pic>
              </a:graphicData>
            </a:graphic>
          </wp:anchor>
        </w:drawing>
      </w:r>
    </w:p>
    <w:p w:rsidR="00536A27" w:rsidRDefault="00536A27">
      <w:pPr>
        <w:rPr>
          <w:sz w:val="19"/>
        </w:rPr>
        <w:sectPr w:rsidR="00536A27">
          <w:pgSz w:w="11900" w:h="16840"/>
          <w:pgMar w:top="1580" w:right="160" w:bottom="1260" w:left="160" w:header="1035" w:footer="1078" w:gutter="0"/>
          <w:cols w:space="720"/>
        </w:sectPr>
      </w:pPr>
    </w:p>
    <w:p w:rsidR="00536A27" w:rsidRDefault="00536A27">
      <w:pPr>
        <w:pStyle w:val="BodyText"/>
        <w:rPr>
          <w:rFonts w:ascii="Times New Roman"/>
          <w:sz w:val="20"/>
        </w:rPr>
      </w:pPr>
    </w:p>
    <w:p w:rsidR="00536A27" w:rsidRDefault="00536A27">
      <w:pPr>
        <w:pStyle w:val="BodyText"/>
        <w:rPr>
          <w:rFonts w:ascii="Times New Roman"/>
          <w:sz w:val="20"/>
        </w:rPr>
      </w:pPr>
    </w:p>
    <w:p w:rsidR="00536A27" w:rsidRDefault="00536A27">
      <w:pPr>
        <w:pStyle w:val="BodyText"/>
        <w:spacing w:before="7"/>
        <w:rPr>
          <w:rFonts w:ascii="Times New Roman"/>
          <w:sz w:val="16"/>
        </w:rPr>
      </w:pPr>
    </w:p>
    <w:p w:rsidR="00536A27" w:rsidRDefault="00C00DA9">
      <w:pPr>
        <w:pStyle w:val="BodyText"/>
        <w:ind w:left="2382"/>
        <w:rPr>
          <w:rFonts w:ascii="Times New Roman"/>
          <w:sz w:val="20"/>
        </w:rPr>
      </w:pPr>
      <w:r>
        <w:rPr>
          <w:rFonts w:ascii="Times New Roman"/>
          <w:noProof/>
          <w:sz w:val="20"/>
          <w:lang w:val="en-GB" w:eastAsia="en-GB" w:bidi="ar-SA"/>
        </w:rPr>
        <w:drawing>
          <wp:inline distT="0" distB="0" distL="0" distR="0">
            <wp:extent cx="4952840" cy="3645408"/>
            <wp:effectExtent l="0" t="0" r="0" b="0"/>
            <wp:docPr id="71"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6.jpeg"/>
                    <pic:cNvPicPr/>
                  </pic:nvPicPr>
                  <pic:blipFill>
                    <a:blip r:embed="rId103" cstate="print"/>
                    <a:stretch>
                      <a:fillRect/>
                    </a:stretch>
                  </pic:blipFill>
                  <pic:spPr>
                    <a:xfrm>
                      <a:off x="0" y="0"/>
                      <a:ext cx="4952840" cy="3645408"/>
                    </a:xfrm>
                    <a:prstGeom prst="rect">
                      <a:avLst/>
                    </a:prstGeom>
                  </pic:spPr>
                </pic:pic>
              </a:graphicData>
            </a:graphic>
          </wp:inline>
        </w:drawing>
      </w:r>
    </w:p>
    <w:p w:rsidR="00536A27" w:rsidRDefault="00C00DA9">
      <w:pPr>
        <w:pStyle w:val="BodyText"/>
        <w:spacing w:before="7"/>
        <w:rPr>
          <w:rFonts w:ascii="Times New Roman"/>
          <w:sz w:val="25"/>
        </w:rPr>
      </w:pPr>
      <w:r>
        <w:rPr>
          <w:noProof/>
          <w:lang w:val="en-GB" w:eastAsia="en-GB" w:bidi="ar-SA"/>
        </w:rPr>
        <w:drawing>
          <wp:anchor distT="0" distB="0" distL="0" distR="0" simplePos="0" relativeHeight="27" behindDoc="0" locked="0" layoutInCell="1" allowOverlap="1">
            <wp:simplePos x="0" y="0"/>
            <wp:positionH relativeFrom="page">
              <wp:posOffset>2287020</wp:posOffset>
            </wp:positionH>
            <wp:positionV relativeFrom="paragraph">
              <wp:posOffset>212298</wp:posOffset>
            </wp:positionV>
            <wp:extent cx="3467310" cy="3838575"/>
            <wp:effectExtent l="0" t="0" r="0" b="0"/>
            <wp:wrapTopAndBottom/>
            <wp:docPr id="73"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7.png"/>
                    <pic:cNvPicPr/>
                  </pic:nvPicPr>
                  <pic:blipFill>
                    <a:blip r:embed="rId104" cstate="print"/>
                    <a:stretch>
                      <a:fillRect/>
                    </a:stretch>
                  </pic:blipFill>
                  <pic:spPr>
                    <a:xfrm>
                      <a:off x="0" y="0"/>
                      <a:ext cx="3467310" cy="3838575"/>
                    </a:xfrm>
                    <a:prstGeom prst="rect">
                      <a:avLst/>
                    </a:prstGeom>
                  </pic:spPr>
                </pic:pic>
              </a:graphicData>
            </a:graphic>
          </wp:anchor>
        </w:drawing>
      </w:r>
    </w:p>
    <w:p w:rsidR="00536A27" w:rsidRDefault="00536A27">
      <w:pPr>
        <w:rPr>
          <w:rFonts w:ascii="Times New Roman"/>
          <w:sz w:val="25"/>
        </w:rPr>
        <w:sectPr w:rsidR="00536A27">
          <w:pgSz w:w="11900" w:h="16840"/>
          <w:pgMar w:top="1580" w:right="160" w:bottom="1260" w:left="160" w:header="1035" w:footer="1078" w:gutter="0"/>
          <w:cols w:space="720"/>
        </w:sectPr>
      </w:pPr>
    </w:p>
    <w:p w:rsidR="00536A27" w:rsidRDefault="00536A27">
      <w:pPr>
        <w:pStyle w:val="BodyText"/>
        <w:rPr>
          <w:rFonts w:ascii="Times New Roman"/>
          <w:sz w:val="20"/>
        </w:rPr>
      </w:pPr>
    </w:p>
    <w:p w:rsidR="00536A27" w:rsidRDefault="00536A27">
      <w:pPr>
        <w:pStyle w:val="BodyText"/>
        <w:rPr>
          <w:rFonts w:ascii="Times New Roman"/>
          <w:sz w:val="20"/>
        </w:rPr>
      </w:pPr>
    </w:p>
    <w:p w:rsidR="00536A27" w:rsidRDefault="00C00DA9">
      <w:pPr>
        <w:spacing w:before="219" w:line="237" w:lineRule="auto"/>
        <w:ind w:left="1822" w:right="1765"/>
        <w:rPr>
          <w:sz w:val="23"/>
        </w:rPr>
      </w:pPr>
      <w:r>
        <w:rPr>
          <w:sz w:val="23"/>
        </w:rPr>
        <w:t>Considering the design parameters in relation to significance we proposed the following additions to the internal space;</w:t>
      </w:r>
    </w:p>
    <w:p w:rsidR="00536A27" w:rsidRDefault="00536A27">
      <w:pPr>
        <w:pStyle w:val="BodyText"/>
        <w:spacing w:before="10"/>
        <w:rPr>
          <w:sz w:val="22"/>
        </w:rPr>
      </w:pPr>
    </w:p>
    <w:p w:rsidR="00536A27" w:rsidRDefault="00C00DA9">
      <w:pPr>
        <w:pStyle w:val="ListParagraph"/>
        <w:numPr>
          <w:ilvl w:val="1"/>
          <w:numId w:val="2"/>
        </w:numPr>
        <w:tabs>
          <w:tab w:val="left" w:pos="2510"/>
          <w:tab w:val="left" w:pos="2511"/>
        </w:tabs>
        <w:spacing w:before="1"/>
        <w:ind w:right="1821" w:hanging="344"/>
        <w:rPr>
          <w:sz w:val="23"/>
        </w:rPr>
      </w:pPr>
      <w:r>
        <w:rPr>
          <w:b/>
          <w:sz w:val="23"/>
        </w:rPr>
        <w:t xml:space="preserve">Level platform </w:t>
      </w:r>
      <w:r>
        <w:rPr>
          <w:sz w:val="23"/>
        </w:rPr>
        <w:t>– The inner ward of the castle currently has an undulating grass surface. This topsoil covering was created following the</w:t>
      </w:r>
      <w:r>
        <w:rPr>
          <w:spacing w:val="-6"/>
          <w:sz w:val="23"/>
        </w:rPr>
        <w:t xml:space="preserve"> </w:t>
      </w:r>
      <w:r>
        <w:rPr>
          <w:sz w:val="23"/>
        </w:rPr>
        <w:t>1964</w:t>
      </w:r>
      <w:r>
        <w:rPr>
          <w:spacing w:val="-5"/>
          <w:sz w:val="23"/>
        </w:rPr>
        <w:t xml:space="preserve"> </w:t>
      </w:r>
      <w:r>
        <w:rPr>
          <w:sz w:val="23"/>
        </w:rPr>
        <w:t>works</w:t>
      </w:r>
      <w:r>
        <w:rPr>
          <w:spacing w:val="-5"/>
          <w:sz w:val="23"/>
        </w:rPr>
        <w:t xml:space="preserve"> </w:t>
      </w:r>
      <w:r>
        <w:rPr>
          <w:sz w:val="23"/>
        </w:rPr>
        <w:t>and</w:t>
      </w:r>
      <w:r>
        <w:rPr>
          <w:spacing w:val="-5"/>
          <w:sz w:val="23"/>
        </w:rPr>
        <w:t xml:space="preserve"> </w:t>
      </w:r>
      <w:r>
        <w:rPr>
          <w:sz w:val="23"/>
        </w:rPr>
        <w:t>according</w:t>
      </w:r>
      <w:r>
        <w:rPr>
          <w:spacing w:val="-5"/>
          <w:sz w:val="23"/>
        </w:rPr>
        <w:t xml:space="preserve"> </w:t>
      </w:r>
      <w:r>
        <w:rPr>
          <w:sz w:val="23"/>
        </w:rPr>
        <w:t>to</w:t>
      </w:r>
      <w:r>
        <w:rPr>
          <w:spacing w:val="-5"/>
          <w:sz w:val="23"/>
        </w:rPr>
        <w:t xml:space="preserve"> </w:t>
      </w:r>
      <w:r>
        <w:rPr>
          <w:sz w:val="23"/>
        </w:rPr>
        <w:t>survey</w:t>
      </w:r>
      <w:r>
        <w:rPr>
          <w:spacing w:val="-6"/>
          <w:sz w:val="23"/>
        </w:rPr>
        <w:t xml:space="preserve"> </w:t>
      </w:r>
      <w:r>
        <w:rPr>
          <w:sz w:val="23"/>
        </w:rPr>
        <w:t>analysis</w:t>
      </w:r>
      <w:r>
        <w:rPr>
          <w:spacing w:val="-3"/>
          <w:sz w:val="23"/>
        </w:rPr>
        <w:t xml:space="preserve"> </w:t>
      </w:r>
      <w:r>
        <w:rPr>
          <w:sz w:val="23"/>
        </w:rPr>
        <w:t>and</w:t>
      </w:r>
      <w:r>
        <w:rPr>
          <w:spacing w:val="-5"/>
          <w:sz w:val="23"/>
        </w:rPr>
        <w:t xml:space="preserve"> </w:t>
      </w:r>
      <w:r>
        <w:rPr>
          <w:sz w:val="23"/>
        </w:rPr>
        <w:t>historic</w:t>
      </w:r>
      <w:r>
        <w:rPr>
          <w:spacing w:val="-5"/>
          <w:sz w:val="23"/>
        </w:rPr>
        <w:t xml:space="preserve"> </w:t>
      </w:r>
      <w:r>
        <w:rPr>
          <w:sz w:val="23"/>
        </w:rPr>
        <w:t>records</w:t>
      </w:r>
      <w:r>
        <w:rPr>
          <w:spacing w:val="-5"/>
          <w:sz w:val="23"/>
        </w:rPr>
        <w:t xml:space="preserve"> </w:t>
      </w:r>
      <w:r>
        <w:rPr>
          <w:sz w:val="23"/>
        </w:rPr>
        <w:t>is preserving further medieval remains. The space currently works well</w:t>
      </w:r>
      <w:r>
        <w:rPr>
          <w:spacing w:val="-39"/>
          <w:sz w:val="23"/>
        </w:rPr>
        <w:t xml:space="preserve"> </w:t>
      </w:r>
      <w:r>
        <w:rPr>
          <w:sz w:val="23"/>
        </w:rPr>
        <w:t>as an historic relic, however due to the changes in level and uneven surface it creates difficulties when hosting events or gatherings. Health and safety considerations would require safe access and control of visitors.</w:t>
      </w:r>
    </w:p>
    <w:p w:rsidR="00536A27" w:rsidRDefault="00536A27">
      <w:pPr>
        <w:pStyle w:val="BodyText"/>
        <w:rPr>
          <w:sz w:val="20"/>
        </w:rPr>
      </w:pPr>
    </w:p>
    <w:p w:rsidR="00536A27" w:rsidRDefault="00536A27">
      <w:pPr>
        <w:pStyle w:val="BodyText"/>
        <w:rPr>
          <w:sz w:val="20"/>
        </w:rPr>
      </w:pPr>
    </w:p>
    <w:p w:rsidR="00536A27" w:rsidRDefault="00C00DA9">
      <w:pPr>
        <w:pStyle w:val="BodyText"/>
        <w:spacing w:before="8"/>
        <w:rPr>
          <w:sz w:val="10"/>
        </w:rPr>
      </w:pPr>
      <w:r>
        <w:rPr>
          <w:noProof/>
          <w:lang w:val="en-GB" w:eastAsia="en-GB" w:bidi="ar-SA"/>
        </w:rPr>
        <w:drawing>
          <wp:anchor distT="0" distB="0" distL="0" distR="0" simplePos="0" relativeHeight="28" behindDoc="0" locked="0" layoutInCell="1" allowOverlap="1">
            <wp:simplePos x="0" y="0"/>
            <wp:positionH relativeFrom="page">
              <wp:posOffset>1596077</wp:posOffset>
            </wp:positionH>
            <wp:positionV relativeFrom="paragraph">
              <wp:posOffset>102948</wp:posOffset>
            </wp:positionV>
            <wp:extent cx="4319752" cy="1334071"/>
            <wp:effectExtent l="0" t="0" r="0" b="0"/>
            <wp:wrapTopAndBottom/>
            <wp:docPr id="75"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8.png"/>
                    <pic:cNvPicPr/>
                  </pic:nvPicPr>
                  <pic:blipFill>
                    <a:blip r:embed="rId105" cstate="print"/>
                    <a:stretch>
                      <a:fillRect/>
                    </a:stretch>
                  </pic:blipFill>
                  <pic:spPr>
                    <a:xfrm>
                      <a:off x="0" y="0"/>
                      <a:ext cx="4319752" cy="1334071"/>
                    </a:xfrm>
                    <a:prstGeom prst="rect">
                      <a:avLst/>
                    </a:prstGeom>
                  </pic:spPr>
                </pic:pic>
              </a:graphicData>
            </a:graphic>
          </wp:anchor>
        </w:drawing>
      </w:r>
    </w:p>
    <w:p w:rsidR="00536A27" w:rsidRDefault="00536A27">
      <w:pPr>
        <w:pStyle w:val="BodyText"/>
        <w:rPr>
          <w:sz w:val="26"/>
        </w:rPr>
      </w:pPr>
    </w:p>
    <w:p w:rsidR="00536A27" w:rsidRDefault="00C00DA9">
      <w:pPr>
        <w:pStyle w:val="ListParagraph"/>
        <w:numPr>
          <w:ilvl w:val="1"/>
          <w:numId w:val="2"/>
        </w:numPr>
        <w:tabs>
          <w:tab w:val="left" w:pos="2510"/>
          <w:tab w:val="left" w:pos="2511"/>
        </w:tabs>
        <w:spacing w:before="231"/>
        <w:ind w:right="1899" w:hanging="344"/>
        <w:rPr>
          <w:sz w:val="23"/>
        </w:rPr>
      </w:pPr>
      <w:r>
        <w:rPr>
          <w:sz w:val="23"/>
        </w:rPr>
        <w:t>We propose the creation of a level surface, carefully located above</w:t>
      </w:r>
      <w:r>
        <w:rPr>
          <w:spacing w:val="-44"/>
          <w:sz w:val="23"/>
        </w:rPr>
        <w:t xml:space="preserve"> </w:t>
      </w:r>
      <w:r>
        <w:rPr>
          <w:sz w:val="23"/>
        </w:rPr>
        <w:t>the current topography. Foundations for this structure could utilize the buried</w:t>
      </w:r>
      <w:r>
        <w:rPr>
          <w:spacing w:val="-6"/>
          <w:sz w:val="23"/>
        </w:rPr>
        <w:t xml:space="preserve"> </w:t>
      </w:r>
      <w:r>
        <w:rPr>
          <w:sz w:val="23"/>
        </w:rPr>
        <w:t>1888</w:t>
      </w:r>
      <w:r>
        <w:rPr>
          <w:spacing w:val="-5"/>
          <w:sz w:val="23"/>
        </w:rPr>
        <w:t xml:space="preserve"> </w:t>
      </w:r>
      <w:r>
        <w:rPr>
          <w:sz w:val="23"/>
        </w:rPr>
        <w:t>foundations</w:t>
      </w:r>
      <w:r>
        <w:rPr>
          <w:spacing w:val="-5"/>
          <w:sz w:val="23"/>
        </w:rPr>
        <w:t xml:space="preserve"> </w:t>
      </w:r>
      <w:r>
        <w:rPr>
          <w:sz w:val="23"/>
        </w:rPr>
        <w:t>or</w:t>
      </w:r>
      <w:r>
        <w:rPr>
          <w:spacing w:val="-5"/>
          <w:sz w:val="23"/>
        </w:rPr>
        <w:t xml:space="preserve"> </w:t>
      </w:r>
      <w:r>
        <w:rPr>
          <w:sz w:val="23"/>
        </w:rPr>
        <w:t>affix</w:t>
      </w:r>
      <w:r>
        <w:rPr>
          <w:spacing w:val="-5"/>
          <w:sz w:val="23"/>
        </w:rPr>
        <w:t xml:space="preserve"> </w:t>
      </w:r>
      <w:r>
        <w:rPr>
          <w:sz w:val="23"/>
        </w:rPr>
        <w:t>to</w:t>
      </w:r>
      <w:r>
        <w:rPr>
          <w:spacing w:val="-6"/>
          <w:sz w:val="23"/>
        </w:rPr>
        <w:t xml:space="preserve"> </w:t>
      </w:r>
      <w:r>
        <w:rPr>
          <w:sz w:val="23"/>
        </w:rPr>
        <w:t>the</w:t>
      </w:r>
      <w:r>
        <w:rPr>
          <w:spacing w:val="-5"/>
          <w:sz w:val="23"/>
        </w:rPr>
        <w:t xml:space="preserve"> </w:t>
      </w:r>
      <w:r>
        <w:rPr>
          <w:sz w:val="23"/>
        </w:rPr>
        <w:t>bed</w:t>
      </w:r>
      <w:r>
        <w:rPr>
          <w:spacing w:val="-5"/>
          <w:sz w:val="23"/>
        </w:rPr>
        <w:t xml:space="preserve"> </w:t>
      </w:r>
      <w:r>
        <w:rPr>
          <w:sz w:val="23"/>
        </w:rPr>
        <w:t>rock</w:t>
      </w:r>
      <w:r>
        <w:rPr>
          <w:spacing w:val="-5"/>
          <w:sz w:val="23"/>
        </w:rPr>
        <w:t xml:space="preserve"> </w:t>
      </w:r>
      <w:r>
        <w:rPr>
          <w:sz w:val="23"/>
        </w:rPr>
        <w:t>which</w:t>
      </w:r>
      <w:r>
        <w:rPr>
          <w:spacing w:val="-5"/>
          <w:sz w:val="23"/>
        </w:rPr>
        <w:t xml:space="preserve"> </w:t>
      </w:r>
      <w:r>
        <w:rPr>
          <w:sz w:val="23"/>
        </w:rPr>
        <w:t>lies</w:t>
      </w:r>
      <w:r>
        <w:rPr>
          <w:spacing w:val="-6"/>
          <w:sz w:val="23"/>
        </w:rPr>
        <w:t xml:space="preserve"> </w:t>
      </w:r>
      <w:r>
        <w:rPr>
          <w:sz w:val="23"/>
        </w:rPr>
        <w:t>just</w:t>
      </w:r>
      <w:r>
        <w:rPr>
          <w:spacing w:val="-5"/>
          <w:sz w:val="23"/>
        </w:rPr>
        <w:t xml:space="preserve"> </w:t>
      </w:r>
      <w:r>
        <w:rPr>
          <w:sz w:val="23"/>
        </w:rPr>
        <w:t>beneath the current ground level. Any foundation location would be carefully analyzed to ensure there is no impact or connection to medieval remains. The level plane would be large enough to host community events, but leave ample space between the historic fabric and the new structure for undisrupted viewing of the original walls and details. It should be as far as possible removable to allow further excavation or interpretation in the future. The proposed platform will also allow new power distribution across the site without disturbing archeological remains.</w:t>
      </w:r>
    </w:p>
    <w:p w:rsidR="00536A27" w:rsidRDefault="00536A27">
      <w:pPr>
        <w:rPr>
          <w:sz w:val="23"/>
        </w:rPr>
        <w:sectPr w:rsidR="00536A27">
          <w:pgSz w:w="11900" w:h="16840"/>
          <w:pgMar w:top="1580" w:right="160" w:bottom="1260" w:left="160" w:header="1035" w:footer="1078" w:gutter="0"/>
          <w:cols w:space="720"/>
        </w:sectPr>
      </w:pPr>
    </w:p>
    <w:p w:rsidR="00536A27" w:rsidRDefault="00C00DA9">
      <w:pPr>
        <w:pStyle w:val="ListParagraph"/>
        <w:numPr>
          <w:ilvl w:val="1"/>
          <w:numId w:val="2"/>
        </w:numPr>
        <w:tabs>
          <w:tab w:val="left" w:pos="2510"/>
          <w:tab w:val="left" w:pos="2511"/>
        </w:tabs>
        <w:spacing w:before="149"/>
        <w:ind w:right="1949" w:hanging="344"/>
        <w:rPr>
          <w:sz w:val="23"/>
        </w:rPr>
      </w:pPr>
      <w:r>
        <w:rPr>
          <w:b/>
          <w:sz w:val="23"/>
        </w:rPr>
        <w:lastRenderedPageBreak/>
        <w:t xml:space="preserve">Sheltered Space </w:t>
      </w:r>
      <w:r>
        <w:rPr>
          <w:sz w:val="23"/>
        </w:rPr>
        <w:t>– Providing shelter to the level platform is an important client requirement as poor weather has in the past jeopardized events. Given the aesthetic significance of the space we proposed a series of permanent, lightweight vertical structural elements. This structure, like the level platform, would be carefully located so as not to impact upon any buried remains and provide anchoring points for a retractable tent structure. This tent structure would be stored in one of the ancillary buildings adjacent to the castle and be erected for large events. The design would allow for both roof and</w:t>
      </w:r>
      <w:r>
        <w:rPr>
          <w:spacing w:val="-6"/>
          <w:sz w:val="23"/>
        </w:rPr>
        <w:t xml:space="preserve"> </w:t>
      </w:r>
      <w:r>
        <w:rPr>
          <w:sz w:val="23"/>
        </w:rPr>
        <w:t>sidewall</w:t>
      </w:r>
      <w:r>
        <w:rPr>
          <w:spacing w:val="-5"/>
          <w:sz w:val="23"/>
        </w:rPr>
        <w:t xml:space="preserve"> </w:t>
      </w:r>
      <w:r>
        <w:rPr>
          <w:sz w:val="23"/>
        </w:rPr>
        <w:t>shelter</w:t>
      </w:r>
      <w:r>
        <w:rPr>
          <w:spacing w:val="-6"/>
          <w:sz w:val="23"/>
        </w:rPr>
        <w:t xml:space="preserve"> </w:t>
      </w:r>
      <w:r>
        <w:rPr>
          <w:sz w:val="23"/>
        </w:rPr>
        <w:t>or</w:t>
      </w:r>
      <w:r>
        <w:rPr>
          <w:spacing w:val="-5"/>
          <w:sz w:val="23"/>
        </w:rPr>
        <w:t xml:space="preserve"> </w:t>
      </w:r>
      <w:r>
        <w:rPr>
          <w:sz w:val="23"/>
        </w:rPr>
        <w:t>independent</w:t>
      </w:r>
      <w:r>
        <w:rPr>
          <w:spacing w:val="-5"/>
          <w:sz w:val="23"/>
        </w:rPr>
        <w:t xml:space="preserve"> </w:t>
      </w:r>
      <w:r>
        <w:rPr>
          <w:sz w:val="23"/>
        </w:rPr>
        <w:t>roof</w:t>
      </w:r>
      <w:r>
        <w:rPr>
          <w:spacing w:val="-6"/>
          <w:sz w:val="23"/>
        </w:rPr>
        <w:t xml:space="preserve"> </w:t>
      </w:r>
      <w:r>
        <w:rPr>
          <w:sz w:val="23"/>
        </w:rPr>
        <w:t>covering</w:t>
      </w:r>
      <w:r>
        <w:rPr>
          <w:spacing w:val="-5"/>
          <w:sz w:val="23"/>
        </w:rPr>
        <w:t xml:space="preserve"> </w:t>
      </w:r>
      <w:r>
        <w:rPr>
          <w:sz w:val="23"/>
        </w:rPr>
        <w:t>allowing</w:t>
      </w:r>
      <w:r>
        <w:rPr>
          <w:spacing w:val="-5"/>
          <w:sz w:val="23"/>
        </w:rPr>
        <w:t xml:space="preserve"> </w:t>
      </w:r>
      <w:r>
        <w:rPr>
          <w:sz w:val="23"/>
        </w:rPr>
        <w:t>360</w:t>
      </w:r>
      <w:r>
        <w:rPr>
          <w:spacing w:val="-6"/>
          <w:sz w:val="23"/>
        </w:rPr>
        <w:t xml:space="preserve"> </w:t>
      </w:r>
      <w:r>
        <w:rPr>
          <w:sz w:val="23"/>
        </w:rPr>
        <w:t>degree viewing of the historic</w:t>
      </w:r>
      <w:r>
        <w:rPr>
          <w:spacing w:val="-5"/>
          <w:sz w:val="23"/>
        </w:rPr>
        <w:t xml:space="preserve"> </w:t>
      </w:r>
      <w:r>
        <w:rPr>
          <w:sz w:val="23"/>
        </w:rPr>
        <w:t>remains.</w:t>
      </w:r>
    </w:p>
    <w:p w:rsidR="00536A27" w:rsidRDefault="00536A27">
      <w:pPr>
        <w:pStyle w:val="BodyText"/>
        <w:rPr>
          <w:sz w:val="20"/>
        </w:rPr>
      </w:pPr>
    </w:p>
    <w:p w:rsidR="00536A27" w:rsidRDefault="00536A27">
      <w:pPr>
        <w:pStyle w:val="BodyText"/>
        <w:rPr>
          <w:sz w:val="20"/>
        </w:rPr>
      </w:pPr>
    </w:p>
    <w:p w:rsidR="00536A27" w:rsidRDefault="00C00DA9">
      <w:pPr>
        <w:pStyle w:val="BodyText"/>
        <w:spacing w:before="4"/>
        <w:rPr>
          <w:sz w:val="17"/>
        </w:rPr>
      </w:pPr>
      <w:r>
        <w:rPr>
          <w:noProof/>
          <w:lang w:val="en-GB" w:eastAsia="en-GB" w:bidi="ar-SA"/>
        </w:rPr>
        <w:drawing>
          <wp:anchor distT="0" distB="0" distL="0" distR="0" simplePos="0" relativeHeight="29" behindDoc="0" locked="0" layoutInCell="1" allowOverlap="1">
            <wp:simplePos x="0" y="0"/>
            <wp:positionH relativeFrom="page">
              <wp:posOffset>1337701</wp:posOffset>
            </wp:positionH>
            <wp:positionV relativeFrom="paragraph">
              <wp:posOffset>151485</wp:posOffset>
            </wp:positionV>
            <wp:extent cx="4794282" cy="1505712"/>
            <wp:effectExtent l="0" t="0" r="0" b="0"/>
            <wp:wrapTopAndBottom/>
            <wp:docPr id="77"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9.jpeg"/>
                    <pic:cNvPicPr/>
                  </pic:nvPicPr>
                  <pic:blipFill>
                    <a:blip r:embed="rId106" cstate="print"/>
                    <a:stretch>
                      <a:fillRect/>
                    </a:stretch>
                  </pic:blipFill>
                  <pic:spPr>
                    <a:xfrm>
                      <a:off x="0" y="0"/>
                      <a:ext cx="4794282" cy="1505712"/>
                    </a:xfrm>
                    <a:prstGeom prst="rect">
                      <a:avLst/>
                    </a:prstGeom>
                  </pic:spPr>
                </pic:pic>
              </a:graphicData>
            </a:graphic>
          </wp:anchor>
        </w:drawing>
      </w:r>
    </w:p>
    <w:p w:rsidR="00536A27" w:rsidRDefault="00536A27">
      <w:pPr>
        <w:pStyle w:val="BodyText"/>
        <w:rPr>
          <w:sz w:val="20"/>
        </w:rPr>
      </w:pPr>
    </w:p>
    <w:p w:rsidR="00536A27" w:rsidRDefault="00C00DA9">
      <w:pPr>
        <w:pStyle w:val="BodyText"/>
        <w:spacing w:before="1"/>
        <w:rPr>
          <w:sz w:val="21"/>
        </w:rPr>
      </w:pPr>
      <w:r>
        <w:rPr>
          <w:noProof/>
          <w:lang w:val="en-GB" w:eastAsia="en-GB" w:bidi="ar-SA"/>
        </w:rPr>
        <w:drawing>
          <wp:anchor distT="0" distB="0" distL="0" distR="0" simplePos="0" relativeHeight="30" behindDoc="0" locked="0" layoutInCell="1" allowOverlap="1">
            <wp:simplePos x="0" y="0"/>
            <wp:positionH relativeFrom="page">
              <wp:posOffset>1771410</wp:posOffset>
            </wp:positionH>
            <wp:positionV relativeFrom="paragraph">
              <wp:posOffset>178811</wp:posOffset>
            </wp:positionV>
            <wp:extent cx="4223119" cy="3163824"/>
            <wp:effectExtent l="0" t="0" r="0" b="0"/>
            <wp:wrapTopAndBottom/>
            <wp:docPr id="79"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0.jpeg"/>
                    <pic:cNvPicPr/>
                  </pic:nvPicPr>
                  <pic:blipFill>
                    <a:blip r:embed="rId107" cstate="print"/>
                    <a:stretch>
                      <a:fillRect/>
                    </a:stretch>
                  </pic:blipFill>
                  <pic:spPr>
                    <a:xfrm>
                      <a:off x="0" y="0"/>
                      <a:ext cx="4223119" cy="3163824"/>
                    </a:xfrm>
                    <a:prstGeom prst="rect">
                      <a:avLst/>
                    </a:prstGeom>
                  </pic:spPr>
                </pic:pic>
              </a:graphicData>
            </a:graphic>
          </wp:anchor>
        </w:drawing>
      </w:r>
    </w:p>
    <w:p w:rsidR="00536A27" w:rsidRDefault="00536A27">
      <w:pPr>
        <w:rPr>
          <w:sz w:val="21"/>
        </w:rPr>
        <w:sectPr w:rsidR="00536A27">
          <w:pgSz w:w="11900" w:h="16840"/>
          <w:pgMar w:top="1580" w:right="160" w:bottom="1260" w:left="160" w:header="1035" w:footer="1078" w:gutter="0"/>
          <w:cols w:space="720"/>
        </w:sectPr>
      </w:pPr>
    </w:p>
    <w:p w:rsidR="00536A27" w:rsidRDefault="00C00DA9">
      <w:pPr>
        <w:spacing w:before="149"/>
        <w:ind w:left="1822"/>
        <w:rPr>
          <w:b/>
          <w:sz w:val="23"/>
        </w:rPr>
      </w:pPr>
      <w:r>
        <w:rPr>
          <w:b/>
          <w:color w:val="3366FF"/>
          <w:sz w:val="23"/>
        </w:rPr>
        <w:lastRenderedPageBreak/>
        <w:t>Appendix</w:t>
      </w:r>
    </w:p>
    <w:p w:rsidR="00536A27" w:rsidRDefault="00536A27">
      <w:pPr>
        <w:pStyle w:val="BodyText"/>
        <w:spacing w:before="10"/>
        <w:rPr>
          <w:b/>
          <w:sz w:val="22"/>
        </w:rPr>
      </w:pPr>
    </w:p>
    <w:p w:rsidR="00536A27" w:rsidRDefault="00C00DA9">
      <w:pPr>
        <w:spacing w:line="263" w:lineRule="exact"/>
        <w:ind w:left="1822"/>
        <w:rPr>
          <w:b/>
          <w:sz w:val="23"/>
        </w:rPr>
      </w:pPr>
      <w:r>
        <w:rPr>
          <w:b/>
          <w:color w:val="3366FF"/>
          <w:sz w:val="23"/>
        </w:rPr>
        <w:t>Arial Photographs</w:t>
      </w:r>
    </w:p>
    <w:p w:rsidR="00536A27" w:rsidRDefault="00C00DA9">
      <w:pPr>
        <w:ind w:left="1822" w:right="1798"/>
        <w:rPr>
          <w:sz w:val="23"/>
        </w:rPr>
      </w:pPr>
      <w:r>
        <w:rPr>
          <w:sz w:val="23"/>
        </w:rPr>
        <w:t>Archive photographs from the Royal Commission on the Ancient Monuments of Wales – Photographs taken June 2009 by Toby Driver. Ref AP_2009_1303</w:t>
      </w:r>
    </w:p>
    <w:p w:rsidR="00536A27" w:rsidRDefault="00536A27">
      <w:pPr>
        <w:pStyle w:val="BodyText"/>
        <w:spacing w:before="11"/>
        <w:rPr>
          <w:sz w:val="22"/>
        </w:rPr>
      </w:pPr>
    </w:p>
    <w:p w:rsidR="00536A27" w:rsidRDefault="00C00DA9">
      <w:pPr>
        <w:spacing w:after="4"/>
        <w:ind w:left="1822"/>
        <w:rPr>
          <w:sz w:val="23"/>
        </w:rPr>
      </w:pPr>
      <w:r>
        <w:rPr>
          <w:sz w:val="23"/>
        </w:rPr>
        <w:t>Reference</w:t>
      </w:r>
      <w:r>
        <w:rPr>
          <w:spacing w:val="-12"/>
          <w:sz w:val="23"/>
        </w:rPr>
        <w:t xml:space="preserve"> </w:t>
      </w:r>
      <w:r>
        <w:rPr>
          <w:sz w:val="23"/>
        </w:rPr>
        <w:t>A1</w:t>
      </w:r>
    </w:p>
    <w:p w:rsidR="00536A27" w:rsidRDefault="00C00DA9">
      <w:pPr>
        <w:pStyle w:val="BodyText"/>
        <w:ind w:left="1822"/>
        <w:rPr>
          <w:sz w:val="20"/>
        </w:rPr>
      </w:pPr>
      <w:r>
        <w:rPr>
          <w:noProof/>
          <w:sz w:val="20"/>
          <w:lang w:val="en-GB" w:eastAsia="en-GB" w:bidi="ar-SA"/>
        </w:rPr>
        <w:drawing>
          <wp:inline distT="0" distB="0" distL="0" distR="0">
            <wp:extent cx="5060503" cy="3388709"/>
            <wp:effectExtent l="0" t="0" r="0" b="0"/>
            <wp:docPr id="81"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1.jpeg"/>
                    <pic:cNvPicPr/>
                  </pic:nvPicPr>
                  <pic:blipFill>
                    <a:blip r:embed="rId108" cstate="print"/>
                    <a:stretch>
                      <a:fillRect/>
                    </a:stretch>
                  </pic:blipFill>
                  <pic:spPr>
                    <a:xfrm>
                      <a:off x="0" y="0"/>
                      <a:ext cx="5060503" cy="3388709"/>
                    </a:xfrm>
                    <a:prstGeom prst="rect">
                      <a:avLst/>
                    </a:prstGeom>
                  </pic:spPr>
                </pic:pic>
              </a:graphicData>
            </a:graphic>
          </wp:inline>
        </w:drawing>
      </w:r>
    </w:p>
    <w:p w:rsidR="00536A27" w:rsidRDefault="00536A27">
      <w:pPr>
        <w:pStyle w:val="BodyText"/>
        <w:spacing w:before="8"/>
        <w:rPr>
          <w:sz w:val="20"/>
        </w:rPr>
      </w:pPr>
    </w:p>
    <w:p w:rsidR="00536A27" w:rsidRDefault="00C00DA9">
      <w:pPr>
        <w:spacing w:after="6"/>
        <w:ind w:left="1822"/>
        <w:rPr>
          <w:sz w:val="23"/>
        </w:rPr>
      </w:pPr>
      <w:r>
        <w:rPr>
          <w:sz w:val="23"/>
        </w:rPr>
        <w:t>Reference</w:t>
      </w:r>
      <w:r>
        <w:rPr>
          <w:spacing w:val="-12"/>
          <w:sz w:val="23"/>
        </w:rPr>
        <w:t xml:space="preserve"> </w:t>
      </w:r>
      <w:r>
        <w:rPr>
          <w:sz w:val="23"/>
        </w:rPr>
        <w:t>A2</w:t>
      </w:r>
    </w:p>
    <w:p w:rsidR="00536A27" w:rsidRDefault="00C00DA9">
      <w:pPr>
        <w:pStyle w:val="BodyText"/>
        <w:ind w:left="1822"/>
        <w:rPr>
          <w:sz w:val="20"/>
        </w:rPr>
      </w:pPr>
      <w:r>
        <w:rPr>
          <w:noProof/>
          <w:sz w:val="20"/>
          <w:lang w:val="en-GB" w:eastAsia="en-GB" w:bidi="ar-SA"/>
        </w:rPr>
        <w:drawing>
          <wp:inline distT="0" distB="0" distL="0" distR="0">
            <wp:extent cx="4986067" cy="3300412"/>
            <wp:effectExtent l="0" t="0" r="0" b="0"/>
            <wp:docPr id="83"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2.jpeg"/>
                    <pic:cNvPicPr/>
                  </pic:nvPicPr>
                  <pic:blipFill>
                    <a:blip r:embed="rId109" cstate="print"/>
                    <a:stretch>
                      <a:fillRect/>
                    </a:stretch>
                  </pic:blipFill>
                  <pic:spPr>
                    <a:xfrm>
                      <a:off x="0" y="0"/>
                      <a:ext cx="4986067" cy="3300412"/>
                    </a:xfrm>
                    <a:prstGeom prst="rect">
                      <a:avLst/>
                    </a:prstGeom>
                  </pic:spPr>
                </pic:pic>
              </a:graphicData>
            </a:graphic>
          </wp:inline>
        </w:drawing>
      </w:r>
    </w:p>
    <w:p w:rsidR="00536A27" w:rsidRDefault="00536A27">
      <w:pPr>
        <w:rPr>
          <w:sz w:val="20"/>
        </w:rPr>
        <w:sectPr w:rsidR="00536A27">
          <w:pgSz w:w="11900" w:h="16840"/>
          <w:pgMar w:top="1580" w:right="160" w:bottom="1260" w:left="160" w:header="1035" w:footer="1078" w:gutter="0"/>
          <w:cols w:space="720"/>
        </w:sectPr>
      </w:pPr>
    </w:p>
    <w:p w:rsidR="00536A27" w:rsidRDefault="00C00DA9">
      <w:pPr>
        <w:spacing w:before="149" w:after="4"/>
        <w:ind w:left="1822"/>
        <w:rPr>
          <w:sz w:val="23"/>
        </w:rPr>
      </w:pPr>
      <w:r>
        <w:rPr>
          <w:sz w:val="23"/>
        </w:rPr>
        <w:lastRenderedPageBreak/>
        <w:t>Reference A3</w:t>
      </w:r>
    </w:p>
    <w:p w:rsidR="00536A27" w:rsidRDefault="00C00DA9">
      <w:pPr>
        <w:pStyle w:val="BodyText"/>
        <w:ind w:left="1822"/>
        <w:rPr>
          <w:sz w:val="20"/>
        </w:rPr>
      </w:pPr>
      <w:r>
        <w:rPr>
          <w:noProof/>
          <w:sz w:val="20"/>
          <w:lang w:val="en-GB" w:eastAsia="en-GB" w:bidi="ar-SA"/>
        </w:rPr>
        <w:drawing>
          <wp:inline distT="0" distB="0" distL="0" distR="0">
            <wp:extent cx="5000460" cy="7572375"/>
            <wp:effectExtent l="0" t="0" r="0" b="0"/>
            <wp:docPr id="85"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3.jpeg"/>
                    <pic:cNvPicPr/>
                  </pic:nvPicPr>
                  <pic:blipFill>
                    <a:blip r:embed="rId110" cstate="print"/>
                    <a:stretch>
                      <a:fillRect/>
                    </a:stretch>
                  </pic:blipFill>
                  <pic:spPr>
                    <a:xfrm>
                      <a:off x="0" y="0"/>
                      <a:ext cx="5000460" cy="7572375"/>
                    </a:xfrm>
                    <a:prstGeom prst="rect">
                      <a:avLst/>
                    </a:prstGeom>
                  </pic:spPr>
                </pic:pic>
              </a:graphicData>
            </a:graphic>
          </wp:inline>
        </w:drawing>
      </w:r>
    </w:p>
    <w:p w:rsidR="00536A27" w:rsidRDefault="00536A27">
      <w:pPr>
        <w:rPr>
          <w:sz w:val="20"/>
        </w:rPr>
        <w:sectPr w:rsidR="00536A27">
          <w:pgSz w:w="11900" w:h="16840"/>
          <w:pgMar w:top="1580" w:right="160" w:bottom="1260" w:left="160" w:header="1035" w:footer="1078" w:gutter="0"/>
          <w:cols w:space="720"/>
        </w:sectPr>
      </w:pPr>
    </w:p>
    <w:p w:rsidR="00536A27" w:rsidRDefault="00C00DA9">
      <w:pPr>
        <w:spacing w:before="149" w:after="4"/>
        <w:ind w:left="1822"/>
        <w:rPr>
          <w:sz w:val="23"/>
        </w:rPr>
      </w:pPr>
      <w:r>
        <w:rPr>
          <w:sz w:val="23"/>
        </w:rPr>
        <w:lastRenderedPageBreak/>
        <w:t>Reference A4</w:t>
      </w:r>
    </w:p>
    <w:p w:rsidR="00536A27" w:rsidRDefault="00C00DA9">
      <w:pPr>
        <w:pStyle w:val="BodyText"/>
        <w:ind w:left="1822"/>
        <w:rPr>
          <w:sz w:val="20"/>
        </w:rPr>
      </w:pPr>
      <w:r>
        <w:rPr>
          <w:noProof/>
          <w:sz w:val="20"/>
          <w:lang w:val="en-GB" w:eastAsia="en-GB" w:bidi="ar-SA"/>
        </w:rPr>
        <w:drawing>
          <wp:inline distT="0" distB="0" distL="0" distR="0">
            <wp:extent cx="5031316" cy="7648098"/>
            <wp:effectExtent l="0" t="0" r="0" b="0"/>
            <wp:docPr id="87" name="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4.jpeg"/>
                    <pic:cNvPicPr/>
                  </pic:nvPicPr>
                  <pic:blipFill>
                    <a:blip r:embed="rId111" cstate="print"/>
                    <a:stretch>
                      <a:fillRect/>
                    </a:stretch>
                  </pic:blipFill>
                  <pic:spPr>
                    <a:xfrm>
                      <a:off x="0" y="0"/>
                      <a:ext cx="5031316" cy="7648098"/>
                    </a:xfrm>
                    <a:prstGeom prst="rect">
                      <a:avLst/>
                    </a:prstGeom>
                  </pic:spPr>
                </pic:pic>
              </a:graphicData>
            </a:graphic>
          </wp:inline>
        </w:drawing>
      </w:r>
    </w:p>
    <w:p w:rsidR="00536A27" w:rsidRDefault="00536A27">
      <w:pPr>
        <w:rPr>
          <w:sz w:val="20"/>
        </w:rPr>
        <w:sectPr w:rsidR="00536A27">
          <w:pgSz w:w="11900" w:h="16840"/>
          <w:pgMar w:top="1580" w:right="160" w:bottom="1260" w:left="160" w:header="1035" w:footer="1078" w:gutter="0"/>
          <w:cols w:space="720"/>
        </w:sectPr>
      </w:pPr>
    </w:p>
    <w:p w:rsidR="00536A27" w:rsidRDefault="00C00DA9">
      <w:pPr>
        <w:spacing w:before="149" w:line="263" w:lineRule="exact"/>
        <w:ind w:left="1822"/>
        <w:rPr>
          <w:b/>
          <w:sz w:val="23"/>
        </w:rPr>
      </w:pPr>
      <w:r>
        <w:rPr>
          <w:b/>
          <w:color w:val="3366FF"/>
          <w:sz w:val="23"/>
        </w:rPr>
        <w:lastRenderedPageBreak/>
        <w:t>1964 Works Photographs</w:t>
      </w:r>
    </w:p>
    <w:p w:rsidR="00536A27" w:rsidRDefault="00C00DA9">
      <w:pPr>
        <w:ind w:left="1822" w:right="1877"/>
        <w:rPr>
          <w:sz w:val="23"/>
        </w:rPr>
      </w:pPr>
      <w:r>
        <w:rPr>
          <w:sz w:val="23"/>
        </w:rPr>
        <w:t>Archive photographs from the Royal Commission on the Ancient</w:t>
      </w:r>
      <w:r>
        <w:rPr>
          <w:spacing w:val="-47"/>
          <w:sz w:val="23"/>
        </w:rPr>
        <w:t xml:space="preserve"> </w:t>
      </w:r>
      <w:r>
        <w:rPr>
          <w:sz w:val="23"/>
        </w:rPr>
        <w:t>Monuments of Wales – Photographs taken by the Department of Environment 1968 Ref DI2011_2695</w:t>
      </w:r>
    </w:p>
    <w:p w:rsidR="00536A27" w:rsidRDefault="00536A27">
      <w:pPr>
        <w:pStyle w:val="BodyText"/>
        <w:spacing w:before="8"/>
        <w:rPr>
          <w:sz w:val="22"/>
        </w:rPr>
      </w:pPr>
    </w:p>
    <w:p w:rsidR="00536A27" w:rsidRDefault="00C00DA9">
      <w:pPr>
        <w:spacing w:after="6"/>
        <w:ind w:left="1822"/>
        <w:rPr>
          <w:sz w:val="23"/>
        </w:rPr>
      </w:pPr>
      <w:r>
        <w:rPr>
          <w:sz w:val="23"/>
        </w:rPr>
        <w:t>Reference</w:t>
      </w:r>
      <w:r>
        <w:rPr>
          <w:spacing w:val="-12"/>
          <w:sz w:val="23"/>
        </w:rPr>
        <w:t xml:space="preserve"> </w:t>
      </w:r>
      <w:r>
        <w:rPr>
          <w:sz w:val="23"/>
        </w:rPr>
        <w:t>B1</w:t>
      </w:r>
    </w:p>
    <w:p w:rsidR="00536A27" w:rsidRDefault="00C00DA9">
      <w:pPr>
        <w:pStyle w:val="BodyText"/>
        <w:ind w:left="1822"/>
        <w:rPr>
          <w:sz w:val="20"/>
        </w:rPr>
      </w:pPr>
      <w:r>
        <w:rPr>
          <w:noProof/>
          <w:sz w:val="20"/>
          <w:lang w:val="en-GB" w:eastAsia="en-GB" w:bidi="ar-SA"/>
        </w:rPr>
        <w:drawing>
          <wp:inline distT="0" distB="0" distL="0" distR="0">
            <wp:extent cx="5075598" cy="3554634"/>
            <wp:effectExtent l="0" t="0" r="0" b="0"/>
            <wp:docPr id="89" name="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5.png"/>
                    <pic:cNvPicPr/>
                  </pic:nvPicPr>
                  <pic:blipFill>
                    <a:blip r:embed="rId112" cstate="print"/>
                    <a:stretch>
                      <a:fillRect/>
                    </a:stretch>
                  </pic:blipFill>
                  <pic:spPr>
                    <a:xfrm>
                      <a:off x="0" y="0"/>
                      <a:ext cx="5075598" cy="3554634"/>
                    </a:xfrm>
                    <a:prstGeom prst="rect">
                      <a:avLst/>
                    </a:prstGeom>
                  </pic:spPr>
                </pic:pic>
              </a:graphicData>
            </a:graphic>
          </wp:inline>
        </w:drawing>
      </w:r>
    </w:p>
    <w:p w:rsidR="00536A27" w:rsidRDefault="00C00DA9">
      <w:pPr>
        <w:spacing w:before="222" w:after="4"/>
        <w:ind w:left="1822"/>
        <w:rPr>
          <w:sz w:val="23"/>
        </w:rPr>
      </w:pPr>
      <w:r>
        <w:rPr>
          <w:sz w:val="23"/>
        </w:rPr>
        <w:t>Reference</w:t>
      </w:r>
      <w:r>
        <w:rPr>
          <w:spacing w:val="-12"/>
          <w:sz w:val="23"/>
        </w:rPr>
        <w:t xml:space="preserve"> </w:t>
      </w:r>
      <w:r>
        <w:rPr>
          <w:sz w:val="23"/>
        </w:rPr>
        <w:t>B2</w:t>
      </w:r>
    </w:p>
    <w:p w:rsidR="00536A27" w:rsidRDefault="00C00DA9">
      <w:pPr>
        <w:pStyle w:val="BodyText"/>
        <w:ind w:left="1822"/>
        <w:rPr>
          <w:sz w:val="20"/>
        </w:rPr>
      </w:pPr>
      <w:r>
        <w:rPr>
          <w:noProof/>
          <w:sz w:val="20"/>
          <w:lang w:val="en-GB" w:eastAsia="en-GB" w:bidi="ar-SA"/>
        </w:rPr>
        <w:drawing>
          <wp:inline distT="0" distB="0" distL="0" distR="0">
            <wp:extent cx="4985436" cy="3520440"/>
            <wp:effectExtent l="0" t="0" r="0" b="0"/>
            <wp:docPr id="91" name="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6.png"/>
                    <pic:cNvPicPr/>
                  </pic:nvPicPr>
                  <pic:blipFill>
                    <a:blip r:embed="rId113" cstate="print"/>
                    <a:stretch>
                      <a:fillRect/>
                    </a:stretch>
                  </pic:blipFill>
                  <pic:spPr>
                    <a:xfrm>
                      <a:off x="0" y="0"/>
                      <a:ext cx="4985436" cy="3520440"/>
                    </a:xfrm>
                    <a:prstGeom prst="rect">
                      <a:avLst/>
                    </a:prstGeom>
                  </pic:spPr>
                </pic:pic>
              </a:graphicData>
            </a:graphic>
          </wp:inline>
        </w:drawing>
      </w:r>
    </w:p>
    <w:p w:rsidR="00536A27" w:rsidRDefault="00536A27">
      <w:pPr>
        <w:rPr>
          <w:sz w:val="20"/>
        </w:rPr>
        <w:sectPr w:rsidR="00536A27">
          <w:pgSz w:w="11900" w:h="16840"/>
          <w:pgMar w:top="1580" w:right="160" w:bottom="1260" w:left="160" w:header="1035" w:footer="1078" w:gutter="0"/>
          <w:cols w:space="720"/>
        </w:sectPr>
      </w:pPr>
    </w:p>
    <w:p w:rsidR="00536A27" w:rsidRDefault="00C00DA9">
      <w:pPr>
        <w:spacing w:before="149" w:after="4"/>
        <w:ind w:left="1822"/>
        <w:rPr>
          <w:sz w:val="23"/>
        </w:rPr>
      </w:pPr>
      <w:r>
        <w:rPr>
          <w:sz w:val="23"/>
        </w:rPr>
        <w:lastRenderedPageBreak/>
        <w:t>Reference</w:t>
      </w:r>
      <w:r>
        <w:rPr>
          <w:spacing w:val="-12"/>
          <w:sz w:val="23"/>
        </w:rPr>
        <w:t xml:space="preserve"> </w:t>
      </w:r>
      <w:r>
        <w:rPr>
          <w:sz w:val="23"/>
        </w:rPr>
        <w:t>B3</w:t>
      </w:r>
    </w:p>
    <w:p w:rsidR="00536A27" w:rsidRDefault="00C00DA9">
      <w:pPr>
        <w:pStyle w:val="BodyText"/>
        <w:ind w:left="1822"/>
        <w:rPr>
          <w:sz w:val="20"/>
        </w:rPr>
      </w:pPr>
      <w:r>
        <w:rPr>
          <w:noProof/>
          <w:sz w:val="20"/>
          <w:lang w:val="en-GB" w:eastAsia="en-GB" w:bidi="ar-SA"/>
        </w:rPr>
        <w:drawing>
          <wp:inline distT="0" distB="0" distL="0" distR="0">
            <wp:extent cx="5073182" cy="3618452"/>
            <wp:effectExtent l="0" t="0" r="0" b="0"/>
            <wp:docPr id="93" name="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47.png"/>
                    <pic:cNvPicPr/>
                  </pic:nvPicPr>
                  <pic:blipFill>
                    <a:blip r:embed="rId114" cstate="print"/>
                    <a:stretch>
                      <a:fillRect/>
                    </a:stretch>
                  </pic:blipFill>
                  <pic:spPr>
                    <a:xfrm>
                      <a:off x="0" y="0"/>
                      <a:ext cx="5073182" cy="3618452"/>
                    </a:xfrm>
                    <a:prstGeom prst="rect">
                      <a:avLst/>
                    </a:prstGeom>
                  </pic:spPr>
                </pic:pic>
              </a:graphicData>
            </a:graphic>
          </wp:inline>
        </w:drawing>
      </w:r>
    </w:p>
    <w:p w:rsidR="00536A27" w:rsidRDefault="00C00DA9">
      <w:pPr>
        <w:spacing w:before="220" w:after="7"/>
        <w:ind w:left="1822"/>
        <w:rPr>
          <w:sz w:val="23"/>
        </w:rPr>
      </w:pPr>
      <w:r>
        <w:rPr>
          <w:sz w:val="23"/>
        </w:rPr>
        <w:t>Reference</w:t>
      </w:r>
      <w:r>
        <w:rPr>
          <w:spacing w:val="-12"/>
          <w:sz w:val="23"/>
        </w:rPr>
        <w:t xml:space="preserve"> </w:t>
      </w:r>
      <w:r>
        <w:rPr>
          <w:sz w:val="23"/>
        </w:rPr>
        <w:t>B4</w:t>
      </w:r>
    </w:p>
    <w:p w:rsidR="00536A27" w:rsidRDefault="00C00DA9">
      <w:pPr>
        <w:pStyle w:val="BodyText"/>
        <w:ind w:left="1822"/>
        <w:rPr>
          <w:sz w:val="20"/>
        </w:rPr>
      </w:pPr>
      <w:r>
        <w:rPr>
          <w:noProof/>
          <w:sz w:val="20"/>
          <w:lang w:val="en-GB" w:eastAsia="en-GB" w:bidi="ar-SA"/>
        </w:rPr>
        <w:drawing>
          <wp:inline distT="0" distB="0" distL="0" distR="0">
            <wp:extent cx="4992377" cy="3551872"/>
            <wp:effectExtent l="0" t="0" r="0" b="0"/>
            <wp:docPr id="95" name="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8.png"/>
                    <pic:cNvPicPr/>
                  </pic:nvPicPr>
                  <pic:blipFill>
                    <a:blip r:embed="rId115" cstate="print"/>
                    <a:stretch>
                      <a:fillRect/>
                    </a:stretch>
                  </pic:blipFill>
                  <pic:spPr>
                    <a:xfrm>
                      <a:off x="0" y="0"/>
                      <a:ext cx="4992377" cy="3551872"/>
                    </a:xfrm>
                    <a:prstGeom prst="rect">
                      <a:avLst/>
                    </a:prstGeom>
                  </pic:spPr>
                </pic:pic>
              </a:graphicData>
            </a:graphic>
          </wp:inline>
        </w:drawing>
      </w:r>
    </w:p>
    <w:p w:rsidR="00536A27" w:rsidRDefault="00536A27">
      <w:pPr>
        <w:rPr>
          <w:sz w:val="20"/>
        </w:rPr>
        <w:sectPr w:rsidR="00536A27">
          <w:pgSz w:w="11900" w:h="16840"/>
          <w:pgMar w:top="1580" w:right="160" w:bottom="1260" w:left="160" w:header="1035" w:footer="1078" w:gutter="0"/>
          <w:cols w:space="720"/>
        </w:sectPr>
      </w:pPr>
    </w:p>
    <w:p w:rsidR="00536A27" w:rsidRDefault="00C00DA9">
      <w:pPr>
        <w:spacing w:before="149" w:after="4"/>
        <w:ind w:left="1822"/>
        <w:rPr>
          <w:sz w:val="23"/>
        </w:rPr>
      </w:pPr>
      <w:r>
        <w:rPr>
          <w:sz w:val="23"/>
        </w:rPr>
        <w:lastRenderedPageBreak/>
        <w:t>Reference</w:t>
      </w:r>
      <w:r>
        <w:rPr>
          <w:spacing w:val="-12"/>
          <w:sz w:val="23"/>
        </w:rPr>
        <w:t xml:space="preserve"> </w:t>
      </w:r>
      <w:r>
        <w:rPr>
          <w:sz w:val="23"/>
        </w:rPr>
        <w:t>B5</w:t>
      </w:r>
    </w:p>
    <w:p w:rsidR="00536A27" w:rsidRDefault="00C00DA9">
      <w:pPr>
        <w:pStyle w:val="BodyText"/>
        <w:ind w:left="1822"/>
        <w:rPr>
          <w:sz w:val="20"/>
        </w:rPr>
      </w:pPr>
      <w:r>
        <w:rPr>
          <w:noProof/>
          <w:sz w:val="20"/>
          <w:lang w:val="en-GB" w:eastAsia="en-GB" w:bidi="ar-SA"/>
        </w:rPr>
        <w:drawing>
          <wp:inline distT="0" distB="0" distL="0" distR="0">
            <wp:extent cx="5067417" cy="3580161"/>
            <wp:effectExtent l="0" t="0" r="0" b="0"/>
            <wp:docPr id="97" name="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9.png"/>
                    <pic:cNvPicPr/>
                  </pic:nvPicPr>
                  <pic:blipFill>
                    <a:blip r:embed="rId116" cstate="print"/>
                    <a:stretch>
                      <a:fillRect/>
                    </a:stretch>
                  </pic:blipFill>
                  <pic:spPr>
                    <a:xfrm>
                      <a:off x="0" y="0"/>
                      <a:ext cx="5067417" cy="3580161"/>
                    </a:xfrm>
                    <a:prstGeom prst="rect">
                      <a:avLst/>
                    </a:prstGeom>
                  </pic:spPr>
                </pic:pic>
              </a:graphicData>
            </a:graphic>
          </wp:inline>
        </w:drawing>
      </w:r>
    </w:p>
    <w:p w:rsidR="00536A27" w:rsidRDefault="00536A27">
      <w:pPr>
        <w:pStyle w:val="BodyText"/>
        <w:spacing w:before="1"/>
        <w:rPr>
          <w:sz w:val="21"/>
        </w:rPr>
      </w:pPr>
    </w:p>
    <w:p w:rsidR="00536A27" w:rsidRDefault="00C00DA9">
      <w:pPr>
        <w:spacing w:before="1" w:after="4"/>
        <w:ind w:left="1822"/>
        <w:rPr>
          <w:sz w:val="23"/>
        </w:rPr>
      </w:pPr>
      <w:r>
        <w:rPr>
          <w:sz w:val="23"/>
        </w:rPr>
        <w:t>Reference</w:t>
      </w:r>
      <w:r>
        <w:rPr>
          <w:spacing w:val="-12"/>
          <w:sz w:val="23"/>
        </w:rPr>
        <w:t xml:space="preserve"> </w:t>
      </w:r>
      <w:r>
        <w:rPr>
          <w:sz w:val="23"/>
        </w:rPr>
        <w:t>B6</w:t>
      </w:r>
    </w:p>
    <w:p w:rsidR="00536A27" w:rsidRDefault="00C00DA9">
      <w:pPr>
        <w:pStyle w:val="BodyText"/>
        <w:ind w:left="1822"/>
        <w:rPr>
          <w:sz w:val="20"/>
        </w:rPr>
      </w:pPr>
      <w:r>
        <w:rPr>
          <w:noProof/>
          <w:sz w:val="20"/>
          <w:lang w:val="en-GB" w:eastAsia="en-GB" w:bidi="ar-SA"/>
        </w:rPr>
        <w:drawing>
          <wp:inline distT="0" distB="0" distL="0" distR="0">
            <wp:extent cx="4999363" cy="3551872"/>
            <wp:effectExtent l="0" t="0" r="0" b="0"/>
            <wp:docPr id="99" name="image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0.png"/>
                    <pic:cNvPicPr/>
                  </pic:nvPicPr>
                  <pic:blipFill>
                    <a:blip r:embed="rId117" cstate="print"/>
                    <a:stretch>
                      <a:fillRect/>
                    </a:stretch>
                  </pic:blipFill>
                  <pic:spPr>
                    <a:xfrm>
                      <a:off x="0" y="0"/>
                      <a:ext cx="4999363" cy="3551872"/>
                    </a:xfrm>
                    <a:prstGeom prst="rect">
                      <a:avLst/>
                    </a:prstGeom>
                  </pic:spPr>
                </pic:pic>
              </a:graphicData>
            </a:graphic>
          </wp:inline>
        </w:drawing>
      </w:r>
    </w:p>
    <w:p w:rsidR="00536A27" w:rsidRDefault="00536A27">
      <w:pPr>
        <w:rPr>
          <w:sz w:val="20"/>
        </w:rPr>
        <w:sectPr w:rsidR="00536A27">
          <w:pgSz w:w="11900" w:h="16840"/>
          <w:pgMar w:top="1580" w:right="160" w:bottom="1260" w:left="160" w:header="1035" w:footer="1078" w:gutter="0"/>
          <w:cols w:space="720"/>
        </w:sectPr>
      </w:pPr>
    </w:p>
    <w:p w:rsidR="00536A27" w:rsidRDefault="00C00DA9">
      <w:pPr>
        <w:spacing w:before="149" w:after="4"/>
        <w:ind w:left="1822"/>
        <w:rPr>
          <w:sz w:val="23"/>
        </w:rPr>
      </w:pPr>
      <w:r>
        <w:rPr>
          <w:sz w:val="23"/>
        </w:rPr>
        <w:lastRenderedPageBreak/>
        <w:t>Reference</w:t>
      </w:r>
      <w:r>
        <w:rPr>
          <w:spacing w:val="-12"/>
          <w:sz w:val="23"/>
        </w:rPr>
        <w:t xml:space="preserve"> </w:t>
      </w:r>
      <w:r>
        <w:rPr>
          <w:sz w:val="23"/>
        </w:rPr>
        <w:t>B7</w:t>
      </w:r>
    </w:p>
    <w:p w:rsidR="00536A27" w:rsidRDefault="00C00DA9">
      <w:pPr>
        <w:pStyle w:val="BodyText"/>
        <w:ind w:left="1822"/>
        <w:rPr>
          <w:sz w:val="20"/>
        </w:rPr>
      </w:pPr>
      <w:r>
        <w:rPr>
          <w:noProof/>
          <w:sz w:val="20"/>
          <w:lang w:val="en-GB" w:eastAsia="en-GB" w:bidi="ar-SA"/>
        </w:rPr>
        <w:drawing>
          <wp:inline distT="0" distB="0" distL="0" distR="0">
            <wp:extent cx="5073243" cy="3663124"/>
            <wp:effectExtent l="0" t="0" r="0" b="0"/>
            <wp:docPr id="101" name="image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1.png"/>
                    <pic:cNvPicPr/>
                  </pic:nvPicPr>
                  <pic:blipFill>
                    <a:blip r:embed="rId118" cstate="print"/>
                    <a:stretch>
                      <a:fillRect/>
                    </a:stretch>
                  </pic:blipFill>
                  <pic:spPr>
                    <a:xfrm>
                      <a:off x="0" y="0"/>
                      <a:ext cx="5073243" cy="3663124"/>
                    </a:xfrm>
                    <a:prstGeom prst="rect">
                      <a:avLst/>
                    </a:prstGeom>
                  </pic:spPr>
                </pic:pic>
              </a:graphicData>
            </a:graphic>
          </wp:inline>
        </w:drawing>
      </w:r>
    </w:p>
    <w:p w:rsidR="00536A27" w:rsidRDefault="00C00DA9">
      <w:pPr>
        <w:spacing w:before="228" w:after="4"/>
        <w:ind w:left="1822"/>
        <w:rPr>
          <w:sz w:val="23"/>
        </w:rPr>
      </w:pPr>
      <w:r>
        <w:rPr>
          <w:sz w:val="23"/>
        </w:rPr>
        <w:t>Reference</w:t>
      </w:r>
      <w:r>
        <w:rPr>
          <w:spacing w:val="-12"/>
          <w:sz w:val="23"/>
        </w:rPr>
        <w:t xml:space="preserve"> </w:t>
      </w:r>
      <w:r>
        <w:rPr>
          <w:sz w:val="23"/>
        </w:rPr>
        <w:t>B8</w:t>
      </w:r>
    </w:p>
    <w:p w:rsidR="00536A27" w:rsidRDefault="00C00DA9">
      <w:pPr>
        <w:pStyle w:val="BodyText"/>
        <w:ind w:left="1822"/>
        <w:rPr>
          <w:sz w:val="20"/>
        </w:rPr>
      </w:pPr>
      <w:r>
        <w:rPr>
          <w:noProof/>
          <w:sz w:val="20"/>
          <w:lang w:val="en-GB" w:eastAsia="en-GB" w:bidi="ar-SA"/>
        </w:rPr>
        <w:drawing>
          <wp:inline distT="0" distB="0" distL="0" distR="0">
            <wp:extent cx="4985280" cy="3558159"/>
            <wp:effectExtent l="0" t="0" r="0" b="0"/>
            <wp:docPr id="103" name="image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52.png"/>
                    <pic:cNvPicPr/>
                  </pic:nvPicPr>
                  <pic:blipFill>
                    <a:blip r:embed="rId119" cstate="print"/>
                    <a:stretch>
                      <a:fillRect/>
                    </a:stretch>
                  </pic:blipFill>
                  <pic:spPr>
                    <a:xfrm>
                      <a:off x="0" y="0"/>
                      <a:ext cx="4985280" cy="3558159"/>
                    </a:xfrm>
                    <a:prstGeom prst="rect">
                      <a:avLst/>
                    </a:prstGeom>
                  </pic:spPr>
                </pic:pic>
              </a:graphicData>
            </a:graphic>
          </wp:inline>
        </w:drawing>
      </w:r>
    </w:p>
    <w:p w:rsidR="00536A27" w:rsidRDefault="00536A27">
      <w:pPr>
        <w:rPr>
          <w:sz w:val="20"/>
        </w:rPr>
        <w:sectPr w:rsidR="00536A27">
          <w:pgSz w:w="11900" w:h="16840"/>
          <w:pgMar w:top="1580" w:right="160" w:bottom="1260" w:left="160" w:header="1035" w:footer="1078" w:gutter="0"/>
          <w:cols w:space="720"/>
        </w:sectPr>
      </w:pPr>
    </w:p>
    <w:p w:rsidR="00536A27" w:rsidRDefault="00C00DA9">
      <w:pPr>
        <w:spacing w:before="149" w:after="4"/>
        <w:ind w:left="1822"/>
        <w:rPr>
          <w:sz w:val="23"/>
        </w:rPr>
      </w:pPr>
      <w:r>
        <w:rPr>
          <w:sz w:val="23"/>
        </w:rPr>
        <w:lastRenderedPageBreak/>
        <w:t>Reference B9</w:t>
      </w:r>
    </w:p>
    <w:p w:rsidR="00536A27" w:rsidRDefault="00C00DA9">
      <w:pPr>
        <w:pStyle w:val="BodyText"/>
        <w:ind w:left="1822"/>
        <w:rPr>
          <w:sz w:val="20"/>
        </w:rPr>
      </w:pPr>
      <w:r>
        <w:rPr>
          <w:noProof/>
          <w:sz w:val="20"/>
          <w:lang w:val="en-GB" w:eastAsia="en-GB" w:bidi="ar-SA"/>
        </w:rPr>
        <w:drawing>
          <wp:inline distT="0" distB="0" distL="0" distR="0">
            <wp:extent cx="5054526" cy="3567398"/>
            <wp:effectExtent l="0" t="0" r="0" b="0"/>
            <wp:docPr id="105" name="image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53.png"/>
                    <pic:cNvPicPr/>
                  </pic:nvPicPr>
                  <pic:blipFill>
                    <a:blip r:embed="rId120" cstate="print"/>
                    <a:stretch>
                      <a:fillRect/>
                    </a:stretch>
                  </pic:blipFill>
                  <pic:spPr>
                    <a:xfrm>
                      <a:off x="0" y="0"/>
                      <a:ext cx="5054526" cy="3567398"/>
                    </a:xfrm>
                    <a:prstGeom prst="rect">
                      <a:avLst/>
                    </a:prstGeom>
                  </pic:spPr>
                </pic:pic>
              </a:graphicData>
            </a:graphic>
          </wp:inline>
        </w:drawing>
      </w:r>
    </w:p>
    <w:p w:rsidR="00536A27" w:rsidRDefault="00536A27">
      <w:pPr>
        <w:pStyle w:val="BodyText"/>
        <w:spacing w:before="11"/>
        <w:rPr>
          <w:sz w:val="20"/>
        </w:rPr>
      </w:pPr>
    </w:p>
    <w:p w:rsidR="00536A27" w:rsidRDefault="00C00DA9">
      <w:pPr>
        <w:spacing w:after="7"/>
        <w:ind w:left="1822"/>
        <w:rPr>
          <w:sz w:val="23"/>
        </w:rPr>
      </w:pPr>
      <w:r>
        <w:rPr>
          <w:sz w:val="23"/>
        </w:rPr>
        <w:t>Reference B10</w:t>
      </w:r>
    </w:p>
    <w:p w:rsidR="00536A27" w:rsidRDefault="00C00DA9">
      <w:pPr>
        <w:pStyle w:val="BodyText"/>
        <w:ind w:left="1822"/>
        <w:rPr>
          <w:sz w:val="20"/>
        </w:rPr>
      </w:pPr>
      <w:r>
        <w:rPr>
          <w:noProof/>
          <w:sz w:val="20"/>
          <w:lang w:val="en-GB" w:eastAsia="en-GB" w:bidi="ar-SA"/>
        </w:rPr>
        <w:drawing>
          <wp:inline distT="0" distB="0" distL="0" distR="0">
            <wp:extent cx="4986658" cy="3564445"/>
            <wp:effectExtent l="0" t="0" r="0" b="0"/>
            <wp:docPr id="107" name="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54.png"/>
                    <pic:cNvPicPr/>
                  </pic:nvPicPr>
                  <pic:blipFill>
                    <a:blip r:embed="rId121" cstate="print"/>
                    <a:stretch>
                      <a:fillRect/>
                    </a:stretch>
                  </pic:blipFill>
                  <pic:spPr>
                    <a:xfrm>
                      <a:off x="0" y="0"/>
                      <a:ext cx="4986658" cy="3564445"/>
                    </a:xfrm>
                    <a:prstGeom prst="rect">
                      <a:avLst/>
                    </a:prstGeom>
                  </pic:spPr>
                </pic:pic>
              </a:graphicData>
            </a:graphic>
          </wp:inline>
        </w:drawing>
      </w:r>
    </w:p>
    <w:p w:rsidR="00536A27" w:rsidRDefault="00536A27">
      <w:pPr>
        <w:rPr>
          <w:sz w:val="20"/>
        </w:rPr>
        <w:sectPr w:rsidR="00536A27">
          <w:pgSz w:w="11900" w:h="16840"/>
          <w:pgMar w:top="1580" w:right="160" w:bottom="1260" w:left="160" w:header="1035" w:footer="1078" w:gutter="0"/>
          <w:cols w:space="720"/>
        </w:sectPr>
      </w:pPr>
    </w:p>
    <w:p w:rsidR="00536A27" w:rsidRDefault="00C00DA9">
      <w:pPr>
        <w:spacing w:before="149" w:line="263" w:lineRule="exact"/>
        <w:ind w:left="1822"/>
        <w:rPr>
          <w:b/>
          <w:sz w:val="23"/>
        </w:rPr>
      </w:pPr>
      <w:r>
        <w:rPr>
          <w:b/>
          <w:color w:val="3366FF"/>
          <w:sz w:val="23"/>
        </w:rPr>
        <w:lastRenderedPageBreak/>
        <w:t>1964 Works Drawings</w:t>
      </w:r>
    </w:p>
    <w:p w:rsidR="00536A27" w:rsidRDefault="00C00DA9">
      <w:pPr>
        <w:ind w:left="1822" w:right="1877"/>
        <w:rPr>
          <w:sz w:val="23"/>
        </w:rPr>
      </w:pPr>
      <w:r>
        <w:rPr>
          <w:sz w:val="23"/>
        </w:rPr>
        <w:t>Archive drawings from the Royal Commission on the Ancient Monuments of Wales – Produced by County Architect1964 Ref NA/GEN/97/02SE</w:t>
      </w:r>
    </w:p>
    <w:p w:rsidR="00536A27" w:rsidRDefault="00536A27">
      <w:pPr>
        <w:pStyle w:val="BodyText"/>
        <w:spacing w:before="10"/>
        <w:rPr>
          <w:sz w:val="22"/>
        </w:rPr>
      </w:pPr>
    </w:p>
    <w:p w:rsidR="00536A27" w:rsidRDefault="00C00DA9">
      <w:pPr>
        <w:spacing w:before="1" w:line="263" w:lineRule="exact"/>
        <w:ind w:left="1822"/>
        <w:rPr>
          <w:sz w:val="23"/>
        </w:rPr>
      </w:pPr>
      <w:r>
        <w:rPr>
          <w:sz w:val="23"/>
        </w:rPr>
        <w:t>Reference C1</w:t>
      </w:r>
    </w:p>
    <w:p w:rsidR="00536A27" w:rsidRDefault="00C00DA9">
      <w:pPr>
        <w:spacing w:after="6" w:line="263" w:lineRule="exact"/>
        <w:ind w:left="1822"/>
        <w:rPr>
          <w:sz w:val="23"/>
        </w:rPr>
      </w:pPr>
      <w:r>
        <w:rPr>
          <w:sz w:val="23"/>
        </w:rPr>
        <w:t>Survey of existing 1964 structure and proposed restoration works.</w:t>
      </w:r>
    </w:p>
    <w:p w:rsidR="00536A27" w:rsidRDefault="00C00DA9">
      <w:pPr>
        <w:pStyle w:val="BodyText"/>
        <w:ind w:left="1822"/>
        <w:rPr>
          <w:sz w:val="20"/>
        </w:rPr>
      </w:pPr>
      <w:r>
        <w:rPr>
          <w:noProof/>
          <w:sz w:val="20"/>
          <w:lang w:val="en-GB" w:eastAsia="en-GB" w:bidi="ar-SA"/>
        </w:rPr>
        <w:drawing>
          <wp:inline distT="0" distB="0" distL="0" distR="0">
            <wp:extent cx="5049315" cy="3517391"/>
            <wp:effectExtent l="0" t="0" r="0" b="0"/>
            <wp:docPr id="109"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5.jpeg"/>
                    <pic:cNvPicPr/>
                  </pic:nvPicPr>
                  <pic:blipFill>
                    <a:blip r:embed="rId122" cstate="print"/>
                    <a:stretch>
                      <a:fillRect/>
                    </a:stretch>
                  </pic:blipFill>
                  <pic:spPr>
                    <a:xfrm>
                      <a:off x="0" y="0"/>
                      <a:ext cx="5049315" cy="3517391"/>
                    </a:xfrm>
                    <a:prstGeom prst="rect">
                      <a:avLst/>
                    </a:prstGeom>
                  </pic:spPr>
                </pic:pic>
              </a:graphicData>
            </a:graphic>
          </wp:inline>
        </w:drawing>
      </w:r>
    </w:p>
    <w:p w:rsidR="00536A27" w:rsidRDefault="00536A27">
      <w:pPr>
        <w:pStyle w:val="BodyText"/>
        <w:spacing w:before="2"/>
        <w:rPr>
          <w:sz w:val="23"/>
        </w:rPr>
      </w:pPr>
    </w:p>
    <w:p w:rsidR="00536A27" w:rsidRDefault="00C00DA9">
      <w:pPr>
        <w:spacing w:line="263" w:lineRule="exact"/>
        <w:ind w:left="1822"/>
        <w:rPr>
          <w:sz w:val="23"/>
        </w:rPr>
      </w:pPr>
      <w:r>
        <w:rPr>
          <w:sz w:val="23"/>
        </w:rPr>
        <w:t>Reference C2</w:t>
      </w:r>
    </w:p>
    <w:p w:rsidR="00536A27" w:rsidRDefault="00C00DA9">
      <w:pPr>
        <w:spacing w:after="4"/>
        <w:ind w:left="1822" w:right="1765"/>
        <w:rPr>
          <w:sz w:val="23"/>
        </w:rPr>
      </w:pPr>
      <w:r>
        <w:rPr>
          <w:sz w:val="23"/>
        </w:rPr>
        <w:t>Location Plan – 1889 Archive map from the Royal Commission on the Ancient Monuments of Wales</w:t>
      </w:r>
    </w:p>
    <w:p w:rsidR="00536A27" w:rsidRDefault="00C00DA9">
      <w:pPr>
        <w:pStyle w:val="BodyText"/>
        <w:ind w:left="2262"/>
        <w:rPr>
          <w:sz w:val="20"/>
        </w:rPr>
      </w:pPr>
      <w:r>
        <w:rPr>
          <w:noProof/>
          <w:sz w:val="20"/>
          <w:lang w:val="en-GB" w:eastAsia="en-GB" w:bidi="ar-SA"/>
        </w:rPr>
        <w:drawing>
          <wp:inline distT="0" distB="0" distL="0" distR="0">
            <wp:extent cx="4419979" cy="3174396"/>
            <wp:effectExtent l="0" t="0" r="0" b="0"/>
            <wp:docPr id="111"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6.jpeg"/>
                    <pic:cNvPicPr/>
                  </pic:nvPicPr>
                  <pic:blipFill>
                    <a:blip r:embed="rId123" cstate="print"/>
                    <a:stretch>
                      <a:fillRect/>
                    </a:stretch>
                  </pic:blipFill>
                  <pic:spPr>
                    <a:xfrm>
                      <a:off x="0" y="0"/>
                      <a:ext cx="4419979" cy="3174396"/>
                    </a:xfrm>
                    <a:prstGeom prst="rect">
                      <a:avLst/>
                    </a:prstGeom>
                  </pic:spPr>
                </pic:pic>
              </a:graphicData>
            </a:graphic>
          </wp:inline>
        </w:drawing>
      </w:r>
    </w:p>
    <w:p w:rsidR="00536A27" w:rsidRDefault="00536A27">
      <w:pPr>
        <w:rPr>
          <w:sz w:val="20"/>
        </w:rPr>
        <w:sectPr w:rsidR="00536A27">
          <w:pgSz w:w="11900" w:h="16840"/>
          <w:pgMar w:top="1580" w:right="160" w:bottom="1260" w:left="160" w:header="1035" w:footer="1078" w:gutter="0"/>
          <w:cols w:space="720"/>
        </w:sectPr>
      </w:pPr>
    </w:p>
    <w:p w:rsidR="00536A27" w:rsidRDefault="00C00DA9">
      <w:pPr>
        <w:spacing w:before="149" w:line="263" w:lineRule="exact"/>
        <w:ind w:left="1822"/>
        <w:rPr>
          <w:sz w:val="23"/>
        </w:rPr>
      </w:pPr>
      <w:r>
        <w:rPr>
          <w:sz w:val="23"/>
        </w:rPr>
        <w:lastRenderedPageBreak/>
        <w:t>Reference C3</w:t>
      </w:r>
    </w:p>
    <w:p w:rsidR="00536A27" w:rsidRDefault="00C00DA9">
      <w:pPr>
        <w:ind w:left="1822" w:right="1877"/>
        <w:rPr>
          <w:sz w:val="23"/>
        </w:rPr>
      </w:pPr>
      <w:r>
        <w:rPr>
          <w:sz w:val="23"/>
        </w:rPr>
        <w:t>Diagrammatic drawing illustrating historic castle. Drawing part of 1964 restoration works – Site Plan</w:t>
      </w:r>
    </w:p>
    <w:p w:rsidR="00536A27" w:rsidRDefault="00C00DA9">
      <w:pPr>
        <w:pStyle w:val="BodyText"/>
        <w:spacing w:before="10"/>
        <w:rPr>
          <w:sz w:val="19"/>
        </w:rPr>
      </w:pPr>
      <w:r>
        <w:rPr>
          <w:noProof/>
          <w:lang w:val="en-GB" w:eastAsia="en-GB" w:bidi="ar-SA"/>
        </w:rPr>
        <w:drawing>
          <wp:anchor distT="0" distB="0" distL="0" distR="0" simplePos="0" relativeHeight="31" behindDoc="0" locked="0" layoutInCell="1" allowOverlap="1">
            <wp:simplePos x="0" y="0"/>
            <wp:positionH relativeFrom="page">
              <wp:posOffset>1878037</wp:posOffset>
            </wp:positionH>
            <wp:positionV relativeFrom="paragraph">
              <wp:posOffset>170462</wp:posOffset>
            </wp:positionV>
            <wp:extent cx="3757396" cy="7329487"/>
            <wp:effectExtent l="0" t="0" r="0" b="0"/>
            <wp:wrapTopAndBottom/>
            <wp:docPr id="113"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7.jpeg"/>
                    <pic:cNvPicPr/>
                  </pic:nvPicPr>
                  <pic:blipFill>
                    <a:blip r:embed="rId124" cstate="print"/>
                    <a:stretch>
                      <a:fillRect/>
                    </a:stretch>
                  </pic:blipFill>
                  <pic:spPr>
                    <a:xfrm>
                      <a:off x="0" y="0"/>
                      <a:ext cx="3757396" cy="7329487"/>
                    </a:xfrm>
                    <a:prstGeom prst="rect">
                      <a:avLst/>
                    </a:prstGeom>
                  </pic:spPr>
                </pic:pic>
              </a:graphicData>
            </a:graphic>
          </wp:anchor>
        </w:drawing>
      </w:r>
    </w:p>
    <w:p w:rsidR="00536A27" w:rsidRDefault="00536A27">
      <w:pPr>
        <w:rPr>
          <w:sz w:val="19"/>
        </w:rPr>
        <w:sectPr w:rsidR="00536A27">
          <w:pgSz w:w="11900" w:h="16840"/>
          <w:pgMar w:top="1580" w:right="160" w:bottom="1260" w:left="160" w:header="1035" w:footer="1078" w:gutter="0"/>
          <w:cols w:space="720"/>
        </w:sectPr>
      </w:pPr>
    </w:p>
    <w:p w:rsidR="00536A27" w:rsidRDefault="00C00DA9">
      <w:pPr>
        <w:spacing w:before="149" w:line="263" w:lineRule="exact"/>
        <w:ind w:left="1822"/>
        <w:rPr>
          <w:b/>
          <w:sz w:val="23"/>
        </w:rPr>
      </w:pPr>
      <w:r>
        <w:rPr>
          <w:b/>
          <w:color w:val="3366FF"/>
          <w:sz w:val="23"/>
        </w:rPr>
        <w:lastRenderedPageBreak/>
        <w:t>1888 Survey Drawings</w:t>
      </w:r>
    </w:p>
    <w:p w:rsidR="00536A27" w:rsidRDefault="00C00DA9">
      <w:pPr>
        <w:spacing w:line="263" w:lineRule="exact"/>
        <w:ind w:left="1822"/>
        <w:rPr>
          <w:sz w:val="23"/>
        </w:rPr>
      </w:pPr>
      <w:r>
        <w:rPr>
          <w:sz w:val="23"/>
        </w:rPr>
        <w:t>Reference D1</w:t>
      </w:r>
    </w:p>
    <w:p w:rsidR="00536A27" w:rsidRDefault="00C00DA9">
      <w:pPr>
        <w:spacing w:before="2"/>
        <w:ind w:left="1822"/>
        <w:rPr>
          <w:sz w:val="23"/>
        </w:rPr>
      </w:pPr>
      <w:r>
        <w:rPr>
          <w:sz w:val="23"/>
        </w:rPr>
        <w:t>Archive drawings from the of County Museum Archive – Haverfordwest</w:t>
      </w:r>
    </w:p>
    <w:p w:rsidR="00536A27" w:rsidRDefault="00C00DA9">
      <w:pPr>
        <w:pStyle w:val="BodyText"/>
        <w:spacing w:before="10"/>
        <w:rPr>
          <w:sz w:val="19"/>
        </w:rPr>
      </w:pPr>
      <w:r>
        <w:rPr>
          <w:noProof/>
          <w:lang w:val="en-GB" w:eastAsia="en-GB" w:bidi="ar-SA"/>
        </w:rPr>
        <w:drawing>
          <wp:anchor distT="0" distB="0" distL="0" distR="0" simplePos="0" relativeHeight="32" behindDoc="0" locked="0" layoutInCell="1" allowOverlap="1">
            <wp:simplePos x="0" y="0"/>
            <wp:positionH relativeFrom="page">
              <wp:posOffset>1258639</wp:posOffset>
            </wp:positionH>
            <wp:positionV relativeFrom="paragraph">
              <wp:posOffset>170092</wp:posOffset>
            </wp:positionV>
            <wp:extent cx="4990553" cy="6660832"/>
            <wp:effectExtent l="0" t="0" r="0" b="0"/>
            <wp:wrapTopAndBottom/>
            <wp:docPr id="115"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8.jpeg"/>
                    <pic:cNvPicPr/>
                  </pic:nvPicPr>
                  <pic:blipFill>
                    <a:blip r:embed="rId125" cstate="print"/>
                    <a:stretch>
                      <a:fillRect/>
                    </a:stretch>
                  </pic:blipFill>
                  <pic:spPr>
                    <a:xfrm>
                      <a:off x="0" y="0"/>
                      <a:ext cx="4990553" cy="6660832"/>
                    </a:xfrm>
                    <a:prstGeom prst="rect">
                      <a:avLst/>
                    </a:prstGeom>
                  </pic:spPr>
                </pic:pic>
              </a:graphicData>
            </a:graphic>
          </wp:anchor>
        </w:drawing>
      </w:r>
    </w:p>
    <w:p w:rsidR="00536A27" w:rsidRDefault="00536A27">
      <w:pPr>
        <w:rPr>
          <w:sz w:val="19"/>
        </w:rPr>
        <w:sectPr w:rsidR="00536A27">
          <w:pgSz w:w="11900" w:h="16840"/>
          <w:pgMar w:top="1580" w:right="160" w:bottom="1260" w:left="160" w:header="1035" w:footer="1078" w:gutter="0"/>
          <w:cols w:space="720"/>
        </w:sectPr>
      </w:pPr>
    </w:p>
    <w:p w:rsidR="00536A27" w:rsidRDefault="00536A27">
      <w:pPr>
        <w:pStyle w:val="BodyText"/>
        <w:spacing w:before="8"/>
        <w:rPr>
          <w:sz w:val="27"/>
        </w:rPr>
      </w:pPr>
    </w:p>
    <w:p w:rsidR="00536A27" w:rsidRDefault="00C00DA9">
      <w:pPr>
        <w:spacing w:before="92"/>
        <w:ind w:left="1822"/>
        <w:rPr>
          <w:sz w:val="23"/>
        </w:rPr>
      </w:pPr>
      <w:r>
        <w:rPr>
          <w:sz w:val="23"/>
        </w:rPr>
        <w:t>Reference D2</w:t>
      </w:r>
    </w:p>
    <w:p w:rsidR="00536A27" w:rsidRDefault="00C00DA9">
      <w:pPr>
        <w:spacing w:before="2"/>
        <w:ind w:left="1822"/>
        <w:rPr>
          <w:sz w:val="23"/>
        </w:rPr>
      </w:pPr>
      <w:r>
        <w:rPr>
          <w:sz w:val="23"/>
        </w:rPr>
        <w:t>Archive drawings from the of County Museum Archive – Haverfordwest</w:t>
      </w:r>
    </w:p>
    <w:p w:rsidR="00536A27" w:rsidRDefault="00C00DA9">
      <w:pPr>
        <w:pStyle w:val="BodyText"/>
        <w:spacing w:before="10"/>
        <w:rPr>
          <w:sz w:val="19"/>
        </w:rPr>
      </w:pPr>
      <w:r>
        <w:rPr>
          <w:noProof/>
          <w:lang w:val="en-GB" w:eastAsia="en-GB" w:bidi="ar-SA"/>
        </w:rPr>
        <w:drawing>
          <wp:anchor distT="0" distB="0" distL="0" distR="0" simplePos="0" relativeHeight="33" behindDoc="0" locked="0" layoutInCell="1" allowOverlap="1">
            <wp:simplePos x="0" y="0"/>
            <wp:positionH relativeFrom="page">
              <wp:posOffset>1258639</wp:posOffset>
            </wp:positionH>
            <wp:positionV relativeFrom="paragraph">
              <wp:posOffset>170199</wp:posOffset>
            </wp:positionV>
            <wp:extent cx="5066959" cy="3393281"/>
            <wp:effectExtent l="0" t="0" r="0" b="0"/>
            <wp:wrapTopAndBottom/>
            <wp:docPr id="117" name="image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9.jpeg"/>
                    <pic:cNvPicPr/>
                  </pic:nvPicPr>
                  <pic:blipFill>
                    <a:blip r:embed="rId126" cstate="print"/>
                    <a:stretch>
                      <a:fillRect/>
                    </a:stretch>
                  </pic:blipFill>
                  <pic:spPr>
                    <a:xfrm>
                      <a:off x="0" y="0"/>
                      <a:ext cx="5066959" cy="3393281"/>
                    </a:xfrm>
                    <a:prstGeom prst="rect">
                      <a:avLst/>
                    </a:prstGeom>
                  </pic:spPr>
                </pic:pic>
              </a:graphicData>
            </a:graphic>
          </wp:anchor>
        </w:drawing>
      </w:r>
    </w:p>
    <w:p w:rsidR="00536A27" w:rsidRDefault="00C00DA9">
      <w:pPr>
        <w:spacing w:before="204" w:line="263" w:lineRule="exact"/>
        <w:ind w:left="1821"/>
        <w:rPr>
          <w:sz w:val="23"/>
        </w:rPr>
      </w:pPr>
      <w:r>
        <w:rPr>
          <w:sz w:val="23"/>
        </w:rPr>
        <w:t>Reference D3</w:t>
      </w:r>
    </w:p>
    <w:p w:rsidR="00536A27" w:rsidRDefault="00C00DA9">
      <w:pPr>
        <w:spacing w:line="263" w:lineRule="exact"/>
        <w:ind w:left="1821"/>
        <w:rPr>
          <w:sz w:val="23"/>
        </w:rPr>
      </w:pPr>
      <w:r>
        <w:rPr>
          <w:sz w:val="23"/>
        </w:rPr>
        <w:t>Archive drawings from the of County Museum Archive – Haverfordwest</w:t>
      </w:r>
    </w:p>
    <w:p w:rsidR="00536A27" w:rsidRDefault="00C00DA9">
      <w:pPr>
        <w:pStyle w:val="BodyText"/>
        <w:rPr>
          <w:sz w:val="20"/>
        </w:rPr>
      </w:pPr>
      <w:r>
        <w:rPr>
          <w:noProof/>
          <w:lang w:val="en-GB" w:eastAsia="en-GB" w:bidi="ar-SA"/>
        </w:rPr>
        <w:drawing>
          <wp:anchor distT="0" distB="0" distL="0" distR="0" simplePos="0" relativeHeight="34" behindDoc="0" locked="0" layoutInCell="1" allowOverlap="1">
            <wp:simplePos x="0" y="0"/>
            <wp:positionH relativeFrom="page">
              <wp:posOffset>2005559</wp:posOffset>
            </wp:positionH>
            <wp:positionV relativeFrom="paragraph">
              <wp:posOffset>171293</wp:posOffset>
            </wp:positionV>
            <wp:extent cx="3524036" cy="3632168"/>
            <wp:effectExtent l="0" t="0" r="0" b="0"/>
            <wp:wrapTopAndBottom/>
            <wp:docPr id="119"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0.jpeg"/>
                    <pic:cNvPicPr/>
                  </pic:nvPicPr>
                  <pic:blipFill>
                    <a:blip r:embed="rId127" cstate="print"/>
                    <a:stretch>
                      <a:fillRect/>
                    </a:stretch>
                  </pic:blipFill>
                  <pic:spPr>
                    <a:xfrm>
                      <a:off x="0" y="0"/>
                      <a:ext cx="3524036" cy="3632168"/>
                    </a:xfrm>
                    <a:prstGeom prst="rect">
                      <a:avLst/>
                    </a:prstGeom>
                  </pic:spPr>
                </pic:pic>
              </a:graphicData>
            </a:graphic>
          </wp:anchor>
        </w:drawing>
      </w:r>
    </w:p>
    <w:p w:rsidR="00536A27" w:rsidRDefault="00536A27">
      <w:pPr>
        <w:rPr>
          <w:sz w:val="20"/>
        </w:rPr>
        <w:sectPr w:rsidR="00536A27">
          <w:pgSz w:w="11900" w:h="16840"/>
          <w:pgMar w:top="1580" w:right="160" w:bottom="1260" w:left="160" w:header="1035" w:footer="1078" w:gutter="0"/>
          <w:cols w:space="720"/>
        </w:sectPr>
      </w:pPr>
    </w:p>
    <w:p w:rsidR="00536A27" w:rsidRDefault="00C00DA9">
      <w:pPr>
        <w:spacing w:before="149" w:line="263" w:lineRule="exact"/>
        <w:ind w:left="1822"/>
        <w:rPr>
          <w:b/>
          <w:sz w:val="23"/>
        </w:rPr>
      </w:pPr>
      <w:r>
        <w:rPr>
          <w:b/>
          <w:color w:val="3366FF"/>
          <w:sz w:val="23"/>
        </w:rPr>
        <w:lastRenderedPageBreak/>
        <w:t>Paintings</w:t>
      </w:r>
    </w:p>
    <w:p w:rsidR="00536A27" w:rsidRDefault="00C00DA9">
      <w:pPr>
        <w:spacing w:line="263" w:lineRule="exact"/>
        <w:ind w:left="1822"/>
        <w:rPr>
          <w:sz w:val="23"/>
        </w:rPr>
      </w:pPr>
      <w:r>
        <w:rPr>
          <w:sz w:val="23"/>
        </w:rPr>
        <w:t>Reference E1</w:t>
      </w:r>
    </w:p>
    <w:p w:rsidR="00536A27" w:rsidRDefault="00C00DA9">
      <w:pPr>
        <w:spacing w:before="2"/>
        <w:ind w:left="1822"/>
        <w:rPr>
          <w:sz w:val="23"/>
        </w:rPr>
      </w:pPr>
      <w:r>
        <w:rPr>
          <w:sz w:val="23"/>
        </w:rPr>
        <w:t xml:space="preserve">Painting by E.M </w:t>
      </w:r>
      <w:proofErr w:type="spellStart"/>
      <w:r>
        <w:rPr>
          <w:sz w:val="23"/>
        </w:rPr>
        <w:t>Taggert</w:t>
      </w:r>
      <w:proofErr w:type="spellEnd"/>
      <w:r>
        <w:rPr>
          <w:sz w:val="23"/>
        </w:rPr>
        <w:t xml:space="preserve"> – </w:t>
      </w:r>
      <w:proofErr w:type="spellStart"/>
      <w:r>
        <w:rPr>
          <w:sz w:val="23"/>
        </w:rPr>
        <w:t>Scolton</w:t>
      </w:r>
      <w:proofErr w:type="spellEnd"/>
      <w:r>
        <w:rPr>
          <w:sz w:val="23"/>
        </w:rPr>
        <w:t xml:space="preserve"> Manor Museum, Haverfordwest</w:t>
      </w:r>
    </w:p>
    <w:p w:rsidR="00536A27" w:rsidRDefault="00C00DA9">
      <w:pPr>
        <w:pStyle w:val="BodyText"/>
        <w:spacing w:before="10"/>
        <w:rPr>
          <w:sz w:val="19"/>
        </w:rPr>
      </w:pPr>
      <w:r>
        <w:rPr>
          <w:noProof/>
          <w:lang w:val="en-GB" w:eastAsia="en-GB" w:bidi="ar-SA"/>
        </w:rPr>
        <w:drawing>
          <wp:anchor distT="0" distB="0" distL="0" distR="0" simplePos="0" relativeHeight="35" behindDoc="0" locked="0" layoutInCell="1" allowOverlap="1">
            <wp:simplePos x="0" y="0"/>
            <wp:positionH relativeFrom="page">
              <wp:posOffset>1258639</wp:posOffset>
            </wp:positionH>
            <wp:positionV relativeFrom="paragraph">
              <wp:posOffset>170092</wp:posOffset>
            </wp:positionV>
            <wp:extent cx="5034932" cy="3526154"/>
            <wp:effectExtent l="0" t="0" r="0" b="0"/>
            <wp:wrapTopAndBottom/>
            <wp:docPr id="121"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61.jpeg"/>
                    <pic:cNvPicPr/>
                  </pic:nvPicPr>
                  <pic:blipFill>
                    <a:blip r:embed="rId128" cstate="print"/>
                    <a:stretch>
                      <a:fillRect/>
                    </a:stretch>
                  </pic:blipFill>
                  <pic:spPr>
                    <a:xfrm>
                      <a:off x="0" y="0"/>
                      <a:ext cx="5034932" cy="3526154"/>
                    </a:xfrm>
                    <a:prstGeom prst="rect">
                      <a:avLst/>
                    </a:prstGeom>
                  </pic:spPr>
                </pic:pic>
              </a:graphicData>
            </a:graphic>
          </wp:anchor>
        </w:drawing>
      </w:r>
    </w:p>
    <w:p w:rsidR="00536A27" w:rsidRDefault="00536A27">
      <w:pPr>
        <w:pStyle w:val="BodyText"/>
        <w:spacing w:before="8"/>
        <w:rPr>
          <w:sz w:val="20"/>
        </w:rPr>
      </w:pPr>
    </w:p>
    <w:p w:rsidR="00536A27" w:rsidRDefault="00C00DA9">
      <w:pPr>
        <w:spacing w:line="263" w:lineRule="exact"/>
        <w:ind w:left="1821"/>
        <w:rPr>
          <w:sz w:val="23"/>
        </w:rPr>
      </w:pPr>
      <w:r>
        <w:rPr>
          <w:sz w:val="23"/>
        </w:rPr>
        <w:t>Reference E2</w:t>
      </w:r>
    </w:p>
    <w:p w:rsidR="00536A27" w:rsidRDefault="00C00DA9">
      <w:pPr>
        <w:spacing w:line="263" w:lineRule="exact"/>
        <w:ind w:left="1821"/>
        <w:rPr>
          <w:sz w:val="23"/>
        </w:rPr>
      </w:pPr>
      <w:r>
        <w:rPr>
          <w:sz w:val="23"/>
        </w:rPr>
        <w:t>Painting by William Pitt – Haverfordwest town museum</w:t>
      </w:r>
    </w:p>
    <w:p w:rsidR="00536A27" w:rsidRDefault="00C00DA9">
      <w:pPr>
        <w:pStyle w:val="BodyText"/>
        <w:spacing w:before="10"/>
        <w:rPr>
          <w:sz w:val="19"/>
        </w:rPr>
      </w:pPr>
      <w:r>
        <w:rPr>
          <w:noProof/>
          <w:lang w:val="en-GB" w:eastAsia="en-GB" w:bidi="ar-SA"/>
        </w:rPr>
        <w:drawing>
          <wp:anchor distT="0" distB="0" distL="0" distR="0" simplePos="0" relativeHeight="36" behindDoc="0" locked="0" layoutInCell="1" allowOverlap="1">
            <wp:simplePos x="0" y="0"/>
            <wp:positionH relativeFrom="page">
              <wp:posOffset>2473147</wp:posOffset>
            </wp:positionH>
            <wp:positionV relativeFrom="paragraph">
              <wp:posOffset>170475</wp:posOffset>
            </wp:positionV>
            <wp:extent cx="2597271" cy="3497579"/>
            <wp:effectExtent l="0" t="0" r="0" b="0"/>
            <wp:wrapTopAndBottom/>
            <wp:docPr id="123"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2.jpeg"/>
                    <pic:cNvPicPr/>
                  </pic:nvPicPr>
                  <pic:blipFill>
                    <a:blip r:embed="rId129" cstate="print"/>
                    <a:stretch>
                      <a:fillRect/>
                    </a:stretch>
                  </pic:blipFill>
                  <pic:spPr>
                    <a:xfrm>
                      <a:off x="0" y="0"/>
                      <a:ext cx="2597271" cy="3497579"/>
                    </a:xfrm>
                    <a:prstGeom prst="rect">
                      <a:avLst/>
                    </a:prstGeom>
                  </pic:spPr>
                </pic:pic>
              </a:graphicData>
            </a:graphic>
          </wp:anchor>
        </w:drawing>
      </w:r>
    </w:p>
    <w:p w:rsidR="00536A27" w:rsidRDefault="00536A27">
      <w:pPr>
        <w:rPr>
          <w:sz w:val="19"/>
        </w:rPr>
        <w:sectPr w:rsidR="00536A27">
          <w:pgSz w:w="11900" w:h="16840"/>
          <w:pgMar w:top="1580" w:right="160" w:bottom="1260" w:left="160" w:header="1035" w:footer="1078" w:gutter="0"/>
          <w:cols w:space="720"/>
        </w:sectPr>
      </w:pPr>
    </w:p>
    <w:p w:rsidR="00536A27" w:rsidRDefault="00C00DA9">
      <w:pPr>
        <w:spacing w:before="149" w:line="263" w:lineRule="exact"/>
        <w:ind w:left="1822"/>
        <w:rPr>
          <w:sz w:val="23"/>
        </w:rPr>
      </w:pPr>
      <w:r>
        <w:rPr>
          <w:sz w:val="23"/>
        </w:rPr>
        <w:lastRenderedPageBreak/>
        <w:t>Reference E3</w:t>
      </w:r>
    </w:p>
    <w:p w:rsidR="00536A27" w:rsidRDefault="00C00DA9">
      <w:pPr>
        <w:spacing w:line="263" w:lineRule="exact"/>
        <w:ind w:left="1822"/>
        <w:rPr>
          <w:sz w:val="23"/>
        </w:rPr>
      </w:pPr>
      <w:r>
        <w:rPr>
          <w:sz w:val="23"/>
        </w:rPr>
        <w:t>Artist Unknown – National Library of Wales Archive</w:t>
      </w:r>
    </w:p>
    <w:p w:rsidR="00536A27" w:rsidRDefault="00C00DA9">
      <w:pPr>
        <w:pStyle w:val="BodyText"/>
        <w:spacing w:before="1"/>
        <w:rPr>
          <w:sz w:val="20"/>
        </w:rPr>
      </w:pPr>
      <w:r>
        <w:rPr>
          <w:noProof/>
          <w:lang w:val="en-GB" w:eastAsia="en-GB" w:bidi="ar-SA"/>
        </w:rPr>
        <w:drawing>
          <wp:anchor distT="0" distB="0" distL="0" distR="0" simplePos="0" relativeHeight="37" behindDoc="0" locked="0" layoutInCell="1" allowOverlap="1">
            <wp:simplePos x="0" y="0"/>
            <wp:positionH relativeFrom="page">
              <wp:posOffset>1258639</wp:posOffset>
            </wp:positionH>
            <wp:positionV relativeFrom="paragraph">
              <wp:posOffset>171665</wp:posOffset>
            </wp:positionV>
            <wp:extent cx="5038243" cy="3480435"/>
            <wp:effectExtent l="0" t="0" r="0" b="0"/>
            <wp:wrapTopAndBottom/>
            <wp:docPr id="125"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3.jpeg"/>
                    <pic:cNvPicPr/>
                  </pic:nvPicPr>
                  <pic:blipFill>
                    <a:blip r:embed="rId130" cstate="print"/>
                    <a:stretch>
                      <a:fillRect/>
                    </a:stretch>
                  </pic:blipFill>
                  <pic:spPr>
                    <a:xfrm>
                      <a:off x="0" y="0"/>
                      <a:ext cx="5038243" cy="3480435"/>
                    </a:xfrm>
                    <a:prstGeom prst="rect">
                      <a:avLst/>
                    </a:prstGeom>
                  </pic:spPr>
                </pic:pic>
              </a:graphicData>
            </a:graphic>
          </wp:anchor>
        </w:drawing>
      </w:r>
    </w:p>
    <w:p w:rsidR="00536A27" w:rsidRDefault="00536A27">
      <w:pPr>
        <w:pStyle w:val="BodyText"/>
        <w:spacing w:before="4"/>
        <w:rPr>
          <w:sz w:val="20"/>
        </w:rPr>
      </w:pPr>
    </w:p>
    <w:p w:rsidR="00536A27" w:rsidRDefault="00C00DA9">
      <w:pPr>
        <w:spacing w:line="263" w:lineRule="exact"/>
        <w:ind w:left="1822"/>
        <w:rPr>
          <w:sz w:val="23"/>
        </w:rPr>
      </w:pPr>
      <w:r>
        <w:rPr>
          <w:sz w:val="23"/>
        </w:rPr>
        <w:t>Reference E4</w:t>
      </w:r>
    </w:p>
    <w:p w:rsidR="00536A27" w:rsidRDefault="00C00DA9">
      <w:pPr>
        <w:spacing w:line="263" w:lineRule="exact"/>
        <w:ind w:left="1822"/>
        <w:rPr>
          <w:sz w:val="23"/>
        </w:rPr>
      </w:pPr>
      <w:r>
        <w:rPr>
          <w:sz w:val="23"/>
        </w:rPr>
        <w:t>Artist David Lindley – Pembrokeshire County Council – County Hall</w:t>
      </w:r>
    </w:p>
    <w:p w:rsidR="00536A27" w:rsidRDefault="00C00DA9">
      <w:pPr>
        <w:pStyle w:val="BodyText"/>
        <w:rPr>
          <w:sz w:val="20"/>
        </w:rPr>
      </w:pPr>
      <w:r>
        <w:rPr>
          <w:noProof/>
          <w:lang w:val="en-GB" w:eastAsia="en-GB" w:bidi="ar-SA"/>
        </w:rPr>
        <w:drawing>
          <wp:anchor distT="0" distB="0" distL="0" distR="0" simplePos="0" relativeHeight="38" behindDoc="0" locked="0" layoutInCell="1" allowOverlap="1">
            <wp:simplePos x="0" y="0"/>
            <wp:positionH relativeFrom="page">
              <wp:posOffset>1537975</wp:posOffset>
            </wp:positionH>
            <wp:positionV relativeFrom="paragraph">
              <wp:posOffset>170815</wp:posOffset>
            </wp:positionV>
            <wp:extent cx="4429349" cy="3679031"/>
            <wp:effectExtent l="0" t="0" r="0" b="0"/>
            <wp:wrapTopAndBottom/>
            <wp:docPr id="127"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4.jpeg"/>
                    <pic:cNvPicPr/>
                  </pic:nvPicPr>
                  <pic:blipFill>
                    <a:blip r:embed="rId131" cstate="print"/>
                    <a:stretch>
                      <a:fillRect/>
                    </a:stretch>
                  </pic:blipFill>
                  <pic:spPr>
                    <a:xfrm>
                      <a:off x="0" y="0"/>
                      <a:ext cx="4429349" cy="3679031"/>
                    </a:xfrm>
                    <a:prstGeom prst="rect">
                      <a:avLst/>
                    </a:prstGeom>
                  </pic:spPr>
                </pic:pic>
              </a:graphicData>
            </a:graphic>
          </wp:anchor>
        </w:drawing>
      </w:r>
    </w:p>
    <w:p w:rsidR="00536A27" w:rsidRDefault="00536A27">
      <w:pPr>
        <w:rPr>
          <w:sz w:val="20"/>
        </w:rPr>
        <w:sectPr w:rsidR="00536A27">
          <w:pgSz w:w="11900" w:h="16840"/>
          <w:pgMar w:top="1580" w:right="160" w:bottom="1260" w:left="160" w:header="1035" w:footer="1078" w:gutter="0"/>
          <w:cols w:space="720"/>
        </w:sectPr>
      </w:pPr>
    </w:p>
    <w:p w:rsidR="00536A27" w:rsidRDefault="00C00DA9">
      <w:pPr>
        <w:spacing w:before="149" w:line="263" w:lineRule="exact"/>
        <w:ind w:left="1822"/>
        <w:rPr>
          <w:b/>
          <w:sz w:val="23"/>
        </w:rPr>
      </w:pPr>
      <w:r>
        <w:rPr>
          <w:b/>
          <w:color w:val="3366FF"/>
          <w:sz w:val="23"/>
        </w:rPr>
        <w:lastRenderedPageBreak/>
        <w:t>2015 Diagrams</w:t>
      </w:r>
    </w:p>
    <w:p w:rsidR="00536A27" w:rsidRDefault="00C00DA9">
      <w:pPr>
        <w:spacing w:line="263" w:lineRule="exact"/>
        <w:ind w:left="1822"/>
        <w:rPr>
          <w:sz w:val="23"/>
        </w:rPr>
      </w:pPr>
      <w:r>
        <w:rPr>
          <w:sz w:val="23"/>
        </w:rPr>
        <w:t>Reference F1</w:t>
      </w:r>
    </w:p>
    <w:p w:rsidR="00536A27" w:rsidRDefault="00C00DA9">
      <w:pPr>
        <w:spacing w:before="2" w:after="4"/>
        <w:ind w:left="1822"/>
        <w:rPr>
          <w:sz w:val="23"/>
        </w:rPr>
      </w:pPr>
      <w:r>
        <w:rPr>
          <w:sz w:val="23"/>
        </w:rPr>
        <w:t>1888 Plan – Prison Layout</w:t>
      </w:r>
    </w:p>
    <w:p w:rsidR="00536A27" w:rsidRDefault="00C00DA9">
      <w:pPr>
        <w:pStyle w:val="BodyText"/>
        <w:ind w:left="3333"/>
        <w:rPr>
          <w:sz w:val="20"/>
        </w:rPr>
      </w:pPr>
      <w:r>
        <w:rPr>
          <w:noProof/>
          <w:sz w:val="20"/>
          <w:lang w:val="en-GB" w:eastAsia="en-GB" w:bidi="ar-SA"/>
        </w:rPr>
        <w:drawing>
          <wp:inline distT="0" distB="0" distL="0" distR="0">
            <wp:extent cx="3114438" cy="3346704"/>
            <wp:effectExtent l="0" t="0" r="0" b="0"/>
            <wp:docPr id="129" name="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65.jpeg"/>
                    <pic:cNvPicPr/>
                  </pic:nvPicPr>
                  <pic:blipFill>
                    <a:blip r:embed="rId132" cstate="print"/>
                    <a:stretch>
                      <a:fillRect/>
                    </a:stretch>
                  </pic:blipFill>
                  <pic:spPr>
                    <a:xfrm>
                      <a:off x="0" y="0"/>
                      <a:ext cx="3114438" cy="3346704"/>
                    </a:xfrm>
                    <a:prstGeom prst="rect">
                      <a:avLst/>
                    </a:prstGeom>
                  </pic:spPr>
                </pic:pic>
              </a:graphicData>
            </a:graphic>
          </wp:inline>
        </w:drawing>
      </w:r>
    </w:p>
    <w:p w:rsidR="00536A27" w:rsidRDefault="00536A27">
      <w:pPr>
        <w:pStyle w:val="BodyText"/>
        <w:spacing w:before="9"/>
        <w:rPr>
          <w:sz w:val="30"/>
        </w:rPr>
      </w:pPr>
    </w:p>
    <w:p w:rsidR="00536A27" w:rsidRDefault="00C00DA9">
      <w:pPr>
        <w:spacing w:line="263" w:lineRule="exact"/>
        <w:ind w:left="1822"/>
        <w:rPr>
          <w:sz w:val="23"/>
        </w:rPr>
      </w:pPr>
      <w:r>
        <w:rPr>
          <w:sz w:val="23"/>
        </w:rPr>
        <w:t>Reference F2</w:t>
      </w:r>
    </w:p>
    <w:p w:rsidR="00536A27" w:rsidRDefault="00C00DA9">
      <w:pPr>
        <w:spacing w:line="263" w:lineRule="exact"/>
        <w:ind w:left="1822"/>
        <w:rPr>
          <w:sz w:val="23"/>
        </w:rPr>
      </w:pPr>
      <w:r>
        <w:rPr>
          <w:noProof/>
          <w:lang w:val="en-GB" w:eastAsia="en-GB" w:bidi="ar-SA"/>
        </w:rPr>
        <w:drawing>
          <wp:anchor distT="0" distB="0" distL="0" distR="0" simplePos="0" relativeHeight="39" behindDoc="0" locked="0" layoutInCell="1" allowOverlap="1">
            <wp:simplePos x="0" y="0"/>
            <wp:positionH relativeFrom="page">
              <wp:posOffset>2045907</wp:posOffset>
            </wp:positionH>
            <wp:positionV relativeFrom="paragraph">
              <wp:posOffset>221754</wp:posOffset>
            </wp:positionV>
            <wp:extent cx="3421290" cy="3621024"/>
            <wp:effectExtent l="0" t="0" r="0" b="0"/>
            <wp:wrapTopAndBottom/>
            <wp:docPr id="131" name="image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6.jpeg"/>
                    <pic:cNvPicPr/>
                  </pic:nvPicPr>
                  <pic:blipFill>
                    <a:blip r:embed="rId133" cstate="print"/>
                    <a:stretch>
                      <a:fillRect/>
                    </a:stretch>
                  </pic:blipFill>
                  <pic:spPr>
                    <a:xfrm>
                      <a:off x="0" y="0"/>
                      <a:ext cx="3421290" cy="3621024"/>
                    </a:xfrm>
                    <a:prstGeom prst="rect">
                      <a:avLst/>
                    </a:prstGeom>
                  </pic:spPr>
                </pic:pic>
              </a:graphicData>
            </a:graphic>
          </wp:anchor>
        </w:drawing>
      </w:r>
      <w:r>
        <w:rPr>
          <w:sz w:val="23"/>
        </w:rPr>
        <w:t>MW Survey &amp; Trial Hole locations from 2008 archeological investigations</w:t>
      </w:r>
    </w:p>
    <w:p w:rsidR="00536A27" w:rsidRDefault="00536A27">
      <w:pPr>
        <w:spacing w:line="263" w:lineRule="exact"/>
        <w:rPr>
          <w:sz w:val="23"/>
        </w:rPr>
        <w:sectPr w:rsidR="00536A27">
          <w:pgSz w:w="11900" w:h="16840"/>
          <w:pgMar w:top="1580" w:right="160" w:bottom="1260" w:left="160" w:header="1035" w:footer="1078" w:gutter="0"/>
          <w:cols w:space="720"/>
        </w:sectPr>
      </w:pPr>
    </w:p>
    <w:p w:rsidR="00536A27" w:rsidRDefault="00C00DA9">
      <w:pPr>
        <w:spacing w:before="151" w:line="237" w:lineRule="auto"/>
        <w:ind w:left="1822" w:right="7872"/>
        <w:rPr>
          <w:sz w:val="23"/>
        </w:rPr>
      </w:pPr>
      <w:r>
        <w:rPr>
          <w:noProof/>
          <w:lang w:val="en-GB" w:eastAsia="en-GB" w:bidi="ar-SA"/>
        </w:rPr>
        <w:lastRenderedPageBreak/>
        <w:drawing>
          <wp:anchor distT="0" distB="0" distL="0" distR="0" simplePos="0" relativeHeight="40" behindDoc="0" locked="0" layoutInCell="1" allowOverlap="1">
            <wp:simplePos x="0" y="0"/>
            <wp:positionH relativeFrom="page">
              <wp:posOffset>2459484</wp:posOffset>
            </wp:positionH>
            <wp:positionV relativeFrom="paragraph">
              <wp:posOffset>489465</wp:posOffset>
            </wp:positionV>
            <wp:extent cx="2806923" cy="3234690"/>
            <wp:effectExtent l="0" t="0" r="0" b="0"/>
            <wp:wrapTopAndBottom/>
            <wp:docPr id="133" name="imag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7.png"/>
                    <pic:cNvPicPr/>
                  </pic:nvPicPr>
                  <pic:blipFill>
                    <a:blip r:embed="rId134" cstate="print"/>
                    <a:stretch>
                      <a:fillRect/>
                    </a:stretch>
                  </pic:blipFill>
                  <pic:spPr>
                    <a:xfrm>
                      <a:off x="0" y="0"/>
                      <a:ext cx="2806923" cy="3234690"/>
                    </a:xfrm>
                    <a:prstGeom prst="rect">
                      <a:avLst/>
                    </a:prstGeom>
                  </pic:spPr>
                </pic:pic>
              </a:graphicData>
            </a:graphic>
          </wp:anchor>
        </w:drawing>
      </w:r>
      <w:r>
        <w:rPr>
          <w:sz w:val="23"/>
        </w:rPr>
        <w:t>Reference F3 2015 GPS Survey</w:t>
      </w:r>
    </w:p>
    <w:p w:rsidR="00536A27" w:rsidRDefault="00C00DA9">
      <w:pPr>
        <w:spacing w:before="153"/>
        <w:ind w:left="1822"/>
        <w:rPr>
          <w:sz w:val="23"/>
        </w:rPr>
      </w:pPr>
      <w:r>
        <w:rPr>
          <w:sz w:val="23"/>
        </w:rPr>
        <w:t>Reference F4</w:t>
      </w:r>
    </w:p>
    <w:p w:rsidR="00536A27" w:rsidRDefault="00C00DA9">
      <w:pPr>
        <w:spacing w:before="4" w:line="237" w:lineRule="auto"/>
        <w:ind w:left="1822" w:right="1877"/>
        <w:rPr>
          <w:sz w:val="23"/>
        </w:rPr>
      </w:pPr>
      <w:r>
        <w:rPr>
          <w:noProof/>
          <w:lang w:val="en-GB" w:eastAsia="en-GB" w:bidi="ar-SA"/>
        </w:rPr>
        <w:drawing>
          <wp:anchor distT="0" distB="0" distL="0" distR="0" simplePos="0" relativeHeight="41" behindDoc="0" locked="0" layoutInCell="1" allowOverlap="1">
            <wp:simplePos x="0" y="0"/>
            <wp:positionH relativeFrom="page">
              <wp:posOffset>2464061</wp:posOffset>
            </wp:positionH>
            <wp:positionV relativeFrom="paragraph">
              <wp:posOffset>384325</wp:posOffset>
            </wp:positionV>
            <wp:extent cx="2787552" cy="3192018"/>
            <wp:effectExtent l="0" t="0" r="0" b="0"/>
            <wp:wrapTopAndBottom/>
            <wp:docPr id="135" name="image6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8.jpeg"/>
                    <pic:cNvPicPr/>
                  </pic:nvPicPr>
                  <pic:blipFill>
                    <a:blip r:embed="rId135" cstate="print"/>
                    <a:stretch>
                      <a:fillRect/>
                    </a:stretch>
                  </pic:blipFill>
                  <pic:spPr>
                    <a:xfrm>
                      <a:off x="0" y="0"/>
                      <a:ext cx="2787552" cy="3192018"/>
                    </a:xfrm>
                    <a:prstGeom prst="rect">
                      <a:avLst/>
                    </a:prstGeom>
                  </pic:spPr>
                </pic:pic>
              </a:graphicData>
            </a:graphic>
          </wp:anchor>
        </w:drawing>
      </w:r>
      <w:r>
        <w:rPr>
          <w:sz w:val="23"/>
        </w:rPr>
        <w:t>Potential layout of buried remains. Diagram base upon findings from 2008 archeological investigations and historic survey drawings.</w:t>
      </w:r>
    </w:p>
    <w:p w:rsidR="00536A27" w:rsidRDefault="00536A27">
      <w:pPr>
        <w:spacing w:line="237" w:lineRule="auto"/>
        <w:rPr>
          <w:sz w:val="23"/>
        </w:rPr>
        <w:sectPr w:rsidR="00536A27">
          <w:pgSz w:w="11900" w:h="16840"/>
          <w:pgMar w:top="1580" w:right="160" w:bottom="1260" w:left="160" w:header="1035" w:footer="1078" w:gutter="0"/>
          <w:cols w:space="720"/>
        </w:sectPr>
      </w:pPr>
    </w:p>
    <w:p w:rsidR="00536A27" w:rsidRDefault="00C00DA9">
      <w:pPr>
        <w:spacing w:before="149" w:line="263" w:lineRule="exact"/>
        <w:ind w:left="1822"/>
        <w:rPr>
          <w:sz w:val="23"/>
        </w:rPr>
      </w:pPr>
      <w:r>
        <w:rPr>
          <w:sz w:val="23"/>
        </w:rPr>
        <w:lastRenderedPageBreak/>
        <w:t>Reference F5</w:t>
      </w:r>
    </w:p>
    <w:p w:rsidR="00536A27" w:rsidRDefault="00C00DA9">
      <w:pPr>
        <w:spacing w:line="263" w:lineRule="exact"/>
        <w:ind w:left="1822"/>
        <w:rPr>
          <w:sz w:val="23"/>
        </w:rPr>
      </w:pPr>
      <w:r>
        <w:rPr>
          <w:sz w:val="23"/>
        </w:rPr>
        <w:t>Diagrammatic survey sections of 2015 visible building fabric.</w:t>
      </w:r>
    </w:p>
    <w:p w:rsidR="00536A27" w:rsidRDefault="00C00DA9">
      <w:pPr>
        <w:pStyle w:val="BodyText"/>
        <w:spacing w:before="9"/>
        <w:rPr>
          <w:sz w:val="15"/>
        </w:rPr>
      </w:pPr>
      <w:r>
        <w:rPr>
          <w:noProof/>
          <w:lang w:val="en-GB" w:eastAsia="en-GB" w:bidi="ar-SA"/>
        </w:rPr>
        <w:drawing>
          <wp:anchor distT="0" distB="0" distL="0" distR="0" simplePos="0" relativeHeight="42" behindDoc="0" locked="0" layoutInCell="1" allowOverlap="1">
            <wp:simplePos x="0" y="0"/>
            <wp:positionH relativeFrom="page">
              <wp:posOffset>1258639</wp:posOffset>
            </wp:positionH>
            <wp:positionV relativeFrom="paragraph">
              <wp:posOffset>140091</wp:posOffset>
            </wp:positionV>
            <wp:extent cx="4882970" cy="5425440"/>
            <wp:effectExtent l="0" t="0" r="0" b="0"/>
            <wp:wrapTopAndBottom/>
            <wp:docPr id="137" name="image6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9.jpeg"/>
                    <pic:cNvPicPr/>
                  </pic:nvPicPr>
                  <pic:blipFill>
                    <a:blip r:embed="rId136" cstate="print"/>
                    <a:stretch>
                      <a:fillRect/>
                    </a:stretch>
                  </pic:blipFill>
                  <pic:spPr>
                    <a:xfrm>
                      <a:off x="0" y="0"/>
                      <a:ext cx="4882970" cy="5425440"/>
                    </a:xfrm>
                    <a:prstGeom prst="rect">
                      <a:avLst/>
                    </a:prstGeom>
                  </pic:spPr>
                </pic:pic>
              </a:graphicData>
            </a:graphic>
          </wp:anchor>
        </w:drawing>
      </w:r>
    </w:p>
    <w:p w:rsidR="00536A27" w:rsidRDefault="00536A27">
      <w:pPr>
        <w:pStyle w:val="BodyText"/>
        <w:rPr>
          <w:sz w:val="20"/>
        </w:rPr>
      </w:pPr>
    </w:p>
    <w:p w:rsidR="00536A27" w:rsidRDefault="00536A27">
      <w:pPr>
        <w:pStyle w:val="BodyText"/>
        <w:rPr>
          <w:sz w:val="20"/>
        </w:rPr>
      </w:pPr>
    </w:p>
    <w:p w:rsidR="00536A27" w:rsidRDefault="00C00DA9">
      <w:pPr>
        <w:pStyle w:val="BodyText"/>
        <w:spacing w:before="5"/>
        <w:rPr>
          <w:sz w:val="15"/>
        </w:rPr>
      </w:pPr>
      <w:r>
        <w:rPr>
          <w:noProof/>
          <w:lang w:val="en-GB" w:eastAsia="en-GB" w:bidi="ar-SA"/>
        </w:rPr>
        <w:drawing>
          <wp:anchor distT="0" distB="0" distL="0" distR="0" simplePos="0" relativeHeight="43" behindDoc="0" locked="0" layoutInCell="1" allowOverlap="1">
            <wp:simplePos x="0" y="0"/>
            <wp:positionH relativeFrom="page">
              <wp:posOffset>1518251</wp:posOffset>
            </wp:positionH>
            <wp:positionV relativeFrom="paragraph">
              <wp:posOffset>137954</wp:posOffset>
            </wp:positionV>
            <wp:extent cx="4471183" cy="1367027"/>
            <wp:effectExtent l="0" t="0" r="0" b="0"/>
            <wp:wrapTopAndBottom/>
            <wp:docPr id="139" name="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0.png"/>
                    <pic:cNvPicPr/>
                  </pic:nvPicPr>
                  <pic:blipFill>
                    <a:blip r:embed="rId137" cstate="print"/>
                    <a:stretch>
                      <a:fillRect/>
                    </a:stretch>
                  </pic:blipFill>
                  <pic:spPr>
                    <a:xfrm>
                      <a:off x="0" y="0"/>
                      <a:ext cx="4471183" cy="1367027"/>
                    </a:xfrm>
                    <a:prstGeom prst="rect">
                      <a:avLst/>
                    </a:prstGeom>
                  </pic:spPr>
                </pic:pic>
              </a:graphicData>
            </a:graphic>
          </wp:anchor>
        </w:drawing>
      </w:r>
    </w:p>
    <w:p w:rsidR="00536A27" w:rsidRDefault="00536A27">
      <w:pPr>
        <w:rPr>
          <w:sz w:val="15"/>
        </w:rPr>
        <w:sectPr w:rsidR="00536A27">
          <w:pgSz w:w="11900" w:h="16840"/>
          <w:pgMar w:top="1580" w:right="160" w:bottom="1260" w:left="160" w:header="1035" w:footer="1078" w:gutter="0"/>
          <w:cols w:space="720"/>
        </w:sectPr>
      </w:pPr>
    </w:p>
    <w:p w:rsidR="00536A27" w:rsidRDefault="00C00DA9">
      <w:pPr>
        <w:spacing w:before="149" w:line="263" w:lineRule="exact"/>
        <w:ind w:left="1822"/>
        <w:rPr>
          <w:sz w:val="23"/>
        </w:rPr>
      </w:pPr>
      <w:r>
        <w:rPr>
          <w:sz w:val="23"/>
        </w:rPr>
        <w:lastRenderedPageBreak/>
        <w:t>Reference F6</w:t>
      </w:r>
    </w:p>
    <w:p w:rsidR="00536A27" w:rsidRDefault="00C00DA9">
      <w:pPr>
        <w:spacing w:line="263" w:lineRule="exact"/>
        <w:ind w:left="1822"/>
        <w:rPr>
          <w:sz w:val="23"/>
        </w:rPr>
      </w:pPr>
      <w:r>
        <w:rPr>
          <w:sz w:val="23"/>
        </w:rPr>
        <w:t>Diagrammatic survey based on 1964 visible building fabric.</w:t>
      </w:r>
    </w:p>
    <w:p w:rsidR="00536A27" w:rsidRDefault="00C00DA9">
      <w:pPr>
        <w:pStyle w:val="BodyText"/>
        <w:spacing w:before="9"/>
        <w:rPr>
          <w:sz w:val="15"/>
        </w:rPr>
      </w:pPr>
      <w:r>
        <w:rPr>
          <w:noProof/>
          <w:lang w:val="en-GB" w:eastAsia="en-GB" w:bidi="ar-SA"/>
        </w:rPr>
        <w:drawing>
          <wp:anchor distT="0" distB="0" distL="0" distR="0" simplePos="0" relativeHeight="44" behindDoc="0" locked="0" layoutInCell="1" allowOverlap="1">
            <wp:simplePos x="0" y="0"/>
            <wp:positionH relativeFrom="page">
              <wp:posOffset>1802606</wp:posOffset>
            </wp:positionH>
            <wp:positionV relativeFrom="paragraph">
              <wp:posOffset>140087</wp:posOffset>
            </wp:positionV>
            <wp:extent cx="4340533" cy="6103620"/>
            <wp:effectExtent l="0" t="0" r="0" b="0"/>
            <wp:wrapTopAndBottom/>
            <wp:docPr id="141" name="image3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3.jpeg"/>
                    <pic:cNvPicPr/>
                  </pic:nvPicPr>
                  <pic:blipFill>
                    <a:blip r:embed="rId100" cstate="print"/>
                    <a:stretch>
                      <a:fillRect/>
                    </a:stretch>
                  </pic:blipFill>
                  <pic:spPr>
                    <a:xfrm>
                      <a:off x="0" y="0"/>
                      <a:ext cx="4340533" cy="6103620"/>
                    </a:xfrm>
                    <a:prstGeom prst="rect">
                      <a:avLst/>
                    </a:prstGeom>
                  </pic:spPr>
                </pic:pic>
              </a:graphicData>
            </a:graphic>
          </wp:anchor>
        </w:drawing>
      </w:r>
    </w:p>
    <w:p w:rsidR="00536A27" w:rsidRDefault="00536A27">
      <w:pPr>
        <w:rPr>
          <w:sz w:val="15"/>
        </w:rPr>
        <w:sectPr w:rsidR="00536A27">
          <w:pgSz w:w="11900" w:h="16840"/>
          <w:pgMar w:top="1580" w:right="160" w:bottom="1260" w:left="160" w:header="1035" w:footer="1078" w:gutter="0"/>
          <w:cols w:space="720"/>
        </w:sectPr>
      </w:pPr>
    </w:p>
    <w:p w:rsidR="00536A27" w:rsidRDefault="00C00DA9">
      <w:pPr>
        <w:spacing w:before="149" w:line="263" w:lineRule="exact"/>
        <w:ind w:left="1822"/>
        <w:rPr>
          <w:b/>
          <w:sz w:val="23"/>
        </w:rPr>
      </w:pPr>
      <w:r>
        <w:rPr>
          <w:b/>
          <w:color w:val="3366FF"/>
          <w:sz w:val="23"/>
        </w:rPr>
        <w:lastRenderedPageBreak/>
        <w:t>1960’s Photographs</w:t>
      </w:r>
    </w:p>
    <w:p w:rsidR="00536A27" w:rsidRDefault="00C00DA9">
      <w:pPr>
        <w:spacing w:line="263" w:lineRule="exact"/>
        <w:ind w:left="1822"/>
        <w:rPr>
          <w:sz w:val="23"/>
        </w:rPr>
      </w:pPr>
      <w:r>
        <w:rPr>
          <w:sz w:val="23"/>
        </w:rPr>
        <w:t>Reference G1</w:t>
      </w:r>
    </w:p>
    <w:p w:rsidR="00536A27" w:rsidRDefault="00C00DA9">
      <w:pPr>
        <w:spacing w:before="2" w:after="4"/>
        <w:ind w:left="1822"/>
        <w:rPr>
          <w:sz w:val="23"/>
        </w:rPr>
      </w:pPr>
      <w:r>
        <w:rPr>
          <w:sz w:val="23"/>
        </w:rPr>
        <w:t>1960 photograph of prison building prior to 1964 demolition.</w:t>
      </w:r>
    </w:p>
    <w:p w:rsidR="00536A27" w:rsidRDefault="00C00DA9">
      <w:pPr>
        <w:pStyle w:val="BodyText"/>
        <w:ind w:left="1822"/>
        <w:rPr>
          <w:sz w:val="20"/>
        </w:rPr>
      </w:pPr>
      <w:r>
        <w:rPr>
          <w:noProof/>
          <w:sz w:val="20"/>
          <w:lang w:val="en-GB" w:eastAsia="en-GB" w:bidi="ar-SA"/>
        </w:rPr>
        <w:drawing>
          <wp:inline distT="0" distB="0" distL="0" distR="0">
            <wp:extent cx="5080031" cy="3709035"/>
            <wp:effectExtent l="0" t="0" r="0" b="0"/>
            <wp:docPr id="143" name="image7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71.jpeg"/>
                    <pic:cNvPicPr/>
                  </pic:nvPicPr>
                  <pic:blipFill>
                    <a:blip r:embed="rId138" cstate="print"/>
                    <a:stretch>
                      <a:fillRect/>
                    </a:stretch>
                  </pic:blipFill>
                  <pic:spPr>
                    <a:xfrm>
                      <a:off x="0" y="0"/>
                      <a:ext cx="5080031" cy="3709035"/>
                    </a:xfrm>
                    <a:prstGeom prst="rect">
                      <a:avLst/>
                    </a:prstGeom>
                  </pic:spPr>
                </pic:pic>
              </a:graphicData>
            </a:graphic>
          </wp:inline>
        </w:drawing>
      </w:r>
    </w:p>
    <w:p w:rsidR="00536A27" w:rsidRDefault="00536A27">
      <w:pPr>
        <w:pStyle w:val="BodyText"/>
        <w:rPr>
          <w:sz w:val="26"/>
        </w:rPr>
      </w:pPr>
    </w:p>
    <w:p w:rsidR="00536A27" w:rsidRDefault="00C00DA9">
      <w:pPr>
        <w:spacing w:before="197"/>
        <w:ind w:left="1822"/>
        <w:rPr>
          <w:b/>
          <w:sz w:val="23"/>
        </w:rPr>
      </w:pPr>
      <w:r>
        <w:rPr>
          <w:b/>
          <w:color w:val="3366FF"/>
          <w:sz w:val="23"/>
        </w:rPr>
        <w:t>2008 Archeological Investigation</w:t>
      </w:r>
    </w:p>
    <w:p w:rsidR="00536A27" w:rsidRDefault="00C00DA9">
      <w:pPr>
        <w:spacing w:before="1" w:line="480" w:lineRule="auto"/>
        <w:ind w:left="1822" w:right="1877"/>
        <w:rPr>
          <w:sz w:val="23"/>
        </w:rPr>
      </w:pPr>
      <w:r>
        <w:rPr>
          <w:noProof/>
          <w:lang w:val="en-GB" w:eastAsia="en-GB" w:bidi="ar-SA"/>
        </w:rPr>
        <w:drawing>
          <wp:anchor distT="0" distB="0" distL="0" distR="0" simplePos="0" relativeHeight="45" behindDoc="0" locked="0" layoutInCell="1" allowOverlap="1">
            <wp:simplePos x="0" y="0"/>
            <wp:positionH relativeFrom="page">
              <wp:posOffset>1258639</wp:posOffset>
            </wp:positionH>
            <wp:positionV relativeFrom="paragraph">
              <wp:posOffset>706186</wp:posOffset>
            </wp:positionV>
            <wp:extent cx="4839859" cy="1930812"/>
            <wp:effectExtent l="0" t="0" r="0" b="0"/>
            <wp:wrapTopAndBottom/>
            <wp:docPr id="145" name="image7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72.jpeg"/>
                    <pic:cNvPicPr/>
                  </pic:nvPicPr>
                  <pic:blipFill>
                    <a:blip r:embed="rId139" cstate="print"/>
                    <a:stretch>
                      <a:fillRect/>
                    </a:stretch>
                  </pic:blipFill>
                  <pic:spPr>
                    <a:xfrm>
                      <a:off x="0" y="0"/>
                      <a:ext cx="4839859" cy="1930812"/>
                    </a:xfrm>
                    <a:prstGeom prst="rect">
                      <a:avLst/>
                    </a:prstGeom>
                  </pic:spPr>
                </pic:pic>
              </a:graphicData>
            </a:graphic>
          </wp:anchor>
        </w:drawing>
      </w:r>
      <w:r>
        <w:rPr>
          <w:sz w:val="23"/>
        </w:rPr>
        <w:t>Drawings and photographs taken from the 2008 Archeological survey. Reference H1</w:t>
      </w:r>
    </w:p>
    <w:p w:rsidR="00536A27" w:rsidRDefault="00536A27">
      <w:pPr>
        <w:spacing w:line="480" w:lineRule="auto"/>
        <w:rPr>
          <w:sz w:val="23"/>
        </w:rPr>
        <w:sectPr w:rsidR="00536A27">
          <w:pgSz w:w="11900" w:h="16840"/>
          <w:pgMar w:top="1580" w:right="160" w:bottom="1260" w:left="160" w:header="1035" w:footer="1078" w:gutter="0"/>
          <w:cols w:space="720"/>
        </w:sectPr>
      </w:pPr>
    </w:p>
    <w:p w:rsidR="00536A27" w:rsidRDefault="00C00DA9">
      <w:pPr>
        <w:spacing w:before="149"/>
        <w:ind w:left="1822"/>
        <w:rPr>
          <w:sz w:val="23"/>
        </w:rPr>
      </w:pPr>
      <w:r>
        <w:rPr>
          <w:sz w:val="23"/>
        </w:rPr>
        <w:lastRenderedPageBreak/>
        <w:t>Reference</w:t>
      </w:r>
      <w:r>
        <w:rPr>
          <w:spacing w:val="-14"/>
          <w:sz w:val="23"/>
        </w:rPr>
        <w:t xml:space="preserve"> </w:t>
      </w:r>
      <w:r>
        <w:rPr>
          <w:sz w:val="23"/>
        </w:rPr>
        <w:t>H2</w:t>
      </w:r>
    </w:p>
    <w:p w:rsidR="00536A27" w:rsidRDefault="00536A27">
      <w:pPr>
        <w:pStyle w:val="BodyText"/>
        <w:rPr>
          <w:sz w:val="20"/>
        </w:rPr>
      </w:pPr>
    </w:p>
    <w:p w:rsidR="00536A27" w:rsidRDefault="00536A27">
      <w:pPr>
        <w:pStyle w:val="BodyText"/>
        <w:rPr>
          <w:sz w:val="20"/>
        </w:rPr>
      </w:pPr>
    </w:p>
    <w:p w:rsidR="00536A27" w:rsidRDefault="00C00DA9">
      <w:pPr>
        <w:pStyle w:val="BodyText"/>
        <w:spacing w:before="4"/>
        <w:rPr>
          <w:sz w:val="21"/>
        </w:rPr>
      </w:pPr>
      <w:r>
        <w:rPr>
          <w:noProof/>
          <w:lang w:val="en-GB" w:eastAsia="en-GB" w:bidi="ar-SA"/>
        </w:rPr>
        <w:drawing>
          <wp:anchor distT="0" distB="0" distL="0" distR="0" simplePos="0" relativeHeight="46" behindDoc="0" locked="0" layoutInCell="1" allowOverlap="1">
            <wp:simplePos x="0" y="0"/>
            <wp:positionH relativeFrom="page">
              <wp:posOffset>1393044</wp:posOffset>
            </wp:positionH>
            <wp:positionV relativeFrom="paragraph">
              <wp:posOffset>180992</wp:posOffset>
            </wp:positionV>
            <wp:extent cx="4819463" cy="2053590"/>
            <wp:effectExtent l="0" t="0" r="0" b="0"/>
            <wp:wrapTopAndBottom/>
            <wp:docPr id="147" name="image7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73.jpeg"/>
                    <pic:cNvPicPr/>
                  </pic:nvPicPr>
                  <pic:blipFill>
                    <a:blip r:embed="rId140" cstate="print"/>
                    <a:stretch>
                      <a:fillRect/>
                    </a:stretch>
                  </pic:blipFill>
                  <pic:spPr>
                    <a:xfrm>
                      <a:off x="0" y="0"/>
                      <a:ext cx="4819463" cy="2053590"/>
                    </a:xfrm>
                    <a:prstGeom prst="rect">
                      <a:avLst/>
                    </a:prstGeom>
                  </pic:spPr>
                </pic:pic>
              </a:graphicData>
            </a:graphic>
          </wp:anchor>
        </w:drawing>
      </w:r>
    </w:p>
    <w:p w:rsidR="00536A27" w:rsidRDefault="00536A27">
      <w:pPr>
        <w:pStyle w:val="BodyText"/>
        <w:rPr>
          <w:sz w:val="26"/>
        </w:rPr>
      </w:pPr>
    </w:p>
    <w:p w:rsidR="00536A27" w:rsidRDefault="00C00DA9">
      <w:pPr>
        <w:spacing w:before="202" w:after="5"/>
        <w:ind w:left="1822"/>
        <w:rPr>
          <w:sz w:val="23"/>
        </w:rPr>
      </w:pPr>
      <w:r>
        <w:rPr>
          <w:sz w:val="23"/>
        </w:rPr>
        <w:t>Reference</w:t>
      </w:r>
      <w:r>
        <w:rPr>
          <w:spacing w:val="-14"/>
          <w:sz w:val="23"/>
        </w:rPr>
        <w:t xml:space="preserve"> </w:t>
      </w:r>
      <w:r>
        <w:rPr>
          <w:sz w:val="23"/>
        </w:rPr>
        <w:t>H3</w:t>
      </w:r>
    </w:p>
    <w:p w:rsidR="00536A27" w:rsidRDefault="00C00DA9">
      <w:pPr>
        <w:pStyle w:val="BodyText"/>
        <w:ind w:left="1822"/>
        <w:rPr>
          <w:sz w:val="20"/>
        </w:rPr>
      </w:pPr>
      <w:r>
        <w:rPr>
          <w:noProof/>
          <w:sz w:val="20"/>
          <w:lang w:val="en-GB" w:eastAsia="en-GB" w:bidi="ar-SA"/>
        </w:rPr>
        <w:drawing>
          <wp:inline distT="0" distB="0" distL="0" distR="0">
            <wp:extent cx="5014486" cy="3536537"/>
            <wp:effectExtent l="0" t="0" r="0" b="0"/>
            <wp:docPr id="149" name="image7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74.jpeg"/>
                    <pic:cNvPicPr/>
                  </pic:nvPicPr>
                  <pic:blipFill>
                    <a:blip r:embed="rId141" cstate="print"/>
                    <a:stretch>
                      <a:fillRect/>
                    </a:stretch>
                  </pic:blipFill>
                  <pic:spPr>
                    <a:xfrm>
                      <a:off x="0" y="0"/>
                      <a:ext cx="5014486" cy="3536537"/>
                    </a:xfrm>
                    <a:prstGeom prst="rect">
                      <a:avLst/>
                    </a:prstGeom>
                  </pic:spPr>
                </pic:pic>
              </a:graphicData>
            </a:graphic>
          </wp:inline>
        </w:drawing>
      </w:r>
    </w:p>
    <w:p w:rsidR="00536A27" w:rsidRDefault="00536A27">
      <w:pPr>
        <w:rPr>
          <w:sz w:val="20"/>
        </w:rPr>
        <w:sectPr w:rsidR="00536A27">
          <w:pgSz w:w="11900" w:h="16840"/>
          <w:pgMar w:top="1580" w:right="160" w:bottom="1260" w:left="160" w:header="1035" w:footer="1078" w:gutter="0"/>
          <w:cols w:space="720"/>
        </w:sectPr>
      </w:pPr>
    </w:p>
    <w:p w:rsidR="00536A27" w:rsidRDefault="00C00DA9">
      <w:pPr>
        <w:spacing w:before="149" w:after="4"/>
        <w:ind w:left="1822"/>
        <w:rPr>
          <w:sz w:val="23"/>
        </w:rPr>
      </w:pPr>
      <w:r>
        <w:rPr>
          <w:sz w:val="23"/>
        </w:rPr>
        <w:lastRenderedPageBreak/>
        <w:t>Reference H4</w:t>
      </w:r>
    </w:p>
    <w:p w:rsidR="00536A27" w:rsidRDefault="00C00DA9">
      <w:pPr>
        <w:pStyle w:val="BodyText"/>
        <w:ind w:left="1822"/>
        <w:rPr>
          <w:sz w:val="20"/>
        </w:rPr>
      </w:pPr>
      <w:r>
        <w:rPr>
          <w:noProof/>
          <w:sz w:val="20"/>
          <w:lang w:val="en-GB" w:eastAsia="en-GB" w:bidi="ar-SA"/>
        </w:rPr>
        <w:drawing>
          <wp:inline distT="0" distB="0" distL="0" distR="0">
            <wp:extent cx="5017961" cy="7279576"/>
            <wp:effectExtent l="0" t="0" r="0" b="0"/>
            <wp:docPr id="151" name="image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5.jpeg"/>
                    <pic:cNvPicPr/>
                  </pic:nvPicPr>
                  <pic:blipFill>
                    <a:blip r:embed="rId142" cstate="print"/>
                    <a:stretch>
                      <a:fillRect/>
                    </a:stretch>
                  </pic:blipFill>
                  <pic:spPr>
                    <a:xfrm>
                      <a:off x="0" y="0"/>
                      <a:ext cx="5017961" cy="7279576"/>
                    </a:xfrm>
                    <a:prstGeom prst="rect">
                      <a:avLst/>
                    </a:prstGeom>
                  </pic:spPr>
                </pic:pic>
              </a:graphicData>
            </a:graphic>
          </wp:inline>
        </w:drawing>
      </w:r>
    </w:p>
    <w:p w:rsidR="00536A27" w:rsidRDefault="00536A27">
      <w:pPr>
        <w:rPr>
          <w:sz w:val="20"/>
        </w:rPr>
        <w:sectPr w:rsidR="00536A27">
          <w:pgSz w:w="11900" w:h="16840"/>
          <w:pgMar w:top="1580" w:right="160" w:bottom="1260" w:left="160" w:header="1035" w:footer="1078" w:gutter="0"/>
          <w:cols w:space="720"/>
        </w:sectPr>
      </w:pPr>
    </w:p>
    <w:p w:rsidR="00536A27" w:rsidRDefault="00C00DA9">
      <w:pPr>
        <w:spacing w:before="149" w:after="4"/>
        <w:ind w:left="1822"/>
        <w:rPr>
          <w:sz w:val="23"/>
        </w:rPr>
      </w:pPr>
      <w:r>
        <w:rPr>
          <w:sz w:val="23"/>
        </w:rPr>
        <w:lastRenderedPageBreak/>
        <w:t>Reference H5</w:t>
      </w:r>
    </w:p>
    <w:p w:rsidR="00536A27" w:rsidRDefault="00C00DA9">
      <w:pPr>
        <w:pStyle w:val="BodyText"/>
        <w:ind w:left="1822"/>
        <w:rPr>
          <w:sz w:val="20"/>
        </w:rPr>
      </w:pPr>
      <w:r>
        <w:rPr>
          <w:noProof/>
          <w:sz w:val="20"/>
          <w:lang w:val="en-GB" w:eastAsia="en-GB" w:bidi="ar-SA"/>
        </w:rPr>
        <w:drawing>
          <wp:inline distT="0" distB="0" distL="0" distR="0">
            <wp:extent cx="5014546" cy="7093458"/>
            <wp:effectExtent l="0" t="0" r="0" b="0"/>
            <wp:docPr id="153" name="image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76.jpeg"/>
                    <pic:cNvPicPr/>
                  </pic:nvPicPr>
                  <pic:blipFill>
                    <a:blip r:embed="rId143" cstate="print"/>
                    <a:stretch>
                      <a:fillRect/>
                    </a:stretch>
                  </pic:blipFill>
                  <pic:spPr>
                    <a:xfrm>
                      <a:off x="0" y="0"/>
                      <a:ext cx="5014546" cy="7093458"/>
                    </a:xfrm>
                    <a:prstGeom prst="rect">
                      <a:avLst/>
                    </a:prstGeom>
                  </pic:spPr>
                </pic:pic>
              </a:graphicData>
            </a:graphic>
          </wp:inline>
        </w:drawing>
      </w:r>
    </w:p>
    <w:p w:rsidR="00536A27" w:rsidRDefault="00536A27">
      <w:pPr>
        <w:rPr>
          <w:sz w:val="20"/>
        </w:rPr>
        <w:sectPr w:rsidR="00536A27">
          <w:pgSz w:w="11900" w:h="16840"/>
          <w:pgMar w:top="1580" w:right="160" w:bottom="1260" w:left="160" w:header="1035" w:footer="1078" w:gutter="0"/>
          <w:cols w:space="720"/>
        </w:sectPr>
      </w:pPr>
    </w:p>
    <w:p w:rsidR="00536A27" w:rsidRDefault="00C00DA9">
      <w:pPr>
        <w:spacing w:before="149"/>
        <w:ind w:left="1822"/>
        <w:rPr>
          <w:sz w:val="23"/>
        </w:rPr>
      </w:pPr>
      <w:r>
        <w:rPr>
          <w:noProof/>
          <w:lang w:val="en-GB" w:eastAsia="en-GB" w:bidi="ar-SA"/>
        </w:rPr>
        <w:lastRenderedPageBreak/>
        <w:drawing>
          <wp:anchor distT="0" distB="0" distL="0" distR="0" simplePos="0" relativeHeight="47" behindDoc="0" locked="0" layoutInCell="1" allowOverlap="1">
            <wp:simplePos x="0" y="0"/>
            <wp:positionH relativeFrom="page">
              <wp:posOffset>1392821</wp:posOffset>
            </wp:positionH>
            <wp:positionV relativeFrom="paragraph">
              <wp:posOffset>332198</wp:posOffset>
            </wp:positionV>
            <wp:extent cx="4828418" cy="3160014"/>
            <wp:effectExtent l="0" t="0" r="0" b="0"/>
            <wp:wrapTopAndBottom/>
            <wp:docPr id="155" name="image7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7.jpeg"/>
                    <pic:cNvPicPr/>
                  </pic:nvPicPr>
                  <pic:blipFill>
                    <a:blip r:embed="rId144" cstate="print"/>
                    <a:stretch>
                      <a:fillRect/>
                    </a:stretch>
                  </pic:blipFill>
                  <pic:spPr>
                    <a:xfrm>
                      <a:off x="0" y="0"/>
                      <a:ext cx="4828418" cy="3160014"/>
                    </a:xfrm>
                    <a:prstGeom prst="rect">
                      <a:avLst/>
                    </a:prstGeom>
                  </pic:spPr>
                </pic:pic>
              </a:graphicData>
            </a:graphic>
          </wp:anchor>
        </w:drawing>
      </w:r>
      <w:r>
        <w:rPr>
          <w:sz w:val="23"/>
        </w:rPr>
        <w:t>Reference</w:t>
      </w:r>
      <w:r>
        <w:rPr>
          <w:spacing w:val="-14"/>
          <w:sz w:val="23"/>
        </w:rPr>
        <w:t xml:space="preserve"> </w:t>
      </w:r>
      <w:r>
        <w:rPr>
          <w:sz w:val="23"/>
        </w:rPr>
        <w:t>H6</w:t>
      </w:r>
    </w:p>
    <w:p w:rsidR="00536A27" w:rsidRDefault="00536A27">
      <w:pPr>
        <w:pStyle w:val="BodyText"/>
        <w:rPr>
          <w:sz w:val="26"/>
        </w:rPr>
      </w:pPr>
    </w:p>
    <w:p w:rsidR="00536A27" w:rsidRDefault="00536A27">
      <w:pPr>
        <w:pStyle w:val="BodyText"/>
        <w:spacing w:before="5"/>
        <w:rPr>
          <w:sz w:val="27"/>
        </w:rPr>
      </w:pPr>
    </w:p>
    <w:p w:rsidR="00536A27" w:rsidRDefault="00C00DA9">
      <w:pPr>
        <w:spacing w:before="1"/>
        <w:ind w:left="1822"/>
        <w:rPr>
          <w:sz w:val="23"/>
        </w:rPr>
      </w:pPr>
      <w:r>
        <w:rPr>
          <w:sz w:val="23"/>
        </w:rPr>
        <w:t>Reference</w:t>
      </w:r>
      <w:r>
        <w:rPr>
          <w:spacing w:val="-14"/>
          <w:sz w:val="23"/>
        </w:rPr>
        <w:t xml:space="preserve"> </w:t>
      </w:r>
      <w:r>
        <w:rPr>
          <w:sz w:val="23"/>
        </w:rPr>
        <w:t>H7</w:t>
      </w:r>
    </w:p>
    <w:p w:rsidR="00536A27" w:rsidRDefault="00C00DA9">
      <w:pPr>
        <w:pStyle w:val="BodyText"/>
        <w:spacing w:before="9"/>
        <w:rPr>
          <w:sz w:val="15"/>
        </w:rPr>
      </w:pPr>
      <w:r>
        <w:rPr>
          <w:noProof/>
          <w:lang w:val="en-GB" w:eastAsia="en-GB" w:bidi="ar-SA"/>
        </w:rPr>
        <w:drawing>
          <wp:anchor distT="0" distB="0" distL="0" distR="0" simplePos="0" relativeHeight="48" behindDoc="0" locked="0" layoutInCell="1" allowOverlap="1">
            <wp:simplePos x="0" y="0"/>
            <wp:positionH relativeFrom="page">
              <wp:posOffset>1258639</wp:posOffset>
            </wp:positionH>
            <wp:positionV relativeFrom="paragraph">
              <wp:posOffset>140335</wp:posOffset>
            </wp:positionV>
            <wp:extent cx="4885392" cy="2856833"/>
            <wp:effectExtent l="0" t="0" r="0" b="0"/>
            <wp:wrapTopAndBottom/>
            <wp:docPr id="157" name="image7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78.jpeg"/>
                    <pic:cNvPicPr/>
                  </pic:nvPicPr>
                  <pic:blipFill>
                    <a:blip r:embed="rId145" cstate="print"/>
                    <a:stretch>
                      <a:fillRect/>
                    </a:stretch>
                  </pic:blipFill>
                  <pic:spPr>
                    <a:xfrm>
                      <a:off x="0" y="0"/>
                      <a:ext cx="4885392" cy="2856833"/>
                    </a:xfrm>
                    <a:prstGeom prst="rect">
                      <a:avLst/>
                    </a:prstGeom>
                  </pic:spPr>
                </pic:pic>
              </a:graphicData>
            </a:graphic>
          </wp:anchor>
        </w:drawing>
      </w:r>
    </w:p>
    <w:p w:rsidR="00536A27" w:rsidRDefault="00536A27">
      <w:pPr>
        <w:rPr>
          <w:sz w:val="15"/>
        </w:rPr>
        <w:sectPr w:rsidR="00536A27">
          <w:pgSz w:w="11900" w:h="16840"/>
          <w:pgMar w:top="1580" w:right="160" w:bottom="1260" w:left="160" w:header="1035" w:footer="1078" w:gutter="0"/>
          <w:cols w:space="720"/>
        </w:sectPr>
      </w:pPr>
    </w:p>
    <w:p w:rsidR="00536A27" w:rsidRDefault="00C00DA9">
      <w:pPr>
        <w:spacing w:before="149"/>
        <w:ind w:left="1822"/>
        <w:rPr>
          <w:sz w:val="23"/>
        </w:rPr>
      </w:pPr>
      <w:r>
        <w:rPr>
          <w:noProof/>
          <w:lang w:val="en-GB" w:eastAsia="en-GB" w:bidi="ar-SA"/>
        </w:rPr>
        <w:lastRenderedPageBreak/>
        <w:drawing>
          <wp:anchor distT="0" distB="0" distL="0" distR="0" simplePos="0" relativeHeight="49" behindDoc="0" locked="0" layoutInCell="1" allowOverlap="1">
            <wp:simplePos x="0" y="0"/>
            <wp:positionH relativeFrom="page">
              <wp:posOffset>1258639</wp:posOffset>
            </wp:positionH>
            <wp:positionV relativeFrom="paragraph">
              <wp:posOffset>341324</wp:posOffset>
            </wp:positionV>
            <wp:extent cx="4953704" cy="6791325"/>
            <wp:effectExtent l="0" t="0" r="0" b="0"/>
            <wp:wrapTopAndBottom/>
            <wp:docPr id="159" name="image7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79.jpeg"/>
                    <pic:cNvPicPr/>
                  </pic:nvPicPr>
                  <pic:blipFill>
                    <a:blip r:embed="rId146" cstate="print"/>
                    <a:stretch>
                      <a:fillRect/>
                    </a:stretch>
                  </pic:blipFill>
                  <pic:spPr>
                    <a:xfrm>
                      <a:off x="0" y="0"/>
                      <a:ext cx="4953704" cy="6791325"/>
                    </a:xfrm>
                    <a:prstGeom prst="rect">
                      <a:avLst/>
                    </a:prstGeom>
                  </pic:spPr>
                </pic:pic>
              </a:graphicData>
            </a:graphic>
          </wp:anchor>
        </w:drawing>
      </w:r>
      <w:r>
        <w:rPr>
          <w:sz w:val="23"/>
        </w:rPr>
        <w:t>Reference H8</w:t>
      </w:r>
    </w:p>
    <w:sectPr w:rsidR="00536A27">
      <w:pgSz w:w="11900" w:h="16840"/>
      <w:pgMar w:top="1580" w:right="160" w:bottom="1260" w:left="160" w:header="1035" w:footer="10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598C" w:rsidRDefault="0003598C">
      <w:r>
        <w:separator/>
      </w:r>
    </w:p>
  </w:endnote>
  <w:endnote w:type="continuationSeparator" w:id="0">
    <w:p w:rsidR="0003598C" w:rsidRDefault="000359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altName w:val="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69" type="#_x0000_t202" style="position:absolute;margin-left:289.5pt;margin-top:779.8pt;width:16.5pt;height:14.35pt;z-index:-38896;mso-position-horizontal-relative:page;mso-position-vertical-relative:page" filled="f" stroked="f">
          <v:textbox inset="0,0,0,0">
            <w:txbxContent>
              <w:p w:rsidR="00E70012" w:rsidRDefault="00E70012">
                <w:pPr>
                  <w:spacing w:before="13"/>
                  <w:ind w:left="40"/>
                </w:pPr>
                <w:r>
                  <w:fldChar w:fldCharType="begin"/>
                </w:r>
                <w:r>
                  <w:instrText xml:space="preserve"> PAGE </w:instrText>
                </w:r>
                <w:r>
                  <w:fldChar w:fldCharType="separate"/>
                </w:r>
                <w:r w:rsidR="009A54C6">
                  <w:rPr>
                    <w:noProof/>
                  </w:rPr>
                  <w:t>14</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68" type="#_x0000_t202" style="position:absolute;margin-left:412.85pt;margin-top:533.3pt;width:16.5pt;height:14.35pt;z-index:-38872;mso-position-horizontal-relative:page;mso-position-vertical-relative:page" filled="f" stroked="f">
          <v:textbox inset="0,0,0,0">
            <w:txbxContent>
              <w:p w:rsidR="00E70012" w:rsidRDefault="00E70012">
                <w:pPr>
                  <w:spacing w:before="13"/>
                  <w:ind w:left="40"/>
                </w:pPr>
                <w:r>
                  <w:fldChar w:fldCharType="begin"/>
                </w:r>
                <w:r>
                  <w:instrText xml:space="preserve"> PAGE </w:instrText>
                </w:r>
                <w:r>
                  <w:fldChar w:fldCharType="separate"/>
                </w:r>
                <w:r w:rsidR="009A54C6">
                  <w:rPr>
                    <w:noProof/>
                  </w:rPr>
                  <w:t>16</w:t>
                </w:r>
                <w: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67" type="#_x0000_t202" style="position:absolute;margin-left:289.5pt;margin-top:779.8pt;width:16.5pt;height:14.35pt;z-index:-38848;mso-position-horizontal-relative:page;mso-position-vertical-relative:page" filled="f" stroked="f">
          <v:textbox inset="0,0,0,0">
            <w:txbxContent>
              <w:p w:rsidR="00E70012" w:rsidRDefault="00E70012">
                <w:pPr>
                  <w:spacing w:before="13"/>
                  <w:ind w:left="40"/>
                </w:pPr>
                <w:r>
                  <w:fldChar w:fldCharType="begin"/>
                </w:r>
                <w:r>
                  <w:instrText xml:space="preserve"> PAGE </w:instrText>
                </w:r>
                <w:r>
                  <w:fldChar w:fldCharType="separate"/>
                </w:r>
                <w:r w:rsidR="009A54C6">
                  <w:rPr>
                    <w:noProof/>
                  </w:rPr>
                  <w:t>19</w:t>
                </w:r>
                <w:r>
                  <w:fldChar w:fldCharType="end"/>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66" type="#_x0000_t202" style="position:absolute;margin-left:412.85pt;margin-top:533.3pt;width:16.5pt;height:14.35pt;z-index:-38824;mso-position-horizontal-relative:page;mso-position-vertical-relative:page" filled="f" stroked="f">
          <v:textbox inset="0,0,0,0">
            <w:txbxContent>
              <w:p w:rsidR="00E70012" w:rsidRDefault="00E70012">
                <w:pPr>
                  <w:spacing w:before="13"/>
                  <w:ind w:left="40"/>
                </w:pPr>
                <w:r>
                  <w:fldChar w:fldCharType="begin"/>
                </w:r>
                <w:r>
                  <w:instrText xml:space="preserve"> PAGE </w:instrText>
                </w:r>
                <w:r>
                  <w:fldChar w:fldCharType="separate"/>
                </w:r>
                <w:r w:rsidR="009A54C6">
                  <w:rPr>
                    <w:noProof/>
                  </w:rPr>
                  <w:t>20</w:t>
                </w:r>
                <w:r>
                  <w:fldChar w:fldCharType="end"/>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65" type="#_x0000_t202" style="position:absolute;margin-left:290.5pt;margin-top:779.8pt;width:14.5pt;height:14.35pt;z-index:-38800;mso-position-horizontal-relative:page;mso-position-vertical-relative:page" filled="f" stroked="f">
          <v:textbox inset="0,0,0,0">
            <w:txbxContent>
              <w:p w:rsidR="00E70012" w:rsidRDefault="00E70012">
                <w:pPr>
                  <w:spacing w:before="13"/>
                  <w:ind w:left="20"/>
                </w:pPr>
                <w:r>
                  <w:t>23</w:t>
                </w:r>
              </w:p>
            </w:txbxContent>
          </v:textbox>
          <w10:wrap anchorx="page" anchory="page"/>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64" type="#_x0000_t202" style="position:absolute;margin-left:412.85pt;margin-top:533.3pt;width:16.5pt;height:14.35pt;z-index:-38776;mso-position-horizontal-relative:page;mso-position-vertical-relative:page" filled="f" stroked="f">
          <v:textbox inset="0,0,0,0">
            <w:txbxContent>
              <w:p w:rsidR="00E70012" w:rsidRDefault="00E70012">
                <w:pPr>
                  <w:spacing w:before="13"/>
                  <w:ind w:left="40"/>
                </w:pPr>
                <w:r>
                  <w:fldChar w:fldCharType="begin"/>
                </w:r>
                <w:r>
                  <w:instrText xml:space="preserve"> PAGE </w:instrText>
                </w:r>
                <w:r>
                  <w:fldChar w:fldCharType="separate"/>
                </w:r>
                <w:r w:rsidR="0006221E">
                  <w:rPr>
                    <w:noProof/>
                  </w:rPr>
                  <w:t>25</w:t>
                </w:r>
                <w:r>
                  <w:fldChar w:fldCharType="end"/>
                </w:r>
              </w:p>
            </w:txbxContent>
          </v:textbox>
          <w10:wrap anchorx="page" anchory="page"/>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63" type="#_x0000_t202" style="position:absolute;margin-left:289.5pt;margin-top:779.8pt;width:16.5pt;height:14.35pt;z-index:-38752;mso-position-horizontal-relative:page;mso-position-vertical-relative:page" filled="f" stroked="f">
          <v:textbox inset="0,0,0,0">
            <w:txbxContent>
              <w:p w:rsidR="00E70012" w:rsidRDefault="00E70012">
                <w:pPr>
                  <w:spacing w:before="13"/>
                  <w:ind w:left="40"/>
                </w:pPr>
                <w:r>
                  <w:fldChar w:fldCharType="begin"/>
                </w:r>
                <w:r>
                  <w:instrText xml:space="preserve"> PAGE </w:instrText>
                </w:r>
                <w:r>
                  <w:fldChar w:fldCharType="separate"/>
                </w:r>
                <w:r w:rsidR="009A54C6">
                  <w:rPr>
                    <w:noProof/>
                  </w:rPr>
                  <w:t>33</w:t>
                </w:r>
                <w:r>
                  <w:fldChar w:fldCharType="end"/>
                </w:r>
              </w:p>
            </w:txbxContent>
          </v:textbox>
          <w10:wrap anchorx="page" anchory="page"/>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62" type="#_x0000_t202" style="position:absolute;margin-left:412.85pt;margin-top:533.3pt;width:16.5pt;height:14.35pt;z-index:-38728;mso-position-horizontal-relative:page;mso-position-vertical-relative:page" filled="f" stroked="f">
          <v:textbox inset="0,0,0,0">
            <w:txbxContent>
              <w:p w:rsidR="00E70012" w:rsidRDefault="00E70012">
                <w:pPr>
                  <w:spacing w:before="13"/>
                  <w:ind w:left="40"/>
                </w:pPr>
                <w:r>
                  <w:fldChar w:fldCharType="begin"/>
                </w:r>
                <w:r>
                  <w:instrText xml:space="preserve"> PAGE </w:instrText>
                </w:r>
                <w:r>
                  <w:fldChar w:fldCharType="separate"/>
                </w:r>
                <w:r w:rsidR="009A54C6">
                  <w:rPr>
                    <w:noProof/>
                  </w:rPr>
                  <w:t>37</w:t>
                </w:r>
                <w:r>
                  <w:fldChar w:fldCharType="end"/>
                </w:r>
              </w:p>
            </w:txbxContent>
          </v:textbox>
          <w10:wrap anchorx="page" anchory="page"/>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61" type="#_x0000_t202" style="position:absolute;margin-left:289.25pt;margin-top:777.35pt;width:16pt;height:14.95pt;z-index:-38704;mso-position-horizontal-relative:page;mso-position-vertical-relative:page" filled="f" stroked="f">
          <v:textbox inset="0,0,0,0">
            <w:txbxContent>
              <w:p w:rsidR="00E70012" w:rsidRDefault="00E70012">
                <w:pPr>
                  <w:spacing w:before="20"/>
                  <w:ind w:left="40"/>
                  <w:rPr>
                    <w:rFonts w:ascii="Cambria"/>
                  </w:rPr>
                </w:pPr>
                <w:r>
                  <w:fldChar w:fldCharType="begin"/>
                </w:r>
                <w:r>
                  <w:rPr>
                    <w:rFonts w:ascii="Cambria"/>
                  </w:rPr>
                  <w:instrText xml:space="preserve"> PAGE </w:instrText>
                </w:r>
                <w:r>
                  <w:fldChar w:fldCharType="separate"/>
                </w:r>
                <w:r w:rsidR="009A54C6">
                  <w:rPr>
                    <w:rFonts w:ascii="Cambria"/>
                    <w:noProof/>
                  </w:rPr>
                  <w:t>42</w:t>
                </w:r>
                <w:r>
                  <w:fldChar w:fldCharType="end"/>
                </w:r>
              </w:p>
            </w:txbxContent>
          </v:textbox>
          <w10:wrap anchorx="page" anchory="page"/>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56" type="#_x0000_t202" style="position:absolute;margin-left:289.25pt;margin-top:777.35pt;width:16pt;height:14.95pt;z-index:-38584;mso-position-horizontal-relative:page;mso-position-vertical-relative:page" filled="f" stroked="f">
          <v:textbox inset="0,0,0,0">
            <w:txbxContent>
              <w:p w:rsidR="00E70012" w:rsidRDefault="00E70012">
                <w:pPr>
                  <w:spacing w:before="20"/>
                  <w:ind w:left="40"/>
                  <w:rPr>
                    <w:rFonts w:ascii="Cambria"/>
                  </w:rPr>
                </w:pPr>
                <w:r>
                  <w:fldChar w:fldCharType="begin"/>
                </w:r>
                <w:r>
                  <w:rPr>
                    <w:rFonts w:ascii="Cambria"/>
                  </w:rPr>
                  <w:instrText xml:space="preserve"> PAGE </w:instrText>
                </w:r>
                <w:r>
                  <w:fldChar w:fldCharType="separate"/>
                </w:r>
                <w:r w:rsidR="009A54C6">
                  <w:rPr>
                    <w:rFonts w:ascii="Cambria"/>
                    <w:noProof/>
                  </w:rPr>
                  <w:t>52</w:t>
                </w:r>
                <w:r>
                  <w:fldChar w:fldCharType="end"/>
                </w:r>
              </w:p>
            </w:txbxContent>
          </v:textbox>
          <w10:wrap anchorx="page" anchory="page"/>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55" type="#_x0000_t202" style="position:absolute;margin-left:289.25pt;margin-top:777.35pt;width:16pt;height:14.95pt;z-index:-38560;mso-position-horizontal-relative:page;mso-position-vertical-relative:page" filled="f" stroked="f">
          <v:textbox inset="0,0,0,0">
            <w:txbxContent>
              <w:p w:rsidR="00E70012" w:rsidRDefault="00E70012">
                <w:pPr>
                  <w:spacing w:before="20"/>
                  <w:ind w:left="40"/>
                  <w:rPr>
                    <w:rFonts w:ascii="Cambria"/>
                  </w:rPr>
                </w:pPr>
                <w:r>
                  <w:fldChar w:fldCharType="begin"/>
                </w:r>
                <w:r>
                  <w:rPr>
                    <w:rFonts w:ascii="Cambria"/>
                  </w:rPr>
                  <w:instrText xml:space="preserve"> PAGE </w:instrText>
                </w:r>
                <w:r>
                  <w:fldChar w:fldCharType="separate"/>
                </w:r>
                <w:r w:rsidR="009A54C6">
                  <w:rPr>
                    <w:rFonts w:ascii="Cambria"/>
                    <w:noProof/>
                  </w:rPr>
                  <w:t>53</w:t>
                </w:r>
                <w:r>
                  <w:fldChar w:fldCharType="end"/>
                </w:r>
              </w:p>
            </w:txbxContent>
          </v:textbox>
          <w10:wrap anchorx="page" anchory="page"/>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54" type="#_x0000_t202" style="position:absolute;margin-left:289.25pt;margin-top:777.35pt;width:16pt;height:14.95pt;z-index:-38536;mso-position-horizontal-relative:page;mso-position-vertical-relative:page" filled="f" stroked="f">
          <v:textbox inset="0,0,0,0">
            <w:txbxContent>
              <w:p w:rsidR="00E70012" w:rsidRDefault="00E70012">
                <w:pPr>
                  <w:spacing w:before="20"/>
                  <w:ind w:left="40"/>
                  <w:rPr>
                    <w:rFonts w:ascii="Cambria"/>
                  </w:rPr>
                </w:pPr>
                <w:r>
                  <w:fldChar w:fldCharType="begin"/>
                </w:r>
                <w:r>
                  <w:rPr>
                    <w:rFonts w:ascii="Cambria"/>
                  </w:rPr>
                  <w:instrText xml:space="preserve"> PAGE </w:instrText>
                </w:r>
                <w:r>
                  <w:fldChar w:fldCharType="separate"/>
                </w:r>
                <w:r w:rsidR="009A54C6">
                  <w:rPr>
                    <w:rFonts w:ascii="Cambria"/>
                    <w:noProof/>
                  </w:rPr>
                  <w:t>54</w:t>
                </w:r>
                <w:r>
                  <w:fldChar w:fldCharType="end"/>
                </w:r>
              </w:p>
            </w:txbxContent>
          </v:textbox>
          <w10:wrap anchorx="page" anchory="page"/>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53" type="#_x0000_t202" style="position:absolute;margin-left:289.25pt;margin-top:777.35pt;width:16pt;height:14.95pt;z-index:-38512;mso-position-horizontal-relative:page;mso-position-vertical-relative:page" filled="f" stroked="f">
          <v:textbox inset="0,0,0,0">
            <w:txbxContent>
              <w:p w:rsidR="00E70012" w:rsidRDefault="00E70012">
                <w:pPr>
                  <w:spacing w:before="20"/>
                  <w:ind w:left="40"/>
                  <w:rPr>
                    <w:rFonts w:ascii="Cambria"/>
                  </w:rPr>
                </w:pPr>
                <w:r>
                  <w:fldChar w:fldCharType="begin"/>
                </w:r>
                <w:r>
                  <w:rPr>
                    <w:rFonts w:ascii="Cambria"/>
                  </w:rPr>
                  <w:instrText xml:space="preserve"> PAGE </w:instrText>
                </w:r>
                <w:r>
                  <w:fldChar w:fldCharType="separate"/>
                </w:r>
                <w:r w:rsidR="009A54C6">
                  <w:rPr>
                    <w:rFonts w:ascii="Cambria"/>
                    <w:noProof/>
                  </w:rPr>
                  <w:t>55</w:t>
                </w:r>
                <w:r>
                  <w:fldChar w:fldCharType="end"/>
                </w:r>
              </w:p>
            </w:txbxContent>
          </v:textbox>
          <w10:wrap anchorx="page" anchory="page"/>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51" type="#_x0000_t202" style="position:absolute;margin-left:98.1pt;margin-top:777.4pt;width:129.5pt;height:12.55pt;z-index:-38464;mso-position-horizontal-relative:page;mso-position-vertical-relative:page" filled="f" stroked="f">
          <v:textbox inset="0,0,0,0">
            <w:txbxContent>
              <w:p w:rsidR="00E70012" w:rsidRDefault="00E70012">
                <w:pPr>
                  <w:spacing w:before="12"/>
                  <w:ind w:left="20"/>
                  <w:rPr>
                    <w:sz w:val="19"/>
                  </w:rPr>
                </w:pPr>
                <w:r>
                  <w:rPr>
                    <w:sz w:val="19"/>
                  </w:rPr>
                  <w:t>P2049 - Haverfordwest Castle</w:t>
                </w:r>
              </w:p>
            </w:txbxContent>
          </v:textbox>
          <w10:wrap anchorx="page" anchory="page"/>
        </v:shape>
      </w:pict>
    </w:r>
    <w:r>
      <w:pict>
        <v:shape id="_x0000_s2050" type="#_x0000_t202" style="position:absolute;margin-left:289.2pt;margin-top:777.1pt;width:16.75pt;height:15.5pt;z-index:-38440;mso-position-horizontal-relative:page;mso-position-vertical-relative:page" filled="f" stroked="f">
          <v:textbox inset="0,0,0,0">
            <w:txbxContent>
              <w:p w:rsidR="00E70012" w:rsidRDefault="00E70012">
                <w:pPr>
                  <w:spacing w:before="19"/>
                  <w:ind w:left="40"/>
                  <w:rPr>
                    <w:rFonts w:ascii="Cambria"/>
                    <w:sz w:val="23"/>
                  </w:rPr>
                </w:pPr>
                <w:r>
                  <w:fldChar w:fldCharType="begin"/>
                </w:r>
                <w:r>
                  <w:rPr>
                    <w:rFonts w:ascii="Cambria"/>
                    <w:sz w:val="23"/>
                  </w:rPr>
                  <w:instrText xml:space="preserve"> PAGE </w:instrText>
                </w:r>
                <w:r>
                  <w:fldChar w:fldCharType="separate"/>
                </w:r>
                <w:r w:rsidR="009A54C6">
                  <w:rPr>
                    <w:rFonts w:ascii="Cambria"/>
                    <w:noProof/>
                    <w:sz w:val="23"/>
                  </w:rPr>
                  <w:t>1</w:t>
                </w:r>
                <w:r>
                  <w:fldChar w:fldCharType="end"/>
                </w:r>
              </w:p>
            </w:txbxContent>
          </v:textbox>
          <w10:wrap anchorx="page" anchory="page"/>
        </v:shape>
      </w:pict>
    </w:r>
    <w:r>
      <w:pict>
        <v:shape id="_x0000_s2049" type="#_x0000_t202" style="position:absolute;margin-left:369.8pt;margin-top:777.4pt;width:143.3pt;height:12.55pt;z-index:-38416;mso-position-horizontal-relative:page;mso-position-vertical-relative:page" filled="f" stroked="f">
          <v:textbox inset="0,0,0,0">
            <w:txbxContent>
              <w:p w:rsidR="00E70012" w:rsidRDefault="00E70012">
                <w:pPr>
                  <w:spacing w:before="12"/>
                  <w:ind w:left="20"/>
                  <w:rPr>
                    <w:sz w:val="19"/>
                  </w:rPr>
                </w:pPr>
                <w:r>
                  <w:rPr>
                    <w:sz w:val="19"/>
                  </w:rPr>
                  <w:t>Acanthus Holden Architects 2015</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598C" w:rsidRDefault="0003598C">
      <w:r>
        <w:separator/>
      </w:r>
    </w:p>
  </w:footnote>
  <w:footnote w:type="continuationSeparator" w:id="0">
    <w:p w:rsidR="0003598C" w:rsidRDefault="000359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60" type="#_x0000_t202" style="position:absolute;margin-left:89pt;margin-top:71.45pt;width:28.85pt;height:15.45pt;z-index:-38680;mso-position-horizontal-relative:page;mso-position-vertical-relative:page" filled="f" stroked="f">
          <v:textbox inset="0,0,0,0">
            <w:txbxContent>
              <w:p w:rsidR="00E70012" w:rsidRDefault="00E70012">
                <w:pPr>
                  <w:spacing w:before="12"/>
                  <w:ind w:left="20"/>
                  <w:rPr>
                    <w:i/>
                    <w:sz w:val="24"/>
                  </w:rPr>
                </w:pPr>
                <w:r>
                  <w:rPr>
                    <w:i/>
                    <w:sz w:val="24"/>
                  </w:rPr>
                  <w:t>23.2.</w:t>
                </w:r>
              </w:p>
            </w:txbxContent>
          </v:textbox>
          <w10:wrap anchorx="page" anchory="page"/>
        </v:shape>
      </w:pict>
    </w:r>
    <w:r>
      <w:pict>
        <v:shape id="_x0000_s2059" type="#_x0000_t202" style="position:absolute;margin-left:143.05pt;margin-top:71.45pt;width:61.75pt;height:15.45pt;z-index:-38656;mso-position-horizontal-relative:page;mso-position-vertical-relative:page" filled="f" stroked="f">
          <v:textbox inset="0,0,0,0">
            <w:txbxContent>
              <w:p w:rsidR="00E70012" w:rsidRDefault="00E70012">
                <w:pPr>
                  <w:spacing w:before="12"/>
                  <w:ind w:left="20"/>
                  <w:rPr>
                    <w:i/>
                    <w:sz w:val="24"/>
                  </w:rPr>
                </w:pPr>
                <w:r>
                  <w:rPr>
                    <w:i/>
                    <w:sz w:val="24"/>
                  </w:rPr>
                  <w:t>Appendix 2</w:t>
                </w:r>
              </w:p>
            </w:txbxContent>
          </v:textbox>
          <w10:wrap anchorx="page" anchory="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58" type="#_x0000_t202" style="position:absolute;margin-left:89pt;margin-top:71.45pt;width:28.85pt;height:15.45pt;z-index:-38632;mso-position-horizontal-relative:page;mso-position-vertical-relative:page" filled="f" stroked="f">
          <v:textbox inset="0,0,0,0">
            <w:txbxContent>
              <w:p w:rsidR="00E70012" w:rsidRDefault="00E70012">
                <w:pPr>
                  <w:spacing w:before="12"/>
                  <w:ind w:left="20"/>
                  <w:rPr>
                    <w:i/>
                    <w:sz w:val="24"/>
                  </w:rPr>
                </w:pPr>
                <w:r>
                  <w:rPr>
                    <w:i/>
                    <w:sz w:val="24"/>
                  </w:rPr>
                  <w:t>23.3.</w:t>
                </w:r>
              </w:p>
            </w:txbxContent>
          </v:textbox>
          <w10:wrap anchorx="page" anchory="page"/>
        </v:shape>
      </w:pict>
    </w:r>
    <w:r>
      <w:pict>
        <v:shape id="_x0000_s2057" type="#_x0000_t202" style="position:absolute;margin-left:143.05pt;margin-top:71.45pt;width:61.75pt;height:15.45pt;z-index:-38608;mso-position-horizontal-relative:page;mso-position-vertical-relative:page" filled="f" stroked="f">
          <v:textbox inset="0,0,0,0">
            <w:txbxContent>
              <w:p w:rsidR="00E70012" w:rsidRDefault="00E70012">
                <w:pPr>
                  <w:spacing w:before="12"/>
                  <w:ind w:left="20"/>
                  <w:rPr>
                    <w:i/>
                    <w:sz w:val="24"/>
                  </w:rPr>
                </w:pPr>
                <w:r>
                  <w:rPr>
                    <w:i/>
                    <w:sz w:val="24"/>
                  </w:rPr>
                  <w:t>Appendix 3</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012" w:rsidRDefault="00E70012">
    <w:pPr>
      <w:pStyle w:val="BodyText"/>
      <w:spacing w:line="14" w:lineRule="auto"/>
      <w:rPr>
        <w:sz w:val="20"/>
      </w:rPr>
    </w:pPr>
    <w:r>
      <w:pict>
        <v:shapetype id="_x0000_t202" coordsize="21600,21600" o:spt="202" path="m,l,21600r21600,l21600,xe">
          <v:stroke joinstyle="miter"/>
          <v:path gradientshapeok="t" o:connecttype="rect"/>
        </v:shapetype>
        <v:shape id="_x0000_s2052" type="#_x0000_t202" style="position:absolute;margin-left:98.1pt;margin-top:50.75pt;width:350.1pt;height:12.55pt;z-index:-38488;mso-position-horizontal-relative:page;mso-position-vertical-relative:page" filled="f" stroked="f">
          <v:textbox inset="0,0,0,0">
            <w:txbxContent>
              <w:p w:rsidR="00E70012" w:rsidRDefault="00E70012">
                <w:pPr>
                  <w:spacing w:before="12"/>
                  <w:ind w:left="20"/>
                  <w:rPr>
                    <w:sz w:val="19"/>
                  </w:rPr>
                </w:pPr>
                <w:r>
                  <w:rPr>
                    <w:sz w:val="19"/>
                  </w:rPr>
                  <w:t>Haverfordwest Castle – Understanding heritage values and assessing significance</w:t>
                </w:r>
              </w:p>
            </w:txbxContent>
          </v:textbox>
          <w10:wrap anchorx="page" anchory="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1341A"/>
    <w:multiLevelType w:val="hybridMultilevel"/>
    <w:tmpl w:val="2620F394"/>
    <w:lvl w:ilvl="0" w:tplc="1534B0A0">
      <w:numFmt w:val="bullet"/>
      <w:lvlText w:val="•"/>
      <w:lvlJc w:val="left"/>
      <w:pPr>
        <w:ind w:left="901" w:hanging="361"/>
      </w:pPr>
      <w:rPr>
        <w:rFonts w:hint="default"/>
        <w:spacing w:val="-33"/>
        <w:w w:val="99"/>
        <w:lang w:val="en-US" w:eastAsia="en-US" w:bidi="en-US"/>
      </w:rPr>
    </w:lvl>
    <w:lvl w:ilvl="1" w:tplc="55DA04D4">
      <w:numFmt w:val="bullet"/>
      <w:lvlText w:val="o"/>
      <w:lvlJc w:val="left"/>
      <w:pPr>
        <w:ind w:left="1621" w:hanging="360"/>
      </w:pPr>
      <w:rPr>
        <w:rFonts w:ascii="Courier New" w:eastAsia="Courier New" w:hAnsi="Courier New" w:cs="Courier New" w:hint="default"/>
        <w:w w:val="100"/>
        <w:sz w:val="24"/>
        <w:szCs w:val="24"/>
        <w:lang w:val="en-US" w:eastAsia="en-US" w:bidi="en-US"/>
      </w:rPr>
    </w:lvl>
    <w:lvl w:ilvl="2" w:tplc="A95EE8F8">
      <w:numFmt w:val="bullet"/>
      <w:lvlText w:val="•"/>
      <w:lvlJc w:val="left"/>
      <w:pPr>
        <w:ind w:left="2476" w:hanging="360"/>
      </w:pPr>
      <w:rPr>
        <w:rFonts w:hint="default"/>
        <w:lang w:val="en-US" w:eastAsia="en-US" w:bidi="en-US"/>
      </w:rPr>
    </w:lvl>
    <w:lvl w:ilvl="3" w:tplc="F21804E6">
      <w:numFmt w:val="bullet"/>
      <w:lvlText w:val="•"/>
      <w:lvlJc w:val="left"/>
      <w:pPr>
        <w:ind w:left="3332" w:hanging="360"/>
      </w:pPr>
      <w:rPr>
        <w:rFonts w:hint="default"/>
        <w:lang w:val="en-US" w:eastAsia="en-US" w:bidi="en-US"/>
      </w:rPr>
    </w:lvl>
    <w:lvl w:ilvl="4" w:tplc="58460326">
      <w:numFmt w:val="bullet"/>
      <w:lvlText w:val="•"/>
      <w:lvlJc w:val="left"/>
      <w:pPr>
        <w:ind w:left="4188" w:hanging="360"/>
      </w:pPr>
      <w:rPr>
        <w:rFonts w:hint="default"/>
        <w:lang w:val="en-US" w:eastAsia="en-US" w:bidi="en-US"/>
      </w:rPr>
    </w:lvl>
    <w:lvl w:ilvl="5" w:tplc="0EE857C0">
      <w:numFmt w:val="bullet"/>
      <w:lvlText w:val="•"/>
      <w:lvlJc w:val="left"/>
      <w:pPr>
        <w:ind w:left="5044" w:hanging="360"/>
      </w:pPr>
      <w:rPr>
        <w:rFonts w:hint="default"/>
        <w:lang w:val="en-US" w:eastAsia="en-US" w:bidi="en-US"/>
      </w:rPr>
    </w:lvl>
    <w:lvl w:ilvl="6" w:tplc="C09483E6">
      <w:numFmt w:val="bullet"/>
      <w:lvlText w:val="•"/>
      <w:lvlJc w:val="left"/>
      <w:pPr>
        <w:ind w:left="5900" w:hanging="360"/>
      </w:pPr>
      <w:rPr>
        <w:rFonts w:hint="default"/>
        <w:lang w:val="en-US" w:eastAsia="en-US" w:bidi="en-US"/>
      </w:rPr>
    </w:lvl>
    <w:lvl w:ilvl="7" w:tplc="AC2496C2">
      <w:numFmt w:val="bullet"/>
      <w:lvlText w:val="•"/>
      <w:lvlJc w:val="left"/>
      <w:pPr>
        <w:ind w:left="6756" w:hanging="360"/>
      </w:pPr>
      <w:rPr>
        <w:rFonts w:hint="default"/>
        <w:lang w:val="en-US" w:eastAsia="en-US" w:bidi="en-US"/>
      </w:rPr>
    </w:lvl>
    <w:lvl w:ilvl="8" w:tplc="2CE84780">
      <w:numFmt w:val="bullet"/>
      <w:lvlText w:val="•"/>
      <w:lvlJc w:val="left"/>
      <w:pPr>
        <w:ind w:left="7612" w:hanging="360"/>
      </w:pPr>
      <w:rPr>
        <w:rFonts w:hint="default"/>
        <w:lang w:val="en-US" w:eastAsia="en-US" w:bidi="en-US"/>
      </w:rPr>
    </w:lvl>
  </w:abstractNum>
  <w:abstractNum w:abstractNumId="1">
    <w:nsid w:val="1E9E4C11"/>
    <w:multiLevelType w:val="multilevel"/>
    <w:tmpl w:val="DF96174E"/>
    <w:lvl w:ilvl="0">
      <w:start w:val="23"/>
      <w:numFmt w:val="decimal"/>
      <w:lvlText w:val="%1"/>
      <w:lvlJc w:val="left"/>
      <w:pPr>
        <w:ind w:left="1541" w:hanging="1081"/>
      </w:pPr>
      <w:rPr>
        <w:rFonts w:hint="default"/>
        <w:lang w:val="en-US" w:eastAsia="en-US" w:bidi="en-US"/>
      </w:rPr>
    </w:lvl>
    <w:lvl w:ilvl="1">
      <w:start w:val="4"/>
      <w:numFmt w:val="decimal"/>
      <w:lvlText w:val="%1.%2."/>
      <w:lvlJc w:val="left"/>
      <w:pPr>
        <w:ind w:left="1541" w:hanging="1081"/>
      </w:pPr>
      <w:rPr>
        <w:rFonts w:ascii="Arial" w:eastAsia="Arial" w:hAnsi="Arial" w:cs="Arial" w:hint="default"/>
        <w:i/>
        <w:spacing w:val="-6"/>
        <w:w w:val="99"/>
        <w:sz w:val="24"/>
        <w:szCs w:val="24"/>
        <w:lang w:val="en-US" w:eastAsia="en-US" w:bidi="en-US"/>
      </w:rPr>
    </w:lvl>
    <w:lvl w:ilvl="2">
      <w:start w:val="1"/>
      <w:numFmt w:val="decimalZero"/>
      <w:lvlText w:val="%3."/>
      <w:lvlJc w:val="left"/>
      <w:pPr>
        <w:ind w:left="1822" w:hanging="383"/>
      </w:pPr>
      <w:rPr>
        <w:rFonts w:ascii="Arial" w:eastAsia="Arial" w:hAnsi="Arial" w:cs="Arial" w:hint="default"/>
        <w:spacing w:val="-1"/>
        <w:w w:val="99"/>
        <w:sz w:val="23"/>
        <w:szCs w:val="23"/>
        <w:lang w:val="en-US" w:eastAsia="en-US" w:bidi="en-US"/>
      </w:rPr>
    </w:lvl>
    <w:lvl w:ilvl="3">
      <w:numFmt w:val="bullet"/>
      <w:lvlText w:val="•"/>
      <w:lvlJc w:val="left"/>
      <w:pPr>
        <w:ind w:left="3514" w:hanging="383"/>
      </w:pPr>
      <w:rPr>
        <w:rFonts w:hint="default"/>
        <w:lang w:val="en-US" w:eastAsia="en-US" w:bidi="en-US"/>
      </w:rPr>
    </w:lvl>
    <w:lvl w:ilvl="4">
      <w:numFmt w:val="bullet"/>
      <w:lvlText w:val="•"/>
      <w:lvlJc w:val="left"/>
      <w:pPr>
        <w:ind w:left="4361" w:hanging="383"/>
      </w:pPr>
      <w:rPr>
        <w:rFonts w:hint="default"/>
        <w:lang w:val="en-US" w:eastAsia="en-US" w:bidi="en-US"/>
      </w:rPr>
    </w:lvl>
    <w:lvl w:ilvl="5">
      <w:numFmt w:val="bullet"/>
      <w:lvlText w:val="•"/>
      <w:lvlJc w:val="left"/>
      <w:pPr>
        <w:ind w:left="5208" w:hanging="383"/>
      </w:pPr>
      <w:rPr>
        <w:rFonts w:hint="default"/>
        <w:lang w:val="en-US" w:eastAsia="en-US" w:bidi="en-US"/>
      </w:rPr>
    </w:lvl>
    <w:lvl w:ilvl="6">
      <w:numFmt w:val="bullet"/>
      <w:lvlText w:val="•"/>
      <w:lvlJc w:val="left"/>
      <w:pPr>
        <w:ind w:left="6055" w:hanging="383"/>
      </w:pPr>
      <w:rPr>
        <w:rFonts w:hint="default"/>
        <w:lang w:val="en-US" w:eastAsia="en-US" w:bidi="en-US"/>
      </w:rPr>
    </w:lvl>
    <w:lvl w:ilvl="7">
      <w:numFmt w:val="bullet"/>
      <w:lvlText w:val="•"/>
      <w:lvlJc w:val="left"/>
      <w:pPr>
        <w:ind w:left="6902" w:hanging="383"/>
      </w:pPr>
      <w:rPr>
        <w:rFonts w:hint="default"/>
        <w:lang w:val="en-US" w:eastAsia="en-US" w:bidi="en-US"/>
      </w:rPr>
    </w:lvl>
    <w:lvl w:ilvl="8">
      <w:numFmt w:val="bullet"/>
      <w:lvlText w:val="•"/>
      <w:lvlJc w:val="left"/>
      <w:pPr>
        <w:ind w:left="7749" w:hanging="383"/>
      </w:pPr>
      <w:rPr>
        <w:rFonts w:hint="default"/>
        <w:lang w:val="en-US" w:eastAsia="en-US" w:bidi="en-US"/>
      </w:rPr>
    </w:lvl>
  </w:abstractNum>
  <w:abstractNum w:abstractNumId="2">
    <w:nsid w:val="27760A03"/>
    <w:multiLevelType w:val="multilevel"/>
    <w:tmpl w:val="5D26195A"/>
    <w:lvl w:ilvl="0">
      <w:start w:val="9"/>
      <w:numFmt w:val="decimal"/>
      <w:lvlText w:val="%1"/>
      <w:lvlJc w:val="left"/>
      <w:pPr>
        <w:ind w:left="893" w:hanging="433"/>
      </w:pPr>
      <w:rPr>
        <w:rFonts w:hint="default"/>
        <w:lang w:val="en-US" w:eastAsia="en-US" w:bidi="en-US"/>
      </w:rPr>
    </w:lvl>
    <w:lvl w:ilvl="1">
      <w:start w:val="1"/>
      <w:numFmt w:val="decimal"/>
      <w:lvlText w:val="%1.%2."/>
      <w:lvlJc w:val="left"/>
      <w:pPr>
        <w:ind w:left="893" w:hanging="433"/>
      </w:pPr>
      <w:rPr>
        <w:rFonts w:ascii="Arial" w:eastAsia="Arial" w:hAnsi="Arial" w:cs="Arial" w:hint="default"/>
        <w:i/>
        <w:w w:val="99"/>
        <w:sz w:val="24"/>
        <w:szCs w:val="24"/>
        <w:lang w:val="en-US" w:eastAsia="en-US" w:bidi="en-US"/>
      </w:rPr>
    </w:lvl>
    <w:lvl w:ilvl="2">
      <w:numFmt w:val="bullet"/>
      <w:lvlText w:val="•"/>
      <w:lvlJc w:val="left"/>
      <w:pPr>
        <w:ind w:left="2568" w:hanging="433"/>
      </w:pPr>
      <w:rPr>
        <w:rFonts w:hint="default"/>
        <w:lang w:val="en-US" w:eastAsia="en-US" w:bidi="en-US"/>
      </w:rPr>
    </w:lvl>
    <w:lvl w:ilvl="3">
      <w:numFmt w:val="bullet"/>
      <w:lvlText w:val="•"/>
      <w:lvlJc w:val="left"/>
      <w:pPr>
        <w:ind w:left="3403" w:hanging="433"/>
      </w:pPr>
      <w:rPr>
        <w:rFonts w:hint="default"/>
        <w:lang w:val="en-US" w:eastAsia="en-US" w:bidi="en-US"/>
      </w:rPr>
    </w:lvl>
    <w:lvl w:ilvl="4">
      <w:numFmt w:val="bullet"/>
      <w:lvlText w:val="•"/>
      <w:lvlJc w:val="left"/>
      <w:pPr>
        <w:ind w:left="4237" w:hanging="433"/>
      </w:pPr>
      <w:rPr>
        <w:rFonts w:hint="default"/>
        <w:lang w:val="en-US" w:eastAsia="en-US" w:bidi="en-US"/>
      </w:rPr>
    </w:lvl>
    <w:lvl w:ilvl="5">
      <w:numFmt w:val="bullet"/>
      <w:lvlText w:val="•"/>
      <w:lvlJc w:val="left"/>
      <w:pPr>
        <w:ind w:left="5072" w:hanging="433"/>
      </w:pPr>
      <w:rPr>
        <w:rFonts w:hint="default"/>
        <w:lang w:val="en-US" w:eastAsia="en-US" w:bidi="en-US"/>
      </w:rPr>
    </w:lvl>
    <w:lvl w:ilvl="6">
      <w:numFmt w:val="bullet"/>
      <w:lvlText w:val="•"/>
      <w:lvlJc w:val="left"/>
      <w:pPr>
        <w:ind w:left="5906" w:hanging="433"/>
      </w:pPr>
      <w:rPr>
        <w:rFonts w:hint="default"/>
        <w:lang w:val="en-US" w:eastAsia="en-US" w:bidi="en-US"/>
      </w:rPr>
    </w:lvl>
    <w:lvl w:ilvl="7">
      <w:numFmt w:val="bullet"/>
      <w:lvlText w:val="•"/>
      <w:lvlJc w:val="left"/>
      <w:pPr>
        <w:ind w:left="6740" w:hanging="433"/>
      </w:pPr>
      <w:rPr>
        <w:rFonts w:hint="default"/>
        <w:lang w:val="en-US" w:eastAsia="en-US" w:bidi="en-US"/>
      </w:rPr>
    </w:lvl>
    <w:lvl w:ilvl="8">
      <w:numFmt w:val="bullet"/>
      <w:lvlText w:val="•"/>
      <w:lvlJc w:val="left"/>
      <w:pPr>
        <w:ind w:left="7575" w:hanging="433"/>
      </w:pPr>
      <w:rPr>
        <w:rFonts w:hint="default"/>
        <w:lang w:val="en-US" w:eastAsia="en-US" w:bidi="en-US"/>
      </w:rPr>
    </w:lvl>
  </w:abstractNum>
  <w:abstractNum w:abstractNumId="3">
    <w:nsid w:val="27B7587C"/>
    <w:multiLevelType w:val="hybridMultilevel"/>
    <w:tmpl w:val="CE62423C"/>
    <w:lvl w:ilvl="0" w:tplc="6274954C">
      <w:numFmt w:val="bullet"/>
      <w:lvlText w:val=""/>
      <w:lvlJc w:val="left"/>
      <w:pPr>
        <w:ind w:left="821" w:hanging="361"/>
      </w:pPr>
      <w:rPr>
        <w:rFonts w:ascii="Symbol" w:eastAsia="Symbol" w:hAnsi="Symbol" w:cs="Symbol" w:hint="default"/>
        <w:w w:val="100"/>
        <w:sz w:val="24"/>
        <w:szCs w:val="24"/>
        <w:lang w:val="en-US" w:eastAsia="en-US" w:bidi="en-US"/>
      </w:rPr>
    </w:lvl>
    <w:lvl w:ilvl="1" w:tplc="F3664808">
      <w:numFmt w:val="bullet"/>
      <w:lvlText w:val=""/>
      <w:lvlJc w:val="left"/>
      <w:pPr>
        <w:ind w:left="4844" w:hanging="298"/>
      </w:pPr>
      <w:rPr>
        <w:rFonts w:ascii="Symbol" w:eastAsia="Symbol" w:hAnsi="Symbol" w:cs="Symbol" w:hint="default"/>
        <w:w w:val="100"/>
        <w:sz w:val="24"/>
        <w:szCs w:val="24"/>
        <w:lang w:val="en-US" w:eastAsia="en-US" w:bidi="en-US"/>
      </w:rPr>
    </w:lvl>
    <w:lvl w:ilvl="2" w:tplc="CA189AE6">
      <w:numFmt w:val="bullet"/>
      <w:lvlText w:val="•"/>
      <w:lvlJc w:val="left"/>
      <w:pPr>
        <w:ind w:left="5351" w:hanging="298"/>
      </w:pPr>
      <w:rPr>
        <w:rFonts w:hint="default"/>
        <w:lang w:val="en-US" w:eastAsia="en-US" w:bidi="en-US"/>
      </w:rPr>
    </w:lvl>
    <w:lvl w:ilvl="3" w:tplc="E3109208">
      <w:numFmt w:val="bullet"/>
      <w:lvlText w:val="•"/>
      <w:lvlJc w:val="left"/>
      <w:pPr>
        <w:ind w:left="5863" w:hanging="298"/>
      </w:pPr>
      <w:rPr>
        <w:rFonts w:hint="default"/>
        <w:lang w:val="en-US" w:eastAsia="en-US" w:bidi="en-US"/>
      </w:rPr>
    </w:lvl>
    <w:lvl w:ilvl="4" w:tplc="C898E9CC">
      <w:numFmt w:val="bullet"/>
      <w:lvlText w:val="•"/>
      <w:lvlJc w:val="left"/>
      <w:pPr>
        <w:ind w:left="6374" w:hanging="298"/>
      </w:pPr>
      <w:rPr>
        <w:rFonts w:hint="default"/>
        <w:lang w:val="en-US" w:eastAsia="en-US" w:bidi="en-US"/>
      </w:rPr>
    </w:lvl>
    <w:lvl w:ilvl="5" w:tplc="F6CEFC88">
      <w:numFmt w:val="bullet"/>
      <w:lvlText w:val="•"/>
      <w:lvlJc w:val="left"/>
      <w:pPr>
        <w:ind w:left="6886" w:hanging="298"/>
      </w:pPr>
      <w:rPr>
        <w:rFonts w:hint="default"/>
        <w:lang w:val="en-US" w:eastAsia="en-US" w:bidi="en-US"/>
      </w:rPr>
    </w:lvl>
    <w:lvl w:ilvl="6" w:tplc="732A88EE">
      <w:numFmt w:val="bullet"/>
      <w:lvlText w:val="•"/>
      <w:lvlJc w:val="left"/>
      <w:pPr>
        <w:ind w:left="7397" w:hanging="298"/>
      </w:pPr>
      <w:rPr>
        <w:rFonts w:hint="default"/>
        <w:lang w:val="en-US" w:eastAsia="en-US" w:bidi="en-US"/>
      </w:rPr>
    </w:lvl>
    <w:lvl w:ilvl="7" w:tplc="7B5E643E">
      <w:numFmt w:val="bullet"/>
      <w:lvlText w:val="•"/>
      <w:lvlJc w:val="left"/>
      <w:pPr>
        <w:ind w:left="7909" w:hanging="298"/>
      </w:pPr>
      <w:rPr>
        <w:rFonts w:hint="default"/>
        <w:lang w:val="en-US" w:eastAsia="en-US" w:bidi="en-US"/>
      </w:rPr>
    </w:lvl>
    <w:lvl w:ilvl="8" w:tplc="1FB0EDFE">
      <w:numFmt w:val="bullet"/>
      <w:lvlText w:val="•"/>
      <w:lvlJc w:val="left"/>
      <w:pPr>
        <w:ind w:left="8420" w:hanging="298"/>
      </w:pPr>
      <w:rPr>
        <w:rFonts w:hint="default"/>
        <w:lang w:val="en-US" w:eastAsia="en-US" w:bidi="en-US"/>
      </w:rPr>
    </w:lvl>
  </w:abstractNum>
  <w:abstractNum w:abstractNumId="4">
    <w:nsid w:val="297D6549"/>
    <w:multiLevelType w:val="hybridMultilevel"/>
    <w:tmpl w:val="E7125C6C"/>
    <w:lvl w:ilvl="0" w:tplc="22545B96">
      <w:start w:val="1"/>
      <w:numFmt w:val="decimal"/>
      <w:lvlText w:val="%1."/>
      <w:lvlJc w:val="left"/>
      <w:pPr>
        <w:ind w:left="460" w:hanging="360"/>
        <w:jc w:val="right"/>
      </w:pPr>
      <w:rPr>
        <w:rFonts w:ascii="Arial" w:eastAsia="Arial" w:hAnsi="Arial" w:cs="Arial" w:hint="default"/>
        <w:b/>
        <w:bCs/>
        <w:w w:val="99"/>
        <w:sz w:val="24"/>
        <w:szCs w:val="24"/>
        <w:lang w:val="en-US" w:eastAsia="en-US" w:bidi="en-US"/>
      </w:rPr>
    </w:lvl>
    <w:lvl w:ilvl="1" w:tplc="E814F67C">
      <w:numFmt w:val="bullet"/>
      <w:lvlText w:val=""/>
      <w:lvlJc w:val="left"/>
      <w:pPr>
        <w:ind w:left="821" w:hanging="361"/>
      </w:pPr>
      <w:rPr>
        <w:rFonts w:ascii="Symbol" w:eastAsia="Symbol" w:hAnsi="Symbol" w:cs="Symbol" w:hint="default"/>
        <w:w w:val="100"/>
        <w:sz w:val="24"/>
        <w:szCs w:val="24"/>
        <w:lang w:val="en-US" w:eastAsia="en-US" w:bidi="en-US"/>
      </w:rPr>
    </w:lvl>
    <w:lvl w:ilvl="2" w:tplc="7834C754">
      <w:numFmt w:val="bullet"/>
      <w:lvlText w:val="•"/>
      <w:lvlJc w:val="left"/>
      <w:pPr>
        <w:ind w:left="1864" w:hanging="361"/>
      </w:pPr>
      <w:rPr>
        <w:rFonts w:hint="default"/>
        <w:lang w:val="en-US" w:eastAsia="en-US" w:bidi="en-US"/>
      </w:rPr>
    </w:lvl>
    <w:lvl w:ilvl="3" w:tplc="758621DE">
      <w:numFmt w:val="bullet"/>
      <w:lvlText w:val="•"/>
      <w:lvlJc w:val="left"/>
      <w:pPr>
        <w:ind w:left="2909" w:hanging="361"/>
      </w:pPr>
      <w:rPr>
        <w:rFonts w:hint="default"/>
        <w:lang w:val="en-US" w:eastAsia="en-US" w:bidi="en-US"/>
      </w:rPr>
    </w:lvl>
    <w:lvl w:ilvl="4" w:tplc="91A4ECA8">
      <w:numFmt w:val="bullet"/>
      <w:lvlText w:val="•"/>
      <w:lvlJc w:val="left"/>
      <w:pPr>
        <w:ind w:left="3954" w:hanging="361"/>
      </w:pPr>
      <w:rPr>
        <w:rFonts w:hint="default"/>
        <w:lang w:val="en-US" w:eastAsia="en-US" w:bidi="en-US"/>
      </w:rPr>
    </w:lvl>
    <w:lvl w:ilvl="5" w:tplc="AFC47CFE">
      <w:numFmt w:val="bullet"/>
      <w:lvlText w:val="•"/>
      <w:lvlJc w:val="left"/>
      <w:pPr>
        <w:ind w:left="4999" w:hanging="361"/>
      </w:pPr>
      <w:rPr>
        <w:rFonts w:hint="default"/>
        <w:lang w:val="en-US" w:eastAsia="en-US" w:bidi="en-US"/>
      </w:rPr>
    </w:lvl>
    <w:lvl w:ilvl="6" w:tplc="9DB6B576">
      <w:numFmt w:val="bullet"/>
      <w:lvlText w:val="•"/>
      <w:lvlJc w:val="left"/>
      <w:pPr>
        <w:ind w:left="6044" w:hanging="361"/>
      </w:pPr>
      <w:rPr>
        <w:rFonts w:hint="default"/>
        <w:lang w:val="en-US" w:eastAsia="en-US" w:bidi="en-US"/>
      </w:rPr>
    </w:lvl>
    <w:lvl w:ilvl="7" w:tplc="E974A2C8">
      <w:numFmt w:val="bullet"/>
      <w:lvlText w:val="•"/>
      <w:lvlJc w:val="left"/>
      <w:pPr>
        <w:ind w:left="7089" w:hanging="361"/>
      </w:pPr>
      <w:rPr>
        <w:rFonts w:hint="default"/>
        <w:lang w:val="en-US" w:eastAsia="en-US" w:bidi="en-US"/>
      </w:rPr>
    </w:lvl>
    <w:lvl w:ilvl="8" w:tplc="59C68602">
      <w:numFmt w:val="bullet"/>
      <w:lvlText w:val="•"/>
      <w:lvlJc w:val="left"/>
      <w:pPr>
        <w:ind w:left="8134" w:hanging="361"/>
      </w:pPr>
      <w:rPr>
        <w:rFonts w:hint="default"/>
        <w:lang w:val="en-US" w:eastAsia="en-US" w:bidi="en-US"/>
      </w:rPr>
    </w:lvl>
  </w:abstractNum>
  <w:abstractNum w:abstractNumId="5">
    <w:nsid w:val="2D4147B5"/>
    <w:multiLevelType w:val="multilevel"/>
    <w:tmpl w:val="0D7231C0"/>
    <w:lvl w:ilvl="0">
      <w:start w:val="8"/>
      <w:numFmt w:val="decimal"/>
      <w:lvlText w:val="%1"/>
      <w:lvlJc w:val="left"/>
      <w:pPr>
        <w:ind w:left="893" w:hanging="433"/>
      </w:pPr>
      <w:rPr>
        <w:rFonts w:hint="default"/>
        <w:lang w:val="en-US" w:eastAsia="en-US" w:bidi="en-US"/>
      </w:rPr>
    </w:lvl>
    <w:lvl w:ilvl="1">
      <w:start w:val="1"/>
      <w:numFmt w:val="decimal"/>
      <w:lvlText w:val="%1.%2."/>
      <w:lvlJc w:val="left"/>
      <w:pPr>
        <w:ind w:left="893" w:hanging="433"/>
      </w:pPr>
      <w:rPr>
        <w:rFonts w:ascii="Arial" w:eastAsia="Arial" w:hAnsi="Arial" w:cs="Arial" w:hint="default"/>
        <w:i/>
        <w:w w:val="99"/>
        <w:sz w:val="24"/>
        <w:szCs w:val="24"/>
        <w:lang w:val="en-US" w:eastAsia="en-US" w:bidi="en-US"/>
      </w:rPr>
    </w:lvl>
    <w:lvl w:ilvl="2">
      <w:numFmt w:val="bullet"/>
      <w:lvlText w:val="•"/>
      <w:lvlJc w:val="left"/>
      <w:pPr>
        <w:ind w:left="2764" w:hanging="433"/>
      </w:pPr>
      <w:rPr>
        <w:rFonts w:hint="default"/>
        <w:lang w:val="en-US" w:eastAsia="en-US" w:bidi="en-US"/>
      </w:rPr>
    </w:lvl>
    <w:lvl w:ilvl="3">
      <w:numFmt w:val="bullet"/>
      <w:lvlText w:val="•"/>
      <w:lvlJc w:val="left"/>
      <w:pPr>
        <w:ind w:left="3697" w:hanging="433"/>
      </w:pPr>
      <w:rPr>
        <w:rFonts w:hint="default"/>
        <w:lang w:val="en-US" w:eastAsia="en-US" w:bidi="en-US"/>
      </w:rPr>
    </w:lvl>
    <w:lvl w:ilvl="4">
      <w:numFmt w:val="bullet"/>
      <w:lvlText w:val="•"/>
      <w:lvlJc w:val="left"/>
      <w:pPr>
        <w:ind w:left="4629" w:hanging="433"/>
      </w:pPr>
      <w:rPr>
        <w:rFonts w:hint="default"/>
        <w:lang w:val="en-US" w:eastAsia="en-US" w:bidi="en-US"/>
      </w:rPr>
    </w:lvl>
    <w:lvl w:ilvl="5">
      <w:numFmt w:val="bullet"/>
      <w:lvlText w:val="•"/>
      <w:lvlJc w:val="left"/>
      <w:pPr>
        <w:ind w:left="5562" w:hanging="433"/>
      </w:pPr>
      <w:rPr>
        <w:rFonts w:hint="default"/>
        <w:lang w:val="en-US" w:eastAsia="en-US" w:bidi="en-US"/>
      </w:rPr>
    </w:lvl>
    <w:lvl w:ilvl="6">
      <w:numFmt w:val="bullet"/>
      <w:lvlText w:val="•"/>
      <w:lvlJc w:val="left"/>
      <w:pPr>
        <w:ind w:left="6494" w:hanging="433"/>
      </w:pPr>
      <w:rPr>
        <w:rFonts w:hint="default"/>
        <w:lang w:val="en-US" w:eastAsia="en-US" w:bidi="en-US"/>
      </w:rPr>
    </w:lvl>
    <w:lvl w:ilvl="7">
      <w:numFmt w:val="bullet"/>
      <w:lvlText w:val="•"/>
      <w:lvlJc w:val="left"/>
      <w:pPr>
        <w:ind w:left="7426" w:hanging="433"/>
      </w:pPr>
      <w:rPr>
        <w:rFonts w:hint="default"/>
        <w:lang w:val="en-US" w:eastAsia="en-US" w:bidi="en-US"/>
      </w:rPr>
    </w:lvl>
    <w:lvl w:ilvl="8">
      <w:numFmt w:val="bullet"/>
      <w:lvlText w:val="•"/>
      <w:lvlJc w:val="left"/>
      <w:pPr>
        <w:ind w:left="8359" w:hanging="433"/>
      </w:pPr>
      <w:rPr>
        <w:rFonts w:hint="default"/>
        <w:lang w:val="en-US" w:eastAsia="en-US" w:bidi="en-US"/>
      </w:rPr>
    </w:lvl>
  </w:abstractNum>
  <w:abstractNum w:abstractNumId="6">
    <w:nsid w:val="2DE9760B"/>
    <w:multiLevelType w:val="hybridMultilevel"/>
    <w:tmpl w:val="8EF024BC"/>
    <w:lvl w:ilvl="0" w:tplc="85720A94">
      <w:numFmt w:val="bullet"/>
      <w:lvlText w:val="•"/>
      <w:lvlJc w:val="left"/>
      <w:pPr>
        <w:ind w:left="901" w:hanging="361"/>
      </w:pPr>
      <w:rPr>
        <w:rFonts w:ascii="Calibri" w:eastAsia="Calibri" w:hAnsi="Calibri" w:cs="Calibri" w:hint="default"/>
        <w:spacing w:val="-33"/>
        <w:w w:val="99"/>
        <w:sz w:val="24"/>
        <w:szCs w:val="24"/>
        <w:lang w:val="en-US" w:eastAsia="en-US" w:bidi="en-US"/>
      </w:rPr>
    </w:lvl>
    <w:lvl w:ilvl="1" w:tplc="5232971A">
      <w:numFmt w:val="bullet"/>
      <w:lvlText w:val="•"/>
      <w:lvlJc w:val="left"/>
      <w:pPr>
        <w:ind w:left="1742" w:hanging="361"/>
      </w:pPr>
      <w:rPr>
        <w:rFonts w:hint="default"/>
        <w:lang w:val="en-US" w:eastAsia="en-US" w:bidi="en-US"/>
      </w:rPr>
    </w:lvl>
    <w:lvl w:ilvl="2" w:tplc="3FCCF9E8">
      <w:numFmt w:val="bullet"/>
      <w:lvlText w:val="•"/>
      <w:lvlJc w:val="left"/>
      <w:pPr>
        <w:ind w:left="2584" w:hanging="361"/>
      </w:pPr>
      <w:rPr>
        <w:rFonts w:hint="default"/>
        <w:lang w:val="en-US" w:eastAsia="en-US" w:bidi="en-US"/>
      </w:rPr>
    </w:lvl>
    <w:lvl w:ilvl="3" w:tplc="E52A3990">
      <w:numFmt w:val="bullet"/>
      <w:lvlText w:val="•"/>
      <w:lvlJc w:val="left"/>
      <w:pPr>
        <w:ind w:left="3427" w:hanging="361"/>
      </w:pPr>
      <w:rPr>
        <w:rFonts w:hint="default"/>
        <w:lang w:val="en-US" w:eastAsia="en-US" w:bidi="en-US"/>
      </w:rPr>
    </w:lvl>
    <w:lvl w:ilvl="4" w:tplc="BFEC7094">
      <w:numFmt w:val="bullet"/>
      <w:lvlText w:val="•"/>
      <w:lvlJc w:val="left"/>
      <w:pPr>
        <w:ind w:left="4269" w:hanging="361"/>
      </w:pPr>
      <w:rPr>
        <w:rFonts w:hint="default"/>
        <w:lang w:val="en-US" w:eastAsia="en-US" w:bidi="en-US"/>
      </w:rPr>
    </w:lvl>
    <w:lvl w:ilvl="5" w:tplc="79F6427A">
      <w:numFmt w:val="bullet"/>
      <w:lvlText w:val="•"/>
      <w:lvlJc w:val="left"/>
      <w:pPr>
        <w:ind w:left="5112" w:hanging="361"/>
      </w:pPr>
      <w:rPr>
        <w:rFonts w:hint="default"/>
        <w:lang w:val="en-US" w:eastAsia="en-US" w:bidi="en-US"/>
      </w:rPr>
    </w:lvl>
    <w:lvl w:ilvl="6" w:tplc="B20AB9FC">
      <w:numFmt w:val="bullet"/>
      <w:lvlText w:val="•"/>
      <w:lvlJc w:val="left"/>
      <w:pPr>
        <w:ind w:left="5954" w:hanging="361"/>
      </w:pPr>
      <w:rPr>
        <w:rFonts w:hint="default"/>
        <w:lang w:val="en-US" w:eastAsia="en-US" w:bidi="en-US"/>
      </w:rPr>
    </w:lvl>
    <w:lvl w:ilvl="7" w:tplc="712C04C8">
      <w:numFmt w:val="bullet"/>
      <w:lvlText w:val="•"/>
      <w:lvlJc w:val="left"/>
      <w:pPr>
        <w:ind w:left="6796" w:hanging="361"/>
      </w:pPr>
      <w:rPr>
        <w:rFonts w:hint="default"/>
        <w:lang w:val="en-US" w:eastAsia="en-US" w:bidi="en-US"/>
      </w:rPr>
    </w:lvl>
    <w:lvl w:ilvl="8" w:tplc="A87E5740">
      <w:numFmt w:val="bullet"/>
      <w:lvlText w:val="•"/>
      <w:lvlJc w:val="left"/>
      <w:pPr>
        <w:ind w:left="7639" w:hanging="361"/>
      </w:pPr>
      <w:rPr>
        <w:rFonts w:hint="default"/>
        <w:lang w:val="en-US" w:eastAsia="en-US" w:bidi="en-US"/>
      </w:rPr>
    </w:lvl>
  </w:abstractNum>
  <w:abstractNum w:abstractNumId="7">
    <w:nsid w:val="316414E0"/>
    <w:multiLevelType w:val="hybridMultilevel"/>
    <w:tmpl w:val="211A6052"/>
    <w:lvl w:ilvl="0" w:tplc="AF80390A">
      <w:numFmt w:val="bullet"/>
      <w:lvlText w:val="o"/>
      <w:lvlJc w:val="left"/>
      <w:pPr>
        <w:ind w:left="1541" w:hanging="360"/>
      </w:pPr>
      <w:rPr>
        <w:rFonts w:ascii="Courier New" w:eastAsia="Courier New" w:hAnsi="Courier New" w:cs="Courier New" w:hint="default"/>
        <w:w w:val="100"/>
        <w:sz w:val="24"/>
        <w:szCs w:val="24"/>
        <w:lang w:val="en-US" w:eastAsia="en-US" w:bidi="en-US"/>
      </w:rPr>
    </w:lvl>
    <w:lvl w:ilvl="1" w:tplc="9A9010D0">
      <w:numFmt w:val="bullet"/>
      <w:lvlText w:val="•"/>
      <w:lvlJc w:val="left"/>
      <w:pPr>
        <w:ind w:left="2330" w:hanging="360"/>
      </w:pPr>
      <w:rPr>
        <w:rFonts w:hint="default"/>
        <w:lang w:val="en-US" w:eastAsia="en-US" w:bidi="en-US"/>
      </w:rPr>
    </w:lvl>
    <w:lvl w:ilvl="2" w:tplc="485E94D4">
      <w:numFmt w:val="bullet"/>
      <w:lvlText w:val="•"/>
      <w:lvlJc w:val="left"/>
      <w:pPr>
        <w:ind w:left="3120" w:hanging="360"/>
      </w:pPr>
      <w:rPr>
        <w:rFonts w:hint="default"/>
        <w:lang w:val="en-US" w:eastAsia="en-US" w:bidi="en-US"/>
      </w:rPr>
    </w:lvl>
    <w:lvl w:ilvl="3" w:tplc="0CCC47E0">
      <w:numFmt w:val="bullet"/>
      <w:lvlText w:val="•"/>
      <w:lvlJc w:val="left"/>
      <w:pPr>
        <w:ind w:left="3911" w:hanging="360"/>
      </w:pPr>
      <w:rPr>
        <w:rFonts w:hint="default"/>
        <w:lang w:val="en-US" w:eastAsia="en-US" w:bidi="en-US"/>
      </w:rPr>
    </w:lvl>
    <w:lvl w:ilvl="4" w:tplc="D4C2CF3A">
      <w:numFmt w:val="bullet"/>
      <w:lvlText w:val="•"/>
      <w:lvlJc w:val="left"/>
      <w:pPr>
        <w:ind w:left="4701" w:hanging="360"/>
      </w:pPr>
      <w:rPr>
        <w:rFonts w:hint="default"/>
        <w:lang w:val="en-US" w:eastAsia="en-US" w:bidi="en-US"/>
      </w:rPr>
    </w:lvl>
    <w:lvl w:ilvl="5" w:tplc="9CEEF440">
      <w:numFmt w:val="bullet"/>
      <w:lvlText w:val="•"/>
      <w:lvlJc w:val="left"/>
      <w:pPr>
        <w:ind w:left="5492" w:hanging="360"/>
      </w:pPr>
      <w:rPr>
        <w:rFonts w:hint="default"/>
        <w:lang w:val="en-US" w:eastAsia="en-US" w:bidi="en-US"/>
      </w:rPr>
    </w:lvl>
    <w:lvl w:ilvl="6" w:tplc="DE6A0B4A">
      <w:numFmt w:val="bullet"/>
      <w:lvlText w:val="•"/>
      <w:lvlJc w:val="left"/>
      <w:pPr>
        <w:ind w:left="6282" w:hanging="360"/>
      </w:pPr>
      <w:rPr>
        <w:rFonts w:hint="default"/>
        <w:lang w:val="en-US" w:eastAsia="en-US" w:bidi="en-US"/>
      </w:rPr>
    </w:lvl>
    <w:lvl w:ilvl="7" w:tplc="8E96B76C">
      <w:numFmt w:val="bullet"/>
      <w:lvlText w:val="•"/>
      <w:lvlJc w:val="left"/>
      <w:pPr>
        <w:ind w:left="7072" w:hanging="360"/>
      </w:pPr>
      <w:rPr>
        <w:rFonts w:hint="default"/>
        <w:lang w:val="en-US" w:eastAsia="en-US" w:bidi="en-US"/>
      </w:rPr>
    </w:lvl>
    <w:lvl w:ilvl="8" w:tplc="50B2105E">
      <w:numFmt w:val="bullet"/>
      <w:lvlText w:val="•"/>
      <w:lvlJc w:val="left"/>
      <w:pPr>
        <w:ind w:left="7863" w:hanging="360"/>
      </w:pPr>
      <w:rPr>
        <w:rFonts w:hint="default"/>
        <w:lang w:val="en-US" w:eastAsia="en-US" w:bidi="en-US"/>
      </w:rPr>
    </w:lvl>
  </w:abstractNum>
  <w:abstractNum w:abstractNumId="8">
    <w:nsid w:val="31E26FAF"/>
    <w:multiLevelType w:val="hybridMultilevel"/>
    <w:tmpl w:val="9AAC28D0"/>
    <w:lvl w:ilvl="0" w:tplc="00424150">
      <w:numFmt w:val="bullet"/>
      <w:lvlText w:val=""/>
      <w:lvlJc w:val="left"/>
      <w:pPr>
        <w:ind w:left="4782" w:hanging="360"/>
      </w:pPr>
      <w:rPr>
        <w:rFonts w:ascii="Symbol" w:eastAsia="Symbol" w:hAnsi="Symbol" w:cs="Symbol" w:hint="default"/>
        <w:w w:val="100"/>
        <w:sz w:val="24"/>
        <w:szCs w:val="24"/>
        <w:lang w:val="en-US" w:eastAsia="en-US" w:bidi="en-US"/>
      </w:rPr>
    </w:lvl>
    <w:lvl w:ilvl="1" w:tplc="1EEE0B08">
      <w:numFmt w:val="bullet"/>
      <w:lvlText w:val="•"/>
      <w:lvlJc w:val="left"/>
      <w:pPr>
        <w:ind w:left="5246" w:hanging="360"/>
      </w:pPr>
      <w:rPr>
        <w:rFonts w:hint="default"/>
        <w:lang w:val="en-US" w:eastAsia="en-US" w:bidi="en-US"/>
      </w:rPr>
    </w:lvl>
    <w:lvl w:ilvl="2" w:tplc="7CA4378C">
      <w:numFmt w:val="bullet"/>
      <w:lvlText w:val="•"/>
      <w:lvlJc w:val="left"/>
      <w:pPr>
        <w:ind w:left="5712" w:hanging="360"/>
      </w:pPr>
      <w:rPr>
        <w:rFonts w:hint="default"/>
        <w:lang w:val="en-US" w:eastAsia="en-US" w:bidi="en-US"/>
      </w:rPr>
    </w:lvl>
    <w:lvl w:ilvl="3" w:tplc="4D26200A">
      <w:numFmt w:val="bullet"/>
      <w:lvlText w:val="•"/>
      <w:lvlJc w:val="left"/>
      <w:pPr>
        <w:ind w:left="6179" w:hanging="360"/>
      </w:pPr>
      <w:rPr>
        <w:rFonts w:hint="default"/>
        <w:lang w:val="en-US" w:eastAsia="en-US" w:bidi="en-US"/>
      </w:rPr>
    </w:lvl>
    <w:lvl w:ilvl="4" w:tplc="6BF286A8">
      <w:numFmt w:val="bullet"/>
      <w:lvlText w:val="•"/>
      <w:lvlJc w:val="left"/>
      <w:pPr>
        <w:ind w:left="6645" w:hanging="360"/>
      </w:pPr>
      <w:rPr>
        <w:rFonts w:hint="default"/>
        <w:lang w:val="en-US" w:eastAsia="en-US" w:bidi="en-US"/>
      </w:rPr>
    </w:lvl>
    <w:lvl w:ilvl="5" w:tplc="80DCEE10">
      <w:numFmt w:val="bullet"/>
      <w:lvlText w:val="•"/>
      <w:lvlJc w:val="left"/>
      <w:pPr>
        <w:ind w:left="7112" w:hanging="360"/>
      </w:pPr>
      <w:rPr>
        <w:rFonts w:hint="default"/>
        <w:lang w:val="en-US" w:eastAsia="en-US" w:bidi="en-US"/>
      </w:rPr>
    </w:lvl>
    <w:lvl w:ilvl="6" w:tplc="78920138">
      <w:numFmt w:val="bullet"/>
      <w:lvlText w:val="•"/>
      <w:lvlJc w:val="left"/>
      <w:pPr>
        <w:ind w:left="7578" w:hanging="360"/>
      </w:pPr>
      <w:rPr>
        <w:rFonts w:hint="default"/>
        <w:lang w:val="en-US" w:eastAsia="en-US" w:bidi="en-US"/>
      </w:rPr>
    </w:lvl>
    <w:lvl w:ilvl="7" w:tplc="22A216F8">
      <w:numFmt w:val="bullet"/>
      <w:lvlText w:val="•"/>
      <w:lvlJc w:val="left"/>
      <w:pPr>
        <w:ind w:left="8044" w:hanging="360"/>
      </w:pPr>
      <w:rPr>
        <w:rFonts w:hint="default"/>
        <w:lang w:val="en-US" w:eastAsia="en-US" w:bidi="en-US"/>
      </w:rPr>
    </w:lvl>
    <w:lvl w:ilvl="8" w:tplc="AA924350">
      <w:numFmt w:val="bullet"/>
      <w:lvlText w:val="•"/>
      <w:lvlJc w:val="left"/>
      <w:pPr>
        <w:ind w:left="8511" w:hanging="360"/>
      </w:pPr>
      <w:rPr>
        <w:rFonts w:hint="default"/>
        <w:lang w:val="en-US" w:eastAsia="en-US" w:bidi="en-US"/>
      </w:rPr>
    </w:lvl>
  </w:abstractNum>
  <w:abstractNum w:abstractNumId="9">
    <w:nsid w:val="35BF2E82"/>
    <w:multiLevelType w:val="multilevel"/>
    <w:tmpl w:val="09D47AAA"/>
    <w:lvl w:ilvl="0">
      <w:start w:val="1"/>
      <w:numFmt w:val="decimal"/>
      <w:lvlText w:val="%1."/>
      <w:lvlJc w:val="left"/>
      <w:pPr>
        <w:ind w:left="542" w:hanging="443"/>
      </w:pPr>
      <w:rPr>
        <w:rFonts w:ascii="Arial" w:eastAsia="Arial" w:hAnsi="Arial" w:cs="Arial" w:hint="default"/>
        <w:b/>
        <w:bCs/>
        <w:spacing w:val="0"/>
        <w:w w:val="100"/>
        <w:sz w:val="22"/>
        <w:szCs w:val="22"/>
        <w:lang w:val="en-US" w:eastAsia="en-US" w:bidi="en-US"/>
      </w:rPr>
    </w:lvl>
    <w:lvl w:ilvl="1">
      <w:start w:val="1"/>
      <w:numFmt w:val="decimal"/>
      <w:lvlText w:val="%1.%2."/>
      <w:lvlJc w:val="left"/>
      <w:pPr>
        <w:ind w:left="1200" w:hanging="879"/>
      </w:pPr>
      <w:rPr>
        <w:rFonts w:hint="default"/>
        <w:i/>
        <w:spacing w:val="-4"/>
        <w:w w:val="100"/>
        <w:lang w:val="en-US" w:eastAsia="en-US" w:bidi="en-US"/>
      </w:rPr>
    </w:lvl>
    <w:lvl w:ilvl="2">
      <w:numFmt w:val="bullet"/>
      <w:lvlText w:val="•"/>
      <w:lvlJc w:val="left"/>
      <w:pPr>
        <w:ind w:left="980" w:hanging="879"/>
      </w:pPr>
      <w:rPr>
        <w:rFonts w:hint="default"/>
        <w:lang w:val="en-US" w:eastAsia="en-US" w:bidi="en-US"/>
      </w:rPr>
    </w:lvl>
    <w:lvl w:ilvl="3">
      <w:numFmt w:val="bullet"/>
      <w:lvlText w:val="•"/>
      <w:lvlJc w:val="left"/>
      <w:pPr>
        <w:ind w:left="1200" w:hanging="879"/>
      </w:pPr>
      <w:rPr>
        <w:rFonts w:hint="default"/>
        <w:lang w:val="en-US" w:eastAsia="en-US" w:bidi="en-US"/>
      </w:rPr>
    </w:lvl>
    <w:lvl w:ilvl="4">
      <w:numFmt w:val="bullet"/>
      <w:lvlText w:val="•"/>
      <w:lvlJc w:val="left"/>
      <w:pPr>
        <w:ind w:left="2489" w:hanging="879"/>
      </w:pPr>
      <w:rPr>
        <w:rFonts w:hint="default"/>
        <w:lang w:val="en-US" w:eastAsia="en-US" w:bidi="en-US"/>
      </w:rPr>
    </w:lvl>
    <w:lvl w:ilvl="5">
      <w:numFmt w:val="bullet"/>
      <w:lvlText w:val="•"/>
      <w:lvlJc w:val="left"/>
      <w:pPr>
        <w:ind w:left="3778" w:hanging="879"/>
      </w:pPr>
      <w:rPr>
        <w:rFonts w:hint="default"/>
        <w:lang w:val="en-US" w:eastAsia="en-US" w:bidi="en-US"/>
      </w:rPr>
    </w:lvl>
    <w:lvl w:ilvl="6">
      <w:numFmt w:val="bullet"/>
      <w:lvlText w:val="•"/>
      <w:lvlJc w:val="left"/>
      <w:pPr>
        <w:ind w:left="5067" w:hanging="879"/>
      </w:pPr>
      <w:rPr>
        <w:rFonts w:hint="default"/>
        <w:lang w:val="en-US" w:eastAsia="en-US" w:bidi="en-US"/>
      </w:rPr>
    </w:lvl>
    <w:lvl w:ilvl="7">
      <w:numFmt w:val="bullet"/>
      <w:lvlText w:val="•"/>
      <w:lvlJc w:val="left"/>
      <w:pPr>
        <w:ind w:left="6356" w:hanging="879"/>
      </w:pPr>
      <w:rPr>
        <w:rFonts w:hint="default"/>
        <w:lang w:val="en-US" w:eastAsia="en-US" w:bidi="en-US"/>
      </w:rPr>
    </w:lvl>
    <w:lvl w:ilvl="8">
      <w:numFmt w:val="bullet"/>
      <w:lvlText w:val="•"/>
      <w:lvlJc w:val="left"/>
      <w:pPr>
        <w:ind w:left="7645" w:hanging="879"/>
      </w:pPr>
      <w:rPr>
        <w:rFonts w:hint="default"/>
        <w:lang w:val="en-US" w:eastAsia="en-US" w:bidi="en-US"/>
      </w:rPr>
    </w:lvl>
  </w:abstractNum>
  <w:abstractNum w:abstractNumId="10">
    <w:nsid w:val="3C541F34"/>
    <w:multiLevelType w:val="hybridMultilevel"/>
    <w:tmpl w:val="9EE2BA42"/>
    <w:lvl w:ilvl="0" w:tplc="F01E7680">
      <w:start w:val="1"/>
      <w:numFmt w:val="decimal"/>
      <w:lvlText w:val="%1)"/>
      <w:lvlJc w:val="left"/>
      <w:pPr>
        <w:ind w:left="901" w:hanging="361"/>
      </w:pPr>
      <w:rPr>
        <w:rFonts w:ascii="Arial" w:eastAsia="Arial" w:hAnsi="Arial" w:cs="Arial" w:hint="default"/>
        <w:w w:val="99"/>
        <w:sz w:val="24"/>
        <w:szCs w:val="24"/>
        <w:lang w:val="en-US" w:eastAsia="en-US" w:bidi="en-US"/>
      </w:rPr>
    </w:lvl>
    <w:lvl w:ilvl="1" w:tplc="6A9C5454">
      <w:numFmt w:val="bullet"/>
      <w:lvlText w:val="•"/>
      <w:lvlJc w:val="left"/>
      <w:pPr>
        <w:ind w:left="1742" w:hanging="361"/>
      </w:pPr>
      <w:rPr>
        <w:rFonts w:hint="default"/>
        <w:lang w:val="en-US" w:eastAsia="en-US" w:bidi="en-US"/>
      </w:rPr>
    </w:lvl>
    <w:lvl w:ilvl="2" w:tplc="999438DE">
      <w:numFmt w:val="bullet"/>
      <w:lvlText w:val="•"/>
      <w:lvlJc w:val="left"/>
      <w:pPr>
        <w:ind w:left="2584" w:hanging="361"/>
      </w:pPr>
      <w:rPr>
        <w:rFonts w:hint="default"/>
        <w:lang w:val="en-US" w:eastAsia="en-US" w:bidi="en-US"/>
      </w:rPr>
    </w:lvl>
    <w:lvl w:ilvl="3" w:tplc="EDD0EFAE">
      <w:numFmt w:val="bullet"/>
      <w:lvlText w:val="•"/>
      <w:lvlJc w:val="left"/>
      <w:pPr>
        <w:ind w:left="3427" w:hanging="361"/>
      </w:pPr>
      <w:rPr>
        <w:rFonts w:hint="default"/>
        <w:lang w:val="en-US" w:eastAsia="en-US" w:bidi="en-US"/>
      </w:rPr>
    </w:lvl>
    <w:lvl w:ilvl="4" w:tplc="73342DB6">
      <w:numFmt w:val="bullet"/>
      <w:lvlText w:val="•"/>
      <w:lvlJc w:val="left"/>
      <w:pPr>
        <w:ind w:left="4269" w:hanging="361"/>
      </w:pPr>
      <w:rPr>
        <w:rFonts w:hint="default"/>
        <w:lang w:val="en-US" w:eastAsia="en-US" w:bidi="en-US"/>
      </w:rPr>
    </w:lvl>
    <w:lvl w:ilvl="5" w:tplc="EC9CCFA0">
      <w:numFmt w:val="bullet"/>
      <w:lvlText w:val="•"/>
      <w:lvlJc w:val="left"/>
      <w:pPr>
        <w:ind w:left="5112" w:hanging="361"/>
      </w:pPr>
      <w:rPr>
        <w:rFonts w:hint="default"/>
        <w:lang w:val="en-US" w:eastAsia="en-US" w:bidi="en-US"/>
      </w:rPr>
    </w:lvl>
    <w:lvl w:ilvl="6" w:tplc="ED403CD0">
      <w:numFmt w:val="bullet"/>
      <w:lvlText w:val="•"/>
      <w:lvlJc w:val="left"/>
      <w:pPr>
        <w:ind w:left="5954" w:hanging="361"/>
      </w:pPr>
      <w:rPr>
        <w:rFonts w:hint="default"/>
        <w:lang w:val="en-US" w:eastAsia="en-US" w:bidi="en-US"/>
      </w:rPr>
    </w:lvl>
    <w:lvl w:ilvl="7" w:tplc="67DCC62A">
      <w:numFmt w:val="bullet"/>
      <w:lvlText w:val="•"/>
      <w:lvlJc w:val="left"/>
      <w:pPr>
        <w:ind w:left="6796" w:hanging="361"/>
      </w:pPr>
      <w:rPr>
        <w:rFonts w:hint="default"/>
        <w:lang w:val="en-US" w:eastAsia="en-US" w:bidi="en-US"/>
      </w:rPr>
    </w:lvl>
    <w:lvl w:ilvl="8" w:tplc="EE90B944">
      <w:numFmt w:val="bullet"/>
      <w:lvlText w:val="•"/>
      <w:lvlJc w:val="left"/>
      <w:pPr>
        <w:ind w:left="7639" w:hanging="361"/>
      </w:pPr>
      <w:rPr>
        <w:rFonts w:hint="default"/>
        <w:lang w:val="en-US" w:eastAsia="en-US" w:bidi="en-US"/>
      </w:rPr>
    </w:lvl>
  </w:abstractNum>
  <w:abstractNum w:abstractNumId="11">
    <w:nsid w:val="404E37AA"/>
    <w:multiLevelType w:val="hybridMultilevel"/>
    <w:tmpl w:val="55FE85F0"/>
    <w:lvl w:ilvl="0" w:tplc="D90E6736">
      <w:numFmt w:val="bullet"/>
      <w:lvlText w:val="•"/>
      <w:lvlJc w:val="left"/>
      <w:pPr>
        <w:ind w:left="821" w:hanging="721"/>
      </w:pPr>
      <w:rPr>
        <w:rFonts w:ascii="Arial" w:eastAsia="Arial" w:hAnsi="Arial" w:cs="Arial" w:hint="default"/>
        <w:spacing w:val="-31"/>
        <w:w w:val="99"/>
        <w:sz w:val="24"/>
        <w:szCs w:val="24"/>
        <w:lang w:val="en-US" w:eastAsia="en-US" w:bidi="en-US"/>
      </w:rPr>
    </w:lvl>
    <w:lvl w:ilvl="1" w:tplc="FB30FA92">
      <w:numFmt w:val="bullet"/>
      <w:lvlText w:val="•"/>
      <w:lvlJc w:val="left"/>
      <w:pPr>
        <w:ind w:left="1682" w:hanging="721"/>
      </w:pPr>
      <w:rPr>
        <w:rFonts w:hint="default"/>
        <w:lang w:val="en-US" w:eastAsia="en-US" w:bidi="en-US"/>
      </w:rPr>
    </w:lvl>
    <w:lvl w:ilvl="2" w:tplc="6374CFE6">
      <w:numFmt w:val="bullet"/>
      <w:lvlText w:val="•"/>
      <w:lvlJc w:val="left"/>
      <w:pPr>
        <w:ind w:left="2544" w:hanging="721"/>
      </w:pPr>
      <w:rPr>
        <w:rFonts w:hint="default"/>
        <w:lang w:val="en-US" w:eastAsia="en-US" w:bidi="en-US"/>
      </w:rPr>
    </w:lvl>
    <w:lvl w:ilvl="3" w:tplc="51E2B916">
      <w:numFmt w:val="bullet"/>
      <w:lvlText w:val="•"/>
      <w:lvlJc w:val="left"/>
      <w:pPr>
        <w:ind w:left="3407" w:hanging="721"/>
      </w:pPr>
      <w:rPr>
        <w:rFonts w:hint="default"/>
        <w:lang w:val="en-US" w:eastAsia="en-US" w:bidi="en-US"/>
      </w:rPr>
    </w:lvl>
    <w:lvl w:ilvl="4" w:tplc="0DD4D048">
      <w:numFmt w:val="bullet"/>
      <w:lvlText w:val="•"/>
      <w:lvlJc w:val="left"/>
      <w:pPr>
        <w:ind w:left="4269" w:hanging="721"/>
      </w:pPr>
      <w:rPr>
        <w:rFonts w:hint="default"/>
        <w:lang w:val="en-US" w:eastAsia="en-US" w:bidi="en-US"/>
      </w:rPr>
    </w:lvl>
    <w:lvl w:ilvl="5" w:tplc="F8242B12">
      <w:numFmt w:val="bullet"/>
      <w:lvlText w:val="•"/>
      <w:lvlJc w:val="left"/>
      <w:pPr>
        <w:ind w:left="5132" w:hanging="721"/>
      </w:pPr>
      <w:rPr>
        <w:rFonts w:hint="default"/>
        <w:lang w:val="en-US" w:eastAsia="en-US" w:bidi="en-US"/>
      </w:rPr>
    </w:lvl>
    <w:lvl w:ilvl="6" w:tplc="AC8CF2AC">
      <w:numFmt w:val="bullet"/>
      <w:lvlText w:val="•"/>
      <w:lvlJc w:val="left"/>
      <w:pPr>
        <w:ind w:left="5994" w:hanging="721"/>
      </w:pPr>
      <w:rPr>
        <w:rFonts w:hint="default"/>
        <w:lang w:val="en-US" w:eastAsia="en-US" w:bidi="en-US"/>
      </w:rPr>
    </w:lvl>
    <w:lvl w:ilvl="7" w:tplc="4216BF16">
      <w:numFmt w:val="bullet"/>
      <w:lvlText w:val="•"/>
      <w:lvlJc w:val="left"/>
      <w:pPr>
        <w:ind w:left="6856" w:hanging="721"/>
      </w:pPr>
      <w:rPr>
        <w:rFonts w:hint="default"/>
        <w:lang w:val="en-US" w:eastAsia="en-US" w:bidi="en-US"/>
      </w:rPr>
    </w:lvl>
    <w:lvl w:ilvl="8" w:tplc="1E8C5CD0">
      <w:numFmt w:val="bullet"/>
      <w:lvlText w:val="•"/>
      <w:lvlJc w:val="left"/>
      <w:pPr>
        <w:ind w:left="7719" w:hanging="721"/>
      </w:pPr>
      <w:rPr>
        <w:rFonts w:hint="default"/>
        <w:lang w:val="en-US" w:eastAsia="en-US" w:bidi="en-US"/>
      </w:rPr>
    </w:lvl>
  </w:abstractNum>
  <w:abstractNum w:abstractNumId="12">
    <w:nsid w:val="451C75AC"/>
    <w:multiLevelType w:val="hybridMultilevel"/>
    <w:tmpl w:val="439AF6B2"/>
    <w:lvl w:ilvl="0" w:tplc="BADCFBD4">
      <w:numFmt w:val="bullet"/>
      <w:lvlText w:val="–"/>
      <w:lvlJc w:val="left"/>
      <w:pPr>
        <w:ind w:left="297" w:hanging="197"/>
      </w:pPr>
      <w:rPr>
        <w:rFonts w:ascii="Arial" w:eastAsia="Arial" w:hAnsi="Arial" w:cs="Arial" w:hint="default"/>
        <w:w w:val="100"/>
        <w:sz w:val="24"/>
        <w:szCs w:val="24"/>
        <w:lang w:val="en-US" w:eastAsia="en-US" w:bidi="en-US"/>
      </w:rPr>
    </w:lvl>
    <w:lvl w:ilvl="1" w:tplc="79C4C9BE">
      <w:numFmt w:val="bullet"/>
      <w:lvlText w:val="-"/>
      <w:lvlJc w:val="left"/>
      <w:pPr>
        <w:ind w:left="821" w:hanging="361"/>
      </w:pPr>
      <w:rPr>
        <w:rFonts w:hint="default"/>
        <w:spacing w:val="-11"/>
        <w:w w:val="99"/>
        <w:lang w:val="en-US" w:eastAsia="en-US" w:bidi="en-US"/>
      </w:rPr>
    </w:lvl>
    <w:lvl w:ilvl="2" w:tplc="F0A8ECD2">
      <w:numFmt w:val="bullet"/>
      <w:lvlText w:val="•"/>
      <w:lvlJc w:val="left"/>
      <w:pPr>
        <w:ind w:left="1756" w:hanging="361"/>
      </w:pPr>
      <w:rPr>
        <w:rFonts w:hint="default"/>
        <w:lang w:val="en-US" w:eastAsia="en-US" w:bidi="en-US"/>
      </w:rPr>
    </w:lvl>
    <w:lvl w:ilvl="3" w:tplc="C71AA7DA">
      <w:numFmt w:val="bullet"/>
      <w:lvlText w:val="•"/>
      <w:lvlJc w:val="left"/>
      <w:pPr>
        <w:ind w:left="2692" w:hanging="361"/>
      </w:pPr>
      <w:rPr>
        <w:rFonts w:hint="default"/>
        <w:lang w:val="en-US" w:eastAsia="en-US" w:bidi="en-US"/>
      </w:rPr>
    </w:lvl>
    <w:lvl w:ilvl="4" w:tplc="D9982146">
      <w:numFmt w:val="bullet"/>
      <w:lvlText w:val="•"/>
      <w:lvlJc w:val="left"/>
      <w:pPr>
        <w:ind w:left="3628" w:hanging="361"/>
      </w:pPr>
      <w:rPr>
        <w:rFonts w:hint="default"/>
        <w:lang w:val="en-US" w:eastAsia="en-US" w:bidi="en-US"/>
      </w:rPr>
    </w:lvl>
    <w:lvl w:ilvl="5" w:tplc="C0F4C6CC">
      <w:numFmt w:val="bullet"/>
      <w:lvlText w:val="•"/>
      <w:lvlJc w:val="left"/>
      <w:pPr>
        <w:ind w:left="4564" w:hanging="361"/>
      </w:pPr>
      <w:rPr>
        <w:rFonts w:hint="default"/>
        <w:lang w:val="en-US" w:eastAsia="en-US" w:bidi="en-US"/>
      </w:rPr>
    </w:lvl>
    <w:lvl w:ilvl="6" w:tplc="0CE064E4">
      <w:numFmt w:val="bullet"/>
      <w:lvlText w:val="•"/>
      <w:lvlJc w:val="left"/>
      <w:pPr>
        <w:ind w:left="5500" w:hanging="361"/>
      </w:pPr>
      <w:rPr>
        <w:rFonts w:hint="default"/>
        <w:lang w:val="en-US" w:eastAsia="en-US" w:bidi="en-US"/>
      </w:rPr>
    </w:lvl>
    <w:lvl w:ilvl="7" w:tplc="D58C04AC">
      <w:numFmt w:val="bullet"/>
      <w:lvlText w:val="•"/>
      <w:lvlJc w:val="left"/>
      <w:pPr>
        <w:ind w:left="6436" w:hanging="361"/>
      </w:pPr>
      <w:rPr>
        <w:rFonts w:hint="default"/>
        <w:lang w:val="en-US" w:eastAsia="en-US" w:bidi="en-US"/>
      </w:rPr>
    </w:lvl>
    <w:lvl w:ilvl="8" w:tplc="9716B02E">
      <w:numFmt w:val="bullet"/>
      <w:lvlText w:val="•"/>
      <w:lvlJc w:val="left"/>
      <w:pPr>
        <w:ind w:left="7372" w:hanging="361"/>
      </w:pPr>
      <w:rPr>
        <w:rFonts w:hint="default"/>
        <w:lang w:val="en-US" w:eastAsia="en-US" w:bidi="en-US"/>
      </w:rPr>
    </w:lvl>
  </w:abstractNum>
  <w:abstractNum w:abstractNumId="13">
    <w:nsid w:val="46D75971"/>
    <w:multiLevelType w:val="multilevel"/>
    <w:tmpl w:val="7088B216"/>
    <w:lvl w:ilvl="0">
      <w:start w:val="13"/>
      <w:numFmt w:val="decimal"/>
      <w:lvlText w:val="%1"/>
      <w:lvlJc w:val="left"/>
      <w:pPr>
        <w:ind w:left="1621" w:hanging="1081"/>
      </w:pPr>
      <w:rPr>
        <w:rFonts w:hint="default"/>
        <w:lang w:val="en-US" w:eastAsia="en-US" w:bidi="en-US"/>
      </w:rPr>
    </w:lvl>
    <w:lvl w:ilvl="1">
      <w:start w:val="1"/>
      <w:numFmt w:val="decimal"/>
      <w:lvlText w:val="%1.%2."/>
      <w:lvlJc w:val="left"/>
      <w:pPr>
        <w:ind w:left="1621" w:hanging="1081"/>
      </w:pPr>
      <w:rPr>
        <w:rFonts w:hint="default"/>
        <w:w w:val="99"/>
        <w:lang w:val="en-US" w:eastAsia="en-US" w:bidi="en-US"/>
      </w:rPr>
    </w:lvl>
    <w:lvl w:ilvl="2">
      <w:numFmt w:val="bullet"/>
      <w:lvlText w:val="•"/>
      <w:lvlJc w:val="left"/>
      <w:pPr>
        <w:ind w:left="3160" w:hanging="1081"/>
      </w:pPr>
      <w:rPr>
        <w:rFonts w:hint="default"/>
        <w:lang w:val="en-US" w:eastAsia="en-US" w:bidi="en-US"/>
      </w:rPr>
    </w:lvl>
    <w:lvl w:ilvl="3">
      <w:numFmt w:val="bullet"/>
      <w:lvlText w:val="•"/>
      <w:lvlJc w:val="left"/>
      <w:pPr>
        <w:ind w:left="3931" w:hanging="1081"/>
      </w:pPr>
      <w:rPr>
        <w:rFonts w:hint="default"/>
        <w:lang w:val="en-US" w:eastAsia="en-US" w:bidi="en-US"/>
      </w:rPr>
    </w:lvl>
    <w:lvl w:ilvl="4">
      <w:numFmt w:val="bullet"/>
      <w:lvlText w:val="•"/>
      <w:lvlJc w:val="left"/>
      <w:pPr>
        <w:ind w:left="4701" w:hanging="1081"/>
      </w:pPr>
      <w:rPr>
        <w:rFonts w:hint="default"/>
        <w:lang w:val="en-US" w:eastAsia="en-US" w:bidi="en-US"/>
      </w:rPr>
    </w:lvl>
    <w:lvl w:ilvl="5">
      <w:numFmt w:val="bullet"/>
      <w:lvlText w:val="•"/>
      <w:lvlJc w:val="left"/>
      <w:pPr>
        <w:ind w:left="5472" w:hanging="1081"/>
      </w:pPr>
      <w:rPr>
        <w:rFonts w:hint="default"/>
        <w:lang w:val="en-US" w:eastAsia="en-US" w:bidi="en-US"/>
      </w:rPr>
    </w:lvl>
    <w:lvl w:ilvl="6">
      <w:numFmt w:val="bullet"/>
      <w:lvlText w:val="•"/>
      <w:lvlJc w:val="left"/>
      <w:pPr>
        <w:ind w:left="6242" w:hanging="1081"/>
      </w:pPr>
      <w:rPr>
        <w:rFonts w:hint="default"/>
        <w:lang w:val="en-US" w:eastAsia="en-US" w:bidi="en-US"/>
      </w:rPr>
    </w:lvl>
    <w:lvl w:ilvl="7">
      <w:numFmt w:val="bullet"/>
      <w:lvlText w:val="•"/>
      <w:lvlJc w:val="left"/>
      <w:pPr>
        <w:ind w:left="7012" w:hanging="1081"/>
      </w:pPr>
      <w:rPr>
        <w:rFonts w:hint="default"/>
        <w:lang w:val="en-US" w:eastAsia="en-US" w:bidi="en-US"/>
      </w:rPr>
    </w:lvl>
    <w:lvl w:ilvl="8">
      <w:numFmt w:val="bullet"/>
      <w:lvlText w:val="•"/>
      <w:lvlJc w:val="left"/>
      <w:pPr>
        <w:ind w:left="7783" w:hanging="1081"/>
      </w:pPr>
      <w:rPr>
        <w:rFonts w:hint="default"/>
        <w:lang w:val="en-US" w:eastAsia="en-US" w:bidi="en-US"/>
      </w:rPr>
    </w:lvl>
  </w:abstractNum>
  <w:abstractNum w:abstractNumId="14">
    <w:nsid w:val="51805D68"/>
    <w:multiLevelType w:val="hybridMultilevel"/>
    <w:tmpl w:val="30ACBA72"/>
    <w:lvl w:ilvl="0" w:tplc="4BE62EA8">
      <w:start w:val="6"/>
      <w:numFmt w:val="decimalZero"/>
      <w:lvlText w:val="%1."/>
      <w:lvlJc w:val="left"/>
      <w:pPr>
        <w:ind w:left="2204" w:hanging="383"/>
      </w:pPr>
      <w:rPr>
        <w:rFonts w:ascii="Arial" w:eastAsia="Arial" w:hAnsi="Arial" w:cs="Arial" w:hint="default"/>
        <w:spacing w:val="-1"/>
        <w:w w:val="99"/>
        <w:sz w:val="23"/>
        <w:szCs w:val="23"/>
        <w:lang w:val="en-US" w:eastAsia="en-US" w:bidi="en-US"/>
      </w:rPr>
    </w:lvl>
    <w:lvl w:ilvl="1" w:tplc="72860C82">
      <w:numFmt w:val="bullet"/>
      <w:lvlText w:val="•"/>
      <w:lvlJc w:val="left"/>
      <w:pPr>
        <w:ind w:left="3138" w:hanging="383"/>
      </w:pPr>
      <w:rPr>
        <w:rFonts w:hint="default"/>
        <w:lang w:val="en-US" w:eastAsia="en-US" w:bidi="en-US"/>
      </w:rPr>
    </w:lvl>
    <w:lvl w:ilvl="2" w:tplc="1AD49BBC">
      <w:numFmt w:val="bullet"/>
      <w:lvlText w:val="•"/>
      <w:lvlJc w:val="left"/>
      <w:pPr>
        <w:ind w:left="4076" w:hanging="383"/>
      </w:pPr>
      <w:rPr>
        <w:rFonts w:hint="default"/>
        <w:lang w:val="en-US" w:eastAsia="en-US" w:bidi="en-US"/>
      </w:rPr>
    </w:lvl>
    <w:lvl w:ilvl="3" w:tplc="0B180D92">
      <w:numFmt w:val="bullet"/>
      <w:lvlText w:val="•"/>
      <w:lvlJc w:val="left"/>
      <w:pPr>
        <w:ind w:left="5014" w:hanging="383"/>
      </w:pPr>
      <w:rPr>
        <w:rFonts w:hint="default"/>
        <w:lang w:val="en-US" w:eastAsia="en-US" w:bidi="en-US"/>
      </w:rPr>
    </w:lvl>
    <w:lvl w:ilvl="4" w:tplc="154C8276">
      <w:numFmt w:val="bullet"/>
      <w:lvlText w:val="•"/>
      <w:lvlJc w:val="left"/>
      <w:pPr>
        <w:ind w:left="5952" w:hanging="383"/>
      </w:pPr>
      <w:rPr>
        <w:rFonts w:hint="default"/>
        <w:lang w:val="en-US" w:eastAsia="en-US" w:bidi="en-US"/>
      </w:rPr>
    </w:lvl>
    <w:lvl w:ilvl="5" w:tplc="745EB558">
      <w:numFmt w:val="bullet"/>
      <w:lvlText w:val="•"/>
      <w:lvlJc w:val="left"/>
      <w:pPr>
        <w:ind w:left="6890" w:hanging="383"/>
      </w:pPr>
      <w:rPr>
        <w:rFonts w:hint="default"/>
        <w:lang w:val="en-US" w:eastAsia="en-US" w:bidi="en-US"/>
      </w:rPr>
    </w:lvl>
    <w:lvl w:ilvl="6" w:tplc="A02E6F6C">
      <w:numFmt w:val="bullet"/>
      <w:lvlText w:val="•"/>
      <w:lvlJc w:val="left"/>
      <w:pPr>
        <w:ind w:left="7828" w:hanging="383"/>
      </w:pPr>
      <w:rPr>
        <w:rFonts w:hint="default"/>
        <w:lang w:val="en-US" w:eastAsia="en-US" w:bidi="en-US"/>
      </w:rPr>
    </w:lvl>
    <w:lvl w:ilvl="7" w:tplc="12780716">
      <w:numFmt w:val="bullet"/>
      <w:lvlText w:val="•"/>
      <w:lvlJc w:val="left"/>
      <w:pPr>
        <w:ind w:left="8766" w:hanging="383"/>
      </w:pPr>
      <w:rPr>
        <w:rFonts w:hint="default"/>
        <w:lang w:val="en-US" w:eastAsia="en-US" w:bidi="en-US"/>
      </w:rPr>
    </w:lvl>
    <w:lvl w:ilvl="8" w:tplc="58926078">
      <w:numFmt w:val="bullet"/>
      <w:lvlText w:val="•"/>
      <w:lvlJc w:val="left"/>
      <w:pPr>
        <w:ind w:left="9704" w:hanging="383"/>
      </w:pPr>
      <w:rPr>
        <w:rFonts w:hint="default"/>
        <w:lang w:val="en-US" w:eastAsia="en-US" w:bidi="en-US"/>
      </w:rPr>
    </w:lvl>
  </w:abstractNum>
  <w:abstractNum w:abstractNumId="15">
    <w:nsid w:val="658559DF"/>
    <w:multiLevelType w:val="hybridMultilevel"/>
    <w:tmpl w:val="33166148"/>
    <w:lvl w:ilvl="0" w:tplc="6076146E">
      <w:start w:val="6"/>
      <w:numFmt w:val="decimalZero"/>
      <w:lvlText w:val="%1."/>
      <w:lvlJc w:val="left"/>
      <w:pPr>
        <w:ind w:left="1822" w:hanging="383"/>
      </w:pPr>
      <w:rPr>
        <w:rFonts w:ascii="Arial" w:eastAsia="Arial" w:hAnsi="Arial" w:cs="Arial" w:hint="default"/>
        <w:b/>
        <w:bCs/>
        <w:color w:val="3366FF"/>
        <w:spacing w:val="-1"/>
        <w:w w:val="99"/>
        <w:sz w:val="23"/>
        <w:szCs w:val="23"/>
        <w:lang w:val="en-US" w:eastAsia="en-US" w:bidi="en-US"/>
      </w:rPr>
    </w:lvl>
    <w:lvl w:ilvl="1" w:tplc="12189CA0">
      <w:numFmt w:val="bullet"/>
      <w:lvlText w:val="-"/>
      <w:lvlJc w:val="left"/>
      <w:pPr>
        <w:ind w:left="2510" w:hanging="345"/>
      </w:pPr>
      <w:rPr>
        <w:rFonts w:ascii="Arial" w:eastAsia="Arial" w:hAnsi="Arial" w:cs="Arial" w:hint="default"/>
        <w:w w:val="99"/>
        <w:sz w:val="23"/>
        <w:szCs w:val="23"/>
        <w:lang w:val="en-US" w:eastAsia="en-US" w:bidi="en-US"/>
      </w:rPr>
    </w:lvl>
    <w:lvl w:ilvl="2" w:tplc="1CC40DD6">
      <w:numFmt w:val="bullet"/>
      <w:lvlText w:val="•"/>
      <w:lvlJc w:val="left"/>
      <w:pPr>
        <w:ind w:left="3526" w:hanging="345"/>
      </w:pPr>
      <w:rPr>
        <w:rFonts w:hint="default"/>
        <w:lang w:val="en-US" w:eastAsia="en-US" w:bidi="en-US"/>
      </w:rPr>
    </w:lvl>
    <w:lvl w:ilvl="3" w:tplc="3FAAD406">
      <w:numFmt w:val="bullet"/>
      <w:lvlText w:val="•"/>
      <w:lvlJc w:val="left"/>
      <w:pPr>
        <w:ind w:left="4533" w:hanging="345"/>
      </w:pPr>
      <w:rPr>
        <w:rFonts w:hint="default"/>
        <w:lang w:val="en-US" w:eastAsia="en-US" w:bidi="en-US"/>
      </w:rPr>
    </w:lvl>
    <w:lvl w:ilvl="4" w:tplc="96B29452">
      <w:numFmt w:val="bullet"/>
      <w:lvlText w:val="•"/>
      <w:lvlJc w:val="left"/>
      <w:pPr>
        <w:ind w:left="5540" w:hanging="345"/>
      </w:pPr>
      <w:rPr>
        <w:rFonts w:hint="default"/>
        <w:lang w:val="en-US" w:eastAsia="en-US" w:bidi="en-US"/>
      </w:rPr>
    </w:lvl>
    <w:lvl w:ilvl="5" w:tplc="B09852EC">
      <w:numFmt w:val="bullet"/>
      <w:lvlText w:val="•"/>
      <w:lvlJc w:val="left"/>
      <w:pPr>
        <w:ind w:left="6546" w:hanging="345"/>
      </w:pPr>
      <w:rPr>
        <w:rFonts w:hint="default"/>
        <w:lang w:val="en-US" w:eastAsia="en-US" w:bidi="en-US"/>
      </w:rPr>
    </w:lvl>
    <w:lvl w:ilvl="6" w:tplc="809EB114">
      <w:numFmt w:val="bullet"/>
      <w:lvlText w:val="•"/>
      <w:lvlJc w:val="left"/>
      <w:pPr>
        <w:ind w:left="7553" w:hanging="345"/>
      </w:pPr>
      <w:rPr>
        <w:rFonts w:hint="default"/>
        <w:lang w:val="en-US" w:eastAsia="en-US" w:bidi="en-US"/>
      </w:rPr>
    </w:lvl>
    <w:lvl w:ilvl="7" w:tplc="D7A2E95C">
      <w:numFmt w:val="bullet"/>
      <w:lvlText w:val="•"/>
      <w:lvlJc w:val="left"/>
      <w:pPr>
        <w:ind w:left="8560" w:hanging="345"/>
      </w:pPr>
      <w:rPr>
        <w:rFonts w:hint="default"/>
        <w:lang w:val="en-US" w:eastAsia="en-US" w:bidi="en-US"/>
      </w:rPr>
    </w:lvl>
    <w:lvl w:ilvl="8" w:tplc="0F709ECE">
      <w:numFmt w:val="bullet"/>
      <w:lvlText w:val="•"/>
      <w:lvlJc w:val="left"/>
      <w:pPr>
        <w:ind w:left="9566" w:hanging="345"/>
      </w:pPr>
      <w:rPr>
        <w:rFonts w:hint="default"/>
        <w:lang w:val="en-US" w:eastAsia="en-US" w:bidi="en-US"/>
      </w:rPr>
    </w:lvl>
  </w:abstractNum>
  <w:abstractNum w:abstractNumId="16">
    <w:nsid w:val="67D53564"/>
    <w:multiLevelType w:val="hybridMultilevel"/>
    <w:tmpl w:val="FE50C600"/>
    <w:lvl w:ilvl="0" w:tplc="9B4C5D26">
      <w:start w:val="1"/>
      <w:numFmt w:val="decimalZero"/>
      <w:lvlText w:val="%1."/>
      <w:lvlJc w:val="left"/>
      <w:pPr>
        <w:ind w:left="1822" w:hanging="383"/>
      </w:pPr>
      <w:rPr>
        <w:rFonts w:ascii="Arial" w:eastAsia="Arial" w:hAnsi="Arial" w:cs="Arial" w:hint="default"/>
        <w:b/>
        <w:bCs/>
        <w:color w:val="3366FF"/>
        <w:spacing w:val="-1"/>
        <w:w w:val="99"/>
        <w:sz w:val="23"/>
        <w:szCs w:val="23"/>
        <w:lang w:val="en-US" w:eastAsia="en-US" w:bidi="en-US"/>
      </w:rPr>
    </w:lvl>
    <w:lvl w:ilvl="1" w:tplc="E9223F4E">
      <w:numFmt w:val="bullet"/>
      <w:lvlText w:val="•"/>
      <w:lvlJc w:val="left"/>
      <w:pPr>
        <w:ind w:left="2796" w:hanging="383"/>
      </w:pPr>
      <w:rPr>
        <w:rFonts w:hint="default"/>
        <w:lang w:val="en-US" w:eastAsia="en-US" w:bidi="en-US"/>
      </w:rPr>
    </w:lvl>
    <w:lvl w:ilvl="2" w:tplc="0FE08488">
      <w:numFmt w:val="bullet"/>
      <w:lvlText w:val="•"/>
      <w:lvlJc w:val="left"/>
      <w:pPr>
        <w:ind w:left="3772" w:hanging="383"/>
      </w:pPr>
      <w:rPr>
        <w:rFonts w:hint="default"/>
        <w:lang w:val="en-US" w:eastAsia="en-US" w:bidi="en-US"/>
      </w:rPr>
    </w:lvl>
    <w:lvl w:ilvl="3" w:tplc="CE7C15E0">
      <w:numFmt w:val="bullet"/>
      <w:lvlText w:val="•"/>
      <w:lvlJc w:val="left"/>
      <w:pPr>
        <w:ind w:left="4748" w:hanging="383"/>
      </w:pPr>
      <w:rPr>
        <w:rFonts w:hint="default"/>
        <w:lang w:val="en-US" w:eastAsia="en-US" w:bidi="en-US"/>
      </w:rPr>
    </w:lvl>
    <w:lvl w:ilvl="4" w:tplc="7DE40FC0">
      <w:numFmt w:val="bullet"/>
      <w:lvlText w:val="•"/>
      <w:lvlJc w:val="left"/>
      <w:pPr>
        <w:ind w:left="5724" w:hanging="383"/>
      </w:pPr>
      <w:rPr>
        <w:rFonts w:hint="default"/>
        <w:lang w:val="en-US" w:eastAsia="en-US" w:bidi="en-US"/>
      </w:rPr>
    </w:lvl>
    <w:lvl w:ilvl="5" w:tplc="75AE0C9A">
      <w:numFmt w:val="bullet"/>
      <w:lvlText w:val="•"/>
      <w:lvlJc w:val="left"/>
      <w:pPr>
        <w:ind w:left="6700" w:hanging="383"/>
      </w:pPr>
      <w:rPr>
        <w:rFonts w:hint="default"/>
        <w:lang w:val="en-US" w:eastAsia="en-US" w:bidi="en-US"/>
      </w:rPr>
    </w:lvl>
    <w:lvl w:ilvl="6" w:tplc="C1069DD4">
      <w:numFmt w:val="bullet"/>
      <w:lvlText w:val="•"/>
      <w:lvlJc w:val="left"/>
      <w:pPr>
        <w:ind w:left="7676" w:hanging="383"/>
      </w:pPr>
      <w:rPr>
        <w:rFonts w:hint="default"/>
        <w:lang w:val="en-US" w:eastAsia="en-US" w:bidi="en-US"/>
      </w:rPr>
    </w:lvl>
    <w:lvl w:ilvl="7" w:tplc="50006A3E">
      <w:numFmt w:val="bullet"/>
      <w:lvlText w:val="•"/>
      <w:lvlJc w:val="left"/>
      <w:pPr>
        <w:ind w:left="8652" w:hanging="383"/>
      </w:pPr>
      <w:rPr>
        <w:rFonts w:hint="default"/>
        <w:lang w:val="en-US" w:eastAsia="en-US" w:bidi="en-US"/>
      </w:rPr>
    </w:lvl>
    <w:lvl w:ilvl="8" w:tplc="25B6FFF2">
      <w:numFmt w:val="bullet"/>
      <w:lvlText w:val="•"/>
      <w:lvlJc w:val="left"/>
      <w:pPr>
        <w:ind w:left="9628" w:hanging="383"/>
      </w:pPr>
      <w:rPr>
        <w:rFonts w:hint="default"/>
        <w:lang w:val="en-US" w:eastAsia="en-US" w:bidi="en-US"/>
      </w:rPr>
    </w:lvl>
  </w:abstractNum>
  <w:abstractNum w:abstractNumId="17">
    <w:nsid w:val="6E922CDF"/>
    <w:multiLevelType w:val="hybridMultilevel"/>
    <w:tmpl w:val="5470D1B8"/>
    <w:lvl w:ilvl="0" w:tplc="0AC0A57A">
      <w:start w:val="1"/>
      <w:numFmt w:val="lowerLetter"/>
      <w:lvlText w:val="%1)"/>
      <w:lvlJc w:val="left"/>
      <w:pPr>
        <w:ind w:left="100" w:hanging="279"/>
      </w:pPr>
      <w:rPr>
        <w:rFonts w:ascii="Arial" w:eastAsia="Arial" w:hAnsi="Arial" w:cs="Arial" w:hint="default"/>
        <w:w w:val="99"/>
        <w:sz w:val="24"/>
        <w:szCs w:val="24"/>
        <w:lang w:val="en-US" w:eastAsia="en-US" w:bidi="en-US"/>
      </w:rPr>
    </w:lvl>
    <w:lvl w:ilvl="1" w:tplc="BD109EA8">
      <w:numFmt w:val="bullet"/>
      <w:lvlText w:val="•"/>
      <w:lvlJc w:val="left"/>
      <w:pPr>
        <w:ind w:left="1034" w:hanging="279"/>
      </w:pPr>
      <w:rPr>
        <w:rFonts w:hint="default"/>
        <w:lang w:val="en-US" w:eastAsia="en-US" w:bidi="en-US"/>
      </w:rPr>
    </w:lvl>
    <w:lvl w:ilvl="2" w:tplc="FB301190">
      <w:numFmt w:val="bullet"/>
      <w:lvlText w:val="•"/>
      <w:lvlJc w:val="left"/>
      <w:pPr>
        <w:ind w:left="1968" w:hanging="279"/>
      </w:pPr>
      <w:rPr>
        <w:rFonts w:hint="default"/>
        <w:lang w:val="en-US" w:eastAsia="en-US" w:bidi="en-US"/>
      </w:rPr>
    </w:lvl>
    <w:lvl w:ilvl="3" w:tplc="026AF85C">
      <w:numFmt w:val="bullet"/>
      <w:lvlText w:val="•"/>
      <w:lvlJc w:val="left"/>
      <w:pPr>
        <w:ind w:left="2903" w:hanging="279"/>
      </w:pPr>
      <w:rPr>
        <w:rFonts w:hint="default"/>
        <w:lang w:val="en-US" w:eastAsia="en-US" w:bidi="en-US"/>
      </w:rPr>
    </w:lvl>
    <w:lvl w:ilvl="4" w:tplc="6902EC84">
      <w:numFmt w:val="bullet"/>
      <w:lvlText w:val="•"/>
      <w:lvlJc w:val="left"/>
      <w:pPr>
        <w:ind w:left="3837" w:hanging="279"/>
      </w:pPr>
      <w:rPr>
        <w:rFonts w:hint="default"/>
        <w:lang w:val="en-US" w:eastAsia="en-US" w:bidi="en-US"/>
      </w:rPr>
    </w:lvl>
    <w:lvl w:ilvl="5" w:tplc="188E852C">
      <w:numFmt w:val="bullet"/>
      <w:lvlText w:val="•"/>
      <w:lvlJc w:val="left"/>
      <w:pPr>
        <w:ind w:left="4772" w:hanging="279"/>
      </w:pPr>
      <w:rPr>
        <w:rFonts w:hint="default"/>
        <w:lang w:val="en-US" w:eastAsia="en-US" w:bidi="en-US"/>
      </w:rPr>
    </w:lvl>
    <w:lvl w:ilvl="6" w:tplc="83A84C88">
      <w:numFmt w:val="bullet"/>
      <w:lvlText w:val="•"/>
      <w:lvlJc w:val="left"/>
      <w:pPr>
        <w:ind w:left="5706" w:hanging="279"/>
      </w:pPr>
      <w:rPr>
        <w:rFonts w:hint="default"/>
        <w:lang w:val="en-US" w:eastAsia="en-US" w:bidi="en-US"/>
      </w:rPr>
    </w:lvl>
    <w:lvl w:ilvl="7" w:tplc="651A26A8">
      <w:numFmt w:val="bullet"/>
      <w:lvlText w:val="•"/>
      <w:lvlJc w:val="left"/>
      <w:pPr>
        <w:ind w:left="6640" w:hanging="279"/>
      </w:pPr>
      <w:rPr>
        <w:rFonts w:hint="default"/>
        <w:lang w:val="en-US" w:eastAsia="en-US" w:bidi="en-US"/>
      </w:rPr>
    </w:lvl>
    <w:lvl w:ilvl="8" w:tplc="4B684F4C">
      <w:numFmt w:val="bullet"/>
      <w:lvlText w:val="•"/>
      <w:lvlJc w:val="left"/>
      <w:pPr>
        <w:ind w:left="7575" w:hanging="279"/>
      </w:pPr>
      <w:rPr>
        <w:rFonts w:hint="default"/>
        <w:lang w:val="en-US" w:eastAsia="en-US" w:bidi="en-US"/>
      </w:rPr>
    </w:lvl>
  </w:abstractNum>
  <w:abstractNum w:abstractNumId="18">
    <w:nsid w:val="73D054FB"/>
    <w:multiLevelType w:val="multilevel"/>
    <w:tmpl w:val="66D44D46"/>
    <w:lvl w:ilvl="0">
      <w:start w:val="12"/>
      <w:numFmt w:val="decimal"/>
      <w:lvlText w:val="%1"/>
      <w:lvlJc w:val="left"/>
      <w:pPr>
        <w:ind w:left="1621" w:hanging="1081"/>
      </w:pPr>
      <w:rPr>
        <w:rFonts w:hint="default"/>
        <w:lang w:val="en-US" w:eastAsia="en-US" w:bidi="en-US"/>
      </w:rPr>
    </w:lvl>
    <w:lvl w:ilvl="1">
      <w:start w:val="1"/>
      <w:numFmt w:val="decimal"/>
      <w:lvlText w:val="%1.%2."/>
      <w:lvlJc w:val="left"/>
      <w:pPr>
        <w:ind w:left="1621" w:hanging="1081"/>
      </w:pPr>
      <w:rPr>
        <w:rFonts w:ascii="Arial" w:eastAsia="Arial" w:hAnsi="Arial" w:cs="Arial" w:hint="default"/>
        <w:i/>
        <w:spacing w:val="-6"/>
        <w:w w:val="99"/>
        <w:sz w:val="24"/>
        <w:szCs w:val="24"/>
        <w:lang w:val="en-US" w:eastAsia="en-US" w:bidi="en-US"/>
      </w:rPr>
    </w:lvl>
    <w:lvl w:ilvl="2">
      <w:numFmt w:val="bullet"/>
      <w:lvlText w:val="•"/>
      <w:lvlJc w:val="left"/>
      <w:pPr>
        <w:ind w:left="3160" w:hanging="1081"/>
      </w:pPr>
      <w:rPr>
        <w:rFonts w:hint="default"/>
        <w:lang w:val="en-US" w:eastAsia="en-US" w:bidi="en-US"/>
      </w:rPr>
    </w:lvl>
    <w:lvl w:ilvl="3">
      <w:numFmt w:val="bullet"/>
      <w:lvlText w:val="•"/>
      <w:lvlJc w:val="left"/>
      <w:pPr>
        <w:ind w:left="3931" w:hanging="1081"/>
      </w:pPr>
      <w:rPr>
        <w:rFonts w:hint="default"/>
        <w:lang w:val="en-US" w:eastAsia="en-US" w:bidi="en-US"/>
      </w:rPr>
    </w:lvl>
    <w:lvl w:ilvl="4">
      <w:numFmt w:val="bullet"/>
      <w:lvlText w:val="•"/>
      <w:lvlJc w:val="left"/>
      <w:pPr>
        <w:ind w:left="4701" w:hanging="1081"/>
      </w:pPr>
      <w:rPr>
        <w:rFonts w:hint="default"/>
        <w:lang w:val="en-US" w:eastAsia="en-US" w:bidi="en-US"/>
      </w:rPr>
    </w:lvl>
    <w:lvl w:ilvl="5">
      <w:numFmt w:val="bullet"/>
      <w:lvlText w:val="•"/>
      <w:lvlJc w:val="left"/>
      <w:pPr>
        <w:ind w:left="5472" w:hanging="1081"/>
      </w:pPr>
      <w:rPr>
        <w:rFonts w:hint="default"/>
        <w:lang w:val="en-US" w:eastAsia="en-US" w:bidi="en-US"/>
      </w:rPr>
    </w:lvl>
    <w:lvl w:ilvl="6">
      <w:numFmt w:val="bullet"/>
      <w:lvlText w:val="•"/>
      <w:lvlJc w:val="left"/>
      <w:pPr>
        <w:ind w:left="6242" w:hanging="1081"/>
      </w:pPr>
      <w:rPr>
        <w:rFonts w:hint="default"/>
        <w:lang w:val="en-US" w:eastAsia="en-US" w:bidi="en-US"/>
      </w:rPr>
    </w:lvl>
    <w:lvl w:ilvl="7">
      <w:numFmt w:val="bullet"/>
      <w:lvlText w:val="•"/>
      <w:lvlJc w:val="left"/>
      <w:pPr>
        <w:ind w:left="7012" w:hanging="1081"/>
      </w:pPr>
      <w:rPr>
        <w:rFonts w:hint="default"/>
        <w:lang w:val="en-US" w:eastAsia="en-US" w:bidi="en-US"/>
      </w:rPr>
    </w:lvl>
    <w:lvl w:ilvl="8">
      <w:numFmt w:val="bullet"/>
      <w:lvlText w:val="•"/>
      <w:lvlJc w:val="left"/>
      <w:pPr>
        <w:ind w:left="7783" w:hanging="1081"/>
      </w:pPr>
      <w:rPr>
        <w:rFonts w:hint="default"/>
        <w:lang w:val="en-US" w:eastAsia="en-US" w:bidi="en-US"/>
      </w:rPr>
    </w:lvl>
  </w:abstractNum>
  <w:abstractNum w:abstractNumId="19">
    <w:nsid w:val="787E3F1D"/>
    <w:multiLevelType w:val="hybridMultilevel"/>
    <w:tmpl w:val="DC205B8C"/>
    <w:lvl w:ilvl="0" w:tplc="85CECD94">
      <w:numFmt w:val="bullet"/>
      <w:lvlText w:val="-"/>
      <w:lvlJc w:val="left"/>
      <w:pPr>
        <w:ind w:left="821" w:hanging="361"/>
      </w:pPr>
      <w:rPr>
        <w:rFonts w:ascii="Calibri" w:eastAsia="Calibri" w:hAnsi="Calibri" w:cs="Calibri" w:hint="default"/>
        <w:spacing w:val="-14"/>
        <w:w w:val="99"/>
        <w:sz w:val="24"/>
        <w:szCs w:val="24"/>
        <w:lang w:val="en-US" w:eastAsia="en-US" w:bidi="en-US"/>
      </w:rPr>
    </w:lvl>
    <w:lvl w:ilvl="1" w:tplc="46FC7E6A">
      <w:numFmt w:val="bullet"/>
      <w:lvlText w:val="•"/>
      <w:lvlJc w:val="left"/>
      <w:pPr>
        <w:ind w:left="1760" w:hanging="361"/>
      </w:pPr>
      <w:rPr>
        <w:rFonts w:hint="default"/>
        <w:lang w:val="en-US" w:eastAsia="en-US" w:bidi="en-US"/>
      </w:rPr>
    </w:lvl>
    <w:lvl w:ilvl="2" w:tplc="3750766E">
      <w:numFmt w:val="bullet"/>
      <w:lvlText w:val="•"/>
      <w:lvlJc w:val="left"/>
      <w:pPr>
        <w:ind w:left="2700" w:hanging="361"/>
      </w:pPr>
      <w:rPr>
        <w:rFonts w:hint="default"/>
        <w:lang w:val="en-US" w:eastAsia="en-US" w:bidi="en-US"/>
      </w:rPr>
    </w:lvl>
    <w:lvl w:ilvl="3" w:tplc="DF901992">
      <w:numFmt w:val="bullet"/>
      <w:lvlText w:val="•"/>
      <w:lvlJc w:val="left"/>
      <w:pPr>
        <w:ind w:left="3641" w:hanging="361"/>
      </w:pPr>
      <w:rPr>
        <w:rFonts w:hint="default"/>
        <w:lang w:val="en-US" w:eastAsia="en-US" w:bidi="en-US"/>
      </w:rPr>
    </w:lvl>
    <w:lvl w:ilvl="4" w:tplc="72D036BC">
      <w:numFmt w:val="bullet"/>
      <w:lvlText w:val="•"/>
      <w:lvlJc w:val="left"/>
      <w:pPr>
        <w:ind w:left="4581" w:hanging="361"/>
      </w:pPr>
      <w:rPr>
        <w:rFonts w:hint="default"/>
        <w:lang w:val="en-US" w:eastAsia="en-US" w:bidi="en-US"/>
      </w:rPr>
    </w:lvl>
    <w:lvl w:ilvl="5" w:tplc="1B4C84DC">
      <w:numFmt w:val="bullet"/>
      <w:lvlText w:val="•"/>
      <w:lvlJc w:val="left"/>
      <w:pPr>
        <w:ind w:left="5522" w:hanging="361"/>
      </w:pPr>
      <w:rPr>
        <w:rFonts w:hint="default"/>
        <w:lang w:val="en-US" w:eastAsia="en-US" w:bidi="en-US"/>
      </w:rPr>
    </w:lvl>
    <w:lvl w:ilvl="6" w:tplc="522E162C">
      <w:numFmt w:val="bullet"/>
      <w:lvlText w:val="•"/>
      <w:lvlJc w:val="left"/>
      <w:pPr>
        <w:ind w:left="6462" w:hanging="361"/>
      </w:pPr>
      <w:rPr>
        <w:rFonts w:hint="default"/>
        <w:lang w:val="en-US" w:eastAsia="en-US" w:bidi="en-US"/>
      </w:rPr>
    </w:lvl>
    <w:lvl w:ilvl="7" w:tplc="EFEE2DC6">
      <w:numFmt w:val="bullet"/>
      <w:lvlText w:val="•"/>
      <w:lvlJc w:val="left"/>
      <w:pPr>
        <w:ind w:left="7402" w:hanging="361"/>
      </w:pPr>
      <w:rPr>
        <w:rFonts w:hint="default"/>
        <w:lang w:val="en-US" w:eastAsia="en-US" w:bidi="en-US"/>
      </w:rPr>
    </w:lvl>
    <w:lvl w:ilvl="8" w:tplc="7458D33C">
      <w:numFmt w:val="bullet"/>
      <w:lvlText w:val="•"/>
      <w:lvlJc w:val="left"/>
      <w:pPr>
        <w:ind w:left="8343" w:hanging="361"/>
      </w:pPr>
      <w:rPr>
        <w:rFonts w:hint="default"/>
        <w:lang w:val="en-US" w:eastAsia="en-US" w:bidi="en-US"/>
      </w:rPr>
    </w:lvl>
  </w:abstractNum>
  <w:num w:numId="1">
    <w:abstractNumId w:val="3"/>
  </w:num>
  <w:num w:numId="2">
    <w:abstractNumId w:val="15"/>
  </w:num>
  <w:num w:numId="3">
    <w:abstractNumId w:val="16"/>
  </w:num>
  <w:num w:numId="4">
    <w:abstractNumId w:val="14"/>
  </w:num>
  <w:num w:numId="5">
    <w:abstractNumId w:val="1"/>
  </w:num>
  <w:num w:numId="6">
    <w:abstractNumId w:val="7"/>
  </w:num>
  <w:num w:numId="7">
    <w:abstractNumId w:val="8"/>
  </w:num>
  <w:num w:numId="8">
    <w:abstractNumId w:val="17"/>
  </w:num>
  <w:num w:numId="9">
    <w:abstractNumId w:val="11"/>
  </w:num>
  <w:num w:numId="10">
    <w:abstractNumId w:val="0"/>
  </w:num>
  <w:num w:numId="11">
    <w:abstractNumId w:val="6"/>
  </w:num>
  <w:num w:numId="12">
    <w:abstractNumId w:val="13"/>
  </w:num>
  <w:num w:numId="13">
    <w:abstractNumId w:val="10"/>
  </w:num>
  <w:num w:numId="14">
    <w:abstractNumId w:val="18"/>
  </w:num>
  <w:num w:numId="15">
    <w:abstractNumId w:val="2"/>
  </w:num>
  <w:num w:numId="16">
    <w:abstractNumId w:val="12"/>
  </w:num>
  <w:num w:numId="17">
    <w:abstractNumId w:val="5"/>
  </w:num>
  <w:num w:numId="18">
    <w:abstractNumId w:val="19"/>
  </w:num>
  <w:num w:numId="19">
    <w:abstractNumId w:val="4"/>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70"/>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536A27"/>
    <w:rsid w:val="0003598C"/>
    <w:rsid w:val="0006221E"/>
    <w:rsid w:val="00536A27"/>
    <w:rsid w:val="005A5778"/>
    <w:rsid w:val="00805A71"/>
    <w:rsid w:val="0094710E"/>
    <w:rsid w:val="009A54C6"/>
    <w:rsid w:val="00A44423"/>
    <w:rsid w:val="00B16DE4"/>
    <w:rsid w:val="00B23CE3"/>
    <w:rsid w:val="00C00DA9"/>
    <w:rsid w:val="00D42B8F"/>
    <w:rsid w:val="00E700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70"/>
    <o:shapelayout v:ext="edit">
      <o:idmap v:ext="edit" data="1"/>
    </o:shapelayout>
  </w:shapeDefaults>
  <w:decimalSymbol w:val="."/>
  <w:listSeparator w:val=","/>
  <w15:docId w15:val="{B904BCB7-18D8-4238-AE79-7B10E5AEC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77"/>
      <w:ind w:left="460" w:hanging="360"/>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40"/>
      <w:ind w:left="763" w:hanging="663"/>
    </w:pPr>
    <w:rPr>
      <w:b/>
      <w:bCs/>
    </w:rPr>
  </w:style>
  <w:style w:type="paragraph" w:styleId="TOC2">
    <w:name w:val="toc 2"/>
    <w:basedOn w:val="Normal"/>
    <w:uiPriority w:val="1"/>
    <w:qFormat/>
    <w:pPr>
      <w:spacing w:before="140"/>
      <w:ind w:left="542" w:hanging="442"/>
    </w:pPr>
    <w:rPr>
      <w:b/>
      <w:bCs/>
      <w:i/>
    </w:rPr>
  </w:style>
  <w:style w:type="paragraph" w:styleId="TOC3">
    <w:name w:val="toc 3"/>
    <w:basedOn w:val="Normal"/>
    <w:uiPriority w:val="1"/>
    <w:qFormat/>
    <w:pPr>
      <w:spacing w:before="140"/>
      <w:ind w:left="1200" w:hanging="879"/>
    </w:pPr>
  </w:style>
  <w:style w:type="paragraph" w:styleId="TOC4">
    <w:name w:val="toc 4"/>
    <w:basedOn w:val="Normal"/>
    <w:uiPriority w:val="1"/>
    <w:qFormat/>
    <w:pPr>
      <w:spacing w:before="139"/>
      <w:ind w:left="1200" w:hanging="879"/>
    </w:pPr>
    <w:rPr>
      <w:i/>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21" w:hanging="361"/>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26" Type="http://schemas.openxmlformats.org/officeDocument/2006/relationships/hyperlink" Target="http://www.arts.wales/" TargetMode="External"/><Relationship Id="rId117" Type="http://schemas.openxmlformats.org/officeDocument/2006/relationships/image" Target="media/image51.png"/><Relationship Id="rId21" Type="http://schemas.openxmlformats.org/officeDocument/2006/relationships/hyperlink" Target="http://cadw.gov.wales/" TargetMode="External"/><Relationship Id="rId42" Type="http://schemas.openxmlformats.org/officeDocument/2006/relationships/image" Target="media/image13.jpeg"/><Relationship Id="rId47" Type="http://schemas.openxmlformats.org/officeDocument/2006/relationships/footer" Target="footer6.xml"/><Relationship Id="rId63" Type="http://schemas.openxmlformats.org/officeDocument/2006/relationships/hyperlink" Target="http://www.grandstandsworldwide.com/" TargetMode="External"/><Relationship Id="rId68" Type="http://schemas.openxmlformats.org/officeDocument/2006/relationships/hyperlink" Target="http://www.architen.com/" TargetMode="External"/><Relationship Id="rId84" Type="http://schemas.openxmlformats.org/officeDocument/2006/relationships/footer" Target="footer10.xml"/><Relationship Id="rId89" Type="http://schemas.openxmlformats.org/officeDocument/2006/relationships/footer" Target="footer12.xml"/><Relationship Id="rId112" Type="http://schemas.openxmlformats.org/officeDocument/2006/relationships/image" Target="media/image46.png"/><Relationship Id="rId133" Type="http://schemas.openxmlformats.org/officeDocument/2006/relationships/image" Target="media/image67.jpeg"/><Relationship Id="rId138" Type="http://schemas.openxmlformats.org/officeDocument/2006/relationships/image" Target="media/image72.jpeg"/><Relationship Id="rId16" Type="http://schemas.openxmlformats.org/officeDocument/2006/relationships/hyperlink" Target="http://www.pembrokeshire.gov.uk/" TargetMode="External"/><Relationship Id="rId107" Type="http://schemas.openxmlformats.org/officeDocument/2006/relationships/image" Target="media/image41.jpeg"/><Relationship Id="rId11" Type="http://schemas.openxmlformats.org/officeDocument/2006/relationships/image" Target="media/image4.jpeg"/><Relationship Id="rId32" Type="http://schemas.openxmlformats.org/officeDocument/2006/relationships/footer" Target="footer3.xml"/><Relationship Id="rId37" Type="http://schemas.openxmlformats.org/officeDocument/2006/relationships/image" Target="media/image9.jpeg"/><Relationship Id="rId53" Type="http://schemas.openxmlformats.org/officeDocument/2006/relationships/hyperlink" Target="http://www.amazingtent.co.uk/" TargetMode="External"/><Relationship Id="rId58" Type="http://schemas.openxmlformats.org/officeDocument/2006/relationships/hyperlink" Target="http://www.ecvv.com/" TargetMode="External"/><Relationship Id="rId74" Type="http://schemas.openxmlformats.org/officeDocument/2006/relationships/footer" Target="footer9.xml"/><Relationship Id="rId79" Type="http://schemas.openxmlformats.org/officeDocument/2006/relationships/header" Target="header2.xml"/><Relationship Id="rId102" Type="http://schemas.openxmlformats.org/officeDocument/2006/relationships/image" Target="media/image36.jpeg"/><Relationship Id="rId123" Type="http://schemas.openxmlformats.org/officeDocument/2006/relationships/image" Target="media/image57.jpeg"/><Relationship Id="rId128" Type="http://schemas.openxmlformats.org/officeDocument/2006/relationships/image" Target="media/image62.jpeg"/><Relationship Id="rId144" Type="http://schemas.openxmlformats.org/officeDocument/2006/relationships/image" Target="media/image78.jpeg"/><Relationship Id="rId5" Type="http://schemas.openxmlformats.org/officeDocument/2006/relationships/footnotes" Target="footnotes.xml"/><Relationship Id="rId90" Type="http://schemas.openxmlformats.org/officeDocument/2006/relationships/header" Target="header7.xml"/><Relationship Id="rId95" Type="http://schemas.openxmlformats.org/officeDocument/2006/relationships/header" Target="header9.xml"/><Relationship Id="rId22" Type="http://schemas.openxmlformats.org/officeDocument/2006/relationships/image" Target="media/image5.png"/><Relationship Id="rId27" Type="http://schemas.openxmlformats.org/officeDocument/2006/relationships/image" Target="media/image8.png"/><Relationship Id="rId43" Type="http://schemas.openxmlformats.org/officeDocument/2006/relationships/hyperlink" Target="http://www.magnumpa.com/" TargetMode="External"/><Relationship Id="rId48" Type="http://schemas.openxmlformats.org/officeDocument/2006/relationships/image" Target="media/image15.png"/><Relationship Id="rId64" Type="http://schemas.openxmlformats.org/officeDocument/2006/relationships/image" Target="media/image23.jpeg"/><Relationship Id="rId69" Type="http://schemas.openxmlformats.org/officeDocument/2006/relationships/image" Target="media/image24.jpeg"/><Relationship Id="rId113" Type="http://schemas.openxmlformats.org/officeDocument/2006/relationships/image" Target="media/image47.png"/><Relationship Id="rId118" Type="http://schemas.openxmlformats.org/officeDocument/2006/relationships/image" Target="media/image52.png"/><Relationship Id="rId134" Type="http://schemas.openxmlformats.org/officeDocument/2006/relationships/image" Target="media/image68.png"/><Relationship Id="rId139" Type="http://schemas.openxmlformats.org/officeDocument/2006/relationships/image" Target="media/image73.jpeg"/><Relationship Id="rId80" Type="http://schemas.openxmlformats.org/officeDocument/2006/relationships/hyperlink" Target="http://www.royalalberthall.com/about-the-hall/our-history/explore-our-history/building/acoustic-diffusers-mushrooms/" TargetMode="External"/><Relationship Id="rId85" Type="http://schemas.openxmlformats.org/officeDocument/2006/relationships/header" Target="header5.xml"/><Relationship Id="rId3" Type="http://schemas.openxmlformats.org/officeDocument/2006/relationships/settings" Target="settings.xml"/><Relationship Id="rId12" Type="http://schemas.openxmlformats.org/officeDocument/2006/relationships/hyperlink" Target="http://cadw.gov.wales/" TargetMode="External"/><Relationship Id="rId17" Type="http://schemas.openxmlformats.org/officeDocument/2006/relationships/hyperlink" Target="http://www.pembrokeshire.gov.uk/" TargetMode="External"/><Relationship Id="rId25" Type="http://schemas.openxmlformats.org/officeDocument/2006/relationships/image" Target="media/image7.png"/><Relationship Id="rId33" Type="http://schemas.openxmlformats.org/officeDocument/2006/relationships/hyperlink" Target="http://www.onlymenaloud.com/" TargetMode="External"/><Relationship Id="rId38" Type="http://schemas.openxmlformats.org/officeDocument/2006/relationships/image" Target="media/image10.jpeg"/><Relationship Id="rId46" Type="http://schemas.openxmlformats.org/officeDocument/2006/relationships/image" Target="media/image14.png"/><Relationship Id="rId59" Type="http://schemas.openxmlformats.org/officeDocument/2006/relationships/image" Target="media/image20.jpeg"/><Relationship Id="rId67" Type="http://schemas.openxmlformats.org/officeDocument/2006/relationships/hyperlink" Target="http://www.orchardentertainment.co.uk/" TargetMode="External"/><Relationship Id="rId103" Type="http://schemas.openxmlformats.org/officeDocument/2006/relationships/image" Target="media/image37.jpeg"/><Relationship Id="rId108" Type="http://schemas.openxmlformats.org/officeDocument/2006/relationships/image" Target="media/image42.jpeg"/><Relationship Id="rId116" Type="http://schemas.openxmlformats.org/officeDocument/2006/relationships/image" Target="media/image50.png"/><Relationship Id="rId124" Type="http://schemas.openxmlformats.org/officeDocument/2006/relationships/image" Target="media/image58.jpeg"/><Relationship Id="rId129" Type="http://schemas.openxmlformats.org/officeDocument/2006/relationships/image" Target="media/image63.jpeg"/><Relationship Id="rId137" Type="http://schemas.openxmlformats.org/officeDocument/2006/relationships/image" Target="media/image71.png"/><Relationship Id="rId20" Type="http://schemas.openxmlformats.org/officeDocument/2006/relationships/hyperlink" Target="http://www.westerntelegraph.co.uk/" TargetMode="External"/><Relationship Id="rId41" Type="http://schemas.openxmlformats.org/officeDocument/2006/relationships/image" Target="media/image12.jpeg"/><Relationship Id="rId54" Type="http://schemas.openxmlformats.org/officeDocument/2006/relationships/image" Target="media/image18.jpeg"/><Relationship Id="rId62" Type="http://schemas.openxmlformats.org/officeDocument/2006/relationships/image" Target="media/image22.jpeg"/><Relationship Id="rId70" Type="http://schemas.openxmlformats.org/officeDocument/2006/relationships/footer" Target="footer8.xml"/><Relationship Id="rId75" Type="http://schemas.openxmlformats.org/officeDocument/2006/relationships/image" Target="media/image27.png"/><Relationship Id="rId83" Type="http://schemas.openxmlformats.org/officeDocument/2006/relationships/header" Target="header4.xml"/><Relationship Id="rId88" Type="http://schemas.openxmlformats.org/officeDocument/2006/relationships/header" Target="header6.xml"/><Relationship Id="rId91" Type="http://schemas.openxmlformats.org/officeDocument/2006/relationships/footer" Target="footer13.xml"/><Relationship Id="rId96" Type="http://schemas.openxmlformats.org/officeDocument/2006/relationships/footer" Target="footer15.xml"/><Relationship Id="rId111" Type="http://schemas.openxmlformats.org/officeDocument/2006/relationships/image" Target="media/image45.jpeg"/><Relationship Id="rId132" Type="http://schemas.openxmlformats.org/officeDocument/2006/relationships/image" Target="media/image66.jpeg"/><Relationship Id="rId140" Type="http://schemas.openxmlformats.org/officeDocument/2006/relationships/image" Target="media/image74.jpeg"/><Relationship Id="rId145" Type="http://schemas.openxmlformats.org/officeDocument/2006/relationships/image" Target="media/image79.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businessdictionary.com/" TargetMode="External"/><Relationship Id="rId23" Type="http://schemas.openxmlformats.org/officeDocument/2006/relationships/image" Target="media/image6.png"/><Relationship Id="rId28" Type="http://schemas.openxmlformats.org/officeDocument/2006/relationships/footer" Target="footer2.xml"/><Relationship Id="rId36" Type="http://schemas.openxmlformats.org/officeDocument/2006/relationships/hyperlink" Target="http://cadw.gov.wales/" TargetMode="External"/><Relationship Id="rId49" Type="http://schemas.openxmlformats.org/officeDocument/2006/relationships/footer" Target="footer7.xml"/><Relationship Id="rId57" Type="http://schemas.openxmlformats.org/officeDocument/2006/relationships/image" Target="media/image19.jpeg"/><Relationship Id="rId106" Type="http://schemas.openxmlformats.org/officeDocument/2006/relationships/image" Target="media/image40.jpeg"/><Relationship Id="rId114" Type="http://schemas.openxmlformats.org/officeDocument/2006/relationships/image" Target="media/image48.png"/><Relationship Id="rId119" Type="http://schemas.openxmlformats.org/officeDocument/2006/relationships/image" Target="media/image53.png"/><Relationship Id="rId127" Type="http://schemas.openxmlformats.org/officeDocument/2006/relationships/image" Target="media/image61.jpeg"/><Relationship Id="rId10" Type="http://schemas.openxmlformats.org/officeDocument/2006/relationships/image" Target="media/image3.png"/><Relationship Id="rId31" Type="http://schemas.openxmlformats.org/officeDocument/2006/relationships/hyperlink" Target="http://www.thequeenshall.org.uk/" TargetMode="External"/><Relationship Id="rId44" Type="http://schemas.openxmlformats.org/officeDocument/2006/relationships/hyperlink" Target="http://www.span-arts.org.uk/" TargetMode="External"/><Relationship Id="rId52" Type="http://schemas.openxmlformats.org/officeDocument/2006/relationships/hyperlink" Target="http://www.tentnology.com/" TargetMode="External"/><Relationship Id="rId60" Type="http://schemas.openxmlformats.org/officeDocument/2006/relationships/image" Target="media/image21.jpeg"/><Relationship Id="rId65" Type="http://schemas.openxmlformats.org/officeDocument/2006/relationships/hyperlink" Target="http://www.wernick.co.uk/" TargetMode="External"/><Relationship Id="rId73" Type="http://schemas.openxmlformats.org/officeDocument/2006/relationships/image" Target="media/image26.jpeg"/><Relationship Id="rId78" Type="http://schemas.openxmlformats.org/officeDocument/2006/relationships/header" Target="header1.xml"/><Relationship Id="rId81" Type="http://schemas.openxmlformats.org/officeDocument/2006/relationships/hyperlink" Target="http://www.royalalberthall.com/about-the-hall/our-history/explore-our-history/building/acoustic-diffusers-mushrooms/" TargetMode="External"/><Relationship Id="rId86" Type="http://schemas.openxmlformats.org/officeDocument/2006/relationships/footer" Target="footer11.xml"/><Relationship Id="rId94" Type="http://schemas.openxmlformats.org/officeDocument/2006/relationships/footer" Target="footer14.xml"/><Relationship Id="rId99" Type="http://schemas.openxmlformats.org/officeDocument/2006/relationships/image" Target="media/image33.jpeg"/><Relationship Id="rId101" Type="http://schemas.openxmlformats.org/officeDocument/2006/relationships/image" Target="media/image35.jpeg"/><Relationship Id="rId122" Type="http://schemas.openxmlformats.org/officeDocument/2006/relationships/image" Target="media/image56.jpeg"/><Relationship Id="rId130" Type="http://schemas.openxmlformats.org/officeDocument/2006/relationships/image" Target="media/image64.jpeg"/><Relationship Id="rId135" Type="http://schemas.openxmlformats.org/officeDocument/2006/relationships/image" Target="media/image69.jpeg"/><Relationship Id="rId143" Type="http://schemas.openxmlformats.org/officeDocument/2006/relationships/image" Target="media/image77.jpeg"/><Relationship Id="rId14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3" Type="http://schemas.openxmlformats.org/officeDocument/2006/relationships/hyperlink" Target="https://statswales.gov.wales/" TargetMode="External"/><Relationship Id="rId18" Type="http://schemas.openxmlformats.org/officeDocument/2006/relationships/hyperlink" Target="http://www.arts.wales/" TargetMode="External"/><Relationship Id="rId39" Type="http://schemas.openxmlformats.org/officeDocument/2006/relationships/image" Target="media/image11.jpeg"/><Relationship Id="rId109" Type="http://schemas.openxmlformats.org/officeDocument/2006/relationships/image" Target="media/image43.jpeg"/><Relationship Id="rId34" Type="http://schemas.openxmlformats.org/officeDocument/2006/relationships/hyperlink" Target="http://orchardentertainment.co.uk/" TargetMode="External"/><Relationship Id="rId50" Type="http://schemas.openxmlformats.org/officeDocument/2006/relationships/image" Target="media/image16.jpeg"/><Relationship Id="rId55" Type="http://schemas.openxmlformats.org/officeDocument/2006/relationships/hyperlink" Target="http://www.stretchevent.co.uk/" TargetMode="External"/><Relationship Id="rId76" Type="http://schemas.openxmlformats.org/officeDocument/2006/relationships/image" Target="media/image28.jpeg"/><Relationship Id="rId97" Type="http://schemas.openxmlformats.org/officeDocument/2006/relationships/image" Target="media/image31.jpeg"/><Relationship Id="rId104" Type="http://schemas.openxmlformats.org/officeDocument/2006/relationships/image" Target="media/image38.png"/><Relationship Id="rId120" Type="http://schemas.openxmlformats.org/officeDocument/2006/relationships/image" Target="media/image54.png"/><Relationship Id="rId125" Type="http://schemas.openxmlformats.org/officeDocument/2006/relationships/image" Target="media/image59.jpeg"/><Relationship Id="rId141" Type="http://schemas.openxmlformats.org/officeDocument/2006/relationships/image" Target="media/image75.jpeg"/><Relationship Id="rId146" Type="http://schemas.openxmlformats.org/officeDocument/2006/relationships/image" Target="media/image80.jpeg"/><Relationship Id="rId7" Type="http://schemas.openxmlformats.org/officeDocument/2006/relationships/image" Target="media/image1.jpeg"/><Relationship Id="rId71" Type="http://schemas.openxmlformats.org/officeDocument/2006/relationships/image" Target="media/image25.jpeg"/><Relationship Id="rId92" Type="http://schemas.openxmlformats.org/officeDocument/2006/relationships/image" Target="media/image30.jpeg"/><Relationship Id="rId2" Type="http://schemas.openxmlformats.org/officeDocument/2006/relationships/styles" Target="styles.xml"/><Relationship Id="rId29" Type="http://schemas.openxmlformats.org/officeDocument/2006/relationships/hyperlink" Target="http://www.torchtheatre.co.uk/" TargetMode="External"/><Relationship Id="rId24" Type="http://schemas.openxmlformats.org/officeDocument/2006/relationships/hyperlink" Target="http://www.arts.wales/research/research-archive/arts-in-wales-survey-2010" TargetMode="External"/><Relationship Id="rId40" Type="http://schemas.openxmlformats.org/officeDocument/2006/relationships/footer" Target="footer4.xml"/><Relationship Id="rId45" Type="http://schemas.openxmlformats.org/officeDocument/2006/relationships/footer" Target="footer5.xml"/><Relationship Id="rId66" Type="http://schemas.openxmlformats.org/officeDocument/2006/relationships/hyperlink" Target="http://www.westerntelegraph.co.uk/" TargetMode="External"/><Relationship Id="rId87" Type="http://schemas.openxmlformats.org/officeDocument/2006/relationships/hyperlink" Target="http://www.spice.org/" TargetMode="External"/><Relationship Id="rId110" Type="http://schemas.openxmlformats.org/officeDocument/2006/relationships/image" Target="media/image44.jpeg"/><Relationship Id="rId115" Type="http://schemas.openxmlformats.org/officeDocument/2006/relationships/image" Target="media/image49.png"/><Relationship Id="rId131" Type="http://schemas.openxmlformats.org/officeDocument/2006/relationships/image" Target="media/image65.jpeg"/><Relationship Id="rId136" Type="http://schemas.openxmlformats.org/officeDocument/2006/relationships/image" Target="media/image70.jpeg"/><Relationship Id="rId61" Type="http://schemas.openxmlformats.org/officeDocument/2006/relationships/hyperlink" Target="http://www.a3events.com/" TargetMode="External"/><Relationship Id="rId82" Type="http://schemas.openxmlformats.org/officeDocument/2006/relationships/header" Target="header3.xml"/><Relationship Id="rId19" Type="http://schemas.openxmlformats.org/officeDocument/2006/relationships/hyperlink" Target="http://www.haverfordwest-town-museum.org.uk/" TargetMode="External"/><Relationship Id="rId14" Type="http://schemas.openxmlformats.org/officeDocument/2006/relationships/hyperlink" Target="http://cadw.gov.wales/" TargetMode="External"/><Relationship Id="rId30" Type="http://schemas.openxmlformats.org/officeDocument/2006/relationships/hyperlink" Target="http://www.mwldan.co.uk/" TargetMode="External"/><Relationship Id="rId35" Type="http://schemas.openxmlformats.org/officeDocument/2006/relationships/hyperlink" Target="http://cadw.gov.wales/" TargetMode="External"/><Relationship Id="rId56" Type="http://schemas.openxmlformats.org/officeDocument/2006/relationships/hyperlink" Target="http://threadform.com/" TargetMode="External"/><Relationship Id="rId77" Type="http://schemas.openxmlformats.org/officeDocument/2006/relationships/image" Target="media/image29.jpeg"/><Relationship Id="rId100" Type="http://schemas.openxmlformats.org/officeDocument/2006/relationships/image" Target="media/image34.jpeg"/><Relationship Id="rId105" Type="http://schemas.openxmlformats.org/officeDocument/2006/relationships/image" Target="media/image39.png"/><Relationship Id="rId126" Type="http://schemas.openxmlformats.org/officeDocument/2006/relationships/image" Target="media/image60.jpeg"/><Relationship Id="rId147" Type="http://schemas.openxmlformats.org/officeDocument/2006/relationships/fontTable" Target="fontTable.xml"/><Relationship Id="rId8" Type="http://schemas.openxmlformats.org/officeDocument/2006/relationships/footer" Target="footer1.xml"/><Relationship Id="rId51" Type="http://schemas.openxmlformats.org/officeDocument/2006/relationships/image" Target="media/image17.jpeg"/><Relationship Id="rId72" Type="http://schemas.openxmlformats.org/officeDocument/2006/relationships/hyperlink" Target="http://www.pestleanalysis.com/" TargetMode="External"/><Relationship Id="rId93" Type="http://schemas.openxmlformats.org/officeDocument/2006/relationships/header" Target="header8.xml"/><Relationship Id="rId98" Type="http://schemas.openxmlformats.org/officeDocument/2006/relationships/image" Target="media/image32.png"/><Relationship Id="rId121" Type="http://schemas.openxmlformats.org/officeDocument/2006/relationships/image" Target="media/image55.png"/><Relationship Id="rId142" Type="http://schemas.openxmlformats.org/officeDocument/2006/relationships/image" Target="media/image7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93</Pages>
  <Words>10986</Words>
  <Characters>62622</Characters>
  <Application>Microsoft Office Word</Application>
  <DocSecurity>0</DocSecurity>
  <Lines>521</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73462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OfficeLaptop</cp:lastModifiedBy>
  <cp:revision>7</cp:revision>
  <dcterms:created xsi:type="dcterms:W3CDTF">2018-05-16T08:16:00Z</dcterms:created>
  <dcterms:modified xsi:type="dcterms:W3CDTF">2018-05-17T15:17:00Z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2018-05-16T00:00:00Z</vt:filetime>
  </property>
</Properties>
</file>