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F6D06" w:rsidRPr="0093076B" w:rsidRDefault="006F6D06" w:rsidP="006F6D06">
      <w:pPr>
        <w:spacing w:before="100" w:beforeAutospacing="1" w:after="100" w:afterAutospacing="1" w:line="480" w:lineRule="auto"/>
        <w:jc w:val="both"/>
        <w:rPr>
          <w:rFonts w:ascii="Times New Roman" w:eastAsia="Times New Roman" w:hAnsi="Times New Roman" w:cs="Times New Roman"/>
          <w:b/>
          <w:bCs/>
          <w:color w:val="000000"/>
          <w:kern w:val="0"/>
          <w:lang w:eastAsia="en-GB"/>
          <w14:ligatures w14:val="none"/>
        </w:rPr>
      </w:pPr>
    </w:p>
    <w:p w:rsidR="006F6D06" w:rsidRDefault="006F6D06" w:rsidP="006F6D06">
      <w:pPr>
        <w:spacing w:before="100" w:beforeAutospacing="1" w:after="100" w:afterAutospacing="1" w:line="480" w:lineRule="auto"/>
        <w:jc w:val="both"/>
        <w:rPr>
          <w:rFonts w:ascii="Times New Roman" w:eastAsia="Times New Roman" w:hAnsi="Times New Roman" w:cs="Times New Roman"/>
          <w:b/>
          <w:bCs/>
          <w:color w:val="000000"/>
          <w:kern w:val="0"/>
          <w:lang w:eastAsia="en-GB"/>
          <w14:ligatures w14:val="none"/>
        </w:rPr>
      </w:pPr>
      <w:r w:rsidRPr="0093076B">
        <w:rPr>
          <w:rFonts w:ascii="Times New Roman" w:eastAsia="Times New Roman" w:hAnsi="Times New Roman" w:cs="Times New Roman"/>
          <w:b/>
          <w:bCs/>
          <w:color w:val="000000"/>
          <w:kern w:val="0"/>
          <w:lang w:eastAsia="en-GB"/>
          <w14:ligatures w14:val="none"/>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6F6D06" w:rsidRDefault="006F6D06" w:rsidP="007A5050">
      <w:pPr>
        <w:pStyle w:val="NormalWeb"/>
        <w:spacing w:line="480" w:lineRule="auto"/>
        <w:ind w:firstLine="720"/>
        <w:rPr>
          <w:color w:val="000000"/>
        </w:rPr>
      </w:pPr>
    </w:p>
    <w:p w:rsidR="00824924" w:rsidRDefault="00824924" w:rsidP="007A5050">
      <w:pPr>
        <w:pStyle w:val="NormalWeb"/>
        <w:spacing w:line="480" w:lineRule="auto"/>
        <w:ind w:firstLine="720"/>
        <w:rPr>
          <w:color w:val="000000"/>
        </w:rPr>
      </w:pPr>
      <w:r w:rsidRPr="00824924">
        <w:rPr>
          <w:color w:val="000000"/>
        </w:rPr>
        <w:t>In this reflective commentary, I will explore my professional and personal development within the module</w:t>
      </w:r>
      <w:r w:rsidR="000036A5">
        <w:rPr>
          <w:color w:val="000000"/>
        </w:rPr>
        <w:t xml:space="preserve">, drawing on </w:t>
      </w:r>
      <w:proofErr w:type="spellStart"/>
      <w:r w:rsidRPr="00824924">
        <w:rPr>
          <w:color w:val="000000"/>
        </w:rPr>
        <w:t>my</w:t>
      </w:r>
      <w:proofErr w:type="spellEnd"/>
      <w:r w:rsidRPr="00824924">
        <w:rPr>
          <w:color w:val="000000"/>
        </w:rPr>
        <w:t xml:space="preserve"> placement at Escape Yoga and also my </w:t>
      </w:r>
      <w:r w:rsidR="000036A5">
        <w:rPr>
          <w:color w:val="000000"/>
        </w:rPr>
        <w:t>emerging identity</w:t>
      </w:r>
      <w:r w:rsidRPr="00824924">
        <w:rPr>
          <w:color w:val="000000"/>
        </w:rPr>
        <w:t xml:space="preserve"> as a trainee practitioner. I will </w:t>
      </w:r>
      <w:r w:rsidR="000036A5">
        <w:rPr>
          <w:color w:val="000000"/>
        </w:rPr>
        <w:t xml:space="preserve">primarily </w:t>
      </w:r>
      <w:r w:rsidRPr="00824924">
        <w:rPr>
          <w:color w:val="000000"/>
        </w:rPr>
        <w:t>use Gibbs' Reflective Cycle (1988)</w:t>
      </w:r>
      <w:r w:rsidR="000036A5">
        <w:rPr>
          <w:color w:val="000000"/>
        </w:rPr>
        <w:t xml:space="preserve"> to structure my reflection</w:t>
      </w:r>
      <w:r w:rsidRPr="00824924">
        <w:rPr>
          <w:color w:val="000000"/>
        </w:rPr>
        <w:t xml:space="preserve">, as it allows </w:t>
      </w:r>
      <w:r w:rsidR="000036A5">
        <w:rPr>
          <w:color w:val="000000"/>
        </w:rPr>
        <w:t>for a systematic exploration of experience, feelings, evaluation, and future action.</w:t>
      </w:r>
      <w:r w:rsidRPr="00824924">
        <w:rPr>
          <w:color w:val="000000"/>
        </w:rPr>
        <w:t xml:space="preserve"> </w:t>
      </w:r>
      <w:r w:rsidR="000036A5">
        <w:rPr>
          <w:color w:val="000000"/>
        </w:rPr>
        <w:t>However, I will also critically engage with Schon’s</w:t>
      </w:r>
      <w:r w:rsidRPr="00824924">
        <w:rPr>
          <w:color w:val="000000"/>
        </w:rPr>
        <w:t xml:space="preserve"> (1991) concepts of reflection-in-action and reflection-on-action, </w:t>
      </w:r>
      <w:r w:rsidR="000036A5">
        <w:rPr>
          <w:color w:val="000000"/>
        </w:rPr>
        <w:t xml:space="preserve">alongside </w:t>
      </w:r>
      <w:r w:rsidRPr="00824924">
        <w:rPr>
          <w:color w:val="000000"/>
        </w:rPr>
        <w:t xml:space="preserve">Kolb's (1984) Experiential Learning Cycle </w:t>
      </w:r>
      <w:r w:rsidR="000036A5">
        <w:rPr>
          <w:color w:val="000000"/>
        </w:rPr>
        <w:t>to deepen</w:t>
      </w:r>
      <w:r w:rsidRPr="00824924">
        <w:rPr>
          <w:color w:val="000000"/>
        </w:rPr>
        <w:t xml:space="preserve"> my understanding of </w:t>
      </w:r>
      <w:r w:rsidR="000036A5">
        <w:rPr>
          <w:color w:val="000000"/>
        </w:rPr>
        <w:t xml:space="preserve">how learning occurs in practice. In doing so, I </w:t>
      </w:r>
      <w:proofErr w:type="spellStart"/>
      <w:r w:rsidR="000036A5">
        <w:rPr>
          <w:color w:val="000000"/>
        </w:rPr>
        <w:t>aim</w:t>
      </w:r>
      <w:proofErr w:type="spellEnd"/>
      <w:r w:rsidR="000036A5">
        <w:rPr>
          <w:color w:val="000000"/>
        </w:rPr>
        <w:t xml:space="preserve"> not only to describe my development but to critically evaluate how these experiences have shaped my understanding of self, professional boundaries, and the core conditions within counselling.</w:t>
      </w:r>
    </w:p>
    <w:p w:rsidR="002B6A55" w:rsidRDefault="00196989" w:rsidP="007A5050">
      <w:pPr>
        <w:pStyle w:val="NormalWeb"/>
        <w:spacing w:line="480" w:lineRule="auto"/>
        <w:ind w:firstLine="720"/>
        <w:rPr>
          <w:color w:val="000000"/>
        </w:rPr>
      </w:pPr>
      <w:r>
        <w:rPr>
          <w:color w:val="000000"/>
        </w:rPr>
        <w:br/>
      </w:r>
      <w:r w:rsidR="002B6A55" w:rsidRPr="002B6A55">
        <w:rPr>
          <w:color w:val="000000"/>
        </w:rPr>
        <w:t>Working at Escape Yoga has been an excellent experience on both personal and professional levels. I have participated in organi</w:t>
      </w:r>
      <w:r w:rsidR="002B6A55">
        <w:rPr>
          <w:color w:val="000000"/>
        </w:rPr>
        <w:t>s</w:t>
      </w:r>
      <w:r w:rsidR="002B6A55" w:rsidRPr="002B6A55">
        <w:rPr>
          <w:color w:val="000000"/>
        </w:rPr>
        <w:t xml:space="preserve">ing events, including hikes, creating a newsletter, and assisting the yoga teacher during lessons. As a result, I have acquired a variety of transferable skills, including communication, time management, networking, and leadership. While assisting during yoga classes, I </w:t>
      </w:r>
      <w:r w:rsidR="000036A5">
        <w:rPr>
          <w:color w:val="000000"/>
        </w:rPr>
        <w:t>became increasingly aware of the importance and value of creating a safe and supportive environment</w:t>
      </w:r>
      <w:r w:rsidR="002B6A55" w:rsidRPr="002B6A55">
        <w:rPr>
          <w:color w:val="000000"/>
        </w:rPr>
        <w:t>.</w:t>
      </w:r>
      <w:r w:rsidR="000036A5">
        <w:rPr>
          <w:color w:val="000000"/>
        </w:rPr>
        <w:t xml:space="preserve"> </w:t>
      </w:r>
      <w:r w:rsidR="002B6A55" w:rsidRPr="002B6A55">
        <w:rPr>
          <w:color w:val="000000"/>
        </w:rPr>
        <w:t xml:space="preserve">I made sure that the necessary items like blocks, </w:t>
      </w:r>
      <w:r w:rsidR="002B6A55" w:rsidRPr="002B6A55">
        <w:rPr>
          <w:color w:val="000000"/>
        </w:rPr>
        <w:lastRenderedPageBreak/>
        <w:t>straps, and eye pillows were ready for use</w:t>
      </w:r>
      <w:r w:rsidR="000036A5">
        <w:rPr>
          <w:color w:val="000000"/>
        </w:rPr>
        <w:t>. Preparing the space, ensuring comfort, and responding sensitively to participants’ needs highlighted parallels with the therapeutic setting.</w:t>
      </w:r>
      <w:r w:rsidR="002B6A55" w:rsidRPr="002B6A55">
        <w:rPr>
          <w:color w:val="000000"/>
        </w:rPr>
        <w:t xml:space="preserve"> </w:t>
      </w:r>
      <w:r w:rsidR="000036A5">
        <w:rPr>
          <w:color w:val="000000"/>
        </w:rPr>
        <w:t xml:space="preserve">However, on reflection, I recognise that although I was fostering a welcoming atmosphere, I wasn’t always consciously applying theoretical understanding at the time. </w:t>
      </w:r>
      <w:r w:rsidR="00C20623">
        <w:rPr>
          <w:color w:val="000000"/>
        </w:rPr>
        <w:t>This suggests that my practice was initially more intuitive than informed, which aligns with Schon’s (1991) notion of reflection-in -action developing over time. Moving forward, I aim to integrate theory more consciously into practice, rather than relying primarily on instinct.</w:t>
      </w:r>
    </w:p>
    <w:p w:rsidR="002B6A55" w:rsidRDefault="002B6A55" w:rsidP="007A5050">
      <w:pPr>
        <w:pStyle w:val="NormalWeb"/>
        <w:spacing w:line="480" w:lineRule="auto"/>
        <w:ind w:firstLine="720"/>
        <w:rPr>
          <w:color w:val="000000"/>
        </w:rPr>
      </w:pPr>
      <w:r w:rsidRPr="002B6A55">
        <w:rPr>
          <w:color w:val="000000"/>
        </w:rPr>
        <w:t xml:space="preserve">In addition to this, I helped arrange and guide our group through community hikes. For this activity, we needed to research good hiking trails via </w:t>
      </w:r>
      <w:r>
        <w:rPr>
          <w:color w:val="000000"/>
        </w:rPr>
        <w:t xml:space="preserve">the </w:t>
      </w:r>
      <w:proofErr w:type="spellStart"/>
      <w:r w:rsidRPr="002B6A55">
        <w:rPr>
          <w:color w:val="000000"/>
        </w:rPr>
        <w:t>AllTrails</w:t>
      </w:r>
      <w:proofErr w:type="spellEnd"/>
      <w:r w:rsidRPr="002B6A55">
        <w:rPr>
          <w:color w:val="000000"/>
        </w:rPr>
        <w:t xml:space="preserve"> application, evaluate the reviews, and organi</w:t>
      </w:r>
      <w:r>
        <w:rPr>
          <w:color w:val="000000"/>
        </w:rPr>
        <w:t>s</w:t>
      </w:r>
      <w:r w:rsidRPr="002B6A55">
        <w:rPr>
          <w:color w:val="000000"/>
        </w:rPr>
        <w:t>e transport. This activity demanded a lot of organi</w:t>
      </w:r>
      <w:r>
        <w:rPr>
          <w:color w:val="000000"/>
        </w:rPr>
        <w:t>s</w:t>
      </w:r>
      <w:r w:rsidRPr="002B6A55">
        <w:rPr>
          <w:color w:val="000000"/>
        </w:rPr>
        <w:t>ational skills from me, but also flexibility and adaptability, as sometimes plans had to be changed due to some outside circumstances. The one experience which sticks in my mind is when</w:t>
      </w:r>
      <w:r>
        <w:rPr>
          <w:color w:val="000000"/>
        </w:rPr>
        <w:t>,</w:t>
      </w:r>
      <w:r w:rsidRPr="002B6A55">
        <w:rPr>
          <w:color w:val="000000"/>
        </w:rPr>
        <w:t xml:space="preserve"> during my very first hike</w:t>
      </w:r>
      <w:r>
        <w:rPr>
          <w:color w:val="000000"/>
        </w:rPr>
        <w:t>,</w:t>
      </w:r>
      <w:r w:rsidRPr="002B6A55">
        <w:rPr>
          <w:color w:val="000000"/>
        </w:rPr>
        <w:t xml:space="preserve"> the weather conditions turned out to be not what I had anticipated. Therefore, I had to adjust a part of the schedule and discuss a new plan for lunchtime together with the whole group. At first, it seemed to be very stressful, but at the end of the day</w:t>
      </w:r>
      <w:r>
        <w:rPr>
          <w:color w:val="000000"/>
        </w:rPr>
        <w:t>,</w:t>
      </w:r>
      <w:r w:rsidRPr="002B6A55">
        <w:rPr>
          <w:color w:val="000000"/>
        </w:rPr>
        <w:t xml:space="preserve"> everything ended up well, and the team became more united</w:t>
      </w:r>
      <w:r>
        <w:rPr>
          <w:color w:val="000000"/>
        </w:rPr>
        <w:t>.</w:t>
      </w:r>
    </w:p>
    <w:p w:rsidR="00C20623" w:rsidRDefault="00C20623" w:rsidP="007A5050">
      <w:pPr>
        <w:pStyle w:val="NormalWeb"/>
        <w:spacing w:line="480" w:lineRule="auto"/>
        <w:ind w:firstLine="720"/>
        <w:rPr>
          <w:color w:val="000000"/>
        </w:rPr>
      </w:pPr>
      <w:r>
        <w:rPr>
          <w:color w:val="000000"/>
        </w:rPr>
        <w:t>Initially, I experienced significant self-doubt and anxiety, particularly before leading my first activities. While I interpreted this as a lack of confidence at the time, I now understand it as a natural part of developing a professional identity. Wright (2018) highlights that emotional vulnerability is common in early practitioner development, which resonates strongly with my experience. However, I also recognise that my anxiety was linked to a perfectionist mindset, where I felt responsible for ensuring everything went smoothly</w:t>
      </w:r>
      <w:r w:rsidR="00196989">
        <w:rPr>
          <w:color w:val="000000"/>
        </w:rPr>
        <w:t xml:space="preserve">. </w:t>
      </w:r>
      <w:r>
        <w:rPr>
          <w:color w:val="000000"/>
        </w:rPr>
        <w:t>This belief was not only unrealistic but potentially limiting, as it reduced my ability to respond flexibly in the moment.</w:t>
      </w:r>
    </w:p>
    <w:p w:rsidR="002B6A55" w:rsidRDefault="002B6A55" w:rsidP="007A5050">
      <w:pPr>
        <w:pStyle w:val="NormalWeb"/>
        <w:spacing w:line="480" w:lineRule="auto"/>
        <w:ind w:firstLine="720"/>
        <w:rPr>
          <w:color w:val="000000"/>
        </w:rPr>
      </w:pPr>
      <w:proofErr w:type="spellStart"/>
      <w:r w:rsidRPr="002B6A55">
        <w:rPr>
          <w:color w:val="000000"/>
        </w:rPr>
        <w:lastRenderedPageBreak/>
        <w:t>As</w:t>
      </w:r>
      <w:proofErr w:type="spellEnd"/>
      <w:r w:rsidRPr="002B6A55">
        <w:rPr>
          <w:color w:val="000000"/>
        </w:rPr>
        <w:t xml:space="preserve"> the process continued, I slowly gained confidence. After completing my first hike and being praised for my work, I felt proud and validated enough to start trusting myself. Nevertheless, this process wasn’t easy or smooth. At times, I doubted myself, especially when something unexpected happened, like sudden weather changes or cancellations by participants. In such cases, I used to get frustrated and have negative thoughts, because I believed that everything had to go smoothly due to m</w:t>
      </w:r>
      <w:r>
        <w:rPr>
          <w:color w:val="000000"/>
        </w:rPr>
        <w:t>y</w:t>
      </w:r>
      <w:r w:rsidRPr="002B6A55">
        <w:rPr>
          <w:color w:val="000000"/>
        </w:rPr>
        <w:t xml:space="preserve"> being responsible for all aspects. However, with time, I started changing my attitude towards these circumstances and understood that not everything is in my hand</w:t>
      </w:r>
      <w:r>
        <w:rPr>
          <w:color w:val="000000"/>
        </w:rPr>
        <w:t>s.</w:t>
      </w:r>
    </w:p>
    <w:p w:rsidR="002B6A55" w:rsidRDefault="002B6A55" w:rsidP="007A5050">
      <w:pPr>
        <w:pStyle w:val="NormalWeb"/>
        <w:spacing w:line="480" w:lineRule="auto"/>
        <w:ind w:firstLine="720"/>
        <w:rPr>
          <w:color w:val="000000"/>
        </w:rPr>
      </w:pPr>
      <w:r w:rsidRPr="002B6A55">
        <w:rPr>
          <w:color w:val="000000"/>
        </w:rPr>
        <w:t xml:space="preserve">Reflecting on the experience overall, there were a lot of positives. One of the main things that I feel I achieved was being able to develop relationships with the participants and fellow staff members. It is clear to me that I have a natural inclination towards being friendly, caring, and supportive, and that was something that really helped to foster an environment of safety and acceptance. In the context of counselling, I can clearly see that I was starting to exhibit some of the core conditions of </w:t>
      </w:r>
      <w:r w:rsidR="00A4184D">
        <w:rPr>
          <w:color w:val="000000"/>
        </w:rPr>
        <w:t xml:space="preserve">Carl </w:t>
      </w:r>
      <w:r w:rsidRPr="002B6A55">
        <w:rPr>
          <w:color w:val="000000"/>
        </w:rPr>
        <w:t>Rogers</w:t>
      </w:r>
      <w:r w:rsidR="00A4184D">
        <w:rPr>
          <w:color w:val="000000"/>
        </w:rPr>
        <w:t xml:space="preserve"> (1957)</w:t>
      </w:r>
      <w:r w:rsidRPr="002B6A55">
        <w:rPr>
          <w:color w:val="000000"/>
        </w:rPr>
        <w:t>, namely empathy, congruence, and unconditional positive regard. While this wasn’t a counselling situation per se, it did become apparent to me that the participants became much more active when they were accepted and supported</w:t>
      </w:r>
      <w:r>
        <w:rPr>
          <w:color w:val="000000"/>
        </w:rPr>
        <w:t>.</w:t>
      </w:r>
    </w:p>
    <w:p w:rsidR="0040558A" w:rsidRDefault="0040558A" w:rsidP="007A5050">
      <w:pPr>
        <w:pStyle w:val="NormalWeb"/>
        <w:spacing w:line="480" w:lineRule="auto"/>
        <w:ind w:firstLine="720"/>
        <w:rPr>
          <w:color w:val="000000"/>
        </w:rPr>
      </w:pPr>
      <w:r>
        <w:rPr>
          <w:color w:val="000000"/>
        </w:rPr>
        <w:t>I started to notice elements of Rogers’ core conditions, empathy, congruence, and unconditional positive regard, within my interactions. However, on deeper reflection, I question whether these were consistently authentic or, at times, performed in an attempt to meet perceived expectations of the role. This raises an important consideration regarding congruence, as genuine therapeutic presence needs authenticity rather than just displaying “appropriate” behaviours. This awareness marks an important step in my development, as it highlights the difference between doing counselling skills and being a counsellor.</w:t>
      </w:r>
    </w:p>
    <w:p w:rsidR="002B6A55" w:rsidRDefault="002B6A55" w:rsidP="007A5050">
      <w:pPr>
        <w:pStyle w:val="NormalWeb"/>
        <w:spacing w:line="480" w:lineRule="auto"/>
        <w:ind w:firstLine="720"/>
        <w:rPr>
          <w:color w:val="000000"/>
        </w:rPr>
      </w:pPr>
      <w:r w:rsidRPr="002B6A55">
        <w:rPr>
          <w:color w:val="000000"/>
        </w:rPr>
        <w:lastRenderedPageBreak/>
        <w:t>Another instance in which I felt that I was making a meaningful contribution was helping out a participant who found it hard going during a hike. I was quick to notice that she had been finding it difficult, and I knew that I needed to be present and supportive in the way that she needed. I accompanied her, offered words of encouragement, and invited others to do the same. At that point, I understood how important it was to be present and attuned to her emotions, not just to finish the hike. I was able to put into practice the notion of therapeutic presence, whereby someone's emotional presence can make a person feel secure</w:t>
      </w:r>
      <w:r w:rsidR="00A4184D">
        <w:rPr>
          <w:color w:val="000000"/>
        </w:rPr>
        <w:t>.</w:t>
      </w:r>
    </w:p>
    <w:p w:rsidR="002B6A55" w:rsidRDefault="002B6A55" w:rsidP="007A5050">
      <w:pPr>
        <w:pStyle w:val="NormalWeb"/>
        <w:spacing w:line="480" w:lineRule="auto"/>
        <w:ind w:firstLine="720"/>
        <w:rPr>
          <w:color w:val="000000"/>
        </w:rPr>
      </w:pPr>
      <w:r w:rsidRPr="002B6A55">
        <w:rPr>
          <w:color w:val="000000"/>
        </w:rPr>
        <w:t>On further analysis of the experience, however, it is easy for me to relate it to theory. Reflection-in-action theory by Schön (1991) was especially important when I was forced into reflection as well as action at the same time. For example, when I was changing plans in the middle of the hike and while helping out an anxious participant. In these cases, I had to depend on both my instinct and newly acquired skills. In the end, I would</w:t>
      </w:r>
      <w:r w:rsidR="007A5050">
        <w:rPr>
          <w:color w:val="000000"/>
        </w:rPr>
        <w:t xml:space="preserve"> always</w:t>
      </w:r>
      <w:r w:rsidRPr="002B6A55">
        <w:rPr>
          <w:color w:val="000000"/>
        </w:rPr>
        <w:t xml:space="preserve"> reflect on my actions and find ways of improving myself in the future</w:t>
      </w:r>
      <w:r w:rsidR="00A4184D">
        <w:rPr>
          <w:color w:val="000000"/>
        </w:rPr>
        <w:t>.</w:t>
      </w:r>
    </w:p>
    <w:p w:rsidR="002B6A55" w:rsidRDefault="002B6A55" w:rsidP="007A5050">
      <w:pPr>
        <w:pStyle w:val="NormalWeb"/>
        <w:spacing w:line="480" w:lineRule="auto"/>
        <w:ind w:firstLine="720"/>
        <w:rPr>
          <w:color w:val="000000"/>
        </w:rPr>
      </w:pPr>
      <w:r w:rsidRPr="002B6A55">
        <w:rPr>
          <w:color w:val="000000"/>
        </w:rPr>
        <w:t>The experiential learning model proposed by Kolb (1984) can be seen in my learning journey</w:t>
      </w:r>
      <w:r w:rsidR="007A5050">
        <w:rPr>
          <w:color w:val="000000"/>
        </w:rPr>
        <w:t>,</w:t>
      </w:r>
      <w:r w:rsidRPr="002B6A55">
        <w:rPr>
          <w:color w:val="000000"/>
        </w:rPr>
        <w:t xml:space="preserve"> too. Every experience gave me a concrete experience, followed by reflection, forming concepts, and application in future experiences. For instance, after facing problems while hiking initially, I started planning ahead of time and thinking about possible problems. This shows that learning is a continuous and dynamic process.</w:t>
      </w:r>
    </w:p>
    <w:p w:rsidR="00196989" w:rsidRPr="002B6A55" w:rsidRDefault="00196989" w:rsidP="007A5050">
      <w:pPr>
        <w:pStyle w:val="NormalWeb"/>
        <w:spacing w:line="480" w:lineRule="auto"/>
        <w:ind w:firstLine="720"/>
        <w:rPr>
          <w:color w:val="000000"/>
        </w:rPr>
      </w:pPr>
      <w:r>
        <w:rPr>
          <w:color w:val="000000"/>
        </w:rPr>
        <w:t xml:space="preserve">On deeper reflection, my learning throughout this module can be understood not just as a series of experiences, but as a process of developing professional judgement. While Kolb’s (1984) model suggests a structured cycle of learning, my experience hasn’t always been such a linear progression. At times, I found myself moving between stages in a less predictable way, particularly when faced with unexpected challenges during the hikes or when supporting participants emotionally. This highlights a potential limitation of applying </w:t>
      </w:r>
      <w:r>
        <w:rPr>
          <w:color w:val="000000"/>
        </w:rPr>
        <w:lastRenderedPageBreak/>
        <w:t>theoretical models too rigidly, as real-life practice often requires adaptability and responsiveness rather than structured stages. In this sense, Schon’s (1991) concept of reflection-in -action becomes particularly relevant, because it captures the immediacy of decision-making in practice. I started to notice that my ability to respond effectively was not solely based on prior knowledge, but also on my capacity to remain present and attuned in the moment. However, I also recognise that this reliance on intuition might limit my development if not supported by a stronger theoretical foundation. Therefore, it could be argued that my learning at this stage represents a balance between intuitive practice and emerging theoretical understanding. Moving forward, I aim to develop a more integrated approach, where theory informs my practice more consciously, while still allowing space for flexibility and responsiveness in real-life situations.</w:t>
      </w:r>
    </w:p>
    <w:p w:rsidR="002B6A55" w:rsidRDefault="002B6A55" w:rsidP="007A5050">
      <w:pPr>
        <w:pStyle w:val="NormalWeb"/>
        <w:spacing w:line="480" w:lineRule="auto"/>
        <w:ind w:firstLine="720"/>
        <w:rPr>
          <w:color w:val="000000"/>
        </w:rPr>
      </w:pPr>
      <w:r w:rsidRPr="002B6A55">
        <w:rPr>
          <w:color w:val="000000"/>
        </w:rPr>
        <w:t>Emotional intelligence</w:t>
      </w:r>
      <w:r>
        <w:rPr>
          <w:color w:val="000000"/>
        </w:rPr>
        <w:t>,</w:t>
      </w:r>
      <w:r w:rsidRPr="002B6A55">
        <w:rPr>
          <w:color w:val="000000"/>
        </w:rPr>
        <w:t xml:space="preserve"> as postulated by Goleman (1995)</w:t>
      </w:r>
      <w:r w:rsidR="00A4184D">
        <w:rPr>
          <w:color w:val="000000"/>
        </w:rPr>
        <w:t>,</w:t>
      </w:r>
      <w:r w:rsidRPr="002B6A55">
        <w:rPr>
          <w:color w:val="000000"/>
        </w:rPr>
        <w:t xml:space="preserve"> has played a critical role in my personal growth journey as well. To support the participants, I had to understand their emotions and my emotions. I noticed that if I stayed grounded, the participants felt secure. This directly relates to the aspect of self-regulation, which is crucial in a counsel</w:t>
      </w:r>
      <w:r>
        <w:rPr>
          <w:color w:val="000000"/>
        </w:rPr>
        <w:t>l</w:t>
      </w:r>
      <w:r w:rsidRPr="002B6A55">
        <w:rPr>
          <w:color w:val="000000"/>
        </w:rPr>
        <w:t xml:space="preserve">ing setting. It also connects with the use of </w:t>
      </w:r>
      <w:proofErr w:type="spellStart"/>
      <w:r w:rsidRPr="002B6A55">
        <w:rPr>
          <w:color w:val="000000"/>
        </w:rPr>
        <w:t>self theory</w:t>
      </w:r>
      <w:proofErr w:type="spellEnd"/>
      <w:r w:rsidRPr="002B6A55">
        <w:rPr>
          <w:color w:val="000000"/>
        </w:rPr>
        <w:t>, which states that the counsel</w:t>
      </w:r>
      <w:r>
        <w:rPr>
          <w:color w:val="000000"/>
        </w:rPr>
        <w:t>l</w:t>
      </w:r>
      <w:r w:rsidRPr="002B6A55">
        <w:rPr>
          <w:color w:val="000000"/>
        </w:rPr>
        <w:t xml:space="preserve">or uses </w:t>
      </w:r>
      <w:r>
        <w:rPr>
          <w:color w:val="000000"/>
        </w:rPr>
        <w:t>themselves</w:t>
      </w:r>
      <w:r w:rsidRPr="002B6A55">
        <w:rPr>
          <w:color w:val="000000"/>
        </w:rPr>
        <w:t xml:space="preserve"> as an instrument of helping others</w:t>
      </w:r>
      <w:r w:rsidR="00A4184D">
        <w:rPr>
          <w:color w:val="000000"/>
        </w:rPr>
        <w:t>.</w:t>
      </w:r>
    </w:p>
    <w:p w:rsidR="002B6A55" w:rsidRPr="002B6A55" w:rsidRDefault="002B6A55" w:rsidP="007A5050">
      <w:pPr>
        <w:pStyle w:val="NormalWeb"/>
        <w:spacing w:line="480" w:lineRule="auto"/>
        <w:ind w:firstLine="720"/>
        <w:rPr>
          <w:color w:val="000000"/>
        </w:rPr>
      </w:pPr>
      <w:r w:rsidRPr="002B6A55">
        <w:rPr>
          <w:color w:val="000000"/>
        </w:rPr>
        <w:t>Moreover, apart from my placement, other learning activities that I participated in during the module have contributed immensely to my skills as a counsellor. As a listener, I reali</w:t>
      </w:r>
      <w:r>
        <w:rPr>
          <w:color w:val="000000"/>
        </w:rPr>
        <w:t>s</w:t>
      </w:r>
      <w:r w:rsidRPr="002B6A55">
        <w:rPr>
          <w:color w:val="000000"/>
        </w:rPr>
        <w:t xml:space="preserve">ed the significance of active listening, minimal encouragers, and the use of silence. </w:t>
      </w:r>
      <w:r w:rsidR="00A4184D">
        <w:rPr>
          <w:color w:val="000000"/>
        </w:rPr>
        <w:t xml:space="preserve">This developing understanding also aligns with broader counselling theory, which emphasises the importance of the therapeutic relationship as a central factor in facilitating change (McLeod, 2013). </w:t>
      </w:r>
      <w:r w:rsidRPr="002B6A55">
        <w:rPr>
          <w:color w:val="000000"/>
        </w:rPr>
        <w:t>At first, I felt uneasy whenever there was silence and had to either fill it or provide some solutions. Nevertheless, gradually, I came to reali</w:t>
      </w:r>
      <w:r>
        <w:rPr>
          <w:color w:val="000000"/>
        </w:rPr>
        <w:t>s</w:t>
      </w:r>
      <w:r w:rsidRPr="002B6A55">
        <w:rPr>
          <w:color w:val="000000"/>
        </w:rPr>
        <w:t xml:space="preserve">e that silence could serve as an </w:t>
      </w:r>
      <w:r w:rsidRPr="002B6A55">
        <w:rPr>
          <w:color w:val="000000"/>
        </w:rPr>
        <w:lastRenderedPageBreak/>
        <w:t>essential period where the client could reflect on his/her thoughts and emotions. This was an important reali</w:t>
      </w:r>
      <w:r>
        <w:rPr>
          <w:color w:val="000000"/>
        </w:rPr>
        <w:t>s</w:t>
      </w:r>
      <w:r w:rsidRPr="002B6A55">
        <w:rPr>
          <w:color w:val="000000"/>
        </w:rPr>
        <w:t>ation regarding what it meant to help another individual.</w:t>
      </w:r>
    </w:p>
    <w:p w:rsidR="002B6A55" w:rsidRDefault="0040558A" w:rsidP="007A5050">
      <w:pPr>
        <w:pStyle w:val="NormalWeb"/>
        <w:spacing w:line="480" w:lineRule="auto"/>
        <w:ind w:firstLine="720"/>
        <w:rPr>
          <w:color w:val="000000"/>
        </w:rPr>
      </w:pPr>
      <w:r>
        <w:rPr>
          <w:color w:val="000000"/>
        </w:rPr>
        <w:t xml:space="preserve">A significant insight from the module was recognising my tendency </w:t>
      </w:r>
      <w:proofErr w:type="spellStart"/>
      <w:r>
        <w:rPr>
          <w:color w:val="000000"/>
        </w:rPr>
        <w:t>to’fix</w:t>
      </w:r>
      <w:proofErr w:type="spellEnd"/>
      <w:r>
        <w:rPr>
          <w:color w:val="000000"/>
        </w:rPr>
        <w:t>’ problems. While initially I viewed this as a strength, I now understand that it can undermine the client’s autonomy. This shift in perspective was challenging, as it required me to confront my own discomfort with uncertainty and silence. It could be argued that this tendency reflects a need for control, which may stem from my own anxieties rather tha</w:t>
      </w:r>
      <w:r w:rsidR="00A4184D">
        <w:rPr>
          <w:color w:val="000000"/>
        </w:rPr>
        <w:t>n</w:t>
      </w:r>
      <w:r>
        <w:rPr>
          <w:color w:val="000000"/>
        </w:rPr>
        <w:t xml:space="preserve"> the client’s needs. Acknowledging this has been essential in beginning to adopt a more client-centred approach.</w:t>
      </w:r>
    </w:p>
    <w:p w:rsidR="002B6A55" w:rsidRPr="002B6A55" w:rsidRDefault="002B6A55" w:rsidP="007A5050">
      <w:pPr>
        <w:pStyle w:val="NormalWeb"/>
        <w:spacing w:line="480" w:lineRule="auto"/>
        <w:ind w:firstLine="720"/>
        <w:rPr>
          <w:color w:val="000000"/>
        </w:rPr>
      </w:pPr>
      <w:r w:rsidRPr="002B6A55">
        <w:rPr>
          <w:color w:val="000000"/>
        </w:rPr>
        <w:t>In terms of myself, this module has raised my self-awareness greatly. Self-awareness has r</w:t>
      </w:r>
      <w:r>
        <w:rPr>
          <w:color w:val="000000"/>
        </w:rPr>
        <w:t>isen</w:t>
      </w:r>
      <w:r w:rsidRPr="002B6A55">
        <w:rPr>
          <w:color w:val="000000"/>
        </w:rPr>
        <w:t xml:space="preserve"> in terms of knowing my mind, feelings, and actions and how they affect my interactions with other people. The reali</w:t>
      </w:r>
      <w:r>
        <w:rPr>
          <w:color w:val="000000"/>
        </w:rPr>
        <w:t>s</w:t>
      </w:r>
      <w:r w:rsidRPr="002B6A55">
        <w:rPr>
          <w:color w:val="000000"/>
        </w:rPr>
        <w:t>ation was that my anxiety about some things was rooted in the fear of not</w:t>
      </w:r>
      <w:r>
        <w:rPr>
          <w:color w:val="000000"/>
        </w:rPr>
        <w:t xml:space="preserve"> feeling</w:t>
      </w:r>
      <w:r w:rsidRPr="002B6A55">
        <w:rPr>
          <w:color w:val="000000"/>
        </w:rPr>
        <w:t xml:space="preserve"> good enough. By becoming self-aware of this, it has become possible for me to question such thoughts and interact with people confidently. Ref</w:t>
      </w:r>
      <w:r>
        <w:rPr>
          <w:color w:val="000000"/>
        </w:rPr>
        <w:t>l</w:t>
      </w:r>
      <w:r w:rsidRPr="002B6A55">
        <w:rPr>
          <w:color w:val="000000"/>
        </w:rPr>
        <w:t>ection has been important in my growth because it has taught me to know not only what I do but also why I do it.</w:t>
      </w:r>
    </w:p>
    <w:p w:rsidR="002B6A55" w:rsidRDefault="002B6A55" w:rsidP="007A5050">
      <w:pPr>
        <w:pStyle w:val="NormalWeb"/>
        <w:spacing w:line="480" w:lineRule="auto"/>
        <w:ind w:firstLine="720"/>
        <w:rPr>
          <w:color w:val="000000"/>
        </w:rPr>
      </w:pPr>
      <w:r w:rsidRPr="002B6A55">
        <w:rPr>
          <w:color w:val="000000"/>
        </w:rPr>
        <w:t>Also, I have become self-aware of the significance of having boundaries in any form of support. At times, I had the desire to assist people to feel better; however, in doing so, I would end up taking all the weight, and it became difficult for me to keep up with everything. Therefore, the importance of having boundaries in place was evident at this point, which is something that I will learn more about in my counsel</w:t>
      </w:r>
      <w:r>
        <w:rPr>
          <w:color w:val="000000"/>
        </w:rPr>
        <w:t>l</w:t>
      </w:r>
      <w:r w:rsidRPr="002B6A55">
        <w:rPr>
          <w:color w:val="000000"/>
        </w:rPr>
        <w:t>ing practice</w:t>
      </w:r>
      <w:r>
        <w:rPr>
          <w:color w:val="000000"/>
        </w:rPr>
        <w:t>.</w:t>
      </w:r>
      <w:r w:rsidR="009E000F">
        <w:rPr>
          <w:color w:val="000000"/>
        </w:rPr>
        <w:t xml:space="preserve"> This also links to ethical practice, particularly the importance</w:t>
      </w:r>
      <w:r w:rsidR="006315E1">
        <w:rPr>
          <w:color w:val="000000"/>
        </w:rPr>
        <w:t xml:space="preserve"> of maintaining boundaries and avoiding over-involvement, as outlined in professional counselling fram</w:t>
      </w:r>
      <w:r w:rsidR="00A4184D">
        <w:rPr>
          <w:color w:val="000000"/>
        </w:rPr>
        <w:t>ew</w:t>
      </w:r>
      <w:r w:rsidR="006315E1">
        <w:rPr>
          <w:color w:val="000000"/>
        </w:rPr>
        <w:t>orks</w:t>
      </w:r>
      <w:r w:rsidR="00A4184D">
        <w:rPr>
          <w:color w:val="000000"/>
        </w:rPr>
        <w:t xml:space="preserve"> like the British Association for Counselling and Psychotherapy (2018).</w:t>
      </w:r>
    </w:p>
    <w:p w:rsidR="002B6A55" w:rsidRPr="002B6A55" w:rsidRDefault="002B6A55" w:rsidP="007A5050">
      <w:pPr>
        <w:pStyle w:val="NormalWeb"/>
        <w:spacing w:line="480" w:lineRule="auto"/>
        <w:ind w:firstLine="720"/>
        <w:rPr>
          <w:color w:val="000000"/>
        </w:rPr>
      </w:pPr>
      <w:r w:rsidRPr="002B6A55">
        <w:rPr>
          <w:color w:val="000000"/>
        </w:rPr>
        <w:lastRenderedPageBreak/>
        <w:t>In addition, mindfulness is yet another area that I have developed during my practice as a yoga teacher. Since I was in a place where it is quite common to practice mindfulness, it allowed me to learn the techniques that enabled me to stay focused in difficult moments and reduce stress levels. Mindfulness made it possible to pay more attention to other people because therapeutic presence is extremely important in this respect.</w:t>
      </w:r>
    </w:p>
    <w:p w:rsidR="002B6A55" w:rsidRDefault="002B6A55" w:rsidP="007A5050">
      <w:pPr>
        <w:pStyle w:val="NormalWeb"/>
        <w:spacing w:line="480" w:lineRule="auto"/>
        <w:ind w:firstLine="720"/>
        <w:rPr>
          <w:color w:val="000000"/>
        </w:rPr>
      </w:pPr>
      <w:r w:rsidRPr="002B6A55">
        <w:rPr>
          <w:color w:val="000000"/>
        </w:rPr>
        <w:t>As far as my professional development is concerned, I have managed to develop quite a few skills that will be helpful for me in my future practice as a counsellor. First, I have improved my communication skills b</w:t>
      </w:r>
      <w:r w:rsidR="0040558A">
        <w:rPr>
          <w:color w:val="000000"/>
        </w:rPr>
        <w:t>y</w:t>
      </w:r>
      <w:r w:rsidRPr="002B6A55">
        <w:rPr>
          <w:color w:val="000000"/>
        </w:rPr>
        <w:t xml:space="preserve"> </w:t>
      </w:r>
      <w:r w:rsidR="0040558A">
        <w:rPr>
          <w:color w:val="000000"/>
        </w:rPr>
        <w:t>working</w:t>
      </w:r>
      <w:r w:rsidRPr="002B6A55">
        <w:rPr>
          <w:color w:val="000000"/>
        </w:rPr>
        <w:t xml:space="preserve"> with people from di</w:t>
      </w:r>
      <w:r w:rsidR="0040558A">
        <w:rPr>
          <w:color w:val="000000"/>
        </w:rPr>
        <w:t>verse</w:t>
      </w:r>
      <w:r w:rsidRPr="002B6A55">
        <w:rPr>
          <w:color w:val="000000"/>
        </w:rPr>
        <w:t xml:space="preserve"> backgrounds. In addition, I learned how to listen carefully and show empathy towards the other person. </w:t>
      </w:r>
      <w:r w:rsidR="0040558A">
        <w:rPr>
          <w:color w:val="000000"/>
        </w:rPr>
        <w:t>My leadership skills developed as I led hikes and ensured</w:t>
      </w:r>
      <w:r w:rsidRPr="002B6A55">
        <w:rPr>
          <w:color w:val="000000"/>
        </w:rPr>
        <w:t xml:space="preserve"> participants g</w:t>
      </w:r>
      <w:r>
        <w:rPr>
          <w:color w:val="000000"/>
        </w:rPr>
        <w:t>o</w:t>
      </w:r>
      <w:r w:rsidRPr="002B6A55">
        <w:rPr>
          <w:color w:val="000000"/>
        </w:rPr>
        <w:t>t a lot out of the activity we were conducting together. Furthermore, I have developed problem-solving skills and flexibility, which are also essential</w:t>
      </w:r>
      <w:r>
        <w:rPr>
          <w:color w:val="000000"/>
        </w:rPr>
        <w:t>.</w:t>
      </w:r>
    </w:p>
    <w:p w:rsidR="009E000F" w:rsidRDefault="009E000F" w:rsidP="007A5050">
      <w:pPr>
        <w:pStyle w:val="NormalWeb"/>
        <w:spacing w:line="480" w:lineRule="auto"/>
        <w:ind w:firstLine="720"/>
        <w:rPr>
          <w:color w:val="000000"/>
        </w:rPr>
      </w:pPr>
      <w:r>
        <w:rPr>
          <w:color w:val="000000"/>
        </w:rPr>
        <w:t>Despite the progress I have made, there are still clear areas for development. For example, while I have improved my ability to be present, I recognise that I can still become overly focused on “doing well” rather than fully attending to the other person. This suggests that my self-awareness, although developing, isn’t yet consistently integrated in practice. Furthermore, my understanding of theory, while growing, remains at an early stage, and I would benefit from engaging more critically with different counselling approaches rather than relying primarily on experiential learning.</w:t>
      </w:r>
    </w:p>
    <w:p w:rsidR="002B6A55" w:rsidRPr="002B6A55" w:rsidRDefault="002B6A55" w:rsidP="007A5050">
      <w:pPr>
        <w:pStyle w:val="NormalWeb"/>
        <w:spacing w:line="480" w:lineRule="auto"/>
        <w:ind w:firstLine="720"/>
        <w:rPr>
          <w:color w:val="000000"/>
        </w:rPr>
      </w:pPr>
      <w:r w:rsidRPr="002B6A55">
        <w:rPr>
          <w:color w:val="000000"/>
        </w:rPr>
        <w:t xml:space="preserve">Looking ahead, I </w:t>
      </w:r>
      <w:r w:rsidR="007A5050">
        <w:rPr>
          <w:color w:val="000000"/>
        </w:rPr>
        <w:t>will</w:t>
      </w:r>
      <w:r w:rsidRPr="002B6A55">
        <w:rPr>
          <w:color w:val="000000"/>
        </w:rPr>
        <w:t xml:space="preserve"> build on the competencies and skills that I have acquired through this module. Firstly, I </w:t>
      </w:r>
      <w:r w:rsidR="007A5050">
        <w:rPr>
          <w:color w:val="000000"/>
        </w:rPr>
        <w:t>will</w:t>
      </w:r>
      <w:r w:rsidRPr="002B6A55">
        <w:rPr>
          <w:color w:val="000000"/>
        </w:rPr>
        <w:t xml:space="preserve"> use models of reflection</w:t>
      </w:r>
      <w:r>
        <w:rPr>
          <w:color w:val="000000"/>
        </w:rPr>
        <w:t>,</w:t>
      </w:r>
      <w:r w:rsidRPr="002B6A55">
        <w:rPr>
          <w:color w:val="000000"/>
        </w:rPr>
        <w:t xml:space="preserve"> such as Gibbs' Reflective Cycle</w:t>
      </w:r>
      <w:r w:rsidR="007A5050">
        <w:rPr>
          <w:color w:val="000000"/>
        </w:rPr>
        <w:t>,</w:t>
      </w:r>
      <w:r w:rsidRPr="002B6A55">
        <w:rPr>
          <w:color w:val="000000"/>
        </w:rPr>
        <w:t xml:space="preserve"> to examine my experiences and enhance my learning process. Secondly, I </w:t>
      </w:r>
      <w:r w:rsidR="007A5050">
        <w:rPr>
          <w:color w:val="000000"/>
        </w:rPr>
        <w:t>will focus on creating</w:t>
      </w:r>
      <w:r w:rsidRPr="002B6A55">
        <w:rPr>
          <w:color w:val="000000"/>
        </w:rPr>
        <w:t xml:space="preserve"> greater knowledge about the theory behind counselling, including the core conditions, use of self, and boundaries. It is also essential for me to maintain a mindfulness </w:t>
      </w:r>
      <w:r w:rsidRPr="002B6A55">
        <w:rPr>
          <w:color w:val="000000"/>
        </w:rPr>
        <w:lastRenderedPageBreak/>
        <w:t>practice, which will assist me in keeping my state of well</w:t>
      </w:r>
      <w:r>
        <w:rPr>
          <w:color w:val="000000"/>
        </w:rPr>
        <w:t>-</w:t>
      </w:r>
      <w:r w:rsidRPr="002B6A55">
        <w:rPr>
          <w:color w:val="000000"/>
        </w:rPr>
        <w:t>being and allow me to stay present when communicating with other people. Finally, I would like to continue to reflect in writing by maintaining a reflective journal.</w:t>
      </w:r>
    </w:p>
    <w:p w:rsidR="008B01E8" w:rsidRDefault="002B6A55" w:rsidP="007A5050">
      <w:pPr>
        <w:pStyle w:val="NormalWeb"/>
        <w:spacing w:line="480" w:lineRule="auto"/>
        <w:ind w:firstLine="720"/>
        <w:rPr>
          <w:color w:val="000000"/>
        </w:rPr>
      </w:pPr>
      <w:r w:rsidRPr="002B6A55">
        <w:rPr>
          <w:color w:val="000000"/>
        </w:rPr>
        <w:t xml:space="preserve">Overall, </w:t>
      </w:r>
      <w:r w:rsidR="003215A2">
        <w:rPr>
          <w:color w:val="000000"/>
        </w:rPr>
        <w:t>this module has made a significant contribution to both my personal and professional development. However, rather than viewing this as a completed stage, I recognise it</w:t>
      </w:r>
      <w:r w:rsidR="007A5050">
        <w:rPr>
          <w:color w:val="000000"/>
        </w:rPr>
        <w:t>’</w:t>
      </w:r>
      <w:r w:rsidR="003215A2">
        <w:rPr>
          <w:color w:val="000000"/>
        </w:rPr>
        <w:t>s part of an ongoing process of becoming a practitioner. The most meaningful shift has been in my understanding of presence, not just as a skill, but as a way of being that requires continuous self-reflection, emotional awareness, and ethical responsibility. While I have developed greater confidence and self-awareness, I am also aware of the complexities involved in working with others. Moving forward, I aim to deepen this awareness through continued reflective practice, theoretical engagement, and supervised experience.</w:t>
      </w: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5B54AC" w:rsidRDefault="005B54AC" w:rsidP="005B54AC">
      <w:pPr>
        <w:pStyle w:val="NormalWeb"/>
        <w:jc w:val="center"/>
        <w:rPr>
          <w:color w:val="000000"/>
        </w:rPr>
      </w:pPr>
      <w:r>
        <w:rPr>
          <w:color w:val="000000"/>
        </w:rPr>
        <w:t>REFERNCE LIST</w:t>
      </w:r>
    </w:p>
    <w:p w:rsidR="005B54AC" w:rsidRDefault="005B54AC" w:rsidP="005B54AC">
      <w:pPr>
        <w:pStyle w:val="NormalWeb"/>
        <w:spacing w:line="480" w:lineRule="auto"/>
        <w:ind w:left="720" w:hanging="720"/>
        <w:rPr>
          <w:color w:val="000000"/>
        </w:rPr>
      </w:pPr>
      <w:r>
        <w:rPr>
          <w:color w:val="000000"/>
        </w:rPr>
        <w:t xml:space="preserve">Bolton, G., &amp; </w:t>
      </w:r>
      <w:proofErr w:type="spellStart"/>
      <w:r>
        <w:rPr>
          <w:color w:val="000000"/>
        </w:rPr>
        <w:t>Delderfield</w:t>
      </w:r>
      <w:proofErr w:type="spellEnd"/>
      <w:r>
        <w:rPr>
          <w:color w:val="000000"/>
        </w:rPr>
        <w:t>, R. (2018).</w:t>
      </w:r>
      <w:r>
        <w:rPr>
          <w:rStyle w:val="apple-converted-space"/>
          <w:color w:val="000000"/>
        </w:rPr>
        <w:t> </w:t>
      </w:r>
      <w:r>
        <w:rPr>
          <w:rStyle w:val="Emphasis"/>
          <w:rFonts w:eastAsiaTheme="majorEastAsia"/>
          <w:color w:val="000000"/>
        </w:rPr>
        <w:t>Reflective practice: Writing and professional development</w:t>
      </w:r>
      <w:r>
        <w:rPr>
          <w:rStyle w:val="apple-converted-space"/>
          <w:color w:val="000000"/>
        </w:rPr>
        <w:t> </w:t>
      </w:r>
      <w:r>
        <w:rPr>
          <w:color w:val="000000"/>
        </w:rPr>
        <w:t>(5th ed.). Sage Publications Ltd</w:t>
      </w:r>
    </w:p>
    <w:p w:rsidR="005B54AC" w:rsidRDefault="005B54AC" w:rsidP="005B54AC">
      <w:pPr>
        <w:pStyle w:val="NormalWeb"/>
        <w:spacing w:line="480" w:lineRule="auto"/>
        <w:ind w:left="720" w:hanging="720"/>
        <w:rPr>
          <w:color w:val="000000"/>
        </w:rPr>
      </w:pPr>
      <w:r>
        <w:rPr>
          <w:color w:val="000000"/>
        </w:rPr>
        <w:t xml:space="preserve">British Association for Counselling and Psychotherapy (BACP). (2018). </w:t>
      </w:r>
      <w:r w:rsidRPr="00003BA6">
        <w:rPr>
          <w:i/>
          <w:iCs/>
          <w:color w:val="000000"/>
        </w:rPr>
        <w:t>Ethical framework for</w:t>
      </w:r>
      <w:r>
        <w:rPr>
          <w:i/>
          <w:iCs/>
          <w:color w:val="000000"/>
        </w:rPr>
        <w:t xml:space="preserve"> the</w:t>
      </w:r>
      <w:r w:rsidRPr="00003BA6">
        <w:rPr>
          <w:i/>
          <w:iCs/>
          <w:color w:val="000000"/>
        </w:rPr>
        <w:t xml:space="preserve"> counselling professions</w:t>
      </w:r>
      <w:r>
        <w:rPr>
          <w:color w:val="000000"/>
        </w:rPr>
        <w:t>. Lutterworth: BACP</w:t>
      </w:r>
    </w:p>
    <w:p w:rsidR="005B54AC" w:rsidRDefault="005B54AC" w:rsidP="005B54AC">
      <w:pPr>
        <w:pStyle w:val="NormalWeb"/>
        <w:spacing w:line="480" w:lineRule="auto"/>
        <w:ind w:left="720" w:hanging="720"/>
        <w:rPr>
          <w:color w:val="000000"/>
        </w:rPr>
      </w:pPr>
      <w:r>
        <w:rPr>
          <w:color w:val="000000"/>
        </w:rPr>
        <w:t>Gibbs, G. (1988).</w:t>
      </w:r>
      <w:r>
        <w:rPr>
          <w:rStyle w:val="apple-converted-space"/>
          <w:color w:val="000000"/>
        </w:rPr>
        <w:t> </w:t>
      </w:r>
      <w:r>
        <w:rPr>
          <w:rStyle w:val="Emphasis"/>
          <w:rFonts w:eastAsiaTheme="majorEastAsia"/>
          <w:color w:val="000000"/>
        </w:rPr>
        <w:t>Learning by doing: A guide to teaching and learning methods</w:t>
      </w:r>
      <w:r>
        <w:rPr>
          <w:color w:val="000000"/>
        </w:rPr>
        <w:t>. Oxford: Oxford Polytechnic.</w:t>
      </w:r>
    </w:p>
    <w:p w:rsidR="005B54AC" w:rsidRDefault="005B54AC" w:rsidP="005B54AC">
      <w:pPr>
        <w:pStyle w:val="NormalWeb"/>
        <w:spacing w:line="480" w:lineRule="auto"/>
        <w:ind w:left="720" w:hanging="720"/>
        <w:rPr>
          <w:color w:val="000000"/>
        </w:rPr>
      </w:pPr>
      <w:r>
        <w:rPr>
          <w:color w:val="000000"/>
        </w:rPr>
        <w:t>Goleman, D. (1995).</w:t>
      </w:r>
      <w:r>
        <w:rPr>
          <w:rStyle w:val="apple-converted-space"/>
          <w:color w:val="000000"/>
        </w:rPr>
        <w:t> </w:t>
      </w:r>
      <w:r>
        <w:rPr>
          <w:rStyle w:val="Emphasis"/>
          <w:rFonts w:eastAsiaTheme="majorEastAsia"/>
          <w:color w:val="000000"/>
        </w:rPr>
        <w:t>Emotional intelligence</w:t>
      </w:r>
      <w:r>
        <w:rPr>
          <w:color w:val="000000"/>
        </w:rPr>
        <w:t>. New York: Bantam Books.</w:t>
      </w:r>
    </w:p>
    <w:p w:rsidR="005B54AC" w:rsidRDefault="005B54AC" w:rsidP="005B54AC">
      <w:pPr>
        <w:pStyle w:val="NormalWeb"/>
        <w:spacing w:line="480" w:lineRule="auto"/>
        <w:ind w:left="720" w:hanging="720"/>
        <w:rPr>
          <w:color w:val="000000"/>
        </w:rPr>
      </w:pPr>
      <w:r>
        <w:rPr>
          <w:color w:val="000000"/>
        </w:rPr>
        <w:t>Kolb, D. A. (1984).</w:t>
      </w:r>
      <w:r>
        <w:rPr>
          <w:rStyle w:val="apple-converted-space"/>
          <w:color w:val="000000"/>
        </w:rPr>
        <w:t> </w:t>
      </w:r>
      <w:r>
        <w:rPr>
          <w:rStyle w:val="Emphasis"/>
          <w:rFonts w:eastAsiaTheme="majorEastAsia"/>
          <w:color w:val="000000"/>
        </w:rPr>
        <w:t>Experiential learning: Experience as the source of learning and development</w:t>
      </w:r>
      <w:r>
        <w:rPr>
          <w:color w:val="000000"/>
        </w:rPr>
        <w:t>. New Jersey: Prentice Hall.</w:t>
      </w:r>
    </w:p>
    <w:p w:rsidR="005B54AC" w:rsidRDefault="005B54AC" w:rsidP="005B54AC">
      <w:pPr>
        <w:pStyle w:val="NormalWeb"/>
        <w:spacing w:line="480" w:lineRule="auto"/>
        <w:ind w:left="720" w:hanging="720"/>
        <w:rPr>
          <w:color w:val="000000"/>
        </w:rPr>
      </w:pPr>
      <w:r>
        <w:rPr>
          <w:color w:val="000000"/>
        </w:rPr>
        <w:t xml:space="preserve">Mc </w:t>
      </w:r>
      <w:proofErr w:type="spellStart"/>
      <w:r>
        <w:rPr>
          <w:color w:val="000000"/>
        </w:rPr>
        <w:t>Leod</w:t>
      </w:r>
      <w:proofErr w:type="spellEnd"/>
      <w:r>
        <w:rPr>
          <w:color w:val="000000"/>
        </w:rPr>
        <w:t xml:space="preserve">, J. (2013). </w:t>
      </w:r>
      <w:r w:rsidRPr="00003BA6">
        <w:rPr>
          <w:i/>
          <w:iCs/>
          <w:color w:val="000000"/>
        </w:rPr>
        <w:t>An introduction to counselling (</w:t>
      </w:r>
      <w:r>
        <w:rPr>
          <w:color w:val="000000"/>
        </w:rPr>
        <w:t>5</w:t>
      </w:r>
      <w:r w:rsidRPr="00003BA6">
        <w:rPr>
          <w:color w:val="000000"/>
          <w:vertAlign w:val="superscript"/>
        </w:rPr>
        <w:t>th</w:t>
      </w:r>
      <w:r>
        <w:rPr>
          <w:color w:val="000000"/>
        </w:rPr>
        <w:t xml:space="preserve"> ed.). Maidenhead: Open University Pres.</w:t>
      </w:r>
    </w:p>
    <w:p w:rsidR="005B54AC" w:rsidRDefault="005B54AC" w:rsidP="005B54AC">
      <w:pPr>
        <w:pStyle w:val="NormalWeb"/>
        <w:spacing w:line="480" w:lineRule="auto"/>
        <w:ind w:left="720" w:hanging="720"/>
        <w:rPr>
          <w:color w:val="000000"/>
        </w:rPr>
      </w:pPr>
      <w:r>
        <w:rPr>
          <w:color w:val="000000"/>
        </w:rPr>
        <w:t>Rogers, C.R (1957). The necessary and sufficient conditions of therapeutic personality change. Journal of Consulting Psychology, 21(2), 95-103</w:t>
      </w:r>
    </w:p>
    <w:p w:rsidR="005B54AC" w:rsidRDefault="005B54AC" w:rsidP="005B54AC">
      <w:pPr>
        <w:pStyle w:val="NormalWeb"/>
        <w:spacing w:line="480" w:lineRule="auto"/>
        <w:ind w:left="720" w:hanging="720"/>
        <w:rPr>
          <w:color w:val="000000"/>
        </w:rPr>
      </w:pPr>
      <w:r>
        <w:rPr>
          <w:color w:val="000000"/>
        </w:rPr>
        <w:t>Schön, D. A. (1991).</w:t>
      </w:r>
      <w:r>
        <w:rPr>
          <w:rStyle w:val="apple-converted-space"/>
          <w:color w:val="000000"/>
        </w:rPr>
        <w:t> </w:t>
      </w:r>
      <w:r>
        <w:rPr>
          <w:rStyle w:val="Emphasis"/>
          <w:rFonts w:eastAsiaTheme="majorEastAsia"/>
          <w:color w:val="000000"/>
        </w:rPr>
        <w:t>The reflective practitioner: How professionals think in action</w:t>
      </w:r>
      <w:r>
        <w:rPr>
          <w:color w:val="000000"/>
        </w:rPr>
        <w:t>. Aldershot: Ashgate.</w:t>
      </w:r>
    </w:p>
    <w:p w:rsidR="005B54AC" w:rsidRDefault="005B54AC" w:rsidP="005B54AC">
      <w:pPr>
        <w:pStyle w:val="NormalWeb"/>
        <w:spacing w:line="480" w:lineRule="auto"/>
        <w:ind w:left="720" w:hanging="720"/>
        <w:rPr>
          <w:color w:val="000000"/>
        </w:rPr>
      </w:pPr>
      <w:r>
        <w:rPr>
          <w:color w:val="000000"/>
        </w:rPr>
        <w:lastRenderedPageBreak/>
        <w:t>Wright, J. (2018).</w:t>
      </w:r>
      <w:r>
        <w:rPr>
          <w:rStyle w:val="apple-converted-space"/>
          <w:color w:val="000000"/>
        </w:rPr>
        <w:t> </w:t>
      </w:r>
      <w:r>
        <w:rPr>
          <w:rStyle w:val="Emphasis"/>
          <w:rFonts w:eastAsiaTheme="majorEastAsia"/>
          <w:color w:val="000000"/>
        </w:rPr>
        <w:t>Reflective writing in counselling and psychotherapy</w:t>
      </w:r>
      <w:r>
        <w:rPr>
          <w:rStyle w:val="apple-converted-space"/>
          <w:color w:val="000000"/>
        </w:rPr>
        <w:t> </w:t>
      </w:r>
      <w:r>
        <w:rPr>
          <w:color w:val="000000"/>
        </w:rPr>
        <w:t>(2nd ed.). Sage Publications Ltd</w:t>
      </w:r>
    </w:p>
    <w:p w:rsidR="00A250F0" w:rsidRPr="00B73211" w:rsidRDefault="00A250F0" w:rsidP="00A250F0">
      <w:pPr>
        <w:rPr>
          <w:rFonts w:ascii="Open Sans" w:hAnsi="Open Sans" w:cs="Open Sans"/>
          <w:color w:val="172B4D"/>
        </w:rPr>
      </w:pPr>
    </w:p>
    <w:p w:rsidR="004A7352" w:rsidRPr="00B73211" w:rsidRDefault="004A7352" w:rsidP="00DB1AFB">
      <w:pPr>
        <w:rPr>
          <w:rFonts w:ascii="Open Sans" w:hAnsi="Open Sans" w:cs="Open Sans"/>
          <w:color w:val="172B4D"/>
        </w:rPr>
      </w:pPr>
    </w:p>
    <w:sectPr w:rsidR="004A7352" w:rsidRPr="00B73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2416AC"/>
    <w:multiLevelType w:val="multilevel"/>
    <w:tmpl w:val="03122C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5394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815"/>
    <w:rsid w:val="000036A5"/>
    <w:rsid w:val="00003BA6"/>
    <w:rsid w:val="00061412"/>
    <w:rsid w:val="000C500B"/>
    <w:rsid w:val="00196989"/>
    <w:rsid w:val="0020618C"/>
    <w:rsid w:val="00225712"/>
    <w:rsid w:val="00227659"/>
    <w:rsid w:val="002B6A55"/>
    <w:rsid w:val="0030037D"/>
    <w:rsid w:val="003215A2"/>
    <w:rsid w:val="0040558A"/>
    <w:rsid w:val="004A17E9"/>
    <w:rsid w:val="004A7352"/>
    <w:rsid w:val="00572B3F"/>
    <w:rsid w:val="005B54AC"/>
    <w:rsid w:val="006315E1"/>
    <w:rsid w:val="006F6D06"/>
    <w:rsid w:val="007A5050"/>
    <w:rsid w:val="00824924"/>
    <w:rsid w:val="008B01E8"/>
    <w:rsid w:val="009E000F"/>
    <w:rsid w:val="009F1127"/>
    <w:rsid w:val="00A250F0"/>
    <w:rsid w:val="00A260DC"/>
    <w:rsid w:val="00A4184D"/>
    <w:rsid w:val="00A83815"/>
    <w:rsid w:val="00AC0EE4"/>
    <w:rsid w:val="00B10287"/>
    <w:rsid w:val="00B73211"/>
    <w:rsid w:val="00BB3CB8"/>
    <w:rsid w:val="00C20623"/>
    <w:rsid w:val="00DB1AFB"/>
    <w:rsid w:val="00EF4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060E6"/>
  <w15:chartTrackingRefBased/>
  <w15:docId w15:val="{BB759106-FA1E-C045-82BC-D8A648521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B01E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A83815"/>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83815"/>
    <w:rPr>
      <w:rFonts w:ascii="Times New Roman" w:eastAsia="Times New Roman" w:hAnsi="Times New Roman" w:cs="Times New Roman"/>
      <w:b/>
      <w:bCs/>
      <w:kern w:val="0"/>
      <w:lang w:eastAsia="en-GB"/>
      <w14:ligatures w14:val="none"/>
    </w:rPr>
  </w:style>
  <w:style w:type="character" w:styleId="Strong">
    <w:name w:val="Strong"/>
    <w:basedOn w:val="DefaultParagraphFont"/>
    <w:uiPriority w:val="22"/>
    <w:qFormat/>
    <w:rsid w:val="00A83815"/>
    <w:rPr>
      <w:b/>
      <w:bCs/>
    </w:rPr>
  </w:style>
  <w:style w:type="paragraph" w:styleId="NormalWeb">
    <w:name w:val="Normal (Web)"/>
    <w:basedOn w:val="Normal"/>
    <w:uiPriority w:val="99"/>
    <w:semiHidden/>
    <w:unhideWhenUsed/>
    <w:rsid w:val="00A8381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83815"/>
  </w:style>
  <w:style w:type="character" w:styleId="Emphasis">
    <w:name w:val="Emphasis"/>
    <w:basedOn w:val="DefaultParagraphFont"/>
    <w:uiPriority w:val="20"/>
    <w:qFormat/>
    <w:rsid w:val="00A83815"/>
    <w:rPr>
      <w:i/>
      <w:iCs/>
    </w:rPr>
  </w:style>
  <w:style w:type="character" w:customStyle="1" w:styleId="Heading2Char">
    <w:name w:val="Heading 2 Char"/>
    <w:basedOn w:val="DefaultParagraphFont"/>
    <w:link w:val="Heading2"/>
    <w:uiPriority w:val="9"/>
    <w:semiHidden/>
    <w:rsid w:val="008B01E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426853">
      <w:bodyDiv w:val="1"/>
      <w:marLeft w:val="0"/>
      <w:marRight w:val="0"/>
      <w:marTop w:val="0"/>
      <w:marBottom w:val="0"/>
      <w:divBdr>
        <w:top w:val="none" w:sz="0" w:space="0" w:color="auto"/>
        <w:left w:val="none" w:sz="0" w:space="0" w:color="auto"/>
        <w:bottom w:val="none" w:sz="0" w:space="0" w:color="auto"/>
        <w:right w:val="none" w:sz="0" w:space="0" w:color="auto"/>
      </w:divBdr>
    </w:div>
    <w:div w:id="859703234">
      <w:bodyDiv w:val="1"/>
      <w:marLeft w:val="0"/>
      <w:marRight w:val="0"/>
      <w:marTop w:val="0"/>
      <w:marBottom w:val="0"/>
      <w:divBdr>
        <w:top w:val="none" w:sz="0" w:space="0" w:color="auto"/>
        <w:left w:val="none" w:sz="0" w:space="0" w:color="auto"/>
        <w:bottom w:val="none" w:sz="0" w:space="0" w:color="auto"/>
        <w:right w:val="none" w:sz="0" w:space="0" w:color="auto"/>
      </w:divBdr>
    </w:div>
    <w:div w:id="1059476669">
      <w:bodyDiv w:val="1"/>
      <w:marLeft w:val="0"/>
      <w:marRight w:val="0"/>
      <w:marTop w:val="0"/>
      <w:marBottom w:val="0"/>
      <w:divBdr>
        <w:top w:val="none" w:sz="0" w:space="0" w:color="auto"/>
        <w:left w:val="none" w:sz="0" w:space="0" w:color="auto"/>
        <w:bottom w:val="none" w:sz="0" w:space="0" w:color="auto"/>
        <w:right w:val="none" w:sz="0" w:space="0" w:color="auto"/>
      </w:divBdr>
    </w:div>
    <w:div w:id="1409813243">
      <w:bodyDiv w:val="1"/>
      <w:marLeft w:val="0"/>
      <w:marRight w:val="0"/>
      <w:marTop w:val="0"/>
      <w:marBottom w:val="0"/>
      <w:divBdr>
        <w:top w:val="none" w:sz="0" w:space="0" w:color="auto"/>
        <w:left w:val="none" w:sz="0" w:space="0" w:color="auto"/>
        <w:bottom w:val="none" w:sz="0" w:space="0" w:color="auto"/>
        <w:right w:val="none" w:sz="0" w:space="0" w:color="auto"/>
      </w:divBdr>
    </w:div>
    <w:div w:id="1515999393">
      <w:bodyDiv w:val="1"/>
      <w:marLeft w:val="0"/>
      <w:marRight w:val="0"/>
      <w:marTop w:val="0"/>
      <w:marBottom w:val="0"/>
      <w:divBdr>
        <w:top w:val="none" w:sz="0" w:space="0" w:color="auto"/>
        <w:left w:val="none" w:sz="0" w:space="0" w:color="auto"/>
        <w:bottom w:val="none" w:sz="0" w:space="0" w:color="auto"/>
        <w:right w:val="none" w:sz="0" w:space="0" w:color="auto"/>
      </w:divBdr>
    </w:div>
    <w:div w:id="1750343257">
      <w:bodyDiv w:val="1"/>
      <w:marLeft w:val="0"/>
      <w:marRight w:val="0"/>
      <w:marTop w:val="0"/>
      <w:marBottom w:val="0"/>
      <w:divBdr>
        <w:top w:val="none" w:sz="0" w:space="0" w:color="auto"/>
        <w:left w:val="none" w:sz="0" w:space="0" w:color="auto"/>
        <w:bottom w:val="none" w:sz="0" w:space="0" w:color="auto"/>
        <w:right w:val="none" w:sz="0" w:space="0" w:color="auto"/>
      </w:divBdr>
    </w:div>
    <w:div w:id="1784033410">
      <w:bodyDiv w:val="1"/>
      <w:marLeft w:val="0"/>
      <w:marRight w:val="0"/>
      <w:marTop w:val="0"/>
      <w:marBottom w:val="0"/>
      <w:divBdr>
        <w:top w:val="none" w:sz="0" w:space="0" w:color="auto"/>
        <w:left w:val="none" w:sz="0" w:space="0" w:color="auto"/>
        <w:bottom w:val="none" w:sz="0" w:space="0" w:color="auto"/>
        <w:right w:val="none" w:sz="0" w:space="0" w:color="auto"/>
      </w:divBdr>
    </w:div>
    <w:div w:id="199926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11</Pages>
  <Words>2378</Words>
  <Characters>13559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bowden</dc:creator>
  <cp:keywords/>
  <dc:description/>
  <cp:lastModifiedBy>stacey bowden</cp:lastModifiedBy>
  <cp:revision>6</cp:revision>
  <dcterms:created xsi:type="dcterms:W3CDTF">2026-01-23T06:29:00Z</dcterms:created>
  <dcterms:modified xsi:type="dcterms:W3CDTF">2026-04-24T19:16:00Z</dcterms:modified>
</cp:coreProperties>
</file>