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AD491" w14:textId="77777777" w:rsidR="00D0682A" w:rsidRDefault="00D0682A" w:rsidP="00D0682A">
      <w:pPr>
        <w:spacing w:before="212"/>
        <w:jc w:val="center"/>
        <w:rPr>
          <w:rFonts w:ascii="Arial"/>
          <w:b/>
          <w:sz w:val="56"/>
        </w:rPr>
      </w:pPr>
      <w:r>
        <w:rPr>
          <w:rFonts w:ascii="Arial"/>
          <w:b/>
          <w:noProof/>
          <w:sz w:val="56"/>
        </w:rPr>
        <w:drawing>
          <wp:inline distT="0" distB="0" distL="0" distR="0" wp14:anchorId="4F669809" wp14:editId="06D24706">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232995AB" w14:textId="77777777" w:rsidR="00D0682A" w:rsidRPr="0066224E" w:rsidRDefault="00D0682A" w:rsidP="00D0682A">
      <w:pPr>
        <w:spacing w:before="212"/>
        <w:jc w:val="center"/>
        <w:rPr>
          <w:rFonts w:ascii="Arial"/>
          <w:b/>
          <w:sz w:val="36"/>
          <w:szCs w:val="36"/>
        </w:rPr>
      </w:pPr>
    </w:p>
    <w:p w14:paraId="0D5F968B" w14:textId="77777777" w:rsidR="00D0682A" w:rsidRDefault="00D0682A" w:rsidP="00D0682A">
      <w:pPr>
        <w:spacing w:before="212"/>
        <w:rPr>
          <w:rFonts w:ascii="Arial"/>
          <w:b/>
          <w:sz w:val="56"/>
        </w:rPr>
      </w:pPr>
    </w:p>
    <w:p w14:paraId="271F08AC" w14:textId="051FF0D8" w:rsidR="00D0682A" w:rsidRDefault="00D0682A" w:rsidP="00D0682A">
      <w:pPr>
        <w:spacing w:before="212"/>
        <w:rPr>
          <w:rFonts w:ascii="Arial"/>
          <w:b/>
          <w:sz w:val="48"/>
          <w:szCs w:val="48"/>
        </w:rPr>
      </w:pPr>
      <w:r w:rsidRPr="00DD5969">
        <w:rPr>
          <w:rFonts w:ascii="Arial"/>
          <w:b/>
          <w:sz w:val="48"/>
          <w:szCs w:val="48"/>
        </w:rPr>
        <w:t>MODULE CODE:</w:t>
      </w:r>
      <w:r>
        <w:rPr>
          <w:rFonts w:ascii="Arial"/>
          <w:b/>
          <w:sz w:val="48"/>
          <w:szCs w:val="48"/>
        </w:rPr>
        <w:t xml:space="preserve"> </w:t>
      </w:r>
      <w:r w:rsidR="00136C95" w:rsidRPr="00136C95">
        <w:rPr>
          <w:rFonts w:ascii="Arial"/>
          <w:b/>
          <w:sz w:val="48"/>
          <w:szCs w:val="48"/>
        </w:rPr>
        <w:t>ECDE7015</w:t>
      </w:r>
    </w:p>
    <w:p w14:paraId="6C9C6E79" w14:textId="77777777" w:rsidR="00D0682A" w:rsidRDefault="00D0682A" w:rsidP="00D0682A">
      <w:pPr>
        <w:spacing w:before="212"/>
        <w:rPr>
          <w:rFonts w:ascii="Arial"/>
          <w:b/>
          <w:sz w:val="48"/>
          <w:szCs w:val="48"/>
        </w:rPr>
      </w:pPr>
    </w:p>
    <w:p w14:paraId="4846F671" w14:textId="40BB2378" w:rsidR="00D0682A" w:rsidRPr="00DD5969" w:rsidRDefault="00D0682A" w:rsidP="00D0682A">
      <w:pPr>
        <w:spacing w:before="212"/>
        <w:rPr>
          <w:rFonts w:ascii="Arial"/>
          <w:b/>
          <w:sz w:val="48"/>
          <w:szCs w:val="48"/>
        </w:rPr>
      </w:pPr>
      <w:r>
        <w:rPr>
          <w:rFonts w:ascii="Arial"/>
          <w:b/>
          <w:sz w:val="48"/>
          <w:szCs w:val="48"/>
        </w:rPr>
        <w:t>ASSESSMENT COMPONENT:</w:t>
      </w:r>
      <w:r w:rsidR="00136C95">
        <w:rPr>
          <w:rFonts w:ascii="Arial"/>
          <w:b/>
          <w:sz w:val="48"/>
          <w:szCs w:val="48"/>
        </w:rPr>
        <w:t xml:space="preserve"> Journal Article</w:t>
      </w:r>
    </w:p>
    <w:p w14:paraId="656928D6" w14:textId="77777777" w:rsidR="00D0682A" w:rsidRDefault="00D0682A" w:rsidP="00D0682A">
      <w:pPr>
        <w:spacing w:before="7"/>
        <w:jc w:val="center"/>
        <w:rPr>
          <w:rFonts w:ascii="Arial"/>
          <w:b/>
          <w:sz w:val="44"/>
        </w:rPr>
      </w:pPr>
    </w:p>
    <w:p w14:paraId="0E508724" w14:textId="4827AE01" w:rsidR="00D0682A" w:rsidRPr="00DD5969" w:rsidRDefault="00D0682A" w:rsidP="00136C95">
      <w:pPr>
        <w:tabs>
          <w:tab w:val="left" w:pos="6444"/>
        </w:tabs>
        <w:spacing w:before="3"/>
        <w:rPr>
          <w:rFonts w:ascii="Arial"/>
          <w:b/>
          <w:sz w:val="48"/>
          <w:szCs w:val="48"/>
        </w:rPr>
      </w:pPr>
      <w:r w:rsidRPr="00DD5969">
        <w:rPr>
          <w:rFonts w:ascii="Arial"/>
          <w:b/>
          <w:sz w:val="48"/>
          <w:szCs w:val="48"/>
        </w:rPr>
        <w:t>STUDENT NAME:</w:t>
      </w:r>
      <w:r w:rsidR="00136C95">
        <w:rPr>
          <w:rFonts w:ascii="Arial"/>
          <w:b/>
          <w:sz w:val="48"/>
          <w:szCs w:val="48"/>
        </w:rPr>
        <w:t xml:space="preserve"> Rachael Gump</w:t>
      </w:r>
    </w:p>
    <w:p w14:paraId="425D2B0C" w14:textId="77777777" w:rsidR="00D0682A" w:rsidRPr="00DD5969" w:rsidRDefault="00D0682A" w:rsidP="00D0682A">
      <w:pPr>
        <w:spacing w:before="3"/>
        <w:rPr>
          <w:rFonts w:ascii="Arial"/>
          <w:b/>
          <w:sz w:val="48"/>
          <w:szCs w:val="48"/>
        </w:rPr>
      </w:pPr>
    </w:p>
    <w:p w14:paraId="0B494354" w14:textId="15BB830F" w:rsidR="00D0682A" w:rsidRPr="00DD5969" w:rsidRDefault="00D0682A" w:rsidP="00D0682A">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136C95">
        <w:rPr>
          <w:rFonts w:ascii="Arial"/>
          <w:b/>
          <w:sz w:val="48"/>
          <w:szCs w:val="48"/>
        </w:rPr>
        <w:t xml:space="preserve"> 2502904</w:t>
      </w:r>
    </w:p>
    <w:p w14:paraId="14A8AA6F" w14:textId="77777777" w:rsidR="00D0682A" w:rsidRDefault="00D0682A" w:rsidP="00D0682A">
      <w:pPr>
        <w:rPr>
          <w:rFonts w:ascii="Arial"/>
          <w:b/>
          <w:sz w:val="47"/>
        </w:rPr>
      </w:pPr>
    </w:p>
    <w:p w14:paraId="259F31A7" w14:textId="77777777" w:rsidR="00D0682A" w:rsidRPr="00192D3C" w:rsidRDefault="00D0682A" w:rsidP="00D0682A">
      <w:pPr>
        <w:ind w:left="100"/>
        <w:jc w:val="center"/>
        <w:rPr>
          <w:rFonts w:ascii="Arial"/>
          <w:b/>
          <w:sz w:val="47"/>
        </w:rPr>
      </w:pPr>
    </w:p>
    <w:p w14:paraId="67409886" w14:textId="77777777" w:rsidR="00D0682A" w:rsidRDefault="00D0682A" w:rsidP="00D0682A">
      <w:pPr>
        <w:ind w:left="100"/>
        <w:rPr>
          <w:rFonts w:ascii="Arial"/>
          <w:b/>
          <w:sz w:val="47"/>
        </w:rPr>
      </w:pPr>
    </w:p>
    <w:p w14:paraId="34284A1C" w14:textId="77777777" w:rsidR="00D0682A" w:rsidRDefault="00D0682A" w:rsidP="00D0682A">
      <w:pPr>
        <w:ind w:left="100"/>
        <w:rPr>
          <w:rFonts w:ascii="Arial"/>
          <w:b/>
          <w:sz w:val="47"/>
        </w:rPr>
      </w:pPr>
    </w:p>
    <w:p w14:paraId="08AFF090" w14:textId="77777777" w:rsidR="00D0682A" w:rsidRPr="00192D3C" w:rsidRDefault="00D0682A" w:rsidP="00D0682A">
      <w:pPr>
        <w:ind w:left="100"/>
        <w:rPr>
          <w:rFonts w:ascii="Arial"/>
          <w:b/>
          <w:sz w:val="47"/>
        </w:rPr>
      </w:pPr>
      <w:r w:rsidRPr="00192D3C">
        <w:rPr>
          <w:rFonts w:ascii="Arial"/>
          <w:b/>
          <w:sz w:val="47"/>
        </w:rPr>
        <w:t>Doctorate in Education (EdD)</w:t>
      </w:r>
    </w:p>
    <w:p w14:paraId="60AC765D" w14:textId="77777777" w:rsidR="00D0682A" w:rsidRPr="00192D3C" w:rsidRDefault="00D0682A" w:rsidP="00D0682A">
      <w:pPr>
        <w:jc w:val="center"/>
        <w:rPr>
          <w:rFonts w:ascii="Arial"/>
          <w:b/>
          <w:sz w:val="40"/>
        </w:rPr>
      </w:pPr>
    </w:p>
    <w:p w14:paraId="5345B483" w14:textId="77777777" w:rsidR="00D0682A" w:rsidRPr="00E243A8" w:rsidRDefault="00D0682A" w:rsidP="00D0682A">
      <w:pPr>
        <w:rPr>
          <w:b/>
          <w:bCs/>
          <w:sz w:val="32"/>
          <w:szCs w:val="32"/>
          <w:u w:val="single"/>
        </w:rPr>
      </w:pPr>
      <w:r w:rsidRPr="00E243A8">
        <w:rPr>
          <w:b/>
          <w:bCs/>
          <w:sz w:val="32"/>
          <w:szCs w:val="32"/>
          <w:u w:val="single"/>
        </w:rPr>
        <w:t>AI Acknowledgement</w:t>
      </w:r>
    </w:p>
    <w:p w14:paraId="342AE08E" w14:textId="77777777" w:rsidR="00D0682A" w:rsidRDefault="00D0682A" w:rsidP="00D0682A"/>
    <w:p w14:paraId="6BF56EB1" w14:textId="77777777" w:rsidR="00D0682A" w:rsidRDefault="00D0682A" w:rsidP="00D0682A">
      <w:r w:rsidRPr="00E243A8">
        <w:t xml:space="preserve">I confirm that I have not used any AI tools in the research and creation of this assignment. </w:t>
      </w:r>
    </w:p>
    <w:p w14:paraId="41A4649A" w14:textId="77777777" w:rsidR="00D0682A" w:rsidRDefault="00D0682A" w:rsidP="00D0682A">
      <w:r w:rsidRPr="00E243A8">
        <w:t xml:space="preserve">I confirm that I have not presented any AI generated materials as my own work. </w:t>
      </w:r>
    </w:p>
    <w:p w14:paraId="5AB43BCA" w14:textId="77777777" w:rsidR="00D0682A" w:rsidRPr="00E243A8" w:rsidRDefault="00D0682A" w:rsidP="00D0682A">
      <w:r w:rsidRPr="00E243A8">
        <w:t xml:space="preserve">I confirm </w:t>
      </w:r>
      <w:r>
        <w:t xml:space="preserve">that </w:t>
      </w:r>
      <w:r w:rsidRPr="00E243A8">
        <w:t>I have copies of my drafts, notes, and other resources I used, which I may be asked to provide in evidence.</w:t>
      </w:r>
    </w:p>
    <w:p w14:paraId="1EAB634F" w14:textId="77777777" w:rsidR="004D77B0" w:rsidRDefault="004D77B0"/>
    <w:p w14:paraId="23A48C35" w14:textId="77777777" w:rsidR="006270F0" w:rsidRDefault="006270F0"/>
    <w:p w14:paraId="70FDF007" w14:textId="77777777" w:rsidR="006270F0" w:rsidRDefault="006270F0">
      <w:r>
        <w:br w:type="page"/>
      </w:r>
    </w:p>
    <w:p w14:paraId="2363C246" w14:textId="1C1007ED" w:rsidR="008C1EC1" w:rsidRDefault="008C1EC1" w:rsidP="008C1EC1">
      <w:pPr>
        <w:jc w:val="center"/>
        <w:rPr>
          <w:b/>
          <w:bCs/>
          <w:sz w:val="28"/>
          <w:szCs w:val="28"/>
          <w:u w:val="single"/>
        </w:rPr>
      </w:pPr>
      <w:r>
        <w:rPr>
          <w:b/>
          <w:bCs/>
          <w:sz w:val="28"/>
          <w:szCs w:val="28"/>
          <w:u w:val="single"/>
        </w:rPr>
        <w:lastRenderedPageBreak/>
        <w:t xml:space="preserve">The Place </w:t>
      </w:r>
      <w:proofErr w:type="gramStart"/>
      <w:r>
        <w:rPr>
          <w:b/>
          <w:bCs/>
          <w:sz w:val="28"/>
          <w:szCs w:val="28"/>
          <w:u w:val="single"/>
        </w:rPr>
        <w:t>For</w:t>
      </w:r>
      <w:proofErr w:type="gramEnd"/>
      <w:r>
        <w:rPr>
          <w:b/>
          <w:bCs/>
          <w:sz w:val="28"/>
          <w:szCs w:val="28"/>
          <w:u w:val="single"/>
        </w:rPr>
        <w:t xml:space="preserve"> Gaming </w:t>
      </w:r>
      <w:proofErr w:type="gramStart"/>
      <w:r>
        <w:rPr>
          <w:b/>
          <w:bCs/>
          <w:sz w:val="28"/>
          <w:szCs w:val="28"/>
          <w:u w:val="single"/>
        </w:rPr>
        <w:t>In</w:t>
      </w:r>
      <w:proofErr w:type="gramEnd"/>
      <w:r>
        <w:rPr>
          <w:b/>
          <w:bCs/>
          <w:sz w:val="28"/>
          <w:szCs w:val="28"/>
          <w:u w:val="single"/>
        </w:rPr>
        <w:t xml:space="preserve"> Education</w:t>
      </w:r>
    </w:p>
    <w:p w14:paraId="143A7613" w14:textId="77777777" w:rsidR="008C1EC1" w:rsidRDefault="008C1EC1">
      <w:pPr>
        <w:rPr>
          <w:b/>
          <w:bCs/>
          <w:sz w:val="28"/>
          <w:szCs w:val="28"/>
          <w:u w:val="single"/>
        </w:rPr>
      </w:pPr>
    </w:p>
    <w:p w14:paraId="0FE0528A" w14:textId="4520BE89" w:rsidR="006270F0" w:rsidRPr="00C97FCE" w:rsidRDefault="006270F0">
      <w:pPr>
        <w:rPr>
          <w:b/>
          <w:bCs/>
          <w:sz w:val="28"/>
          <w:szCs w:val="28"/>
          <w:u w:val="single"/>
        </w:rPr>
      </w:pPr>
      <w:r w:rsidRPr="00C97FCE">
        <w:rPr>
          <w:b/>
          <w:bCs/>
          <w:sz w:val="28"/>
          <w:szCs w:val="28"/>
          <w:u w:val="single"/>
        </w:rPr>
        <w:t>Abstract</w:t>
      </w:r>
    </w:p>
    <w:p w14:paraId="10CB30E7" w14:textId="05C56FC7" w:rsidR="004D77B0" w:rsidRPr="00A51FEA" w:rsidRDefault="00D21110">
      <w:pPr>
        <w:rPr>
          <w:rFonts w:ascii="Calibri" w:hAnsi="Calibri" w:cs="Calibri"/>
          <w:sz w:val="24"/>
          <w:szCs w:val="24"/>
        </w:rPr>
      </w:pPr>
      <w:r w:rsidRPr="00A51FEA">
        <w:rPr>
          <w:rFonts w:ascii="Calibri" w:hAnsi="Calibri" w:cs="Calibri"/>
          <w:sz w:val="24"/>
          <w:szCs w:val="24"/>
        </w:rPr>
        <w:t xml:space="preserve">This literature review set out to explore the </w:t>
      </w:r>
      <w:r w:rsidR="00FE7305" w:rsidRPr="00A51FEA">
        <w:rPr>
          <w:rFonts w:ascii="Calibri" w:hAnsi="Calibri" w:cs="Calibri"/>
          <w:sz w:val="24"/>
          <w:szCs w:val="24"/>
        </w:rPr>
        <w:t>current state of research concerning the impact of</w:t>
      </w:r>
      <w:r w:rsidR="004E6E14" w:rsidRPr="00A51FEA">
        <w:rPr>
          <w:rFonts w:ascii="Calibri" w:hAnsi="Calibri" w:cs="Calibri"/>
          <w:sz w:val="24"/>
          <w:szCs w:val="24"/>
        </w:rPr>
        <w:t xml:space="preserve"> playing video games on young people. Evidence was </w:t>
      </w:r>
      <w:r w:rsidR="00A51FEA" w:rsidRPr="00A51FEA">
        <w:rPr>
          <w:rFonts w:ascii="Calibri" w:hAnsi="Calibri" w:cs="Calibri"/>
          <w:sz w:val="24"/>
          <w:szCs w:val="24"/>
        </w:rPr>
        <w:t>compiled and</w:t>
      </w:r>
      <w:r w:rsidR="004E6E14" w:rsidRPr="00A51FEA">
        <w:rPr>
          <w:rFonts w:ascii="Calibri" w:hAnsi="Calibri" w:cs="Calibri"/>
          <w:sz w:val="24"/>
          <w:szCs w:val="24"/>
        </w:rPr>
        <w:t xml:space="preserve"> ultimately fell into two categories: benefits of playing video games and limitations </w:t>
      </w:r>
      <w:r w:rsidR="00DB24F0" w:rsidRPr="00A51FEA">
        <w:rPr>
          <w:rFonts w:ascii="Calibri" w:hAnsi="Calibri" w:cs="Calibri"/>
          <w:sz w:val="24"/>
          <w:szCs w:val="24"/>
        </w:rPr>
        <w:t xml:space="preserve">of gaming on young people. Findings suggest that the benefits may outweigh the </w:t>
      </w:r>
      <w:r w:rsidR="00200D1B" w:rsidRPr="00A51FEA">
        <w:rPr>
          <w:rFonts w:ascii="Calibri" w:hAnsi="Calibri" w:cs="Calibri"/>
          <w:sz w:val="24"/>
          <w:szCs w:val="24"/>
        </w:rPr>
        <w:t>limitations, specifically the benefits around social skills</w:t>
      </w:r>
      <w:r w:rsidR="00CC4FB5" w:rsidRPr="00A51FEA">
        <w:rPr>
          <w:rFonts w:ascii="Calibri" w:hAnsi="Calibri" w:cs="Calibri"/>
          <w:sz w:val="24"/>
          <w:szCs w:val="24"/>
        </w:rPr>
        <w:t xml:space="preserve"> and improved cognitive performance (</w:t>
      </w:r>
      <w:proofErr w:type="spellStart"/>
      <w:r w:rsidR="00CC4FB5" w:rsidRPr="00A51FEA">
        <w:rPr>
          <w:rFonts w:ascii="Calibri" w:hAnsi="Calibri" w:cs="Calibri"/>
          <w:sz w:val="24"/>
          <w:szCs w:val="24"/>
        </w:rPr>
        <w:t>Granic</w:t>
      </w:r>
      <w:proofErr w:type="spellEnd"/>
      <w:r w:rsidR="00CC4FB5" w:rsidRPr="00A51FEA">
        <w:rPr>
          <w:rFonts w:ascii="Calibri" w:hAnsi="Calibri" w:cs="Calibri"/>
          <w:sz w:val="24"/>
          <w:szCs w:val="24"/>
        </w:rPr>
        <w:t xml:space="preserve"> et al, 2014; Alshammari et al, 2015; von </w:t>
      </w:r>
      <w:proofErr w:type="spellStart"/>
      <w:r w:rsidR="00CC4FB5" w:rsidRPr="00A51FEA">
        <w:rPr>
          <w:rFonts w:ascii="Calibri" w:hAnsi="Calibri" w:cs="Calibri"/>
          <w:sz w:val="24"/>
          <w:szCs w:val="24"/>
        </w:rPr>
        <w:t>Gillern</w:t>
      </w:r>
      <w:proofErr w:type="spellEnd"/>
      <w:r w:rsidR="00CC4FB5" w:rsidRPr="00A51FEA">
        <w:rPr>
          <w:rFonts w:ascii="Calibri" w:hAnsi="Calibri" w:cs="Calibri"/>
          <w:sz w:val="24"/>
          <w:szCs w:val="24"/>
        </w:rPr>
        <w:t xml:space="preserve"> and Nash, 2024). There is</w:t>
      </w:r>
      <w:r w:rsidR="00A9628C" w:rsidRPr="00A51FEA">
        <w:rPr>
          <w:rFonts w:ascii="Calibri" w:hAnsi="Calibri" w:cs="Calibri"/>
          <w:sz w:val="24"/>
          <w:szCs w:val="24"/>
        </w:rPr>
        <w:t xml:space="preserve"> a portion of evidence that suggests, however, that young people could be exposed to hate speech and discrimination, and that gaming may impeded their ability to perform tasks in the day if their sleep becomes impacted (Wells et al, 2023; Ferguson, 2025). </w:t>
      </w:r>
      <w:r w:rsidR="008233FA" w:rsidRPr="00A51FEA">
        <w:rPr>
          <w:rFonts w:ascii="Calibri" w:hAnsi="Calibri" w:cs="Calibri"/>
          <w:sz w:val="24"/>
          <w:szCs w:val="24"/>
        </w:rPr>
        <w:t>This article also briefly discusses the technological advancements in gaming and how this has changed the landscape, alongside debates and policy related to safeguarding young people</w:t>
      </w:r>
      <w:r w:rsidR="00A51FEA">
        <w:rPr>
          <w:rFonts w:ascii="Calibri" w:hAnsi="Calibri" w:cs="Calibri"/>
          <w:sz w:val="24"/>
          <w:szCs w:val="24"/>
        </w:rPr>
        <w:t xml:space="preserve"> in the UK</w:t>
      </w:r>
      <w:r w:rsidR="00A51FEA" w:rsidRPr="00A51FEA">
        <w:rPr>
          <w:rFonts w:ascii="Calibri" w:hAnsi="Calibri" w:cs="Calibri"/>
          <w:sz w:val="24"/>
          <w:szCs w:val="24"/>
        </w:rPr>
        <w:t xml:space="preserve">. </w:t>
      </w:r>
      <w:r w:rsidR="004D77B0" w:rsidRPr="00A51FEA">
        <w:rPr>
          <w:rFonts w:ascii="Calibri" w:hAnsi="Calibri" w:cs="Calibri"/>
          <w:sz w:val="24"/>
          <w:szCs w:val="24"/>
        </w:rPr>
        <w:br w:type="page"/>
      </w:r>
    </w:p>
    <w:p w14:paraId="4B6CD4B6" w14:textId="300D7EEE" w:rsidR="00FE2AB5" w:rsidRPr="00C97FCE" w:rsidRDefault="00FE2AB5" w:rsidP="004D77B0">
      <w:pPr>
        <w:spacing w:line="360" w:lineRule="auto"/>
        <w:rPr>
          <w:rFonts w:ascii="Calibri" w:hAnsi="Calibri" w:cs="Calibri"/>
          <w:b/>
          <w:bCs/>
          <w:sz w:val="28"/>
          <w:szCs w:val="28"/>
          <w:u w:val="single"/>
        </w:rPr>
      </w:pPr>
      <w:r w:rsidRPr="00C97FCE">
        <w:rPr>
          <w:rFonts w:ascii="Calibri" w:hAnsi="Calibri" w:cs="Calibri"/>
          <w:b/>
          <w:bCs/>
          <w:sz w:val="28"/>
          <w:szCs w:val="28"/>
          <w:u w:val="single"/>
        </w:rPr>
        <w:lastRenderedPageBreak/>
        <w:t>Introduction</w:t>
      </w:r>
    </w:p>
    <w:p w14:paraId="17A3364C" w14:textId="7CAAD24C" w:rsidR="00A76B06" w:rsidRPr="004D77B0" w:rsidRDefault="00A76B06" w:rsidP="004D77B0">
      <w:pPr>
        <w:spacing w:line="360" w:lineRule="auto"/>
        <w:rPr>
          <w:rFonts w:ascii="Calibri" w:hAnsi="Calibri" w:cs="Calibri"/>
          <w:sz w:val="24"/>
          <w:szCs w:val="24"/>
        </w:rPr>
      </w:pPr>
      <w:r w:rsidRPr="004D77B0">
        <w:rPr>
          <w:rFonts w:ascii="Calibri" w:hAnsi="Calibri" w:cs="Calibri"/>
          <w:sz w:val="24"/>
          <w:szCs w:val="24"/>
        </w:rPr>
        <w:t xml:space="preserve">Video games </w:t>
      </w:r>
      <w:r w:rsidR="004D665E" w:rsidRPr="004D77B0">
        <w:rPr>
          <w:rFonts w:ascii="Calibri" w:hAnsi="Calibri" w:cs="Calibri"/>
          <w:sz w:val="24"/>
          <w:szCs w:val="24"/>
        </w:rPr>
        <w:t xml:space="preserve">are an increasingly popular stakeholder for people’s attention. Since their introduction, they have increased in popularity </w:t>
      </w:r>
      <w:r w:rsidR="00AF505C" w:rsidRPr="004D77B0">
        <w:rPr>
          <w:rFonts w:ascii="Calibri" w:hAnsi="Calibri" w:cs="Calibri"/>
          <w:sz w:val="24"/>
          <w:szCs w:val="24"/>
        </w:rPr>
        <w:t xml:space="preserve">to the billions of players </w:t>
      </w:r>
      <w:r w:rsidR="002B17F2" w:rsidRPr="004D77B0">
        <w:rPr>
          <w:rFonts w:ascii="Calibri" w:hAnsi="Calibri" w:cs="Calibri"/>
          <w:sz w:val="24"/>
          <w:szCs w:val="24"/>
        </w:rPr>
        <w:t>worldwide and</w:t>
      </w:r>
      <w:r w:rsidR="00B42CAE" w:rsidRPr="004D77B0">
        <w:rPr>
          <w:rFonts w:ascii="Calibri" w:hAnsi="Calibri" w:cs="Calibri"/>
          <w:sz w:val="24"/>
          <w:szCs w:val="24"/>
        </w:rPr>
        <w:t xml:space="preserve"> have become </w:t>
      </w:r>
      <w:r w:rsidR="00AF505C" w:rsidRPr="004D77B0">
        <w:rPr>
          <w:rFonts w:ascii="Calibri" w:hAnsi="Calibri" w:cs="Calibri"/>
          <w:sz w:val="24"/>
          <w:szCs w:val="24"/>
        </w:rPr>
        <w:t>significant</w:t>
      </w:r>
      <w:r w:rsidR="00B42CAE" w:rsidRPr="004D77B0">
        <w:rPr>
          <w:rFonts w:ascii="Calibri" w:hAnsi="Calibri" w:cs="Calibri"/>
          <w:sz w:val="24"/>
          <w:szCs w:val="24"/>
        </w:rPr>
        <w:t xml:space="preserve">ly influential </w:t>
      </w:r>
      <w:r w:rsidR="00AF505C" w:rsidRPr="004D77B0">
        <w:rPr>
          <w:rFonts w:ascii="Calibri" w:hAnsi="Calibri" w:cs="Calibri"/>
          <w:sz w:val="24"/>
          <w:szCs w:val="24"/>
        </w:rPr>
        <w:t>in most economies around the world.</w:t>
      </w:r>
      <w:r w:rsidR="00B42CAE" w:rsidRPr="004D77B0">
        <w:rPr>
          <w:rFonts w:ascii="Calibri" w:hAnsi="Calibri" w:cs="Calibri"/>
          <w:sz w:val="24"/>
          <w:szCs w:val="24"/>
        </w:rPr>
        <w:t xml:space="preserve"> So influential, in fact, that musicians and mo</w:t>
      </w:r>
      <w:r w:rsidR="00A03844" w:rsidRPr="004D77B0">
        <w:rPr>
          <w:rFonts w:ascii="Calibri" w:hAnsi="Calibri" w:cs="Calibri"/>
          <w:sz w:val="24"/>
          <w:szCs w:val="24"/>
        </w:rPr>
        <w:t>vie releases have been delayed due to their conflict with upcoming AAA studio games (</w:t>
      </w:r>
      <w:r w:rsidR="00781038" w:rsidRPr="004D77B0">
        <w:rPr>
          <w:rFonts w:ascii="Calibri" w:hAnsi="Calibri" w:cs="Calibri"/>
          <w:sz w:val="24"/>
          <w:szCs w:val="24"/>
        </w:rPr>
        <w:t xml:space="preserve">Sky News, 2018). </w:t>
      </w:r>
    </w:p>
    <w:p w14:paraId="794F3E4F" w14:textId="1B80BB2C" w:rsidR="00610178" w:rsidRPr="004D77B0" w:rsidRDefault="00D929E0" w:rsidP="004D77B0">
      <w:pPr>
        <w:spacing w:line="360" w:lineRule="auto"/>
        <w:rPr>
          <w:rFonts w:ascii="Calibri" w:hAnsi="Calibri" w:cs="Calibri"/>
          <w:sz w:val="24"/>
          <w:szCs w:val="24"/>
        </w:rPr>
      </w:pPr>
      <w:r w:rsidRPr="004D77B0">
        <w:rPr>
          <w:rFonts w:ascii="Calibri" w:hAnsi="Calibri" w:cs="Calibri"/>
          <w:sz w:val="24"/>
          <w:szCs w:val="24"/>
        </w:rPr>
        <w:t xml:space="preserve">To understand the impact that video games can have on young people’s education, it is important to first understand video games as a whole phenomenon. This </w:t>
      </w:r>
      <w:r w:rsidR="00365F83" w:rsidRPr="004D77B0">
        <w:rPr>
          <w:rFonts w:ascii="Calibri" w:hAnsi="Calibri" w:cs="Calibri"/>
          <w:sz w:val="24"/>
          <w:szCs w:val="24"/>
        </w:rPr>
        <w:t>brief literature</w:t>
      </w:r>
      <w:r w:rsidRPr="004D77B0">
        <w:rPr>
          <w:rFonts w:ascii="Calibri" w:hAnsi="Calibri" w:cs="Calibri"/>
          <w:sz w:val="24"/>
          <w:szCs w:val="24"/>
        </w:rPr>
        <w:t xml:space="preserve"> </w:t>
      </w:r>
      <w:r w:rsidR="00311090" w:rsidRPr="004D77B0">
        <w:rPr>
          <w:rFonts w:ascii="Calibri" w:hAnsi="Calibri" w:cs="Calibri"/>
          <w:sz w:val="24"/>
          <w:szCs w:val="24"/>
        </w:rPr>
        <w:t xml:space="preserve">review </w:t>
      </w:r>
      <w:r w:rsidRPr="004D77B0">
        <w:rPr>
          <w:rFonts w:ascii="Calibri" w:hAnsi="Calibri" w:cs="Calibri"/>
          <w:sz w:val="24"/>
          <w:szCs w:val="24"/>
        </w:rPr>
        <w:t xml:space="preserve">will therefore discuss a brief history of gaming, moving into policy changes resulting from public scrutiny, then into the benefits and limitations of using video games to support education. </w:t>
      </w:r>
      <w:r w:rsidR="00311090" w:rsidRPr="004D77B0">
        <w:rPr>
          <w:rFonts w:ascii="Calibri" w:hAnsi="Calibri" w:cs="Calibri"/>
          <w:sz w:val="24"/>
          <w:szCs w:val="24"/>
        </w:rPr>
        <w:t xml:space="preserve">The discussion will focus on </w:t>
      </w:r>
      <w:r w:rsidR="00046BC0" w:rsidRPr="004D77B0">
        <w:rPr>
          <w:rFonts w:ascii="Calibri" w:hAnsi="Calibri" w:cs="Calibri"/>
          <w:sz w:val="24"/>
          <w:szCs w:val="24"/>
        </w:rPr>
        <w:t xml:space="preserve">the current gaps in the knowledge base that have emerged over </w:t>
      </w:r>
      <w:r w:rsidR="007127F7" w:rsidRPr="004D77B0">
        <w:rPr>
          <w:rFonts w:ascii="Calibri" w:hAnsi="Calibri" w:cs="Calibri"/>
          <w:sz w:val="24"/>
          <w:szCs w:val="24"/>
        </w:rPr>
        <w:t xml:space="preserve">the last decade, namely the benefits to young peoples’ practical skill development outside of </w:t>
      </w:r>
      <w:r w:rsidR="002B17F2" w:rsidRPr="004D77B0">
        <w:rPr>
          <w:rFonts w:ascii="Calibri" w:hAnsi="Calibri" w:cs="Calibri"/>
          <w:sz w:val="24"/>
          <w:szCs w:val="24"/>
        </w:rPr>
        <w:t>brick-and-mortar</w:t>
      </w:r>
      <w:r w:rsidR="00B83D73" w:rsidRPr="004D77B0">
        <w:rPr>
          <w:rFonts w:ascii="Calibri" w:hAnsi="Calibri" w:cs="Calibri"/>
          <w:sz w:val="24"/>
          <w:szCs w:val="24"/>
        </w:rPr>
        <w:t xml:space="preserve"> education. This is a recognised</w:t>
      </w:r>
      <w:r w:rsidR="00280ADF" w:rsidRPr="004D77B0">
        <w:rPr>
          <w:rFonts w:ascii="Calibri" w:hAnsi="Calibri" w:cs="Calibri"/>
          <w:sz w:val="24"/>
          <w:szCs w:val="24"/>
        </w:rPr>
        <w:t xml:space="preserve">, demonstrated </w:t>
      </w:r>
      <w:r w:rsidR="00B83D73" w:rsidRPr="004D77B0">
        <w:rPr>
          <w:rFonts w:ascii="Calibri" w:hAnsi="Calibri" w:cs="Calibri"/>
          <w:sz w:val="24"/>
          <w:szCs w:val="24"/>
        </w:rPr>
        <w:t xml:space="preserve">gap in </w:t>
      </w:r>
      <w:r w:rsidR="00AB3700" w:rsidRPr="004D77B0">
        <w:rPr>
          <w:rFonts w:ascii="Calibri" w:hAnsi="Calibri" w:cs="Calibri"/>
          <w:sz w:val="24"/>
          <w:szCs w:val="24"/>
        </w:rPr>
        <w:t xml:space="preserve">the </w:t>
      </w:r>
      <w:r w:rsidR="00B83D73" w:rsidRPr="004D77B0">
        <w:rPr>
          <w:rFonts w:ascii="Calibri" w:hAnsi="Calibri" w:cs="Calibri"/>
          <w:sz w:val="24"/>
          <w:szCs w:val="24"/>
        </w:rPr>
        <w:t>research base</w:t>
      </w:r>
      <w:r w:rsidR="000462BA" w:rsidRPr="004D77B0">
        <w:rPr>
          <w:rFonts w:ascii="Calibri" w:hAnsi="Calibri" w:cs="Calibri"/>
          <w:sz w:val="24"/>
          <w:szCs w:val="24"/>
        </w:rPr>
        <w:t xml:space="preserve"> (</w:t>
      </w:r>
      <w:proofErr w:type="spellStart"/>
      <w:r w:rsidR="000462BA" w:rsidRPr="004D77B0">
        <w:rPr>
          <w:rFonts w:ascii="Calibri" w:hAnsi="Calibri" w:cs="Calibri"/>
          <w:sz w:val="24"/>
          <w:szCs w:val="24"/>
        </w:rPr>
        <w:t>Turkay</w:t>
      </w:r>
      <w:proofErr w:type="spellEnd"/>
      <w:r w:rsidR="000462BA" w:rsidRPr="004D77B0">
        <w:rPr>
          <w:rFonts w:ascii="Calibri" w:hAnsi="Calibri" w:cs="Calibri"/>
          <w:sz w:val="24"/>
          <w:szCs w:val="24"/>
        </w:rPr>
        <w:t xml:space="preserve"> et al, 2014; John and Bates, 2024),</w:t>
      </w:r>
      <w:r w:rsidR="00830AD4" w:rsidRPr="004D77B0">
        <w:rPr>
          <w:rFonts w:ascii="Calibri" w:hAnsi="Calibri" w:cs="Calibri"/>
          <w:sz w:val="24"/>
          <w:szCs w:val="24"/>
        </w:rPr>
        <w:t xml:space="preserve"> which </w:t>
      </w:r>
      <w:r w:rsidR="00280ADF" w:rsidRPr="004D77B0">
        <w:rPr>
          <w:rFonts w:ascii="Calibri" w:hAnsi="Calibri" w:cs="Calibri"/>
          <w:sz w:val="24"/>
          <w:szCs w:val="24"/>
        </w:rPr>
        <w:t>has hindered the perception of video games in society</w:t>
      </w:r>
      <w:r w:rsidR="000462BA" w:rsidRPr="004D77B0">
        <w:rPr>
          <w:rFonts w:ascii="Calibri" w:hAnsi="Calibri" w:cs="Calibri"/>
          <w:sz w:val="24"/>
          <w:szCs w:val="24"/>
        </w:rPr>
        <w:t xml:space="preserve">, particularly </w:t>
      </w:r>
      <w:r w:rsidR="00051360" w:rsidRPr="004D77B0">
        <w:rPr>
          <w:rFonts w:ascii="Calibri" w:hAnsi="Calibri" w:cs="Calibri"/>
          <w:sz w:val="24"/>
          <w:szCs w:val="24"/>
        </w:rPr>
        <w:t>games produced as entertainment rather than overtly educational</w:t>
      </w:r>
      <w:r w:rsidR="000462BA" w:rsidRPr="004D77B0">
        <w:rPr>
          <w:rFonts w:ascii="Calibri" w:hAnsi="Calibri" w:cs="Calibri"/>
          <w:sz w:val="24"/>
          <w:szCs w:val="24"/>
        </w:rPr>
        <w:t xml:space="preserve"> (</w:t>
      </w:r>
      <w:r w:rsidR="00051360" w:rsidRPr="004D77B0">
        <w:rPr>
          <w:rFonts w:ascii="Calibri" w:hAnsi="Calibri" w:cs="Calibri"/>
          <w:sz w:val="24"/>
          <w:szCs w:val="24"/>
        </w:rPr>
        <w:t>Martinez et al, 2022)</w:t>
      </w:r>
      <w:r w:rsidR="0039501D" w:rsidRPr="004D77B0">
        <w:rPr>
          <w:rFonts w:ascii="Calibri" w:hAnsi="Calibri" w:cs="Calibri"/>
          <w:sz w:val="24"/>
          <w:szCs w:val="24"/>
        </w:rPr>
        <w:t>.</w:t>
      </w:r>
      <w:r w:rsidR="00FC57FA" w:rsidRPr="004D77B0">
        <w:rPr>
          <w:rFonts w:ascii="Calibri" w:hAnsi="Calibri" w:cs="Calibri"/>
          <w:sz w:val="24"/>
          <w:szCs w:val="24"/>
        </w:rPr>
        <w:t xml:space="preserve"> </w:t>
      </w:r>
      <w:r w:rsidR="000C7751" w:rsidRPr="004D77B0">
        <w:rPr>
          <w:rFonts w:ascii="Calibri" w:hAnsi="Calibri" w:cs="Calibri"/>
          <w:sz w:val="24"/>
          <w:szCs w:val="24"/>
        </w:rPr>
        <w:t>Although this literature review will briefly touch on games produced for educational purposes,</w:t>
      </w:r>
      <w:r w:rsidR="001200FF" w:rsidRPr="004D77B0">
        <w:rPr>
          <w:rFonts w:ascii="Calibri" w:hAnsi="Calibri" w:cs="Calibri"/>
          <w:sz w:val="24"/>
          <w:szCs w:val="24"/>
        </w:rPr>
        <w:t xml:space="preserve"> it will propose</w:t>
      </w:r>
      <w:r w:rsidR="005F7C86" w:rsidRPr="004D77B0">
        <w:rPr>
          <w:rFonts w:ascii="Calibri" w:hAnsi="Calibri" w:cs="Calibri"/>
          <w:sz w:val="24"/>
          <w:szCs w:val="24"/>
        </w:rPr>
        <w:t xml:space="preserve"> that games produced as entertainment from the outset can indeed have a positive impact on young peoples’ </w:t>
      </w:r>
      <w:r w:rsidR="008D502E" w:rsidRPr="004D77B0">
        <w:rPr>
          <w:rFonts w:ascii="Calibri" w:hAnsi="Calibri" w:cs="Calibri"/>
          <w:sz w:val="24"/>
          <w:szCs w:val="24"/>
        </w:rPr>
        <w:t xml:space="preserve">educational skill development despite limitations </w:t>
      </w:r>
      <w:r w:rsidR="001200FF" w:rsidRPr="004D77B0">
        <w:rPr>
          <w:rFonts w:ascii="Calibri" w:hAnsi="Calibri" w:cs="Calibri"/>
          <w:sz w:val="24"/>
          <w:szCs w:val="24"/>
        </w:rPr>
        <w:t xml:space="preserve">observed in some research. </w:t>
      </w:r>
    </w:p>
    <w:p w14:paraId="31422CE5" w14:textId="77777777" w:rsidR="004D77B0" w:rsidRDefault="004D77B0" w:rsidP="004D77B0">
      <w:pPr>
        <w:spacing w:line="360" w:lineRule="auto"/>
        <w:rPr>
          <w:rFonts w:ascii="Calibri" w:hAnsi="Calibri" w:cs="Calibri"/>
          <w:b/>
          <w:bCs/>
          <w:sz w:val="24"/>
          <w:szCs w:val="24"/>
          <w:u w:val="single"/>
        </w:rPr>
      </w:pPr>
    </w:p>
    <w:p w14:paraId="10BD5C02" w14:textId="4D4027C2" w:rsidR="000817AA" w:rsidRPr="00C97FCE" w:rsidRDefault="000817AA" w:rsidP="004D77B0">
      <w:pPr>
        <w:spacing w:line="360" w:lineRule="auto"/>
        <w:rPr>
          <w:rFonts w:ascii="Calibri" w:hAnsi="Calibri" w:cs="Calibri"/>
          <w:b/>
          <w:bCs/>
          <w:sz w:val="28"/>
          <w:szCs w:val="28"/>
          <w:u w:val="single"/>
        </w:rPr>
      </w:pPr>
      <w:r w:rsidRPr="00C97FCE">
        <w:rPr>
          <w:rFonts w:ascii="Calibri" w:hAnsi="Calibri" w:cs="Calibri"/>
          <w:b/>
          <w:bCs/>
          <w:sz w:val="28"/>
          <w:szCs w:val="28"/>
          <w:u w:val="single"/>
        </w:rPr>
        <w:t>Terminology</w:t>
      </w:r>
    </w:p>
    <w:p w14:paraId="12766F8D" w14:textId="25433953" w:rsidR="00FE2AB5" w:rsidRPr="004D77B0" w:rsidRDefault="00FE2AB5" w:rsidP="004D77B0">
      <w:pPr>
        <w:spacing w:line="360" w:lineRule="auto"/>
        <w:rPr>
          <w:rFonts w:ascii="Calibri" w:hAnsi="Calibri" w:cs="Calibri"/>
          <w:sz w:val="24"/>
          <w:szCs w:val="24"/>
        </w:rPr>
      </w:pPr>
      <w:r w:rsidRPr="004D77B0">
        <w:rPr>
          <w:rFonts w:ascii="Calibri" w:hAnsi="Calibri" w:cs="Calibri"/>
          <w:sz w:val="24"/>
          <w:szCs w:val="24"/>
        </w:rPr>
        <w:t>For the p</w:t>
      </w:r>
      <w:r w:rsidR="001F7D6E" w:rsidRPr="004D77B0">
        <w:rPr>
          <w:rFonts w:ascii="Calibri" w:hAnsi="Calibri" w:cs="Calibri"/>
          <w:sz w:val="24"/>
          <w:szCs w:val="24"/>
        </w:rPr>
        <w:t>ur</w:t>
      </w:r>
      <w:r w:rsidRPr="004D77B0">
        <w:rPr>
          <w:rFonts w:ascii="Calibri" w:hAnsi="Calibri" w:cs="Calibri"/>
          <w:sz w:val="24"/>
          <w:szCs w:val="24"/>
        </w:rPr>
        <w:t>poses of this article, definitions of gaming</w:t>
      </w:r>
      <w:r w:rsidR="001F7D6E" w:rsidRPr="004D77B0">
        <w:rPr>
          <w:rFonts w:ascii="Calibri" w:hAnsi="Calibri" w:cs="Calibri"/>
          <w:sz w:val="24"/>
          <w:szCs w:val="24"/>
        </w:rPr>
        <w:t xml:space="preserve"> and education need to be clarified.</w:t>
      </w:r>
      <w:r w:rsidR="00300349" w:rsidRPr="004D77B0">
        <w:rPr>
          <w:rFonts w:ascii="Calibri" w:hAnsi="Calibri" w:cs="Calibri"/>
          <w:sz w:val="24"/>
          <w:szCs w:val="24"/>
        </w:rPr>
        <w:t xml:space="preserve"> </w:t>
      </w:r>
      <w:r w:rsidR="001F7D6E" w:rsidRPr="004D77B0">
        <w:rPr>
          <w:rFonts w:ascii="Calibri" w:hAnsi="Calibri" w:cs="Calibri"/>
          <w:sz w:val="24"/>
          <w:szCs w:val="24"/>
        </w:rPr>
        <w:t xml:space="preserve">Education refers to not only </w:t>
      </w:r>
      <w:r w:rsidR="00C23010" w:rsidRPr="004D77B0">
        <w:rPr>
          <w:rFonts w:ascii="Calibri" w:hAnsi="Calibri" w:cs="Calibri"/>
          <w:sz w:val="24"/>
          <w:szCs w:val="24"/>
        </w:rPr>
        <w:t>formal</w:t>
      </w:r>
      <w:r w:rsidR="001F7D6E" w:rsidRPr="004D77B0">
        <w:rPr>
          <w:rFonts w:ascii="Calibri" w:hAnsi="Calibri" w:cs="Calibri"/>
          <w:sz w:val="24"/>
          <w:szCs w:val="24"/>
        </w:rPr>
        <w:t xml:space="preserve"> school settings, but </w:t>
      </w:r>
      <w:r w:rsidR="000B0B7B" w:rsidRPr="004D77B0">
        <w:rPr>
          <w:rFonts w:ascii="Calibri" w:hAnsi="Calibri" w:cs="Calibri"/>
          <w:sz w:val="24"/>
          <w:szCs w:val="24"/>
        </w:rPr>
        <w:t>education in a wider</w:t>
      </w:r>
      <w:r w:rsidR="00C23010" w:rsidRPr="004D77B0">
        <w:rPr>
          <w:rFonts w:ascii="Calibri" w:hAnsi="Calibri" w:cs="Calibri"/>
          <w:sz w:val="24"/>
          <w:szCs w:val="24"/>
        </w:rPr>
        <w:t>, informal</w:t>
      </w:r>
      <w:r w:rsidR="000B0B7B" w:rsidRPr="004D77B0">
        <w:rPr>
          <w:rFonts w:ascii="Calibri" w:hAnsi="Calibri" w:cs="Calibri"/>
          <w:sz w:val="24"/>
          <w:szCs w:val="24"/>
        </w:rPr>
        <w:t xml:space="preserve"> sense. Young people experience education as an entire, enveloping experience during their formative years, which includes social, emotional, </w:t>
      </w:r>
      <w:r w:rsidR="006C7385" w:rsidRPr="004D77B0">
        <w:rPr>
          <w:rFonts w:ascii="Calibri" w:hAnsi="Calibri" w:cs="Calibri"/>
          <w:sz w:val="24"/>
          <w:szCs w:val="24"/>
        </w:rPr>
        <w:t>and academic education</w:t>
      </w:r>
      <w:r w:rsidR="00AA333C" w:rsidRPr="004D77B0">
        <w:rPr>
          <w:rFonts w:ascii="Calibri" w:hAnsi="Calibri" w:cs="Calibri"/>
          <w:sz w:val="24"/>
          <w:szCs w:val="24"/>
        </w:rPr>
        <w:t xml:space="preserve"> (Johnson and Majewska, 2022)</w:t>
      </w:r>
      <w:r w:rsidR="006C7385" w:rsidRPr="004D77B0">
        <w:rPr>
          <w:rFonts w:ascii="Calibri" w:hAnsi="Calibri" w:cs="Calibri"/>
          <w:sz w:val="24"/>
          <w:szCs w:val="24"/>
        </w:rPr>
        <w:t xml:space="preserve">. This wider view of education incorporates more of the lived experience which forms </w:t>
      </w:r>
      <w:r w:rsidR="00547EC0" w:rsidRPr="004D77B0">
        <w:rPr>
          <w:rFonts w:ascii="Calibri" w:hAnsi="Calibri" w:cs="Calibri"/>
          <w:sz w:val="24"/>
          <w:szCs w:val="24"/>
        </w:rPr>
        <w:t xml:space="preserve">young peoples’ perception of the world around them. Thus, education refers more to the experience of learning and developing skills, not related to pure academic success. </w:t>
      </w:r>
      <w:r w:rsidR="00B068F2" w:rsidRPr="004D77B0">
        <w:rPr>
          <w:rFonts w:ascii="Calibri" w:hAnsi="Calibri" w:cs="Calibri"/>
          <w:sz w:val="24"/>
          <w:szCs w:val="24"/>
        </w:rPr>
        <w:t xml:space="preserve">Gaming in the article refers to the use of electronics to engage in any type of game. </w:t>
      </w:r>
      <w:r w:rsidR="00B068F2" w:rsidRPr="004D77B0">
        <w:rPr>
          <w:rFonts w:ascii="Calibri" w:hAnsi="Calibri" w:cs="Calibri"/>
          <w:sz w:val="24"/>
          <w:szCs w:val="24"/>
        </w:rPr>
        <w:lastRenderedPageBreak/>
        <w:t xml:space="preserve">This can include on mobile phones, </w:t>
      </w:r>
      <w:r w:rsidR="00A632C5" w:rsidRPr="004D77B0">
        <w:rPr>
          <w:rFonts w:ascii="Calibri" w:hAnsi="Calibri" w:cs="Calibri"/>
          <w:sz w:val="24"/>
          <w:szCs w:val="24"/>
        </w:rPr>
        <w:t xml:space="preserve">consoles, computers, and any other device that </w:t>
      </w:r>
      <w:r w:rsidR="00DA0C2D" w:rsidRPr="004D77B0">
        <w:rPr>
          <w:rFonts w:ascii="Calibri" w:hAnsi="Calibri" w:cs="Calibri"/>
          <w:sz w:val="24"/>
          <w:szCs w:val="24"/>
        </w:rPr>
        <w:t xml:space="preserve">allows a user to play any type of game. Finally, this article refers to young people. This term refers to any person </w:t>
      </w:r>
      <w:r w:rsidR="00261E6E" w:rsidRPr="004D77B0">
        <w:rPr>
          <w:rFonts w:ascii="Calibri" w:hAnsi="Calibri" w:cs="Calibri"/>
          <w:sz w:val="24"/>
          <w:szCs w:val="24"/>
        </w:rPr>
        <w:t xml:space="preserve">18 years and under, predominantly </w:t>
      </w:r>
      <w:r w:rsidR="000B55C3" w:rsidRPr="004D77B0">
        <w:rPr>
          <w:rFonts w:ascii="Calibri" w:hAnsi="Calibri" w:cs="Calibri"/>
          <w:sz w:val="24"/>
          <w:szCs w:val="24"/>
        </w:rPr>
        <w:t>people aged between eight and 16</w:t>
      </w:r>
      <w:r w:rsidR="009B0F13" w:rsidRPr="004D77B0">
        <w:rPr>
          <w:rFonts w:ascii="Calibri" w:hAnsi="Calibri" w:cs="Calibri"/>
          <w:sz w:val="24"/>
          <w:szCs w:val="24"/>
        </w:rPr>
        <w:t xml:space="preserve"> due to their</w:t>
      </w:r>
      <w:r w:rsidR="0006025A" w:rsidRPr="004D77B0">
        <w:rPr>
          <w:rFonts w:ascii="Calibri" w:hAnsi="Calibri" w:cs="Calibri"/>
          <w:sz w:val="24"/>
          <w:szCs w:val="24"/>
        </w:rPr>
        <w:t xml:space="preserve"> independence in decision making beginning to grow</w:t>
      </w:r>
      <w:r w:rsidR="00134D3C" w:rsidRPr="004D77B0">
        <w:rPr>
          <w:rFonts w:ascii="Calibri" w:hAnsi="Calibri" w:cs="Calibri"/>
          <w:sz w:val="24"/>
          <w:szCs w:val="24"/>
        </w:rPr>
        <w:t xml:space="preserve"> (General Medical Council, 2024)</w:t>
      </w:r>
      <w:r w:rsidR="0006025A" w:rsidRPr="004D77B0">
        <w:rPr>
          <w:rFonts w:ascii="Calibri" w:hAnsi="Calibri" w:cs="Calibri"/>
          <w:sz w:val="24"/>
          <w:szCs w:val="24"/>
        </w:rPr>
        <w:t>, as well</w:t>
      </w:r>
      <w:r w:rsidR="000B55C3" w:rsidRPr="004D77B0">
        <w:rPr>
          <w:rFonts w:ascii="Calibri" w:hAnsi="Calibri" w:cs="Calibri"/>
          <w:sz w:val="24"/>
          <w:szCs w:val="24"/>
        </w:rPr>
        <w:t xml:space="preserve"> as </w:t>
      </w:r>
      <w:r w:rsidR="0006025A" w:rsidRPr="004D77B0">
        <w:rPr>
          <w:rFonts w:ascii="Calibri" w:hAnsi="Calibri" w:cs="Calibri"/>
          <w:sz w:val="24"/>
          <w:szCs w:val="24"/>
        </w:rPr>
        <w:t xml:space="preserve">being </w:t>
      </w:r>
      <w:r w:rsidR="000B55C3" w:rsidRPr="004D77B0">
        <w:rPr>
          <w:rFonts w:ascii="Calibri" w:hAnsi="Calibri" w:cs="Calibri"/>
          <w:sz w:val="24"/>
          <w:szCs w:val="24"/>
        </w:rPr>
        <w:t xml:space="preserve">the </w:t>
      </w:r>
      <w:r w:rsidR="00F5279B" w:rsidRPr="004D77B0">
        <w:rPr>
          <w:rFonts w:ascii="Calibri" w:hAnsi="Calibri" w:cs="Calibri"/>
          <w:sz w:val="24"/>
          <w:szCs w:val="24"/>
        </w:rPr>
        <w:t xml:space="preserve">demographic most current </w:t>
      </w:r>
      <w:r w:rsidR="000B55C3" w:rsidRPr="004D77B0">
        <w:rPr>
          <w:rFonts w:ascii="Calibri" w:hAnsi="Calibri" w:cs="Calibri"/>
          <w:sz w:val="24"/>
          <w:szCs w:val="24"/>
        </w:rPr>
        <w:t>research and statistics cover</w:t>
      </w:r>
      <w:r w:rsidR="00134D3C" w:rsidRPr="004D77B0">
        <w:rPr>
          <w:rFonts w:ascii="Calibri" w:hAnsi="Calibri" w:cs="Calibri"/>
          <w:sz w:val="24"/>
          <w:szCs w:val="24"/>
        </w:rPr>
        <w:t>ed in the gaming community</w:t>
      </w:r>
      <w:r w:rsidR="000B55C3" w:rsidRPr="004D77B0">
        <w:rPr>
          <w:rFonts w:ascii="Calibri" w:hAnsi="Calibri" w:cs="Calibri"/>
          <w:sz w:val="24"/>
          <w:szCs w:val="24"/>
        </w:rPr>
        <w:t xml:space="preserve">. The term young people </w:t>
      </w:r>
      <w:proofErr w:type="gramStart"/>
      <w:r w:rsidR="002B17F2" w:rsidRPr="004D77B0">
        <w:rPr>
          <w:rFonts w:ascii="Calibri" w:hAnsi="Calibri" w:cs="Calibri"/>
          <w:sz w:val="24"/>
          <w:szCs w:val="24"/>
        </w:rPr>
        <w:t>is</w:t>
      </w:r>
      <w:proofErr w:type="gramEnd"/>
      <w:r w:rsidR="002B17F2" w:rsidRPr="004D77B0">
        <w:rPr>
          <w:rFonts w:ascii="Calibri" w:hAnsi="Calibri" w:cs="Calibri"/>
          <w:sz w:val="24"/>
          <w:szCs w:val="24"/>
        </w:rPr>
        <w:t xml:space="preserve"> </w:t>
      </w:r>
      <w:r w:rsidR="00600070" w:rsidRPr="004D77B0">
        <w:rPr>
          <w:rFonts w:ascii="Calibri" w:hAnsi="Calibri" w:cs="Calibri"/>
          <w:sz w:val="24"/>
          <w:szCs w:val="24"/>
        </w:rPr>
        <w:t>preferred</w:t>
      </w:r>
      <w:r w:rsidR="000B55C3" w:rsidRPr="004D77B0">
        <w:rPr>
          <w:rFonts w:ascii="Calibri" w:hAnsi="Calibri" w:cs="Calibri"/>
          <w:sz w:val="24"/>
          <w:szCs w:val="24"/>
        </w:rPr>
        <w:t xml:space="preserve"> in England to refer to this demographic as it empowers and encourages the importance of the development of young peoples’ views in matters that include them, such as education</w:t>
      </w:r>
      <w:r w:rsidR="000E3E34" w:rsidRPr="004D77B0">
        <w:rPr>
          <w:rFonts w:ascii="Calibri" w:hAnsi="Calibri" w:cs="Calibri"/>
          <w:sz w:val="24"/>
          <w:szCs w:val="24"/>
        </w:rPr>
        <w:t xml:space="preserve">. </w:t>
      </w:r>
    </w:p>
    <w:p w14:paraId="5795C8FB" w14:textId="77777777" w:rsidR="004D77B0" w:rsidRDefault="004D77B0" w:rsidP="004D77B0">
      <w:pPr>
        <w:spacing w:line="360" w:lineRule="auto"/>
        <w:rPr>
          <w:rFonts w:ascii="Calibri" w:hAnsi="Calibri" w:cs="Calibri"/>
          <w:b/>
          <w:bCs/>
          <w:sz w:val="24"/>
          <w:szCs w:val="24"/>
          <w:u w:val="single"/>
        </w:rPr>
      </w:pPr>
    </w:p>
    <w:p w14:paraId="73C038E4" w14:textId="52C12ADA" w:rsidR="00C41179" w:rsidRPr="00C97FCE" w:rsidRDefault="00C41179" w:rsidP="004D77B0">
      <w:pPr>
        <w:spacing w:line="360" w:lineRule="auto"/>
        <w:rPr>
          <w:rFonts w:ascii="Calibri" w:hAnsi="Calibri" w:cs="Calibri"/>
          <w:b/>
          <w:bCs/>
          <w:sz w:val="28"/>
          <w:szCs w:val="28"/>
          <w:u w:val="single"/>
        </w:rPr>
      </w:pPr>
      <w:r w:rsidRPr="00C97FCE">
        <w:rPr>
          <w:rFonts w:ascii="Calibri" w:hAnsi="Calibri" w:cs="Calibri"/>
          <w:b/>
          <w:bCs/>
          <w:sz w:val="28"/>
          <w:szCs w:val="28"/>
          <w:u w:val="single"/>
        </w:rPr>
        <w:t>History and Context</w:t>
      </w:r>
    </w:p>
    <w:p w14:paraId="7C88CB05" w14:textId="47FF649B" w:rsidR="00C41179" w:rsidRPr="004D77B0" w:rsidRDefault="007A20B3" w:rsidP="004D77B0">
      <w:pPr>
        <w:spacing w:line="360" w:lineRule="auto"/>
        <w:rPr>
          <w:rFonts w:ascii="Calibri" w:hAnsi="Calibri" w:cs="Calibri"/>
          <w:sz w:val="24"/>
          <w:szCs w:val="24"/>
        </w:rPr>
      </w:pPr>
      <w:r w:rsidRPr="004D77B0">
        <w:rPr>
          <w:rFonts w:ascii="Calibri" w:hAnsi="Calibri" w:cs="Calibri"/>
          <w:sz w:val="24"/>
          <w:szCs w:val="24"/>
        </w:rPr>
        <w:t xml:space="preserve">Gaming as a hobby has been around for decades, with roughly </w:t>
      </w:r>
      <w:r w:rsidR="001A33BD" w:rsidRPr="004D77B0">
        <w:rPr>
          <w:rFonts w:ascii="Calibri" w:hAnsi="Calibri" w:cs="Calibri"/>
          <w:sz w:val="24"/>
          <w:szCs w:val="24"/>
        </w:rPr>
        <w:t>3.1 billion people playing across numerous platforms</w:t>
      </w:r>
      <w:r w:rsidR="0071611D" w:rsidRPr="004D77B0">
        <w:rPr>
          <w:rFonts w:ascii="Calibri" w:hAnsi="Calibri" w:cs="Calibri"/>
          <w:sz w:val="24"/>
          <w:szCs w:val="24"/>
        </w:rPr>
        <w:t xml:space="preserve"> in 2025</w:t>
      </w:r>
      <w:r w:rsidR="001A33BD" w:rsidRPr="004D77B0">
        <w:rPr>
          <w:rFonts w:ascii="Calibri" w:hAnsi="Calibri" w:cs="Calibri"/>
          <w:sz w:val="24"/>
          <w:szCs w:val="24"/>
        </w:rPr>
        <w:t xml:space="preserve">, including: mobile phones, consoles, personal computers (PC), and virtual reality (Entertainment Software Association, 2025). </w:t>
      </w:r>
      <w:r w:rsidR="0071611D" w:rsidRPr="004D77B0">
        <w:rPr>
          <w:rFonts w:ascii="Calibri" w:hAnsi="Calibri" w:cs="Calibri"/>
          <w:sz w:val="24"/>
          <w:szCs w:val="24"/>
        </w:rPr>
        <w:t>The scope of players is perhaps the widest it has ever been in the UK, with an almost even split between male and female players and age range from 4 years old to 65 years plus (</w:t>
      </w:r>
      <w:r w:rsidR="00F321AF" w:rsidRPr="004D77B0">
        <w:rPr>
          <w:rFonts w:ascii="Calibri" w:hAnsi="Calibri" w:cs="Calibri"/>
          <w:sz w:val="24"/>
          <w:szCs w:val="24"/>
        </w:rPr>
        <w:t xml:space="preserve">Statista, 2026). The Covid-19 pandemic helped to increase global player numbers, seeing a peak of 92% of young people aged 16-24 playing video games during lockdowns (Statista, 2026). Due to the vast subject matter that gaming encapsulates, it is important to clarify the types of games that are available, and how this has evolved. </w:t>
      </w:r>
    </w:p>
    <w:p w14:paraId="6A8461C6" w14:textId="7D32F1F6" w:rsidR="000D74CC" w:rsidRPr="004D77B0" w:rsidRDefault="00F321AF" w:rsidP="004D77B0">
      <w:pPr>
        <w:spacing w:line="360" w:lineRule="auto"/>
        <w:rPr>
          <w:rFonts w:ascii="Calibri" w:hAnsi="Calibri" w:cs="Calibri"/>
          <w:sz w:val="24"/>
          <w:szCs w:val="24"/>
        </w:rPr>
      </w:pPr>
      <w:r w:rsidRPr="004D77B0">
        <w:rPr>
          <w:rFonts w:ascii="Calibri" w:hAnsi="Calibri" w:cs="Calibri"/>
          <w:sz w:val="24"/>
          <w:szCs w:val="24"/>
        </w:rPr>
        <w:t xml:space="preserve">Video game development is directly linked to the development of the computer. In the height of </w:t>
      </w:r>
      <w:r w:rsidR="002B17F2" w:rsidRPr="004D77B0">
        <w:rPr>
          <w:rFonts w:ascii="Calibri" w:hAnsi="Calibri" w:cs="Calibri"/>
          <w:sz w:val="24"/>
          <w:szCs w:val="24"/>
        </w:rPr>
        <w:t>World War</w:t>
      </w:r>
      <w:r w:rsidRPr="004D77B0">
        <w:rPr>
          <w:rFonts w:ascii="Calibri" w:hAnsi="Calibri" w:cs="Calibri"/>
          <w:sz w:val="24"/>
          <w:szCs w:val="24"/>
        </w:rPr>
        <w:t xml:space="preserve"> </w:t>
      </w:r>
      <w:r w:rsidR="00E42F2C">
        <w:rPr>
          <w:rFonts w:ascii="Calibri" w:hAnsi="Calibri" w:cs="Calibri"/>
          <w:sz w:val="24"/>
          <w:szCs w:val="24"/>
        </w:rPr>
        <w:t>II</w:t>
      </w:r>
      <w:r w:rsidRPr="004D77B0">
        <w:rPr>
          <w:rFonts w:ascii="Calibri" w:hAnsi="Calibri" w:cs="Calibri"/>
          <w:sz w:val="24"/>
          <w:szCs w:val="24"/>
        </w:rPr>
        <w:t>, rudimentary computers were being secretly developed</w:t>
      </w:r>
      <w:r w:rsidR="00730A85" w:rsidRPr="004D77B0">
        <w:rPr>
          <w:rFonts w:ascii="Calibri" w:hAnsi="Calibri" w:cs="Calibri"/>
          <w:sz w:val="24"/>
          <w:szCs w:val="24"/>
        </w:rPr>
        <w:t xml:space="preserve"> at Bletchley Park</w:t>
      </w:r>
      <w:r w:rsidRPr="004D77B0">
        <w:rPr>
          <w:rFonts w:ascii="Calibri" w:hAnsi="Calibri" w:cs="Calibri"/>
          <w:sz w:val="24"/>
          <w:szCs w:val="24"/>
        </w:rPr>
        <w:t xml:space="preserve"> as code breaking machines with simple input-output algorithmic systems (</w:t>
      </w:r>
      <w:r w:rsidR="00730A85" w:rsidRPr="004D77B0">
        <w:rPr>
          <w:rFonts w:ascii="Calibri" w:hAnsi="Calibri" w:cs="Calibri"/>
          <w:sz w:val="24"/>
          <w:szCs w:val="24"/>
        </w:rPr>
        <w:t>Computer History Museum, 2026).</w:t>
      </w:r>
      <w:r w:rsidR="0029416B" w:rsidRPr="004D77B0">
        <w:rPr>
          <w:rFonts w:ascii="Calibri" w:hAnsi="Calibri" w:cs="Calibri"/>
          <w:sz w:val="24"/>
          <w:szCs w:val="24"/>
        </w:rPr>
        <w:t xml:space="preserve"> The</w:t>
      </w:r>
      <w:r w:rsidR="003670FC" w:rsidRPr="004D77B0">
        <w:rPr>
          <w:rFonts w:ascii="Calibri" w:hAnsi="Calibri" w:cs="Calibri"/>
          <w:sz w:val="24"/>
          <w:szCs w:val="24"/>
        </w:rPr>
        <w:t>re is a large amount of debate about which game was the very first, largely due to the functionality of the game and whether it used video display or analogue mechanics (Ivory, 2016).</w:t>
      </w:r>
      <w:r w:rsidR="0029416B" w:rsidRPr="004D77B0">
        <w:rPr>
          <w:rFonts w:ascii="Calibri" w:hAnsi="Calibri" w:cs="Calibri"/>
          <w:sz w:val="24"/>
          <w:szCs w:val="24"/>
        </w:rPr>
        <w:t xml:space="preserve"> </w:t>
      </w:r>
      <w:r w:rsidR="003670FC" w:rsidRPr="004D77B0">
        <w:rPr>
          <w:rFonts w:ascii="Calibri" w:hAnsi="Calibri" w:cs="Calibri"/>
          <w:sz w:val="24"/>
          <w:szCs w:val="24"/>
        </w:rPr>
        <w:t xml:space="preserve">Most believe the </w:t>
      </w:r>
      <w:r w:rsidR="0029416B" w:rsidRPr="004D77B0">
        <w:rPr>
          <w:rFonts w:ascii="Calibri" w:hAnsi="Calibri" w:cs="Calibri"/>
          <w:sz w:val="24"/>
          <w:szCs w:val="24"/>
        </w:rPr>
        <w:t>first commercial video game</w:t>
      </w:r>
      <w:r w:rsidR="003670FC" w:rsidRPr="004D77B0">
        <w:rPr>
          <w:rFonts w:ascii="Calibri" w:hAnsi="Calibri" w:cs="Calibri"/>
          <w:sz w:val="24"/>
          <w:szCs w:val="24"/>
        </w:rPr>
        <w:t xml:space="preserve"> would be 1958’s</w:t>
      </w:r>
      <w:r w:rsidR="0029416B" w:rsidRPr="004D77B0">
        <w:rPr>
          <w:rFonts w:ascii="Calibri" w:hAnsi="Calibri" w:cs="Calibri"/>
          <w:sz w:val="24"/>
          <w:szCs w:val="24"/>
        </w:rPr>
        <w:t xml:space="preserve"> </w:t>
      </w:r>
      <w:r w:rsidR="0029416B" w:rsidRPr="004D77B0">
        <w:rPr>
          <w:rFonts w:ascii="Calibri" w:hAnsi="Calibri" w:cs="Calibri"/>
          <w:i/>
          <w:iCs/>
          <w:sz w:val="24"/>
          <w:szCs w:val="24"/>
        </w:rPr>
        <w:t>Tennis for Two</w:t>
      </w:r>
      <w:r w:rsidR="0029416B" w:rsidRPr="004D77B0">
        <w:rPr>
          <w:rFonts w:ascii="Calibri" w:hAnsi="Calibri" w:cs="Calibri"/>
          <w:sz w:val="24"/>
          <w:szCs w:val="24"/>
        </w:rPr>
        <w:t xml:space="preserve">, </w:t>
      </w:r>
      <w:r w:rsidR="003670FC" w:rsidRPr="004D77B0">
        <w:rPr>
          <w:rFonts w:ascii="Calibri" w:hAnsi="Calibri" w:cs="Calibri"/>
          <w:sz w:val="24"/>
          <w:szCs w:val="24"/>
        </w:rPr>
        <w:t xml:space="preserve">as although it used analogue not screen controls, it was </w:t>
      </w:r>
      <w:r w:rsidR="0029416B" w:rsidRPr="004D77B0">
        <w:rPr>
          <w:rFonts w:ascii="Calibri" w:hAnsi="Calibri" w:cs="Calibri"/>
          <w:sz w:val="24"/>
          <w:szCs w:val="24"/>
        </w:rPr>
        <w:t>purely intended for entertainment purposes</w:t>
      </w:r>
      <w:r w:rsidR="003670FC" w:rsidRPr="004D77B0">
        <w:rPr>
          <w:rFonts w:ascii="Calibri" w:hAnsi="Calibri" w:cs="Calibri"/>
          <w:sz w:val="24"/>
          <w:szCs w:val="24"/>
        </w:rPr>
        <w:t>;</w:t>
      </w:r>
      <w:r w:rsidR="00D135ED" w:rsidRPr="004D77B0">
        <w:rPr>
          <w:rFonts w:ascii="Calibri" w:hAnsi="Calibri" w:cs="Calibri"/>
          <w:sz w:val="24"/>
          <w:szCs w:val="24"/>
        </w:rPr>
        <w:t xml:space="preserve"> but it was not deemed revolutionary, thus fell into a purgatory of invention for several years (Wolf, 2012). It was not until </w:t>
      </w:r>
      <w:r w:rsidR="003670FC" w:rsidRPr="004D77B0">
        <w:rPr>
          <w:rFonts w:ascii="Calibri" w:hAnsi="Calibri" w:cs="Calibri"/>
          <w:sz w:val="24"/>
          <w:szCs w:val="24"/>
        </w:rPr>
        <w:t>1972 that t</w:t>
      </w:r>
      <w:r w:rsidR="00D135ED" w:rsidRPr="004D77B0">
        <w:rPr>
          <w:rFonts w:ascii="Calibri" w:hAnsi="Calibri" w:cs="Calibri"/>
          <w:sz w:val="24"/>
          <w:szCs w:val="24"/>
        </w:rPr>
        <w:t xml:space="preserve">he first commercial, coin operated arcade game </w:t>
      </w:r>
      <w:r w:rsidR="003670FC" w:rsidRPr="004D77B0">
        <w:rPr>
          <w:rFonts w:ascii="Calibri" w:hAnsi="Calibri" w:cs="Calibri"/>
          <w:i/>
          <w:iCs/>
          <w:sz w:val="24"/>
          <w:szCs w:val="24"/>
        </w:rPr>
        <w:t xml:space="preserve">Pong </w:t>
      </w:r>
      <w:r w:rsidR="003670FC" w:rsidRPr="004D77B0">
        <w:rPr>
          <w:rFonts w:ascii="Calibri" w:hAnsi="Calibri" w:cs="Calibri"/>
          <w:sz w:val="24"/>
          <w:szCs w:val="24"/>
        </w:rPr>
        <w:t xml:space="preserve">used screen video mechanics and was intended for entertainment, therefore is widely considered the first iteration of video games </w:t>
      </w:r>
      <w:r w:rsidR="003670FC" w:rsidRPr="004D77B0">
        <w:rPr>
          <w:rFonts w:ascii="Calibri" w:hAnsi="Calibri" w:cs="Calibri"/>
          <w:sz w:val="24"/>
          <w:szCs w:val="24"/>
        </w:rPr>
        <w:lastRenderedPageBreak/>
        <w:t xml:space="preserve">that is recognisable today (Ivory, 2016). Perhaps surprisingly, though, the first educational video game was introduced before </w:t>
      </w:r>
      <w:r w:rsidR="003670FC" w:rsidRPr="004D77B0">
        <w:rPr>
          <w:rFonts w:ascii="Calibri" w:hAnsi="Calibri" w:cs="Calibri"/>
          <w:i/>
          <w:iCs/>
          <w:sz w:val="24"/>
          <w:szCs w:val="24"/>
        </w:rPr>
        <w:t>Pong</w:t>
      </w:r>
      <w:r w:rsidR="003670FC" w:rsidRPr="004D77B0">
        <w:rPr>
          <w:rFonts w:ascii="Calibri" w:hAnsi="Calibri" w:cs="Calibri"/>
          <w:sz w:val="24"/>
          <w:szCs w:val="24"/>
        </w:rPr>
        <w:t xml:space="preserve">, </w:t>
      </w:r>
      <w:r w:rsidR="00B13795" w:rsidRPr="004D77B0">
        <w:rPr>
          <w:rFonts w:ascii="Calibri" w:hAnsi="Calibri" w:cs="Calibri"/>
          <w:sz w:val="24"/>
          <w:szCs w:val="24"/>
        </w:rPr>
        <w:t xml:space="preserve">and according to </w:t>
      </w:r>
      <w:r w:rsidR="000D74CC" w:rsidRPr="004D77B0">
        <w:rPr>
          <w:rFonts w:ascii="Calibri" w:hAnsi="Calibri" w:cs="Calibri"/>
          <w:sz w:val="24"/>
          <w:szCs w:val="24"/>
        </w:rPr>
        <w:t xml:space="preserve">Wilkinson (2016), an English games researcher, it was a clear segue to video games as a pop culture </w:t>
      </w:r>
      <w:r w:rsidR="002B17F2" w:rsidRPr="004D77B0">
        <w:rPr>
          <w:rFonts w:ascii="Calibri" w:hAnsi="Calibri" w:cs="Calibri"/>
          <w:sz w:val="24"/>
          <w:szCs w:val="24"/>
        </w:rPr>
        <w:t>phenomenon</w:t>
      </w:r>
      <w:r w:rsidR="000D74CC" w:rsidRPr="004D77B0">
        <w:rPr>
          <w:rFonts w:ascii="Calibri" w:hAnsi="Calibri" w:cs="Calibri"/>
          <w:sz w:val="24"/>
          <w:szCs w:val="24"/>
        </w:rPr>
        <w:t xml:space="preserve">. </w:t>
      </w:r>
      <w:r w:rsidR="000D74CC" w:rsidRPr="004D77B0">
        <w:rPr>
          <w:rFonts w:ascii="Calibri" w:hAnsi="Calibri" w:cs="Calibri"/>
          <w:i/>
          <w:iCs/>
          <w:sz w:val="24"/>
          <w:szCs w:val="24"/>
        </w:rPr>
        <w:t xml:space="preserve">The Sumerian Game </w:t>
      </w:r>
      <w:r w:rsidR="000D74CC" w:rsidRPr="004D77B0">
        <w:rPr>
          <w:rFonts w:ascii="Calibri" w:hAnsi="Calibri" w:cs="Calibri"/>
          <w:sz w:val="24"/>
          <w:szCs w:val="24"/>
        </w:rPr>
        <w:t xml:space="preserve">and just a few years later followed by </w:t>
      </w:r>
      <w:r w:rsidR="000D74CC" w:rsidRPr="004D77B0">
        <w:rPr>
          <w:rFonts w:ascii="Calibri" w:hAnsi="Calibri" w:cs="Calibri"/>
          <w:i/>
          <w:iCs/>
          <w:sz w:val="24"/>
          <w:szCs w:val="24"/>
        </w:rPr>
        <w:t xml:space="preserve">Oregon Trail </w:t>
      </w:r>
      <w:r w:rsidR="000D74CC" w:rsidRPr="004D77B0">
        <w:rPr>
          <w:rFonts w:ascii="Calibri" w:hAnsi="Calibri" w:cs="Calibri"/>
          <w:sz w:val="24"/>
          <w:szCs w:val="24"/>
        </w:rPr>
        <w:t>were the first of their kind to offer educational experiences used in classrooms around the world, cementing the rise of video games as early as 1974 (Wilkinson, 2016).</w:t>
      </w:r>
    </w:p>
    <w:p w14:paraId="0E3D391A" w14:textId="77777777" w:rsidR="004D77B0" w:rsidRDefault="004D77B0" w:rsidP="004D77B0">
      <w:pPr>
        <w:spacing w:line="360" w:lineRule="auto"/>
        <w:rPr>
          <w:rFonts w:ascii="Calibri" w:hAnsi="Calibri" w:cs="Calibri"/>
          <w:b/>
          <w:bCs/>
          <w:sz w:val="24"/>
          <w:szCs w:val="24"/>
          <w:u w:val="single"/>
        </w:rPr>
      </w:pPr>
    </w:p>
    <w:p w14:paraId="0C0F0A5F" w14:textId="284C3295" w:rsidR="000D74CC" w:rsidRPr="00C97FCE" w:rsidRDefault="000D74CC" w:rsidP="004D77B0">
      <w:pPr>
        <w:spacing w:line="360" w:lineRule="auto"/>
        <w:rPr>
          <w:rFonts w:ascii="Calibri" w:hAnsi="Calibri" w:cs="Calibri"/>
          <w:b/>
          <w:bCs/>
          <w:sz w:val="28"/>
          <w:szCs w:val="28"/>
          <w:u w:val="single"/>
        </w:rPr>
      </w:pPr>
      <w:r w:rsidRPr="00C97FCE">
        <w:rPr>
          <w:rFonts w:ascii="Calibri" w:hAnsi="Calibri" w:cs="Calibri"/>
          <w:b/>
          <w:bCs/>
          <w:sz w:val="28"/>
          <w:szCs w:val="28"/>
          <w:u w:val="single"/>
        </w:rPr>
        <w:t>Policy Changes and Public Opinion</w:t>
      </w:r>
    </w:p>
    <w:p w14:paraId="1704BAEF" w14:textId="734B1FC0" w:rsidR="000D74CC" w:rsidRPr="004D77B0" w:rsidRDefault="000D74CC" w:rsidP="004D77B0">
      <w:pPr>
        <w:spacing w:line="360" w:lineRule="auto"/>
        <w:rPr>
          <w:rFonts w:ascii="Calibri" w:hAnsi="Calibri" w:cs="Calibri"/>
          <w:sz w:val="24"/>
          <w:szCs w:val="24"/>
        </w:rPr>
      </w:pPr>
      <w:r w:rsidRPr="004D77B0">
        <w:rPr>
          <w:rFonts w:ascii="Calibri" w:hAnsi="Calibri" w:cs="Calibri"/>
          <w:sz w:val="24"/>
          <w:szCs w:val="24"/>
        </w:rPr>
        <w:t xml:space="preserve">In recent years in England, there has been much debate about young people’s internet usage and access to technology. </w:t>
      </w:r>
      <w:r w:rsidR="0037079D" w:rsidRPr="004D77B0">
        <w:rPr>
          <w:rFonts w:ascii="Calibri" w:hAnsi="Calibri" w:cs="Calibri"/>
          <w:sz w:val="24"/>
          <w:szCs w:val="24"/>
        </w:rPr>
        <w:t xml:space="preserve">Perhaps rightfully so, parents and lawmakers alike have </w:t>
      </w:r>
      <w:r w:rsidR="00467D3C" w:rsidRPr="004D77B0">
        <w:rPr>
          <w:rFonts w:ascii="Calibri" w:hAnsi="Calibri" w:cs="Calibri"/>
          <w:sz w:val="24"/>
          <w:szCs w:val="24"/>
        </w:rPr>
        <w:t xml:space="preserve">begun questioning their children’s access to entertainment content, including gaming. </w:t>
      </w:r>
      <w:r w:rsidR="00B65033" w:rsidRPr="004D77B0">
        <w:rPr>
          <w:rFonts w:ascii="Calibri" w:hAnsi="Calibri" w:cs="Calibri"/>
          <w:sz w:val="24"/>
          <w:szCs w:val="24"/>
        </w:rPr>
        <w:t xml:space="preserve">To reflect this </w:t>
      </w:r>
      <w:r w:rsidR="002524F6" w:rsidRPr="004D77B0">
        <w:rPr>
          <w:rFonts w:ascii="Calibri" w:hAnsi="Calibri" w:cs="Calibri"/>
          <w:sz w:val="24"/>
          <w:szCs w:val="24"/>
        </w:rPr>
        <w:t xml:space="preserve">changing attitude toward gaming, there have been several policies and laws proposed to protect children. </w:t>
      </w:r>
      <w:r w:rsidR="009A5E61" w:rsidRPr="004D77B0">
        <w:rPr>
          <w:rFonts w:ascii="Calibri" w:hAnsi="Calibri" w:cs="Calibri"/>
          <w:sz w:val="24"/>
          <w:szCs w:val="24"/>
        </w:rPr>
        <w:t xml:space="preserve">There is significant debate about whose responsibility the protection of children in gaming is, with some arguing that the onus lies with the parents and not the government (Wolf and Dee, 2013). On the other hand, more recent evidence suggests that a multifaceted approach is needed to properly safeguard young people, including caregivers, educators, lawmakers, and international bodies to ensure safety crosses all borders (Faraz et al, 2022; van der Hof and </w:t>
      </w:r>
      <w:proofErr w:type="spellStart"/>
      <w:r w:rsidR="009A5E61" w:rsidRPr="004D77B0">
        <w:rPr>
          <w:rFonts w:ascii="Calibri" w:hAnsi="Calibri" w:cs="Calibri"/>
          <w:sz w:val="24"/>
          <w:szCs w:val="24"/>
        </w:rPr>
        <w:t>Liefaard</w:t>
      </w:r>
      <w:proofErr w:type="spellEnd"/>
      <w:r w:rsidR="009A5E61" w:rsidRPr="004D77B0">
        <w:rPr>
          <w:rFonts w:ascii="Calibri" w:hAnsi="Calibri" w:cs="Calibri"/>
          <w:sz w:val="24"/>
          <w:szCs w:val="24"/>
        </w:rPr>
        <w:t>, 2025).</w:t>
      </w:r>
      <w:r w:rsidR="0014713A">
        <w:rPr>
          <w:rFonts w:ascii="Calibri" w:hAnsi="Calibri" w:cs="Calibri"/>
          <w:sz w:val="24"/>
          <w:szCs w:val="24"/>
        </w:rPr>
        <w:t xml:space="preserve"> </w:t>
      </w:r>
      <w:r w:rsidR="0014713A" w:rsidRPr="004D77B0">
        <w:rPr>
          <w:rFonts w:ascii="Calibri" w:hAnsi="Calibri" w:cs="Calibri"/>
          <w:sz w:val="24"/>
          <w:szCs w:val="24"/>
        </w:rPr>
        <w:t xml:space="preserve">Due to the complexity of the functions used, it is feasible to suggest that the most debate on the use of video games by young people comes from online gaming. Public opinion has shaped much of the legislation around gaming and continues to impact the perception of gaming in perhaps a more unique way than other media forms. </w:t>
      </w:r>
    </w:p>
    <w:p w14:paraId="1FCC20F8" w14:textId="102D0D13" w:rsidR="002524F6" w:rsidRPr="004D77B0" w:rsidRDefault="004976A5" w:rsidP="004D77B0">
      <w:pPr>
        <w:spacing w:line="360" w:lineRule="auto"/>
        <w:rPr>
          <w:rFonts w:ascii="Calibri" w:hAnsi="Calibri" w:cs="Calibri"/>
          <w:sz w:val="24"/>
          <w:szCs w:val="24"/>
        </w:rPr>
      </w:pPr>
      <w:r w:rsidRPr="004D77B0">
        <w:rPr>
          <w:rFonts w:ascii="Calibri" w:hAnsi="Calibri" w:cs="Calibri"/>
          <w:sz w:val="24"/>
          <w:szCs w:val="24"/>
        </w:rPr>
        <w:t xml:space="preserve">Possibly the best example of </w:t>
      </w:r>
      <w:r w:rsidR="0050151B" w:rsidRPr="004D77B0">
        <w:rPr>
          <w:rFonts w:ascii="Calibri" w:hAnsi="Calibri" w:cs="Calibri"/>
          <w:sz w:val="24"/>
          <w:szCs w:val="24"/>
        </w:rPr>
        <w:t>dynamic changes to the law is the Online Safety Act</w:t>
      </w:r>
      <w:r w:rsidR="003B417F" w:rsidRPr="004D77B0">
        <w:rPr>
          <w:rFonts w:ascii="Calibri" w:hAnsi="Calibri" w:cs="Calibri"/>
          <w:sz w:val="24"/>
          <w:szCs w:val="24"/>
        </w:rPr>
        <w:t xml:space="preserve"> 2023</w:t>
      </w:r>
      <w:r w:rsidR="004775D3" w:rsidRPr="004D77B0">
        <w:rPr>
          <w:rFonts w:ascii="Calibri" w:hAnsi="Calibri" w:cs="Calibri"/>
          <w:sz w:val="24"/>
          <w:szCs w:val="24"/>
        </w:rPr>
        <w:t xml:space="preserve"> (OSA) (</w:t>
      </w:r>
      <w:r w:rsidR="00DF0360" w:rsidRPr="004D77B0">
        <w:rPr>
          <w:rFonts w:ascii="Calibri" w:hAnsi="Calibri" w:cs="Calibri"/>
          <w:sz w:val="24"/>
          <w:szCs w:val="24"/>
        </w:rPr>
        <w:t>Department for Science, Innovation, and Technology, 2025</w:t>
      </w:r>
      <w:r w:rsidR="003B417F" w:rsidRPr="004D77B0">
        <w:rPr>
          <w:rFonts w:ascii="Calibri" w:hAnsi="Calibri" w:cs="Calibri"/>
          <w:sz w:val="24"/>
          <w:szCs w:val="24"/>
        </w:rPr>
        <w:t xml:space="preserve">). </w:t>
      </w:r>
      <w:r w:rsidR="00DF0360" w:rsidRPr="004D77B0">
        <w:rPr>
          <w:rFonts w:ascii="Calibri" w:hAnsi="Calibri" w:cs="Calibri"/>
          <w:sz w:val="24"/>
          <w:szCs w:val="24"/>
        </w:rPr>
        <w:t xml:space="preserve"> The aim of the OSA is to safeguard children </w:t>
      </w:r>
      <w:r w:rsidR="00E83334" w:rsidRPr="004D77B0">
        <w:rPr>
          <w:rFonts w:ascii="Calibri" w:hAnsi="Calibri" w:cs="Calibri"/>
          <w:sz w:val="24"/>
          <w:szCs w:val="24"/>
        </w:rPr>
        <w:t>from accessing or inadvertently coming across illegal content online, including from games</w:t>
      </w:r>
      <w:r w:rsidR="00553CF9" w:rsidRPr="004D77B0">
        <w:rPr>
          <w:rFonts w:ascii="Calibri" w:hAnsi="Calibri" w:cs="Calibri"/>
          <w:sz w:val="24"/>
          <w:szCs w:val="24"/>
        </w:rPr>
        <w:t xml:space="preserve"> (Department for Science, Innovation, and Technology, 2025). The OSA also dictates that </w:t>
      </w:r>
      <w:r w:rsidR="006E7536" w:rsidRPr="004D77B0">
        <w:rPr>
          <w:rFonts w:ascii="Calibri" w:hAnsi="Calibri" w:cs="Calibri"/>
          <w:sz w:val="24"/>
          <w:szCs w:val="24"/>
        </w:rPr>
        <w:t xml:space="preserve">the Office for Communication (Ofcom) </w:t>
      </w:r>
      <w:r w:rsidR="00382EA0" w:rsidRPr="004D77B0">
        <w:rPr>
          <w:rFonts w:ascii="Calibri" w:hAnsi="Calibri" w:cs="Calibri"/>
          <w:sz w:val="24"/>
          <w:szCs w:val="24"/>
        </w:rPr>
        <w:t>will work to collaboratively enforce the OSA across all platforms children may access harmful content (</w:t>
      </w:r>
      <w:r w:rsidR="00E63589" w:rsidRPr="004D77B0">
        <w:rPr>
          <w:rFonts w:ascii="Calibri" w:hAnsi="Calibri" w:cs="Calibri"/>
          <w:sz w:val="24"/>
          <w:szCs w:val="24"/>
        </w:rPr>
        <w:t xml:space="preserve">Ofcom, 2025). </w:t>
      </w:r>
      <w:r w:rsidR="00183F9C" w:rsidRPr="004D77B0">
        <w:rPr>
          <w:rFonts w:ascii="Calibri" w:hAnsi="Calibri" w:cs="Calibri"/>
          <w:sz w:val="24"/>
          <w:szCs w:val="24"/>
        </w:rPr>
        <w:t xml:space="preserve">Crucially, </w:t>
      </w:r>
      <w:r w:rsidR="00041A4A" w:rsidRPr="004D77B0">
        <w:rPr>
          <w:rFonts w:ascii="Calibri" w:hAnsi="Calibri" w:cs="Calibri"/>
          <w:sz w:val="24"/>
          <w:szCs w:val="24"/>
        </w:rPr>
        <w:t>the OSA has continued to evolve to protect young people online</w:t>
      </w:r>
      <w:r w:rsidR="009105C5" w:rsidRPr="004D77B0">
        <w:rPr>
          <w:rFonts w:ascii="Calibri" w:hAnsi="Calibri" w:cs="Calibri"/>
          <w:sz w:val="24"/>
          <w:szCs w:val="24"/>
        </w:rPr>
        <w:t>, most notably in 2025 with the addition of a</w:t>
      </w:r>
      <w:r w:rsidR="00683F76" w:rsidRPr="004D77B0">
        <w:rPr>
          <w:rFonts w:ascii="Calibri" w:hAnsi="Calibri" w:cs="Calibri"/>
          <w:sz w:val="24"/>
          <w:szCs w:val="24"/>
        </w:rPr>
        <w:t xml:space="preserve">ge verification processes </w:t>
      </w:r>
      <w:r w:rsidR="004408ED" w:rsidRPr="004D77B0">
        <w:rPr>
          <w:rFonts w:ascii="Calibri" w:hAnsi="Calibri" w:cs="Calibri"/>
          <w:sz w:val="24"/>
          <w:szCs w:val="24"/>
        </w:rPr>
        <w:t xml:space="preserve">for gaming services such as Microsoft’s Xbox </w:t>
      </w:r>
      <w:proofErr w:type="spellStart"/>
      <w:r w:rsidR="004408ED" w:rsidRPr="004D77B0">
        <w:rPr>
          <w:rFonts w:ascii="Calibri" w:hAnsi="Calibri" w:cs="Calibri"/>
          <w:sz w:val="24"/>
          <w:szCs w:val="24"/>
        </w:rPr>
        <w:lastRenderedPageBreak/>
        <w:t>Gamepass</w:t>
      </w:r>
      <w:proofErr w:type="spellEnd"/>
      <w:r w:rsidR="00F01773">
        <w:rPr>
          <w:rFonts w:ascii="Calibri" w:hAnsi="Calibri" w:cs="Calibri"/>
          <w:sz w:val="24"/>
          <w:szCs w:val="24"/>
        </w:rPr>
        <w:t>, the first of its kind</w:t>
      </w:r>
      <w:r w:rsidR="004408ED" w:rsidRPr="004D77B0">
        <w:rPr>
          <w:rFonts w:ascii="Calibri" w:hAnsi="Calibri" w:cs="Calibri"/>
          <w:sz w:val="24"/>
          <w:szCs w:val="24"/>
        </w:rPr>
        <w:t xml:space="preserve"> </w:t>
      </w:r>
      <w:r w:rsidR="000A7994" w:rsidRPr="004D77B0">
        <w:rPr>
          <w:rFonts w:ascii="Calibri" w:hAnsi="Calibri" w:cs="Calibri"/>
          <w:sz w:val="24"/>
          <w:szCs w:val="24"/>
        </w:rPr>
        <w:t>(Microsoft, 2025</w:t>
      </w:r>
      <w:r w:rsidR="00F72356" w:rsidRPr="004D77B0">
        <w:rPr>
          <w:rFonts w:ascii="Calibri" w:hAnsi="Calibri" w:cs="Calibri"/>
          <w:sz w:val="24"/>
          <w:szCs w:val="24"/>
        </w:rPr>
        <w:t xml:space="preserve">; Department for Science, Innovation, and Technology, 2025). </w:t>
      </w:r>
    </w:p>
    <w:p w14:paraId="155DF477" w14:textId="55157ED7" w:rsidR="0036480E" w:rsidRPr="004D77B0" w:rsidRDefault="0036480E" w:rsidP="004D77B0">
      <w:pPr>
        <w:spacing w:line="360" w:lineRule="auto"/>
        <w:rPr>
          <w:rFonts w:ascii="Calibri" w:hAnsi="Calibri" w:cs="Calibri"/>
          <w:sz w:val="24"/>
          <w:szCs w:val="24"/>
        </w:rPr>
      </w:pPr>
      <w:r w:rsidRPr="004D77B0">
        <w:rPr>
          <w:rFonts w:ascii="Calibri" w:hAnsi="Calibri" w:cs="Calibri"/>
          <w:sz w:val="24"/>
          <w:szCs w:val="24"/>
        </w:rPr>
        <w:t>Alongside the OSA, there are other bodies that have become responsible part</w:t>
      </w:r>
      <w:r w:rsidR="00BA20D5" w:rsidRPr="004D77B0">
        <w:rPr>
          <w:rFonts w:ascii="Calibri" w:hAnsi="Calibri" w:cs="Calibri"/>
          <w:sz w:val="24"/>
          <w:szCs w:val="24"/>
        </w:rPr>
        <w:t>ies</w:t>
      </w:r>
      <w:r w:rsidRPr="004D77B0">
        <w:rPr>
          <w:rFonts w:ascii="Calibri" w:hAnsi="Calibri" w:cs="Calibri"/>
          <w:sz w:val="24"/>
          <w:szCs w:val="24"/>
        </w:rPr>
        <w:t xml:space="preserve"> in safeguarding </w:t>
      </w:r>
      <w:r w:rsidR="00F01773">
        <w:rPr>
          <w:rFonts w:ascii="Calibri" w:hAnsi="Calibri" w:cs="Calibri"/>
          <w:sz w:val="24"/>
          <w:szCs w:val="24"/>
        </w:rPr>
        <w:t>young people</w:t>
      </w:r>
      <w:r w:rsidRPr="004D77B0">
        <w:rPr>
          <w:rFonts w:ascii="Calibri" w:hAnsi="Calibri" w:cs="Calibri"/>
          <w:sz w:val="24"/>
          <w:szCs w:val="24"/>
        </w:rPr>
        <w:t xml:space="preserve"> in gaming.</w:t>
      </w:r>
      <w:r w:rsidR="00BA20D5" w:rsidRPr="004D77B0">
        <w:rPr>
          <w:rFonts w:ascii="Calibri" w:hAnsi="Calibri" w:cs="Calibri"/>
          <w:sz w:val="24"/>
          <w:szCs w:val="24"/>
        </w:rPr>
        <w:t xml:space="preserve"> The cornerstone of </w:t>
      </w:r>
      <w:r w:rsidR="00540E43" w:rsidRPr="004D77B0">
        <w:rPr>
          <w:rFonts w:ascii="Calibri" w:hAnsi="Calibri" w:cs="Calibri"/>
          <w:sz w:val="24"/>
          <w:szCs w:val="24"/>
        </w:rPr>
        <w:t>these is the</w:t>
      </w:r>
      <w:r w:rsidR="008B5BED" w:rsidRPr="004D77B0">
        <w:rPr>
          <w:rFonts w:ascii="Calibri" w:hAnsi="Calibri" w:cs="Calibri"/>
          <w:sz w:val="24"/>
          <w:szCs w:val="24"/>
        </w:rPr>
        <w:t xml:space="preserve"> Games Rating Authority (GRA) which oversees the </w:t>
      </w:r>
      <w:r w:rsidR="00A6402B" w:rsidRPr="004D77B0">
        <w:rPr>
          <w:rFonts w:ascii="Calibri" w:hAnsi="Calibri" w:cs="Calibri"/>
          <w:sz w:val="24"/>
          <w:szCs w:val="24"/>
        </w:rPr>
        <w:t>use of the</w:t>
      </w:r>
      <w:r w:rsidR="00540E43" w:rsidRPr="004D77B0">
        <w:rPr>
          <w:rFonts w:ascii="Calibri" w:hAnsi="Calibri" w:cs="Calibri"/>
          <w:sz w:val="24"/>
          <w:szCs w:val="24"/>
        </w:rPr>
        <w:t xml:space="preserve"> Pan-European Game Information</w:t>
      </w:r>
      <w:r w:rsidR="008B5BED" w:rsidRPr="004D77B0">
        <w:rPr>
          <w:rFonts w:ascii="Calibri" w:hAnsi="Calibri" w:cs="Calibri"/>
          <w:sz w:val="24"/>
          <w:szCs w:val="24"/>
        </w:rPr>
        <w:t xml:space="preserve"> (PEGI)</w:t>
      </w:r>
      <w:r w:rsidR="00A6402B" w:rsidRPr="004D77B0">
        <w:rPr>
          <w:rFonts w:ascii="Calibri" w:hAnsi="Calibri" w:cs="Calibri"/>
          <w:sz w:val="24"/>
          <w:szCs w:val="24"/>
        </w:rPr>
        <w:t xml:space="preserve"> system (</w:t>
      </w:r>
      <w:r w:rsidR="00B7325F" w:rsidRPr="004D77B0">
        <w:rPr>
          <w:rFonts w:ascii="Calibri" w:hAnsi="Calibri" w:cs="Calibri"/>
          <w:sz w:val="24"/>
          <w:szCs w:val="24"/>
        </w:rPr>
        <w:t xml:space="preserve">GRA, 2025). </w:t>
      </w:r>
      <w:r w:rsidR="0056636B" w:rsidRPr="004D77B0">
        <w:rPr>
          <w:rFonts w:ascii="Calibri" w:hAnsi="Calibri" w:cs="Calibri"/>
          <w:sz w:val="24"/>
          <w:szCs w:val="24"/>
        </w:rPr>
        <w:t xml:space="preserve">Although this system currently rates both video games and board games for </w:t>
      </w:r>
      <w:r w:rsidR="002B17F2" w:rsidRPr="004D77B0">
        <w:rPr>
          <w:rFonts w:ascii="Calibri" w:hAnsi="Calibri" w:cs="Calibri"/>
          <w:sz w:val="24"/>
          <w:szCs w:val="24"/>
        </w:rPr>
        <w:t>age-appropriate</w:t>
      </w:r>
      <w:r w:rsidR="0056636B" w:rsidRPr="004D77B0">
        <w:rPr>
          <w:rFonts w:ascii="Calibri" w:hAnsi="Calibri" w:cs="Calibri"/>
          <w:sz w:val="24"/>
          <w:szCs w:val="24"/>
        </w:rPr>
        <w:t xml:space="preserve"> content,</w:t>
      </w:r>
      <w:r w:rsidR="00B540FF" w:rsidRPr="004D77B0">
        <w:rPr>
          <w:rFonts w:ascii="Calibri" w:hAnsi="Calibri" w:cs="Calibri"/>
          <w:sz w:val="24"/>
          <w:szCs w:val="24"/>
        </w:rPr>
        <w:t xml:space="preserve"> controversially</w:t>
      </w:r>
      <w:r w:rsidR="0056636B" w:rsidRPr="004D77B0">
        <w:rPr>
          <w:rFonts w:ascii="Calibri" w:hAnsi="Calibri" w:cs="Calibri"/>
          <w:sz w:val="24"/>
          <w:szCs w:val="24"/>
        </w:rPr>
        <w:t xml:space="preserve"> </w:t>
      </w:r>
      <w:r w:rsidR="00310A14" w:rsidRPr="004D77B0">
        <w:rPr>
          <w:rFonts w:ascii="Calibri" w:hAnsi="Calibri" w:cs="Calibri"/>
          <w:sz w:val="24"/>
          <w:szCs w:val="24"/>
        </w:rPr>
        <w:t>the law currently does not make the online sale of age restricted games to younger people illegal (</w:t>
      </w:r>
      <w:r w:rsidR="00E41D53" w:rsidRPr="004D77B0">
        <w:rPr>
          <w:rFonts w:ascii="Calibri" w:hAnsi="Calibri" w:cs="Calibri"/>
          <w:sz w:val="24"/>
          <w:szCs w:val="24"/>
        </w:rPr>
        <w:t>Department for Digital, Culture, Media, and Sport, 2014;</w:t>
      </w:r>
      <w:r w:rsidR="00B540FF" w:rsidRPr="004D77B0">
        <w:rPr>
          <w:rFonts w:ascii="Calibri" w:hAnsi="Calibri" w:cs="Calibri"/>
          <w:sz w:val="24"/>
          <w:szCs w:val="24"/>
        </w:rPr>
        <w:t xml:space="preserve"> GRA, 2025). </w:t>
      </w:r>
      <w:r w:rsidR="00E44997" w:rsidRPr="004D77B0">
        <w:rPr>
          <w:rFonts w:ascii="Calibri" w:hAnsi="Calibri" w:cs="Calibri"/>
          <w:sz w:val="24"/>
          <w:szCs w:val="24"/>
        </w:rPr>
        <w:t xml:space="preserve">The GRA uses the PEGI system to </w:t>
      </w:r>
      <w:r w:rsidR="005D7A88" w:rsidRPr="004D77B0">
        <w:rPr>
          <w:rFonts w:ascii="Calibri" w:hAnsi="Calibri" w:cs="Calibri"/>
          <w:sz w:val="24"/>
          <w:szCs w:val="24"/>
        </w:rPr>
        <w:t xml:space="preserve">limit the sale of age restricted content to young people, but also </w:t>
      </w:r>
      <w:r w:rsidR="002B17F2" w:rsidRPr="004D77B0">
        <w:rPr>
          <w:rFonts w:ascii="Calibri" w:hAnsi="Calibri" w:cs="Calibri"/>
          <w:sz w:val="24"/>
          <w:szCs w:val="24"/>
        </w:rPr>
        <w:t>to</w:t>
      </w:r>
      <w:r w:rsidR="005D7A88" w:rsidRPr="004D77B0">
        <w:rPr>
          <w:rFonts w:ascii="Calibri" w:hAnsi="Calibri" w:cs="Calibri"/>
          <w:sz w:val="24"/>
          <w:szCs w:val="24"/>
        </w:rPr>
        <w:t xml:space="preserve"> inform caregivers of what exactly makes the game inappropriate. </w:t>
      </w:r>
      <w:r w:rsidR="006E03C6" w:rsidRPr="004D77B0">
        <w:rPr>
          <w:rFonts w:ascii="Calibri" w:hAnsi="Calibri" w:cs="Calibri"/>
          <w:sz w:val="24"/>
          <w:szCs w:val="24"/>
        </w:rPr>
        <w:t xml:space="preserve">According to the National Society for the Prevention of Cruelty to Children (NSPCC) (2025), online communication tools within games </w:t>
      </w:r>
      <w:r w:rsidR="00FA269C" w:rsidRPr="004D77B0">
        <w:rPr>
          <w:rFonts w:ascii="Calibri" w:hAnsi="Calibri" w:cs="Calibri"/>
          <w:sz w:val="24"/>
          <w:szCs w:val="24"/>
        </w:rPr>
        <w:t xml:space="preserve">is a pivotal reason for a higher PEGI rating, as well as </w:t>
      </w:r>
      <w:r w:rsidR="00052533" w:rsidRPr="004D77B0">
        <w:rPr>
          <w:rFonts w:ascii="Calibri" w:hAnsi="Calibri" w:cs="Calibri"/>
          <w:sz w:val="24"/>
          <w:szCs w:val="24"/>
        </w:rPr>
        <w:t xml:space="preserve">a </w:t>
      </w:r>
      <w:r w:rsidR="007E55B0" w:rsidRPr="004D77B0">
        <w:rPr>
          <w:rFonts w:ascii="Calibri" w:hAnsi="Calibri" w:cs="Calibri"/>
          <w:sz w:val="24"/>
          <w:szCs w:val="24"/>
        </w:rPr>
        <w:t>dominating issues</w:t>
      </w:r>
      <w:r w:rsidR="00771385" w:rsidRPr="004D77B0">
        <w:rPr>
          <w:rFonts w:ascii="Calibri" w:hAnsi="Calibri" w:cs="Calibri"/>
          <w:sz w:val="24"/>
          <w:szCs w:val="24"/>
        </w:rPr>
        <w:t xml:space="preserve"> for caregivers</w:t>
      </w:r>
      <w:r w:rsidR="007E55B0" w:rsidRPr="004D77B0">
        <w:rPr>
          <w:rFonts w:ascii="Calibri" w:hAnsi="Calibri" w:cs="Calibri"/>
          <w:sz w:val="24"/>
          <w:szCs w:val="24"/>
        </w:rPr>
        <w:t xml:space="preserve"> due to the difficulty in monitoring chats. </w:t>
      </w:r>
    </w:p>
    <w:p w14:paraId="2F2B28DD" w14:textId="76D4679A" w:rsidR="00391C27" w:rsidRPr="004D77B0" w:rsidRDefault="00391C27" w:rsidP="004D77B0">
      <w:pPr>
        <w:spacing w:line="360" w:lineRule="auto"/>
        <w:rPr>
          <w:rFonts w:ascii="Calibri" w:hAnsi="Calibri" w:cs="Calibri"/>
          <w:sz w:val="24"/>
          <w:szCs w:val="24"/>
        </w:rPr>
      </w:pPr>
      <w:r w:rsidRPr="004D77B0">
        <w:rPr>
          <w:rFonts w:ascii="Calibri" w:hAnsi="Calibri" w:cs="Calibri"/>
          <w:sz w:val="24"/>
          <w:szCs w:val="24"/>
        </w:rPr>
        <w:t>Another body that</w:t>
      </w:r>
      <w:r w:rsidR="00EF7F79" w:rsidRPr="004D77B0">
        <w:rPr>
          <w:rFonts w:ascii="Calibri" w:hAnsi="Calibri" w:cs="Calibri"/>
          <w:sz w:val="24"/>
          <w:szCs w:val="24"/>
        </w:rPr>
        <w:t xml:space="preserve"> has become increasingly involved in the regulation of video games of late is the </w:t>
      </w:r>
      <w:r w:rsidR="006F0A6C" w:rsidRPr="004D77B0">
        <w:rPr>
          <w:rFonts w:ascii="Calibri" w:hAnsi="Calibri" w:cs="Calibri"/>
          <w:sz w:val="24"/>
          <w:szCs w:val="24"/>
        </w:rPr>
        <w:t xml:space="preserve">UK </w:t>
      </w:r>
      <w:r w:rsidR="00B31956" w:rsidRPr="004D77B0">
        <w:rPr>
          <w:rFonts w:ascii="Calibri" w:hAnsi="Calibri" w:cs="Calibri"/>
          <w:sz w:val="24"/>
          <w:szCs w:val="24"/>
        </w:rPr>
        <w:t xml:space="preserve">Gambling Commission. </w:t>
      </w:r>
      <w:r w:rsidR="00A26213" w:rsidRPr="004D77B0">
        <w:rPr>
          <w:rFonts w:ascii="Calibri" w:hAnsi="Calibri" w:cs="Calibri"/>
          <w:sz w:val="24"/>
          <w:szCs w:val="24"/>
        </w:rPr>
        <w:t>Unexpectedly, the Gambling Commission became invol</w:t>
      </w:r>
      <w:r w:rsidR="005F563A" w:rsidRPr="004D77B0">
        <w:rPr>
          <w:rFonts w:ascii="Calibri" w:hAnsi="Calibri" w:cs="Calibri"/>
          <w:sz w:val="24"/>
          <w:szCs w:val="24"/>
        </w:rPr>
        <w:t xml:space="preserve">ved due to the </w:t>
      </w:r>
      <w:r w:rsidR="003A4387" w:rsidRPr="004D77B0">
        <w:rPr>
          <w:rFonts w:ascii="Calibri" w:hAnsi="Calibri" w:cs="Calibri"/>
          <w:sz w:val="24"/>
          <w:szCs w:val="24"/>
        </w:rPr>
        <w:t xml:space="preserve">in-game </w:t>
      </w:r>
      <w:r w:rsidR="00514CC4" w:rsidRPr="004D77B0">
        <w:rPr>
          <w:rFonts w:ascii="Calibri" w:hAnsi="Calibri" w:cs="Calibri"/>
          <w:sz w:val="24"/>
          <w:szCs w:val="24"/>
        </w:rPr>
        <w:t>asset of ‘loot boxes’, which are essentially randomised</w:t>
      </w:r>
      <w:r w:rsidR="00350A9B" w:rsidRPr="004D77B0">
        <w:rPr>
          <w:rFonts w:ascii="Calibri" w:hAnsi="Calibri" w:cs="Calibri"/>
          <w:sz w:val="24"/>
          <w:szCs w:val="24"/>
        </w:rPr>
        <w:t xml:space="preserve"> rewards that can be traded with other players for both in</w:t>
      </w:r>
      <w:r w:rsidR="00FE60A2" w:rsidRPr="004D77B0">
        <w:rPr>
          <w:rFonts w:ascii="Calibri" w:hAnsi="Calibri" w:cs="Calibri"/>
          <w:sz w:val="24"/>
          <w:szCs w:val="24"/>
        </w:rPr>
        <w:t>-</w:t>
      </w:r>
      <w:r w:rsidR="00350A9B" w:rsidRPr="004D77B0">
        <w:rPr>
          <w:rFonts w:ascii="Calibri" w:hAnsi="Calibri" w:cs="Calibri"/>
          <w:sz w:val="24"/>
          <w:szCs w:val="24"/>
        </w:rPr>
        <w:t xml:space="preserve">game </w:t>
      </w:r>
      <w:r w:rsidR="00FE60A2" w:rsidRPr="004D77B0">
        <w:rPr>
          <w:rFonts w:ascii="Calibri" w:hAnsi="Calibri" w:cs="Calibri"/>
          <w:sz w:val="24"/>
          <w:szCs w:val="24"/>
        </w:rPr>
        <w:t xml:space="preserve">and </w:t>
      </w:r>
      <w:r w:rsidR="002B17F2" w:rsidRPr="004D77B0">
        <w:rPr>
          <w:rFonts w:ascii="Calibri" w:hAnsi="Calibri" w:cs="Calibri"/>
          <w:sz w:val="24"/>
          <w:szCs w:val="24"/>
        </w:rPr>
        <w:t>real-life</w:t>
      </w:r>
      <w:r w:rsidR="00FE60A2" w:rsidRPr="004D77B0">
        <w:rPr>
          <w:rFonts w:ascii="Calibri" w:hAnsi="Calibri" w:cs="Calibri"/>
          <w:sz w:val="24"/>
          <w:szCs w:val="24"/>
        </w:rPr>
        <w:t xml:space="preserve"> currency</w:t>
      </w:r>
      <w:r w:rsidR="006F0A6C" w:rsidRPr="004D77B0">
        <w:rPr>
          <w:rFonts w:ascii="Calibri" w:hAnsi="Calibri" w:cs="Calibri"/>
          <w:sz w:val="24"/>
          <w:szCs w:val="24"/>
        </w:rPr>
        <w:t xml:space="preserve"> (UK Gambling Commission, 2017). </w:t>
      </w:r>
      <w:r w:rsidR="00B93616" w:rsidRPr="004D77B0">
        <w:rPr>
          <w:rFonts w:ascii="Calibri" w:hAnsi="Calibri" w:cs="Calibri"/>
          <w:sz w:val="24"/>
          <w:szCs w:val="24"/>
        </w:rPr>
        <w:t xml:space="preserve">This was a particular issue for young people due to loot boxes being present in popular games such as </w:t>
      </w:r>
      <w:r w:rsidR="00B93616" w:rsidRPr="004D77B0">
        <w:rPr>
          <w:rFonts w:ascii="Calibri" w:hAnsi="Calibri" w:cs="Calibri"/>
          <w:i/>
          <w:iCs/>
          <w:sz w:val="24"/>
          <w:szCs w:val="24"/>
        </w:rPr>
        <w:t>Fortnite</w:t>
      </w:r>
      <w:r w:rsidR="005B18F8" w:rsidRPr="004D77B0">
        <w:rPr>
          <w:rFonts w:ascii="Calibri" w:hAnsi="Calibri" w:cs="Calibri"/>
          <w:i/>
          <w:iCs/>
          <w:sz w:val="24"/>
          <w:szCs w:val="24"/>
        </w:rPr>
        <w:t xml:space="preserve">. </w:t>
      </w:r>
      <w:r w:rsidR="008B2965" w:rsidRPr="004D77B0">
        <w:rPr>
          <w:rFonts w:ascii="Calibri" w:hAnsi="Calibri" w:cs="Calibri"/>
          <w:sz w:val="24"/>
          <w:szCs w:val="24"/>
        </w:rPr>
        <w:t>By supplying a way t</w:t>
      </w:r>
      <w:r w:rsidR="00AD6112" w:rsidRPr="004D77B0">
        <w:rPr>
          <w:rFonts w:ascii="Calibri" w:hAnsi="Calibri" w:cs="Calibri"/>
          <w:sz w:val="24"/>
          <w:szCs w:val="24"/>
        </w:rPr>
        <w:t xml:space="preserve">o exchange currency for a random reward, it has been argued that young people become susceptible to </w:t>
      </w:r>
      <w:r w:rsidR="000F7061" w:rsidRPr="004D77B0">
        <w:rPr>
          <w:rFonts w:ascii="Calibri" w:hAnsi="Calibri" w:cs="Calibri"/>
          <w:sz w:val="24"/>
          <w:szCs w:val="24"/>
        </w:rPr>
        <w:t>gambling behaviours and impulsivity in trying to find in-game loopholes to exploit (</w:t>
      </w:r>
      <w:r w:rsidR="004D4DC6" w:rsidRPr="004D77B0">
        <w:rPr>
          <w:rFonts w:ascii="Calibri" w:hAnsi="Calibri" w:cs="Calibri"/>
          <w:sz w:val="24"/>
          <w:szCs w:val="24"/>
        </w:rPr>
        <w:t>Sanmartin et al, 2023</w:t>
      </w:r>
      <w:r w:rsidR="008145DE" w:rsidRPr="004D77B0">
        <w:rPr>
          <w:rFonts w:ascii="Calibri" w:hAnsi="Calibri" w:cs="Calibri"/>
          <w:sz w:val="24"/>
          <w:szCs w:val="24"/>
        </w:rPr>
        <w:t>). Loot boxes are a part of a larger problem known as microtransa</w:t>
      </w:r>
      <w:r w:rsidR="002E0658" w:rsidRPr="004D77B0">
        <w:rPr>
          <w:rFonts w:ascii="Calibri" w:hAnsi="Calibri" w:cs="Calibri"/>
          <w:sz w:val="24"/>
          <w:szCs w:val="24"/>
        </w:rPr>
        <w:t>c</w:t>
      </w:r>
      <w:r w:rsidR="008145DE" w:rsidRPr="004D77B0">
        <w:rPr>
          <w:rFonts w:ascii="Calibri" w:hAnsi="Calibri" w:cs="Calibri"/>
          <w:sz w:val="24"/>
          <w:szCs w:val="24"/>
        </w:rPr>
        <w:t xml:space="preserve">tions; </w:t>
      </w:r>
      <w:r w:rsidR="007B0265" w:rsidRPr="004D77B0">
        <w:rPr>
          <w:rFonts w:ascii="Calibri" w:hAnsi="Calibri" w:cs="Calibri"/>
          <w:sz w:val="24"/>
          <w:szCs w:val="24"/>
        </w:rPr>
        <w:t xml:space="preserve">the practice of having unlockable content behind small paywalls to progress a game in a meaningful way (Gibson, 2022). </w:t>
      </w:r>
      <w:r w:rsidR="00A00ED5" w:rsidRPr="004D77B0">
        <w:rPr>
          <w:rFonts w:ascii="Calibri" w:hAnsi="Calibri" w:cs="Calibri"/>
          <w:sz w:val="24"/>
          <w:szCs w:val="24"/>
        </w:rPr>
        <w:t xml:space="preserve">Evidence from Gibson et al (2022) suggests that not just young people are negatively impacted by microtransactions: </w:t>
      </w:r>
      <w:r w:rsidR="000E267B" w:rsidRPr="004D77B0">
        <w:rPr>
          <w:rFonts w:ascii="Calibri" w:hAnsi="Calibri" w:cs="Calibri"/>
          <w:sz w:val="24"/>
          <w:szCs w:val="24"/>
        </w:rPr>
        <w:t xml:space="preserve">adults that </w:t>
      </w:r>
      <w:r w:rsidR="00511138" w:rsidRPr="004D77B0">
        <w:rPr>
          <w:rFonts w:ascii="Calibri" w:hAnsi="Calibri" w:cs="Calibri"/>
          <w:sz w:val="24"/>
          <w:szCs w:val="24"/>
        </w:rPr>
        <w:t xml:space="preserve">have used loot boxes or other microtransactions are then more likely to experience problem gambling behaviour. These transactions are the heart of why the UK Gambling Commission became involved with </w:t>
      </w:r>
      <w:r w:rsidR="00A43646" w:rsidRPr="004D77B0">
        <w:rPr>
          <w:rFonts w:ascii="Calibri" w:hAnsi="Calibri" w:cs="Calibri"/>
          <w:sz w:val="24"/>
          <w:szCs w:val="24"/>
        </w:rPr>
        <w:t xml:space="preserve">game regulation. </w:t>
      </w:r>
    </w:p>
    <w:p w14:paraId="2C0A3DC7" w14:textId="77777777" w:rsidR="0014713A" w:rsidRDefault="0014713A" w:rsidP="004D77B0">
      <w:pPr>
        <w:spacing w:line="360" w:lineRule="auto"/>
        <w:rPr>
          <w:rFonts w:ascii="Calibri" w:hAnsi="Calibri" w:cs="Calibri"/>
          <w:sz w:val="24"/>
          <w:szCs w:val="24"/>
        </w:rPr>
      </w:pPr>
    </w:p>
    <w:p w14:paraId="0BE0A3E9" w14:textId="6418F209" w:rsidR="0044410B" w:rsidRPr="00C97FCE" w:rsidRDefault="0044410B" w:rsidP="004D77B0">
      <w:pPr>
        <w:spacing w:line="360" w:lineRule="auto"/>
        <w:rPr>
          <w:rFonts w:ascii="Calibri" w:hAnsi="Calibri" w:cs="Calibri"/>
          <w:b/>
          <w:bCs/>
          <w:sz w:val="28"/>
          <w:szCs w:val="28"/>
          <w:u w:val="single"/>
        </w:rPr>
      </w:pPr>
      <w:r w:rsidRPr="00C97FCE">
        <w:rPr>
          <w:rFonts w:ascii="Calibri" w:hAnsi="Calibri" w:cs="Calibri"/>
          <w:b/>
          <w:bCs/>
          <w:sz w:val="28"/>
          <w:szCs w:val="28"/>
          <w:u w:val="single"/>
        </w:rPr>
        <w:lastRenderedPageBreak/>
        <w:t xml:space="preserve">Benefits of </w:t>
      </w:r>
      <w:r w:rsidR="005D6B77" w:rsidRPr="00C97FCE">
        <w:rPr>
          <w:rFonts w:ascii="Calibri" w:hAnsi="Calibri" w:cs="Calibri"/>
          <w:b/>
          <w:bCs/>
          <w:sz w:val="28"/>
          <w:szCs w:val="28"/>
          <w:u w:val="single"/>
        </w:rPr>
        <w:t>Video Games for Supporting Education</w:t>
      </w:r>
    </w:p>
    <w:p w14:paraId="00E70BBA" w14:textId="32DA2965" w:rsidR="0044410B" w:rsidRPr="004D77B0" w:rsidRDefault="0044410B" w:rsidP="004D77B0">
      <w:pPr>
        <w:spacing w:line="360" w:lineRule="auto"/>
        <w:rPr>
          <w:rFonts w:ascii="Calibri" w:hAnsi="Calibri" w:cs="Calibri"/>
          <w:sz w:val="24"/>
          <w:szCs w:val="24"/>
        </w:rPr>
      </w:pPr>
      <w:r w:rsidRPr="004D77B0">
        <w:rPr>
          <w:rFonts w:ascii="Calibri" w:hAnsi="Calibri" w:cs="Calibri"/>
          <w:sz w:val="24"/>
          <w:szCs w:val="24"/>
        </w:rPr>
        <w:t xml:space="preserve">The </w:t>
      </w:r>
      <w:r w:rsidR="00B21821" w:rsidRPr="004D77B0">
        <w:rPr>
          <w:rFonts w:ascii="Calibri" w:hAnsi="Calibri" w:cs="Calibri"/>
          <w:sz w:val="24"/>
          <w:szCs w:val="24"/>
        </w:rPr>
        <w:t xml:space="preserve">exploration of the benefits on education from video games </w:t>
      </w:r>
      <w:r w:rsidRPr="004D77B0">
        <w:rPr>
          <w:rFonts w:ascii="Calibri" w:hAnsi="Calibri" w:cs="Calibri"/>
          <w:sz w:val="24"/>
          <w:szCs w:val="24"/>
        </w:rPr>
        <w:t xml:space="preserve">is already more prolific than much of the public is aware of. There are many benefits to </w:t>
      </w:r>
      <w:r w:rsidR="00B21821" w:rsidRPr="004D77B0">
        <w:rPr>
          <w:rFonts w:ascii="Calibri" w:hAnsi="Calibri" w:cs="Calibri"/>
          <w:sz w:val="24"/>
          <w:szCs w:val="24"/>
        </w:rPr>
        <w:t>students</w:t>
      </w:r>
      <w:r w:rsidRPr="004D77B0">
        <w:rPr>
          <w:rFonts w:ascii="Calibri" w:hAnsi="Calibri" w:cs="Calibri"/>
          <w:sz w:val="24"/>
          <w:szCs w:val="24"/>
        </w:rPr>
        <w:t xml:space="preserve"> within education</w:t>
      </w:r>
      <w:r w:rsidR="00B21821" w:rsidRPr="004D77B0">
        <w:rPr>
          <w:rFonts w:ascii="Calibri" w:hAnsi="Calibri" w:cs="Calibri"/>
          <w:sz w:val="24"/>
          <w:szCs w:val="24"/>
        </w:rPr>
        <w:t xml:space="preserve"> playing video games</w:t>
      </w:r>
      <w:r w:rsidRPr="004D77B0">
        <w:rPr>
          <w:rFonts w:ascii="Calibri" w:hAnsi="Calibri" w:cs="Calibri"/>
          <w:sz w:val="24"/>
          <w:szCs w:val="24"/>
        </w:rPr>
        <w:t xml:space="preserve">, with three predominant themes that emerge from the literature: increased social skills, </w:t>
      </w:r>
      <w:r w:rsidR="00B21821" w:rsidRPr="004D77B0">
        <w:rPr>
          <w:rFonts w:ascii="Calibri" w:hAnsi="Calibri" w:cs="Calibri"/>
          <w:sz w:val="24"/>
          <w:szCs w:val="24"/>
        </w:rPr>
        <w:t>increased cognitive performance particularly on standardised assessment, and increased engagement with cultural perspectives around them (</w:t>
      </w:r>
      <w:proofErr w:type="spellStart"/>
      <w:r w:rsidR="000420CA" w:rsidRPr="004D77B0">
        <w:rPr>
          <w:rFonts w:ascii="Calibri" w:hAnsi="Calibri" w:cs="Calibri"/>
          <w:sz w:val="24"/>
          <w:szCs w:val="24"/>
        </w:rPr>
        <w:t>Granic</w:t>
      </w:r>
      <w:proofErr w:type="spellEnd"/>
      <w:r w:rsidR="000420CA" w:rsidRPr="004D77B0">
        <w:rPr>
          <w:rFonts w:ascii="Calibri" w:hAnsi="Calibri" w:cs="Calibri"/>
          <w:sz w:val="24"/>
          <w:szCs w:val="24"/>
        </w:rPr>
        <w:t xml:space="preserve"> et al, 2014; Alshammari et al, 2015; von </w:t>
      </w:r>
      <w:proofErr w:type="spellStart"/>
      <w:r w:rsidR="000420CA" w:rsidRPr="004D77B0">
        <w:rPr>
          <w:rFonts w:ascii="Calibri" w:hAnsi="Calibri" w:cs="Calibri"/>
          <w:sz w:val="24"/>
          <w:szCs w:val="24"/>
        </w:rPr>
        <w:t>Gillern</w:t>
      </w:r>
      <w:proofErr w:type="spellEnd"/>
      <w:r w:rsidR="000420CA" w:rsidRPr="004D77B0">
        <w:rPr>
          <w:rFonts w:ascii="Calibri" w:hAnsi="Calibri" w:cs="Calibri"/>
          <w:sz w:val="24"/>
          <w:szCs w:val="24"/>
        </w:rPr>
        <w:t xml:space="preserve"> and Nash, 2024). This is not just limited to the use of educational video games in a formal classroom </w:t>
      </w:r>
      <w:r w:rsidR="002B17F2" w:rsidRPr="004D77B0">
        <w:rPr>
          <w:rFonts w:ascii="Calibri" w:hAnsi="Calibri" w:cs="Calibri"/>
          <w:sz w:val="24"/>
          <w:szCs w:val="24"/>
        </w:rPr>
        <w:t>setting but</w:t>
      </w:r>
      <w:r w:rsidR="000420CA" w:rsidRPr="004D77B0">
        <w:rPr>
          <w:rFonts w:ascii="Calibri" w:hAnsi="Calibri" w:cs="Calibri"/>
          <w:sz w:val="24"/>
          <w:szCs w:val="24"/>
        </w:rPr>
        <w:t xml:space="preserve"> rather extends to the use of entertainment video games as a hobby (Adachi and Willoughby, 2017)</w:t>
      </w:r>
      <w:r w:rsidR="00D81724" w:rsidRPr="004D77B0">
        <w:rPr>
          <w:rFonts w:ascii="Calibri" w:hAnsi="Calibri" w:cs="Calibri"/>
          <w:sz w:val="24"/>
          <w:szCs w:val="24"/>
        </w:rPr>
        <w:t>.</w:t>
      </w:r>
      <w:r w:rsidR="005D6B77" w:rsidRPr="004D77B0">
        <w:rPr>
          <w:rFonts w:ascii="Calibri" w:hAnsi="Calibri" w:cs="Calibri"/>
          <w:sz w:val="24"/>
          <w:szCs w:val="24"/>
        </w:rPr>
        <w:t xml:space="preserve"> </w:t>
      </w:r>
    </w:p>
    <w:p w14:paraId="64E66841" w14:textId="50010D19" w:rsidR="004A42C6" w:rsidRPr="004D77B0" w:rsidRDefault="00D81724" w:rsidP="004D77B0">
      <w:pPr>
        <w:spacing w:line="360" w:lineRule="auto"/>
        <w:rPr>
          <w:rFonts w:ascii="Calibri" w:hAnsi="Calibri" w:cs="Calibri"/>
          <w:sz w:val="24"/>
          <w:szCs w:val="24"/>
        </w:rPr>
      </w:pPr>
      <w:r w:rsidRPr="004D77B0">
        <w:rPr>
          <w:rFonts w:ascii="Calibri" w:hAnsi="Calibri" w:cs="Calibri"/>
          <w:sz w:val="24"/>
          <w:szCs w:val="24"/>
        </w:rPr>
        <w:t>For children that regularly play video games as a pastime, there is evidence to suggest that their social capital could increase, particularly for those young people playing</w:t>
      </w:r>
      <w:r w:rsidR="00C348BC" w:rsidRPr="004D77B0">
        <w:rPr>
          <w:rFonts w:ascii="Calibri" w:hAnsi="Calibri" w:cs="Calibri"/>
          <w:sz w:val="24"/>
          <w:szCs w:val="24"/>
        </w:rPr>
        <w:t xml:space="preserve"> Massive Multiplayer Online </w:t>
      </w:r>
      <w:r w:rsidR="002B17F2" w:rsidRPr="004D77B0">
        <w:rPr>
          <w:rFonts w:ascii="Calibri" w:hAnsi="Calibri" w:cs="Calibri"/>
          <w:sz w:val="24"/>
          <w:szCs w:val="24"/>
        </w:rPr>
        <w:t>Role-Playing</w:t>
      </w:r>
      <w:r w:rsidR="00C348BC" w:rsidRPr="004D77B0">
        <w:rPr>
          <w:rFonts w:ascii="Calibri" w:hAnsi="Calibri" w:cs="Calibri"/>
          <w:sz w:val="24"/>
          <w:szCs w:val="24"/>
        </w:rPr>
        <w:t xml:space="preserve"> Games (MMO RPGs) </w:t>
      </w:r>
      <w:r w:rsidRPr="004D77B0">
        <w:rPr>
          <w:rFonts w:ascii="Calibri" w:hAnsi="Calibri" w:cs="Calibri"/>
          <w:sz w:val="24"/>
          <w:szCs w:val="24"/>
        </w:rPr>
        <w:t>(</w:t>
      </w:r>
      <w:proofErr w:type="spellStart"/>
      <w:r w:rsidRPr="004D77B0">
        <w:rPr>
          <w:rFonts w:ascii="Calibri" w:hAnsi="Calibri" w:cs="Calibri"/>
          <w:sz w:val="24"/>
          <w:szCs w:val="24"/>
        </w:rPr>
        <w:t>Korkeila</w:t>
      </w:r>
      <w:proofErr w:type="spellEnd"/>
      <w:r w:rsidRPr="004D77B0">
        <w:rPr>
          <w:rFonts w:ascii="Calibri" w:hAnsi="Calibri" w:cs="Calibri"/>
          <w:sz w:val="24"/>
          <w:szCs w:val="24"/>
        </w:rPr>
        <w:t xml:space="preserve">, 2021). </w:t>
      </w:r>
      <w:proofErr w:type="spellStart"/>
      <w:r w:rsidRPr="004D77B0">
        <w:rPr>
          <w:rFonts w:ascii="Calibri" w:hAnsi="Calibri" w:cs="Calibri"/>
          <w:sz w:val="24"/>
          <w:szCs w:val="24"/>
        </w:rPr>
        <w:t>Korkeila’s</w:t>
      </w:r>
      <w:proofErr w:type="spellEnd"/>
      <w:r w:rsidRPr="004D77B0">
        <w:rPr>
          <w:rFonts w:ascii="Calibri" w:hAnsi="Calibri" w:cs="Calibri"/>
          <w:sz w:val="24"/>
          <w:szCs w:val="24"/>
        </w:rPr>
        <w:t xml:space="preserve"> (2021) research is specifically interesting </w:t>
      </w:r>
      <w:r w:rsidR="00E610CE" w:rsidRPr="004D77B0">
        <w:rPr>
          <w:rFonts w:ascii="Calibri" w:hAnsi="Calibri" w:cs="Calibri"/>
          <w:sz w:val="24"/>
          <w:szCs w:val="24"/>
        </w:rPr>
        <w:t>as</w:t>
      </w:r>
      <w:r w:rsidRPr="004D77B0">
        <w:rPr>
          <w:rFonts w:ascii="Calibri" w:hAnsi="Calibri" w:cs="Calibri"/>
          <w:sz w:val="24"/>
          <w:szCs w:val="24"/>
        </w:rPr>
        <w:t xml:space="preserve"> it essentially expands on the concept that video games have become more socially complex and diverse</w:t>
      </w:r>
      <w:r w:rsidR="00E610CE" w:rsidRPr="004D77B0">
        <w:rPr>
          <w:rFonts w:ascii="Calibri" w:hAnsi="Calibri" w:cs="Calibri"/>
          <w:sz w:val="24"/>
          <w:szCs w:val="24"/>
        </w:rPr>
        <w:t xml:space="preserve"> as </w:t>
      </w:r>
      <w:proofErr w:type="spellStart"/>
      <w:r w:rsidR="00E610CE" w:rsidRPr="004D77B0">
        <w:rPr>
          <w:rFonts w:ascii="Calibri" w:hAnsi="Calibri" w:cs="Calibri"/>
          <w:sz w:val="24"/>
          <w:szCs w:val="24"/>
        </w:rPr>
        <w:t>Granic</w:t>
      </w:r>
      <w:proofErr w:type="spellEnd"/>
      <w:r w:rsidR="00E610CE" w:rsidRPr="004D77B0">
        <w:rPr>
          <w:rFonts w:ascii="Calibri" w:hAnsi="Calibri" w:cs="Calibri"/>
          <w:sz w:val="24"/>
          <w:szCs w:val="24"/>
        </w:rPr>
        <w:t xml:space="preserve"> et al (2021) proposed. This social complexity has helped form a small but ever-growing pod of research that finds the potential for children to develop skills such as empathy, inclusion, and relationship building </w:t>
      </w:r>
      <w:r w:rsidR="004A42C6" w:rsidRPr="004D77B0">
        <w:rPr>
          <w:rFonts w:ascii="Calibri" w:hAnsi="Calibri" w:cs="Calibri"/>
          <w:sz w:val="24"/>
          <w:szCs w:val="24"/>
        </w:rPr>
        <w:t>(Wiederhold, 2021).</w:t>
      </w:r>
      <w:r w:rsidR="00125976" w:rsidRPr="004D77B0">
        <w:rPr>
          <w:rFonts w:ascii="Calibri" w:hAnsi="Calibri" w:cs="Calibri"/>
          <w:sz w:val="24"/>
          <w:szCs w:val="24"/>
        </w:rPr>
        <w:t xml:space="preserve"> This is partly due to the exposure of more complex characters and storylines, including games that deal with difficult subject matter such as racism and death. Games that incorporate heavy narrative social commentary, even subtly, can help young people explore themes in a safe way, often touching on topics that are viewed as too complex for younger people</w:t>
      </w:r>
      <w:r w:rsidR="004A42C6" w:rsidRPr="004D77B0">
        <w:rPr>
          <w:rFonts w:ascii="Calibri" w:hAnsi="Calibri" w:cs="Calibri"/>
          <w:sz w:val="24"/>
          <w:szCs w:val="24"/>
        </w:rPr>
        <w:t xml:space="preserve"> </w:t>
      </w:r>
      <w:r w:rsidR="00125976" w:rsidRPr="004D77B0">
        <w:rPr>
          <w:rFonts w:ascii="Calibri" w:hAnsi="Calibri" w:cs="Calibri"/>
          <w:sz w:val="24"/>
          <w:szCs w:val="24"/>
        </w:rPr>
        <w:t>(</w:t>
      </w:r>
      <w:r w:rsidR="00B46BFC" w:rsidRPr="004D77B0">
        <w:rPr>
          <w:rFonts w:ascii="Calibri" w:hAnsi="Calibri" w:cs="Calibri"/>
          <w:sz w:val="24"/>
          <w:szCs w:val="24"/>
        </w:rPr>
        <w:t xml:space="preserve">Suter et al, 2021). This is the case with widely bestselling recent games such as </w:t>
      </w:r>
      <w:r w:rsidR="00B46BFC" w:rsidRPr="004D77B0">
        <w:rPr>
          <w:rFonts w:ascii="Calibri" w:hAnsi="Calibri" w:cs="Calibri"/>
          <w:i/>
          <w:iCs/>
          <w:sz w:val="24"/>
          <w:szCs w:val="24"/>
        </w:rPr>
        <w:t xml:space="preserve">Detroit: Become Human </w:t>
      </w:r>
      <w:r w:rsidR="00B46BFC" w:rsidRPr="004D77B0">
        <w:rPr>
          <w:rFonts w:ascii="Calibri" w:hAnsi="Calibri" w:cs="Calibri"/>
          <w:sz w:val="24"/>
          <w:szCs w:val="24"/>
        </w:rPr>
        <w:t xml:space="preserve">and </w:t>
      </w:r>
      <w:r w:rsidR="00B46BFC" w:rsidRPr="004D77B0">
        <w:rPr>
          <w:rFonts w:ascii="Calibri" w:hAnsi="Calibri" w:cs="Calibri"/>
          <w:i/>
          <w:iCs/>
          <w:sz w:val="24"/>
          <w:szCs w:val="24"/>
        </w:rPr>
        <w:t xml:space="preserve">Red Dead Redemption II; </w:t>
      </w:r>
      <w:r w:rsidR="00B46BFC" w:rsidRPr="004D77B0">
        <w:rPr>
          <w:rFonts w:ascii="Calibri" w:hAnsi="Calibri" w:cs="Calibri"/>
          <w:sz w:val="24"/>
          <w:szCs w:val="24"/>
        </w:rPr>
        <w:t xml:space="preserve">whereby these games promote empathy through difficult storylines, accessed by young people who were not the intended audience upon release. </w:t>
      </w:r>
      <w:r w:rsidR="004A42C6" w:rsidRPr="004D77B0">
        <w:rPr>
          <w:rFonts w:ascii="Calibri" w:hAnsi="Calibri" w:cs="Calibri"/>
          <w:sz w:val="24"/>
          <w:szCs w:val="24"/>
        </w:rPr>
        <w:t xml:space="preserve">Wiederhold (2021) also notes that video games provided a virtual way to recreate social gatherings, particularly during pandemic lockdowns, which for young people became an outlet for stress during a time they may not have understood the implications of a global pandemic. Crucially, research by Walsh et al (2024) </w:t>
      </w:r>
      <w:r w:rsidR="00B46BFC" w:rsidRPr="004D77B0">
        <w:rPr>
          <w:rFonts w:ascii="Calibri" w:hAnsi="Calibri" w:cs="Calibri"/>
          <w:sz w:val="24"/>
          <w:szCs w:val="24"/>
        </w:rPr>
        <w:t>s</w:t>
      </w:r>
      <w:r w:rsidR="004A42C6" w:rsidRPr="004D77B0">
        <w:rPr>
          <w:rFonts w:ascii="Calibri" w:hAnsi="Calibri" w:cs="Calibri"/>
          <w:sz w:val="24"/>
          <w:szCs w:val="24"/>
        </w:rPr>
        <w:t>upport</w:t>
      </w:r>
      <w:r w:rsidR="00B46BFC" w:rsidRPr="004D77B0">
        <w:rPr>
          <w:rFonts w:ascii="Calibri" w:hAnsi="Calibri" w:cs="Calibri"/>
          <w:sz w:val="24"/>
          <w:szCs w:val="24"/>
        </w:rPr>
        <w:t>s</w:t>
      </w:r>
      <w:r w:rsidR="004A42C6" w:rsidRPr="004D77B0">
        <w:rPr>
          <w:rFonts w:ascii="Calibri" w:hAnsi="Calibri" w:cs="Calibri"/>
          <w:sz w:val="24"/>
          <w:szCs w:val="24"/>
        </w:rPr>
        <w:t xml:space="preserve"> the concept that neurodivergent children</w:t>
      </w:r>
      <w:r w:rsidR="00B46BFC" w:rsidRPr="004D77B0">
        <w:rPr>
          <w:rFonts w:ascii="Calibri" w:hAnsi="Calibri" w:cs="Calibri"/>
          <w:sz w:val="24"/>
          <w:szCs w:val="24"/>
        </w:rPr>
        <w:t xml:space="preserve"> especially</w:t>
      </w:r>
      <w:r w:rsidR="004A42C6" w:rsidRPr="004D77B0">
        <w:rPr>
          <w:rFonts w:ascii="Calibri" w:hAnsi="Calibri" w:cs="Calibri"/>
          <w:sz w:val="24"/>
          <w:szCs w:val="24"/>
        </w:rPr>
        <w:t xml:space="preserve"> benefit from video games </w:t>
      </w:r>
      <w:proofErr w:type="gramStart"/>
      <w:r w:rsidR="004A42C6" w:rsidRPr="004D77B0">
        <w:rPr>
          <w:rFonts w:ascii="Calibri" w:hAnsi="Calibri" w:cs="Calibri"/>
          <w:sz w:val="24"/>
          <w:szCs w:val="24"/>
        </w:rPr>
        <w:t>as a way to</w:t>
      </w:r>
      <w:proofErr w:type="gramEnd"/>
      <w:r w:rsidR="004A42C6" w:rsidRPr="004D77B0">
        <w:rPr>
          <w:rFonts w:ascii="Calibri" w:hAnsi="Calibri" w:cs="Calibri"/>
          <w:sz w:val="24"/>
          <w:szCs w:val="24"/>
        </w:rPr>
        <w:t xml:space="preserve"> build social skills. </w:t>
      </w:r>
      <w:r w:rsidR="00B46BFC" w:rsidRPr="004D77B0">
        <w:rPr>
          <w:rFonts w:ascii="Calibri" w:hAnsi="Calibri" w:cs="Calibri"/>
          <w:sz w:val="24"/>
          <w:szCs w:val="24"/>
        </w:rPr>
        <w:t xml:space="preserve">Because socialisation can be a barrier to many neurodivergent young people accessing parts of daily life, video games offer a space where there is a screen, </w:t>
      </w:r>
      <w:r w:rsidR="00B46BFC" w:rsidRPr="004D77B0">
        <w:rPr>
          <w:rFonts w:ascii="Calibri" w:hAnsi="Calibri" w:cs="Calibri"/>
          <w:sz w:val="24"/>
          <w:szCs w:val="24"/>
        </w:rPr>
        <w:lastRenderedPageBreak/>
        <w:t>literally and figuratively, to protect the young person from incoming social stimulus</w:t>
      </w:r>
      <w:r w:rsidR="00D83090" w:rsidRPr="004D77B0">
        <w:rPr>
          <w:rFonts w:ascii="Calibri" w:hAnsi="Calibri" w:cs="Calibri"/>
          <w:sz w:val="24"/>
          <w:szCs w:val="24"/>
        </w:rPr>
        <w:t xml:space="preserve"> and allow processing time that does not necessarily exist in real life interactions. </w:t>
      </w:r>
    </w:p>
    <w:p w14:paraId="4E623BAC" w14:textId="52B6B9B0" w:rsidR="00D81724" w:rsidRPr="004D77B0" w:rsidRDefault="00D83090" w:rsidP="004D77B0">
      <w:pPr>
        <w:spacing w:line="360" w:lineRule="auto"/>
        <w:rPr>
          <w:rFonts w:ascii="Calibri" w:hAnsi="Calibri" w:cs="Calibri"/>
          <w:sz w:val="24"/>
          <w:szCs w:val="24"/>
        </w:rPr>
      </w:pPr>
      <w:r w:rsidRPr="004D77B0">
        <w:rPr>
          <w:rFonts w:ascii="Calibri" w:hAnsi="Calibri" w:cs="Calibri"/>
          <w:sz w:val="24"/>
          <w:szCs w:val="24"/>
        </w:rPr>
        <w:t>Young people</w:t>
      </w:r>
      <w:r w:rsidR="004A42C6" w:rsidRPr="004D77B0">
        <w:rPr>
          <w:rFonts w:ascii="Calibri" w:hAnsi="Calibri" w:cs="Calibri"/>
          <w:sz w:val="24"/>
          <w:szCs w:val="24"/>
        </w:rPr>
        <w:t xml:space="preserve">, both neurotypical and neurodivergent, could benefit from building </w:t>
      </w:r>
      <w:r w:rsidRPr="004D77B0">
        <w:rPr>
          <w:rFonts w:ascii="Calibri" w:hAnsi="Calibri" w:cs="Calibri"/>
          <w:sz w:val="24"/>
          <w:szCs w:val="24"/>
        </w:rPr>
        <w:t xml:space="preserve">cognitive skills that have the potential to be further honed whilst playing video games. Educational games, such as </w:t>
      </w:r>
      <w:r w:rsidRPr="004D77B0">
        <w:rPr>
          <w:rFonts w:ascii="Calibri" w:hAnsi="Calibri" w:cs="Calibri"/>
          <w:i/>
          <w:iCs/>
          <w:sz w:val="24"/>
          <w:szCs w:val="24"/>
        </w:rPr>
        <w:t xml:space="preserve">Times Tables Rockstars, </w:t>
      </w:r>
      <w:r w:rsidRPr="004D77B0">
        <w:rPr>
          <w:rFonts w:ascii="Calibri" w:hAnsi="Calibri" w:cs="Calibri"/>
          <w:sz w:val="24"/>
          <w:szCs w:val="24"/>
        </w:rPr>
        <w:t xml:space="preserve">provide a virtual, </w:t>
      </w:r>
      <w:r w:rsidR="00532E77" w:rsidRPr="004D77B0">
        <w:rPr>
          <w:rFonts w:ascii="Calibri" w:hAnsi="Calibri" w:cs="Calibri"/>
          <w:sz w:val="24"/>
          <w:szCs w:val="24"/>
        </w:rPr>
        <w:t>incentive-based</w:t>
      </w:r>
      <w:r w:rsidRPr="004D77B0">
        <w:rPr>
          <w:rFonts w:ascii="Calibri" w:hAnsi="Calibri" w:cs="Calibri"/>
          <w:sz w:val="24"/>
          <w:szCs w:val="24"/>
        </w:rPr>
        <w:t xml:space="preserve"> game for young people to repeatedly practice recalling facts. In England, use of these games is specifically heightened around the time of the mandatory multiplication table check in year 4, with success in r</w:t>
      </w:r>
      <w:r w:rsidR="00F63555" w:rsidRPr="004D77B0">
        <w:rPr>
          <w:rFonts w:ascii="Calibri" w:hAnsi="Calibri" w:cs="Calibri"/>
          <w:sz w:val="24"/>
          <w:szCs w:val="24"/>
        </w:rPr>
        <w:t>ecalling tables automaticity n</w:t>
      </w:r>
      <w:r w:rsidRPr="004D77B0">
        <w:rPr>
          <w:rFonts w:ascii="Calibri" w:hAnsi="Calibri" w:cs="Calibri"/>
          <w:sz w:val="24"/>
          <w:szCs w:val="24"/>
        </w:rPr>
        <w:t>oted but limited (</w:t>
      </w:r>
      <w:r w:rsidR="00F63555" w:rsidRPr="004D77B0">
        <w:rPr>
          <w:rFonts w:ascii="Calibri" w:hAnsi="Calibri" w:cs="Calibri"/>
          <w:sz w:val="24"/>
          <w:szCs w:val="24"/>
        </w:rPr>
        <w:t>Thomson and Wright, 2025). Interestingly, cognitive skills seem to be better developed when young people are accessing video games with more implicit learning material</w:t>
      </w:r>
      <w:r w:rsidR="000B3A94">
        <w:rPr>
          <w:rFonts w:ascii="Calibri" w:hAnsi="Calibri" w:cs="Calibri"/>
          <w:sz w:val="24"/>
          <w:szCs w:val="24"/>
        </w:rPr>
        <w:t xml:space="preserve"> for entertainment</w:t>
      </w:r>
      <w:r w:rsidR="00F63555" w:rsidRPr="004D77B0">
        <w:rPr>
          <w:rFonts w:ascii="Calibri" w:hAnsi="Calibri" w:cs="Calibri"/>
          <w:sz w:val="24"/>
          <w:szCs w:val="24"/>
        </w:rPr>
        <w:t xml:space="preserve"> versus explicit learning (Vinter et al, 2022). Vinter et </w:t>
      </w:r>
      <w:proofErr w:type="spellStart"/>
      <w:r w:rsidR="00F63555" w:rsidRPr="004D77B0">
        <w:rPr>
          <w:rFonts w:ascii="Calibri" w:hAnsi="Calibri" w:cs="Calibri"/>
          <w:sz w:val="24"/>
          <w:szCs w:val="24"/>
        </w:rPr>
        <w:t>al’s</w:t>
      </w:r>
      <w:proofErr w:type="spellEnd"/>
      <w:r w:rsidR="00F63555" w:rsidRPr="004D77B0">
        <w:rPr>
          <w:rFonts w:ascii="Calibri" w:hAnsi="Calibri" w:cs="Calibri"/>
          <w:sz w:val="24"/>
          <w:szCs w:val="24"/>
        </w:rPr>
        <w:t xml:space="preserve"> (2022) research explored this principl</w:t>
      </w:r>
      <w:r w:rsidR="003A29C5" w:rsidRPr="004D77B0">
        <w:rPr>
          <w:rFonts w:ascii="Calibri" w:hAnsi="Calibri" w:cs="Calibri"/>
          <w:sz w:val="24"/>
          <w:szCs w:val="24"/>
        </w:rPr>
        <w:t xml:space="preserve">e in children as young as four years old. It is not just educational games that could provide this boost to cognitive skills. Commercially marketed entertainment games also provide the opportunity for young people to develop problem solving, spatial reasoning, decision making and its consequences, as well as impulse control (Reynaldo et al, 2021). Evidence for these benefits is historical, with research purporting benefits in these skills for the elderly and young adults alike (Gagnon, 1985; Whitcomb, 1990). </w:t>
      </w:r>
      <w:r w:rsidR="00E0432C" w:rsidRPr="004D77B0">
        <w:rPr>
          <w:rFonts w:ascii="Calibri" w:hAnsi="Calibri" w:cs="Calibri"/>
          <w:sz w:val="24"/>
          <w:szCs w:val="24"/>
        </w:rPr>
        <w:t xml:space="preserve">Puzzle platformer games, such as the </w:t>
      </w:r>
      <w:r w:rsidR="00E0432C" w:rsidRPr="004D77B0">
        <w:rPr>
          <w:rFonts w:ascii="Calibri" w:hAnsi="Calibri" w:cs="Calibri"/>
          <w:i/>
          <w:iCs/>
          <w:sz w:val="24"/>
          <w:szCs w:val="24"/>
        </w:rPr>
        <w:t>Portal</w:t>
      </w:r>
      <w:r w:rsidR="00E0432C" w:rsidRPr="004D77B0">
        <w:rPr>
          <w:rFonts w:ascii="Calibri" w:hAnsi="Calibri" w:cs="Calibri"/>
          <w:sz w:val="24"/>
          <w:szCs w:val="24"/>
        </w:rPr>
        <w:t xml:space="preserve"> series and the </w:t>
      </w:r>
      <w:r w:rsidR="00BD6D72" w:rsidRPr="004D77B0">
        <w:rPr>
          <w:rFonts w:ascii="Calibri" w:hAnsi="Calibri" w:cs="Calibri"/>
          <w:i/>
          <w:iCs/>
          <w:sz w:val="24"/>
          <w:szCs w:val="24"/>
        </w:rPr>
        <w:t>Legend of Zelda</w:t>
      </w:r>
      <w:r w:rsidR="00E0432C" w:rsidRPr="004D77B0">
        <w:rPr>
          <w:rFonts w:ascii="Calibri" w:hAnsi="Calibri" w:cs="Calibri"/>
          <w:i/>
          <w:iCs/>
          <w:sz w:val="24"/>
          <w:szCs w:val="24"/>
        </w:rPr>
        <w:t xml:space="preserve"> </w:t>
      </w:r>
      <w:r w:rsidR="00E0432C" w:rsidRPr="004D77B0">
        <w:rPr>
          <w:rFonts w:ascii="Calibri" w:hAnsi="Calibri" w:cs="Calibri"/>
          <w:sz w:val="24"/>
          <w:szCs w:val="24"/>
        </w:rPr>
        <w:t xml:space="preserve">franchise allows players to think logically in three dimensional spaces with little narrative guidance. For young people, the successful trial and error needed to be able to overcome these puzzles causes </w:t>
      </w:r>
      <w:r w:rsidR="002B17F2" w:rsidRPr="004D77B0">
        <w:rPr>
          <w:rFonts w:ascii="Calibri" w:hAnsi="Calibri" w:cs="Calibri"/>
          <w:sz w:val="24"/>
          <w:szCs w:val="24"/>
        </w:rPr>
        <w:t>self-reflection</w:t>
      </w:r>
      <w:r w:rsidR="00E0432C" w:rsidRPr="004D77B0">
        <w:rPr>
          <w:rFonts w:ascii="Calibri" w:hAnsi="Calibri" w:cs="Calibri"/>
          <w:sz w:val="24"/>
          <w:szCs w:val="24"/>
        </w:rPr>
        <w:t xml:space="preserve"> intrinsically. This reflection can then be seen in their education, with the promotion of metacognitive skills in the classroom leading to better </w:t>
      </w:r>
      <w:r w:rsidR="002B17F2" w:rsidRPr="004D77B0">
        <w:rPr>
          <w:rFonts w:ascii="Calibri" w:hAnsi="Calibri" w:cs="Calibri"/>
          <w:sz w:val="24"/>
          <w:szCs w:val="24"/>
        </w:rPr>
        <w:t>self-regulation</w:t>
      </w:r>
      <w:r w:rsidR="00E0432C" w:rsidRPr="004D77B0">
        <w:rPr>
          <w:rFonts w:ascii="Calibri" w:hAnsi="Calibri" w:cs="Calibri"/>
          <w:sz w:val="24"/>
          <w:szCs w:val="24"/>
        </w:rPr>
        <w:t xml:space="preserve"> and resilience when faced with perceived difficulties (Checa-Romero and Gimenez-Lozano, 2025).</w:t>
      </w:r>
      <w:r w:rsidR="00614D2C" w:rsidRPr="004D77B0">
        <w:rPr>
          <w:rFonts w:ascii="Calibri" w:hAnsi="Calibri" w:cs="Calibri"/>
          <w:sz w:val="24"/>
          <w:szCs w:val="24"/>
        </w:rPr>
        <w:t xml:space="preserve"> This style of logical, computational style thinking benefits students across a range of subjects, including Math and Science.</w:t>
      </w:r>
    </w:p>
    <w:p w14:paraId="284B5F82" w14:textId="51A3590D" w:rsidR="005D6B77" w:rsidRDefault="00BD6D72" w:rsidP="004D77B0">
      <w:pPr>
        <w:spacing w:line="360" w:lineRule="auto"/>
        <w:rPr>
          <w:rFonts w:ascii="Calibri" w:hAnsi="Calibri" w:cs="Calibri"/>
          <w:sz w:val="24"/>
          <w:szCs w:val="24"/>
        </w:rPr>
      </w:pPr>
      <w:r w:rsidRPr="004D77B0">
        <w:rPr>
          <w:rFonts w:ascii="Calibri" w:hAnsi="Calibri" w:cs="Calibri"/>
          <w:sz w:val="24"/>
          <w:szCs w:val="24"/>
        </w:rPr>
        <w:t>The final theme to explore when considering the literature concerning the benefit</w:t>
      </w:r>
      <w:r w:rsidR="00906FDA" w:rsidRPr="004D77B0">
        <w:rPr>
          <w:rFonts w:ascii="Calibri" w:hAnsi="Calibri" w:cs="Calibri"/>
          <w:sz w:val="24"/>
          <w:szCs w:val="24"/>
        </w:rPr>
        <w:t xml:space="preserve"> of young people playing video games on their education is their boost in cultural engagement with the wider world around them. This is particularly pertinent for young people to expand their worldview and have experiences virtually they may not otherwise be able to access. There are two </w:t>
      </w:r>
      <w:proofErr w:type="gramStart"/>
      <w:r w:rsidR="00906FDA" w:rsidRPr="004D77B0">
        <w:rPr>
          <w:rFonts w:ascii="Calibri" w:hAnsi="Calibri" w:cs="Calibri"/>
          <w:sz w:val="24"/>
          <w:szCs w:val="24"/>
        </w:rPr>
        <w:t>key ways</w:t>
      </w:r>
      <w:proofErr w:type="gramEnd"/>
      <w:r w:rsidR="00906FDA" w:rsidRPr="004D77B0">
        <w:rPr>
          <w:rFonts w:ascii="Calibri" w:hAnsi="Calibri" w:cs="Calibri"/>
          <w:sz w:val="24"/>
          <w:szCs w:val="24"/>
        </w:rPr>
        <w:t xml:space="preserve"> this can happen with games: educational software available from organisations l</w:t>
      </w:r>
      <w:r w:rsidR="006E4379" w:rsidRPr="004D77B0">
        <w:rPr>
          <w:rFonts w:ascii="Calibri" w:hAnsi="Calibri" w:cs="Calibri"/>
          <w:sz w:val="24"/>
          <w:szCs w:val="24"/>
        </w:rPr>
        <w:t xml:space="preserve">ike </w:t>
      </w:r>
      <w:r w:rsidR="00906FDA" w:rsidRPr="004D77B0">
        <w:rPr>
          <w:rFonts w:ascii="Calibri" w:hAnsi="Calibri" w:cs="Calibri"/>
          <w:sz w:val="24"/>
          <w:szCs w:val="24"/>
        </w:rPr>
        <w:t xml:space="preserve">galleries which offer virtual </w:t>
      </w:r>
      <w:r w:rsidR="006E4379" w:rsidRPr="004D77B0">
        <w:rPr>
          <w:rFonts w:ascii="Calibri" w:hAnsi="Calibri" w:cs="Calibri"/>
          <w:sz w:val="24"/>
          <w:szCs w:val="24"/>
        </w:rPr>
        <w:t>tours (Kown et al, 2020)</w:t>
      </w:r>
      <w:r w:rsidR="00906FDA" w:rsidRPr="004D77B0">
        <w:rPr>
          <w:rFonts w:ascii="Calibri" w:hAnsi="Calibri" w:cs="Calibri"/>
          <w:sz w:val="24"/>
          <w:szCs w:val="24"/>
        </w:rPr>
        <w:t>, and through engagement with geographical features from around the world</w:t>
      </w:r>
      <w:r w:rsidR="006E4379" w:rsidRPr="004D77B0">
        <w:rPr>
          <w:rFonts w:ascii="Calibri" w:hAnsi="Calibri" w:cs="Calibri"/>
          <w:sz w:val="24"/>
          <w:szCs w:val="24"/>
        </w:rPr>
        <w:t xml:space="preserve"> (</w:t>
      </w:r>
      <w:r w:rsidR="001B19AA" w:rsidRPr="004D77B0">
        <w:rPr>
          <w:rFonts w:ascii="Calibri" w:hAnsi="Calibri" w:cs="Calibri"/>
          <w:sz w:val="24"/>
          <w:szCs w:val="24"/>
        </w:rPr>
        <w:t>Fraile-Jurado, 2017)</w:t>
      </w:r>
      <w:r w:rsidR="00906FDA" w:rsidRPr="004D77B0">
        <w:rPr>
          <w:rFonts w:ascii="Calibri" w:hAnsi="Calibri" w:cs="Calibri"/>
          <w:sz w:val="24"/>
          <w:szCs w:val="24"/>
        </w:rPr>
        <w:t>.</w:t>
      </w:r>
      <w:r w:rsidR="006E4379" w:rsidRPr="004D77B0">
        <w:rPr>
          <w:rFonts w:ascii="Calibri" w:hAnsi="Calibri" w:cs="Calibri"/>
          <w:sz w:val="24"/>
          <w:szCs w:val="24"/>
        </w:rPr>
        <w:t xml:space="preserve"> </w:t>
      </w:r>
      <w:r w:rsidR="006E4379" w:rsidRPr="004D77B0">
        <w:rPr>
          <w:rFonts w:ascii="Calibri" w:hAnsi="Calibri" w:cs="Calibri"/>
          <w:sz w:val="24"/>
          <w:szCs w:val="24"/>
        </w:rPr>
        <w:lastRenderedPageBreak/>
        <w:t>Museums and galleries have grown in the virtual reality market, offering ways to transport visitors to different time periods to immerse them in the history itself (</w:t>
      </w:r>
      <w:r w:rsidR="001B19AA" w:rsidRPr="004D77B0">
        <w:rPr>
          <w:rFonts w:ascii="Calibri" w:hAnsi="Calibri" w:cs="Calibri"/>
          <w:sz w:val="24"/>
          <w:szCs w:val="24"/>
        </w:rPr>
        <w:t xml:space="preserve">Kwon et al, 2024). Young people experiencing galleries and museums that they may not otherwise be able to travel to </w:t>
      </w:r>
      <w:r w:rsidR="00646CAA" w:rsidRPr="004D77B0">
        <w:rPr>
          <w:rFonts w:ascii="Calibri" w:hAnsi="Calibri" w:cs="Calibri"/>
          <w:sz w:val="24"/>
          <w:szCs w:val="24"/>
        </w:rPr>
        <w:t>can still afford them development comparable with peers who attended the museums in person, still increasing cultural capital (Haojun et al, 20</w:t>
      </w:r>
      <w:r w:rsidR="008B4B1C" w:rsidRPr="004D77B0">
        <w:rPr>
          <w:rFonts w:ascii="Calibri" w:hAnsi="Calibri" w:cs="Calibri"/>
          <w:sz w:val="24"/>
          <w:szCs w:val="24"/>
        </w:rPr>
        <w:t xml:space="preserve">25). Surprisingly, when asked, young people seemed to prefer gamification of their virtual museum visits instead of narrative driven information (Cesario and Nisi, 2022), which supports the idea that video games promote motivation to learn. Similarly, video games, particularly RPG Open World games, enable young people to engage with the world around them. This geographic education comes in the form of exploring landmarks a young person may never </w:t>
      </w:r>
      <w:proofErr w:type="gramStart"/>
      <w:r w:rsidR="008B4B1C" w:rsidRPr="004D77B0">
        <w:rPr>
          <w:rFonts w:ascii="Calibri" w:hAnsi="Calibri" w:cs="Calibri"/>
          <w:sz w:val="24"/>
          <w:szCs w:val="24"/>
        </w:rPr>
        <w:t>see in reality, through</w:t>
      </w:r>
      <w:proofErr w:type="gramEnd"/>
      <w:r w:rsidR="008B4B1C" w:rsidRPr="004D77B0">
        <w:rPr>
          <w:rFonts w:ascii="Calibri" w:hAnsi="Calibri" w:cs="Calibri"/>
          <w:sz w:val="24"/>
          <w:szCs w:val="24"/>
        </w:rPr>
        <w:t xml:space="preserve"> games such as </w:t>
      </w:r>
      <w:r w:rsidR="008B4B1C" w:rsidRPr="004D77B0">
        <w:rPr>
          <w:rFonts w:ascii="Calibri" w:hAnsi="Calibri" w:cs="Calibri"/>
          <w:i/>
          <w:iCs/>
          <w:sz w:val="24"/>
          <w:szCs w:val="24"/>
        </w:rPr>
        <w:t xml:space="preserve">Forza Horizon </w:t>
      </w:r>
      <w:r w:rsidR="008B4B1C" w:rsidRPr="004D77B0">
        <w:rPr>
          <w:rFonts w:ascii="Calibri" w:hAnsi="Calibri" w:cs="Calibri"/>
          <w:sz w:val="24"/>
          <w:szCs w:val="24"/>
        </w:rPr>
        <w:t xml:space="preserve">and </w:t>
      </w:r>
      <w:r w:rsidR="008B4B1C" w:rsidRPr="004D77B0">
        <w:rPr>
          <w:rFonts w:ascii="Calibri" w:hAnsi="Calibri" w:cs="Calibri"/>
          <w:i/>
          <w:iCs/>
          <w:sz w:val="24"/>
          <w:szCs w:val="24"/>
        </w:rPr>
        <w:t xml:space="preserve">Microsoft Flight Simulator </w:t>
      </w:r>
      <w:r w:rsidR="008B4B1C" w:rsidRPr="004D77B0">
        <w:rPr>
          <w:rFonts w:ascii="Calibri" w:hAnsi="Calibri" w:cs="Calibri"/>
          <w:sz w:val="24"/>
          <w:szCs w:val="24"/>
        </w:rPr>
        <w:t xml:space="preserve">that allow the player to have an accurate </w:t>
      </w:r>
      <w:r w:rsidR="00614D2C" w:rsidRPr="004D77B0">
        <w:rPr>
          <w:rFonts w:ascii="Calibri" w:hAnsi="Calibri" w:cs="Calibri"/>
          <w:sz w:val="24"/>
          <w:szCs w:val="24"/>
        </w:rPr>
        <w:t xml:space="preserve">representation of </w:t>
      </w:r>
      <w:r w:rsidR="002B17F2" w:rsidRPr="004D77B0">
        <w:rPr>
          <w:rFonts w:ascii="Calibri" w:hAnsi="Calibri" w:cs="Calibri"/>
          <w:sz w:val="24"/>
          <w:szCs w:val="24"/>
        </w:rPr>
        <w:t>real-world</w:t>
      </w:r>
      <w:r w:rsidR="00614D2C" w:rsidRPr="004D77B0">
        <w:rPr>
          <w:rFonts w:ascii="Calibri" w:hAnsi="Calibri" w:cs="Calibri"/>
          <w:sz w:val="24"/>
          <w:szCs w:val="24"/>
        </w:rPr>
        <w:t xml:space="preserve"> places. It can also be through experiencing environments that are more extreme, such as the </w:t>
      </w:r>
      <w:r w:rsidR="008E1614" w:rsidRPr="004D77B0">
        <w:rPr>
          <w:rFonts w:ascii="Calibri" w:hAnsi="Calibri" w:cs="Calibri"/>
          <w:sz w:val="24"/>
          <w:szCs w:val="24"/>
        </w:rPr>
        <w:t xml:space="preserve">North American </w:t>
      </w:r>
      <w:r w:rsidR="00614D2C" w:rsidRPr="004D77B0">
        <w:rPr>
          <w:rFonts w:ascii="Calibri" w:hAnsi="Calibri" w:cs="Calibri"/>
          <w:sz w:val="24"/>
          <w:szCs w:val="24"/>
        </w:rPr>
        <w:t xml:space="preserve">wilderness in </w:t>
      </w:r>
      <w:r w:rsidR="00614D2C" w:rsidRPr="004D77B0">
        <w:rPr>
          <w:rFonts w:ascii="Calibri" w:hAnsi="Calibri" w:cs="Calibri"/>
          <w:i/>
          <w:iCs/>
          <w:sz w:val="24"/>
          <w:szCs w:val="24"/>
        </w:rPr>
        <w:t xml:space="preserve">Red Dead Redemption II </w:t>
      </w:r>
      <w:r w:rsidR="00614D2C" w:rsidRPr="004D77B0">
        <w:rPr>
          <w:rFonts w:ascii="Calibri" w:hAnsi="Calibri" w:cs="Calibri"/>
          <w:sz w:val="24"/>
          <w:szCs w:val="24"/>
        </w:rPr>
        <w:t xml:space="preserve">(Crowley et al, 2021) or exploring coastal erosion in </w:t>
      </w:r>
      <w:r w:rsidR="00614D2C" w:rsidRPr="004D77B0">
        <w:rPr>
          <w:rFonts w:ascii="Calibri" w:hAnsi="Calibri" w:cs="Calibri"/>
          <w:i/>
          <w:iCs/>
          <w:sz w:val="24"/>
          <w:szCs w:val="24"/>
        </w:rPr>
        <w:t xml:space="preserve">Minecraft </w:t>
      </w:r>
      <w:r w:rsidR="00614D2C" w:rsidRPr="004D77B0">
        <w:rPr>
          <w:rFonts w:ascii="Calibri" w:hAnsi="Calibri" w:cs="Calibri"/>
          <w:sz w:val="24"/>
          <w:szCs w:val="24"/>
        </w:rPr>
        <w:t>as students in Cornwall, England have done (Cornwall Council, 2025).</w:t>
      </w:r>
      <w:r w:rsidR="008E1614" w:rsidRPr="004D77B0">
        <w:rPr>
          <w:rFonts w:ascii="Calibri" w:hAnsi="Calibri" w:cs="Calibri"/>
          <w:sz w:val="24"/>
          <w:szCs w:val="24"/>
        </w:rPr>
        <w:t xml:space="preserve"> According to research by Gilbert (2019), the </w:t>
      </w:r>
      <w:r w:rsidR="008E1614" w:rsidRPr="004D77B0">
        <w:rPr>
          <w:rFonts w:ascii="Calibri" w:hAnsi="Calibri" w:cs="Calibri"/>
          <w:i/>
          <w:iCs/>
          <w:sz w:val="24"/>
          <w:szCs w:val="24"/>
        </w:rPr>
        <w:t xml:space="preserve">Assassins Creed </w:t>
      </w:r>
      <w:r w:rsidR="008E1614" w:rsidRPr="004D77B0">
        <w:rPr>
          <w:rFonts w:ascii="Calibri" w:hAnsi="Calibri" w:cs="Calibri"/>
          <w:sz w:val="24"/>
          <w:szCs w:val="24"/>
        </w:rPr>
        <w:t xml:space="preserve">franchise combines the idea of transporting a player back in time while also being accurate to geographical surroundings. Evidence suggests that games like </w:t>
      </w:r>
      <w:r w:rsidR="008E1614" w:rsidRPr="004D77B0">
        <w:rPr>
          <w:rFonts w:ascii="Calibri" w:hAnsi="Calibri" w:cs="Calibri"/>
          <w:i/>
          <w:iCs/>
          <w:sz w:val="24"/>
          <w:szCs w:val="24"/>
        </w:rPr>
        <w:t xml:space="preserve">Assassins Creed </w:t>
      </w:r>
      <w:r w:rsidR="008E1614" w:rsidRPr="004D77B0">
        <w:rPr>
          <w:rFonts w:ascii="Calibri" w:hAnsi="Calibri" w:cs="Calibri"/>
          <w:sz w:val="24"/>
          <w:szCs w:val="24"/>
        </w:rPr>
        <w:t>are a</w:t>
      </w:r>
      <w:r w:rsidR="00B54E18">
        <w:rPr>
          <w:rFonts w:ascii="Calibri" w:hAnsi="Calibri" w:cs="Calibri"/>
          <w:sz w:val="24"/>
          <w:szCs w:val="24"/>
        </w:rPr>
        <w:t xml:space="preserve"> solid</w:t>
      </w:r>
      <w:r w:rsidR="008E1614" w:rsidRPr="004D77B0">
        <w:rPr>
          <w:rFonts w:ascii="Calibri" w:hAnsi="Calibri" w:cs="Calibri"/>
          <w:sz w:val="24"/>
          <w:szCs w:val="24"/>
        </w:rPr>
        <w:t xml:space="preserve"> demonstration of educational content alongside immersive narrative gameplay.</w:t>
      </w:r>
      <w:r w:rsidR="00614D2C" w:rsidRPr="004D77B0">
        <w:rPr>
          <w:rFonts w:ascii="Calibri" w:hAnsi="Calibri" w:cs="Calibri"/>
          <w:sz w:val="24"/>
          <w:szCs w:val="24"/>
        </w:rPr>
        <w:t xml:space="preserve"> Young people that have a greater understanding of time and place </w:t>
      </w:r>
      <w:proofErr w:type="gramStart"/>
      <w:r w:rsidR="00614D2C" w:rsidRPr="004D77B0">
        <w:rPr>
          <w:rFonts w:ascii="Calibri" w:hAnsi="Calibri" w:cs="Calibri"/>
          <w:sz w:val="24"/>
          <w:szCs w:val="24"/>
        </w:rPr>
        <w:t>are able to</w:t>
      </w:r>
      <w:proofErr w:type="gramEnd"/>
      <w:r w:rsidR="00614D2C" w:rsidRPr="004D77B0">
        <w:rPr>
          <w:rFonts w:ascii="Calibri" w:hAnsi="Calibri" w:cs="Calibri"/>
          <w:sz w:val="24"/>
          <w:szCs w:val="24"/>
        </w:rPr>
        <w:t xml:space="preserve"> more readily understand multiple perspectives of the same event and </w:t>
      </w:r>
      <w:r w:rsidR="005D6B77" w:rsidRPr="004D77B0">
        <w:rPr>
          <w:rFonts w:ascii="Calibri" w:hAnsi="Calibri" w:cs="Calibri"/>
          <w:sz w:val="24"/>
          <w:szCs w:val="24"/>
        </w:rPr>
        <w:t>add</w:t>
      </w:r>
      <w:r w:rsidR="00614D2C" w:rsidRPr="004D77B0">
        <w:rPr>
          <w:rFonts w:ascii="Calibri" w:hAnsi="Calibri" w:cs="Calibri"/>
          <w:sz w:val="24"/>
          <w:szCs w:val="24"/>
        </w:rPr>
        <w:t xml:space="preserve"> greater</w:t>
      </w:r>
      <w:r w:rsidR="005D6B77" w:rsidRPr="004D77B0">
        <w:rPr>
          <w:rFonts w:ascii="Calibri" w:hAnsi="Calibri" w:cs="Calibri"/>
          <w:sz w:val="24"/>
          <w:szCs w:val="24"/>
        </w:rPr>
        <w:t xml:space="preserve"> </w:t>
      </w:r>
      <w:r w:rsidR="008E1614" w:rsidRPr="004D77B0">
        <w:rPr>
          <w:rFonts w:ascii="Calibri" w:hAnsi="Calibri" w:cs="Calibri"/>
          <w:sz w:val="24"/>
          <w:szCs w:val="24"/>
        </w:rPr>
        <w:t>criticality demonstrated in their discussions of history and geography</w:t>
      </w:r>
      <w:r w:rsidR="00614D2C" w:rsidRPr="004D77B0">
        <w:rPr>
          <w:rFonts w:ascii="Calibri" w:hAnsi="Calibri" w:cs="Calibri"/>
          <w:sz w:val="24"/>
          <w:szCs w:val="24"/>
        </w:rPr>
        <w:t xml:space="preserve"> </w:t>
      </w:r>
      <w:r w:rsidR="008E1614" w:rsidRPr="004D77B0">
        <w:rPr>
          <w:rFonts w:ascii="Calibri" w:hAnsi="Calibri" w:cs="Calibri"/>
          <w:sz w:val="24"/>
          <w:szCs w:val="24"/>
        </w:rPr>
        <w:t>(Gilbert, 2019).</w:t>
      </w:r>
    </w:p>
    <w:p w14:paraId="3930D4F6" w14:textId="77777777" w:rsidR="00B54E18" w:rsidRPr="004D77B0" w:rsidRDefault="00B54E18" w:rsidP="004D77B0">
      <w:pPr>
        <w:spacing w:line="360" w:lineRule="auto"/>
        <w:rPr>
          <w:rFonts w:ascii="Calibri" w:hAnsi="Calibri" w:cs="Calibri"/>
          <w:sz w:val="24"/>
          <w:szCs w:val="24"/>
        </w:rPr>
      </w:pPr>
    </w:p>
    <w:p w14:paraId="69FC6A05" w14:textId="0D52E9E9" w:rsidR="005D6B77" w:rsidRPr="00C97FCE" w:rsidRDefault="005D6B77" w:rsidP="004D77B0">
      <w:pPr>
        <w:spacing w:line="360" w:lineRule="auto"/>
        <w:rPr>
          <w:rFonts w:ascii="Calibri" w:hAnsi="Calibri" w:cs="Calibri"/>
          <w:b/>
          <w:bCs/>
          <w:sz w:val="28"/>
          <w:szCs w:val="28"/>
          <w:u w:val="single"/>
        </w:rPr>
      </w:pPr>
      <w:r w:rsidRPr="00C97FCE">
        <w:rPr>
          <w:rFonts w:ascii="Calibri" w:hAnsi="Calibri" w:cs="Calibri"/>
          <w:b/>
          <w:bCs/>
          <w:sz w:val="28"/>
          <w:szCs w:val="28"/>
          <w:u w:val="single"/>
        </w:rPr>
        <w:t>Limitations to Video Games for Supporting Education</w:t>
      </w:r>
    </w:p>
    <w:p w14:paraId="08C00F0C" w14:textId="3195FF89" w:rsidR="004B1849" w:rsidRPr="004D77B0" w:rsidRDefault="00B54101" w:rsidP="004D77B0">
      <w:pPr>
        <w:spacing w:line="360" w:lineRule="auto"/>
        <w:rPr>
          <w:rFonts w:ascii="Calibri" w:hAnsi="Calibri" w:cs="Calibri"/>
          <w:sz w:val="24"/>
          <w:szCs w:val="24"/>
        </w:rPr>
      </w:pPr>
      <w:r w:rsidRPr="004D77B0">
        <w:rPr>
          <w:rFonts w:ascii="Calibri" w:hAnsi="Calibri" w:cs="Calibri"/>
          <w:sz w:val="24"/>
          <w:szCs w:val="24"/>
        </w:rPr>
        <w:t xml:space="preserve">Of course, just as it is important to discuss the </w:t>
      </w:r>
      <w:r w:rsidR="00C839E8" w:rsidRPr="004D77B0">
        <w:rPr>
          <w:rFonts w:ascii="Calibri" w:hAnsi="Calibri" w:cs="Calibri"/>
          <w:sz w:val="24"/>
          <w:szCs w:val="24"/>
        </w:rPr>
        <w:t xml:space="preserve">benefits of using </w:t>
      </w:r>
      <w:r w:rsidR="00397318" w:rsidRPr="004D77B0">
        <w:rPr>
          <w:rFonts w:ascii="Calibri" w:hAnsi="Calibri" w:cs="Calibri"/>
          <w:sz w:val="24"/>
          <w:szCs w:val="24"/>
        </w:rPr>
        <w:t xml:space="preserve">video games as a tool to support education, it is vital to also understand the limitations they pose. </w:t>
      </w:r>
      <w:r w:rsidR="00666DCB" w:rsidRPr="004D77B0">
        <w:rPr>
          <w:rFonts w:ascii="Calibri" w:hAnsi="Calibri" w:cs="Calibri"/>
          <w:sz w:val="24"/>
          <w:szCs w:val="24"/>
        </w:rPr>
        <w:t xml:space="preserve">Just as with the benefits discussion, the limitations will be discussed </w:t>
      </w:r>
      <w:r w:rsidR="00134BD0" w:rsidRPr="004D77B0">
        <w:rPr>
          <w:rFonts w:ascii="Calibri" w:hAnsi="Calibri" w:cs="Calibri"/>
          <w:sz w:val="24"/>
          <w:szCs w:val="24"/>
        </w:rPr>
        <w:t xml:space="preserve">on education </w:t>
      </w:r>
      <w:r w:rsidR="002B17F2" w:rsidRPr="004D77B0">
        <w:rPr>
          <w:rFonts w:ascii="Calibri" w:hAnsi="Calibri" w:cs="Calibri"/>
          <w:sz w:val="24"/>
          <w:szCs w:val="24"/>
        </w:rPr>
        <w:t>skills, not</w:t>
      </w:r>
      <w:r w:rsidR="001B2F25" w:rsidRPr="004D77B0">
        <w:rPr>
          <w:rFonts w:ascii="Calibri" w:hAnsi="Calibri" w:cs="Calibri"/>
          <w:sz w:val="24"/>
          <w:szCs w:val="24"/>
        </w:rPr>
        <w:t xml:space="preserve"> those specifically related to </w:t>
      </w:r>
      <w:r w:rsidR="007D7DAB" w:rsidRPr="004D77B0">
        <w:rPr>
          <w:rFonts w:ascii="Calibri" w:hAnsi="Calibri" w:cs="Calibri"/>
          <w:sz w:val="24"/>
          <w:szCs w:val="24"/>
        </w:rPr>
        <w:t>classroom learning. The limitations can be discussed in t</w:t>
      </w:r>
      <w:r w:rsidR="00A95711" w:rsidRPr="004D77B0">
        <w:rPr>
          <w:rFonts w:ascii="Calibri" w:hAnsi="Calibri" w:cs="Calibri"/>
          <w:sz w:val="24"/>
          <w:szCs w:val="24"/>
        </w:rPr>
        <w:t>wo</w:t>
      </w:r>
      <w:r w:rsidR="007D7DAB" w:rsidRPr="004D77B0">
        <w:rPr>
          <w:rFonts w:ascii="Calibri" w:hAnsi="Calibri" w:cs="Calibri"/>
          <w:sz w:val="24"/>
          <w:szCs w:val="24"/>
        </w:rPr>
        <w:t xml:space="preserve"> overarching themes: </w:t>
      </w:r>
      <w:r w:rsidR="00A95711" w:rsidRPr="004D77B0">
        <w:rPr>
          <w:rFonts w:ascii="Calibri" w:hAnsi="Calibri" w:cs="Calibri"/>
          <w:sz w:val="24"/>
          <w:szCs w:val="24"/>
        </w:rPr>
        <w:t xml:space="preserve">social impact and </w:t>
      </w:r>
      <w:r w:rsidR="008449AD" w:rsidRPr="004D77B0">
        <w:rPr>
          <w:rFonts w:ascii="Calibri" w:hAnsi="Calibri" w:cs="Calibri"/>
          <w:sz w:val="24"/>
          <w:szCs w:val="24"/>
        </w:rPr>
        <w:t>cognitive impact.</w:t>
      </w:r>
      <w:r w:rsidR="004B1849" w:rsidRPr="004D77B0">
        <w:rPr>
          <w:rFonts w:ascii="Calibri" w:hAnsi="Calibri" w:cs="Calibri"/>
          <w:sz w:val="24"/>
          <w:szCs w:val="24"/>
        </w:rPr>
        <w:t xml:space="preserve"> </w:t>
      </w:r>
      <w:r w:rsidR="00A64E4F" w:rsidRPr="004D77B0">
        <w:rPr>
          <w:rFonts w:ascii="Calibri" w:hAnsi="Calibri" w:cs="Calibri"/>
          <w:sz w:val="24"/>
          <w:szCs w:val="24"/>
        </w:rPr>
        <w:t xml:space="preserve">Research into the </w:t>
      </w:r>
      <w:r w:rsidR="00B01D27" w:rsidRPr="004D77B0">
        <w:rPr>
          <w:rFonts w:ascii="Calibri" w:hAnsi="Calibri" w:cs="Calibri"/>
          <w:sz w:val="24"/>
          <w:szCs w:val="24"/>
        </w:rPr>
        <w:t>negative</w:t>
      </w:r>
      <w:r w:rsidR="00A64E4F" w:rsidRPr="004D77B0">
        <w:rPr>
          <w:rFonts w:ascii="Calibri" w:hAnsi="Calibri" w:cs="Calibri"/>
          <w:sz w:val="24"/>
          <w:szCs w:val="24"/>
        </w:rPr>
        <w:t xml:space="preserve"> impact of video games began earlier than </w:t>
      </w:r>
      <w:r w:rsidR="00F4326D" w:rsidRPr="004D77B0">
        <w:rPr>
          <w:rFonts w:ascii="Calibri" w:hAnsi="Calibri" w:cs="Calibri"/>
          <w:sz w:val="24"/>
          <w:szCs w:val="24"/>
        </w:rPr>
        <w:t>usually appreciated.</w:t>
      </w:r>
      <w:r w:rsidR="00D76F94" w:rsidRPr="004D77B0">
        <w:rPr>
          <w:rFonts w:ascii="Calibri" w:hAnsi="Calibri" w:cs="Calibri"/>
          <w:sz w:val="24"/>
          <w:szCs w:val="24"/>
        </w:rPr>
        <w:t xml:space="preserve"> This is due to the psychological underpinnings of the impact of video games, ultimately positioning gaming as a task-reward </w:t>
      </w:r>
      <w:r w:rsidR="00577CD9" w:rsidRPr="004D77B0">
        <w:rPr>
          <w:rFonts w:ascii="Calibri" w:hAnsi="Calibri" w:cs="Calibri"/>
          <w:sz w:val="24"/>
          <w:szCs w:val="24"/>
        </w:rPr>
        <w:lastRenderedPageBreak/>
        <w:t>experience</w:t>
      </w:r>
      <w:r w:rsidR="00CA11C4" w:rsidRPr="004D77B0">
        <w:rPr>
          <w:rFonts w:ascii="Calibri" w:hAnsi="Calibri" w:cs="Calibri"/>
          <w:sz w:val="24"/>
          <w:szCs w:val="24"/>
        </w:rPr>
        <w:t>. This allows a cross over between gaming and early learning theories. Notably, Zimbardo, famous for his 1971 prison experiment</w:t>
      </w:r>
      <w:r w:rsidR="009722F4" w:rsidRPr="004D77B0">
        <w:rPr>
          <w:rFonts w:ascii="Calibri" w:hAnsi="Calibri" w:cs="Calibri"/>
          <w:sz w:val="24"/>
          <w:szCs w:val="24"/>
        </w:rPr>
        <w:t xml:space="preserve"> (</w:t>
      </w:r>
      <w:r w:rsidR="008B65E4" w:rsidRPr="004D77B0">
        <w:rPr>
          <w:rFonts w:ascii="Calibri" w:hAnsi="Calibri" w:cs="Calibri"/>
          <w:sz w:val="24"/>
          <w:szCs w:val="24"/>
        </w:rPr>
        <w:t>Haney et al</w:t>
      </w:r>
      <w:r w:rsidR="009722F4" w:rsidRPr="004D77B0">
        <w:rPr>
          <w:rFonts w:ascii="Calibri" w:hAnsi="Calibri" w:cs="Calibri"/>
          <w:sz w:val="24"/>
          <w:szCs w:val="24"/>
        </w:rPr>
        <w:t>, 197</w:t>
      </w:r>
      <w:r w:rsidR="008B65E4" w:rsidRPr="004D77B0">
        <w:rPr>
          <w:rFonts w:ascii="Calibri" w:hAnsi="Calibri" w:cs="Calibri"/>
          <w:sz w:val="24"/>
          <w:szCs w:val="24"/>
        </w:rPr>
        <w:t>3</w:t>
      </w:r>
      <w:r w:rsidR="009722F4" w:rsidRPr="004D77B0">
        <w:rPr>
          <w:rFonts w:ascii="Calibri" w:hAnsi="Calibri" w:cs="Calibri"/>
          <w:sz w:val="24"/>
          <w:szCs w:val="24"/>
        </w:rPr>
        <w:t>)</w:t>
      </w:r>
      <w:r w:rsidR="00CA11C4" w:rsidRPr="004D77B0">
        <w:rPr>
          <w:rFonts w:ascii="Calibri" w:hAnsi="Calibri" w:cs="Calibri"/>
          <w:sz w:val="24"/>
          <w:szCs w:val="24"/>
        </w:rPr>
        <w:t xml:space="preserve">, began to weigh in on the social </w:t>
      </w:r>
      <w:r w:rsidR="009722F4" w:rsidRPr="004D77B0">
        <w:rPr>
          <w:rFonts w:ascii="Calibri" w:hAnsi="Calibri" w:cs="Calibri"/>
          <w:sz w:val="24"/>
          <w:szCs w:val="24"/>
        </w:rPr>
        <w:t>impact of gaming</w:t>
      </w:r>
      <w:r w:rsidR="00D66F9B" w:rsidRPr="004D77B0">
        <w:rPr>
          <w:rFonts w:ascii="Calibri" w:hAnsi="Calibri" w:cs="Calibri"/>
          <w:sz w:val="24"/>
          <w:szCs w:val="24"/>
        </w:rPr>
        <w:t xml:space="preserve"> related to his work on power and identity. </w:t>
      </w:r>
      <w:r w:rsidR="003F1B0E" w:rsidRPr="004D77B0">
        <w:rPr>
          <w:rFonts w:ascii="Calibri" w:hAnsi="Calibri" w:cs="Calibri"/>
          <w:sz w:val="24"/>
          <w:szCs w:val="24"/>
        </w:rPr>
        <w:t xml:space="preserve">It </w:t>
      </w:r>
      <w:r w:rsidR="00ED528C" w:rsidRPr="004D77B0">
        <w:rPr>
          <w:rFonts w:ascii="Calibri" w:hAnsi="Calibri" w:cs="Calibri"/>
          <w:sz w:val="24"/>
          <w:szCs w:val="24"/>
        </w:rPr>
        <w:t>was</w:t>
      </w:r>
      <w:r w:rsidR="003F1B0E" w:rsidRPr="004D77B0">
        <w:rPr>
          <w:rFonts w:ascii="Calibri" w:hAnsi="Calibri" w:cs="Calibri"/>
          <w:sz w:val="24"/>
          <w:szCs w:val="24"/>
        </w:rPr>
        <w:t xml:space="preserve"> thought that the idea of playing the role of a</w:t>
      </w:r>
      <w:r w:rsidR="00686E84" w:rsidRPr="004D77B0">
        <w:rPr>
          <w:rFonts w:ascii="Calibri" w:hAnsi="Calibri" w:cs="Calibri"/>
          <w:sz w:val="24"/>
          <w:szCs w:val="24"/>
        </w:rPr>
        <w:t>n anti-hero</w:t>
      </w:r>
      <w:r w:rsidR="00890C11" w:rsidRPr="004D77B0">
        <w:rPr>
          <w:rFonts w:ascii="Calibri" w:hAnsi="Calibri" w:cs="Calibri"/>
          <w:sz w:val="24"/>
          <w:szCs w:val="24"/>
        </w:rPr>
        <w:t>, or ultimate moral</w:t>
      </w:r>
      <w:r w:rsidR="00B5771C" w:rsidRPr="004D77B0">
        <w:rPr>
          <w:rFonts w:ascii="Calibri" w:hAnsi="Calibri" w:cs="Calibri"/>
          <w:sz w:val="24"/>
          <w:szCs w:val="24"/>
        </w:rPr>
        <w:t xml:space="preserve">ly </w:t>
      </w:r>
      <w:proofErr w:type="spellStart"/>
      <w:r w:rsidR="00B5771C" w:rsidRPr="004D77B0">
        <w:rPr>
          <w:rFonts w:ascii="Calibri" w:hAnsi="Calibri" w:cs="Calibri"/>
          <w:sz w:val="24"/>
          <w:szCs w:val="24"/>
        </w:rPr>
        <w:t>gray</w:t>
      </w:r>
      <w:proofErr w:type="spellEnd"/>
      <w:r w:rsidR="00B5771C" w:rsidRPr="004D77B0">
        <w:rPr>
          <w:rFonts w:ascii="Calibri" w:hAnsi="Calibri" w:cs="Calibri"/>
          <w:sz w:val="24"/>
          <w:szCs w:val="24"/>
        </w:rPr>
        <w:t xml:space="preserve"> </w:t>
      </w:r>
      <w:r w:rsidR="00890C11" w:rsidRPr="004D77B0">
        <w:rPr>
          <w:rFonts w:ascii="Calibri" w:hAnsi="Calibri" w:cs="Calibri"/>
          <w:sz w:val="24"/>
          <w:szCs w:val="24"/>
        </w:rPr>
        <w:t xml:space="preserve">compass, in a game can mimic </w:t>
      </w:r>
      <w:r w:rsidR="00B8297D" w:rsidRPr="004D77B0">
        <w:rPr>
          <w:rFonts w:ascii="Calibri" w:hAnsi="Calibri" w:cs="Calibri"/>
          <w:sz w:val="24"/>
          <w:szCs w:val="24"/>
        </w:rPr>
        <w:t xml:space="preserve">changes in identity in real life, with the potential to lead to </w:t>
      </w:r>
      <w:r w:rsidR="00ED528C" w:rsidRPr="004D77B0">
        <w:rPr>
          <w:rFonts w:ascii="Calibri" w:hAnsi="Calibri" w:cs="Calibri"/>
          <w:sz w:val="24"/>
          <w:szCs w:val="24"/>
        </w:rPr>
        <w:t>coercive behaviour</w:t>
      </w:r>
      <w:r w:rsidR="003125C8" w:rsidRPr="004D77B0">
        <w:rPr>
          <w:rFonts w:ascii="Calibri" w:hAnsi="Calibri" w:cs="Calibri"/>
          <w:sz w:val="24"/>
          <w:szCs w:val="24"/>
        </w:rPr>
        <w:t xml:space="preserve"> and </w:t>
      </w:r>
      <w:r w:rsidR="00F937C3" w:rsidRPr="004D77B0">
        <w:rPr>
          <w:rFonts w:ascii="Calibri" w:hAnsi="Calibri" w:cs="Calibri"/>
          <w:sz w:val="24"/>
          <w:szCs w:val="24"/>
        </w:rPr>
        <w:t>enhance perceived male social isolation</w:t>
      </w:r>
      <w:r w:rsidR="00ED528C" w:rsidRPr="004D77B0">
        <w:rPr>
          <w:rFonts w:ascii="Calibri" w:hAnsi="Calibri" w:cs="Calibri"/>
          <w:sz w:val="24"/>
          <w:szCs w:val="24"/>
        </w:rPr>
        <w:t xml:space="preserve"> </w:t>
      </w:r>
      <w:r w:rsidR="006B7B52" w:rsidRPr="004D77B0">
        <w:rPr>
          <w:rFonts w:ascii="Calibri" w:hAnsi="Calibri" w:cs="Calibri"/>
          <w:sz w:val="24"/>
          <w:szCs w:val="24"/>
        </w:rPr>
        <w:t>(</w:t>
      </w:r>
      <w:r w:rsidR="00D30E25" w:rsidRPr="004D77B0">
        <w:rPr>
          <w:rFonts w:ascii="Calibri" w:hAnsi="Calibri" w:cs="Calibri"/>
          <w:sz w:val="24"/>
          <w:szCs w:val="24"/>
        </w:rPr>
        <w:t xml:space="preserve">Gunter, 1998; Zimbardo, 2018). </w:t>
      </w:r>
    </w:p>
    <w:p w14:paraId="46E7856A" w14:textId="515585E5" w:rsidR="008A4352" w:rsidRPr="004D77B0" w:rsidRDefault="00CA3BE7" w:rsidP="004D77B0">
      <w:pPr>
        <w:spacing w:line="360" w:lineRule="auto"/>
        <w:rPr>
          <w:rFonts w:ascii="Calibri" w:hAnsi="Calibri" w:cs="Calibri"/>
          <w:sz w:val="24"/>
          <w:szCs w:val="24"/>
        </w:rPr>
      </w:pPr>
      <w:r w:rsidRPr="004D77B0">
        <w:rPr>
          <w:rFonts w:ascii="Calibri" w:hAnsi="Calibri" w:cs="Calibri"/>
          <w:sz w:val="24"/>
          <w:szCs w:val="24"/>
        </w:rPr>
        <w:t xml:space="preserve">Aggression and violent </w:t>
      </w:r>
      <w:r w:rsidR="002B17F2" w:rsidRPr="004D77B0">
        <w:rPr>
          <w:rFonts w:ascii="Calibri" w:hAnsi="Calibri" w:cs="Calibri"/>
          <w:sz w:val="24"/>
          <w:szCs w:val="24"/>
        </w:rPr>
        <w:t>behaviour</w:t>
      </w:r>
      <w:r w:rsidRPr="004D77B0">
        <w:rPr>
          <w:rFonts w:ascii="Calibri" w:hAnsi="Calibri" w:cs="Calibri"/>
          <w:sz w:val="24"/>
          <w:szCs w:val="24"/>
        </w:rPr>
        <w:t xml:space="preserve"> such as coercion is perhaps one of the most long-standing concerns </w:t>
      </w:r>
      <w:r w:rsidR="005A217D" w:rsidRPr="004D77B0">
        <w:rPr>
          <w:rFonts w:ascii="Calibri" w:hAnsi="Calibri" w:cs="Calibri"/>
          <w:sz w:val="24"/>
          <w:szCs w:val="24"/>
        </w:rPr>
        <w:t xml:space="preserve">related to safeguarding </w:t>
      </w:r>
      <w:r w:rsidR="00344DDC">
        <w:rPr>
          <w:rFonts w:ascii="Calibri" w:hAnsi="Calibri" w:cs="Calibri"/>
          <w:sz w:val="24"/>
          <w:szCs w:val="24"/>
        </w:rPr>
        <w:t>young people</w:t>
      </w:r>
      <w:r w:rsidR="005A217D" w:rsidRPr="004D77B0">
        <w:rPr>
          <w:rFonts w:ascii="Calibri" w:hAnsi="Calibri" w:cs="Calibri"/>
          <w:sz w:val="24"/>
          <w:szCs w:val="24"/>
        </w:rPr>
        <w:t xml:space="preserve"> on games. </w:t>
      </w:r>
      <w:r w:rsidR="00D6255D" w:rsidRPr="004D77B0">
        <w:rPr>
          <w:rFonts w:ascii="Calibri" w:hAnsi="Calibri" w:cs="Calibri"/>
          <w:sz w:val="24"/>
          <w:szCs w:val="24"/>
        </w:rPr>
        <w:t xml:space="preserve">Consequentially, this is an area of the field saturated with empirical data that allows an examination of these claims further. </w:t>
      </w:r>
      <w:r w:rsidR="00F91021" w:rsidRPr="004D77B0">
        <w:rPr>
          <w:rFonts w:ascii="Calibri" w:hAnsi="Calibri" w:cs="Calibri"/>
          <w:sz w:val="24"/>
          <w:szCs w:val="24"/>
        </w:rPr>
        <w:t>More recent research posits that the historical fear of violent role playing in video games causes violent behaviour in real life</w:t>
      </w:r>
      <w:r w:rsidR="00591109" w:rsidRPr="004D77B0">
        <w:rPr>
          <w:rFonts w:ascii="Calibri" w:hAnsi="Calibri" w:cs="Calibri"/>
          <w:sz w:val="24"/>
          <w:szCs w:val="24"/>
        </w:rPr>
        <w:t xml:space="preserve"> is not wholly unfounded, but the context and type of violence are important distinctions to make</w:t>
      </w:r>
      <w:r w:rsidR="00275000" w:rsidRPr="004D77B0">
        <w:rPr>
          <w:rFonts w:ascii="Calibri" w:hAnsi="Calibri" w:cs="Calibri"/>
          <w:sz w:val="24"/>
          <w:szCs w:val="24"/>
        </w:rPr>
        <w:t>. For example</w:t>
      </w:r>
      <w:r w:rsidR="005C7330" w:rsidRPr="004D77B0">
        <w:rPr>
          <w:rFonts w:ascii="Calibri" w:hAnsi="Calibri" w:cs="Calibri"/>
          <w:sz w:val="24"/>
          <w:szCs w:val="24"/>
        </w:rPr>
        <w:t xml:space="preserve">, </w:t>
      </w:r>
      <w:r w:rsidR="00020882" w:rsidRPr="004D77B0">
        <w:rPr>
          <w:rFonts w:ascii="Calibri" w:hAnsi="Calibri" w:cs="Calibri"/>
          <w:sz w:val="24"/>
          <w:szCs w:val="24"/>
        </w:rPr>
        <w:t>there is some evidence</w:t>
      </w:r>
      <w:r w:rsidR="0031580F" w:rsidRPr="004D77B0">
        <w:rPr>
          <w:rFonts w:ascii="Calibri" w:hAnsi="Calibri" w:cs="Calibri"/>
          <w:sz w:val="24"/>
          <w:szCs w:val="24"/>
        </w:rPr>
        <w:t xml:space="preserve"> from a preeminent voice in the field, Ferguson,</w:t>
      </w:r>
      <w:r w:rsidR="00020882" w:rsidRPr="004D77B0">
        <w:rPr>
          <w:rFonts w:ascii="Calibri" w:hAnsi="Calibri" w:cs="Calibri"/>
          <w:sz w:val="24"/>
          <w:szCs w:val="24"/>
        </w:rPr>
        <w:t xml:space="preserve"> to suggest that stress in co-operative games may be linked to </w:t>
      </w:r>
      <w:r w:rsidR="008C18CB" w:rsidRPr="004D77B0">
        <w:rPr>
          <w:rFonts w:ascii="Calibri" w:hAnsi="Calibri" w:cs="Calibri"/>
          <w:sz w:val="24"/>
          <w:szCs w:val="24"/>
        </w:rPr>
        <w:t>aggression to</w:t>
      </w:r>
      <w:r w:rsidR="00965239" w:rsidRPr="004D77B0">
        <w:rPr>
          <w:rFonts w:ascii="Calibri" w:hAnsi="Calibri" w:cs="Calibri"/>
          <w:sz w:val="24"/>
          <w:szCs w:val="24"/>
        </w:rPr>
        <w:t>ward</w:t>
      </w:r>
      <w:r w:rsidR="008C18CB" w:rsidRPr="004D77B0">
        <w:rPr>
          <w:rFonts w:ascii="Calibri" w:hAnsi="Calibri" w:cs="Calibri"/>
          <w:sz w:val="24"/>
          <w:szCs w:val="24"/>
        </w:rPr>
        <w:t xml:space="preserve"> a gaming partner rather than violence itself in the game, but ultimately that neither factor has a </w:t>
      </w:r>
      <w:r w:rsidR="00837159" w:rsidRPr="004D77B0">
        <w:rPr>
          <w:rFonts w:ascii="Calibri" w:hAnsi="Calibri" w:cs="Calibri"/>
          <w:sz w:val="24"/>
          <w:szCs w:val="24"/>
        </w:rPr>
        <w:t>definitive link</w:t>
      </w:r>
      <w:r w:rsidR="008C18CB" w:rsidRPr="004D77B0">
        <w:rPr>
          <w:rFonts w:ascii="Calibri" w:hAnsi="Calibri" w:cs="Calibri"/>
          <w:sz w:val="24"/>
          <w:szCs w:val="24"/>
        </w:rPr>
        <w:t xml:space="preserve"> </w:t>
      </w:r>
      <w:r w:rsidR="00837159" w:rsidRPr="004D77B0">
        <w:rPr>
          <w:rFonts w:ascii="Calibri" w:hAnsi="Calibri" w:cs="Calibri"/>
          <w:sz w:val="24"/>
          <w:szCs w:val="24"/>
        </w:rPr>
        <w:t xml:space="preserve">in children </w:t>
      </w:r>
      <w:r w:rsidR="008C18CB" w:rsidRPr="004D77B0">
        <w:rPr>
          <w:rFonts w:ascii="Calibri" w:hAnsi="Calibri" w:cs="Calibri"/>
          <w:sz w:val="24"/>
          <w:szCs w:val="24"/>
        </w:rPr>
        <w:t>(</w:t>
      </w:r>
      <w:r w:rsidR="00837159" w:rsidRPr="004D77B0">
        <w:rPr>
          <w:rFonts w:ascii="Calibri" w:hAnsi="Calibri" w:cs="Calibri"/>
          <w:sz w:val="24"/>
          <w:szCs w:val="24"/>
        </w:rPr>
        <w:t xml:space="preserve">Barrington </w:t>
      </w:r>
      <w:r w:rsidR="004746B9" w:rsidRPr="004D77B0">
        <w:rPr>
          <w:rFonts w:ascii="Calibri" w:hAnsi="Calibri" w:cs="Calibri"/>
          <w:sz w:val="24"/>
          <w:szCs w:val="24"/>
        </w:rPr>
        <w:t>and Ferguson</w:t>
      </w:r>
      <w:r w:rsidR="00837159" w:rsidRPr="004D77B0">
        <w:rPr>
          <w:rFonts w:ascii="Calibri" w:hAnsi="Calibri" w:cs="Calibri"/>
          <w:sz w:val="24"/>
          <w:szCs w:val="24"/>
        </w:rPr>
        <w:t xml:space="preserve">, 2022). </w:t>
      </w:r>
      <w:r w:rsidR="00CA7472" w:rsidRPr="004D77B0">
        <w:rPr>
          <w:rFonts w:ascii="Calibri" w:hAnsi="Calibri" w:cs="Calibri"/>
          <w:sz w:val="24"/>
          <w:szCs w:val="24"/>
        </w:rPr>
        <w:t>Similarly,</w:t>
      </w:r>
      <w:r w:rsidR="00FA6E53" w:rsidRPr="004D77B0">
        <w:rPr>
          <w:rFonts w:ascii="Calibri" w:hAnsi="Calibri" w:cs="Calibri"/>
          <w:sz w:val="24"/>
          <w:szCs w:val="24"/>
        </w:rPr>
        <w:t xml:space="preserve"> findings around gun violence</w:t>
      </w:r>
      <w:r w:rsidR="00576497" w:rsidRPr="004D77B0">
        <w:rPr>
          <w:rFonts w:ascii="Calibri" w:hAnsi="Calibri" w:cs="Calibri"/>
          <w:sz w:val="24"/>
          <w:szCs w:val="24"/>
        </w:rPr>
        <w:t xml:space="preserve"> suggests</w:t>
      </w:r>
      <w:r w:rsidR="00CA7472" w:rsidRPr="004D77B0">
        <w:rPr>
          <w:rFonts w:ascii="Calibri" w:hAnsi="Calibri" w:cs="Calibri"/>
          <w:sz w:val="24"/>
          <w:szCs w:val="24"/>
        </w:rPr>
        <w:t xml:space="preserve"> </w:t>
      </w:r>
      <w:r w:rsidR="00FB624B" w:rsidRPr="004D77B0">
        <w:rPr>
          <w:rFonts w:ascii="Calibri" w:hAnsi="Calibri" w:cs="Calibri"/>
          <w:sz w:val="24"/>
          <w:szCs w:val="24"/>
        </w:rPr>
        <w:t>that young children engaging in weapon play</w:t>
      </w:r>
      <w:r w:rsidR="00B5521D" w:rsidRPr="004D77B0">
        <w:rPr>
          <w:rFonts w:ascii="Calibri" w:hAnsi="Calibri" w:cs="Calibri"/>
          <w:sz w:val="24"/>
          <w:szCs w:val="24"/>
        </w:rPr>
        <w:t xml:space="preserve"> through </w:t>
      </w:r>
      <w:proofErr w:type="spellStart"/>
      <w:r w:rsidR="00B5521D" w:rsidRPr="004D77B0">
        <w:rPr>
          <w:rFonts w:ascii="Calibri" w:hAnsi="Calibri" w:cs="Calibri"/>
          <w:sz w:val="24"/>
          <w:szCs w:val="24"/>
        </w:rPr>
        <w:t>fist</w:t>
      </w:r>
      <w:proofErr w:type="spellEnd"/>
      <w:r w:rsidR="00B5521D" w:rsidRPr="004D77B0">
        <w:rPr>
          <w:rFonts w:ascii="Calibri" w:hAnsi="Calibri" w:cs="Calibri"/>
          <w:sz w:val="24"/>
          <w:szCs w:val="24"/>
        </w:rPr>
        <w:t xml:space="preserve"> person shooter games (FPS) such as </w:t>
      </w:r>
      <w:r w:rsidR="00B5521D" w:rsidRPr="004D77B0">
        <w:rPr>
          <w:rFonts w:ascii="Calibri" w:hAnsi="Calibri" w:cs="Calibri"/>
          <w:i/>
          <w:iCs/>
          <w:sz w:val="24"/>
          <w:szCs w:val="24"/>
        </w:rPr>
        <w:t>Call of Duty</w:t>
      </w:r>
      <w:r w:rsidR="003417A3" w:rsidRPr="004D77B0">
        <w:rPr>
          <w:rFonts w:ascii="Calibri" w:hAnsi="Calibri" w:cs="Calibri"/>
          <w:sz w:val="24"/>
          <w:szCs w:val="24"/>
        </w:rPr>
        <w:t xml:space="preserve"> did not have an impact on aggression as an older juvenile</w:t>
      </w:r>
      <w:r w:rsidR="005B022F" w:rsidRPr="004D77B0">
        <w:rPr>
          <w:rFonts w:ascii="Calibri" w:hAnsi="Calibri" w:cs="Calibri"/>
          <w:sz w:val="24"/>
          <w:szCs w:val="24"/>
        </w:rPr>
        <w:t>, nor is there substantial evidence of desensitisation</w:t>
      </w:r>
      <w:r w:rsidR="003417A3" w:rsidRPr="004D77B0">
        <w:rPr>
          <w:rFonts w:ascii="Calibri" w:hAnsi="Calibri" w:cs="Calibri"/>
          <w:sz w:val="24"/>
          <w:szCs w:val="24"/>
        </w:rPr>
        <w:t xml:space="preserve"> (</w:t>
      </w:r>
      <w:r w:rsidR="004E0B1D" w:rsidRPr="004D77B0">
        <w:rPr>
          <w:rFonts w:ascii="Calibri" w:hAnsi="Calibri" w:cs="Calibri"/>
          <w:sz w:val="24"/>
          <w:szCs w:val="24"/>
        </w:rPr>
        <w:t xml:space="preserve">Goodson et al, 2021; </w:t>
      </w:r>
      <w:r w:rsidR="00083747" w:rsidRPr="004D77B0">
        <w:rPr>
          <w:rFonts w:ascii="Calibri" w:hAnsi="Calibri" w:cs="Calibri"/>
          <w:sz w:val="24"/>
          <w:szCs w:val="24"/>
        </w:rPr>
        <w:t xml:space="preserve">Ferguson, 2025). </w:t>
      </w:r>
      <w:r w:rsidR="008A4352" w:rsidRPr="004D77B0">
        <w:rPr>
          <w:rFonts w:ascii="Calibri" w:hAnsi="Calibri" w:cs="Calibri"/>
          <w:sz w:val="24"/>
          <w:szCs w:val="24"/>
        </w:rPr>
        <w:t>This evidence demonstrates that although the public perception of learned violence from video games remains present</w:t>
      </w:r>
      <w:r w:rsidR="00E667F4" w:rsidRPr="004D77B0">
        <w:rPr>
          <w:rFonts w:ascii="Calibri" w:hAnsi="Calibri" w:cs="Calibri"/>
          <w:sz w:val="24"/>
          <w:szCs w:val="24"/>
        </w:rPr>
        <w:t xml:space="preserve"> (Shaiman and Plakas, 2025), </w:t>
      </w:r>
      <w:r w:rsidR="00FC0134" w:rsidRPr="004D77B0">
        <w:rPr>
          <w:rFonts w:ascii="Calibri" w:hAnsi="Calibri" w:cs="Calibri"/>
          <w:sz w:val="24"/>
          <w:szCs w:val="24"/>
        </w:rPr>
        <w:t xml:space="preserve">the current evidence does not reflect this. </w:t>
      </w:r>
      <w:r w:rsidR="00685387" w:rsidRPr="004D77B0">
        <w:rPr>
          <w:rFonts w:ascii="Calibri" w:hAnsi="Calibri" w:cs="Calibri"/>
          <w:sz w:val="24"/>
          <w:szCs w:val="24"/>
        </w:rPr>
        <w:t xml:space="preserve">There is also evidence to suggest that there is a bias in the reporting of negative implications of playing video games, where media outlets have focused on perceived </w:t>
      </w:r>
      <w:r w:rsidR="00F936C5" w:rsidRPr="004D77B0">
        <w:rPr>
          <w:rFonts w:ascii="Calibri" w:hAnsi="Calibri" w:cs="Calibri"/>
          <w:sz w:val="24"/>
          <w:szCs w:val="24"/>
        </w:rPr>
        <w:t>negative impact and rarely reporting current findings (Copenhaver et al, 2017).</w:t>
      </w:r>
    </w:p>
    <w:p w14:paraId="477F66DF" w14:textId="33E8F891" w:rsidR="00A64E4F" w:rsidRPr="004D77B0" w:rsidRDefault="00CC6B7C" w:rsidP="004D77B0">
      <w:pPr>
        <w:spacing w:line="360" w:lineRule="auto"/>
        <w:rPr>
          <w:rFonts w:ascii="Calibri" w:hAnsi="Calibri" w:cs="Calibri"/>
          <w:sz w:val="24"/>
          <w:szCs w:val="24"/>
        </w:rPr>
      </w:pPr>
      <w:r w:rsidRPr="004D77B0">
        <w:rPr>
          <w:rFonts w:ascii="Calibri" w:hAnsi="Calibri" w:cs="Calibri"/>
          <w:sz w:val="24"/>
          <w:szCs w:val="24"/>
        </w:rPr>
        <w:t xml:space="preserve">Another example of violence </w:t>
      </w:r>
      <w:r w:rsidR="006F2248" w:rsidRPr="004D77B0">
        <w:rPr>
          <w:rFonts w:ascii="Calibri" w:hAnsi="Calibri" w:cs="Calibri"/>
          <w:sz w:val="24"/>
          <w:szCs w:val="24"/>
        </w:rPr>
        <w:t>young people could be exposed to is</w:t>
      </w:r>
      <w:r w:rsidRPr="004D77B0">
        <w:rPr>
          <w:rFonts w:ascii="Calibri" w:hAnsi="Calibri" w:cs="Calibri"/>
          <w:sz w:val="24"/>
          <w:szCs w:val="24"/>
        </w:rPr>
        <w:t xml:space="preserve"> right wing radicalisation, which in recent years has become an increasing concern</w:t>
      </w:r>
      <w:r w:rsidR="006F2248" w:rsidRPr="004D77B0">
        <w:rPr>
          <w:rFonts w:ascii="Calibri" w:hAnsi="Calibri" w:cs="Calibri"/>
          <w:sz w:val="24"/>
          <w:szCs w:val="24"/>
        </w:rPr>
        <w:t xml:space="preserve">, specifically in school aged </w:t>
      </w:r>
      <w:r w:rsidR="001F1E2C" w:rsidRPr="004D77B0">
        <w:rPr>
          <w:rFonts w:ascii="Calibri" w:hAnsi="Calibri" w:cs="Calibri"/>
          <w:sz w:val="24"/>
          <w:szCs w:val="24"/>
        </w:rPr>
        <w:t>young people</w:t>
      </w:r>
      <w:r w:rsidRPr="004D77B0">
        <w:rPr>
          <w:rFonts w:ascii="Calibri" w:hAnsi="Calibri" w:cs="Calibri"/>
          <w:sz w:val="24"/>
          <w:szCs w:val="24"/>
        </w:rPr>
        <w:t xml:space="preserve">. </w:t>
      </w:r>
      <w:r w:rsidR="00B17128" w:rsidRPr="004D77B0">
        <w:rPr>
          <w:rFonts w:ascii="Calibri" w:hAnsi="Calibri" w:cs="Calibri"/>
          <w:sz w:val="24"/>
          <w:szCs w:val="24"/>
        </w:rPr>
        <w:t xml:space="preserve">Contrary to </w:t>
      </w:r>
      <w:r w:rsidR="009E2E2C" w:rsidRPr="004D77B0">
        <w:rPr>
          <w:rFonts w:ascii="Calibri" w:hAnsi="Calibri" w:cs="Calibri"/>
          <w:sz w:val="24"/>
          <w:szCs w:val="24"/>
        </w:rPr>
        <w:t>violence against others in a small</w:t>
      </w:r>
      <w:r w:rsidRPr="004D77B0">
        <w:rPr>
          <w:rFonts w:ascii="Calibri" w:hAnsi="Calibri" w:cs="Calibri"/>
          <w:sz w:val="24"/>
          <w:szCs w:val="24"/>
        </w:rPr>
        <w:t>-</w:t>
      </w:r>
      <w:r w:rsidR="009E2E2C" w:rsidRPr="004D77B0">
        <w:rPr>
          <w:rFonts w:ascii="Calibri" w:hAnsi="Calibri" w:cs="Calibri"/>
          <w:sz w:val="24"/>
          <w:szCs w:val="24"/>
        </w:rPr>
        <w:t xml:space="preserve">scale form, such as against peers in school, radicalisation has seen an increase in </w:t>
      </w:r>
      <w:r w:rsidR="008005FC" w:rsidRPr="004D77B0">
        <w:rPr>
          <w:rFonts w:ascii="Calibri" w:hAnsi="Calibri" w:cs="Calibri"/>
          <w:sz w:val="24"/>
          <w:szCs w:val="24"/>
        </w:rPr>
        <w:t xml:space="preserve">targeting young people </w:t>
      </w:r>
      <w:r w:rsidR="00862BE1" w:rsidRPr="004D77B0">
        <w:rPr>
          <w:rFonts w:ascii="Calibri" w:hAnsi="Calibri" w:cs="Calibri"/>
          <w:sz w:val="24"/>
          <w:szCs w:val="24"/>
        </w:rPr>
        <w:t xml:space="preserve">with hateful propaganda </w:t>
      </w:r>
      <w:r w:rsidR="008005FC" w:rsidRPr="004D77B0">
        <w:rPr>
          <w:rFonts w:ascii="Calibri" w:hAnsi="Calibri" w:cs="Calibri"/>
          <w:sz w:val="24"/>
          <w:szCs w:val="24"/>
        </w:rPr>
        <w:t>across many online gaming platforms</w:t>
      </w:r>
      <w:r w:rsidR="00862BE1" w:rsidRPr="004D77B0">
        <w:rPr>
          <w:rFonts w:ascii="Calibri" w:hAnsi="Calibri" w:cs="Calibri"/>
          <w:sz w:val="24"/>
          <w:szCs w:val="24"/>
        </w:rPr>
        <w:t xml:space="preserve"> (</w:t>
      </w:r>
      <w:r w:rsidR="0062396B" w:rsidRPr="004D77B0">
        <w:rPr>
          <w:rFonts w:ascii="Calibri" w:hAnsi="Calibri" w:cs="Calibri"/>
          <w:sz w:val="24"/>
          <w:szCs w:val="24"/>
        </w:rPr>
        <w:t>Wells et al, 2023)</w:t>
      </w:r>
      <w:r w:rsidRPr="004D77B0">
        <w:rPr>
          <w:rFonts w:ascii="Calibri" w:hAnsi="Calibri" w:cs="Calibri"/>
          <w:sz w:val="24"/>
          <w:szCs w:val="24"/>
        </w:rPr>
        <w:t xml:space="preserve">. </w:t>
      </w:r>
      <w:r w:rsidR="00BB3374" w:rsidRPr="004D77B0">
        <w:rPr>
          <w:rFonts w:ascii="Calibri" w:hAnsi="Calibri" w:cs="Calibri"/>
          <w:sz w:val="24"/>
          <w:szCs w:val="24"/>
        </w:rPr>
        <w:t xml:space="preserve">Links between hate speech and discrimination experienced by young gamers and their support of terrorist organisations have been made, and literature implies that this </w:t>
      </w:r>
      <w:r w:rsidR="00A1630B" w:rsidRPr="004D77B0">
        <w:rPr>
          <w:rFonts w:ascii="Calibri" w:hAnsi="Calibri" w:cs="Calibri"/>
          <w:sz w:val="24"/>
          <w:szCs w:val="24"/>
        </w:rPr>
        <w:t xml:space="preserve">will continue to grow despite </w:t>
      </w:r>
      <w:r w:rsidR="00A1630B" w:rsidRPr="004D77B0">
        <w:rPr>
          <w:rFonts w:ascii="Calibri" w:hAnsi="Calibri" w:cs="Calibri"/>
          <w:sz w:val="24"/>
          <w:szCs w:val="24"/>
        </w:rPr>
        <w:lastRenderedPageBreak/>
        <w:t>efforts from safeguarding organisations (</w:t>
      </w:r>
      <w:r w:rsidR="00C1510D" w:rsidRPr="004D77B0">
        <w:rPr>
          <w:rFonts w:ascii="Calibri" w:hAnsi="Calibri" w:cs="Calibri"/>
          <w:sz w:val="24"/>
          <w:szCs w:val="24"/>
        </w:rPr>
        <w:t>Wells et al, 2023).</w:t>
      </w:r>
      <w:r w:rsidR="00253975" w:rsidRPr="004D77B0">
        <w:rPr>
          <w:rFonts w:ascii="Calibri" w:hAnsi="Calibri" w:cs="Calibri"/>
          <w:sz w:val="24"/>
          <w:szCs w:val="24"/>
        </w:rPr>
        <w:t xml:space="preserve"> This can in turn mean that</w:t>
      </w:r>
      <w:r w:rsidR="00B119ED" w:rsidRPr="004D77B0">
        <w:rPr>
          <w:rFonts w:ascii="Calibri" w:hAnsi="Calibri" w:cs="Calibri"/>
          <w:sz w:val="24"/>
          <w:szCs w:val="24"/>
        </w:rPr>
        <w:t xml:space="preserve"> a</w:t>
      </w:r>
      <w:r w:rsidR="00253975" w:rsidRPr="004D77B0">
        <w:rPr>
          <w:rFonts w:ascii="Calibri" w:hAnsi="Calibri" w:cs="Calibri"/>
          <w:sz w:val="24"/>
          <w:szCs w:val="24"/>
        </w:rPr>
        <w:t xml:space="preserve"> young pe</w:t>
      </w:r>
      <w:r w:rsidR="00B119ED" w:rsidRPr="004D77B0">
        <w:rPr>
          <w:rFonts w:ascii="Calibri" w:hAnsi="Calibri" w:cs="Calibri"/>
          <w:sz w:val="24"/>
          <w:szCs w:val="24"/>
        </w:rPr>
        <w:t>rson that has</w:t>
      </w:r>
      <w:r w:rsidR="00253975" w:rsidRPr="004D77B0">
        <w:rPr>
          <w:rFonts w:ascii="Calibri" w:hAnsi="Calibri" w:cs="Calibri"/>
          <w:sz w:val="24"/>
          <w:szCs w:val="24"/>
        </w:rPr>
        <w:t xml:space="preserve"> become increasingly isolated due to</w:t>
      </w:r>
      <w:r w:rsidR="00B119ED" w:rsidRPr="004D77B0">
        <w:rPr>
          <w:rFonts w:ascii="Calibri" w:hAnsi="Calibri" w:cs="Calibri"/>
          <w:sz w:val="24"/>
          <w:szCs w:val="24"/>
        </w:rPr>
        <w:t xml:space="preserve"> radicalism is more likely to act on those tendencies. It can also lead to recruitment of similar vulnerable peers</w:t>
      </w:r>
      <w:r w:rsidR="004F5F20" w:rsidRPr="004D77B0">
        <w:rPr>
          <w:rFonts w:ascii="Calibri" w:hAnsi="Calibri" w:cs="Calibri"/>
          <w:sz w:val="24"/>
          <w:szCs w:val="24"/>
        </w:rPr>
        <w:t>.</w:t>
      </w:r>
      <w:r w:rsidR="00C1510D" w:rsidRPr="004D77B0">
        <w:rPr>
          <w:rFonts w:ascii="Calibri" w:hAnsi="Calibri" w:cs="Calibri"/>
          <w:sz w:val="24"/>
          <w:szCs w:val="24"/>
        </w:rPr>
        <w:t xml:space="preserve"> </w:t>
      </w:r>
      <w:r w:rsidR="00B14345" w:rsidRPr="004D77B0">
        <w:rPr>
          <w:rFonts w:ascii="Calibri" w:hAnsi="Calibri" w:cs="Calibri"/>
          <w:sz w:val="24"/>
          <w:szCs w:val="24"/>
        </w:rPr>
        <w:t>Opposing popular belief, however, this is potentially not due to games being used to recruit young people; rather, games</w:t>
      </w:r>
      <w:r w:rsidR="00B056FE" w:rsidRPr="004D77B0">
        <w:rPr>
          <w:rFonts w:ascii="Calibri" w:hAnsi="Calibri" w:cs="Calibri"/>
          <w:sz w:val="24"/>
          <w:szCs w:val="24"/>
        </w:rPr>
        <w:t xml:space="preserve"> can be used as a vehicle for discriminatory iconography (</w:t>
      </w:r>
      <w:r w:rsidR="00E40616" w:rsidRPr="004D77B0">
        <w:rPr>
          <w:rFonts w:ascii="Calibri" w:hAnsi="Calibri" w:cs="Calibri"/>
          <w:sz w:val="24"/>
          <w:szCs w:val="24"/>
        </w:rPr>
        <w:t>Robinson and Whittaker, 2021).</w:t>
      </w:r>
      <w:r w:rsidR="0058008C" w:rsidRPr="004D77B0">
        <w:rPr>
          <w:rFonts w:ascii="Calibri" w:hAnsi="Calibri" w:cs="Calibri"/>
          <w:sz w:val="24"/>
          <w:szCs w:val="24"/>
        </w:rPr>
        <w:t xml:space="preserve"> </w:t>
      </w:r>
      <w:r w:rsidR="007245FB" w:rsidRPr="004D77B0">
        <w:rPr>
          <w:rFonts w:ascii="Calibri" w:hAnsi="Calibri" w:cs="Calibri"/>
          <w:sz w:val="24"/>
          <w:szCs w:val="24"/>
        </w:rPr>
        <w:t>Just as with literature, there are many examples of video games being censored due to the use of racist depictions and symbolism</w:t>
      </w:r>
      <w:r w:rsidR="00EA36DC" w:rsidRPr="004D77B0">
        <w:rPr>
          <w:rFonts w:ascii="Calibri" w:hAnsi="Calibri" w:cs="Calibri"/>
          <w:sz w:val="24"/>
          <w:szCs w:val="24"/>
        </w:rPr>
        <w:t xml:space="preserve">. A notable example of this is with the </w:t>
      </w:r>
      <w:r w:rsidR="00EA36DC" w:rsidRPr="004D77B0">
        <w:rPr>
          <w:rFonts w:ascii="Calibri" w:hAnsi="Calibri" w:cs="Calibri"/>
          <w:i/>
          <w:iCs/>
          <w:sz w:val="24"/>
          <w:szCs w:val="24"/>
        </w:rPr>
        <w:t>Wolfenstein</w:t>
      </w:r>
      <w:r w:rsidR="00EA36DC" w:rsidRPr="004D77B0">
        <w:rPr>
          <w:rFonts w:ascii="Calibri" w:hAnsi="Calibri" w:cs="Calibri"/>
          <w:sz w:val="24"/>
          <w:szCs w:val="24"/>
        </w:rPr>
        <w:t xml:space="preserve"> franchise in Germany, where</w:t>
      </w:r>
      <w:r w:rsidR="00455A74" w:rsidRPr="004D77B0">
        <w:rPr>
          <w:rFonts w:ascii="Calibri" w:hAnsi="Calibri" w:cs="Calibri"/>
          <w:sz w:val="24"/>
          <w:szCs w:val="24"/>
        </w:rPr>
        <w:t xml:space="preserve"> until 2019</w:t>
      </w:r>
      <w:r w:rsidR="00EA36DC" w:rsidRPr="004D77B0">
        <w:rPr>
          <w:rFonts w:ascii="Calibri" w:hAnsi="Calibri" w:cs="Calibri"/>
          <w:sz w:val="24"/>
          <w:szCs w:val="24"/>
        </w:rPr>
        <w:t xml:space="preserve"> a specific scene involving </w:t>
      </w:r>
      <w:r w:rsidR="00316AAA" w:rsidRPr="004D77B0">
        <w:rPr>
          <w:rFonts w:ascii="Calibri" w:hAnsi="Calibri" w:cs="Calibri"/>
          <w:sz w:val="24"/>
          <w:szCs w:val="24"/>
        </w:rPr>
        <w:t>numerous swastikas and a mechanical Hitler are removed (</w:t>
      </w:r>
      <w:r w:rsidR="00A60570" w:rsidRPr="004D77B0">
        <w:rPr>
          <w:rFonts w:ascii="Calibri" w:hAnsi="Calibri" w:cs="Calibri"/>
          <w:sz w:val="24"/>
          <w:szCs w:val="24"/>
        </w:rPr>
        <w:t>BBC, 2018)</w:t>
      </w:r>
      <w:r w:rsidR="00CF425B" w:rsidRPr="004D77B0">
        <w:rPr>
          <w:rFonts w:ascii="Calibri" w:hAnsi="Calibri" w:cs="Calibri"/>
          <w:sz w:val="24"/>
          <w:szCs w:val="24"/>
        </w:rPr>
        <w:t xml:space="preserve">. </w:t>
      </w:r>
      <w:r w:rsidR="00584A28" w:rsidRPr="004D77B0">
        <w:rPr>
          <w:rFonts w:ascii="Calibri" w:hAnsi="Calibri" w:cs="Calibri"/>
          <w:sz w:val="24"/>
          <w:szCs w:val="24"/>
        </w:rPr>
        <w:t xml:space="preserve">However, the use of hate symbols in games remains a concern, and a frequently debated issue </w:t>
      </w:r>
      <w:r w:rsidR="0053470C">
        <w:rPr>
          <w:rFonts w:ascii="Calibri" w:hAnsi="Calibri" w:cs="Calibri"/>
          <w:sz w:val="24"/>
          <w:szCs w:val="24"/>
        </w:rPr>
        <w:t>is o</w:t>
      </w:r>
      <w:r w:rsidR="00584A28" w:rsidRPr="004D77B0">
        <w:rPr>
          <w:rFonts w:ascii="Calibri" w:hAnsi="Calibri" w:cs="Calibri"/>
          <w:sz w:val="24"/>
          <w:szCs w:val="24"/>
        </w:rPr>
        <w:t xml:space="preserve">ver who has responsibility to determine if a game should be censored. </w:t>
      </w:r>
      <w:r w:rsidR="00F8131A" w:rsidRPr="004D77B0">
        <w:rPr>
          <w:rFonts w:ascii="Calibri" w:hAnsi="Calibri" w:cs="Calibri"/>
          <w:sz w:val="24"/>
          <w:szCs w:val="24"/>
        </w:rPr>
        <w:t xml:space="preserve">Recently, </w:t>
      </w:r>
      <w:r w:rsidR="00F8131A" w:rsidRPr="004D77B0">
        <w:rPr>
          <w:rFonts w:ascii="Calibri" w:hAnsi="Calibri" w:cs="Calibri"/>
          <w:i/>
          <w:iCs/>
          <w:sz w:val="24"/>
          <w:szCs w:val="24"/>
        </w:rPr>
        <w:t>Roblox</w:t>
      </w:r>
      <w:r w:rsidR="00F8131A" w:rsidRPr="004D77B0">
        <w:rPr>
          <w:rFonts w:ascii="Calibri" w:hAnsi="Calibri" w:cs="Calibri"/>
          <w:sz w:val="24"/>
          <w:szCs w:val="24"/>
        </w:rPr>
        <w:t xml:space="preserve"> has been sanctioned due to players creating mini games based on </w:t>
      </w:r>
      <w:r w:rsidR="00D657A7" w:rsidRPr="004D77B0">
        <w:rPr>
          <w:rFonts w:ascii="Calibri" w:hAnsi="Calibri" w:cs="Calibri"/>
          <w:sz w:val="24"/>
          <w:szCs w:val="24"/>
        </w:rPr>
        <w:t xml:space="preserve">hate and discrimination, finding loopholes in </w:t>
      </w:r>
      <w:r w:rsidR="00565C80" w:rsidRPr="004D77B0">
        <w:rPr>
          <w:rFonts w:ascii="Calibri" w:hAnsi="Calibri" w:cs="Calibri"/>
          <w:sz w:val="24"/>
          <w:szCs w:val="24"/>
        </w:rPr>
        <w:t>the game’s monitoring system (</w:t>
      </w:r>
      <w:r w:rsidR="00446829" w:rsidRPr="004D77B0">
        <w:rPr>
          <w:rFonts w:ascii="Calibri" w:hAnsi="Calibri" w:cs="Calibri"/>
          <w:sz w:val="24"/>
          <w:szCs w:val="24"/>
        </w:rPr>
        <w:t>Silva and Barreda-Angeles, 2025).</w:t>
      </w:r>
      <w:r w:rsidR="00565C80" w:rsidRPr="004D77B0">
        <w:rPr>
          <w:rFonts w:ascii="Calibri" w:hAnsi="Calibri" w:cs="Calibri"/>
          <w:sz w:val="24"/>
          <w:szCs w:val="24"/>
        </w:rPr>
        <w:t xml:space="preserve"> This has </w:t>
      </w:r>
      <w:r w:rsidR="002B17F2" w:rsidRPr="004D77B0">
        <w:rPr>
          <w:rFonts w:ascii="Calibri" w:hAnsi="Calibri" w:cs="Calibri"/>
          <w:sz w:val="24"/>
          <w:szCs w:val="24"/>
        </w:rPr>
        <w:t>led</w:t>
      </w:r>
      <w:r w:rsidR="00565C80" w:rsidRPr="004D77B0">
        <w:rPr>
          <w:rFonts w:ascii="Calibri" w:hAnsi="Calibri" w:cs="Calibri"/>
          <w:sz w:val="24"/>
          <w:szCs w:val="24"/>
        </w:rPr>
        <w:t xml:space="preserve"> to discussions about where the line is between freedom of expression in </w:t>
      </w:r>
      <w:r w:rsidR="00B41398" w:rsidRPr="004D77B0">
        <w:rPr>
          <w:rFonts w:ascii="Calibri" w:hAnsi="Calibri" w:cs="Calibri"/>
          <w:sz w:val="24"/>
          <w:szCs w:val="24"/>
        </w:rPr>
        <w:t>the</w:t>
      </w:r>
      <w:r w:rsidR="00317AA0" w:rsidRPr="004D77B0">
        <w:rPr>
          <w:rFonts w:ascii="Calibri" w:hAnsi="Calibri" w:cs="Calibri"/>
          <w:sz w:val="24"/>
          <w:szCs w:val="24"/>
        </w:rPr>
        <w:t xml:space="preserve"> perceivably harmless environment of a game, and how to protect young people from </w:t>
      </w:r>
      <w:r w:rsidR="00B41398" w:rsidRPr="004D77B0">
        <w:rPr>
          <w:rFonts w:ascii="Calibri" w:hAnsi="Calibri" w:cs="Calibri"/>
          <w:sz w:val="24"/>
          <w:szCs w:val="24"/>
        </w:rPr>
        <w:t xml:space="preserve">harm even if this means censoring media. </w:t>
      </w:r>
      <w:r w:rsidR="006576A3" w:rsidRPr="004D77B0">
        <w:rPr>
          <w:rFonts w:ascii="Calibri" w:hAnsi="Calibri" w:cs="Calibri"/>
          <w:sz w:val="24"/>
          <w:szCs w:val="24"/>
        </w:rPr>
        <w:t xml:space="preserve">Interestingly, there is a growing body of evidence to suggest that viewing hate speech alone may not be a driver in young people becoming radicalised, and rather it is the experience of playing through a simulation of </w:t>
      </w:r>
      <w:r w:rsidR="001118E1" w:rsidRPr="004D77B0">
        <w:rPr>
          <w:rFonts w:ascii="Calibri" w:hAnsi="Calibri" w:cs="Calibri"/>
          <w:sz w:val="24"/>
          <w:szCs w:val="24"/>
        </w:rPr>
        <w:t>a hate fuelled event that has a major impact (</w:t>
      </w:r>
      <w:r w:rsidR="00CD0772" w:rsidRPr="004D77B0">
        <w:rPr>
          <w:rFonts w:ascii="Calibri" w:hAnsi="Calibri" w:cs="Calibri"/>
          <w:sz w:val="24"/>
          <w:szCs w:val="24"/>
        </w:rPr>
        <w:t xml:space="preserve">Robinson and Whittaker, 2021; Koehler et al, 2022). </w:t>
      </w:r>
      <w:r w:rsidR="00E736CE" w:rsidRPr="004D77B0">
        <w:rPr>
          <w:rFonts w:ascii="Calibri" w:hAnsi="Calibri" w:cs="Calibri"/>
          <w:sz w:val="24"/>
          <w:szCs w:val="24"/>
        </w:rPr>
        <w:t>The discussion of censorship could be carried on more fully in a later piece, but just scratching the surface can show what a young person could potentially be exposed to whilst gaming.</w:t>
      </w:r>
    </w:p>
    <w:p w14:paraId="5C73F097" w14:textId="09224BAC" w:rsidR="005C7330" w:rsidRPr="004D77B0" w:rsidRDefault="001F1E2C" w:rsidP="004D77B0">
      <w:pPr>
        <w:spacing w:line="360" w:lineRule="auto"/>
        <w:rPr>
          <w:rFonts w:ascii="Calibri" w:hAnsi="Calibri" w:cs="Calibri"/>
          <w:sz w:val="24"/>
          <w:szCs w:val="24"/>
        </w:rPr>
      </w:pPr>
      <w:r w:rsidRPr="004D77B0">
        <w:rPr>
          <w:rFonts w:ascii="Calibri" w:hAnsi="Calibri" w:cs="Calibri"/>
          <w:sz w:val="24"/>
          <w:szCs w:val="24"/>
        </w:rPr>
        <w:t xml:space="preserve">The second theme to consider when discussing limitations of video games </w:t>
      </w:r>
      <w:r w:rsidR="00903788" w:rsidRPr="004D77B0">
        <w:rPr>
          <w:rFonts w:ascii="Calibri" w:hAnsi="Calibri" w:cs="Calibri"/>
          <w:sz w:val="24"/>
          <w:szCs w:val="24"/>
        </w:rPr>
        <w:t xml:space="preserve">in supporting education is the cognitive effects on young people who regularly game. </w:t>
      </w:r>
      <w:r w:rsidR="00532E77" w:rsidRPr="004D77B0">
        <w:rPr>
          <w:rFonts w:ascii="Calibri" w:hAnsi="Calibri" w:cs="Calibri"/>
          <w:sz w:val="24"/>
          <w:szCs w:val="24"/>
        </w:rPr>
        <w:t xml:space="preserve">Although this has already been touched upon as a positive </w:t>
      </w:r>
      <w:r w:rsidR="00CA2199" w:rsidRPr="004D77B0">
        <w:rPr>
          <w:rFonts w:ascii="Calibri" w:hAnsi="Calibri" w:cs="Calibri"/>
          <w:sz w:val="24"/>
          <w:szCs w:val="24"/>
        </w:rPr>
        <w:t xml:space="preserve">impact by way of developing recall and </w:t>
      </w:r>
      <w:r w:rsidR="006F0824" w:rsidRPr="004D77B0">
        <w:rPr>
          <w:rFonts w:ascii="Calibri" w:hAnsi="Calibri" w:cs="Calibri"/>
          <w:sz w:val="24"/>
          <w:szCs w:val="24"/>
        </w:rPr>
        <w:t>automaticity</w:t>
      </w:r>
      <w:r w:rsidR="00CA2199" w:rsidRPr="004D77B0">
        <w:rPr>
          <w:rFonts w:ascii="Calibri" w:hAnsi="Calibri" w:cs="Calibri"/>
          <w:sz w:val="24"/>
          <w:szCs w:val="24"/>
        </w:rPr>
        <w:t xml:space="preserve"> skills, there are cognitive skills that seem to decline in young people who </w:t>
      </w:r>
      <w:r w:rsidR="006F0824" w:rsidRPr="004D77B0">
        <w:rPr>
          <w:rFonts w:ascii="Calibri" w:hAnsi="Calibri" w:cs="Calibri"/>
          <w:sz w:val="24"/>
          <w:szCs w:val="24"/>
        </w:rPr>
        <w:t xml:space="preserve">play video games. </w:t>
      </w:r>
      <w:r w:rsidR="00583119" w:rsidRPr="004D77B0">
        <w:rPr>
          <w:rFonts w:ascii="Calibri" w:hAnsi="Calibri" w:cs="Calibri"/>
          <w:sz w:val="24"/>
          <w:szCs w:val="24"/>
        </w:rPr>
        <w:t>One such cognitive skill that</w:t>
      </w:r>
      <w:r w:rsidR="009017D5" w:rsidRPr="004D77B0">
        <w:rPr>
          <w:rFonts w:ascii="Calibri" w:hAnsi="Calibri" w:cs="Calibri"/>
          <w:sz w:val="24"/>
          <w:szCs w:val="24"/>
        </w:rPr>
        <w:t xml:space="preserve"> has seen </w:t>
      </w:r>
      <w:r w:rsidR="009C0D00" w:rsidRPr="004D77B0">
        <w:rPr>
          <w:rFonts w:ascii="Calibri" w:hAnsi="Calibri" w:cs="Calibri"/>
          <w:sz w:val="24"/>
          <w:szCs w:val="24"/>
        </w:rPr>
        <w:t>decline is abstract thinking, or imagination (</w:t>
      </w:r>
      <w:r w:rsidR="00782660" w:rsidRPr="004D77B0">
        <w:rPr>
          <w:rFonts w:ascii="Calibri" w:hAnsi="Calibri" w:cs="Calibri"/>
          <w:sz w:val="24"/>
          <w:szCs w:val="24"/>
        </w:rPr>
        <w:t>Greenfield, 2009)</w:t>
      </w:r>
      <w:r w:rsidR="00173416" w:rsidRPr="004D77B0">
        <w:rPr>
          <w:rFonts w:ascii="Calibri" w:hAnsi="Calibri" w:cs="Calibri"/>
          <w:sz w:val="24"/>
          <w:szCs w:val="24"/>
        </w:rPr>
        <w:t xml:space="preserve">. Much of the research currently being conducted concerning young peoples’ imagination is related to mobile devices, such as phones or tablets. </w:t>
      </w:r>
      <w:r w:rsidR="00C93115" w:rsidRPr="004D77B0">
        <w:rPr>
          <w:rFonts w:ascii="Calibri" w:hAnsi="Calibri" w:cs="Calibri"/>
          <w:sz w:val="24"/>
          <w:szCs w:val="24"/>
        </w:rPr>
        <w:t xml:space="preserve">Recent research indicates that the use of mobile devices hinders imagination twofold: through </w:t>
      </w:r>
      <w:r w:rsidR="00A74998" w:rsidRPr="004D77B0">
        <w:rPr>
          <w:rFonts w:ascii="Calibri" w:hAnsi="Calibri" w:cs="Calibri"/>
          <w:sz w:val="24"/>
          <w:szCs w:val="24"/>
        </w:rPr>
        <w:t xml:space="preserve">children replicating storylines they have already been exposed to and not having novel ideas, as well as the time dedicated to </w:t>
      </w:r>
      <w:r w:rsidR="00447E3C" w:rsidRPr="004D77B0">
        <w:rPr>
          <w:rFonts w:ascii="Calibri" w:hAnsi="Calibri" w:cs="Calibri"/>
          <w:sz w:val="24"/>
          <w:szCs w:val="24"/>
        </w:rPr>
        <w:t xml:space="preserve">mobile devices over choosing to engage in imaginative play </w:t>
      </w:r>
      <w:r w:rsidR="00447E3C" w:rsidRPr="004D77B0">
        <w:rPr>
          <w:rFonts w:ascii="Calibri" w:hAnsi="Calibri" w:cs="Calibri"/>
          <w:sz w:val="24"/>
          <w:szCs w:val="24"/>
        </w:rPr>
        <w:lastRenderedPageBreak/>
        <w:t>(Rich</w:t>
      </w:r>
      <w:r w:rsidR="00796543" w:rsidRPr="004D77B0">
        <w:rPr>
          <w:rFonts w:ascii="Calibri" w:hAnsi="Calibri" w:cs="Calibri"/>
          <w:sz w:val="24"/>
          <w:szCs w:val="24"/>
        </w:rPr>
        <w:t>e</w:t>
      </w:r>
      <w:r w:rsidR="00447E3C" w:rsidRPr="004D77B0">
        <w:rPr>
          <w:rFonts w:ascii="Calibri" w:hAnsi="Calibri" w:cs="Calibri"/>
          <w:sz w:val="24"/>
          <w:szCs w:val="24"/>
        </w:rPr>
        <w:t>rt et al, 2025).</w:t>
      </w:r>
      <w:r w:rsidR="00ED2F16" w:rsidRPr="004D77B0">
        <w:rPr>
          <w:rFonts w:ascii="Calibri" w:hAnsi="Calibri" w:cs="Calibri"/>
          <w:sz w:val="24"/>
          <w:szCs w:val="24"/>
        </w:rPr>
        <w:t xml:space="preserve"> An intriguing find </w:t>
      </w:r>
      <w:r w:rsidR="003E79ED" w:rsidRPr="004D77B0">
        <w:rPr>
          <w:rFonts w:ascii="Calibri" w:hAnsi="Calibri" w:cs="Calibri"/>
          <w:sz w:val="24"/>
          <w:szCs w:val="24"/>
        </w:rPr>
        <w:t xml:space="preserve">in this regard </w:t>
      </w:r>
      <w:r w:rsidR="008024DB" w:rsidRPr="004D77B0">
        <w:rPr>
          <w:rFonts w:ascii="Calibri" w:hAnsi="Calibri" w:cs="Calibri"/>
          <w:sz w:val="24"/>
          <w:szCs w:val="24"/>
        </w:rPr>
        <w:t>is the influence of parents on their children’s imagination</w:t>
      </w:r>
      <w:r w:rsidR="0090335C" w:rsidRPr="004D77B0">
        <w:rPr>
          <w:rFonts w:ascii="Calibri" w:hAnsi="Calibri" w:cs="Calibri"/>
          <w:sz w:val="24"/>
          <w:szCs w:val="24"/>
        </w:rPr>
        <w:t xml:space="preserve"> flexibility; children who played on a device with a sibling or peer had significantly higher flexibility in their imagination versus those who played with a parent or by themselves (</w:t>
      </w:r>
      <w:proofErr w:type="spellStart"/>
      <w:r w:rsidR="00925D13" w:rsidRPr="004D77B0">
        <w:rPr>
          <w:rFonts w:ascii="Calibri" w:hAnsi="Calibri" w:cs="Calibri"/>
          <w:sz w:val="24"/>
          <w:szCs w:val="24"/>
        </w:rPr>
        <w:t>Bukhalenkova</w:t>
      </w:r>
      <w:proofErr w:type="spellEnd"/>
      <w:r w:rsidR="00925D13" w:rsidRPr="004D77B0">
        <w:rPr>
          <w:rFonts w:ascii="Calibri" w:hAnsi="Calibri" w:cs="Calibri"/>
          <w:sz w:val="24"/>
          <w:szCs w:val="24"/>
        </w:rPr>
        <w:t xml:space="preserve"> and </w:t>
      </w:r>
      <w:proofErr w:type="spellStart"/>
      <w:r w:rsidR="00925D13" w:rsidRPr="004D77B0">
        <w:rPr>
          <w:rFonts w:ascii="Calibri" w:hAnsi="Calibri" w:cs="Calibri"/>
          <w:sz w:val="24"/>
          <w:szCs w:val="24"/>
        </w:rPr>
        <w:t>Almazova</w:t>
      </w:r>
      <w:proofErr w:type="spellEnd"/>
      <w:r w:rsidR="00925D13" w:rsidRPr="004D77B0">
        <w:rPr>
          <w:rFonts w:ascii="Calibri" w:hAnsi="Calibri" w:cs="Calibri"/>
          <w:sz w:val="24"/>
          <w:szCs w:val="24"/>
        </w:rPr>
        <w:t>, 2023).</w:t>
      </w:r>
      <w:r w:rsidR="00A57CD0" w:rsidRPr="004D77B0">
        <w:rPr>
          <w:rFonts w:ascii="Calibri" w:hAnsi="Calibri" w:cs="Calibri"/>
          <w:sz w:val="24"/>
          <w:szCs w:val="24"/>
        </w:rPr>
        <w:t xml:space="preserve"> </w:t>
      </w:r>
      <w:r w:rsidR="00C848DD" w:rsidRPr="004D77B0">
        <w:rPr>
          <w:rFonts w:ascii="Calibri" w:hAnsi="Calibri" w:cs="Calibri"/>
          <w:sz w:val="24"/>
          <w:szCs w:val="24"/>
        </w:rPr>
        <w:t xml:space="preserve">This detrimental impact is seen in the classroom, where young people even in </w:t>
      </w:r>
      <w:r w:rsidR="00F70830" w:rsidRPr="004D77B0">
        <w:rPr>
          <w:rFonts w:ascii="Calibri" w:hAnsi="Calibri" w:cs="Calibri"/>
          <w:sz w:val="24"/>
          <w:szCs w:val="24"/>
        </w:rPr>
        <w:t xml:space="preserve">late </w:t>
      </w:r>
      <w:r w:rsidR="00C848DD" w:rsidRPr="004D77B0">
        <w:rPr>
          <w:rFonts w:ascii="Calibri" w:hAnsi="Calibri" w:cs="Calibri"/>
          <w:sz w:val="24"/>
          <w:szCs w:val="24"/>
        </w:rPr>
        <w:t xml:space="preserve">secondary school can struggle to </w:t>
      </w:r>
      <w:r w:rsidR="00A47222" w:rsidRPr="004D77B0">
        <w:rPr>
          <w:rFonts w:ascii="Calibri" w:hAnsi="Calibri" w:cs="Calibri"/>
          <w:sz w:val="24"/>
          <w:szCs w:val="24"/>
        </w:rPr>
        <w:t xml:space="preserve">picture abstract concepts without using concrete learning resources. </w:t>
      </w:r>
    </w:p>
    <w:p w14:paraId="75BECDF7" w14:textId="246642CB" w:rsidR="008449AD" w:rsidRPr="004D77B0" w:rsidRDefault="00EA1B86" w:rsidP="004D77B0">
      <w:pPr>
        <w:spacing w:line="360" w:lineRule="auto"/>
        <w:rPr>
          <w:rFonts w:ascii="Calibri" w:hAnsi="Calibri" w:cs="Calibri"/>
          <w:sz w:val="24"/>
          <w:szCs w:val="24"/>
        </w:rPr>
      </w:pPr>
      <w:r w:rsidRPr="004D77B0">
        <w:rPr>
          <w:rFonts w:ascii="Calibri" w:hAnsi="Calibri" w:cs="Calibri"/>
          <w:sz w:val="24"/>
          <w:szCs w:val="24"/>
        </w:rPr>
        <w:t xml:space="preserve">Another cognitive impact to address regarding video games is the effect on sleep and therefore on cognitive ability. </w:t>
      </w:r>
      <w:r w:rsidR="0003693B" w:rsidRPr="004D77B0">
        <w:rPr>
          <w:rFonts w:ascii="Calibri" w:hAnsi="Calibri" w:cs="Calibri"/>
          <w:sz w:val="24"/>
          <w:szCs w:val="24"/>
        </w:rPr>
        <w:t xml:space="preserve">There is a large pool of </w:t>
      </w:r>
      <w:r w:rsidR="003D0AA3" w:rsidRPr="004D77B0">
        <w:rPr>
          <w:rFonts w:ascii="Calibri" w:hAnsi="Calibri" w:cs="Calibri"/>
          <w:sz w:val="24"/>
          <w:szCs w:val="24"/>
        </w:rPr>
        <w:t xml:space="preserve">recent </w:t>
      </w:r>
      <w:r w:rsidR="0003693B" w:rsidRPr="004D77B0">
        <w:rPr>
          <w:rFonts w:ascii="Calibri" w:hAnsi="Calibri" w:cs="Calibri"/>
          <w:sz w:val="24"/>
          <w:szCs w:val="24"/>
        </w:rPr>
        <w:t>empirical data showing the significant negative impact a lack of sleep can have on everyone, not just young people (</w:t>
      </w:r>
      <w:r w:rsidR="00F637C5" w:rsidRPr="004D77B0">
        <w:rPr>
          <w:rFonts w:ascii="Calibri" w:hAnsi="Calibri" w:cs="Calibri"/>
          <w:sz w:val="24"/>
          <w:szCs w:val="24"/>
        </w:rPr>
        <w:t>Lim et al, 2025)</w:t>
      </w:r>
      <w:r w:rsidR="003D0AA3" w:rsidRPr="004D77B0">
        <w:rPr>
          <w:rFonts w:ascii="Calibri" w:hAnsi="Calibri" w:cs="Calibri"/>
          <w:sz w:val="24"/>
          <w:szCs w:val="24"/>
        </w:rPr>
        <w:t xml:space="preserve">. Newer research into the impact of gaming specifically, not just screen time, is an important distinction to make due to the </w:t>
      </w:r>
      <w:r w:rsidR="002B17F2" w:rsidRPr="004D77B0">
        <w:rPr>
          <w:rFonts w:ascii="Calibri" w:hAnsi="Calibri" w:cs="Calibri"/>
          <w:sz w:val="24"/>
          <w:szCs w:val="24"/>
        </w:rPr>
        <w:t>decision-making</w:t>
      </w:r>
      <w:r w:rsidR="003D0AA3" w:rsidRPr="004D77B0">
        <w:rPr>
          <w:rFonts w:ascii="Calibri" w:hAnsi="Calibri" w:cs="Calibri"/>
          <w:sz w:val="24"/>
          <w:szCs w:val="24"/>
        </w:rPr>
        <w:t xml:space="preserve"> processes involved with gaming</w:t>
      </w:r>
      <w:r w:rsidR="00A345C0" w:rsidRPr="004D77B0">
        <w:rPr>
          <w:rFonts w:ascii="Calibri" w:hAnsi="Calibri" w:cs="Calibri"/>
          <w:sz w:val="24"/>
          <w:szCs w:val="24"/>
        </w:rPr>
        <w:t xml:space="preserve"> becoming an active not passive process in the brain. Video games are thought to be having </w:t>
      </w:r>
      <w:r w:rsidR="00060EAB" w:rsidRPr="004D77B0">
        <w:rPr>
          <w:rFonts w:ascii="Calibri" w:hAnsi="Calibri" w:cs="Calibri"/>
          <w:sz w:val="24"/>
          <w:szCs w:val="24"/>
        </w:rPr>
        <w:t xml:space="preserve">a growing impact on young people getting enough rest, particularly the middle age group of between 12-16 </w:t>
      </w:r>
      <w:r w:rsidR="00DF3D43" w:rsidRPr="004D77B0">
        <w:rPr>
          <w:rFonts w:ascii="Calibri" w:hAnsi="Calibri" w:cs="Calibri"/>
          <w:sz w:val="24"/>
          <w:szCs w:val="24"/>
        </w:rPr>
        <w:t xml:space="preserve">(Lund et al, 2021). </w:t>
      </w:r>
      <w:r w:rsidR="00BC1EE1" w:rsidRPr="004D77B0">
        <w:rPr>
          <w:rFonts w:ascii="Calibri" w:hAnsi="Calibri" w:cs="Calibri"/>
          <w:sz w:val="24"/>
          <w:szCs w:val="24"/>
        </w:rPr>
        <w:t xml:space="preserve">The impact has been growing so exponentially that Gaming Disorder is now recognised in the </w:t>
      </w:r>
      <w:r w:rsidR="00BC1EE1" w:rsidRPr="004D77B0">
        <w:rPr>
          <w:rFonts w:ascii="Calibri" w:hAnsi="Calibri" w:cs="Calibri"/>
          <w:i/>
          <w:iCs/>
          <w:sz w:val="24"/>
          <w:szCs w:val="24"/>
        </w:rPr>
        <w:t>International Classification of Disease</w:t>
      </w:r>
      <w:r w:rsidR="00BC1EE1" w:rsidRPr="004D77B0">
        <w:rPr>
          <w:rFonts w:ascii="Calibri" w:hAnsi="Calibri" w:cs="Calibri"/>
          <w:sz w:val="24"/>
          <w:szCs w:val="24"/>
        </w:rPr>
        <w:t xml:space="preserve">, and </w:t>
      </w:r>
      <w:r w:rsidR="006651D5" w:rsidRPr="004D77B0">
        <w:rPr>
          <w:rFonts w:ascii="Calibri" w:hAnsi="Calibri" w:cs="Calibri"/>
          <w:sz w:val="24"/>
          <w:szCs w:val="24"/>
        </w:rPr>
        <w:t>a symptom listed relates to gaming impeding mandatory activities for healthy living,</w:t>
      </w:r>
      <w:r w:rsidR="00BA7039" w:rsidRPr="004D77B0">
        <w:rPr>
          <w:rFonts w:ascii="Calibri" w:hAnsi="Calibri" w:cs="Calibri"/>
          <w:sz w:val="24"/>
          <w:szCs w:val="24"/>
        </w:rPr>
        <w:t xml:space="preserve"> such as sleep and eating (</w:t>
      </w:r>
      <w:r w:rsidR="00965151" w:rsidRPr="004D77B0">
        <w:rPr>
          <w:rFonts w:ascii="Calibri" w:hAnsi="Calibri" w:cs="Calibri"/>
          <w:sz w:val="24"/>
          <w:szCs w:val="24"/>
        </w:rPr>
        <w:t xml:space="preserve">World Health Organisation, 2025). </w:t>
      </w:r>
      <w:r w:rsidR="00904B90" w:rsidRPr="004D77B0">
        <w:rPr>
          <w:rFonts w:ascii="Calibri" w:hAnsi="Calibri" w:cs="Calibri"/>
          <w:sz w:val="24"/>
          <w:szCs w:val="24"/>
        </w:rPr>
        <w:t xml:space="preserve">Teachers’ perspectives from within the classroom support the need for plentiful rest in young people through </w:t>
      </w:r>
      <w:r w:rsidR="00F221DA" w:rsidRPr="004D77B0">
        <w:rPr>
          <w:rFonts w:ascii="Calibri" w:hAnsi="Calibri" w:cs="Calibri"/>
          <w:sz w:val="24"/>
          <w:szCs w:val="24"/>
        </w:rPr>
        <w:t xml:space="preserve">to young adulthood, with decision making, physical health, and mental wellbeing severely </w:t>
      </w:r>
      <w:r w:rsidR="00DD50BC" w:rsidRPr="004D77B0">
        <w:rPr>
          <w:rFonts w:ascii="Calibri" w:hAnsi="Calibri" w:cs="Calibri"/>
          <w:sz w:val="24"/>
          <w:szCs w:val="24"/>
        </w:rPr>
        <w:t xml:space="preserve">impeded with even slightly reduced sleep (Mellon et al, 2024). </w:t>
      </w:r>
      <w:r w:rsidR="00AA142A" w:rsidRPr="004D77B0">
        <w:rPr>
          <w:rFonts w:ascii="Calibri" w:hAnsi="Calibri" w:cs="Calibri"/>
          <w:sz w:val="24"/>
          <w:szCs w:val="24"/>
        </w:rPr>
        <w:t>With reduced sleep potentially causing cognitive</w:t>
      </w:r>
      <w:r w:rsidR="001D4D00" w:rsidRPr="004D77B0">
        <w:rPr>
          <w:rFonts w:ascii="Calibri" w:hAnsi="Calibri" w:cs="Calibri"/>
          <w:sz w:val="24"/>
          <w:szCs w:val="24"/>
        </w:rPr>
        <w:t xml:space="preserve"> reduction alongside the detriment to creativity in younger children, it can be argued that</w:t>
      </w:r>
      <w:r w:rsidR="00A855F5" w:rsidRPr="004D77B0">
        <w:rPr>
          <w:rFonts w:ascii="Calibri" w:hAnsi="Calibri" w:cs="Calibri"/>
          <w:sz w:val="24"/>
          <w:szCs w:val="24"/>
        </w:rPr>
        <w:t xml:space="preserve"> video games do notable harm that should not be ignored.</w:t>
      </w:r>
    </w:p>
    <w:p w14:paraId="0E865063" w14:textId="77777777" w:rsidR="00A855F5" w:rsidRPr="004D77B0" w:rsidRDefault="00A855F5" w:rsidP="004D77B0">
      <w:pPr>
        <w:spacing w:line="360" w:lineRule="auto"/>
        <w:rPr>
          <w:rFonts w:ascii="Calibri" w:hAnsi="Calibri" w:cs="Calibri"/>
          <w:sz w:val="24"/>
          <w:szCs w:val="24"/>
        </w:rPr>
      </w:pPr>
    </w:p>
    <w:p w14:paraId="5EA724EB" w14:textId="77777777" w:rsidR="004D77B0" w:rsidRPr="00C97FCE" w:rsidRDefault="00A855F5" w:rsidP="004D77B0">
      <w:pPr>
        <w:spacing w:line="360" w:lineRule="auto"/>
        <w:rPr>
          <w:rFonts w:ascii="Calibri" w:hAnsi="Calibri" w:cs="Calibri"/>
          <w:b/>
          <w:bCs/>
          <w:sz w:val="28"/>
          <w:szCs w:val="28"/>
          <w:u w:val="single"/>
        </w:rPr>
      </w:pPr>
      <w:r w:rsidRPr="00C97FCE">
        <w:rPr>
          <w:rFonts w:ascii="Calibri" w:hAnsi="Calibri" w:cs="Calibri"/>
          <w:b/>
          <w:bCs/>
          <w:sz w:val="28"/>
          <w:szCs w:val="28"/>
          <w:u w:val="single"/>
        </w:rPr>
        <w:t>Conclusions</w:t>
      </w:r>
    </w:p>
    <w:p w14:paraId="72702FDA" w14:textId="027BB3A3" w:rsidR="00A855F5" w:rsidRPr="004D77B0" w:rsidRDefault="007324A3" w:rsidP="004D77B0">
      <w:pPr>
        <w:spacing w:line="360" w:lineRule="auto"/>
        <w:rPr>
          <w:rFonts w:ascii="Calibri" w:hAnsi="Calibri" w:cs="Calibri"/>
          <w:b/>
          <w:bCs/>
          <w:sz w:val="24"/>
          <w:szCs w:val="24"/>
          <w:u w:val="single"/>
        </w:rPr>
      </w:pPr>
      <w:r w:rsidRPr="004D77B0">
        <w:rPr>
          <w:rFonts w:ascii="Calibri" w:hAnsi="Calibri" w:cs="Calibri"/>
          <w:sz w:val="24"/>
          <w:szCs w:val="24"/>
        </w:rPr>
        <w:t xml:space="preserve">Video games are </w:t>
      </w:r>
      <w:r w:rsidR="00115DDC" w:rsidRPr="004D77B0">
        <w:rPr>
          <w:rFonts w:ascii="Calibri" w:hAnsi="Calibri" w:cs="Calibri"/>
          <w:sz w:val="24"/>
          <w:szCs w:val="24"/>
        </w:rPr>
        <w:t xml:space="preserve">a creative, </w:t>
      </w:r>
      <w:r w:rsidR="00683DAF" w:rsidRPr="004D77B0">
        <w:rPr>
          <w:rFonts w:ascii="Calibri" w:hAnsi="Calibri" w:cs="Calibri"/>
          <w:sz w:val="24"/>
          <w:szCs w:val="24"/>
        </w:rPr>
        <w:t xml:space="preserve">immersive, and incredibly popular technological advancement. They are also a quite often misunderstood and </w:t>
      </w:r>
      <w:r w:rsidR="003303BF" w:rsidRPr="004D77B0">
        <w:rPr>
          <w:rFonts w:ascii="Calibri" w:hAnsi="Calibri" w:cs="Calibri"/>
          <w:sz w:val="24"/>
          <w:szCs w:val="24"/>
        </w:rPr>
        <w:t xml:space="preserve">unfairly demonised </w:t>
      </w:r>
      <w:r w:rsidR="008D5BBE" w:rsidRPr="004D77B0">
        <w:rPr>
          <w:rFonts w:ascii="Calibri" w:hAnsi="Calibri" w:cs="Calibri"/>
          <w:sz w:val="24"/>
          <w:szCs w:val="24"/>
        </w:rPr>
        <w:t xml:space="preserve">(Copenhaver et al, 2017). </w:t>
      </w:r>
      <w:r w:rsidR="00B504F9" w:rsidRPr="004D77B0">
        <w:rPr>
          <w:rFonts w:ascii="Calibri" w:hAnsi="Calibri" w:cs="Calibri"/>
          <w:sz w:val="24"/>
          <w:szCs w:val="24"/>
        </w:rPr>
        <w:t xml:space="preserve">This literature review set out to briefly explore the history and explosion of video gaming into pop culture, then discuss their impact on young people </w:t>
      </w:r>
      <w:r w:rsidR="003F4790" w:rsidRPr="004D77B0">
        <w:rPr>
          <w:rFonts w:ascii="Calibri" w:hAnsi="Calibri" w:cs="Calibri"/>
          <w:sz w:val="24"/>
          <w:szCs w:val="24"/>
        </w:rPr>
        <w:t xml:space="preserve">across several angles of their development. </w:t>
      </w:r>
      <w:r w:rsidR="00FB260A" w:rsidRPr="004D77B0">
        <w:rPr>
          <w:rFonts w:ascii="Calibri" w:hAnsi="Calibri" w:cs="Calibri"/>
          <w:sz w:val="24"/>
          <w:szCs w:val="24"/>
        </w:rPr>
        <w:t xml:space="preserve">Initially, it was thought that gaming </w:t>
      </w:r>
      <w:r w:rsidR="007E2F76" w:rsidRPr="004D77B0">
        <w:rPr>
          <w:rFonts w:ascii="Calibri" w:hAnsi="Calibri" w:cs="Calibri"/>
          <w:sz w:val="24"/>
          <w:szCs w:val="24"/>
        </w:rPr>
        <w:t xml:space="preserve">for entertainment </w:t>
      </w:r>
      <w:r w:rsidR="00FB260A" w:rsidRPr="004D77B0">
        <w:rPr>
          <w:rFonts w:ascii="Calibri" w:hAnsi="Calibri" w:cs="Calibri"/>
          <w:sz w:val="24"/>
          <w:szCs w:val="24"/>
        </w:rPr>
        <w:t xml:space="preserve">could </w:t>
      </w:r>
      <w:proofErr w:type="gramStart"/>
      <w:r w:rsidR="00FB260A" w:rsidRPr="004D77B0">
        <w:rPr>
          <w:rFonts w:ascii="Calibri" w:hAnsi="Calibri" w:cs="Calibri"/>
          <w:sz w:val="24"/>
          <w:szCs w:val="24"/>
        </w:rPr>
        <w:t>actually be</w:t>
      </w:r>
      <w:proofErr w:type="gramEnd"/>
      <w:r w:rsidR="00FB260A" w:rsidRPr="004D77B0">
        <w:rPr>
          <w:rFonts w:ascii="Calibri" w:hAnsi="Calibri" w:cs="Calibri"/>
          <w:sz w:val="24"/>
          <w:szCs w:val="24"/>
        </w:rPr>
        <w:t xml:space="preserve"> having </w:t>
      </w:r>
      <w:r w:rsidR="00FB260A" w:rsidRPr="004D77B0">
        <w:rPr>
          <w:rFonts w:ascii="Calibri" w:hAnsi="Calibri" w:cs="Calibri"/>
          <w:sz w:val="24"/>
          <w:szCs w:val="24"/>
        </w:rPr>
        <w:lastRenderedPageBreak/>
        <w:t xml:space="preserve">more of a positive impact than perhaps </w:t>
      </w:r>
      <w:r w:rsidR="007E2F76" w:rsidRPr="004D77B0">
        <w:rPr>
          <w:rFonts w:ascii="Calibri" w:hAnsi="Calibri" w:cs="Calibri"/>
          <w:sz w:val="24"/>
          <w:szCs w:val="24"/>
        </w:rPr>
        <w:t>society gave them credit for</w:t>
      </w:r>
      <w:r w:rsidR="00B51B6F" w:rsidRPr="004D77B0">
        <w:rPr>
          <w:rFonts w:ascii="Calibri" w:hAnsi="Calibri" w:cs="Calibri"/>
          <w:sz w:val="24"/>
          <w:szCs w:val="24"/>
        </w:rPr>
        <w:t>, and through this lens, a</w:t>
      </w:r>
      <w:r w:rsidR="00E806B3" w:rsidRPr="004D77B0">
        <w:rPr>
          <w:rFonts w:ascii="Calibri" w:hAnsi="Calibri" w:cs="Calibri"/>
          <w:sz w:val="24"/>
          <w:szCs w:val="24"/>
        </w:rPr>
        <w:t>n exploration of the effects found several points of note.</w:t>
      </w:r>
    </w:p>
    <w:p w14:paraId="0A9ACD64" w14:textId="20D63195" w:rsidR="00D318A5" w:rsidRPr="004D77B0" w:rsidRDefault="00F81AB5" w:rsidP="004D77B0">
      <w:pPr>
        <w:spacing w:line="360" w:lineRule="auto"/>
        <w:rPr>
          <w:rFonts w:ascii="Calibri" w:hAnsi="Calibri" w:cs="Calibri"/>
          <w:sz w:val="24"/>
          <w:szCs w:val="24"/>
        </w:rPr>
      </w:pPr>
      <w:r w:rsidRPr="004D77B0">
        <w:rPr>
          <w:rFonts w:ascii="Calibri" w:hAnsi="Calibri" w:cs="Calibri"/>
          <w:sz w:val="24"/>
          <w:szCs w:val="24"/>
        </w:rPr>
        <w:t xml:space="preserve">The benefits on a young person’s skill development </w:t>
      </w:r>
      <w:r w:rsidR="000961C3" w:rsidRPr="004D77B0">
        <w:rPr>
          <w:rFonts w:ascii="Calibri" w:hAnsi="Calibri" w:cs="Calibri"/>
          <w:sz w:val="24"/>
          <w:szCs w:val="24"/>
        </w:rPr>
        <w:t xml:space="preserve">were suggested across several pieces of </w:t>
      </w:r>
      <w:r w:rsidR="002B17F2" w:rsidRPr="004D77B0">
        <w:rPr>
          <w:rFonts w:ascii="Calibri" w:hAnsi="Calibri" w:cs="Calibri"/>
          <w:sz w:val="24"/>
          <w:szCs w:val="24"/>
        </w:rPr>
        <w:t>research and</w:t>
      </w:r>
      <w:r w:rsidR="000961C3" w:rsidRPr="004D77B0">
        <w:rPr>
          <w:rFonts w:ascii="Calibri" w:hAnsi="Calibri" w:cs="Calibri"/>
          <w:sz w:val="24"/>
          <w:szCs w:val="24"/>
        </w:rPr>
        <w:t xml:space="preserve"> can be narrowed down into three distinct categories</w:t>
      </w:r>
      <w:r w:rsidR="00C7018F" w:rsidRPr="004D77B0">
        <w:rPr>
          <w:rFonts w:ascii="Calibri" w:hAnsi="Calibri" w:cs="Calibri"/>
          <w:sz w:val="24"/>
          <w:szCs w:val="24"/>
        </w:rPr>
        <w:t xml:space="preserve">. </w:t>
      </w:r>
      <w:r w:rsidR="007A0CA0" w:rsidRPr="004D77B0">
        <w:rPr>
          <w:rFonts w:ascii="Calibri" w:hAnsi="Calibri" w:cs="Calibri"/>
          <w:sz w:val="24"/>
          <w:szCs w:val="24"/>
        </w:rPr>
        <w:t xml:space="preserve">They </w:t>
      </w:r>
      <w:r w:rsidR="002B17F2" w:rsidRPr="004D77B0">
        <w:rPr>
          <w:rFonts w:ascii="Calibri" w:hAnsi="Calibri" w:cs="Calibri"/>
          <w:sz w:val="24"/>
          <w:szCs w:val="24"/>
        </w:rPr>
        <w:t>are</w:t>
      </w:r>
      <w:r w:rsidR="007A0CA0" w:rsidRPr="004D77B0">
        <w:rPr>
          <w:rFonts w:ascii="Calibri" w:hAnsi="Calibri" w:cs="Calibri"/>
          <w:sz w:val="24"/>
          <w:szCs w:val="24"/>
        </w:rPr>
        <w:t xml:space="preserve"> increased social skills, increased cognitive performance particularly on standardised assessment, and increased engagement with cultural perspectives around them (</w:t>
      </w:r>
      <w:proofErr w:type="spellStart"/>
      <w:r w:rsidR="007A0CA0" w:rsidRPr="004D77B0">
        <w:rPr>
          <w:rFonts w:ascii="Calibri" w:hAnsi="Calibri" w:cs="Calibri"/>
          <w:sz w:val="24"/>
          <w:szCs w:val="24"/>
        </w:rPr>
        <w:t>Granic</w:t>
      </w:r>
      <w:proofErr w:type="spellEnd"/>
      <w:r w:rsidR="007A0CA0" w:rsidRPr="004D77B0">
        <w:rPr>
          <w:rFonts w:ascii="Calibri" w:hAnsi="Calibri" w:cs="Calibri"/>
          <w:sz w:val="24"/>
          <w:szCs w:val="24"/>
        </w:rPr>
        <w:t xml:space="preserve"> et al, 2014; Alshammari et al, 2015; von </w:t>
      </w:r>
      <w:proofErr w:type="spellStart"/>
      <w:r w:rsidR="007A0CA0" w:rsidRPr="004D77B0">
        <w:rPr>
          <w:rFonts w:ascii="Calibri" w:hAnsi="Calibri" w:cs="Calibri"/>
          <w:sz w:val="24"/>
          <w:szCs w:val="24"/>
        </w:rPr>
        <w:t>Gillern</w:t>
      </w:r>
      <w:proofErr w:type="spellEnd"/>
      <w:r w:rsidR="007A0CA0" w:rsidRPr="004D77B0">
        <w:rPr>
          <w:rFonts w:ascii="Calibri" w:hAnsi="Calibri" w:cs="Calibri"/>
          <w:sz w:val="24"/>
          <w:szCs w:val="24"/>
        </w:rPr>
        <w:t xml:space="preserve"> and Nash, 2024). </w:t>
      </w:r>
      <w:r w:rsidR="001B3A3F" w:rsidRPr="004D77B0">
        <w:rPr>
          <w:rFonts w:ascii="Calibri" w:hAnsi="Calibri" w:cs="Calibri"/>
          <w:sz w:val="24"/>
          <w:szCs w:val="24"/>
        </w:rPr>
        <w:t xml:space="preserve">Overall, gaming as a hobby </w:t>
      </w:r>
      <w:r w:rsidR="008D192F" w:rsidRPr="004D77B0">
        <w:rPr>
          <w:rFonts w:ascii="Calibri" w:hAnsi="Calibri" w:cs="Calibri"/>
          <w:sz w:val="24"/>
          <w:szCs w:val="24"/>
        </w:rPr>
        <w:t xml:space="preserve">seems to improve facets of a young person’s education that </w:t>
      </w:r>
      <w:r w:rsidR="009976FB" w:rsidRPr="004D77B0">
        <w:rPr>
          <w:rFonts w:ascii="Calibri" w:hAnsi="Calibri" w:cs="Calibri"/>
          <w:sz w:val="24"/>
          <w:szCs w:val="24"/>
        </w:rPr>
        <w:t xml:space="preserve">benefit from external stimulation, such as travelling to a different </w:t>
      </w:r>
      <w:proofErr w:type="gramStart"/>
      <w:r w:rsidR="009976FB" w:rsidRPr="004D77B0">
        <w:rPr>
          <w:rFonts w:ascii="Calibri" w:hAnsi="Calibri" w:cs="Calibri"/>
          <w:sz w:val="24"/>
          <w:szCs w:val="24"/>
        </w:rPr>
        <w:t>time period</w:t>
      </w:r>
      <w:proofErr w:type="gramEnd"/>
      <w:r w:rsidR="009976FB" w:rsidRPr="004D77B0">
        <w:rPr>
          <w:rFonts w:ascii="Calibri" w:hAnsi="Calibri" w:cs="Calibri"/>
          <w:sz w:val="24"/>
          <w:szCs w:val="24"/>
        </w:rPr>
        <w:t xml:space="preserve">. By incorporating, or indeed just acknowledging, the </w:t>
      </w:r>
      <w:r w:rsidR="00631C94" w:rsidRPr="004D77B0">
        <w:rPr>
          <w:rFonts w:ascii="Calibri" w:hAnsi="Calibri" w:cs="Calibri"/>
          <w:sz w:val="24"/>
          <w:szCs w:val="24"/>
        </w:rPr>
        <w:t xml:space="preserve">use of video games, young people appear to have success in building lasting relationships with their learning that last through to young adulthood (von </w:t>
      </w:r>
      <w:proofErr w:type="spellStart"/>
      <w:r w:rsidR="00631C94" w:rsidRPr="004D77B0">
        <w:rPr>
          <w:rFonts w:ascii="Calibri" w:hAnsi="Calibri" w:cs="Calibri"/>
          <w:sz w:val="24"/>
          <w:szCs w:val="24"/>
        </w:rPr>
        <w:t>Gillern</w:t>
      </w:r>
      <w:proofErr w:type="spellEnd"/>
      <w:r w:rsidR="00631C94" w:rsidRPr="004D77B0">
        <w:rPr>
          <w:rFonts w:ascii="Calibri" w:hAnsi="Calibri" w:cs="Calibri"/>
          <w:sz w:val="24"/>
          <w:szCs w:val="24"/>
        </w:rPr>
        <w:t xml:space="preserve"> and Nash, 2024). </w:t>
      </w:r>
    </w:p>
    <w:p w14:paraId="3B748460" w14:textId="5440DBDF" w:rsidR="00631C94" w:rsidRPr="004D77B0" w:rsidRDefault="00631C94" w:rsidP="004D77B0">
      <w:pPr>
        <w:spacing w:line="360" w:lineRule="auto"/>
        <w:rPr>
          <w:rFonts w:ascii="Calibri" w:hAnsi="Calibri" w:cs="Calibri"/>
          <w:sz w:val="24"/>
          <w:szCs w:val="24"/>
        </w:rPr>
      </w:pPr>
      <w:r w:rsidRPr="004D77B0">
        <w:rPr>
          <w:rFonts w:ascii="Calibri" w:hAnsi="Calibri" w:cs="Calibri"/>
          <w:sz w:val="24"/>
          <w:szCs w:val="24"/>
        </w:rPr>
        <w:t xml:space="preserve">The limitations of </w:t>
      </w:r>
      <w:r w:rsidR="00D95D7A" w:rsidRPr="004D77B0">
        <w:rPr>
          <w:rFonts w:ascii="Calibri" w:hAnsi="Calibri" w:cs="Calibri"/>
          <w:sz w:val="24"/>
          <w:szCs w:val="24"/>
        </w:rPr>
        <w:t>video gaming on young peoples’ educational development are purported to be most cognitive and social issues that have the potential to arise particularly when gaming</w:t>
      </w:r>
      <w:r w:rsidR="0071579F" w:rsidRPr="004D77B0">
        <w:rPr>
          <w:rFonts w:ascii="Calibri" w:hAnsi="Calibri" w:cs="Calibri"/>
          <w:sz w:val="24"/>
          <w:szCs w:val="24"/>
        </w:rPr>
        <w:t xml:space="preserve"> becomes uncontrolled</w:t>
      </w:r>
      <w:r w:rsidR="000711E3" w:rsidRPr="004D77B0">
        <w:rPr>
          <w:rFonts w:ascii="Calibri" w:hAnsi="Calibri" w:cs="Calibri"/>
          <w:sz w:val="24"/>
          <w:szCs w:val="24"/>
        </w:rPr>
        <w:t xml:space="preserve"> (Z</w:t>
      </w:r>
      <w:r w:rsidR="0071579F" w:rsidRPr="004D77B0">
        <w:rPr>
          <w:rFonts w:ascii="Calibri" w:hAnsi="Calibri" w:cs="Calibri"/>
          <w:sz w:val="24"/>
          <w:szCs w:val="24"/>
        </w:rPr>
        <w:t>imbardo,</w:t>
      </w:r>
      <w:r w:rsidR="000711E3" w:rsidRPr="004D77B0">
        <w:rPr>
          <w:rFonts w:ascii="Calibri" w:hAnsi="Calibri" w:cs="Calibri"/>
          <w:sz w:val="24"/>
          <w:szCs w:val="24"/>
        </w:rPr>
        <w:t xml:space="preserve"> 2018; Wells et al, 2023). Socially, young people are vulnerable to </w:t>
      </w:r>
      <w:r w:rsidR="00BA7183" w:rsidRPr="004D77B0">
        <w:rPr>
          <w:rFonts w:ascii="Calibri" w:hAnsi="Calibri" w:cs="Calibri"/>
          <w:sz w:val="24"/>
          <w:szCs w:val="24"/>
        </w:rPr>
        <w:t xml:space="preserve">experience hate speech and discriminatory practices in MMO RPGs, and even may come across simulations of hateful acts they can choose to participate in. </w:t>
      </w:r>
      <w:r w:rsidR="008D4302" w:rsidRPr="004D77B0">
        <w:rPr>
          <w:rFonts w:ascii="Calibri" w:hAnsi="Calibri" w:cs="Calibri"/>
          <w:sz w:val="24"/>
          <w:szCs w:val="24"/>
        </w:rPr>
        <w:t xml:space="preserve">Cognitively, young people have the potential to suffer from a lack of imagination, which can </w:t>
      </w:r>
      <w:r w:rsidR="00BC5DB7" w:rsidRPr="004D77B0">
        <w:rPr>
          <w:rFonts w:ascii="Calibri" w:hAnsi="Calibri" w:cs="Calibri"/>
          <w:sz w:val="24"/>
          <w:szCs w:val="24"/>
        </w:rPr>
        <w:t xml:space="preserve">sometimes be attributed to a lack of meaningful sleep. </w:t>
      </w:r>
    </w:p>
    <w:p w14:paraId="47B797F8" w14:textId="2E20AE26" w:rsidR="00BC5DB7" w:rsidRPr="004D77B0" w:rsidRDefault="00BC5DB7" w:rsidP="004D77B0">
      <w:pPr>
        <w:spacing w:line="360" w:lineRule="auto"/>
        <w:rPr>
          <w:rFonts w:ascii="Calibri" w:hAnsi="Calibri" w:cs="Calibri"/>
          <w:sz w:val="24"/>
          <w:szCs w:val="24"/>
        </w:rPr>
      </w:pPr>
      <w:r w:rsidRPr="004D77B0">
        <w:rPr>
          <w:rFonts w:ascii="Calibri" w:hAnsi="Calibri" w:cs="Calibri"/>
          <w:sz w:val="24"/>
          <w:szCs w:val="24"/>
        </w:rPr>
        <w:t xml:space="preserve">Policy changes have occurred to reflect these </w:t>
      </w:r>
      <w:r w:rsidR="00FA14BB" w:rsidRPr="004D77B0">
        <w:rPr>
          <w:rFonts w:ascii="Calibri" w:hAnsi="Calibri" w:cs="Calibri"/>
          <w:sz w:val="24"/>
          <w:szCs w:val="24"/>
        </w:rPr>
        <w:t xml:space="preserve">impacts on young people. For example, there have been changes to increase safeguarding for online games, as well as controversial limiting of material available in some countries. </w:t>
      </w:r>
      <w:r w:rsidR="00192880" w:rsidRPr="004D77B0">
        <w:rPr>
          <w:rFonts w:ascii="Calibri" w:hAnsi="Calibri" w:cs="Calibri"/>
          <w:sz w:val="24"/>
          <w:szCs w:val="24"/>
        </w:rPr>
        <w:t xml:space="preserve">There have also been organisations established to collaboratively </w:t>
      </w:r>
      <w:r w:rsidR="002B17F2" w:rsidRPr="004D77B0">
        <w:rPr>
          <w:rFonts w:ascii="Calibri" w:hAnsi="Calibri" w:cs="Calibri"/>
          <w:sz w:val="24"/>
          <w:szCs w:val="24"/>
        </w:rPr>
        <w:t>organise</w:t>
      </w:r>
      <w:r w:rsidR="00192880" w:rsidRPr="004D77B0">
        <w:rPr>
          <w:rFonts w:ascii="Calibri" w:hAnsi="Calibri" w:cs="Calibri"/>
          <w:sz w:val="24"/>
          <w:szCs w:val="24"/>
        </w:rPr>
        <w:t xml:space="preserve"> the effort for safeguarding young people from </w:t>
      </w:r>
      <w:r w:rsidR="002B17F2" w:rsidRPr="004D77B0">
        <w:rPr>
          <w:rFonts w:ascii="Calibri" w:hAnsi="Calibri" w:cs="Calibri"/>
          <w:sz w:val="24"/>
          <w:szCs w:val="24"/>
        </w:rPr>
        <w:t>inappropriate</w:t>
      </w:r>
      <w:r w:rsidR="00192880" w:rsidRPr="004D77B0">
        <w:rPr>
          <w:rFonts w:ascii="Calibri" w:hAnsi="Calibri" w:cs="Calibri"/>
          <w:sz w:val="24"/>
          <w:szCs w:val="24"/>
        </w:rPr>
        <w:t xml:space="preserve"> material. </w:t>
      </w:r>
    </w:p>
    <w:p w14:paraId="2828E077" w14:textId="3B8A62A0" w:rsidR="003B0217" w:rsidRDefault="003B0217" w:rsidP="004D77B0">
      <w:pPr>
        <w:spacing w:line="360" w:lineRule="auto"/>
        <w:rPr>
          <w:rFonts w:ascii="Calibri" w:hAnsi="Calibri" w:cs="Calibri"/>
          <w:sz w:val="24"/>
          <w:szCs w:val="24"/>
        </w:rPr>
      </w:pPr>
      <w:r w:rsidRPr="004D77B0">
        <w:rPr>
          <w:rFonts w:ascii="Calibri" w:hAnsi="Calibri" w:cs="Calibri"/>
          <w:sz w:val="24"/>
          <w:szCs w:val="24"/>
        </w:rPr>
        <w:t xml:space="preserve">To conclude, the potential benefits of using </w:t>
      </w:r>
      <w:r w:rsidR="002B17F2" w:rsidRPr="004D77B0">
        <w:rPr>
          <w:rFonts w:ascii="Calibri" w:hAnsi="Calibri" w:cs="Calibri"/>
          <w:sz w:val="24"/>
          <w:szCs w:val="24"/>
        </w:rPr>
        <w:t>entertainment-based</w:t>
      </w:r>
      <w:r w:rsidRPr="004D77B0">
        <w:rPr>
          <w:rFonts w:ascii="Calibri" w:hAnsi="Calibri" w:cs="Calibri"/>
          <w:sz w:val="24"/>
          <w:szCs w:val="24"/>
        </w:rPr>
        <w:t xml:space="preserve"> video games discussed </w:t>
      </w:r>
      <w:r w:rsidR="00F90EAB" w:rsidRPr="004D77B0">
        <w:rPr>
          <w:rFonts w:ascii="Calibri" w:hAnsi="Calibri" w:cs="Calibri"/>
          <w:sz w:val="24"/>
          <w:szCs w:val="24"/>
        </w:rPr>
        <w:t xml:space="preserve">deserve to be explored with further research to ensure not only the results are </w:t>
      </w:r>
      <w:r w:rsidR="002B17F2" w:rsidRPr="004D77B0">
        <w:rPr>
          <w:rFonts w:ascii="Calibri" w:hAnsi="Calibri" w:cs="Calibri"/>
          <w:sz w:val="24"/>
          <w:szCs w:val="24"/>
        </w:rPr>
        <w:t>replicable but</w:t>
      </w:r>
      <w:r w:rsidR="00F90EAB" w:rsidRPr="004D77B0">
        <w:rPr>
          <w:rFonts w:ascii="Calibri" w:hAnsi="Calibri" w:cs="Calibri"/>
          <w:sz w:val="24"/>
          <w:szCs w:val="24"/>
        </w:rPr>
        <w:t xml:space="preserve"> sustained across age groups. This is a current gap in the research that </w:t>
      </w:r>
      <w:r w:rsidR="00B15E1A" w:rsidRPr="004D77B0">
        <w:rPr>
          <w:rFonts w:ascii="Calibri" w:hAnsi="Calibri" w:cs="Calibri"/>
          <w:sz w:val="24"/>
          <w:szCs w:val="24"/>
        </w:rPr>
        <w:t xml:space="preserve">could provide more insight into the wider influence of media on young people’s development. However, the limitations to gaming </w:t>
      </w:r>
      <w:r w:rsidR="00570077" w:rsidRPr="004D77B0">
        <w:rPr>
          <w:rFonts w:ascii="Calibri" w:hAnsi="Calibri" w:cs="Calibri"/>
          <w:sz w:val="24"/>
          <w:szCs w:val="24"/>
        </w:rPr>
        <w:t xml:space="preserve">should not be ignored, and it is important to accurately acknowledge these impacts to begin building an accurate picture of how gaming </w:t>
      </w:r>
      <w:r w:rsidR="002B17F2" w:rsidRPr="004D77B0">
        <w:rPr>
          <w:rFonts w:ascii="Calibri" w:hAnsi="Calibri" w:cs="Calibri"/>
          <w:sz w:val="24"/>
          <w:szCs w:val="24"/>
        </w:rPr>
        <w:t xml:space="preserve">may shape development. This is a particularly important direction for research to take moving forward, </w:t>
      </w:r>
      <w:r w:rsidR="002B17F2" w:rsidRPr="004D77B0">
        <w:rPr>
          <w:rFonts w:ascii="Calibri" w:hAnsi="Calibri" w:cs="Calibri"/>
          <w:sz w:val="24"/>
          <w:szCs w:val="24"/>
        </w:rPr>
        <w:lastRenderedPageBreak/>
        <w:t>as the introduction and use of generative artificial intelligence seeps into young peoples’ lives.</w:t>
      </w:r>
    </w:p>
    <w:p w14:paraId="65D40B40" w14:textId="3F973877" w:rsidR="00136C95" w:rsidRDefault="00136C95" w:rsidP="004D77B0">
      <w:pPr>
        <w:spacing w:line="360" w:lineRule="auto"/>
        <w:rPr>
          <w:rFonts w:ascii="Calibri" w:hAnsi="Calibri" w:cs="Calibri"/>
          <w:sz w:val="24"/>
          <w:szCs w:val="24"/>
        </w:rPr>
      </w:pPr>
    </w:p>
    <w:p w14:paraId="275E0E44" w14:textId="77777777" w:rsidR="00136C95" w:rsidRDefault="00136C95">
      <w:pPr>
        <w:rPr>
          <w:rFonts w:ascii="Calibri" w:hAnsi="Calibri" w:cs="Calibri"/>
          <w:sz w:val="24"/>
          <w:szCs w:val="24"/>
        </w:rPr>
      </w:pPr>
      <w:r>
        <w:rPr>
          <w:rFonts w:ascii="Calibri" w:hAnsi="Calibri" w:cs="Calibri"/>
          <w:sz w:val="24"/>
          <w:szCs w:val="24"/>
        </w:rPr>
        <w:br w:type="page"/>
      </w:r>
    </w:p>
    <w:p w14:paraId="0C3941B9" w14:textId="2CFF2A3E" w:rsidR="00C76E9A" w:rsidRPr="00C97FCE" w:rsidRDefault="00C76E9A" w:rsidP="00C76E9A">
      <w:pPr>
        <w:spacing w:line="360" w:lineRule="auto"/>
        <w:rPr>
          <w:rFonts w:ascii="Calibri" w:hAnsi="Calibri" w:cs="Calibri"/>
          <w:b/>
          <w:bCs/>
          <w:sz w:val="28"/>
          <w:szCs w:val="28"/>
          <w:u w:val="single"/>
        </w:rPr>
      </w:pPr>
      <w:r w:rsidRPr="00C97FCE">
        <w:rPr>
          <w:rFonts w:ascii="Calibri" w:hAnsi="Calibri" w:cs="Calibri"/>
          <w:b/>
          <w:bCs/>
          <w:sz w:val="28"/>
          <w:szCs w:val="28"/>
          <w:u w:val="single"/>
        </w:rPr>
        <w:lastRenderedPageBreak/>
        <w:t>References</w:t>
      </w:r>
    </w:p>
    <w:p w14:paraId="57F46DD3"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Adachi, P.J.C. and Willoughby, T. (2017) ‘The Link Between Playing Video Games and Positive Youth Outcomes’, </w:t>
      </w:r>
      <w:r w:rsidRPr="00B7415F">
        <w:rPr>
          <w:rFonts w:ascii="Calibri" w:hAnsi="Calibri" w:cs="Calibri"/>
          <w:i/>
          <w:iCs/>
          <w:sz w:val="24"/>
          <w:szCs w:val="24"/>
        </w:rPr>
        <w:t>Child Development Perspectives</w:t>
      </w:r>
      <w:r w:rsidRPr="00B7415F">
        <w:rPr>
          <w:rFonts w:ascii="Calibri" w:hAnsi="Calibri" w:cs="Calibri"/>
          <w:sz w:val="24"/>
          <w:szCs w:val="24"/>
        </w:rPr>
        <w:t>, 11(3), pp. 202–206.</w:t>
      </w:r>
    </w:p>
    <w:p w14:paraId="572619E2"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Alshammari, S.H., Ali, M. and Rosli, M. (2015) ‘The Effectiveness of Video Games in Enhancing Students’ Learning’, </w:t>
      </w:r>
      <w:r w:rsidRPr="00B7415F">
        <w:rPr>
          <w:rFonts w:ascii="Calibri" w:hAnsi="Calibri" w:cs="Calibri"/>
          <w:i/>
          <w:iCs/>
          <w:sz w:val="24"/>
          <w:szCs w:val="24"/>
        </w:rPr>
        <w:t>Research Journal of Applied Sciences</w:t>
      </w:r>
      <w:r w:rsidRPr="00B7415F">
        <w:rPr>
          <w:rFonts w:ascii="Calibri" w:hAnsi="Calibri" w:cs="Calibri"/>
          <w:sz w:val="24"/>
          <w:szCs w:val="24"/>
        </w:rPr>
        <w:t>, 10(8), pp. 311–316.</w:t>
      </w:r>
    </w:p>
    <w:p w14:paraId="6BBBD1F5"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Barrington, G. and Ferguson, C. (2022) ‘Stress and Violence in Video Games: Their Influence on Aggression’, </w:t>
      </w:r>
      <w:r w:rsidRPr="00B7415F">
        <w:rPr>
          <w:rFonts w:ascii="Calibri" w:hAnsi="Calibri" w:cs="Calibri"/>
          <w:i/>
          <w:iCs/>
          <w:sz w:val="24"/>
          <w:szCs w:val="24"/>
        </w:rPr>
        <w:t>Trends in Psychology</w:t>
      </w:r>
      <w:r w:rsidRPr="00B7415F">
        <w:rPr>
          <w:rFonts w:ascii="Calibri" w:hAnsi="Calibri" w:cs="Calibri"/>
          <w:sz w:val="24"/>
          <w:szCs w:val="24"/>
        </w:rPr>
        <w:t>, 30(1), pp. 497–512.</w:t>
      </w:r>
    </w:p>
    <w:p w14:paraId="1F72A28F"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BBC (2018) </w:t>
      </w:r>
      <w:r w:rsidRPr="00B7415F">
        <w:rPr>
          <w:rFonts w:ascii="Calibri" w:hAnsi="Calibri" w:cs="Calibri"/>
          <w:i/>
          <w:iCs/>
          <w:sz w:val="24"/>
          <w:szCs w:val="24"/>
        </w:rPr>
        <w:t>Germany lifts total ban on Nazi symbols in video games</w:t>
      </w:r>
      <w:r w:rsidRPr="00B7415F">
        <w:rPr>
          <w:rFonts w:ascii="Calibri" w:hAnsi="Calibri" w:cs="Calibri"/>
          <w:sz w:val="24"/>
          <w:szCs w:val="24"/>
        </w:rPr>
        <w:t xml:space="preserve">, </w:t>
      </w:r>
      <w:r w:rsidRPr="00B7415F">
        <w:rPr>
          <w:rFonts w:ascii="Calibri" w:hAnsi="Calibri" w:cs="Calibri"/>
          <w:i/>
          <w:iCs/>
          <w:sz w:val="24"/>
          <w:szCs w:val="24"/>
        </w:rPr>
        <w:t>BBC News: Culture</w:t>
      </w:r>
      <w:r w:rsidRPr="00B7415F">
        <w:rPr>
          <w:rFonts w:ascii="Calibri" w:hAnsi="Calibri" w:cs="Calibri"/>
          <w:sz w:val="24"/>
          <w:szCs w:val="24"/>
        </w:rPr>
        <w:t>. Available at: https://www.bbc.co.uk/news/world-europe-45142651 (Accessed: 18 January 2026).</w:t>
      </w:r>
    </w:p>
    <w:p w14:paraId="0BD319D9" w14:textId="77777777" w:rsidR="00B7415F" w:rsidRPr="00B7415F" w:rsidRDefault="00B7415F" w:rsidP="00B7415F">
      <w:pPr>
        <w:spacing w:line="360" w:lineRule="auto"/>
        <w:rPr>
          <w:rFonts w:ascii="Calibri" w:hAnsi="Calibri" w:cs="Calibri"/>
          <w:sz w:val="24"/>
          <w:szCs w:val="24"/>
        </w:rPr>
      </w:pPr>
      <w:proofErr w:type="spellStart"/>
      <w:r w:rsidRPr="00B7415F">
        <w:rPr>
          <w:rFonts w:ascii="Calibri" w:hAnsi="Calibri" w:cs="Calibri"/>
          <w:sz w:val="24"/>
          <w:szCs w:val="24"/>
        </w:rPr>
        <w:t>Bukhalenkova</w:t>
      </w:r>
      <w:proofErr w:type="spellEnd"/>
      <w:r w:rsidRPr="00B7415F">
        <w:rPr>
          <w:rFonts w:ascii="Calibri" w:hAnsi="Calibri" w:cs="Calibri"/>
          <w:sz w:val="24"/>
          <w:szCs w:val="24"/>
        </w:rPr>
        <w:t xml:space="preserve">, D. and </w:t>
      </w:r>
      <w:proofErr w:type="spellStart"/>
      <w:r w:rsidRPr="00B7415F">
        <w:rPr>
          <w:rFonts w:ascii="Calibri" w:hAnsi="Calibri" w:cs="Calibri"/>
          <w:sz w:val="24"/>
          <w:szCs w:val="24"/>
        </w:rPr>
        <w:t>Almazova</w:t>
      </w:r>
      <w:proofErr w:type="spellEnd"/>
      <w:r w:rsidRPr="00B7415F">
        <w:rPr>
          <w:rFonts w:ascii="Calibri" w:hAnsi="Calibri" w:cs="Calibri"/>
          <w:sz w:val="24"/>
          <w:szCs w:val="24"/>
        </w:rPr>
        <w:t xml:space="preserve">, O. (2023) ‘Active screen time and imagination in 5–6-years-old children’, </w:t>
      </w:r>
      <w:r w:rsidRPr="00B7415F">
        <w:rPr>
          <w:rFonts w:ascii="Calibri" w:hAnsi="Calibri" w:cs="Calibri"/>
          <w:i/>
          <w:iCs/>
          <w:sz w:val="24"/>
          <w:szCs w:val="24"/>
        </w:rPr>
        <w:t>Frontiers in Psychology</w:t>
      </w:r>
      <w:r w:rsidRPr="00B7415F">
        <w:rPr>
          <w:rFonts w:ascii="Calibri" w:hAnsi="Calibri" w:cs="Calibri"/>
          <w:sz w:val="24"/>
          <w:szCs w:val="24"/>
        </w:rPr>
        <w:t>, 14(1).</w:t>
      </w:r>
    </w:p>
    <w:p w14:paraId="3C9361C4"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Cesario, V. and Nisi, V. (2022) ‘Designing with teenagers: A teenage perspective on enhancing mobile museum experiences’, </w:t>
      </w:r>
      <w:r w:rsidRPr="00B7415F">
        <w:rPr>
          <w:rFonts w:ascii="Calibri" w:hAnsi="Calibri" w:cs="Calibri"/>
          <w:i/>
          <w:iCs/>
          <w:sz w:val="24"/>
          <w:szCs w:val="24"/>
        </w:rPr>
        <w:t>International Journal of Child-Computer Interaction</w:t>
      </w:r>
      <w:r w:rsidRPr="00B7415F">
        <w:rPr>
          <w:rFonts w:ascii="Calibri" w:hAnsi="Calibri" w:cs="Calibri"/>
          <w:sz w:val="24"/>
          <w:szCs w:val="24"/>
        </w:rPr>
        <w:t>, 33.</w:t>
      </w:r>
    </w:p>
    <w:p w14:paraId="7D1A5E10"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Checa-Romero, M. and Gimenez-Lozano, J.M. (2025) ‘Video games and metacognition in the classroom for the development of 21st century skills: a systematic review’, </w:t>
      </w:r>
      <w:r w:rsidRPr="00B7415F">
        <w:rPr>
          <w:rFonts w:ascii="Calibri" w:hAnsi="Calibri" w:cs="Calibri"/>
          <w:i/>
          <w:iCs/>
          <w:sz w:val="24"/>
          <w:szCs w:val="24"/>
        </w:rPr>
        <w:t>Frontiers in Education: Cognitive Benefits of Technologies Applied to Learning in Education</w:t>
      </w:r>
      <w:r w:rsidRPr="00B7415F">
        <w:rPr>
          <w:rFonts w:ascii="Calibri" w:hAnsi="Calibri" w:cs="Calibri"/>
          <w:sz w:val="24"/>
          <w:szCs w:val="24"/>
        </w:rPr>
        <w:t>, 9.</w:t>
      </w:r>
    </w:p>
    <w:p w14:paraId="77977F0D"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Computer History Museum (2026) </w:t>
      </w:r>
      <w:r w:rsidRPr="00B7415F">
        <w:rPr>
          <w:rFonts w:ascii="Calibri" w:hAnsi="Calibri" w:cs="Calibri"/>
          <w:i/>
          <w:iCs/>
          <w:sz w:val="24"/>
          <w:szCs w:val="24"/>
        </w:rPr>
        <w:t>Timeline of Computing History</w:t>
      </w:r>
      <w:r w:rsidRPr="00B7415F">
        <w:rPr>
          <w:rFonts w:ascii="Calibri" w:hAnsi="Calibri" w:cs="Calibri"/>
          <w:sz w:val="24"/>
          <w:szCs w:val="24"/>
        </w:rPr>
        <w:t xml:space="preserve">, </w:t>
      </w:r>
      <w:r w:rsidRPr="00B7415F">
        <w:rPr>
          <w:rFonts w:ascii="Calibri" w:hAnsi="Calibri" w:cs="Calibri"/>
          <w:i/>
          <w:iCs/>
          <w:sz w:val="24"/>
          <w:szCs w:val="24"/>
        </w:rPr>
        <w:t>The Computer History Museum Trust</w:t>
      </w:r>
      <w:r w:rsidRPr="00B7415F">
        <w:rPr>
          <w:rFonts w:ascii="Calibri" w:hAnsi="Calibri" w:cs="Calibri"/>
          <w:sz w:val="24"/>
          <w:szCs w:val="24"/>
        </w:rPr>
        <w:t>. Available at: https://www.computerhistory.org/timeline/1944/https://www.computerhistory.org/timeline/1944/ (Accessed: 9 January 2026).</w:t>
      </w:r>
    </w:p>
    <w:p w14:paraId="09F1FDA7"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Copenhaver, A., Mitrofan, O. and Ferguson, C. (2017) ‘For Video Games, Bad News Is Good News: News Reporting of Violent Video Game Studies’, </w:t>
      </w:r>
      <w:r w:rsidRPr="00B7415F">
        <w:rPr>
          <w:rFonts w:ascii="Calibri" w:hAnsi="Calibri" w:cs="Calibri"/>
          <w:i/>
          <w:iCs/>
          <w:sz w:val="24"/>
          <w:szCs w:val="24"/>
        </w:rPr>
        <w:t xml:space="preserve">Cyberpsychology, </w:t>
      </w:r>
      <w:proofErr w:type="spellStart"/>
      <w:r w:rsidRPr="00B7415F">
        <w:rPr>
          <w:rFonts w:ascii="Calibri" w:hAnsi="Calibri" w:cs="Calibri"/>
          <w:i/>
          <w:iCs/>
          <w:sz w:val="24"/>
          <w:szCs w:val="24"/>
        </w:rPr>
        <w:t>Behavior</w:t>
      </w:r>
      <w:proofErr w:type="spellEnd"/>
      <w:r w:rsidRPr="00B7415F">
        <w:rPr>
          <w:rFonts w:ascii="Calibri" w:hAnsi="Calibri" w:cs="Calibri"/>
          <w:i/>
          <w:iCs/>
          <w:sz w:val="24"/>
          <w:szCs w:val="24"/>
        </w:rPr>
        <w:t>, and Social Networking</w:t>
      </w:r>
      <w:r w:rsidRPr="00B7415F">
        <w:rPr>
          <w:rFonts w:ascii="Calibri" w:hAnsi="Calibri" w:cs="Calibri"/>
          <w:sz w:val="24"/>
          <w:szCs w:val="24"/>
        </w:rPr>
        <w:t>, 20(12), pp. 735–739.</w:t>
      </w:r>
    </w:p>
    <w:p w14:paraId="239CA0C0"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Department for Digital, C.M. and S. (2014) </w:t>
      </w:r>
      <w:r w:rsidRPr="00B7415F">
        <w:rPr>
          <w:rFonts w:ascii="Calibri" w:hAnsi="Calibri" w:cs="Calibri"/>
          <w:i/>
          <w:iCs/>
          <w:sz w:val="24"/>
          <w:szCs w:val="24"/>
        </w:rPr>
        <w:t>The Video Recordings Act 1984 (Exempted Video Works) Regulations 2014</w:t>
      </w:r>
      <w:r w:rsidRPr="00B7415F">
        <w:rPr>
          <w:rFonts w:ascii="Calibri" w:hAnsi="Calibri" w:cs="Calibri"/>
          <w:sz w:val="24"/>
          <w:szCs w:val="24"/>
        </w:rPr>
        <w:t xml:space="preserve">, </w:t>
      </w:r>
      <w:r w:rsidRPr="00B7415F">
        <w:rPr>
          <w:rFonts w:ascii="Calibri" w:hAnsi="Calibri" w:cs="Calibri"/>
          <w:i/>
          <w:iCs/>
          <w:sz w:val="24"/>
          <w:szCs w:val="24"/>
        </w:rPr>
        <w:t xml:space="preserve">The Video Recordings Act 1984 (Exempted Video Works) </w:t>
      </w:r>
      <w:r w:rsidRPr="00B7415F">
        <w:rPr>
          <w:rFonts w:ascii="Calibri" w:hAnsi="Calibri" w:cs="Calibri"/>
          <w:i/>
          <w:iCs/>
          <w:sz w:val="24"/>
          <w:szCs w:val="24"/>
        </w:rPr>
        <w:lastRenderedPageBreak/>
        <w:t>Regulations 2014</w:t>
      </w:r>
      <w:r w:rsidRPr="00B7415F">
        <w:rPr>
          <w:rFonts w:ascii="Calibri" w:hAnsi="Calibri" w:cs="Calibri"/>
          <w:sz w:val="24"/>
          <w:szCs w:val="24"/>
        </w:rPr>
        <w:t>. Available at: https://www.gov.uk/government/publications/the-video-recordings-act-1984-exempted-video-works-regulations-2014 (Accessed: 13 January 2026).</w:t>
      </w:r>
    </w:p>
    <w:p w14:paraId="4ACF9840"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Department of Science, I. and T. (2023) </w:t>
      </w:r>
      <w:r w:rsidRPr="00B7415F">
        <w:rPr>
          <w:rFonts w:ascii="Calibri" w:hAnsi="Calibri" w:cs="Calibri"/>
          <w:i/>
          <w:iCs/>
          <w:sz w:val="24"/>
          <w:szCs w:val="24"/>
        </w:rPr>
        <w:t>The Online Safety Act 2023</w:t>
      </w:r>
      <w:r w:rsidRPr="00B7415F">
        <w:rPr>
          <w:rFonts w:ascii="Calibri" w:hAnsi="Calibri" w:cs="Calibri"/>
          <w:sz w:val="24"/>
          <w:szCs w:val="24"/>
        </w:rPr>
        <w:t xml:space="preserve">, </w:t>
      </w:r>
      <w:r w:rsidRPr="00B7415F">
        <w:rPr>
          <w:rFonts w:ascii="Calibri" w:hAnsi="Calibri" w:cs="Calibri"/>
          <w:i/>
          <w:iCs/>
          <w:sz w:val="24"/>
          <w:szCs w:val="24"/>
        </w:rPr>
        <w:t>The Online Safety Act</w:t>
      </w:r>
      <w:r w:rsidRPr="00B7415F">
        <w:rPr>
          <w:rFonts w:ascii="Calibri" w:hAnsi="Calibri" w:cs="Calibri"/>
          <w:sz w:val="24"/>
          <w:szCs w:val="24"/>
        </w:rPr>
        <w:t>. Available at: https://www.gov.uk/government/collections/online-safety-act (Accessed: 13 January 2026).</w:t>
      </w:r>
    </w:p>
    <w:p w14:paraId="1910B96D"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Entertainment Software Association (2025) </w:t>
      </w:r>
      <w:r w:rsidRPr="00B7415F">
        <w:rPr>
          <w:rFonts w:ascii="Calibri" w:hAnsi="Calibri" w:cs="Calibri"/>
          <w:i/>
          <w:iCs/>
          <w:sz w:val="24"/>
          <w:szCs w:val="24"/>
        </w:rPr>
        <w:t>Power of Play: Global Video Games Report 2025</w:t>
      </w:r>
      <w:r w:rsidRPr="00B7415F">
        <w:rPr>
          <w:rFonts w:ascii="Calibri" w:hAnsi="Calibri" w:cs="Calibri"/>
          <w:sz w:val="24"/>
          <w:szCs w:val="24"/>
        </w:rPr>
        <w:t>. Washington D.C. Available at: https://www.theesa.com/resources/the-global-power-of-play-report/ (Accessed: 9 January 2026).</w:t>
      </w:r>
    </w:p>
    <w:p w14:paraId="31A64CD6"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Faraz, A. </w:t>
      </w:r>
      <w:r w:rsidRPr="00B7415F">
        <w:rPr>
          <w:rFonts w:ascii="Calibri" w:hAnsi="Calibri" w:cs="Calibri"/>
          <w:i/>
          <w:iCs/>
          <w:sz w:val="24"/>
          <w:szCs w:val="24"/>
        </w:rPr>
        <w:t>et al.</w:t>
      </w:r>
      <w:r w:rsidRPr="00B7415F">
        <w:rPr>
          <w:rFonts w:ascii="Calibri" w:hAnsi="Calibri" w:cs="Calibri"/>
          <w:sz w:val="24"/>
          <w:szCs w:val="24"/>
        </w:rPr>
        <w:t xml:space="preserve"> (2022) ‘Child Safety and Protection in the Online Gaming Ecosystem’, </w:t>
      </w:r>
      <w:r w:rsidRPr="00B7415F">
        <w:rPr>
          <w:rFonts w:ascii="Calibri" w:hAnsi="Calibri" w:cs="Calibri"/>
          <w:i/>
          <w:iCs/>
          <w:sz w:val="24"/>
          <w:szCs w:val="24"/>
        </w:rPr>
        <w:t>Institute of Electrical and Electronics Engineers</w:t>
      </w:r>
      <w:r w:rsidRPr="00B7415F">
        <w:rPr>
          <w:rFonts w:ascii="Calibri" w:hAnsi="Calibri" w:cs="Calibri"/>
          <w:sz w:val="24"/>
          <w:szCs w:val="24"/>
        </w:rPr>
        <w:t>, 10(2), pp. 859–913.</w:t>
      </w:r>
    </w:p>
    <w:p w14:paraId="53DE7719"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Ferguson, C. (2025) ‘Rethinking Weapon Play in Early Childhood’, </w:t>
      </w:r>
      <w:r w:rsidRPr="00B7415F">
        <w:rPr>
          <w:rFonts w:ascii="Calibri" w:hAnsi="Calibri" w:cs="Calibri"/>
          <w:i/>
          <w:iCs/>
          <w:sz w:val="24"/>
          <w:szCs w:val="24"/>
        </w:rPr>
        <w:t>American Journal of Play</w:t>
      </w:r>
      <w:r w:rsidRPr="00B7415F">
        <w:rPr>
          <w:rFonts w:ascii="Calibri" w:hAnsi="Calibri" w:cs="Calibri"/>
          <w:sz w:val="24"/>
          <w:szCs w:val="24"/>
        </w:rPr>
        <w:t>, 17(2), pp. 256–258.</w:t>
      </w:r>
    </w:p>
    <w:p w14:paraId="188BCD41"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Gagnon, Di. (1985) ‘Videogames and spatial skills: An exploratory study’, </w:t>
      </w:r>
      <w:r w:rsidRPr="00B7415F">
        <w:rPr>
          <w:rFonts w:ascii="Calibri" w:hAnsi="Calibri" w:cs="Calibri"/>
          <w:i/>
          <w:iCs/>
          <w:sz w:val="24"/>
          <w:szCs w:val="24"/>
        </w:rPr>
        <w:t>Education Technology Research and Development</w:t>
      </w:r>
      <w:r w:rsidRPr="00B7415F">
        <w:rPr>
          <w:rFonts w:ascii="Calibri" w:hAnsi="Calibri" w:cs="Calibri"/>
          <w:sz w:val="24"/>
          <w:szCs w:val="24"/>
        </w:rPr>
        <w:t>, 33, pp. 263–275.</w:t>
      </w:r>
    </w:p>
    <w:p w14:paraId="464E01EB"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General Medical Council (2024) </w:t>
      </w:r>
      <w:r w:rsidRPr="00B7415F">
        <w:rPr>
          <w:rFonts w:ascii="Calibri" w:hAnsi="Calibri" w:cs="Calibri"/>
          <w:i/>
          <w:iCs/>
          <w:sz w:val="24"/>
          <w:szCs w:val="24"/>
        </w:rPr>
        <w:t>Definitions of children, young people and parents</w:t>
      </w:r>
      <w:r w:rsidRPr="00B7415F">
        <w:rPr>
          <w:rFonts w:ascii="Calibri" w:hAnsi="Calibri" w:cs="Calibri"/>
          <w:sz w:val="24"/>
          <w:szCs w:val="24"/>
        </w:rPr>
        <w:t xml:space="preserve">, </w:t>
      </w:r>
      <w:r w:rsidRPr="00B7415F">
        <w:rPr>
          <w:rFonts w:ascii="Calibri" w:hAnsi="Calibri" w:cs="Calibri"/>
          <w:i/>
          <w:iCs/>
          <w:sz w:val="24"/>
          <w:szCs w:val="24"/>
        </w:rPr>
        <w:t>Protecting Children and Young People</w:t>
      </w:r>
      <w:r w:rsidRPr="00B7415F">
        <w:rPr>
          <w:rFonts w:ascii="Calibri" w:hAnsi="Calibri" w:cs="Calibri"/>
          <w:sz w:val="24"/>
          <w:szCs w:val="24"/>
        </w:rPr>
        <w:t>. Available at: https://www.gmc-uk.org/professional-standards/the-professional-standards/protecting-children-and-young-people/definitions-of-children-young-people-and-parents (Accessed: 13 January 2026).</w:t>
      </w:r>
    </w:p>
    <w:p w14:paraId="39AC5CE7"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Gibson, E. </w:t>
      </w:r>
      <w:r w:rsidRPr="00B7415F">
        <w:rPr>
          <w:rFonts w:ascii="Calibri" w:hAnsi="Calibri" w:cs="Calibri"/>
          <w:i/>
          <w:iCs/>
          <w:sz w:val="24"/>
          <w:szCs w:val="24"/>
        </w:rPr>
        <w:t>et al.</w:t>
      </w:r>
      <w:r w:rsidRPr="00B7415F">
        <w:rPr>
          <w:rFonts w:ascii="Calibri" w:hAnsi="Calibri" w:cs="Calibri"/>
          <w:sz w:val="24"/>
          <w:szCs w:val="24"/>
        </w:rPr>
        <w:t xml:space="preserve"> (2022) ‘The relationship between videogame micro-transactions and problem gaming and gambling: A systematic review’, </w:t>
      </w:r>
      <w:r w:rsidRPr="00B7415F">
        <w:rPr>
          <w:rFonts w:ascii="Calibri" w:hAnsi="Calibri" w:cs="Calibri"/>
          <w:i/>
          <w:iCs/>
          <w:sz w:val="24"/>
          <w:szCs w:val="24"/>
        </w:rPr>
        <w:t xml:space="preserve">Computers in Human </w:t>
      </w:r>
      <w:proofErr w:type="spellStart"/>
      <w:r w:rsidRPr="00B7415F">
        <w:rPr>
          <w:rFonts w:ascii="Calibri" w:hAnsi="Calibri" w:cs="Calibri"/>
          <w:i/>
          <w:iCs/>
          <w:sz w:val="24"/>
          <w:szCs w:val="24"/>
        </w:rPr>
        <w:t>Behavior</w:t>
      </w:r>
      <w:proofErr w:type="spellEnd"/>
      <w:r w:rsidRPr="00B7415F">
        <w:rPr>
          <w:rFonts w:ascii="Calibri" w:hAnsi="Calibri" w:cs="Calibri"/>
          <w:sz w:val="24"/>
          <w:szCs w:val="24"/>
        </w:rPr>
        <w:t>, 131.</w:t>
      </w:r>
    </w:p>
    <w:p w14:paraId="2474DD2A"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von </w:t>
      </w:r>
      <w:proofErr w:type="spellStart"/>
      <w:r w:rsidRPr="00B7415F">
        <w:rPr>
          <w:rFonts w:ascii="Calibri" w:hAnsi="Calibri" w:cs="Calibri"/>
          <w:sz w:val="24"/>
          <w:szCs w:val="24"/>
        </w:rPr>
        <w:t>GIllern</w:t>
      </w:r>
      <w:proofErr w:type="spellEnd"/>
      <w:r w:rsidRPr="00B7415F">
        <w:rPr>
          <w:rFonts w:ascii="Calibri" w:hAnsi="Calibri" w:cs="Calibri"/>
          <w:sz w:val="24"/>
          <w:szCs w:val="24"/>
        </w:rPr>
        <w:t xml:space="preserve">, S. and Nash, B. (2024) ‘Video Games and Literacy Learning: Exploring the Research on Serious and Entertainment Games’, </w:t>
      </w:r>
      <w:r w:rsidRPr="00B7415F">
        <w:rPr>
          <w:rFonts w:ascii="Calibri" w:hAnsi="Calibri" w:cs="Calibri"/>
          <w:i/>
          <w:iCs/>
          <w:sz w:val="24"/>
          <w:szCs w:val="24"/>
        </w:rPr>
        <w:t xml:space="preserve">Technology, </w:t>
      </w:r>
      <w:proofErr w:type="spellStart"/>
      <w:r w:rsidRPr="00B7415F">
        <w:rPr>
          <w:rFonts w:ascii="Calibri" w:hAnsi="Calibri" w:cs="Calibri"/>
          <w:i/>
          <w:iCs/>
          <w:sz w:val="24"/>
          <w:szCs w:val="24"/>
        </w:rPr>
        <w:t>Knowlledge</w:t>
      </w:r>
      <w:proofErr w:type="spellEnd"/>
      <w:r w:rsidRPr="00B7415F">
        <w:rPr>
          <w:rFonts w:ascii="Calibri" w:hAnsi="Calibri" w:cs="Calibri"/>
          <w:i/>
          <w:iCs/>
          <w:sz w:val="24"/>
          <w:szCs w:val="24"/>
        </w:rPr>
        <w:t>, and Learning</w:t>
      </w:r>
      <w:r w:rsidRPr="00B7415F">
        <w:rPr>
          <w:rFonts w:ascii="Calibri" w:hAnsi="Calibri" w:cs="Calibri"/>
          <w:sz w:val="24"/>
          <w:szCs w:val="24"/>
        </w:rPr>
        <w:t>, 30, pp. 509–537.</w:t>
      </w:r>
    </w:p>
    <w:p w14:paraId="32556688"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Goodson, S. </w:t>
      </w:r>
      <w:r w:rsidRPr="00B7415F">
        <w:rPr>
          <w:rFonts w:ascii="Calibri" w:hAnsi="Calibri" w:cs="Calibri"/>
          <w:i/>
          <w:iCs/>
          <w:sz w:val="24"/>
          <w:szCs w:val="24"/>
        </w:rPr>
        <w:t>et al.</w:t>
      </w:r>
      <w:r w:rsidRPr="00B7415F">
        <w:rPr>
          <w:rFonts w:ascii="Calibri" w:hAnsi="Calibri" w:cs="Calibri"/>
          <w:sz w:val="24"/>
          <w:szCs w:val="24"/>
        </w:rPr>
        <w:t xml:space="preserve"> (2021) ‘Violent Video Games and the P300: No Evidence to Support the Neural Desensitization Hypothesis’, </w:t>
      </w:r>
      <w:r w:rsidRPr="00B7415F">
        <w:rPr>
          <w:rFonts w:ascii="Calibri" w:hAnsi="Calibri" w:cs="Calibri"/>
          <w:i/>
          <w:iCs/>
          <w:sz w:val="24"/>
          <w:szCs w:val="24"/>
        </w:rPr>
        <w:t xml:space="preserve">Cyberpsychology, </w:t>
      </w:r>
      <w:proofErr w:type="spellStart"/>
      <w:r w:rsidRPr="00B7415F">
        <w:rPr>
          <w:rFonts w:ascii="Calibri" w:hAnsi="Calibri" w:cs="Calibri"/>
          <w:i/>
          <w:iCs/>
          <w:sz w:val="24"/>
          <w:szCs w:val="24"/>
        </w:rPr>
        <w:t>Behavior</w:t>
      </w:r>
      <w:proofErr w:type="spellEnd"/>
      <w:r w:rsidRPr="00B7415F">
        <w:rPr>
          <w:rFonts w:ascii="Calibri" w:hAnsi="Calibri" w:cs="Calibri"/>
          <w:i/>
          <w:iCs/>
          <w:sz w:val="24"/>
          <w:szCs w:val="24"/>
        </w:rPr>
        <w:t>, and Social Networking</w:t>
      </w:r>
      <w:r w:rsidRPr="00B7415F">
        <w:rPr>
          <w:rFonts w:ascii="Calibri" w:hAnsi="Calibri" w:cs="Calibri"/>
          <w:sz w:val="24"/>
          <w:szCs w:val="24"/>
        </w:rPr>
        <w:t>, 24(1).</w:t>
      </w:r>
    </w:p>
    <w:p w14:paraId="114B33D2"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GRA (2025) </w:t>
      </w:r>
      <w:r w:rsidRPr="00B7415F">
        <w:rPr>
          <w:rFonts w:ascii="Calibri" w:hAnsi="Calibri" w:cs="Calibri"/>
          <w:i/>
          <w:iCs/>
          <w:sz w:val="24"/>
          <w:szCs w:val="24"/>
        </w:rPr>
        <w:t>PEGI Ratings</w:t>
      </w:r>
      <w:r w:rsidRPr="00B7415F">
        <w:rPr>
          <w:rFonts w:ascii="Calibri" w:hAnsi="Calibri" w:cs="Calibri"/>
          <w:sz w:val="24"/>
          <w:szCs w:val="24"/>
        </w:rPr>
        <w:t xml:space="preserve">, </w:t>
      </w:r>
      <w:r w:rsidRPr="00B7415F">
        <w:rPr>
          <w:rFonts w:ascii="Calibri" w:hAnsi="Calibri" w:cs="Calibri"/>
          <w:i/>
          <w:iCs/>
          <w:sz w:val="24"/>
          <w:szCs w:val="24"/>
        </w:rPr>
        <w:t>Our Ratings System</w:t>
      </w:r>
      <w:r w:rsidRPr="00B7415F">
        <w:rPr>
          <w:rFonts w:ascii="Calibri" w:hAnsi="Calibri" w:cs="Calibri"/>
          <w:sz w:val="24"/>
          <w:szCs w:val="24"/>
        </w:rPr>
        <w:t>. Available at: https://gamesratingauthority.org.uk/RatingBoard/ratings (Accessed: 13 January 2026).</w:t>
      </w:r>
    </w:p>
    <w:p w14:paraId="0D0FAC8D" w14:textId="77777777" w:rsidR="00B7415F" w:rsidRPr="00B7415F" w:rsidRDefault="00B7415F" w:rsidP="00B7415F">
      <w:pPr>
        <w:spacing w:line="360" w:lineRule="auto"/>
        <w:rPr>
          <w:rFonts w:ascii="Calibri" w:hAnsi="Calibri" w:cs="Calibri"/>
          <w:sz w:val="24"/>
          <w:szCs w:val="24"/>
        </w:rPr>
      </w:pPr>
      <w:proofErr w:type="spellStart"/>
      <w:r w:rsidRPr="00B7415F">
        <w:rPr>
          <w:rFonts w:ascii="Calibri" w:hAnsi="Calibri" w:cs="Calibri"/>
          <w:sz w:val="24"/>
          <w:szCs w:val="24"/>
        </w:rPr>
        <w:lastRenderedPageBreak/>
        <w:t>Granic</w:t>
      </w:r>
      <w:proofErr w:type="spellEnd"/>
      <w:r w:rsidRPr="00B7415F">
        <w:rPr>
          <w:rFonts w:ascii="Calibri" w:hAnsi="Calibri" w:cs="Calibri"/>
          <w:sz w:val="24"/>
          <w:szCs w:val="24"/>
        </w:rPr>
        <w:t xml:space="preserve">, I., Lobel, A. and Engels, R.C.M.E. (2014) ‘The benefits of playing video games’, </w:t>
      </w:r>
      <w:r w:rsidRPr="00B7415F">
        <w:rPr>
          <w:rFonts w:ascii="Calibri" w:hAnsi="Calibri" w:cs="Calibri"/>
          <w:i/>
          <w:iCs/>
          <w:sz w:val="24"/>
          <w:szCs w:val="24"/>
        </w:rPr>
        <w:t>American Psychologist</w:t>
      </w:r>
      <w:r w:rsidRPr="00B7415F">
        <w:rPr>
          <w:rFonts w:ascii="Calibri" w:hAnsi="Calibri" w:cs="Calibri"/>
          <w:sz w:val="24"/>
          <w:szCs w:val="24"/>
        </w:rPr>
        <w:t>, 69(1), pp. 66–78.</w:t>
      </w:r>
    </w:p>
    <w:p w14:paraId="2D5B459C"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Greenfield, P. (2009) ‘Technology and informal education: what is taught, what is learned’, </w:t>
      </w:r>
      <w:r w:rsidRPr="00B7415F">
        <w:rPr>
          <w:rFonts w:ascii="Calibri" w:hAnsi="Calibri" w:cs="Calibri"/>
          <w:i/>
          <w:iCs/>
          <w:sz w:val="24"/>
          <w:szCs w:val="24"/>
        </w:rPr>
        <w:t>Science</w:t>
      </w:r>
      <w:r w:rsidRPr="00B7415F">
        <w:rPr>
          <w:rFonts w:ascii="Calibri" w:hAnsi="Calibri" w:cs="Calibri"/>
          <w:sz w:val="24"/>
          <w:szCs w:val="24"/>
        </w:rPr>
        <w:t>, 2(323), pp. 69–71.</w:t>
      </w:r>
    </w:p>
    <w:p w14:paraId="218A47D7"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Gunter, B. (1998) ‘Video Games: What Are the Concerns?’, in B. Gunter (ed.) </w:t>
      </w:r>
      <w:r w:rsidRPr="00B7415F">
        <w:rPr>
          <w:rFonts w:ascii="Calibri" w:hAnsi="Calibri" w:cs="Calibri"/>
          <w:i/>
          <w:iCs/>
          <w:sz w:val="24"/>
          <w:szCs w:val="24"/>
        </w:rPr>
        <w:t>The Effects of Video Games on Children: The Myth Unmasked</w:t>
      </w:r>
      <w:r w:rsidRPr="00B7415F">
        <w:rPr>
          <w:rFonts w:ascii="Calibri" w:hAnsi="Calibri" w:cs="Calibri"/>
          <w:sz w:val="24"/>
          <w:szCs w:val="24"/>
        </w:rPr>
        <w:t xml:space="preserve">. 1st </w:t>
      </w:r>
      <w:proofErr w:type="spellStart"/>
      <w:r w:rsidRPr="00B7415F">
        <w:rPr>
          <w:rFonts w:ascii="Calibri" w:hAnsi="Calibri" w:cs="Calibri"/>
          <w:sz w:val="24"/>
          <w:szCs w:val="24"/>
        </w:rPr>
        <w:t>edn</w:t>
      </w:r>
      <w:proofErr w:type="spellEnd"/>
      <w:r w:rsidRPr="00B7415F">
        <w:rPr>
          <w:rFonts w:ascii="Calibri" w:hAnsi="Calibri" w:cs="Calibri"/>
          <w:sz w:val="24"/>
          <w:szCs w:val="24"/>
        </w:rPr>
        <w:t>. Sheffield: Sheffield Academic Press, pp. 11–28.</w:t>
      </w:r>
    </w:p>
    <w:p w14:paraId="50F2D899"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Haney, C., Banks, C. and Zimbardo, P. (1973) ‘Interpersonal Dynamics in a Simulated Prison’, </w:t>
      </w:r>
      <w:r w:rsidRPr="00B7415F">
        <w:rPr>
          <w:rFonts w:ascii="Calibri" w:hAnsi="Calibri" w:cs="Calibri"/>
          <w:i/>
          <w:iCs/>
          <w:sz w:val="24"/>
          <w:szCs w:val="24"/>
        </w:rPr>
        <w:t>International Journal of Criminology and Penology</w:t>
      </w:r>
      <w:r w:rsidRPr="00B7415F">
        <w:rPr>
          <w:rFonts w:ascii="Calibri" w:hAnsi="Calibri" w:cs="Calibri"/>
          <w:sz w:val="24"/>
          <w:szCs w:val="24"/>
        </w:rPr>
        <w:t>, 1(12), pp. 69–97.</w:t>
      </w:r>
    </w:p>
    <w:p w14:paraId="0F6C4917"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Haojun, X., </w:t>
      </w:r>
      <w:proofErr w:type="spellStart"/>
      <w:r w:rsidRPr="00B7415F">
        <w:rPr>
          <w:rFonts w:ascii="Calibri" w:hAnsi="Calibri" w:cs="Calibri"/>
          <w:sz w:val="24"/>
          <w:szCs w:val="24"/>
        </w:rPr>
        <w:t>Yuzhi</w:t>
      </w:r>
      <w:proofErr w:type="spellEnd"/>
      <w:r w:rsidRPr="00B7415F">
        <w:rPr>
          <w:rFonts w:ascii="Calibri" w:hAnsi="Calibri" w:cs="Calibri"/>
          <w:sz w:val="24"/>
          <w:szCs w:val="24"/>
        </w:rPr>
        <w:t xml:space="preserve">, L. and Feng, T. (2025) ‘Contrasting Physical and Virtual Museum Experiences: A Study of Audience </w:t>
      </w:r>
      <w:proofErr w:type="spellStart"/>
      <w:r w:rsidRPr="00B7415F">
        <w:rPr>
          <w:rFonts w:ascii="Calibri" w:hAnsi="Calibri" w:cs="Calibri"/>
          <w:sz w:val="24"/>
          <w:szCs w:val="24"/>
        </w:rPr>
        <w:t>Behavior</w:t>
      </w:r>
      <w:proofErr w:type="spellEnd"/>
      <w:r w:rsidRPr="00B7415F">
        <w:rPr>
          <w:rFonts w:ascii="Calibri" w:hAnsi="Calibri" w:cs="Calibri"/>
          <w:sz w:val="24"/>
          <w:szCs w:val="24"/>
        </w:rPr>
        <w:t xml:space="preserve"> in Replica-Based Environments’, </w:t>
      </w:r>
      <w:r w:rsidRPr="00B7415F">
        <w:rPr>
          <w:rFonts w:ascii="Calibri" w:hAnsi="Calibri" w:cs="Calibri"/>
          <w:i/>
          <w:iCs/>
          <w:sz w:val="24"/>
          <w:szCs w:val="24"/>
        </w:rPr>
        <w:t xml:space="preserve">National </w:t>
      </w:r>
      <w:proofErr w:type="spellStart"/>
      <w:r w:rsidRPr="00B7415F">
        <w:rPr>
          <w:rFonts w:ascii="Calibri" w:hAnsi="Calibri" w:cs="Calibri"/>
          <w:i/>
          <w:iCs/>
          <w:sz w:val="24"/>
          <w:szCs w:val="24"/>
        </w:rPr>
        <w:t>Center</w:t>
      </w:r>
      <w:proofErr w:type="spellEnd"/>
      <w:r w:rsidRPr="00B7415F">
        <w:rPr>
          <w:rFonts w:ascii="Calibri" w:hAnsi="Calibri" w:cs="Calibri"/>
          <w:i/>
          <w:iCs/>
          <w:sz w:val="24"/>
          <w:szCs w:val="24"/>
        </w:rPr>
        <w:t xml:space="preserve"> for Biotechnology Information</w:t>
      </w:r>
      <w:r w:rsidRPr="00B7415F">
        <w:rPr>
          <w:rFonts w:ascii="Calibri" w:hAnsi="Calibri" w:cs="Calibri"/>
          <w:sz w:val="24"/>
          <w:szCs w:val="24"/>
        </w:rPr>
        <w:t>, 25(13).</w:t>
      </w:r>
    </w:p>
    <w:p w14:paraId="483CB339"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van der Hof, S. and </w:t>
      </w:r>
      <w:proofErr w:type="spellStart"/>
      <w:r w:rsidRPr="00B7415F">
        <w:rPr>
          <w:rFonts w:ascii="Calibri" w:hAnsi="Calibri" w:cs="Calibri"/>
          <w:sz w:val="24"/>
          <w:szCs w:val="24"/>
        </w:rPr>
        <w:t>Liefaard</w:t>
      </w:r>
      <w:proofErr w:type="spellEnd"/>
      <w:r w:rsidRPr="00B7415F">
        <w:rPr>
          <w:rFonts w:ascii="Calibri" w:hAnsi="Calibri" w:cs="Calibri"/>
          <w:sz w:val="24"/>
          <w:szCs w:val="24"/>
        </w:rPr>
        <w:t xml:space="preserve">, T. (2025) ‘Digital Play: Children’s Rights, Risks, and </w:t>
      </w:r>
      <w:proofErr w:type="gramStart"/>
      <w:r w:rsidRPr="00B7415F">
        <w:rPr>
          <w:rFonts w:ascii="Calibri" w:hAnsi="Calibri" w:cs="Calibri"/>
          <w:sz w:val="24"/>
          <w:szCs w:val="24"/>
        </w:rPr>
        <w:t>Responsibilities ’</w:t>
      </w:r>
      <w:proofErr w:type="gramEnd"/>
      <w:r w:rsidRPr="00B7415F">
        <w:rPr>
          <w:rFonts w:ascii="Calibri" w:hAnsi="Calibri" w:cs="Calibri"/>
          <w:sz w:val="24"/>
          <w:szCs w:val="24"/>
        </w:rPr>
        <w:t xml:space="preserve">, in N. Lott (ed.) </w:t>
      </w:r>
      <w:r w:rsidRPr="00B7415F">
        <w:rPr>
          <w:rFonts w:ascii="Calibri" w:hAnsi="Calibri" w:cs="Calibri"/>
          <w:i/>
          <w:iCs/>
          <w:sz w:val="24"/>
          <w:szCs w:val="24"/>
        </w:rPr>
        <w:t>The Interdependence of the Convention on the Rights of the Child: Understanding the Relationship of the Right to Play with other Convention Rights</w:t>
      </w:r>
      <w:r w:rsidRPr="00B7415F">
        <w:rPr>
          <w:rFonts w:ascii="Calibri" w:hAnsi="Calibri" w:cs="Calibri"/>
          <w:sz w:val="24"/>
          <w:szCs w:val="24"/>
        </w:rPr>
        <w:t xml:space="preserve">. 1st </w:t>
      </w:r>
      <w:proofErr w:type="spellStart"/>
      <w:r w:rsidRPr="00B7415F">
        <w:rPr>
          <w:rFonts w:ascii="Calibri" w:hAnsi="Calibri" w:cs="Calibri"/>
          <w:sz w:val="24"/>
          <w:szCs w:val="24"/>
        </w:rPr>
        <w:t>edn</w:t>
      </w:r>
      <w:proofErr w:type="spellEnd"/>
      <w:r w:rsidRPr="00B7415F">
        <w:rPr>
          <w:rFonts w:ascii="Calibri" w:hAnsi="Calibri" w:cs="Calibri"/>
          <w:sz w:val="24"/>
          <w:szCs w:val="24"/>
        </w:rPr>
        <w:t>. Reading: Springer, pp. 105–132.</w:t>
      </w:r>
    </w:p>
    <w:p w14:paraId="5BB47091"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Ivory, J.D. (2016) ‘A Brief History of Video Games’, in R. </w:t>
      </w:r>
      <w:proofErr w:type="spellStart"/>
      <w:r w:rsidRPr="00B7415F">
        <w:rPr>
          <w:rFonts w:ascii="Calibri" w:hAnsi="Calibri" w:cs="Calibri"/>
          <w:sz w:val="24"/>
          <w:szCs w:val="24"/>
        </w:rPr>
        <w:t>Kowert</w:t>
      </w:r>
      <w:proofErr w:type="spellEnd"/>
      <w:r w:rsidRPr="00B7415F">
        <w:rPr>
          <w:rFonts w:ascii="Calibri" w:hAnsi="Calibri" w:cs="Calibri"/>
          <w:sz w:val="24"/>
          <w:szCs w:val="24"/>
        </w:rPr>
        <w:t xml:space="preserve"> and T. Quandt (eds) </w:t>
      </w:r>
      <w:r w:rsidRPr="00B7415F">
        <w:rPr>
          <w:rFonts w:ascii="Calibri" w:hAnsi="Calibri" w:cs="Calibri"/>
          <w:i/>
          <w:iCs/>
          <w:sz w:val="24"/>
          <w:szCs w:val="24"/>
        </w:rPr>
        <w:t xml:space="preserve">The Video Game </w:t>
      </w:r>
      <w:proofErr w:type="spellStart"/>
      <w:r w:rsidRPr="00B7415F">
        <w:rPr>
          <w:rFonts w:ascii="Calibri" w:hAnsi="Calibri" w:cs="Calibri"/>
          <w:i/>
          <w:iCs/>
          <w:sz w:val="24"/>
          <w:szCs w:val="24"/>
        </w:rPr>
        <w:t>debaTe</w:t>
      </w:r>
      <w:proofErr w:type="spellEnd"/>
      <w:r w:rsidRPr="00B7415F">
        <w:rPr>
          <w:rFonts w:ascii="Calibri" w:hAnsi="Calibri" w:cs="Calibri"/>
          <w:i/>
          <w:iCs/>
          <w:sz w:val="24"/>
          <w:szCs w:val="24"/>
        </w:rPr>
        <w:t>: Unravelling the Physical, Social, and Psychological Effects of Digital Games</w:t>
      </w:r>
      <w:r w:rsidRPr="00B7415F">
        <w:rPr>
          <w:rFonts w:ascii="Calibri" w:hAnsi="Calibri" w:cs="Calibri"/>
          <w:sz w:val="24"/>
          <w:szCs w:val="24"/>
        </w:rPr>
        <w:t xml:space="preserve">. 1st </w:t>
      </w:r>
      <w:proofErr w:type="spellStart"/>
      <w:r w:rsidRPr="00B7415F">
        <w:rPr>
          <w:rFonts w:ascii="Calibri" w:hAnsi="Calibri" w:cs="Calibri"/>
          <w:sz w:val="24"/>
          <w:szCs w:val="24"/>
        </w:rPr>
        <w:t>edn</w:t>
      </w:r>
      <w:proofErr w:type="spellEnd"/>
      <w:r w:rsidRPr="00B7415F">
        <w:rPr>
          <w:rFonts w:ascii="Calibri" w:hAnsi="Calibri" w:cs="Calibri"/>
          <w:sz w:val="24"/>
          <w:szCs w:val="24"/>
        </w:rPr>
        <w:t>. London: Taylor and Francis, pp. 1–22.</w:t>
      </w:r>
    </w:p>
    <w:p w14:paraId="344F42DE"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John, A. and Bates, S. (2024) ‘Barriers and facilitators: The contrasting roles of media and technology in social–emotional learning’, </w:t>
      </w:r>
      <w:r w:rsidRPr="00B7415F">
        <w:rPr>
          <w:rFonts w:ascii="Calibri" w:hAnsi="Calibri" w:cs="Calibri"/>
          <w:i/>
          <w:iCs/>
          <w:sz w:val="24"/>
          <w:szCs w:val="24"/>
        </w:rPr>
        <w:t>Social and Emotional Learning: Research, Practice, and Policy</w:t>
      </w:r>
      <w:r w:rsidRPr="00B7415F">
        <w:rPr>
          <w:rFonts w:ascii="Calibri" w:hAnsi="Calibri" w:cs="Calibri"/>
          <w:sz w:val="24"/>
          <w:szCs w:val="24"/>
        </w:rPr>
        <w:t>, 3.</w:t>
      </w:r>
    </w:p>
    <w:p w14:paraId="5FC51078"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Johnson, M. and Majewska, D. (2022) </w:t>
      </w:r>
      <w:r w:rsidRPr="00B7415F">
        <w:rPr>
          <w:rFonts w:ascii="Calibri" w:hAnsi="Calibri" w:cs="Calibri"/>
          <w:i/>
          <w:iCs/>
          <w:sz w:val="24"/>
          <w:szCs w:val="24"/>
        </w:rPr>
        <w:t>Formal, non-formal, and informal learning: What are they, and how can we research them?</w:t>
      </w:r>
      <w:r w:rsidRPr="00B7415F">
        <w:rPr>
          <w:rFonts w:ascii="Calibri" w:hAnsi="Calibri" w:cs="Calibri"/>
          <w:sz w:val="24"/>
          <w:szCs w:val="24"/>
        </w:rPr>
        <w:t xml:space="preserve"> Cambridge.</w:t>
      </w:r>
    </w:p>
    <w:p w14:paraId="2615B2EC"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Koehler, D., Fiebig, V. and </w:t>
      </w:r>
      <w:proofErr w:type="spellStart"/>
      <w:r w:rsidRPr="00B7415F">
        <w:rPr>
          <w:rFonts w:ascii="Calibri" w:hAnsi="Calibri" w:cs="Calibri"/>
          <w:sz w:val="24"/>
          <w:szCs w:val="24"/>
        </w:rPr>
        <w:t>Jugl</w:t>
      </w:r>
      <w:proofErr w:type="spellEnd"/>
      <w:r w:rsidRPr="00B7415F">
        <w:rPr>
          <w:rFonts w:ascii="Calibri" w:hAnsi="Calibri" w:cs="Calibri"/>
          <w:sz w:val="24"/>
          <w:szCs w:val="24"/>
        </w:rPr>
        <w:t xml:space="preserve">, I. (2022) ‘From Gaming to Hating: Extreme-Right Ideological Indoctrination and Mobilization for Violence of Children on Online Gaming Platforms’, </w:t>
      </w:r>
      <w:r w:rsidRPr="00B7415F">
        <w:rPr>
          <w:rFonts w:ascii="Calibri" w:hAnsi="Calibri" w:cs="Calibri"/>
          <w:i/>
          <w:iCs/>
          <w:sz w:val="24"/>
          <w:szCs w:val="24"/>
        </w:rPr>
        <w:t>Political Psychology</w:t>
      </w:r>
      <w:r w:rsidRPr="00B7415F">
        <w:rPr>
          <w:rFonts w:ascii="Calibri" w:hAnsi="Calibri" w:cs="Calibri"/>
          <w:sz w:val="24"/>
          <w:szCs w:val="24"/>
        </w:rPr>
        <w:t>, 44(2), pp. 419–434.</w:t>
      </w:r>
    </w:p>
    <w:p w14:paraId="297DCDB8" w14:textId="77777777" w:rsidR="00B7415F" w:rsidRPr="00B7415F" w:rsidRDefault="00B7415F" w:rsidP="00B7415F">
      <w:pPr>
        <w:spacing w:line="360" w:lineRule="auto"/>
        <w:rPr>
          <w:rFonts w:ascii="Calibri" w:hAnsi="Calibri" w:cs="Calibri"/>
          <w:sz w:val="24"/>
          <w:szCs w:val="24"/>
        </w:rPr>
      </w:pPr>
      <w:proofErr w:type="spellStart"/>
      <w:r w:rsidRPr="00B7415F">
        <w:rPr>
          <w:rFonts w:ascii="Calibri" w:hAnsi="Calibri" w:cs="Calibri"/>
          <w:sz w:val="24"/>
          <w:szCs w:val="24"/>
        </w:rPr>
        <w:lastRenderedPageBreak/>
        <w:t>Korkeila</w:t>
      </w:r>
      <w:proofErr w:type="spellEnd"/>
      <w:r w:rsidRPr="00B7415F">
        <w:rPr>
          <w:rFonts w:ascii="Calibri" w:hAnsi="Calibri" w:cs="Calibri"/>
          <w:sz w:val="24"/>
          <w:szCs w:val="24"/>
        </w:rPr>
        <w:t xml:space="preserve">, H. (2021) ‘Social capital in video game studies: A scoping review’, </w:t>
      </w:r>
      <w:r w:rsidRPr="00B7415F">
        <w:rPr>
          <w:rFonts w:ascii="Calibri" w:hAnsi="Calibri" w:cs="Calibri"/>
          <w:i/>
          <w:iCs/>
          <w:sz w:val="24"/>
          <w:szCs w:val="24"/>
        </w:rPr>
        <w:t>New Media and Society</w:t>
      </w:r>
      <w:r w:rsidRPr="00B7415F">
        <w:rPr>
          <w:rFonts w:ascii="Calibri" w:hAnsi="Calibri" w:cs="Calibri"/>
          <w:sz w:val="24"/>
          <w:szCs w:val="24"/>
        </w:rPr>
        <w:t>, 25(7).</w:t>
      </w:r>
    </w:p>
    <w:p w14:paraId="5A49D858"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Kwon, H. </w:t>
      </w:r>
      <w:r w:rsidRPr="00B7415F">
        <w:rPr>
          <w:rFonts w:ascii="Calibri" w:hAnsi="Calibri" w:cs="Calibri"/>
          <w:i/>
          <w:iCs/>
          <w:sz w:val="24"/>
          <w:szCs w:val="24"/>
        </w:rPr>
        <w:t>et al.</w:t>
      </w:r>
      <w:r w:rsidRPr="00B7415F">
        <w:rPr>
          <w:rFonts w:ascii="Calibri" w:hAnsi="Calibri" w:cs="Calibri"/>
          <w:sz w:val="24"/>
          <w:szCs w:val="24"/>
        </w:rPr>
        <w:t xml:space="preserve"> (2024) ‘How immersive and interactive technologies affect the user experience and cultural exchange in the museum and gallery sector’, </w:t>
      </w:r>
      <w:r w:rsidRPr="00B7415F">
        <w:rPr>
          <w:rFonts w:ascii="Calibri" w:hAnsi="Calibri" w:cs="Calibri"/>
          <w:i/>
          <w:iCs/>
          <w:sz w:val="24"/>
          <w:szCs w:val="24"/>
        </w:rPr>
        <w:t>International Journal of the Inclusive Museum</w:t>
      </w:r>
      <w:r w:rsidRPr="00B7415F">
        <w:rPr>
          <w:rFonts w:ascii="Calibri" w:hAnsi="Calibri" w:cs="Calibri"/>
          <w:sz w:val="24"/>
          <w:szCs w:val="24"/>
        </w:rPr>
        <w:t>, 18(1), pp. 135–160.</w:t>
      </w:r>
    </w:p>
    <w:p w14:paraId="5DFD9344"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Lim, A., Williams, B. and Bullock, B. (2025) ‘The Effect of Sleep Deprivation on Creative Cognition: A Systematic Review of Experiment-Based Research’, </w:t>
      </w:r>
      <w:r w:rsidRPr="00B7415F">
        <w:rPr>
          <w:rFonts w:ascii="Calibri" w:hAnsi="Calibri" w:cs="Calibri"/>
          <w:i/>
          <w:iCs/>
          <w:sz w:val="24"/>
          <w:szCs w:val="24"/>
        </w:rPr>
        <w:t>Creativity Research Journal</w:t>
      </w:r>
      <w:r w:rsidRPr="00B7415F">
        <w:rPr>
          <w:rFonts w:ascii="Calibri" w:hAnsi="Calibri" w:cs="Calibri"/>
          <w:sz w:val="24"/>
          <w:szCs w:val="24"/>
        </w:rPr>
        <w:t>, 37(4).</w:t>
      </w:r>
    </w:p>
    <w:p w14:paraId="640775BC"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Martinez, L., Gimenes, M. and Lambert, E. (2022) ‘Entertainment Video Games for Academic Learning: A Systematic Review’, </w:t>
      </w:r>
      <w:r w:rsidRPr="00B7415F">
        <w:rPr>
          <w:rFonts w:ascii="Calibri" w:hAnsi="Calibri" w:cs="Calibri"/>
          <w:i/>
          <w:iCs/>
          <w:sz w:val="24"/>
          <w:szCs w:val="24"/>
        </w:rPr>
        <w:t>Journal of Educational Computing Research</w:t>
      </w:r>
      <w:r w:rsidRPr="00B7415F">
        <w:rPr>
          <w:rFonts w:ascii="Calibri" w:hAnsi="Calibri" w:cs="Calibri"/>
          <w:sz w:val="24"/>
          <w:szCs w:val="24"/>
        </w:rPr>
        <w:t>, 60(5), pp. 1083–1109.</w:t>
      </w:r>
    </w:p>
    <w:p w14:paraId="0D3CABEE"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Mellon, P. </w:t>
      </w:r>
      <w:r w:rsidRPr="00B7415F">
        <w:rPr>
          <w:rFonts w:ascii="Calibri" w:hAnsi="Calibri" w:cs="Calibri"/>
          <w:i/>
          <w:iCs/>
          <w:sz w:val="24"/>
          <w:szCs w:val="24"/>
        </w:rPr>
        <w:t>et al.</w:t>
      </w:r>
      <w:r w:rsidRPr="00B7415F">
        <w:rPr>
          <w:rFonts w:ascii="Calibri" w:hAnsi="Calibri" w:cs="Calibri"/>
          <w:sz w:val="24"/>
          <w:szCs w:val="24"/>
        </w:rPr>
        <w:t xml:space="preserve"> (2024) ‘“Your Kid Has Potential, But They Need Sleep”: Teacher Perspectives on School-Based Sleep Promotion in Alberta, Canada’, </w:t>
      </w:r>
      <w:r w:rsidRPr="00B7415F">
        <w:rPr>
          <w:rFonts w:ascii="Calibri" w:hAnsi="Calibri" w:cs="Calibri"/>
          <w:i/>
          <w:iCs/>
          <w:sz w:val="24"/>
          <w:szCs w:val="24"/>
        </w:rPr>
        <w:t>Journal of School Health</w:t>
      </w:r>
      <w:r w:rsidRPr="00B7415F">
        <w:rPr>
          <w:rFonts w:ascii="Calibri" w:hAnsi="Calibri" w:cs="Calibri"/>
          <w:sz w:val="24"/>
          <w:szCs w:val="24"/>
        </w:rPr>
        <w:t>, 94(4), pp. 357–365.</w:t>
      </w:r>
    </w:p>
    <w:p w14:paraId="6B9C7BE3"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Microsoft (2025) </w:t>
      </w:r>
      <w:r w:rsidRPr="00B7415F">
        <w:rPr>
          <w:rFonts w:ascii="Calibri" w:hAnsi="Calibri" w:cs="Calibri"/>
          <w:i/>
          <w:iCs/>
          <w:sz w:val="24"/>
          <w:szCs w:val="24"/>
        </w:rPr>
        <w:t>UK Age Verification on Xbox</w:t>
      </w:r>
      <w:r w:rsidRPr="00B7415F">
        <w:rPr>
          <w:rFonts w:ascii="Calibri" w:hAnsi="Calibri" w:cs="Calibri"/>
          <w:sz w:val="24"/>
          <w:szCs w:val="24"/>
        </w:rPr>
        <w:t xml:space="preserve">, </w:t>
      </w:r>
      <w:r w:rsidRPr="00B7415F">
        <w:rPr>
          <w:rFonts w:ascii="Calibri" w:hAnsi="Calibri" w:cs="Calibri"/>
          <w:i/>
          <w:iCs/>
          <w:sz w:val="24"/>
          <w:szCs w:val="24"/>
        </w:rPr>
        <w:t>Age Verification and Support</w:t>
      </w:r>
      <w:r w:rsidRPr="00B7415F">
        <w:rPr>
          <w:rFonts w:ascii="Calibri" w:hAnsi="Calibri" w:cs="Calibri"/>
          <w:sz w:val="24"/>
          <w:szCs w:val="24"/>
        </w:rPr>
        <w:t>. Available at: https://support.xbox.com/en-GB/help/family-online-safety/online-safety/UK-age-verification (Accessed: 13 January 2026).</w:t>
      </w:r>
    </w:p>
    <w:p w14:paraId="6D4996AB"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NSPCC (2025) </w:t>
      </w:r>
      <w:r w:rsidRPr="00B7415F">
        <w:rPr>
          <w:rFonts w:ascii="Calibri" w:hAnsi="Calibri" w:cs="Calibri"/>
          <w:i/>
          <w:iCs/>
          <w:sz w:val="24"/>
          <w:szCs w:val="24"/>
        </w:rPr>
        <w:t>Online Games</w:t>
      </w:r>
      <w:r w:rsidRPr="00B7415F">
        <w:rPr>
          <w:rFonts w:ascii="Calibri" w:hAnsi="Calibri" w:cs="Calibri"/>
          <w:sz w:val="24"/>
          <w:szCs w:val="24"/>
        </w:rPr>
        <w:t xml:space="preserve">, </w:t>
      </w:r>
      <w:r w:rsidRPr="00B7415F">
        <w:rPr>
          <w:rFonts w:ascii="Calibri" w:hAnsi="Calibri" w:cs="Calibri"/>
          <w:i/>
          <w:iCs/>
          <w:sz w:val="24"/>
          <w:szCs w:val="24"/>
        </w:rPr>
        <w:t>Online Safety: Games</w:t>
      </w:r>
      <w:r w:rsidRPr="00B7415F">
        <w:rPr>
          <w:rFonts w:ascii="Calibri" w:hAnsi="Calibri" w:cs="Calibri"/>
          <w:sz w:val="24"/>
          <w:szCs w:val="24"/>
        </w:rPr>
        <w:t>. Available at: https://www.nspcc.org.uk/keeping-children-safe/online-safety/online-games/ (Accessed: 13 January 2026).</w:t>
      </w:r>
    </w:p>
    <w:p w14:paraId="3B260AD8"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Ofcom (2025) </w:t>
      </w:r>
      <w:r w:rsidRPr="00B7415F">
        <w:rPr>
          <w:rFonts w:ascii="Calibri" w:hAnsi="Calibri" w:cs="Calibri"/>
          <w:i/>
          <w:iCs/>
          <w:sz w:val="24"/>
          <w:szCs w:val="24"/>
        </w:rPr>
        <w:t>Online Safety Act</w:t>
      </w:r>
      <w:r w:rsidRPr="00B7415F">
        <w:rPr>
          <w:rFonts w:ascii="Calibri" w:hAnsi="Calibri" w:cs="Calibri"/>
          <w:sz w:val="24"/>
          <w:szCs w:val="24"/>
        </w:rPr>
        <w:t xml:space="preserve">, </w:t>
      </w:r>
      <w:r w:rsidRPr="00B7415F">
        <w:rPr>
          <w:rFonts w:ascii="Calibri" w:hAnsi="Calibri" w:cs="Calibri"/>
          <w:i/>
          <w:iCs/>
          <w:sz w:val="24"/>
          <w:szCs w:val="24"/>
        </w:rPr>
        <w:t>Online Safety - Protecting Children</w:t>
      </w:r>
      <w:r w:rsidRPr="00B7415F">
        <w:rPr>
          <w:rFonts w:ascii="Calibri" w:hAnsi="Calibri" w:cs="Calibri"/>
          <w:sz w:val="24"/>
          <w:szCs w:val="24"/>
        </w:rPr>
        <w:t>. Available at: https://www.ofcom.org.uk/online-safety (Accessed: 13 January 2026).</w:t>
      </w:r>
    </w:p>
    <w:p w14:paraId="3D7AC986"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Reynaldo, C. </w:t>
      </w:r>
      <w:r w:rsidRPr="00B7415F">
        <w:rPr>
          <w:rFonts w:ascii="Calibri" w:hAnsi="Calibri" w:cs="Calibri"/>
          <w:i/>
          <w:iCs/>
          <w:sz w:val="24"/>
          <w:szCs w:val="24"/>
        </w:rPr>
        <w:t>et al.</w:t>
      </w:r>
      <w:r w:rsidRPr="00B7415F">
        <w:rPr>
          <w:rFonts w:ascii="Calibri" w:hAnsi="Calibri" w:cs="Calibri"/>
          <w:sz w:val="24"/>
          <w:szCs w:val="24"/>
        </w:rPr>
        <w:t xml:space="preserve"> (2021) ‘Using Video Games to Improve Capabilities in Decision Making and Cognitive Skill: A Literature Review’, </w:t>
      </w:r>
      <w:r w:rsidRPr="00B7415F">
        <w:rPr>
          <w:rFonts w:ascii="Calibri" w:hAnsi="Calibri" w:cs="Calibri"/>
          <w:i/>
          <w:iCs/>
          <w:sz w:val="24"/>
          <w:szCs w:val="24"/>
        </w:rPr>
        <w:t>Procedia Computer Science</w:t>
      </w:r>
      <w:r w:rsidRPr="00B7415F">
        <w:rPr>
          <w:rFonts w:ascii="Calibri" w:hAnsi="Calibri" w:cs="Calibri"/>
          <w:sz w:val="24"/>
          <w:szCs w:val="24"/>
        </w:rPr>
        <w:t>, 179, pp. 211–221.</w:t>
      </w:r>
    </w:p>
    <w:p w14:paraId="2A91F757"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Richert, R. </w:t>
      </w:r>
      <w:r w:rsidRPr="00B7415F">
        <w:rPr>
          <w:rFonts w:ascii="Calibri" w:hAnsi="Calibri" w:cs="Calibri"/>
          <w:i/>
          <w:iCs/>
          <w:sz w:val="24"/>
          <w:szCs w:val="24"/>
        </w:rPr>
        <w:t>et al.</w:t>
      </w:r>
      <w:r w:rsidRPr="00B7415F">
        <w:rPr>
          <w:rFonts w:ascii="Calibri" w:hAnsi="Calibri" w:cs="Calibri"/>
          <w:sz w:val="24"/>
          <w:szCs w:val="24"/>
        </w:rPr>
        <w:t xml:space="preserve"> (2025) ‘Imagination, Creativity, and Play’, in D. Christakis and L. Hale (eds) </w:t>
      </w:r>
      <w:r w:rsidRPr="00B7415F">
        <w:rPr>
          <w:rFonts w:ascii="Calibri" w:hAnsi="Calibri" w:cs="Calibri"/>
          <w:i/>
          <w:iCs/>
          <w:sz w:val="24"/>
          <w:szCs w:val="24"/>
        </w:rPr>
        <w:t>Handbook of Children and Screens Digital Media, Development, and Well-Being from Birth Through Adolescence</w:t>
      </w:r>
      <w:r w:rsidRPr="00B7415F">
        <w:rPr>
          <w:rFonts w:ascii="Calibri" w:hAnsi="Calibri" w:cs="Calibri"/>
          <w:sz w:val="24"/>
          <w:szCs w:val="24"/>
        </w:rPr>
        <w:t xml:space="preserve">. 1st </w:t>
      </w:r>
      <w:proofErr w:type="spellStart"/>
      <w:r w:rsidRPr="00B7415F">
        <w:rPr>
          <w:rFonts w:ascii="Calibri" w:hAnsi="Calibri" w:cs="Calibri"/>
          <w:sz w:val="24"/>
          <w:szCs w:val="24"/>
        </w:rPr>
        <w:t>edn</w:t>
      </w:r>
      <w:proofErr w:type="spellEnd"/>
      <w:r w:rsidRPr="00B7415F">
        <w:rPr>
          <w:rFonts w:ascii="Calibri" w:hAnsi="Calibri" w:cs="Calibri"/>
          <w:sz w:val="24"/>
          <w:szCs w:val="24"/>
        </w:rPr>
        <w:t>. Seattle: Springer, pp. 47–54.</w:t>
      </w:r>
    </w:p>
    <w:p w14:paraId="3CCAA065"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lastRenderedPageBreak/>
        <w:t xml:space="preserve">Robinson, N. and Whittaker, J. (2021) ‘Playing for Hate? Extremism, Terrorism, and Videogames’, </w:t>
      </w:r>
      <w:r w:rsidRPr="00B7415F">
        <w:rPr>
          <w:rFonts w:ascii="Calibri" w:hAnsi="Calibri" w:cs="Calibri"/>
          <w:i/>
          <w:iCs/>
          <w:sz w:val="24"/>
          <w:szCs w:val="24"/>
        </w:rPr>
        <w:t>Studies in Conflict and Terrorism</w:t>
      </w:r>
      <w:r w:rsidRPr="00B7415F">
        <w:rPr>
          <w:rFonts w:ascii="Calibri" w:hAnsi="Calibri" w:cs="Calibri"/>
          <w:sz w:val="24"/>
          <w:szCs w:val="24"/>
        </w:rPr>
        <w:t>, 4(12), pp. 1–36.</w:t>
      </w:r>
    </w:p>
    <w:p w14:paraId="447809B9"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Sanmartin, F. </w:t>
      </w:r>
      <w:r w:rsidRPr="00B7415F">
        <w:rPr>
          <w:rFonts w:ascii="Calibri" w:hAnsi="Calibri" w:cs="Calibri"/>
          <w:i/>
          <w:iCs/>
          <w:sz w:val="24"/>
          <w:szCs w:val="24"/>
        </w:rPr>
        <w:t>et al.</w:t>
      </w:r>
      <w:r w:rsidRPr="00B7415F">
        <w:rPr>
          <w:rFonts w:ascii="Calibri" w:hAnsi="Calibri" w:cs="Calibri"/>
          <w:sz w:val="24"/>
          <w:szCs w:val="24"/>
        </w:rPr>
        <w:t xml:space="preserve"> (2023) ‘Loot boxes use as a new form of gambling within video games’, </w:t>
      </w:r>
      <w:r w:rsidRPr="00B7415F">
        <w:rPr>
          <w:rFonts w:ascii="Calibri" w:hAnsi="Calibri" w:cs="Calibri"/>
          <w:i/>
          <w:iCs/>
          <w:sz w:val="24"/>
          <w:szCs w:val="24"/>
        </w:rPr>
        <w:t>Addictions</w:t>
      </w:r>
      <w:r w:rsidRPr="00B7415F">
        <w:rPr>
          <w:rFonts w:ascii="Calibri" w:hAnsi="Calibri" w:cs="Calibri"/>
          <w:sz w:val="24"/>
          <w:szCs w:val="24"/>
        </w:rPr>
        <w:t>, 34(4).</w:t>
      </w:r>
    </w:p>
    <w:p w14:paraId="4C19DF8A"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Shaiman, S. and Plakas, C. (2025) ‘</w:t>
      </w:r>
      <w:proofErr w:type="spellStart"/>
      <w:r w:rsidRPr="00B7415F">
        <w:rPr>
          <w:rFonts w:ascii="Calibri" w:hAnsi="Calibri" w:cs="Calibri"/>
          <w:sz w:val="24"/>
          <w:szCs w:val="24"/>
        </w:rPr>
        <w:t>Ctrl+Alt+Aggression</w:t>
      </w:r>
      <w:proofErr w:type="spellEnd"/>
      <w:r w:rsidRPr="00B7415F">
        <w:rPr>
          <w:rFonts w:ascii="Calibri" w:hAnsi="Calibri" w:cs="Calibri"/>
          <w:sz w:val="24"/>
          <w:szCs w:val="24"/>
        </w:rPr>
        <w:t xml:space="preserve">: Exploring the relationship between video games and violence’, in W.C. </w:t>
      </w:r>
      <w:proofErr w:type="spellStart"/>
      <w:r w:rsidRPr="00B7415F">
        <w:rPr>
          <w:rFonts w:ascii="Calibri" w:hAnsi="Calibri" w:cs="Calibri"/>
          <w:sz w:val="24"/>
          <w:szCs w:val="24"/>
        </w:rPr>
        <w:t>Regoeczi</w:t>
      </w:r>
      <w:proofErr w:type="spellEnd"/>
      <w:r w:rsidRPr="00B7415F">
        <w:rPr>
          <w:rFonts w:ascii="Calibri" w:hAnsi="Calibri" w:cs="Calibri"/>
          <w:sz w:val="24"/>
          <w:szCs w:val="24"/>
        </w:rPr>
        <w:t xml:space="preserve"> and T.D. Miethe (eds) </w:t>
      </w:r>
      <w:r w:rsidRPr="00B7415F">
        <w:rPr>
          <w:rFonts w:ascii="Calibri" w:hAnsi="Calibri" w:cs="Calibri"/>
          <w:i/>
          <w:iCs/>
          <w:sz w:val="24"/>
          <w:szCs w:val="24"/>
        </w:rPr>
        <w:t>Research Handbook on Violent Crime and Society</w:t>
      </w:r>
      <w:r w:rsidRPr="00B7415F">
        <w:rPr>
          <w:rFonts w:ascii="Calibri" w:hAnsi="Calibri" w:cs="Calibri"/>
          <w:sz w:val="24"/>
          <w:szCs w:val="24"/>
        </w:rPr>
        <w:t xml:space="preserve">. 1st </w:t>
      </w:r>
      <w:proofErr w:type="spellStart"/>
      <w:r w:rsidRPr="00B7415F">
        <w:rPr>
          <w:rFonts w:ascii="Calibri" w:hAnsi="Calibri" w:cs="Calibri"/>
          <w:sz w:val="24"/>
          <w:szCs w:val="24"/>
        </w:rPr>
        <w:t>edn</w:t>
      </w:r>
      <w:proofErr w:type="spellEnd"/>
      <w:r w:rsidRPr="00B7415F">
        <w:rPr>
          <w:rFonts w:ascii="Calibri" w:hAnsi="Calibri" w:cs="Calibri"/>
          <w:sz w:val="24"/>
          <w:szCs w:val="24"/>
        </w:rPr>
        <w:t>. Cheltenham: Edward Elgar Publishing Limited, pp. 445–459.</w:t>
      </w:r>
    </w:p>
    <w:p w14:paraId="17A1891A"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Silva, C. and Barreda-Angeles, M. (2025) ‘How Political Expression is Taking Place in Virtual Worlds: The Case of Roblox’, in M.C. Reyes and F. Nack (eds) </w:t>
      </w:r>
      <w:r w:rsidRPr="00B7415F">
        <w:rPr>
          <w:rFonts w:ascii="Calibri" w:hAnsi="Calibri" w:cs="Calibri"/>
          <w:i/>
          <w:iCs/>
          <w:sz w:val="24"/>
          <w:szCs w:val="24"/>
        </w:rPr>
        <w:t>ICIDS 2025: Interactive Storytelling</w:t>
      </w:r>
      <w:r w:rsidRPr="00B7415F">
        <w:rPr>
          <w:rFonts w:ascii="Calibri" w:hAnsi="Calibri" w:cs="Calibri"/>
          <w:sz w:val="24"/>
          <w:szCs w:val="24"/>
        </w:rPr>
        <w:t>. Springer, pp. 325–337.</w:t>
      </w:r>
    </w:p>
    <w:p w14:paraId="2B15675D"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Sky News (2018) </w:t>
      </w:r>
      <w:r w:rsidRPr="00B7415F">
        <w:rPr>
          <w:rFonts w:ascii="Calibri" w:hAnsi="Calibri" w:cs="Calibri"/>
          <w:i/>
          <w:iCs/>
          <w:sz w:val="24"/>
          <w:szCs w:val="24"/>
        </w:rPr>
        <w:t>Grand Theft Auto V grosses more than any movie ever</w:t>
      </w:r>
      <w:r w:rsidRPr="00B7415F">
        <w:rPr>
          <w:rFonts w:ascii="Calibri" w:hAnsi="Calibri" w:cs="Calibri"/>
          <w:sz w:val="24"/>
          <w:szCs w:val="24"/>
        </w:rPr>
        <w:t xml:space="preserve">, </w:t>
      </w:r>
      <w:r w:rsidRPr="00B7415F">
        <w:rPr>
          <w:rFonts w:ascii="Calibri" w:hAnsi="Calibri" w:cs="Calibri"/>
          <w:i/>
          <w:iCs/>
          <w:sz w:val="24"/>
          <w:szCs w:val="24"/>
        </w:rPr>
        <w:t>Sky News: Science and Tech</w:t>
      </w:r>
      <w:r w:rsidRPr="00B7415F">
        <w:rPr>
          <w:rFonts w:ascii="Calibri" w:hAnsi="Calibri" w:cs="Calibri"/>
          <w:sz w:val="24"/>
          <w:szCs w:val="24"/>
        </w:rPr>
        <w:t>. Available at: https://news.sky.com/story/grand-theft-auto-v-grosses-more-than-any-movie-ever-11326135 (Accessed: 19 January 2026).</w:t>
      </w:r>
    </w:p>
    <w:p w14:paraId="6F2B281C"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Statista (2026) </w:t>
      </w:r>
      <w:r w:rsidRPr="00B7415F">
        <w:rPr>
          <w:rFonts w:ascii="Calibri" w:hAnsi="Calibri" w:cs="Calibri"/>
          <w:i/>
          <w:iCs/>
          <w:sz w:val="24"/>
          <w:szCs w:val="24"/>
        </w:rPr>
        <w:t>Gaming penetration in the United Kingdom (UK) from 2013 to 2024, by age group and gender</w:t>
      </w:r>
      <w:r w:rsidRPr="00B7415F">
        <w:rPr>
          <w:rFonts w:ascii="Calibri" w:hAnsi="Calibri" w:cs="Calibri"/>
          <w:sz w:val="24"/>
          <w:szCs w:val="24"/>
        </w:rPr>
        <w:t xml:space="preserve">, </w:t>
      </w:r>
      <w:r w:rsidRPr="00B7415F">
        <w:rPr>
          <w:rFonts w:ascii="Calibri" w:hAnsi="Calibri" w:cs="Calibri"/>
          <w:i/>
          <w:iCs/>
          <w:sz w:val="24"/>
          <w:szCs w:val="24"/>
        </w:rPr>
        <w:t>Video Games and eSports Data</w:t>
      </w:r>
      <w:r w:rsidRPr="00B7415F">
        <w:rPr>
          <w:rFonts w:ascii="Calibri" w:hAnsi="Calibri" w:cs="Calibri"/>
          <w:sz w:val="24"/>
          <w:szCs w:val="24"/>
        </w:rPr>
        <w:t>. Available at: https://www.statista.com/statistics/300513/gaming-by-demographic-group-uk/?srsltid=AfmBOoo4hb8Xd_0RUhtfcV13Wz7XDv2VIOi4xNoWgMgiJWVGGMxI8IZU (Accessed: 9 January 2026).</w:t>
      </w:r>
    </w:p>
    <w:p w14:paraId="65AEA564"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Suter, B., Bauer, R. and Kocher, M. (2021) </w:t>
      </w:r>
      <w:r w:rsidRPr="00B7415F">
        <w:rPr>
          <w:rFonts w:ascii="Calibri" w:hAnsi="Calibri" w:cs="Calibri"/>
          <w:i/>
          <w:iCs/>
          <w:sz w:val="24"/>
          <w:szCs w:val="24"/>
        </w:rPr>
        <w:t>Narrative Mechanics: Strategies and Meanings in Games and Real Life</w:t>
      </w:r>
      <w:r w:rsidRPr="00B7415F">
        <w:rPr>
          <w:rFonts w:ascii="Calibri" w:hAnsi="Calibri" w:cs="Calibri"/>
          <w:sz w:val="24"/>
          <w:szCs w:val="24"/>
        </w:rPr>
        <w:t xml:space="preserve">. 2nd </w:t>
      </w:r>
      <w:proofErr w:type="spellStart"/>
      <w:r w:rsidRPr="00B7415F">
        <w:rPr>
          <w:rFonts w:ascii="Calibri" w:hAnsi="Calibri" w:cs="Calibri"/>
          <w:sz w:val="24"/>
          <w:szCs w:val="24"/>
        </w:rPr>
        <w:t>edn</w:t>
      </w:r>
      <w:proofErr w:type="spellEnd"/>
      <w:r w:rsidRPr="00B7415F">
        <w:rPr>
          <w:rFonts w:ascii="Calibri" w:hAnsi="Calibri" w:cs="Calibri"/>
          <w:sz w:val="24"/>
          <w:szCs w:val="24"/>
        </w:rPr>
        <w:t>. Zurich: Zurich University of the Arts.</w:t>
      </w:r>
    </w:p>
    <w:p w14:paraId="780BEAD4"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Thomson, J. and Wright, S. (2025) </w:t>
      </w:r>
      <w:r w:rsidRPr="00B7415F">
        <w:rPr>
          <w:rFonts w:ascii="Calibri" w:hAnsi="Calibri" w:cs="Calibri"/>
          <w:i/>
          <w:iCs/>
          <w:sz w:val="24"/>
          <w:szCs w:val="24"/>
        </w:rPr>
        <w:t>Times Tables Rock Stars: An Academic Critique</w:t>
      </w:r>
      <w:r w:rsidRPr="00B7415F">
        <w:rPr>
          <w:rFonts w:ascii="Calibri" w:hAnsi="Calibri" w:cs="Calibri"/>
          <w:sz w:val="24"/>
          <w:szCs w:val="24"/>
        </w:rPr>
        <w:t>. 1. Southampton.</w:t>
      </w:r>
    </w:p>
    <w:p w14:paraId="7C3CD0BB" w14:textId="77777777" w:rsidR="00B7415F" w:rsidRPr="00B7415F" w:rsidRDefault="00B7415F" w:rsidP="00B7415F">
      <w:pPr>
        <w:spacing w:line="360" w:lineRule="auto"/>
        <w:rPr>
          <w:rFonts w:ascii="Calibri" w:hAnsi="Calibri" w:cs="Calibri"/>
          <w:sz w:val="24"/>
          <w:szCs w:val="24"/>
        </w:rPr>
      </w:pPr>
      <w:proofErr w:type="spellStart"/>
      <w:r w:rsidRPr="00B7415F">
        <w:rPr>
          <w:rFonts w:ascii="Calibri" w:hAnsi="Calibri" w:cs="Calibri"/>
          <w:sz w:val="24"/>
          <w:szCs w:val="24"/>
        </w:rPr>
        <w:t>Turkay</w:t>
      </w:r>
      <w:proofErr w:type="spellEnd"/>
      <w:r w:rsidRPr="00B7415F">
        <w:rPr>
          <w:rFonts w:ascii="Calibri" w:hAnsi="Calibri" w:cs="Calibri"/>
          <w:sz w:val="24"/>
          <w:szCs w:val="24"/>
        </w:rPr>
        <w:t xml:space="preserve">, S. </w:t>
      </w:r>
      <w:r w:rsidRPr="00B7415F">
        <w:rPr>
          <w:rFonts w:ascii="Calibri" w:hAnsi="Calibri" w:cs="Calibri"/>
          <w:i/>
          <w:iCs/>
          <w:sz w:val="24"/>
          <w:szCs w:val="24"/>
        </w:rPr>
        <w:t>et al.</w:t>
      </w:r>
      <w:r w:rsidRPr="00B7415F">
        <w:rPr>
          <w:rFonts w:ascii="Calibri" w:hAnsi="Calibri" w:cs="Calibri"/>
          <w:sz w:val="24"/>
          <w:szCs w:val="24"/>
        </w:rPr>
        <w:t xml:space="preserve"> (2014) ‘Toward Understanding the Potential of Games for Learning: Learning Theory, Game Design Characteristics, and Situating Video Games in Classrooms’, </w:t>
      </w:r>
      <w:r w:rsidRPr="00B7415F">
        <w:rPr>
          <w:rFonts w:ascii="Calibri" w:hAnsi="Calibri" w:cs="Calibri"/>
          <w:i/>
          <w:iCs/>
          <w:sz w:val="24"/>
          <w:szCs w:val="24"/>
        </w:rPr>
        <w:t>Interdisciplinary Journal of Practice, Theory, and Applied Research</w:t>
      </w:r>
      <w:r w:rsidRPr="00B7415F">
        <w:rPr>
          <w:rFonts w:ascii="Calibri" w:hAnsi="Calibri" w:cs="Calibri"/>
          <w:sz w:val="24"/>
          <w:szCs w:val="24"/>
        </w:rPr>
        <w:t>, 31(2), pp. 2–22.</w:t>
      </w:r>
    </w:p>
    <w:p w14:paraId="442090BE"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UK Gambling Commission (2017) </w:t>
      </w:r>
      <w:r w:rsidRPr="00B7415F">
        <w:rPr>
          <w:rFonts w:ascii="Calibri" w:hAnsi="Calibri" w:cs="Calibri"/>
          <w:i/>
          <w:iCs/>
          <w:sz w:val="24"/>
          <w:szCs w:val="24"/>
        </w:rPr>
        <w:t>Virtual currencies, eSports and social casino gaming – position paper</w:t>
      </w:r>
      <w:r w:rsidRPr="00B7415F">
        <w:rPr>
          <w:rFonts w:ascii="Calibri" w:hAnsi="Calibri" w:cs="Calibri"/>
          <w:sz w:val="24"/>
          <w:szCs w:val="24"/>
        </w:rPr>
        <w:t>. Birmingham.</w:t>
      </w:r>
    </w:p>
    <w:p w14:paraId="305D97C6"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lastRenderedPageBreak/>
        <w:t xml:space="preserve">Vinter, A. </w:t>
      </w:r>
      <w:r w:rsidRPr="00B7415F">
        <w:rPr>
          <w:rFonts w:ascii="Calibri" w:hAnsi="Calibri" w:cs="Calibri"/>
          <w:i/>
          <w:iCs/>
          <w:sz w:val="24"/>
          <w:szCs w:val="24"/>
        </w:rPr>
        <w:t>et al.</w:t>
      </w:r>
      <w:r w:rsidRPr="00B7415F">
        <w:rPr>
          <w:rFonts w:ascii="Calibri" w:hAnsi="Calibri" w:cs="Calibri"/>
          <w:sz w:val="24"/>
          <w:szCs w:val="24"/>
        </w:rPr>
        <w:t xml:space="preserve"> (2022) ‘A comparison of the impact of digital games eliciting explicit and implicit learning processes in preschoolers’, </w:t>
      </w:r>
      <w:r w:rsidRPr="00B7415F">
        <w:rPr>
          <w:rFonts w:ascii="Calibri" w:hAnsi="Calibri" w:cs="Calibri"/>
          <w:i/>
          <w:iCs/>
          <w:sz w:val="24"/>
          <w:szCs w:val="24"/>
        </w:rPr>
        <w:t>International Journal of Child-Computer Interaction</w:t>
      </w:r>
      <w:r w:rsidRPr="00B7415F">
        <w:rPr>
          <w:rFonts w:ascii="Calibri" w:hAnsi="Calibri" w:cs="Calibri"/>
          <w:sz w:val="24"/>
          <w:szCs w:val="24"/>
        </w:rPr>
        <w:t>, 34.</w:t>
      </w:r>
    </w:p>
    <w:p w14:paraId="11945D1A"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Wells, G., </w:t>
      </w:r>
      <w:proofErr w:type="spellStart"/>
      <w:r w:rsidRPr="00B7415F">
        <w:rPr>
          <w:rFonts w:ascii="Calibri" w:hAnsi="Calibri" w:cs="Calibri"/>
          <w:sz w:val="24"/>
          <w:szCs w:val="24"/>
        </w:rPr>
        <w:t>Romhanyi</w:t>
      </w:r>
      <w:proofErr w:type="spellEnd"/>
      <w:r w:rsidRPr="00B7415F">
        <w:rPr>
          <w:rFonts w:ascii="Calibri" w:hAnsi="Calibri" w:cs="Calibri"/>
          <w:sz w:val="24"/>
          <w:szCs w:val="24"/>
        </w:rPr>
        <w:t xml:space="preserve">, A. and Steinkuehler Constance (2023) ‘Right-Wing Extremism in Mainstream Games: A Review of the Literature’, </w:t>
      </w:r>
      <w:r w:rsidRPr="00B7415F">
        <w:rPr>
          <w:rFonts w:ascii="Calibri" w:hAnsi="Calibri" w:cs="Calibri"/>
          <w:i/>
          <w:iCs/>
          <w:sz w:val="24"/>
          <w:szCs w:val="24"/>
        </w:rPr>
        <w:t>Games and Culture</w:t>
      </w:r>
      <w:r w:rsidRPr="00B7415F">
        <w:rPr>
          <w:rFonts w:ascii="Calibri" w:hAnsi="Calibri" w:cs="Calibri"/>
          <w:sz w:val="24"/>
          <w:szCs w:val="24"/>
        </w:rPr>
        <w:t>, 19(4).</w:t>
      </w:r>
    </w:p>
    <w:p w14:paraId="03C45D94"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Whitcomb, R. (1990) ‘Computer Games for the Elderly’, in </w:t>
      </w:r>
      <w:r w:rsidRPr="00B7415F">
        <w:rPr>
          <w:rFonts w:ascii="Calibri" w:hAnsi="Calibri" w:cs="Calibri"/>
          <w:i/>
          <w:iCs/>
          <w:sz w:val="24"/>
          <w:szCs w:val="24"/>
        </w:rPr>
        <w:t xml:space="preserve">CQL ’90: Proceedings of the conference on Computers and the quality of </w:t>
      </w:r>
      <w:proofErr w:type="spellStart"/>
      <w:r w:rsidRPr="00B7415F">
        <w:rPr>
          <w:rFonts w:ascii="Calibri" w:hAnsi="Calibri" w:cs="Calibri"/>
          <w:i/>
          <w:iCs/>
          <w:sz w:val="24"/>
          <w:szCs w:val="24"/>
        </w:rPr>
        <w:t>lifeCQL</w:t>
      </w:r>
      <w:proofErr w:type="spellEnd"/>
      <w:r w:rsidRPr="00B7415F">
        <w:rPr>
          <w:rFonts w:ascii="Calibri" w:hAnsi="Calibri" w:cs="Calibri"/>
          <w:i/>
          <w:iCs/>
          <w:sz w:val="24"/>
          <w:szCs w:val="24"/>
        </w:rPr>
        <w:t xml:space="preserve"> ’90: Proceedings of the conference on Computers and the quality of life</w:t>
      </w:r>
      <w:r w:rsidRPr="00B7415F">
        <w:rPr>
          <w:rFonts w:ascii="Calibri" w:hAnsi="Calibri" w:cs="Calibri"/>
          <w:sz w:val="24"/>
          <w:szCs w:val="24"/>
        </w:rPr>
        <w:t>. Washington D.C.: University of South Carolina, pp. 111–115.</w:t>
      </w:r>
    </w:p>
    <w:p w14:paraId="1F46B3E9"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Wiederhold, B. (2021) ‘Kids Will Find a Way: The Benefits of Social Video Games’, </w:t>
      </w:r>
      <w:r w:rsidRPr="00B7415F">
        <w:rPr>
          <w:rFonts w:ascii="Calibri" w:hAnsi="Calibri" w:cs="Calibri"/>
          <w:i/>
          <w:iCs/>
          <w:sz w:val="24"/>
          <w:szCs w:val="24"/>
        </w:rPr>
        <w:t xml:space="preserve">Cyberpsychology, </w:t>
      </w:r>
      <w:proofErr w:type="spellStart"/>
      <w:r w:rsidRPr="00B7415F">
        <w:rPr>
          <w:rFonts w:ascii="Calibri" w:hAnsi="Calibri" w:cs="Calibri"/>
          <w:i/>
          <w:iCs/>
          <w:sz w:val="24"/>
          <w:szCs w:val="24"/>
        </w:rPr>
        <w:t>Behavior</w:t>
      </w:r>
      <w:proofErr w:type="spellEnd"/>
      <w:r w:rsidRPr="00B7415F">
        <w:rPr>
          <w:rFonts w:ascii="Calibri" w:hAnsi="Calibri" w:cs="Calibri"/>
          <w:i/>
          <w:iCs/>
          <w:sz w:val="24"/>
          <w:szCs w:val="24"/>
        </w:rPr>
        <w:t>, and Social Networking</w:t>
      </w:r>
      <w:r w:rsidRPr="00B7415F">
        <w:rPr>
          <w:rFonts w:ascii="Calibri" w:hAnsi="Calibri" w:cs="Calibri"/>
          <w:sz w:val="24"/>
          <w:szCs w:val="24"/>
        </w:rPr>
        <w:t>, 24(4).</w:t>
      </w:r>
    </w:p>
    <w:p w14:paraId="7670AD82"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Wolf, M.J.P. (2012) ‘The Video Game Industry Crash of 1977’, in M.J.P. Wolf (ed.) </w:t>
      </w:r>
      <w:r w:rsidRPr="00B7415F">
        <w:rPr>
          <w:rFonts w:ascii="Calibri" w:hAnsi="Calibri" w:cs="Calibri"/>
          <w:i/>
          <w:iCs/>
          <w:sz w:val="24"/>
          <w:szCs w:val="24"/>
        </w:rPr>
        <w:t>Before the Crash: Early Video Game History</w:t>
      </w:r>
      <w:r w:rsidRPr="00B7415F">
        <w:rPr>
          <w:rFonts w:ascii="Calibri" w:hAnsi="Calibri" w:cs="Calibri"/>
          <w:sz w:val="24"/>
          <w:szCs w:val="24"/>
        </w:rPr>
        <w:t xml:space="preserve">. 1st </w:t>
      </w:r>
      <w:proofErr w:type="spellStart"/>
      <w:r w:rsidRPr="00B7415F">
        <w:rPr>
          <w:rFonts w:ascii="Calibri" w:hAnsi="Calibri" w:cs="Calibri"/>
          <w:sz w:val="24"/>
          <w:szCs w:val="24"/>
        </w:rPr>
        <w:t>edn</w:t>
      </w:r>
      <w:proofErr w:type="spellEnd"/>
      <w:r w:rsidRPr="00B7415F">
        <w:rPr>
          <w:rFonts w:ascii="Calibri" w:hAnsi="Calibri" w:cs="Calibri"/>
          <w:sz w:val="24"/>
          <w:szCs w:val="24"/>
        </w:rPr>
        <w:t>. Detroit: Wayne State University Press, pp. 81–90.</w:t>
      </w:r>
    </w:p>
    <w:p w14:paraId="5BBD5973"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World Health Organisation (2025) </w:t>
      </w:r>
      <w:r w:rsidRPr="00B7415F">
        <w:rPr>
          <w:rFonts w:ascii="Calibri" w:hAnsi="Calibri" w:cs="Calibri"/>
          <w:i/>
          <w:iCs/>
          <w:sz w:val="24"/>
          <w:szCs w:val="24"/>
        </w:rPr>
        <w:t>Gaming Disorder</w:t>
      </w:r>
      <w:r w:rsidRPr="00B7415F">
        <w:rPr>
          <w:rFonts w:ascii="Calibri" w:hAnsi="Calibri" w:cs="Calibri"/>
          <w:sz w:val="24"/>
          <w:szCs w:val="24"/>
        </w:rPr>
        <w:t xml:space="preserve">, </w:t>
      </w:r>
      <w:r w:rsidRPr="00B7415F">
        <w:rPr>
          <w:rFonts w:ascii="Calibri" w:hAnsi="Calibri" w:cs="Calibri"/>
          <w:i/>
          <w:iCs/>
          <w:sz w:val="24"/>
          <w:szCs w:val="24"/>
        </w:rPr>
        <w:t>International Classification of Disease</w:t>
      </w:r>
      <w:r w:rsidRPr="00B7415F">
        <w:rPr>
          <w:rFonts w:ascii="Calibri" w:hAnsi="Calibri" w:cs="Calibri"/>
          <w:sz w:val="24"/>
          <w:szCs w:val="24"/>
        </w:rPr>
        <w:t>. Available at: https://www.who.int/standards/classifications/frequently-asked-questions/gaming-disorder (Accessed: 18 January 2026).</w:t>
      </w:r>
    </w:p>
    <w:p w14:paraId="0A1D691F" w14:textId="77777777" w:rsidR="00B7415F" w:rsidRPr="00B7415F" w:rsidRDefault="00B7415F" w:rsidP="00B7415F">
      <w:pPr>
        <w:spacing w:line="360" w:lineRule="auto"/>
        <w:rPr>
          <w:rFonts w:ascii="Calibri" w:hAnsi="Calibri" w:cs="Calibri"/>
          <w:sz w:val="24"/>
          <w:szCs w:val="24"/>
        </w:rPr>
      </w:pPr>
      <w:r w:rsidRPr="00B7415F">
        <w:rPr>
          <w:rFonts w:ascii="Calibri" w:hAnsi="Calibri" w:cs="Calibri"/>
          <w:sz w:val="24"/>
          <w:szCs w:val="24"/>
        </w:rPr>
        <w:t xml:space="preserve">Zimbardo, P. (2018) ‘Exploring human nature and inspiring heroic social action’, in A. </w:t>
      </w:r>
      <w:proofErr w:type="spellStart"/>
      <w:r w:rsidRPr="00B7415F">
        <w:rPr>
          <w:rFonts w:ascii="Calibri" w:hAnsi="Calibri" w:cs="Calibri"/>
          <w:sz w:val="24"/>
          <w:szCs w:val="24"/>
        </w:rPr>
        <w:t>Ariyanto</w:t>
      </w:r>
      <w:proofErr w:type="spellEnd"/>
      <w:r w:rsidRPr="00B7415F">
        <w:rPr>
          <w:rFonts w:ascii="Calibri" w:hAnsi="Calibri" w:cs="Calibri"/>
          <w:sz w:val="24"/>
          <w:szCs w:val="24"/>
        </w:rPr>
        <w:t xml:space="preserve"> et al. (eds) </w:t>
      </w:r>
      <w:r w:rsidRPr="00B7415F">
        <w:rPr>
          <w:rFonts w:ascii="Calibri" w:hAnsi="Calibri" w:cs="Calibri"/>
          <w:i/>
          <w:iCs/>
          <w:sz w:val="24"/>
          <w:szCs w:val="24"/>
        </w:rPr>
        <w:t xml:space="preserve">Diversity in Unity: Perspectives from Psychology and </w:t>
      </w:r>
      <w:proofErr w:type="spellStart"/>
      <w:r w:rsidRPr="00B7415F">
        <w:rPr>
          <w:rFonts w:ascii="Calibri" w:hAnsi="Calibri" w:cs="Calibri"/>
          <w:i/>
          <w:iCs/>
          <w:sz w:val="24"/>
          <w:szCs w:val="24"/>
        </w:rPr>
        <w:t>Behavioral</w:t>
      </w:r>
      <w:proofErr w:type="spellEnd"/>
      <w:r w:rsidRPr="00B7415F">
        <w:rPr>
          <w:rFonts w:ascii="Calibri" w:hAnsi="Calibri" w:cs="Calibri"/>
          <w:i/>
          <w:iCs/>
          <w:sz w:val="24"/>
          <w:szCs w:val="24"/>
        </w:rPr>
        <w:t xml:space="preserve"> Sciences</w:t>
      </w:r>
      <w:r w:rsidRPr="00B7415F">
        <w:rPr>
          <w:rFonts w:ascii="Calibri" w:hAnsi="Calibri" w:cs="Calibri"/>
          <w:sz w:val="24"/>
          <w:szCs w:val="24"/>
        </w:rPr>
        <w:t xml:space="preserve">. 1st </w:t>
      </w:r>
      <w:proofErr w:type="spellStart"/>
      <w:r w:rsidRPr="00B7415F">
        <w:rPr>
          <w:rFonts w:ascii="Calibri" w:hAnsi="Calibri" w:cs="Calibri"/>
          <w:sz w:val="24"/>
          <w:szCs w:val="24"/>
        </w:rPr>
        <w:t>edn</w:t>
      </w:r>
      <w:proofErr w:type="spellEnd"/>
      <w:r w:rsidRPr="00B7415F">
        <w:rPr>
          <w:rFonts w:ascii="Calibri" w:hAnsi="Calibri" w:cs="Calibri"/>
          <w:sz w:val="24"/>
          <w:szCs w:val="24"/>
        </w:rPr>
        <w:t>. London: Routledge, pp. 3–9.</w:t>
      </w:r>
    </w:p>
    <w:p w14:paraId="7C28AD8F" w14:textId="77777777" w:rsidR="00136C95" w:rsidRPr="004D77B0" w:rsidRDefault="00136C95" w:rsidP="00B7415F">
      <w:pPr>
        <w:spacing w:line="360" w:lineRule="auto"/>
        <w:rPr>
          <w:rFonts w:ascii="Calibri" w:hAnsi="Calibri" w:cs="Calibri"/>
          <w:sz w:val="24"/>
          <w:szCs w:val="24"/>
        </w:rPr>
      </w:pPr>
    </w:p>
    <w:sectPr w:rsidR="00136C95" w:rsidRPr="004D77B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A66FF" w14:textId="77777777" w:rsidR="00301CC7" w:rsidRDefault="00301CC7" w:rsidP="00301CC7">
      <w:pPr>
        <w:spacing w:after="0" w:line="240" w:lineRule="auto"/>
      </w:pPr>
      <w:r>
        <w:separator/>
      </w:r>
    </w:p>
  </w:endnote>
  <w:endnote w:type="continuationSeparator" w:id="0">
    <w:p w14:paraId="4DB77B08" w14:textId="77777777" w:rsidR="00301CC7" w:rsidRDefault="00301CC7" w:rsidP="00301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769920"/>
      <w:docPartObj>
        <w:docPartGallery w:val="Page Numbers (Bottom of Page)"/>
        <w:docPartUnique/>
      </w:docPartObj>
    </w:sdtPr>
    <w:sdtEndPr/>
    <w:sdtContent>
      <w:p w14:paraId="1052FC40" w14:textId="56C2B223" w:rsidR="00301CC7" w:rsidRDefault="00301CC7">
        <w:pPr>
          <w:pStyle w:val="Footer"/>
          <w:jc w:val="center"/>
        </w:pPr>
        <w:r>
          <w:fldChar w:fldCharType="begin"/>
        </w:r>
        <w:r>
          <w:instrText>PAGE   \* MERGEFORMAT</w:instrText>
        </w:r>
        <w:r>
          <w:fldChar w:fldCharType="separate"/>
        </w:r>
        <w:r>
          <w:t>2</w:t>
        </w:r>
        <w:r>
          <w:fldChar w:fldCharType="end"/>
        </w:r>
      </w:p>
    </w:sdtContent>
  </w:sdt>
  <w:p w14:paraId="197B4B8D" w14:textId="77777777" w:rsidR="00301CC7" w:rsidRDefault="00301C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BBE14" w14:textId="77777777" w:rsidR="00301CC7" w:rsidRDefault="00301CC7" w:rsidP="00301CC7">
      <w:pPr>
        <w:spacing w:after="0" w:line="240" w:lineRule="auto"/>
      </w:pPr>
      <w:r>
        <w:separator/>
      </w:r>
    </w:p>
  </w:footnote>
  <w:footnote w:type="continuationSeparator" w:id="0">
    <w:p w14:paraId="43346E77" w14:textId="77777777" w:rsidR="00301CC7" w:rsidRDefault="00301CC7" w:rsidP="00301C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A5859"/>
    <w:multiLevelType w:val="hybridMultilevel"/>
    <w:tmpl w:val="4D52AD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833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12E"/>
    <w:rsid w:val="00020882"/>
    <w:rsid w:val="0003693B"/>
    <w:rsid w:val="00041A4A"/>
    <w:rsid w:val="000420CA"/>
    <w:rsid w:val="000462BA"/>
    <w:rsid w:val="00046BC0"/>
    <w:rsid w:val="00051360"/>
    <w:rsid w:val="00052533"/>
    <w:rsid w:val="0006025A"/>
    <w:rsid w:val="00060EAB"/>
    <w:rsid w:val="000711E3"/>
    <w:rsid w:val="000817AA"/>
    <w:rsid w:val="00083747"/>
    <w:rsid w:val="000961C3"/>
    <w:rsid w:val="000A7994"/>
    <w:rsid w:val="000B0B7B"/>
    <w:rsid w:val="000B3A94"/>
    <w:rsid w:val="000B55C3"/>
    <w:rsid w:val="000B6DB0"/>
    <w:rsid w:val="000C7751"/>
    <w:rsid w:val="000C7F5C"/>
    <w:rsid w:val="000D6E6C"/>
    <w:rsid w:val="000D74CC"/>
    <w:rsid w:val="000E1A9F"/>
    <w:rsid w:val="000E267B"/>
    <w:rsid w:val="000E3E34"/>
    <w:rsid w:val="000F14AD"/>
    <w:rsid w:val="000F7061"/>
    <w:rsid w:val="00110DF2"/>
    <w:rsid w:val="001118E1"/>
    <w:rsid w:val="00115DDC"/>
    <w:rsid w:val="001200FF"/>
    <w:rsid w:val="00125976"/>
    <w:rsid w:val="00134BD0"/>
    <w:rsid w:val="00134D3C"/>
    <w:rsid w:val="00136C95"/>
    <w:rsid w:val="0014713A"/>
    <w:rsid w:val="00173416"/>
    <w:rsid w:val="00183F9C"/>
    <w:rsid w:val="00192880"/>
    <w:rsid w:val="001A33BD"/>
    <w:rsid w:val="001B19AA"/>
    <w:rsid w:val="001B2F25"/>
    <w:rsid w:val="001B3A3F"/>
    <w:rsid w:val="001D4D00"/>
    <w:rsid w:val="001F1E2C"/>
    <w:rsid w:val="001F7D6E"/>
    <w:rsid w:val="00200D1B"/>
    <w:rsid w:val="00245B8E"/>
    <w:rsid w:val="002464C0"/>
    <w:rsid w:val="002524F6"/>
    <w:rsid w:val="00253975"/>
    <w:rsid w:val="00261E6E"/>
    <w:rsid w:val="0026429C"/>
    <w:rsid w:val="00275000"/>
    <w:rsid w:val="00280ADF"/>
    <w:rsid w:val="0029416B"/>
    <w:rsid w:val="002A0CBB"/>
    <w:rsid w:val="002B17F2"/>
    <w:rsid w:val="002E0658"/>
    <w:rsid w:val="00300349"/>
    <w:rsid w:val="00301CC7"/>
    <w:rsid w:val="00310A14"/>
    <w:rsid w:val="00311090"/>
    <w:rsid w:val="003125C8"/>
    <w:rsid w:val="0031580F"/>
    <w:rsid w:val="00316AAA"/>
    <w:rsid w:val="00317AA0"/>
    <w:rsid w:val="003303BF"/>
    <w:rsid w:val="003405E5"/>
    <w:rsid w:val="003417A3"/>
    <w:rsid w:val="00344DDC"/>
    <w:rsid w:val="00350A9B"/>
    <w:rsid w:val="003640DD"/>
    <w:rsid w:val="0036480E"/>
    <w:rsid w:val="00365F83"/>
    <w:rsid w:val="003670FC"/>
    <w:rsid w:val="0037079D"/>
    <w:rsid w:val="00382EA0"/>
    <w:rsid w:val="00391C27"/>
    <w:rsid w:val="0039501D"/>
    <w:rsid w:val="00397318"/>
    <w:rsid w:val="003A29C5"/>
    <w:rsid w:val="003A4387"/>
    <w:rsid w:val="003B0217"/>
    <w:rsid w:val="003B417F"/>
    <w:rsid w:val="003D0AA3"/>
    <w:rsid w:val="003E79ED"/>
    <w:rsid w:val="003F1B0E"/>
    <w:rsid w:val="003F4790"/>
    <w:rsid w:val="00427164"/>
    <w:rsid w:val="004408ED"/>
    <w:rsid w:val="0044410B"/>
    <w:rsid w:val="00446829"/>
    <w:rsid w:val="00447E3C"/>
    <w:rsid w:val="00455A74"/>
    <w:rsid w:val="004612B6"/>
    <w:rsid w:val="00467D3C"/>
    <w:rsid w:val="004746B9"/>
    <w:rsid w:val="004775D3"/>
    <w:rsid w:val="004976A5"/>
    <w:rsid w:val="004A42C6"/>
    <w:rsid w:val="004A4999"/>
    <w:rsid w:val="004B1849"/>
    <w:rsid w:val="004B5113"/>
    <w:rsid w:val="004D4DC6"/>
    <w:rsid w:val="004D665E"/>
    <w:rsid w:val="004D77B0"/>
    <w:rsid w:val="004E0B1D"/>
    <w:rsid w:val="004E6E14"/>
    <w:rsid w:val="004F5F20"/>
    <w:rsid w:val="0050151B"/>
    <w:rsid w:val="005036B4"/>
    <w:rsid w:val="00511138"/>
    <w:rsid w:val="00514CC4"/>
    <w:rsid w:val="00517C82"/>
    <w:rsid w:val="00532E77"/>
    <w:rsid w:val="0053470C"/>
    <w:rsid w:val="00540E43"/>
    <w:rsid w:val="00547EC0"/>
    <w:rsid w:val="00551D85"/>
    <w:rsid w:val="00553CF9"/>
    <w:rsid w:val="00565C80"/>
    <w:rsid w:val="0056636B"/>
    <w:rsid w:val="00570077"/>
    <w:rsid w:val="00575281"/>
    <w:rsid w:val="00576497"/>
    <w:rsid w:val="00577CD9"/>
    <w:rsid w:val="0058008C"/>
    <w:rsid w:val="00583119"/>
    <w:rsid w:val="00584A28"/>
    <w:rsid w:val="00591109"/>
    <w:rsid w:val="005A217D"/>
    <w:rsid w:val="005B022F"/>
    <w:rsid w:val="005B18F8"/>
    <w:rsid w:val="005B6DE7"/>
    <w:rsid w:val="005C7330"/>
    <w:rsid w:val="005D6B77"/>
    <w:rsid w:val="005D717B"/>
    <w:rsid w:val="005D7A88"/>
    <w:rsid w:val="005F563A"/>
    <w:rsid w:val="005F7C86"/>
    <w:rsid w:val="00600070"/>
    <w:rsid w:val="00600203"/>
    <w:rsid w:val="00610178"/>
    <w:rsid w:val="00614D2C"/>
    <w:rsid w:val="0062396B"/>
    <w:rsid w:val="00625B3A"/>
    <w:rsid w:val="006270F0"/>
    <w:rsid w:val="00631C94"/>
    <w:rsid w:val="00646CAA"/>
    <w:rsid w:val="006576A3"/>
    <w:rsid w:val="006651D5"/>
    <w:rsid w:val="00666DCB"/>
    <w:rsid w:val="006756C0"/>
    <w:rsid w:val="00683DAF"/>
    <w:rsid w:val="00683F76"/>
    <w:rsid w:val="00685387"/>
    <w:rsid w:val="00686E84"/>
    <w:rsid w:val="0069440F"/>
    <w:rsid w:val="006B7B52"/>
    <w:rsid w:val="006C3C49"/>
    <w:rsid w:val="006C7385"/>
    <w:rsid w:val="006E03C6"/>
    <w:rsid w:val="006E4379"/>
    <w:rsid w:val="006E7536"/>
    <w:rsid w:val="006F0824"/>
    <w:rsid w:val="006F0A6C"/>
    <w:rsid w:val="006F2248"/>
    <w:rsid w:val="00700CB6"/>
    <w:rsid w:val="00702219"/>
    <w:rsid w:val="007127F7"/>
    <w:rsid w:val="0071579F"/>
    <w:rsid w:val="0071611D"/>
    <w:rsid w:val="007245FB"/>
    <w:rsid w:val="00730A85"/>
    <w:rsid w:val="007324A3"/>
    <w:rsid w:val="00771385"/>
    <w:rsid w:val="00781038"/>
    <w:rsid w:val="00782660"/>
    <w:rsid w:val="007853EB"/>
    <w:rsid w:val="0078721F"/>
    <w:rsid w:val="00796543"/>
    <w:rsid w:val="00797E65"/>
    <w:rsid w:val="007A0CA0"/>
    <w:rsid w:val="007A0D6C"/>
    <w:rsid w:val="007A20B3"/>
    <w:rsid w:val="007A3A1C"/>
    <w:rsid w:val="007B0265"/>
    <w:rsid w:val="007C26D3"/>
    <w:rsid w:val="007C488E"/>
    <w:rsid w:val="007D7AA9"/>
    <w:rsid w:val="007D7DAB"/>
    <w:rsid w:val="007E2F76"/>
    <w:rsid w:val="007E55B0"/>
    <w:rsid w:val="008005FC"/>
    <w:rsid w:val="00800DE1"/>
    <w:rsid w:val="008024DB"/>
    <w:rsid w:val="008145DE"/>
    <w:rsid w:val="008233FA"/>
    <w:rsid w:val="00830AD4"/>
    <w:rsid w:val="00837159"/>
    <w:rsid w:val="008449AD"/>
    <w:rsid w:val="00862BE1"/>
    <w:rsid w:val="00887FF5"/>
    <w:rsid w:val="00890C11"/>
    <w:rsid w:val="00895EC8"/>
    <w:rsid w:val="008A4352"/>
    <w:rsid w:val="008B2965"/>
    <w:rsid w:val="008B4B1C"/>
    <w:rsid w:val="008B5BED"/>
    <w:rsid w:val="008B65E4"/>
    <w:rsid w:val="008C18CB"/>
    <w:rsid w:val="008C1EC1"/>
    <w:rsid w:val="008C5F15"/>
    <w:rsid w:val="008D192F"/>
    <w:rsid w:val="008D4302"/>
    <w:rsid w:val="008D502E"/>
    <w:rsid w:val="008D516D"/>
    <w:rsid w:val="008D5BBE"/>
    <w:rsid w:val="008E1614"/>
    <w:rsid w:val="008F2B74"/>
    <w:rsid w:val="009017D5"/>
    <w:rsid w:val="0090335C"/>
    <w:rsid w:val="00903788"/>
    <w:rsid w:val="00904B90"/>
    <w:rsid w:val="00906FDA"/>
    <w:rsid w:val="009105C5"/>
    <w:rsid w:val="00925D13"/>
    <w:rsid w:val="00965151"/>
    <w:rsid w:val="00965239"/>
    <w:rsid w:val="009722F4"/>
    <w:rsid w:val="009976FB"/>
    <w:rsid w:val="009A5E61"/>
    <w:rsid w:val="009B0F13"/>
    <w:rsid w:val="009C0D00"/>
    <w:rsid w:val="009C4EED"/>
    <w:rsid w:val="009E2E2C"/>
    <w:rsid w:val="009F6345"/>
    <w:rsid w:val="00A00ED5"/>
    <w:rsid w:val="00A03844"/>
    <w:rsid w:val="00A1630B"/>
    <w:rsid w:val="00A26213"/>
    <w:rsid w:val="00A345C0"/>
    <w:rsid w:val="00A429F5"/>
    <w:rsid w:val="00A43646"/>
    <w:rsid w:val="00A469AA"/>
    <w:rsid w:val="00A47222"/>
    <w:rsid w:val="00A51FEA"/>
    <w:rsid w:val="00A57CD0"/>
    <w:rsid w:val="00A60570"/>
    <w:rsid w:val="00A632C5"/>
    <w:rsid w:val="00A6402B"/>
    <w:rsid w:val="00A64E4F"/>
    <w:rsid w:val="00A74998"/>
    <w:rsid w:val="00A76B06"/>
    <w:rsid w:val="00A855F5"/>
    <w:rsid w:val="00A95711"/>
    <w:rsid w:val="00A95B4C"/>
    <w:rsid w:val="00A9628C"/>
    <w:rsid w:val="00AA142A"/>
    <w:rsid w:val="00AA333C"/>
    <w:rsid w:val="00AB3700"/>
    <w:rsid w:val="00AD6112"/>
    <w:rsid w:val="00AD727D"/>
    <w:rsid w:val="00AF505C"/>
    <w:rsid w:val="00B01D27"/>
    <w:rsid w:val="00B056FE"/>
    <w:rsid w:val="00B05D17"/>
    <w:rsid w:val="00B068F2"/>
    <w:rsid w:val="00B119ED"/>
    <w:rsid w:val="00B13795"/>
    <w:rsid w:val="00B14345"/>
    <w:rsid w:val="00B15E1A"/>
    <w:rsid w:val="00B17128"/>
    <w:rsid w:val="00B21821"/>
    <w:rsid w:val="00B31956"/>
    <w:rsid w:val="00B41398"/>
    <w:rsid w:val="00B42CAE"/>
    <w:rsid w:val="00B43A7D"/>
    <w:rsid w:val="00B46BFC"/>
    <w:rsid w:val="00B504F9"/>
    <w:rsid w:val="00B508ED"/>
    <w:rsid w:val="00B51B6F"/>
    <w:rsid w:val="00B540FF"/>
    <w:rsid w:val="00B54101"/>
    <w:rsid w:val="00B54E18"/>
    <w:rsid w:val="00B5521D"/>
    <w:rsid w:val="00B5771C"/>
    <w:rsid w:val="00B65033"/>
    <w:rsid w:val="00B67B96"/>
    <w:rsid w:val="00B7325F"/>
    <w:rsid w:val="00B7334C"/>
    <w:rsid w:val="00B7415F"/>
    <w:rsid w:val="00B80EE9"/>
    <w:rsid w:val="00B8297D"/>
    <w:rsid w:val="00B83D73"/>
    <w:rsid w:val="00B93616"/>
    <w:rsid w:val="00BA20D5"/>
    <w:rsid w:val="00BA7039"/>
    <w:rsid w:val="00BA7183"/>
    <w:rsid w:val="00BB3374"/>
    <w:rsid w:val="00BB594A"/>
    <w:rsid w:val="00BC1EE1"/>
    <w:rsid w:val="00BC5DB7"/>
    <w:rsid w:val="00BD6D72"/>
    <w:rsid w:val="00BE4840"/>
    <w:rsid w:val="00BF6588"/>
    <w:rsid w:val="00C1510D"/>
    <w:rsid w:val="00C23010"/>
    <w:rsid w:val="00C348BC"/>
    <w:rsid w:val="00C41179"/>
    <w:rsid w:val="00C66BF9"/>
    <w:rsid w:val="00C7018F"/>
    <w:rsid w:val="00C76E9A"/>
    <w:rsid w:val="00C839E8"/>
    <w:rsid w:val="00C848DD"/>
    <w:rsid w:val="00C93115"/>
    <w:rsid w:val="00C97FCE"/>
    <w:rsid w:val="00CA11C4"/>
    <w:rsid w:val="00CA2199"/>
    <w:rsid w:val="00CA3BE7"/>
    <w:rsid w:val="00CA612E"/>
    <w:rsid w:val="00CA7472"/>
    <w:rsid w:val="00CC4FB5"/>
    <w:rsid w:val="00CC6B7C"/>
    <w:rsid w:val="00CD0772"/>
    <w:rsid w:val="00CE56D0"/>
    <w:rsid w:val="00CF425B"/>
    <w:rsid w:val="00D0682A"/>
    <w:rsid w:val="00D135ED"/>
    <w:rsid w:val="00D21110"/>
    <w:rsid w:val="00D30E25"/>
    <w:rsid w:val="00D318A5"/>
    <w:rsid w:val="00D57EAA"/>
    <w:rsid w:val="00D6255D"/>
    <w:rsid w:val="00D657A7"/>
    <w:rsid w:val="00D66F9B"/>
    <w:rsid w:val="00D76F94"/>
    <w:rsid w:val="00D81724"/>
    <w:rsid w:val="00D83090"/>
    <w:rsid w:val="00D929E0"/>
    <w:rsid w:val="00D95D7A"/>
    <w:rsid w:val="00DA0C2D"/>
    <w:rsid w:val="00DB24F0"/>
    <w:rsid w:val="00DD50BC"/>
    <w:rsid w:val="00DF0360"/>
    <w:rsid w:val="00DF1B3E"/>
    <w:rsid w:val="00DF3D43"/>
    <w:rsid w:val="00E0432C"/>
    <w:rsid w:val="00E27D6A"/>
    <w:rsid w:val="00E40616"/>
    <w:rsid w:val="00E41D53"/>
    <w:rsid w:val="00E42F2C"/>
    <w:rsid w:val="00E44997"/>
    <w:rsid w:val="00E45843"/>
    <w:rsid w:val="00E610CE"/>
    <w:rsid w:val="00E63589"/>
    <w:rsid w:val="00E667F4"/>
    <w:rsid w:val="00E67234"/>
    <w:rsid w:val="00E736CE"/>
    <w:rsid w:val="00E806B3"/>
    <w:rsid w:val="00E83334"/>
    <w:rsid w:val="00E85712"/>
    <w:rsid w:val="00EA1B86"/>
    <w:rsid w:val="00EA36DC"/>
    <w:rsid w:val="00EB5883"/>
    <w:rsid w:val="00ED2F16"/>
    <w:rsid w:val="00ED528C"/>
    <w:rsid w:val="00EE0966"/>
    <w:rsid w:val="00EF7F79"/>
    <w:rsid w:val="00F01773"/>
    <w:rsid w:val="00F221DA"/>
    <w:rsid w:val="00F24478"/>
    <w:rsid w:val="00F321AF"/>
    <w:rsid w:val="00F4326D"/>
    <w:rsid w:val="00F46014"/>
    <w:rsid w:val="00F5279B"/>
    <w:rsid w:val="00F63555"/>
    <w:rsid w:val="00F637C5"/>
    <w:rsid w:val="00F70830"/>
    <w:rsid w:val="00F72356"/>
    <w:rsid w:val="00F8131A"/>
    <w:rsid w:val="00F81AB5"/>
    <w:rsid w:val="00F852BA"/>
    <w:rsid w:val="00F90EAB"/>
    <w:rsid w:val="00F91021"/>
    <w:rsid w:val="00F936C5"/>
    <w:rsid w:val="00F937C3"/>
    <w:rsid w:val="00F9684C"/>
    <w:rsid w:val="00FA14BB"/>
    <w:rsid w:val="00FA185D"/>
    <w:rsid w:val="00FA269C"/>
    <w:rsid w:val="00FA6E53"/>
    <w:rsid w:val="00FB260A"/>
    <w:rsid w:val="00FB624B"/>
    <w:rsid w:val="00FC0134"/>
    <w:rsid w:val="00FC57FA"/>
    <w:rsid w:val="00FD2835"/>
    <w:rsid w:val="00FE0A78"/>
    <w:rsid w:val="00FE2AB5"/>
    <w:rsid w:val="00FE60A2"/>
    <w:rsid w:val="00FE7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D8D1F"/>
  <w15:chartTrackingRefBased/>
  <w15:docId w15:val="{6E29149C-7305-4676-8743-2EFEE81CD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61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61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61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61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61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61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61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61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61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1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61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61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61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61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61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61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61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612E"/>
    <w:rPr>
      <w:rFonts w:eastAsiaTheme="majorEastAsia" w:cstheme="majorBidi"/>
      <w:color w:val="272727" w:themeColor="text1" w:themeTint="D8"/>
    </w:rPr>
  </w:style>
  <w:style w:type="paragraph" w:styleId="Title">
    <w:name w:val="Title"/>
    <w:basedOn w:val="Normal"/>
    <w:next w:val="Normal"/>
    <w:link w:val="TitleChar"/>
    <w:uiPriority w:val="10"/>
    <w:qFormat/>
    <w:rsid w:val="00CA61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1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61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61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612E"/>
    <w:pPr>
      <w:spacing w:before="160"/>
      <w:jc w:val="center"/>
    </w:pPr>
    <w:rPr>
      <w:i/>
      <w:iCs/>
      <w:color w:val="404040" w:themeColor="text1" w:themeTint="BF"/>
    </w:rPr>
  </w:style>
  <w:style w:type="character" w:customStyle="1" w:styleId="QuoteChar">
    <w:name w:val="Quote Char"/>
    <w:basedOn w:val="DefaultParagraphFont"/>
    <w:link w:val="Quote"/>
    <w:uiPriority w:val="29"/>
    <w:rsid w:val="00CA612E"/>
    <w:rPr>
      <w:i/>
      <w:iCs/>
      <w:color w:val="404040" w:themeColor="text1" w:themeTint="BF"/>
    </w:rPr>
  </w:style>
  <w:style w:type="paragraph" w:styleId="ListParagraph">
    <w:name w:val="List Paragraph"/>
    <w:basedOn w:val="Normal"/>
    <w:uiPriority w:val="34"/>
    <w:qFormat/>
    <w:rsid w:val="00CA612E"/>
    <w:pPr>
      <w:ind w:left="720"/>
      <w:contextualSpacing/>
    </w:pPr>
  </w:style>
  <w:style w:type="character" w:styleId="IntenseEmphasis">
    <w:name w:val="Intense Emphasis"/>
    <w:basedOn w:val="DefaultParagraphFont"/>
    <w:uiPriority w:val="21"/>
    <w:qFormat/>
    <w:rsid w:val="00CA612E"/>
    <w:rPr>
      <w:i/>
      <w:iCs/>
      <w:color w:val="0F4761" w:themeColor="accent1" w:themeShade="BF"/>
    </w:rPr>
  </w:style>
  <w:style w:type="paragraph" w:styleId="IntenseQuote">
    <w:name w:val="Intense Quote"/>
    <w:basedOn w:val="Normal"/>
    <w:next w:val="Normal"/>
    <w:link w:val="IntenseQuoteChar"/>
    <w:uiPriority w:val="30"/>
    <w:qFormat/>
    <w:rsid w:val="00CA61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612E"/>
    <w:rPr>
      <w:i/>
      <w:iCs/>
      <w:color w:val="0F4761" w:themeColor="accent1" w:themeShade="BF"/>
    </w:rPr>
  </w:style>
  <w:style w:type="character" w:styleId="IntenseReference">
    <w:name w:val="Intense Reference"/>
    <w:basedOn w:val="DefaultParagraphFont"/>
    <w:uiPriority w:val="32"/>
    <w:qFormat/>
    <w:rsid w:val="00CA612E"/>
    <w:rPr>
      <w:b/>
      <w:bCs/>
      <w:smallCaps/>
      <w:color w:val="0F4761" w:themeColor="accent1" w:themeShade="BF"/>
      <w:spacing w:val="5"/>
    </w:rPr>
  </w:style>
  <w:style w:type="paragraph" w:styleId="Header">
    <w:name w:val="header"/>
    <w:basedOn w:val="Normal"/>
    <w:link w:val="HeaderChar"/>
    <w:uiPriority w:val="99"/>
    <w:unhideWhenUsed/>
    <w:rsid w:val="00301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CC7"/>
  </w:style>
  <w:style w:type="paragraph" w:styleId="Footer">
    <w:name w:val="footer"/>
    <w:basedOn w:val="Normal"/>
    <w:link w:val="FooterChar"/>
    <w:uiPriority w:val="99"/>
    <w:unhideWhenUsed/>
    <w:rsid w:val="00301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9399</TotalTime>
  <Pages>21</Pages>
  <Words>6854</Words>
  <Characters>33448</Characters>
  <Application>Microsoft Office Word</Application>
  <DocSecurity>0</DocSecurity>
  <Lines>530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Gump</dc:creator>
  <cp:keywords/>
  <dc:description/>
  <cp:lastModifiedBy>Rachael Gump</cp:lastModifiedBy>
  <cp:revision>368</cp:revision>
  <dcterms:created xsi:type="dcterms:W3CDTF">2026-01-16T01:06:00Z</dcterms:created>
  <dcterms:modified xsi:type="dcterms:W3CDTF">2026-01-26T01:42:00Z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cf8d5f2a-270b-4d0a-86d8-7054a29116fe</vt:lpwstr>
  </property>
</Properties>
</file>