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5EC77C2" w:rsidR="0059728F" w:rsidRDefault="65E27964" w:rsidP="1D376DD4">
      <w:pPr>
        <w:jc w:val="center"/>
      </w:pPr>
      <w:r>
        <w:rPr>
          <w:noProof/>
        </w:rPr>
        <w:drawing>
          <wp:inline distT="0" distB="0" distL="0" distR="0" wp14:anchorId="36CC997B" wp14:editId="7A751666">
            <wp:extent cx="2877709" cy="2336616"/>
            <wp:effectExtent l="0" t="0" r="0" b="0"/>
            <wp:docPr id="17324278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427834" name="Picture 1732427834"/>
                    <pic:cNvPicPr/>
                  </pic:nvPicPr>
                  <pic:blipFill>
                    <a:blip r:embed="rId7">
                      <a:extLst>
                        <a:ext uri="{28A0092B-C50C-407E-A947-70E740481C1C}">
                          <a14:useLocalDpi xmlns:a14="http://schemas.microsoft.com/office/drawing/2010/main"/>
                        </a:ext>
                      </a:extLst>
                    </a:blip>
                    <a:stretch>
                      <a:fillRect/>
                    </a:stretch>
                  </pic:blipFill>
                  <pic:spPr>
                    <a:xfrm>
                      <a:off x="0" y="0"/>
                      <a:ext cx="2877709" cy="2336616"/>
                    </a:xfrm>
                    <a:prstGeom prst="rect">
                      <a:avLst/>
                    </a:prstGeom>
                  </pic:spPr>
                </pic:pic>
              </a:graphicData>
            </a:graphic>
          </wp:inline>
        </w:drawing>
      </w:r>
    </w:p>
    <w:p w14:paraId="23AF7205" w14:textId="49823379" w:rsidR="47ED1360" w:rsidRDefault="47ED1360" w:rsidP="47ED1360"/>
    <w:p w14:paraId="1D62812F" w14:textId="42694577" w:rsidR="1D376DD4" w:rsidRDefault="1D376DD4" w:rsidP="1D376DD4">
      <w:pPr>
        <w:rPr>
          <w:rFonts w:ascii="Arial" w:eastAsia="Arial" w:hAnsi="Arial" w:cs="Arial"/>
          <w:color w:val="000000" w:themeColor="text1"/>
        </w:rPr>
      </w:pPr>
    </w:p>
    <w:p w14:paraId="75F23F51" w14:textId="413C561E" w:rsidR="3C0296DD" w:rsidRDefault="641D9C44" w:rsidP="1D376DD4">
      <w:pPr>
        <w:rPr>
          <w:rFonts w:ascii="Arial" w:eastAsia="Arial" w:hAnsi="Arial" w:cs="Arial"/>
          <w:color w:val="000000" w:themeColor="text1"/>
          <w:sz w:val="28"/>
          <w:szCs w:val="28"/>
        </w:rPr>
      </w:pPr>
      <w:r w:rsidRPr="1D376DD4">
        <w:rPr>
          <w:rFonts w:ascii="Arial" w:eastAsia="Arial" w:hAnsi="Arial" w:cs="Arial"/>
          <w:color w:val="000000" w:themeColor="text1"/>
          <w:sz w:val="28"/>
          <w:szCs w:val="28"/>
        </w:rPr>
        <w:t>Name: Cristita Asis</w:t>
      </w:r>
    </w:p>
    <w:p w14:paraId="3CFCAC00" w14:textId="40517A7B" w:rsidR="3C0296DD" w:rsidRDefault="641D9C44" w:rsidP="1D376DD4">
      <w:pPr>
        <w:rPr>
          <w:rFonts w:ascii="Arial" w:eastAsia="Arial" w:hAnsi="Arial" w:cs="Arial"/>
          <w:color w:val="000000" w:themeColor="text1"/>
          <w:sz w:val="28"/>
          <w:szCs w:val="28"/>
        </w:rPr>
      </w:pPr>
      <w:r w:rsidRPr="1D376DD4">
        <w:rPr>
          <w:rFonts w:ascii="Arial" w:eastAsia="Arial" w:hAnsi="Arial" w:cs="Arial"/>
          <w:color w:val="000000" w:themeColor="text1"/>
          <w:sz w:val="28"/>
          <w:szCs w:val="28"/>
        </w:rPr>
        <w:t>Student ID: 2333553</w:t>
      </w:r>
    </w:p>
    <w:p w14:paraId="36BF5F27" w14:textId="63FB61D3" w:rsidR="3C0296DD" w:rsidRDefault="3C0296DD" w:rsidP="1D376DD4">
      <w:pPr>
        <w:rPr>
          <w:rFonts w:ascii="Arial" w:eastAsia="Arial" w:hAnsi="Arial" w:cs="Arial"/>
          <w:sz w:val="28"/>
          <w:szCs w:val="28"/>
        </w:rPr>
      </w:pPr>
      <w:r w:rsidRPr="1D376DD4">
        <w:rPr>
          <w:rFonts w:ascii="Arial" w:eastAsia="Arial" w:hAnsi="Arial" w:cs="Arial"/>
          <w:color w:val="000000" w:themeColor="text1"/>
          <w:sz w:val="28"/>
          <w:szCs w:val="28"/>
        </w:rPr>
        <w:t>Module Code: LCBB4015</w:t>
      </w:r>
    </w:p>
    <w:p w14:paraId="1F651810" w14:textId="19C5294D" w:rsidR="3C0296DD" w:rsidRDefault="3C0296DD" w:rsidP="1D376DD4">
      <w:pPr>
        <w:rPr>
          <w:rFonts w:ascii="Arial" w:eastAsia="Arial" w:hAnsi="Arial" w:cs="Arial"/>
          <w:sz w:val="28"/>
          <w:szCs w:val="28"/>
        </w:rPr>
      </w:pPr>
      <w:r w:rsidRPr="1D376DD4">
        <w:rPr>
          <w:rFonts w:ascii="Arial" w:eastAsia="Arial" w:hAnsi="Arial" w:cs="Arial"/>
          <w:color w:val="000000" w:themeColor="text1"/>
          <w:sz w:val="28"/>
          <w:szCs w:val="28"/>
        </w:rPr>
        <w:t>Module Name: Introduction to Leadership and Management</w:t>
      </w:r>
    </w:p>
    <w:p w14:paraId="42A218FC" w14:textId="55E5E885" w:rsidR="33CEB2B9" w:rsidRDefault="33CEB2B9" w:rsidP="1D376DD4">
      <w:pPr>
        <w:rPr>
          <w:rFonts w:ascii="Arial" w:eastAsia="Arial" w:hAnsi="Arial" w:cs="Arial"/>
          <w:color w:val="000000" w:themeColor="text1"/>
          <w:sz w:val="28"/>
          <w:szCs w:val="28"/>
        </w:rPr>
      </w:pPr>
      <w:r w:rsidRPr="1D376DD4">
        <w:rPr>
          <w:rFonts w:ascii="Arial" w:eastAsia="Arial" w:hAnsi="Arial" w:cs="Arial"/>
          <w:color w:val="000000" w:themeColor="text1"/>
          <w:sz w:val="28"/>
          <w:szCs w:val="28"/>
        </w:rPr>
        <w:t xml:space="preserve">Topic: </w:t>
      </w:r>
      <w:r w:rsidR="0E11DA4F" w:rsidRPr="1D376DD4">
        <w:rPr>
          <w:rFonts w:ascii="Arial" w:eastAsia="Arial" w:hAnsi="Arial" w:cs="Arial"/>
          <w:color w:val="000000" w:themeColor="text1"/>
          <w:sz w:val="28"/>
          <w:szCs w:val="28"/>
        </w:rPr>
        <w:t xml:space="preserve">Understanding Three Goleman Leadership Style in </w:t>
      </w:r>
      <w:r w:rsidR="0045409E" w:rsidRPr="1D376DD4">
        <w:rPr>
          <w:rFonts w:ascii="Arial" w:eastAsia="Arial" w:hAnsi="Arial" w:cs="Arial"/>
          <w:color w:val="000000" w:themeColor="text1"/>
          <w:sz w:val="28"/>
          <w:szCs w:val="28"/>
        </w:rPr>
        <w:t xml:space="preserve">Contemporary </w:t>
      </w:r>
      <w:proofErr w:type="spellStart"/>
      <w:r w:rsidR="0045409E" w:rsidRPr="1D376DD4">
        <w:rPr>
          <w:rFonts w:ascii="Arial" w:eastAsia="Arial" w:hAnsi="Arial" w:cs="Arial"/>
          <w:color w:val="000000" w:themeColor="text1"/>
          <w:sz w:val="28"/>
          <w:szCs w:val="28"/>
        </w:rPr>
        <w:t>Organisations</w:t>
      </w:r>
      <w:proofErr w:type="spellEnd"/>
    </w:p>
    <w:p w14:paraId="58229D83" w14:textId="173B0008" w:rsidR="002E7D28" w:rsidRDefault="446FA8D8" w:rsidP="1D376DD4">
      <w:pPr>
        <w:rPr>
          <w:rFonts w:ascii="Arial" w:eastAsia="Arial" w:hAnsi="Arial" w:cs="Arial"/>
          <w:color w:val="000000" w:themeColor="text1"/>
          <w:sz w:val="28"/>
          <w:szCs w:val="28"/>
        </w:rPr>
      </w:pPr>
      <w:r w:rsidRPr="51690CB7">
        <w:rPr>
          <w:rFonts w:ascii="Arial" w:eastAsia="Arial" w:hAnsi="Arial" w:cs="Arial"/>
          <w:color w:val="000000" w:themeColor="text1"/>
          <w:sz w:val="28"/>
          <w:szCs w:val="28"/>
        </w:rPr>
        <w:t>Lecturer:</w:t>
      </w:r>
      <w:r w:rsidR="3AD14090" w:rsidRPr="233884FC">
        <w:rPr>
          <w:rFonts w:ascii="Arial" w:eastAsia="Arial" w:hAnsi="Arial" w:cs="Arial"/>
          <w:color w:val="000000" w:themeColor="text1"/>
          <w:sz w:val="28"/>
          <w:szCs w:val="28"/>
        </w:rPr>
        <w:t xml:space="preserve"> Dr. Dudley Ofori</w:t>
      </w:r>
    </w:p>
    <w:p w14:paraId="3E71C58A" w14:textId="2FC9D060" w:rsidR="446FA8D8" w:rsidRDefault="446FA8D8" w:rsidP="51690CB7">
      <w:pPr>
        <w:rPr>
          <w:rFonts w:ascii="Arial" w:eastAsia="Arial" w:hAnsi="Arial" w:cs="Arial"/>
          <w:color w:val="000000" w:themeColor="text1"/>
          <w:sz w:val="28"/>
          <w:szCs w:val="28"/>
        </w:rPr>
      </w:pPr>
      <w:r w:rsidRPr="65353E2D">
        <w:rPr>
          <w:rFonts w:ascii="Arial" w:eastAsia="Arial" w:hAnsi="Arial" w:cs="Arial"/>
          <w:color w:val="000000" w:themeColor="text1"/>
          <w:sz w:val="28"/>
          <w:szCs w:val="28"/>
        </w:rPr>
        <w:t>Date: 2</w:t>
      </w:r>
      <w:r w:rsidR="556047E5" w:rsidRPr="65353E2D">
        <w:rPr>
          <w:rFonts w:ascii="Arial" w:eastAsia="Arial" w:hAnsi="Arial" w:cs="Arial"/>
          <w:color w:val="000000" w:themeColor="text1"/>
          <w:sz w:val="28"/>
          <w:szCs w:val="28"/>
        </w:rPr>
        <w:t>1</w:t>
      </w:r>
      <w:r w:rsidRPr="65353E2D">
        <w:rPr>
          <w:rFonts w:ascii="Arial" w:eastAsia="Arial" w:hAnsi="Arial" w:cs="Arial"/>
          <w:color w:val="000000" w:themeColor="text1"/>
          <w:sz w:val="28"/>
          <w:szCs w:val="28"/>
        </w:rPr>
        <w:t xml:space="preserve"> December 2025</w:t>
      </w:r>
    </w:p>
    <w:p w14:paraId="22E2B38D" w14:textId="566FEA6B" w:rsidR="33CEB2B9" w:rsidRDefault="33CEB2B9" w:rsidP="1D376DD4">
      <w:pPr>
        <w:spacing w:before="240" w:after="240" w:line="14" w:lineRule="auto"/>
        <w:rPr>
          <w:rFonts w:ascii="Arial" w:eastAsia="Arial" w:hAnsi="Arial" w:cs="Arial"/>
          <w:color w:val="000000" w:themeColor="text1"/>
          <w:sz w:val="28"/>
          <w:szCs w:val="28"/>
        </w:rPr>
      </w:pPr>
    </w:p>
    <w:p w14:paraId="6DCDAB45" w14:textId="3AEE6CB1" w:rsidR="47ED1360" w:rsidRDefault="47ED1360" w:rsidP="1D376DD4">
      <w:pPr>
        <w:rPr>
          <w:rFonts w:ascii="Arial" w:eastAsia="Arial" w:hAnsi="Arial" w:cs="Arial"/>
          <w:color w:val="000000" w:themeColor="text1"/>
          <w:sz w:val="28"/>
          <w:szCs w:val="28"/>
        </w:rPr>
      </w:pPr>
    </w:p>
    <w:p w14:paraId="0ABEDE71" w14:textId="052951DD" w:rsidR="47ED1360" w:rsidRDefault="47ED1360"/>
    <w:p w14:paraId="648EAE10" w14:textId="781FD837" w:rsidR="47ED1360" w:rsidRDefault="47ED1360"/>
    <w:p w14:paraId="67A02878" w14:textId="224F1A42" w:rsidR="47ED1360" w:rsidRDefault="47ED1360"/>
    <w:p w14:paraId="6DF8D8CB" w14:textId="1FD33A5B" w:rsidR="47ED1360" w:rsidRDefault="47ED1360"/>
    <w:p w14:paraId="6F37778F" w14:textId="4536E25C" w:rsidR="47ED1360" w:rsidRDefault="47ED1360"/>
    <w:p w14:paraId="7EE5D1AF" w14:textId="1C8E687E" w:rsidR="47ED1360" w:rsidRDefault="47ED1360"/>
    <w:p w14:paraId="45357AA2" w14:textId="60BADC9B" w:rsidR="47ED1360" w:rsidRDefault="47ED1360"/>
    <w:p w14:paraId="1E8AF1D7" w14:textId="2B5F0E75" w:rsidR="47ED1360" w:rsidRDefault="47ED1360"/>
    <w:p w14:paraId="16CB7ECC" w14:textId="551EFD85" w:rsidR="47ED1360" w:rsidRDefault="47ED1360" w:rsidP="1D376DD4"/>
    <w:p w14:paraId="0D5CDCEC" w14:textId="21C6E14E" w:rsidR="7BF0F758" w:rsidRDefault="7BF0F758" w:rsidP="47ED1360">
      <w:pPr>
        <w:rPr>
          <w:rFonts w:ascii="Arial" w:eastAsia="Arial" w:hAnsi="Arial" w:cs="Arial"/>
        </w:rPr>
      </w:pPr>
      <w:r w:rsidRPr="55F1A523">
        <w:rPr>
          <w:rFonts w:ascii="Arial" w:eastAsia="Arial" w:hAnsi="Arial" w:cs="Arial"/>
        </w:rPr>
        <w:t>Table of contents</w:t>
      </w:r>
    </w:p>
    <w:sdt>
      <w:sdtPr>
        <w:id w:val="341830853"/>
        <w:docPartObj>
          <w:docPartGallery w:val="Table of Contents"/>
          <w:docPartUnique/>
        </w:docPartObj>
      </w:sdtPr>
      <w:sdtContent>
        <w:p w14:paraId="28CD1D0E" w14:textId="69AFB229" w:rsidR="003249CC" w:rsidRDefault="55F1A523">
          <w:pPr>
            <w:pStyle w:val="TOC1"/>
            <w:tabs>
              <w:tab w:val="right" w:leader="dot" w:pos="9350"/>
            </w:tabs>
            <w:rPr>
              <w:noProof/>
              <w:kern w:val="2"/>
              <w:lang w:eastAsia="en-US"/>
              <w14:ligatures w14:val="standardContextual"/>
            </w:rPr>
          </w:pPr>
          <w:r>
            <w:fldChar w:fldCharType="begin"/>
          </w:r>
          <w:r>
            <w:instrText>TOC \o "1-9" \z \u \h</w:instrText>
          </w:r>
          <w:r>
            <w:fldChar w:fldCharType="separate"/>
          </w:r>
          <w:hyperlink w:anchor="_Toc216254131" w:history="1">
            <w:r w:rsidR="003249CC" w:rsidRPr="003161B5">
              <w:rPr>
                <w:rStyle w:val="Hyperlink"/>
                <w:noProof/>
              </w:rPr>
              <w:t>1.0 Introduction</w:t>
            </w:r>
            <w:r w:rsidR="003249CC">
              <w:rPr>
                <w:noProof/>
                <w:webHidden/>
              </w:rPr>
              <w:tab/>
            </w:r>
            <w:r w:rsidR="003249CC">
              <w:rPr>
                <w:noProof/>
                <w:webHidden/>
              </w:rPr>
              <w:fldChar w:fldCharType="begin"/>
            </w:r>
            <w:r w:rsidR="003249CC">
              <w:rPr>
                <w:noProof/>
                <w:webHidden/>
              </w:rPr>
              <w:instrText xml:space="preserve"> PAGEREF _Toc216254131 \h </w:instrText>
            </w:r>
            <w:r w:rsidR="003249CC">
              <w:rPr>
                <w:noProof/>
                <w:webHidden/>
              </w:rPr>
            </w:r>
            <w:r w:rsidR="003249CC">
              <w:rPr>
                <w:noProof/>
                <w:webHidden/>
              </w:rPr>
              <w:fldChar w:fldCharType="separate"/>
            </w:r>
            <w:r w:rsidR="003249CC">
              <w:rPr>
                <w:noProof/>
                <w:webHidden/>
              </w:rPr>
              <w:t>3</w:t>
            </w:r>
            <w:r w:rsidR="003249CC">
              <w:rPr>
                <w:noProof/>
                <w:webHidden/>
              </w:rPr>
              <w:fldChar w:fldCharType="end"/>
            </w:r>
          </w:hyperlink>
        </w:p>
        <w:p w14:paraId="5FE064FF" w14:textId="4819412B" w:rsidR="003249CC" w:rsidRDefault="003249CC">
          <w:pPr>
            <w:pStyle w:val="TOC1"/>
            <w:tabs>
              <w:tab w:val="right" w:leader="dot" w:pos="9350"/>
            </w:tabs>
            <w:rPr>
              <w:noProof/>
              <w:kern w:val="2"/>
              <w:lang w:eastAsia="en-US"/>
              <w14:ligatures w14:val="standardContextual"/>
            </w:rPr>
          </w:pPr>
          <w:hyperlink w:anchor="_Toc216254132" w:history="1">
            <w:r w:rsidRPr="003161B5">
              <w:rPr>
                <w:rStyle w:val="Hyperlink"/>
                <w:noProof/>
              </w:rPr>
              <w:t>2.0 Definition of Leadership</w:t>
            </w:r>
            <w:r>
              <w:rPr>
                <w:noProof/>
                <w:webHidden/>
              </w:rPr>
              <w:tab/>
            </w:r>
            <w:r>
              <w:rPr>
                <w:noProof/>
                <w:webHidden/>
              </w:rPr>
              <w:fldChar w:fldCharType="begin"/>
            </w:r>
            <w:r>
              <w:rPr>
                <w:noProof/>
                <w:webHidden/>
              </w:rPr>
              <w:instrText xml:space="preserve"> PAGEREF _Toc216254132 \h </w:instrText>
            </w:r>
            <w:r>
              <w:rPr>
                <w:noProof/>
                <w:webHidden/>
              </w:rPr>
            </w:r>
            <w:r>
              <w:rPr>
                <w:noProof/>
                <w:webHidden/>
              </w:rPr>
              <w:fldChar w:fldCharType="separate"/>
            </w:r>
            <w:r>
              <w:rPr>
                <w:noProof/>
                <w:webHidden/>
              </w:rPr>
              <w:t>4</w:t>
            </w:r>
            <w:r>
              <w:rPr>
                <w:noProof/>
                <w:webHidden/>
              </w:rPr>
              <w:fldChar w:fldCharType="end"/>
            </w:r>
          </w:hyperlink>
        </w:p>
        <w:p w14:paraId="3E8F6C58" w14:textId="0D281326" w:rsidR="003249CC" w:rsidRDefault="003249CC">
          <w:pPr>
            <w:pStyle w:val="TOC1"/>
            <w:tabs>
              <w:tab w:val="right" w:leader="dot" w:pos="9350"/>
            </w:tabs>
            <w:rPr>
              <w:noProof/>
              <w:kern w:val="2"/>
              <w:lang w:eastAsia="en-US"/>
              <w14:ligatures w14:val="standardContextual"/>
            </w:rPr>
          </w:pPr>
          <w:hyperlink w:anchor="_Toc216254133" w:history="1">
            <w:r w:rsidRPr="003161B5">
              <w:rPr>
                <w:rStyle w:val="Hyperlink"/>
                <w:noProof/>
              </w:rPr>
              <w:t>3.0 Three out of Six Goleman’s Leadership</w:t>
            </w:r>
            <w:r>
              <w:rPr>
                <w:noProof/>
                <w:webHidden/>
              </w:rPr>
              <w:tab/>
            </w:r>
            <w:r>
              <w:rPr>
                <w:noProof/>
                <w:webHidden/>
              </w:rPr>
              <w:fldChar w:fldCharType="begin"/>
            </w:r>
            <w:r>
              <w:rPr>
                <w:noProof/>
                <w:webHidden/>
              </w:rPr>
              <w:instrText xml:space="preserve"> PAGEREF _Toc216254133 \h </w:instrText>
            </w:r>
            <w:r>
              <w:rPr>
                <w:noProof/>
                <w:webHidden/>
              </w:rPr>
            </w:r>
            <w:r>
              <w:rPr>
                <w:noProof/>
                <w:webHidden/>
              </w:rPr>
              <w:fldChar w:fldCharType="separate"/>
            </w:r>
            <w:r>
              <w:rPr>
                <w:noProof/>
                <w:webHidden/>
              </w:rPr>
              <w:t>4</w:t>
            </w:r>
            <w:r>
              <w:rPr>
                <w:noProof/>
                <w:webHidden/>
              </w:rPr>
              <w:fldChar w:fldCharType="end"/>
            </w:r>
          </w:hyperlink>
        </w:p>
        <w:p w14:paraId="1F3C406A" w14:textId="42174547" w:rsidR="003249CC" w:rsidRDefault="003249CC">
          <w:pPr>
            <w:pStyle w:val="TOC2"/>
            <w:tabs>
              <w:tab w:val="right" w:leader="dot" w:pos="9350"/>
            </w:tabs>
            <w:rPr>
              <w:noProof/>
              <w:kern w:val="2"/>
              <w:lang w:eastAsia="en-US"/>
              <w14:ligatures w14:val="standardContextual"/>
            </w:rPr>
          </w:pPr>
          <w:hyperlink w:anchor="_Toc216254134" w:history="1">
            <w:r w:rsidRPr="003161B5">
              <w:rPr>
                <w:rStyle w:val="Hyperlink"/>
                <w:noProof/>
              </w:rPr>
              <w:t>3.1 Democratic Leadership Style</w:t>
            </w:r>
            <w:r>
              <w:rPr>
                <w:noProof/>
                <w:webHidden/>
              </w:rPr>
              <w:tab/>
            </w:r>
            <w:r>
              <w:rPr>
                <w:noProof/>
                <w:webHidden/>
              </w:rPr>
              <w:fldChar w:fldCharType="begin"/>
            </w:r>
            <w:r>
              <w:rPr>
                <w:noProof/>
                <w:webHidden/>
              </w:rPr>
              <w:instrText xml:space="preserve"> PAGEREF _Toc216254134 \h </w:instrText>
            </w:r>
            <w:r>
              <w:rPr>
                <w:noProof/>
                <w:webHidden/>
              </w:rPr>
            </w:r>
            <w:r>
              <w:rPr>
                <w:noProof/>
                <w:webHidden/>
              </w:rPr>
              <w:fldChar w:fldCharType="separate"/>
            </w:r>
            <w:r>
              <w:rPr>
                <w:noProof/>
                <w:webHidden/>
              </w:rPr>
              <w:t>4</w:t>
            </w:r>
            <w:r>
              <w:rPr>
                <w:noProof/>
                <w:webHidden/>
              </w:rPr>
              <w:fldChar w:fldCharType="end"/>
            </w:r>
          </w:hyperlink>
        </w:p>
        <w:p w14:paraId="657FF12E" w14:textId="7D5D63EA" w:rsidR="003249CC" w:rsidRDefault="003249CC">
          <w:pPr>
            <w:pStyle w:val="TOC2"/>
            <w:tabs>
              <w:tab w:val="right" w:leader="dot" w:pos="9350"/>
            </w:tabs>
            <w:rPr>
              <w:noProof/>
              <w:kern w:val="2"/>
              <w:lang w:eastAsia="en-US"/>
              <w14:ligatures w14:val="standardContextual"/>
            </w:rPr>
          </w:pPr>
          <w:hyperlink w:anchor="_Toc216254135" w:history="1">
            <w:r w:rsidRPr="003161B5">
              <w:rPr>
                <w:rStyle w:val="Hyperlink"/>
                <w:noProof/>
              </w:rPr>
              <w:t>3.2 Coaching Leadership Style</w:t>
            </w:r>
            <w:r>
              <w:rPr>
                <w:noProof/>
                <w:webHidden/>
              </w:rPr>
              <w:tab/>
            </w:r>
            <w:r>
              <w:rPr>
                <w:noProof/>
                <w:webHidden/>
              </w:rPr>
              <w:fldChar w:fldCharType="begin"/>
            </w:r>
            <w:r>
              <w:rPr>
                <w:noProof/>
                <w:webHidden/>
              </w:rPr>
              <w:instrText xml:space="preserve"> PAGEREF _Toc216254135 \h </w:instrText>
            </w:r>
            <w:r>
              <w:rPr>
                <w:noProof/>
                <w:webHidden/>
              </w:rPr>
            </w:r>
            <w:r>
              <w:rPr>
                <w:noProof/>
                <w:webHidden/>
              </w:rPr>
              <w:fldChar w:fldCharType="separate"/>
            </w:r>
            <w:r>
              <w:rPr>
                <w:noProof/>
                <w:webHidden/>
              </w:rPr>
              <w:t>5</w:t>
            </w:r>
            <w:r>
              <w:rPr>
                <w:noProof/>
                <w:webHidden/>
              </w:rPr>
              <w:fldChar w:fldCharType="end"/>
            </w:r>
          </w:hyperlink>
        </w:p>
        <w:p w14:paraId="78546745" w14:textId="5C834577" w:rsidR="003249CC" w:rsidRDefault="003249CC">
          <w:pPr>
            <w:pStyle w:val="TOC2"/>
            <w:tabs>
              <w:tab w:val="right" w:leader="dot" w:pos="9350"/>
            </w:tabs>
            <w:rPr>
              <w:noProof/>
              <w:kern w:val="2"/>
              <w:lang w:eastAsia="en-US"/>
              <w14:ligatures w14:val="standardContextual"/>
            </w:rPr>
          </w:pPr>
          <w:hyperlink w:anchor="_Toc216254136" w:history="1">
            <w:r w:rsidRPr="003161B5">
              <w:rPr>
                <w:rStyle w:val="Hyperlink"/>
                <w:noProof/>
              </w:rPr>
              <w:t>3.3 Visionary Leadership Style</w:t>
            </w:r>
            <w:r>
              <w:rPr>
                <w:noProof/>
                <w:webHidden/>
              </w:rPr>
              <w:tab/>
            </w:r>
            <w:r>
              <w:rPr>
                <w:noProof/>
                <w:webHidden/>
              </w:rPr>
              <w:fldChar w:fldCharType="begin"/>
            </w:r>
            <w:r>
              <w:rPr>
                <w:noProof/>
                <w:webHidden/>
              </w:rPr>
              <w:instrText xml:space="preserve"> PAGEREF _Toc216254136 \h </w:instrText>
            </w:r>
            <w:r>
              <w:rPr>
                <w:noProof/>
                <w:webHidden/>
              </w:rPr>
            </w:r>
            <w:r>
              <w:rPr>
                <w:noProof/>
                <w:webHidden/>
              </w:rPr>
              <w:fldChar w:fldCharType="separate"/>
            </w:r>
            <w:r>
              <w:rPr>
                <w:noProof/>
                <w:webHidden/>
              </w:rPr>
              <w:t>6</w:t>
            </w:r>
            <w:r>
              <w:rPr>
                <w:noProof/>
                <w:webHidden/>
              </w:rPr>
              <w:fldChar w:fldCharType="end"/>
            </w:r>
          </w:hyperlink>
        </w:p>
        <w:p w14:paraId="590AC20B" w14:textId="0CD7E835" w:rsidR="003249CC" w:rsidRDefault="003249CC">
          <w:pPr>
            <w:pStyle w:val="TOC1"/>
            <w:tabs>
              <w:tab w:val="right" w:leader="dot" w:pos="9350"/>
            </w:tabs>
            <w:rPr>
              <w:noProof/>
              <w:kern w:val="2"/>
              <w:lang w:eastAsia="en-US"/>
              <w14:ligatures w14:val="standardContextual"/>
            </w:rPr>
          </w:pPr>
          <w:hyperlink w:anchor="_Toc216254137" w:history="1">
            <w:r w:rsidRPr="003161B5">
              <w:rPr>
                <w:rStyle w:val="Hyperlink"/>
                <w:noProof/>
              </w:rPr>
              <w:t>4.0 How Leadership Skills Support Complexity Challenges and Support Sustainable Growth</w:t>
            </w:r>
            <w:r>
              <w:rPr>
                <w:noProof/>
                <w:webHidden/>
              </w:rPr>
              <w:tab/>
            </w:r>
            <w:r>
              <w:rPr>
                <w:noProof/>
                <w:webHidden/>
              </w:rPr>
              <w:fldChar w:fldCharType="begin"/>
            </w:r>
            <w:r>
              <w:rPr>
                <w:noProof/>
                <w:webHidden/>
              </w:rPr>
              <w:instrText xml:space="preserve"> PAGEREF _Toc216254137 \h </w:instrText>
            </w:r>
            <w:r>
              <w:rPr>
                <w:noProof/>
                <w:webHidden/>
              </w:rPr>
            </w:r>
            <w:r>
              <w:rPr>
                <w:noProof/>
                <w:webHidden/>
              </w:rPr>
              <w:fldChar w:fldCharType="separate"/>
            </w:r>
            <w:r>
              <w:rPr>
                <w:noProof/>
                <w:webHidden/>
              </w:rPr>
              <w:t>7</w:t>
            </w:r>
            <w:r>
              <w:rPr>
                <w:noProof/>
                <w:webHidden/>
              </w:rPr>
              <w:fldChar w:fldCharType="end"/>
            </w:r>
          </w:hyperlink>
        </w:p>
        <w:p w14:paraId="0CC30321" w14:textId="15941632" w:rsidR="003249CC" w:rsidRDefault="003249CC">
          <w:pPr>
            <w:pStyle w:val="TOC1"/>
            <w:tabs>
              <w:tab w:val="right" w:leader="dot" w:pos="9350"/>
            </w:tabs>
            <w:rPr>
              <w:noProof/>
              <w:kern w:val="2"/>
              <w:lang w:eastAsia="en-US"/>
              <w14:ligatures w14:val="standardContextual"/>
            </w:rPr>
          </w:pPr>
          <w:hyperlink w:anchor="_Toc216254138" w:history="1">
            <w:r w:rsidRPr="003161B5">
              <w:rPr>
                <w:rStyle w:val="Hyperlink"/>
                <w:noProof/>
              </w:rPr>
              <w:t>5.0 Conclusion</w:t>
            </w:r>
            <w:r>
              <w:rPr>
                <w:noProof/>
                <w:webHidden/>
              </w:rPr>
              <w:tab/>
            </w:r>
            <w:r>
              <w:rPr>
                <w:noProof/>
                <w:webHidden/>
              </w:rPr>
              <w:fldChar w:fldCharType="begin"/>
            </w:r>
            <w:r>
              <w:rPr>
                <w:noProof/>
                <w:webHidden/>
              </w:rPr>
              <w:instrText xml:space="preserve"> PAGEREF _Toc216254138 \h </w:instrText>
            </w:r>
            <w:r>
              <w:rPr>
                <w:noProof/>
                <w:webHidden/>
              </w:rPr>
            </w:r>
            <w:r>
              <w:rPr>
                <w:noProof/>
                <w:webHidden/>
              </w:rPr>
              <w:fldChar w:fldCharType="separate"/>
            </w:r>
            <w:r>
              <w:rPr>
                <w:noProof/>
                <w:webHidden/>
              </w:rPr>
              <w:t>7</w:t>
            </w:r>
            <w:r>
              <w:rPr>
                <w:noProof/>
                <w:webHidden/>
              </w:rPr>
              <w:fldChar w:fldCharType="end"/>
            </w:r>
          </w:hyperlink>
        </w:p>
        <w:p w14:paraId="305BC861" w14:textId="210DAF33" w:rsidR="003249CC" w:rsidRDefault="003249CC">
          <w:pPr>
            <w:pStyle w:val="TOC1"/>
            <w:tabs>
              <w:tab w:val="right" w:leader="dot" w:pos="9350"/>
            </w:tabs>
            <w:rPr>
              <w:noProof/>
              <w:kern w:val="2"/>
              <w:lang w:eastAsia="en-US"/>
              <w14:ligatures w14:val="standardContextual"/>
            </w:rPr>
          </w:pPr>
          <w:hyperlink w:anchor="_Toc216254139" w:history="1">
            <w:r w:rsidRPr="003161B5">
              <w:rPr>
                <w:rStyle w:val="Hyperlink"/>
                <w:noProof/>
              </w:rPr>
              <w:t>6.0 References</w:t>
            </w:r>
            <w:r>
              <w:rPr>
                <w:noProof/>
                <w:webHidden/>
              </w:rPr>
              <w:tab/>
            </w:r>
            <w:r>
              <w:rPr>
                <w:noProof/>
                <w:webHidden/>
              </w:rPr>
              <w:fldChar w:fldCharType="begin"/>
            </w:r>
            <w:r>
              <w:rPr>
                <w:noProof/>
                <w:webHidden/>
              </w:rPr>
              <w:instrText xml:space="preserve"> PAGEREF _Toc216254139 \h </w:instrText>
            </w:r>
            <w:r>
              <w:rPr>
                <w:noProof/>
                <w:webHidden/>
              </w:rPr>
            </w:r>
            <w:r>
              <w:rPr>
                <w:noProof/>
                <w:webHidden/>
              </w:rPr>
              <w:fldChar w:fldCharType="separate"/>
            </w:r>
            <w:r>
              <w:rPr>
                <w:noProof/>
                <w:webHidden/>
              </w:rPr>
              <w:t>9</w:t>
            </w:r>
            <w:r>
              <w:rPr>
                <w:noProof/>
                <w:webHidden/>
              </w:rPr>
              <w:fldChar w:fldCharType="end"/>
            </w:r>
          </w:hyperlink>
        </w:p>
        <w:p w14:paraId="726D2DCC" w14:textId="4C22FE57" w:rsidR="55F1A523" w:rsidRDefault="55F1A523" w:rsidP="55F1A523">
          <w:pPr>
            <w:pStyle w:val="TOC1"/>
            <w:tabs>
              <w:tab w:val="right" w:leader="dot" w:pos="9360"/>
            </w:tabs>
            <w:rPr>
              <w:rStyle w:val="Hyperlink"/>
            </w:rPr>
          </w:pPr>
          <w:r>
            <w:fldChar w:fldCharType="end"/>
          </w:r>
        </w:p>
      </w:sdtContent>
    </w:sdt>
    <w:p w14:paraId="52FA0134" w14:textId="074F68AA" w:rsidR="47ED1360" w:rsidRDefault="47ED1360" w:rsidP="47ED1360">
      <w:pPr>
        <w:rPr>
          <w:rFonts w:ascii="Arial" w:eastAsia="Arial" w:hAnsi="Arial" w:cs="Arial"/>
        </w:rPr>
      </w:pPr>
    </w:p>
    <w:p w14:paraId="75128C45" w14:textId="5C38EA3F" w:rsidR="47ED1360" w:rsidRDefault="47ED1360" w:rsidP="47ED1360">
      <w:pPr>
        <w:rPr>
          <w:rFonts w:ascii="Arial" w:eastAsia="Arial" w:hAnsi="Arial" w:cs="Arial"/>
        </w:rPr>
      </w:pPr>
    </w:p>
    <w:p w14:paraId="208C4B48" w14:textId="5F99D726" w:rsidR="47ED1360" w:rsidRDefault="47ED1360" w:rsidP="47ED1360">
      <w:pPr>
        <w:rPr>
          <w:rFonts w:ascii="Arial" w:eastAsia="Arial" w:hAnsi="Arial" w:cs="Arial"/>
        </w:rPr>
      </w:pPr>
    </w:p>
    <w:p w14:paraId="7A541D5B" w14:textId="5DD354D0" w:rsidR="47ED1360" w:rsidRDefault="47ED1360" w:rsidP="47ED1360">
      <w:pPr>
        <w:rPr>
          <w:rFonts w:ascii="Arial" w:eastAsia="Arial" w:hAnsi="Arial" w:cs="Arial"/>
        </w:rPr>
      </w:pPr>
    </w:p>
    <w:p w14:paraId="478D2CA4" w14:textId="665027D1" w:rsidR="47ED1360" w:rsidRDefault="47ED1360" w:rsidP="47ED1360">
      <w:pPr>
        <w:rPr>
          <w:rFonts w:ascii="Arial" w:eastAsia="Arial" w:hAnsi="Arial" w:cs="Arial"/>
        </w:rPr>
      </w:pPr>
    </w:p>
    <w:p w14:paraId="27A4238C" w14:textId="25191CBD" w:rsidR="47ED1360" w:rsidRDefault="47ED1360" w:rsidP="47ED1360">
      <w:pPr>
        <w:rPr>
          <w:rFonts w:ascii="Arial" w:eastAsia="Arial" w:hAnsi="Arial" w:cs="Arial"/>
        </w:rPr>
      </w:pPr>
    </w:p>
    <w:p w14:paraId="68834546" w14:textId="2198E72D" w:rsidR="47ED1360" w:rsidRDefault="47ED1360" w:rsidP="47ED1360">
      <w:pPr>
        <w:rPr>
          <w:rFonts w:ascii="Arial" w:eastAsia="Arial" w:hAnsi="Arial" w:cs="Arial"/>
        </w:rPr>
      </w:pPr>
    </w:p>
    <w:p w14:paraId="67D143D5" w14:textId="60CC4C59" w:rsidR="47ED1360" w:rsidRDefault="47ED1360" w:rsidP="47ED1360">
      <w:pPr>
        <w:rPr>
          <w:rFonts w:ascii="Arial" w:eastAsia="Arial" w:hAnsi="Arial" w:cs="Arial"/>
        </w:rPr>
      </w:pPr>
    </w:p>
    <w:p w14:paraId="5A09584E" w14:textId="5BC04E3A" w:rsidR="47ED1360" w:rsidRDefault="47ED1360" w:rsidP="47ED1360">
      <w:pPr>
        <w:rPr>
          <w:rFonts w:ascii="Arial" w:eastAsia="Arial" w:hAnsi="Arial" w:cs="Arial"/>
        </w:rPr>
      </w:pPr>
    </w:p>
    <w:p w14:paraId="593DC2F0" w14:textId="4B34BBBD" w:rsidR="47ED1360" w:rsidRDefault="47ED1360" w:rsidP="47ED1360">
      <w:pPr>
        <w:rPr>
          <w:rFonts w:ascii="Arial" w:eastAsia="Arial" w:hAnsi="Arial" w:cs="Arial"/>
        </w:rPr>
      </w:pPr>
    </w:p>
    <w:p w14:paraId="7A782316" w14:textId="70999539" w:rsidR="47ED1360" w:rsidRDefault="47ED1360" w:rsidP="47ED1360">
      <w:pPr>
        <w:rPr>
          <w:rFonts w:ascii="Arial" w:eastAsia="Arial" w:hAnsi="Arial" w:cs="Arial"/>
        </w:rPr>
      </w:pPr>
    </w:p>
    <w:p w14:paraId="312C386B" w14:textId="4CE6DC6B" w:rsidR="47ED1360" w:rsidRDefault="47ED1360" w:rsidP="47ED1360">
      <w:pPr>
        <w:rPr>
          <w:rFonts w:ascii="Arial" w:eastAsia="Arial" w:hAnsi="Arial" w:cs="Arial"/>
        </w:rPr>
      </w:pPr>
    </w:p>
    <w:p w14:paraId="26F655E1" w14:textId="5AEB9DDB" w:rsidR="47ED1360" w:rsidRDefault="47ED1360" w:rsidP="47ED1360">
      <w:pPr>
        <w:rPr>
          <w:rFonts w:ascii="Arial" w:eastAsia="Arial" w:hAnsi="Arial" w:cs="Arial"/>
        </w:rPr>
      </w:pPr>
    </w:p>
    <w:p w14:paraId="0B2448DF" w14:textId="0707D454" w:rsidR="18CE5FAD" w:rsidRDefault="4E005F83" w:rsidP="1D376DD4">
      <w:pPr>
        <w:pStyle w:val="Heading1"/>
        <w:rPr>
          <w:rFonts w:ascii="Arial" w:eastAsia="Arial" w:hAnsi="Arial" w:cs="Arial"/>
        </w:rPr>
      </w:pPr>
      <w:bookmarkStart w:id="0" w:name="_Toc1925464340"/>
      <w:bookmarkStart w:id="1" w:name="_Toc655772563"/>
      <w:bookmarkStart w:id="2" w:name="_Toc1781062999"/>
      <w:bookmarkStart w:id="3" w:name="_Toc1029443673"/>
      <w:bookmarkStart w:id="4" w:name="_Toc900695320"/>
      <w:bookmarkStart w:id="5" w:name="_Toc1678655205"/>
      <w:bookmarkStart w:id="6" w:name="_Toc2099175242"/>
      <w:bookmarkStart w:id="7" w:name="_Toc216254131"/>
      <w:r>
        <w:t xml:space="preserve">1.0 </w:t>
      </w:r>
      <w:r w:rsidR="18CE5FAD">
        <w:t>Introduction</w:t>
      </w:r>
      <w:bookmarkEnd w:id="0"/>
      <w:bookmarkEnd w:id="1"/>
      <w:bookmarkEnd w:id="2"/>
      <w:bookmarkEnd w:id="3"/>
      <w:bookmarkEnd w:id="4"/>
      <w:bookmarkEnd w:id="5"/>
      <w:bookmarkEnd w:id="6"/>
      <w:bookmarkEnd w:id="7"/>
    </w:p>
    <w:p w14:paraId="36B4F97B" w14:textId="43D52FDA" w:rsidR="110452C5" w:rsidRDefault="110452C5" w:rsidP="1D376DD4">
      <w:pPr>
        <w:spacing w:line="360" w:lineRule="auto"/>
        <w:jc w:val="both"/>
        <w:rPr>
          <w:rFonts w:ascii="Arial" w:eastAsia="Arial" w:hAnsi="Arial" w:cs="Arial"/>
        </w:rPr>
      </w:pPr>
      <w:r w:rsidRPr="384D66FA">
        <w:rPr>
          <w:rFonts w:ascii="Arial" w:eastAsia="Arial" w:hAnsi="Arial" w:cs="Arial"/>
        </w:rPr>
        <w:t xml:space="preserve">Leadership </w:t>
      </w:r>
      <w:r w:rsidR="692D9B04" w:rsidRPr="384D66FA">
        <w:rPr>
          <w:rFonts w:ascii="Arial" w:eastAsia="Arial" w:hAnsi="Arial" w:cs="Arial"/>
        </w:rPr>
        <w:t xml:space="preserve">plays a critical role in guiding individuals and organisations </w:t>
      </w:r>
      <w:r w:rsidR="6933D2D5" w:rsidRPr="384D66FA">
        <w:rPr>
          <w:rFonts w:ascii="Arial" w:eastAsia="Arial" w:hAnsi="Arial" w:cs="Arial"/>
        </w:rPr>
        <w:t>towards achieving goals,</w:t>
      </w:r>
      <w:r w:rsidRPr="384D66FA">
        <w:rPr>
          <w:rFonts w:ascii="Arial" w:eastAsia="Arial" w:hAnsi="Arial" w:cs="Arial"/>
        </w:rPr>
        <w:t xml:space="preserve"> particularly in today’s rapidly changing and complex business environment. It is a social process in which a leader influences others to understand and work toward organisational effectiveness through vision, direction, and support (Northouse, 2019). Effective leadership requires not only directing tasks but also motivating, empowering, and supporting people to perform at their best.</w:t>
      </w:r>
    </w:p>
    <w:p w14:paraId="2FBF83C6" w14:textId="4B4A4199" w:rsidR="110452C5" w:rsidRDefault="110452C5" w:rsidP="1D376DD4">
      <w:pPr>
        <w:spacing w:line="360" w:lineRule="auto"/>
        <w:jc w:val="both"/>
      </w:pPr>
      <w:r w:rsidRPr="1D376DD4">
        <w:rPr>
          <w:rFonts w:ascii="Arial" w:eastAsia="Arial" w:hAnsi="Arial" w:cs="Arial"/>
        </w:rPr>
        <w:t xml:space="preserve">Among the many leadership frameworks, Daniel Goleman’s (2000) six leadership styles remain influential because they are grounded in emotional intelligence and demonstrate how leaders adapt their </w:t>
      </w:r>
      <w:proofErr w:type="spellStart"/>
      <w:r w:rsidRPr="1D376DD4">
        <w:rPr>
          <w:rFonts w:ascii="Arial" w:eastAsia="Arial" w:hAnsi="Arial" w:cs="Arial"/>
        </w:rPr>
        <w:t>behaviour</w:t>
      </w:r>
      <w:proofErr w:type="spellEnd"/>
      <w:r w:rsidRPr="1D376DD4">
        <w:rPr>
          <w:rFonts w:ascii="Arial" w:eastAsia="Arial" w:hAnsi="Arial" w:cs="Arial"/>
        </w:rPr>
        <w:t xml:space="preserve"> to suit different </w:t>
      </w:r>
      <w:proofErr w:type="spellStart"/>
      <w:r w:rsidRPr="1D376DD4">
        <w:rPr>
          <w:rFonts w:ascii="Arial" w:eastAsia="Arial" w:hAnsi="Arial" w:cs="Arial"/>
        </w:rPr>
        <w:t>organisational</w:t>
      </w:r>
      <w:proofErr w:type="spellEnd"/>
      <w:r w:rsidRPr="1D376DD4">
        <w:rPr>
          <w:rFonts w:ascii="Arial" w:eastAsia="Arial" w:hAnsi="Arial" w:cs="Arial"/>
        </w:rPr>
        <w:t xml:space="preserve"> situations. This essay will</w:t>
      </w:r>
      <w:r w:rsidR="009D129C" w:rsidRPr="2760BE6A">
        <w:rPr>
          <w:rFonts w:ascii="Arial" w:eastAsia="Arial" w:hAnsi="Arial" w:cs="Arial"/>
        </w:rPr>
        <w:t xml:space="preserve"> critically</w:t>
      </w:r>
      <w:r w:rsidRPr="1D376DD4">
        <w:rPr>
          <w:rFonts w:ascii="Arial" w:eastAsia="Arial" w:hAnsi="Arial" w:cs="Arial"/>
        </w:rPr>
        <w:t xml:space="preserve"> explore three of Goleman’s styles, democratic, coaching, and visionary, by examining their characteristics, strengths, and limitations, alongside practical business examples. The discussion will also identify the essential skills modern leaders need to address contemporary </w:t>
      </w:r>
      <w:proofErr w:type="spellStart"/>
      <w:r w:rsidRPr="1D376DD4">
        <w:rPr>
          <w:rFonts w:ascii="Arial" w:eastAsia="Arial" w:hAnsi="Arial" w:cs="Arial"/>
        </w:rPr>
        <w:t>organisational</w:t>
      </w:r>
      <w:proofErr w:type="spellEnd"/>
      <w:r w:rsidRPr="1D376DD4">
        <w:rPr>
          <w:rFonts w:ascii="Arial" w:eastAsia="Arial" w:hAnsi="Arial" w:cs="Arial"/>
        </w:rPr>
        <w:t xml:space="preserve"> challenges and support sustainable growth and development.</w:t>
      </w:r>
    </w:p>
    <w:p w14:paraId="1FEBEFD5" w14:textId="3B9F33D7" w:rsidR="1D376DD4" w:rsidRDefault="1D376DD4" w:rsidP="1D376DD4">
      <w:pPr>
        <w:spacing w:line="360" w:lineRule="auto"/>
        <w:jc w:val="both"/>
        <w:rPr>
          <w:rFonts w:ascii="Arial" w:eastAsia="Arial" w:hAnsi="Arial" w:cs="Arial"/>
        </w:rPr>
      </w:pPr>
    </w:p>
    <w:p w14:paraId="27F03257" w14:textId="58C94BA7" w:rsidR="1D376DD4" w:rsidRDefault="1D376DD4" w:rsidP="1D376DD4">
      <w:pPr>
        <w:spacing w:line="360" w:lineRule="auto"/>
        <w:jc w:val="both"/>
        <w:rPr>
          <w:rFonts w:ascii="Arial" w:eastAsia="Arial" w:hAnsi="Arial" w:cs="Arial"/>
        </w:rPr>
      </w:pPr>
    </w:p>
    <w:p w14:paraId="68669E52" w14:textId="63E0FB60" w:rsidR="1D376DD4" w:rsidRDefault="1D376DD4" w:rsidP="1D376DD4">
      <w:pPr>
        <w:spacing w:line="360" w:lineRule="auto"/>
        <w:jc w:val="both"/>
        <w:rPr>
          <w:rFonts w:ascii="Arial" w:eastAsia="Arial" w:hAnsi="Arial" w:cs="Arial"/>
        </w:rPr>
      </w:pPr>
    </w:p>
    <w:p w14:paraId="7869329B" w14:textId="0C4E45B0" w:rsidR="1D376DD4" w:rsidRDefault="1D376DD4" w:rsidP="1D376DD4">
      <w:pPr>
        <w:spacing w:line="360" w:lineRule="auto"/>
        <w:jc w:val="both"/>
        <w:rPr>
          <w:rFonts w:ascii="Arial" w:eastAsia="Arial" w:hAnsi="Arial" w:cs="Arial"/>
        </w:rPr>
      </w:pPr>
    </w:p>
    <w:p w14:paraId="0474D4DA" w14:textId="10049D45" w:rsidR="1D376DD4" w:rsidRDefault="1D376DD4" w:rsidP="1D376DD4">
      <w:pPr>
        <w:spacing w:line="360" w:lineRule="auto"/>
        <w:jc w:val="both"/>
        <w:rPr>
          <w:rFonts w:ascii="Arial" w:eastAsia="Arial" w:hAnsi="Arial" w:cs="Arial"/>
        </w:rPr>
      </w:pPr>
    </w:p>
    <w:p w14:paraId="3B561D44" w14:textId="1335B908" w:rsidR="1D376DD4" w:rsidRDefault="1D376DD4" w:rsidP="1D376DD4">
      <w:pPr>
        <w:spacing w:line="360" w:lineRule="auto"/>
        <w:jc w:val="both"/>
        <w:rPr>
          <w:rFonts w:ascii="Arial" w:eastAsia="Arial" w:hAnsi="Arial" w:cs="Arial"/>
        </w:rPr>
      </w:pPr>
    </w:p>
    <w:p w14:paraId="57AAC741" w14:textId="590F6FBA" w:rsidR="1D376DD4" w:rsidRDefault="1D376DD4" w:rsidP="1D376DD4">
      <w:pPr>
        <w:spacing w:line="360" w:lineRule="auto"/>
        <w:jc w:val="both"/>
        <w:rPr>
          <w:rFonts w:ascii="Arial" w:eastAsia="Arial" w:hAnsi="Arial" w:cs="Arial"/>
        </w:rPr>
      </w:pPr>
    </w:p>
    <w:p w14:paraId="430A22D2" w14:textId="0136BC93" w:rsidR="1D376DD4" w:rsidRDefault="1D376DD4" w:rsidP="1D376DD4">
      <w:pPr>
        <w:spacing w:line="360" w:lineRule="auto"/>
        <w:jc w:val="both"/>
        <w:rPr>
          <w:rFonts w:ascii="Arial" w:eastAsia="Arial" w:hAnsi="Arial" w:cs="Arial"/>
        </w:rPr>
      </w:pPr>
    </w:p>
    <w:p w14:paraId="43756EDE" w14:textId="304B7E11" w:rsidR="1D376DD4" w:rsidRDefault="1D376DD4" w:rsidP="1D376DD4">
      <w:pPr>
        <w:spacing w:line="360" w:lineRule="auto"/>
        <w:jc w:val="both"/>
        <w:rPr>
          <w:rFonts w:ascii="Arial" w:eastAsia="Arial" w:hAnsi="Arial" w:cs="Arial"/>
        </w:rPr>
      </w:pPr>
    </w:p>
    <w:p w14:paraId="3345AC4F" w14:textId="18AAC149" w:rsidR="421BB382" w:rsidRDefault="421BB382" w:rsidP="1D376DD4">
      <w:pPr>
        <w:pStyle w:val="Heading1"/>
      </w:pPr>
      <w:bookmarkStart w:id="8" w:name="_Toc804688019"/>
      <w:bookmarkStart w:id="9" w:name="_Toc510131296"/>
      <w:bookmarkStart w:id="10" w:name="_Toc1597053254"/>
      <w:bookmarkStart w:id="11" w:name="_Toc1612447962"/>
      <w:bookmarkStart w:id="12" w:name="_Toc705633773"/>
      <w:bookmarkStart w:id="13" w:name="_Toc1453301152"/>
      <w:bookmarkStart w:id="14" w:name="_Toc216254132"/>
      <w:r>
        <w:t>2.0 Definition of Leadership</w:t>
      </w:r>
      <w:bookmarkEnd w:id="8"/>
      <w:bookmarkEnd w:id="9"/>
      <w:bookmarkEnd w:id="10"/>
      <w:bookmarkEnd w:id="11"/>
      <w:bookmarkEnd w:id="12"/>
      <w:bookmarkEnd w:id="13"/>
      <w:bookmarkEnd w:id="14"/>
    </w:p>
    <w:p w14:paraId="241B727E" w14:textId="772CF10F" w:rsidR="5A01E66E" w:rsidRDefault="5A01E66E" w:rsidP="2760BE6A">
      <w:pPr>
        <w:spacing w:line="360" w:lineRule="auto"/>
        <w:jc w:val="both"/>
        <w:rPr>
          <w:rFonts w:ascii="Arial" w:eastAsia="Arial" w:hAnsi="Arial" w:cs="Arial"/>
          <w:color w:val="000000" w:themeColor="text1"/>
          <w:sz w:val="22"/>
          <w:szCs w:val="22"/>
        </w:rPr>
      </w:pPr>
      <w:r w:rsidRPr="2760BE6A">
        <w:rPr>
          <w:rFonts w:ascii="Arial" w:eastAsia="Arial" w:hAnsi="Arial" w:cs="Arial"/>
          <w:color w:val="000000" w:themeColor="text1"/>
          <w:sz w:val="22"/>
          <w:szCs w:val="22"/>
        </w:rPr>
        <w:t xml:space="preserve">In contemporary </w:t>
      </w:r>
      <w:proofErr w:type="spellStart"/>
      <w:r w:rsidRPr="2760BE6A">
        <w:rPr>
          <w:rFonts w:ascii="Arial" w:eastAsia="Arial" w:hAnsi="Arial" w:cs="Arial"/>
          <w:color w:val="000000" w:themeColor="text1"/>
          <w:sz w:val="22"/>
          <w:szCs w:val="22"/>
        </w:rPr>
        <w:t>organisational</w:t>
      </w:r>
      <w:proofErr w:type="spellEnd"/>
      <w:r w:rsidRPr="2760BE6A">
        <w:rPr>
          <w:rFonts w:ascii="Arial" w:eastAsia="Arial" w:hAnsi="Arial" w:cs="Arial"/>
          <w:color w:val="000000" w:themeColor="text1"/>
          <w:sz w:val="22"/>
          <w:szCs w:val="22"/>
        </w:rPr>
        <w:t xml:space="preserve"> contexts, leadership is increasingly viewed as a dynamic and adaptive process rather than a fixed position of authority. Modern leaders are required to respond to complexity, uncertainty, and rapid change by demonstrating emotional intelligence, flexibility, and ethical awareness (Northouse, 2021). Effective leadership therefore involves balancing task achievement with relationship management, ensuring that employees feel supported while </w:t>
      </w:r>
      <w:proofErr w:type="spellStart"/>
      <w:r w:rsidRPr="2760BE6A">
        <w:rPr>
          <w:rFonts w:ascii="Arial" w:eastAsia="Arial" w:hAnsi="Arial" w:cs="Arial"/>
          <w:color w:val="000000" w:themeColor="text1"/>
          <w:sz w:val="22"/>
          <w:szCs w:val="22"/>
        </w:rPr>
        <w:t>organisational</w:t>
      </w:r>
      <w:proofErr w:type="spellEnd"/>
      <w:r w:rsidRPr="2760BE6A">
        <w:rPr>
          <w:rFonts w:ascii="Arial" w:eastAsia="Arial" w:hAnsi="Arial" w:cs="Arial"/>
          <w:color w:val="000000" w:themeColor="text1"/>
          <w:sz w:val="22"/>
          <w:szCs w:val="22"/>
        </w:rPr>
        <w:t xml:space="preserve"> objectives are met.  By fostering trust, clear communication, and shared purposes, leaders are better equipped to guide teams through complex challenges and sustain long-term </w:t>
      </w:r>
      <w:proofErr w:type="spellStart"/>
      <w:r w:rsidRPr="2760BE6A">
        <w:rPr>
          <w:rFonts w:ascii="Arial" w:eastAsia="Arial" w:hAnsi="Arial" w:cs="Arial"/>
          <w:color w:val="000000" w:themeColor="text1"/>
          <w:sz w:val="22"/>
          <w:szCs w:val="22"/>
        </w:rPr>
        <w:t>organisational</w:t>
      </w:r>
      <w:proofErr w:type="spellEnd"/>
      <w:r w:rsidRPr="2760BE6A">
        <w:rPr>
          <w:rFonts w:ascii="Arial" w:eastAsia="Arial" w:hAnsi="Arial" w:cs="Arial"/>
          <w:color w:val="000000" w:themeColor="text1"/>
          <w:sz w:val="22"/>
          <w:szCs w:val="22"/>
        </w:rPr>
        <w:t xml:space="preserve"> growth.</w:t>
      </w:r>
    </w:p>
    <w:p w14:paraId="2F1F2F62" w14:textId="0C39DE4E" w:rsidR="527C3CF6" w:rsidRDefault="527C3CF6" w:rsidP="2760BE6A">
      <w:pPr>
        <w:spacing w:line="360" w:lineRule="auto"/>
        <w:jc w:val="both"/>
        <w:rPr>
          <w:rFonts w:ascii="system-ui" w:eastAsia="system-ui" w:hAnsi="system-ui" w:cs="system-ui"/>
          <w:color w:val="000000" w:themeColor="text1"/>
          <w:sz w:val="22"/>
          <w:szCs w:val="22"/>
        </w:rPr>
      </w:pPr>
      <w:r w:rsidRPr="2760BE6A">
        <w:rPr>
          <w:rFonts w:ascii="system-ui" w:eastAsia="system-ui" w:hAnsi="system-ui" w:cs="system-ui"/>
          <w:color w:val="000000" w:themeColor="text1"/>
          <w:sz w:val="22"/>
          <w:szCs w:val="22"/>
        </w:rPr>
        <w:t xml:space="preserve">Leadership is commonly understood as the ability to guide, influence, and support others toward achieving shared goals. According to Cole and Kelly (2020), leadership involves shaping direction and motivating people so that </w:t>
      </w:r>
      <w:proofErr w:type="spellStart"/>
      <w:r w:rsidRPr="2760BE6A">
        <w:rPr>
          <w:rFonts w:ascii="system-ui" w:eastAsia="system-ui" w:hAnsi="system-ui" w:cs="system-ui"/>
          <w:color w:val="000000" w:themeColor="text1"/>
          <w:sz w:val="22"/>
          <w:szCs w:val="22"/>
        </w:rPr>
        <w:t>organisational</w:t>
      </w:r>
      <w:proofErr w:type="spellEnd"/>
      <w:r w:rsidRPr="2760BE6A">
        <w:rPr>
          <w:rFonts w:ascii="system-ui" w:eastAsia="system-ui" w:hAnsi="system-ui" w:cs="system-ui"/>
          <w:color w:val="000000" w:themeColor="text1"/>
          <w:sz w:val="22"/>
          <w:szCs w:val="22"/>
        </w:rPr>
        <w:t xml:space="preserve"> objectives can be achieved effectively. Robbins et al. (2021) add that leadership is not solely about authority but also about creating a positive environment where individuals feel empowered to contribute. Similarly, Yukl and Gardner (2020) </w:t>
      </w:r>
      <w:proofErr w:type="spellStart"/>
      <w:r w:rsidRPr="2760BE6A">
        <w:rPr>
          <w:rFonts w:ascii="system-ui" w:eastAsia="system-ui" w:hAnsi="system-ui" w:cs="system-ui"/>
          <w:color w:val="000000" w:themeColor="text1"/>
          <w:sz w:val="22"/>
          <w:szCs w:val="22"/>
        </w:rPr>
        <w:t>emphasise</w:t>
      </w:r>
      <w:proofErr w:type="spellEnd"/>
      <w:r w:rsidRPr="2760BE6A">
        <w:rPr>
          <w:rFonts w:ascii="system-ui" w:eastAsia="system-ui" w:hAnsi="system-ui" w:cs="system-ui"/>
          <w:color w:val="000000" w:themeColor="text1"/>
          <w:sz w:val="22"/>
          <w:szCs w:val="22"/>
        </w:rPr>
        <w:t xml:space="preserve"> that leadership requires building relationships, communicating clearly, and making decisions that support long-term success. Overall, leadership plays a crucial role in improving performance, responding to challenges, and achieving sustainable </w:t>
      </w:r>
      <w:proofErr w:type="spellStart"/>
      <w:r w:rsidRPr="2760BE6A">
        <w:rPr>
          <w:rFonts w:ascii="system-ui" w:eastAsia="system-ui" w:hAnsi="system-ui" w:cs="system-ui"/>
          <w:color w:val="000000" w:themeColor="text1"/>
          <w:sz w:val="22"/>
          <w:szCs w:val="22"/>
        </w:rPr>
        <w:t>organisational</w:t>
      </w:r>
      <w:proofErr w:type="spellEnd"/>
      <w:r w:rsidRPr="2760BE6A">
        <w:rPr>
          <w:rFonts w:ascii="system-ui" w:eastAsia="system-ui" w:hAnsi="system-ui" w:cs="system-ui"/>
          <w:color w:val="000000" w:themeColor="text1"/>
          <w:sz w:val="22"/>
          <w:szCs w:val="22"/>
        </w:rPr>
        <w:t xml:space="preserve"> growth.</w:t>
      </w:r>
    </w:p>
    <w:p w14:paraId="531A123F" w14:textId="52C9B21B" w:rsidR="0877717E" w:rsidRDefault="0877717E" w:rsidP="1D376DD4">
      <w:pPr>
        <w:pStyle w:val="Heading1"/>
        <w:rPr>
          <w:rFonts w:ascii="Arial" w:eastAsia="Arial" w:hAnsi="Arial" w:cs="Arial"/>
        </w:rPr>
      </w:pPr>
      <w:bookmarkStart w:id="15" w:name="_Toc559432124"/>
      <w:bookmarkStart w:id="16" w:name="_Toc941302103"/>
      <w:bookmarkStart w:id="17" w:name="_Toc210620430"/>
      <w:bookmarkStart w:id="18" w:name="_Toc1118333756"/>
      <w:bookmarkStart w:id="19" w:name="_Toc1918576902"/>
      <w:bookmarkStart w:id="20" w:name="_Toc1909634277"/>
      <w:bookmarkStart w:id="21" w:name="_Toc216254133"/>
      <w:r>
        <w:t>3.0</w:t>
      </w:r>
      <w:r w:rsidR="02AA34FF">
        <w:t xml:space="preserve"> </w:t>
      </w:r>
      <w:r w:rsidR="424287EE">
        <w:t>Three</w:t>
      </w:r>
      <w:r w:rsidR="02AA34FF">
        <w:t xml:space="preserve"> </w:t>
      </w:r>
      <w:r w:rsidR="5658D0E6">
        <w:t xml:space="preserve">out of Six </w:t>
      </w:r>
      <w:r w:rsidR="02AA34FF">
        <w:t>Goleman’s Leadership</w:t>
      </w:r>
      <w:bookmarkEnd w:id="15"/>
      <w:bookmarkEnd w:id="16"/>
      <w:bookmarkEnd w:id="17"/>
      <w:bookmarkEnd w:id="18"/>
      <w:bookmarkEnd w:id="19"/>
      <w:bookmarkEnd w:id="20"/>
      <w:bookmarkEnd w:id="21"/>
    </w:p>
    <w:p w14:paraId="0561216C" w14:textId="377E5FBD" w:rsidR="7C2F0822" w:rsidRDefault="7C2F0822" w:rsidP="1D376DD4">
      <w:pPr>
        <w:pStyle w:val="Heading2"/>
      </w:pPr>
      <w:bookmarkStart w:id="22" w:name="_Toc2017229250"/>
      <w:bookmarkStart w:id="23" w:name="_Toc244170204"/>
      <w:bookmarkStart w:id="24" w:name="_Toc776493640"/>
      <w:bookmarkStart w:id="25" w:name="_Toc1696851493"/>
      <w:bookmarkStart w:id="26" w:name="_Toc2135292593"/>
      <w:bookmarkStart w:id="27" w:name="_Toc250003603"/>
      <w:bookmarkStart w:id="28" w:name="_Toc216254134"/>
      <w:r>
        <w:t xml:space="preserve">3.1 </w:t>
      </w:r>
      <w:r w:rsidR="6D21AE0E">
        <w:t>Democratic Leadership Style</w:t>
      </w:r>
      <w:bookmarkEnd w:id="22"/>
      <w:bookmarkEnd w:id="23"/>
      <w:bookmarkEnd w:id="24"/>
      <w:bookmarkEnd w:id="25"/>
      <w:bookmarkEnd w:id="26"/>
      <w:bookmarkEnd w:id="27"/>
      <w:bookmarkEnd w:id="28"/>
    </w:p>
    <w:p w14:paraId="00504857" w14:textId="70EF46D6" w:rsidR="13271A30" w:rsidRDefault="13271A30" w:rsidP="1D376DD4">
      <w:pPr>
        <w:spacing w:line="360" w:lineRule="auto"/>
        <w:jc w:val="both"/>
        <w:rPr>
          <w:rFonts w:ascii="Arial" w:eastAsia="Arial" w:hAnsi="Arial" w:cs="Arial"/>
        </w:rPr>
      </w:pPr>
      <w:r w:rsidRPr="0008690B">
        <w:rPr>
          <w:rFonts w:ascii="Arial" w:eastAsia="Arial" w:hAnsi="Arial" w:cs="Arial"/>
          <w:color w:val="000000" w:themeColor="text1"/>
        </w:rPr>
        <w:t xml:space="preserve">The democratic leadership style, sometimes described as participative leadership, is one of Daniel Goleman’s </w:t>
      </w:r>
      <w:r w:rsidRPr="1D376DD4">
        <w:rPr>
          <w:rFonts w:ascii="Arial" w:eastAsia="Arial" w:hAnsi="Arial" w:cs="Arial"/>
        </w:rPr>
        <w:t xml:space="preserve">approaches that encourages shared decision-making and open communication. This style allows employees to contribute ideas before the leader makes the final decision, which creates a sense of involvement and ownership within the team. According to Robbins, Coulter and Randel (2021), participative leadership often leads to higher levels of motivation because staff feel </w:t>
      </w:r>
      <w:proofErr w:type="spellStart"/>
      <w:r w:rsidRPr="1D376DD4">
        <w:rPr>
          <w:rFonts w:ascii="Arial" w:eastAsia="Arial" w:hAnsi="Arial" w:cs="Arial"/>
        </w:rPr>
        <w:t>recognised</w:t>
      </w:r>
      <w:proofErr w:type="spellEnd"/>
      <w:r w:rsidRPr="1D376DD4">
        <w:rPr>
          <w:rFonts w:ascii="Arial" w:eastAsia="Arial" w:hAnsi="Arial" w:cs="Arial"/>
        </w:rPr>
        <w:t xml:space="preserve"> and valued. Cole and Kelly (2020) also note that democratic leaders are effective in environments where collaboration is important, as this approach helps strengthen team relationships and mutual respect.</w:t>
      </w:r>
    </w:p>
    <w:p w14:paraId="7E1ECA11" w14:textId="06ABC3CA" w:rsidR="13271A30" w:rsidRDefault="13271A30" w:rsidP="1D376DD4">
      <w:pPr>
        <w:spacing w:line="360" w:lineRule="auto"/>
        <w:jc w:val="both"/>
      </w:pPr>
      <w:r w:rsidRPr="1D376DD4">
        <w:rPr>
          <w:rFonts w:ascii="Arial" w:eastAsia="Arial" w:hAnsi="Arial" w:cs="Arial"/>
        </w:rPr>
        <w:t xml:space="preserve">One key advantage of democratic leadership is its ability to improve teamwork. When employees are invited to contribute, they often become more committed to the final decision, which can improve the quality of work and problem-solving. In addition, this leadership style can help reduce workplace conflict because decisions are made more transparently. However, a common issue is that decision-making may become slow, especially when many opinions need to be considered. Needle and Burns (2019) explain that </w:t>
      </w:r>
      <w:proofErr w:type="spellStart"/>
      <w:r w:rsidRPr="1D376DD4">
        <w:rPr>
          <w:rFonts w:ascii="Arial" w:eastAsia="Arial" w:hAnsi="Arial" w:cs="Arial"/>
        </w:rPr>
        <w:t>organisations</w:t>
      </w:r>
      <w:proofErr w:type="spellEnd"/>
      <w:r w:rsidRPr="1D376DD4">
        <w:rPr>
          <w:rFonts w:ascii="Arial" w:eastAsia="Arial" w:hAnsi="Arial" w:cs="Arial"/>
        </w:rPr>
        <w:t xml:space="preserve"> under high pressure or tight deadlines may struggle with this style because too much discussion can delay action.</w:t>
      </w:r>
    </w:p>
    <w:p w14:paraId="56E882DC" w14:textId="6E0280C7" w:rsidR="13271A30" w:rsidRDefault="13271A30" w:rsidP="1D376DD4">
      <w:pPr>
        <w:spacing w:line="360" w:lineRule="auto"/>
        <w:jc w:val="both"/>
      </w:pPr>
      <w:r w:rsidRPr="1D376DD4">
        <w:rPr>
          <w:rFonts w:ascii="Arial" w:eastAsia="Arial" w:hAnsi="Arial" w:cs="Arial"/>
        </w:rPr>
        <w:t>In practice, democratic leadership works well in situations where there is time for consultation and when diverse perspectives are required to gather staff input before choosing a new service plan. A typical example is a manager in hospitality or healthcare who plans changes to shift patterns or service strategies; by encouraging staff participation, leaders can gather insights that they themselves might overlook. Overall, democratic leadership helps build employee commitment, although leaders need the skill to balance discussion with timely decision-making.</w:t>
      </w:r>
    </w:p>
    <w:p w14:paraId="32C6D87D" w14:textId="5449DCA7" w:rsidR="5D984B8B" w:rsidRDefault="5D984B8B" w:rsidP="1D376DD4">
      <w:pPr>
        <w:pStyle w:val="Heading2"/>
        <w:rPr>
          <w:rFonts w:ascii="Arial" w:eastAsia="Arial" w:hAnsi="Arial" w:cs="Arial"/>
        </w:rPr>
      </w:pPr>
      <w:bookmarkStart w:id="29" w:name="_Toc1200380325"/>
      <w:bookmarkStart w:id="30" w:name="_Toc533590243"/>
      <w:bookmarkStart w:id="31" w:name="_Toc446564158"/>
      <w:bookmarkStart w:id="32" w:name="_Toc254141185"/>
      <w:bookmarkStart w:id="33" w:name="_Toc844431862"/>
      <w:bookmarkStart w:id="34" w:name="_Toc828293149"/>
      <w:bookmarkStart w:id="35" w:name="_Toc216254135"/>
      <w:r>
        <w:t xml:space="preserve">3.2 </w:t>
      </w:r>
      <w:r w:rsidR="4213FD30">
        <w:t>Coaching Leadership Style</w:t>
      </w:r>
      <w:bookmarkEnd w:id="29"/>
      <w:bookmarkEnd w:id="30"/>
      <w:bookmarkEnd w:id="31"/>
      <w:bookmarkEnd w:id="32"/>
      <w:bookmarkEnd w:id="33"/>
      <w:bookmarkEnd w:id="34"/>
      <w:bookmarkEnd w:id="35"/>
    </w:p>
    <w:p w14:paraId="056D3A89" w14:textId="1B20A7E5" w:rsidR="2E702B64" w:rsidRDefault="2E702B64" w:rsidP="1D376DD4">
      <w:pPr>
        <w:spacing w:line="360" w:lineRule="auto"/>
        <w:jc w:val="both"/>
        <w:rPr>
          <w:rFonts w:ascii="Arial" w:eastAsia="Arial" w:hAnsi="Arial" w:cs="Arial"/>
        </w:rPr>
      </w:pPr>
      <w:r w:rsidRPr="1D376DD4">
        <w:rPr>
          <w:rFonts w:ascii="Arial" w:eastAsia="Arial" w:hAnsi="Arial" w:cs="Arial"/>
        </w:rPr>
        <w:t xml:space="preserve">The coaching leadership style focuses on developing people’s skills, confidence, and long-term potential. Goleman (2000) describes coaching leaders as those who guide employees by giving constructive feedback, helping them set realistic goals, and encouraging personal growth. This approach is </w:t>
      </w:r>
      <w:proofErr w:type="spellStart"/>
      <w:r w:rsidRPr="1D376DD4">
        <w:rPr>
          <w:rFonts w:ascii="Arial" w:eastAsia="Arial" w:hAnsi="Arial" w:cs="Arial"/>
        </w:rPr>
        <w:t>centred</w:t>
      </w:r>
      <w:proofErr w:type="spellEnd"/>
      <w:r w:rsidRPr="1D376DD4">
        <w:rPr>
          <w:rFonts w:ascii="Arial" w:eastAsia="Arial" w:hAnsi="Arial" w:cs="Arial"/>
        </w:rPr>
        <w:t xml:space="preserve"> on learning and strengthening individual skills. According to Yukl and Gardner (2020), coaching helps employees understand their strengths and weaknesses more clearly, enabling them to improve their performance over time.</w:t>
      </w:r>
    </w:p>
    <w:p w14:paraId="4F18E632" w14:textId="747B819B" w:rsidR="2E702B64" w:rsidRDefault="2E702B64" w:rsidP="1D376DD4">
      <w:pPr>
        <w:spacing w:line="360" w:lineRule="auto"/>
        <w:jc w:val="both"/>
      </w:pPr>
      <w:r w:rsidRPr="1D376DD4">
        <w:rPr>
          <w:rFonts w:ascii="Arial" w:eastAsia="Arial" w:hAnsi="Arial" w:cs="Arial"/>
        </w:rPr>
        <w:t>One major advantage of the coaching style is that it supports continuous development and builds a strong talent pipeline in the workplace. Coaching leaders typically take time to explain tasks, provide support, and create a more positive learning environment. This can strengthen the relationship between leaders and staff, which contributes to trust and confidence. However, coaching is time-intensive and requires consistent effort, which may not be practical during busy periods. Robbins et al. (2021) also point out that some employees may resist coaching if they are not open to feedback or change.</w:t>
      </w:r>
    </w:p>
    <w:p w14:paraId="31FF22FC" w14:textId="08AE17C6" w:rsidR="2E702B64" w:rsidRDefault="2E702B64" w:rsidP="1D376DD4">
      <w:pPr>
        <w:spacing w:line="360" w:lineRule="auto"/>
        <w:jc w:val="both"/>
      </w:pPr>
      <w:r w:rsidRPr="1D376DD4">
        <w:rPr>
          <w:rFonts w:ascii="Arial" w:eastAsia="Arial" w:hAnsi="Arial" w:cs="Arial"/>
        </w:rPr>
        <w:t>Coaching works best in situations where an employee needs guidance rather than strict supervision. For example, a leader might use coaching when helping a new team member understand their responsibilities or when supporting someone who wants to improve a specific skill. This style fits well in workplaces that value learning and development. Because coaching is focused on growth and support, when used effectively, it can create a more confident and capable workforce, although leaders must be aware of the time required to coach employees properly.</w:t>
      </w:r>
    </w:p>
    <w:p w14:paraId="7A12F897" w14:textId="0C890974" w:rsidR="29CC8561" w:rsidRDefault="29CC8561" w:rsidP="1D376DD4">
      <w:pPr>
        <w:pStyle w:val="Heading2"/>
      </w:pPr>
      <w:bookmarkStart w:id="36" w:name="_Toc564917412"/>
      <w:bookmarkStart w:id="37" w:name="_Toc1618996581"/>
      <w:bookmarkStart w:id="38" w:name="_Toc373795239"/>
      <w:bookmarkStart w:id="39" w:name="_Toc288640228"/>
      <w:bookmarkStart w:id="40" w:name="_Toc134280339"/>
      <w:bookmarkStart w:id="41" w:name="_Toc1881155612"/>
      <w:bookmarkStart w:id="42" w:name="_Toc216254136"/>
      <w:r>
        <w:t xml:space="preserve">3.3 </w:t>
      </w:r>
      <w:r w:rsidR="7B96E554">
        <w:t>Visionary Leadership Style</w:t>
      </w:r>
      <w:bookmarkEnd w:id="36"/>
      <w:bookmarkEnd w:id="37"/>
      <w:bookmarkEnd w:id="38"/>
      <w:bookmarkEnd w:id="39"/>
      <w:bookmarkEnd w:id="40"/>
      <w:bookmarkEnd w:id="41"/>
      <w:bookmarkEnd w:id="42"/>
    </w:p>
    <w:p w14:paraId="70903ADE" w14:textId="5D5A26A0" w:rsidR="7A527A8F" w:rsidRDefault="7A527A8F" w:rsidP="1D376DD4">
      <w:pPr>
        <w:spacing w:line="360" w:lineRule="auto"/>
        <w:jc w:val="both"/>
        <w:rPr>
          <w:rFonts w:ascii="Arial" w:eastAsia="Arial" w:hAnsi="Arial" w:cs="Arial"/>
        </w:rPr>
      </w:pPr>
      <w:r w:rsidRPr="1D376DD4">
        <w:rPr>
          <w:rFonts w:ascii="Arial" w:eastAsia="Arial" w:hAnsi="Arial" w:cs="Arial"/>
        </w:rPr>
        <w:t>The visionary leadership style, also known as authoritative leadership in Goleman’s framework, focuses on setting a clear direction and inspiring others to follow. Visionary leaders communicate long-term goals and explain why these goals matter, helping employees understand the broader purpose of their work. Kotter (1990) argues that strong leadership involves establishing a vision and motivating people to move towards it. Visionary leaders are often described as confident, forward-thinking, and able to guide their teams through change.</w:t>
      </w:r>
    </w:p>
    <w:p w14:paraId="5B580DF1" w14:textId="67B05EFA" w:rsidR="7A527A8F" w:rsidRDefault="7A527A8F" w:rsidP="1D376DD4">
      <w:pPr>
        <w:spacing w:line="360" w:lineRule="auto"/>
        <w:jc w:val="both"/>
      </w:pPr>
      <w:r w:rsidRPr="1D376DD4">
        <w:rPr>
          <w:rFonts w:ascii="Arial" w:eastAsia="Arial" w:hAnsi="Arial" w:cs="Arial"/>
        </w:rPr>
        <w:t>A key strength of visionary leadership is that it provides clarity, especially during uncertain or challenging periods. When employees know the overall goals, they can contribute more effectively. This style can also boost morale because staff feel that their work is meaningful. Cole and Kelly (2020) also highlight that visionary leaders can create a sense of direction that unifies diverse teams.</w:t>
      </w:r>
    </w:p>
    <w:p w14:paraId="3A4C37AE" w14:textId="78E59E77" w:rsidR="7A527A8F" w:rsidRDefault="7A527A8F" w:rsidP="1D376DD4">
      <w:pPr>
        <w:spacing w:line="360" w:lineRule="auto"/>
        <w:jc w:val="both"/>
      </w:pPr>
      <w:r w:rsidRPr="1D376DD4">
        <w:rPr>
          <w:rFonts w:ascii="Arial" w:eastAsia="Arial" w:hAnsi="Arial" w:cs="Arial"/>
        </w:rPr>
        <w:t>However, one of the disadvantages is that this style relies heavily on the leader’s ability to communicate clearly. If the vision is unclear or unrealistically ambitious, employees may feel confused or lose confidence. In situations where employees need detailed instructions rather than broad guidance, visionary leadership may be less effective.</w:t>
      </w:r>
    </w:p>
    <w:p w14:paraId="61328565" w14:textId="3C5D9D1C" w:rsidR="7A527A8F" w:rsidRDefault="7A527A8F" w:rsidP="1D376DD4">
      <w:pPr>
        <w:spacing w:line="360" w:lineRule="auto"/>
        <w:jc w:val="both"/>
      </w:pPr>
      <w:r w:rsidRPr="1D376DD4">
        <w:rPr>
          <w:rFonts w:ascii="Arial" w:eastAsia="Arial" w:hAnsi="Arial" w:cs="Arial"/>
        </w:rPr>
        <w:t xml:space="preserve">Visionary leadership is most effective when an </w:t>
      </w:r>
      <w:proofErr w:type="spellStart"/>
      <w:r w:rsidRPr="1D376DD4">
        <w:rPr>
          <w:rFonts w:ascii="Arial" w:eastAsia="Arial" w:hAnsi="Arial" w:cs="Arial"/>
        </w:rPr>
        <w:t>organisation</w:t>
      </w:r>
      <w:proofErr w:type="spellEnd"/>
      <w:r w:rsidRPr="1D376DD4">
        <w:rPr>
          <w:rFonts w:ascii="Arial" w:eastAsia="Arial" w:hAnsi="Arial" w:cs="Arial"/>
        </w:rPr>
        <w:t xml:space="preserve"> is undergoing change, such as introducing a new strategy or trying to adapt to external pressures. In these cases, employees often need reassurance and clarity, which visionary leaders can provide. A typical example would be a manager guiding their team through a restructuring process by explaining the purpose and expected benefits.</w:t>
      </w:r>
    </w:p>
    <w:p w14:paraId="385E7672" w14:textId="7869598C" w:rsidR="7A527A8F" w:rsidRDefault="7A527A8F" w:rsidP="1D376DD4">
      <w:pPr>
        <w:spacing w:line="360" w:lineRule="auto"/>
        <w:jc w:val="both"/>
      </w:pPr>
      <w:r w:rsidRPr="1D376DD4">
        <w:rPr>
          <w:rFonts w:ascii="Arial" w:eastAsia="Arial" w:hAnsi="Arial" w:cs="Arial"/>
        </w:rPr>
        <w:t>Leaders using this style must have strong communication and motivational skills to ensure that employees understand and support their vision. When done well, visionary leadership can lead to higher engagement and better long-term results.</w:t>
      </w:r>
    </w:p>
    <w:p w14:paraId="0C1919D8" w14:textId="4875E41C" w:rsidR="148A6DD4" w:rsidRDefault="148A6DD4" w:rsidP="1D376DD4">
      <w:pPr>
        <w:pStyle w:val="Heading1"/>
      </w:pPr>
      <w:bookmarkStart w:id="43" w:name="_Toc1488434795"/>
      <w:bookmarkStart w:id="44" w:name="_Toc286086611"/>
      <w:bookmarkStart w:id="45" w:name="_Toc1541059562"/>
      <w:bookmarkStart w:id="46" w:name="_Toc1860907195"/>
      <w:bookmarkStart w:id="47" w:name="_Toc606531564"/>
      <w:bookmarkStart w:id="48" w:name="_Toc1031875008"/>
      <w:bookmarkStart w:id="49" w:name="_Toc216254137"/>
      <w:r>
        <w:t xml:space="preserve">4.0 </w:t>
      </w:r>
      <w:r w:rsidR="1F60856A">
        <w:t>How Leaders</w:t>
      </w:r>
      <w:r w:rsidR="0E2C0411">
        <w:t>hip Skills Support</w:t>
      </w:r>
      <w:r w:rsidR="1F60856A">
        <w:t xml:space="preserve"> Complex</w:t>
      </w:r>
      <w:r w:rsidR="7BAAF6C3">
        <w:t>ity</w:t>
      </w:r>
      <w:r w:rsidR="1F60856A">
        <w:t xml:space="preserve"> </w:t>
      </w:r>
      <w:r w:rsidR="531C5481">
        <w:t>Challenges and Support Sustainable Growth</w:t>
      </w:r>
      <w:bookmarkEnd w:id="43"/>
      <w:bookmarkEnd w:id="44"/>
      <w:bookmarkEnd w:id="45"/>
      <w:bookmarkEnd w:id="46"/>
      <w:bookmarkEnd w:id="47"/>
      <w:bookmarkEnd w:id="48"/>
      <w:bookmarkEnd w:id="49"/>
    </w:p>
    <w:p w14:paraId="3AC5C7BE" w14:textId="5C7264FC" w:rsidR="6248168F" w:rsidRDefault="47E9FE63" w:rsidP="2760BE6A">
      <w:pPr>
        <w:spacing w:line="360" w:lineRule="auto"/>
        <w:jc w:val="both"/>
        <w:rPr>
          <w:rFonts w:ascii="Arial" w:eastAsia="Arial" w:hAnsi="Arial" w:cs="Arial"/>
        </w:rPr>
      </w:pPr>
      <w:r w:rsidRPr="2760BE6A">
        <w:rPr>
          <w:rFonts w:ascii="Arial" w:eastAsia="Arial" w:hAnsi="Arial" w:cs="Arial"/>
        </w:rPr>
        <w:t>The essential leadership skills discussed above enable leaders to manage</w:t>
      </w:r>
      <w:r w:rsidR="55B56E00" w:rsidRPr="2760BE6A">
        <w:rPr>
          <w:rFonts w:ascii="Arial" w:eastAsia="Arial" w:hAnsi="Arial" w:cs="Arial"/>
        </w:rPr>
        <w:t xml:space="preserve"> complexity more effectively and support long term </w:t>
      </w:r>
      <w:r w:rsidR="51BDB445" w:rsidRPr="2760BE6A">
        <w:rPr>
          <w:rFonts w:ascii="Arial" w:eastAsia="Arial" w:hAnsi="Arial" w:cs="Arial"/>
        </w:rPr>
        <w:t xml:space="preserve">organizational success. </w:t>
      </w:r>
      <w:proofErr w:type="spellStart"/>
      <w:r w:rsidR="51BDB445" w:rsidRPr="2760BE6A">
        <w:rPr>
          <w:rFonts w:ascii="Arial" w:eastAsia="Arial" w:hAnsi="Arial" w:cs="Arial"/>
        </w:rPr>
        <w:t>Desicion</w:t>
      </w:r>
      <w:proofErr w:type="spellEnd"/>
      <w:r w:rsidR="51BDB445" w:rsidRPr="2760BE6A">
        <w:rPr>
          <w:rFonts w:ascii="Arial" w:eastAsia="Arial" w:hAnsi="Arial" w:cs="Arial"/>
        </w:rPr>
        <w:t xml:space="preserve">-making and critical thinking </w:t>
      </w:r>
      <w:r w:rsidR="1EA63D56" w:rsidRPr="2760BE6A">
        <w:rPr>
          <w:rFonts w:ascii="Arial" w:eastAsia="Arial" w:hAnsi="Arial" w:cs="Arial"/>
        </w:rPr>
        <w:t>skills</w:t>
      </w:r>
      <w:r w:rsidR="51BDB445" w:rsidRPr="2760BE6A">
        <w:rPr>
          <w:rFonts w:ascii="Arial" w:eastAsia="Arial" w:hAnsi="Arial" w:cs="Arial"/>
        </w:rPr>
        <w:t xml:space="preserve"> </w:t>
      </w:r>
      <w:r w:rsidR="328A6FE0" w:rsidRPr="2760BE6A">
        <w:rPr>
          <w:rFonts w:ascii="Arial" w:eastAsia="Arial" w:hAnsi="Arial" w:cs="Arial"/>
        </w:rPr>
        <w:t>allow</w:t>
      </w:r>
      <w:r w:rsidR="51BDB445" w:rsidRPr="2760BE6A">
        <w:rPr>
          <w:rFonts w:ascii="Arial" w:eastAsia="Arial" w:hAnsi="Arial" w:cs="Arial"/>
        </w:rPr>
        <w:t xml:space="preserve"> leaders to eval</w:t>
      </w:r>
      <w:r w:rsidR="4BFAA5D9" w:rsidRPr="2760BE6A">
        <w:rPr>
          <w:rFonts w:ascii="Arial" w:eastAsia="Arial" w:hAnsi="Arial" w:cs="Arial"/>
        </w:rPr>
        <w:t xml:space="preserve">uate the potential </w:t>
      </w:r>
      <w:r w:rsidR="37882E9C" w:rsidRPr="2760BE6A">
        <w:rPr>
          <w:rFonts w:ascii="Arial" w:eastAsia="Arial" w:hAnsi="Arial" w:cs="Arial"/>
        </w:rPr>
        <w:t xml:space="preserve">consequences of different actions, making it easier to adapt strategies when circumstances </w:t>
      </w:r>
      <w:r w:rsidR="6B21F2B4" w:rsidRPr="2760BE6A">
        <w:rPr>
          <w:rFonts w:ascii="Arial" w:eastAsia="Arial" w:hAnsi="Arial" w:cs="Arial"/>
        </w:rPr>
        <w:t>c</w:t>
      </w:r>
      <w:r w:rsidR="37882E9C" w:rsidRPr="2760BE6A">
        <w:rPr>
          <w:rFonts w:ascii="Arial" w:eastAsia="Arial" w:hAnsi="Arial" w:cs="Arial"/>
        </w:rPr>
        <w:t>hange</w:t>
      </w:r>
      <w:r w:rsidR="6E3EE4CF" w:rsidRPr="2760BE6A">
        <w:rPr>
          <w:rFonts w:ascii="Arial" w:eastAsia="Arial" w:hAnsi="Arial" w:cs="Arial"/>
        </w:rPr>
        <w:t xml:space="preserve"> (Northouse, 2022). In democratic leadership</w:t>
      </w:r>
      <w:r w:rsidR="1F762790" w:rsidRPr="2760BE6A">
        <w:rPr>
          <w:rFonts w:ascii="Arial" w:eastAsia="Arial" w:hAnsi="Arial" w:cs="Arial"/>
        </w:rPr>
        <w:t>, these skills help leaders balance</w:t>
      </w:r>
      <w:r w:rsidR="4E3BCC15" w:rsidRPr="2760BE6A">
        <w:rPr>
          <w:rFonts w:ascii="Arial" w:eastAsia="Arial" w:hAnsi="Arial" w:cs="Arial"/>
        </w:rPr>
        <w:t xml:space="preserve"> employee contributions with </w:t>
      </w:r>
      <w:proofErr w:type="spellStart"/>
      <w:r w:rsidR="4E3BCC15" w:rsidRPr="2760BE6A">
        <w:rPr>
          <w:rFonts w:ascii="Arial" w:eastAsia="Arial" w:hAnsi="Arial" w:cs="Arial"/>
        </w:rPr>
        <w:t>organisational</w:t>
      </w:r>
      <w:proofErr w:type="spellEnd"/>
      <w:r w:rsidR="4E3BCC15" w:rsidRPr="2760BE6A">
        <w:rPr>
          <w:rFonts w:ascii="Arial" w:eastAsia="Arial" w:hAnsi="Arial" w:cs="Arial"/>
        </w:rPr>
        <w:t xml:space="preserve"> priorities, supporting alignment between sh</w:t>
      </w:r>
      <w:r w:rsidR="0169E661" w:rsidRPr="2760BE6A">
        <w:rPr>
          <w:rFonts w:ascii="Arial" w:eastAsia="Arial" w:hAnsi="Arial" w:cs="Arial"/>
        </w:rPr>
        <w:t>ort-term tsks and long-term direction (Clegg, Ko</w:t>
      </w:r>
      <w:r w:rsidR="6AABF5AF" w:rsidRPr="2760BE6A">
        <w:rPr>
          <w:rFonts w:ascii="Arial" w:eastAsia="Arial" w:hAnsi="Arial" w:cs="Arial"/>
        </w:rPr>
        <w:t>rn</w:t>
      </w:r>
      <w:r w:rsidR="0169E661" w:rsidRPr="2760BE6A">
        <w:rPr>
          <w:rFonts w:ascii="Arial" w:eastAsia="Arial" w:hAnsi="Arial" w:cs="Arial"/>
        </w:rPr>
        <w:t>berger</w:t>
      </w:r>
      <w:r w:rsidR="5BF73025" w:rsidRPr="2760BE6A">
        <w:rPr>
          <w:rFonts w:ascii="Arial" w:eastAsia="Arial" w:hAnsi="Arial" w:cs="Arial"/>
        </w:rPr>
        <w:t xml:space="preserve"> and </w:t>
      </w:r>
      <w:proofErr w:type="spellStart"/>
      <w:r w:rsidR="5BF73025" w:rsidRPr="2760BE6A">
        <w:rPr>
          <w:rFonts w:ascii="Arial" w:eastAsia="Arial" w:hAnsi="Arial" w:cs="Arial"/>
        </w:rPr>
        <w:t>Pitsis</w:t>
      </w:r>
      <w:proofErr w:type="spellEnd"/>
      <w:r w:rsidR="5BF73025" w:rsidRPr="2760BE6A">
        <w:rPr>
          <w:rFonts w:ascii="Arial" w:eastAsia="Arial" w:hAnsi="Arial" w:cs="Arial"/>
        </w:rPr>
        <w:t>, 2021).</w:t>
      </w:r>
    </w:p>
    <w:p w14:paraId="1C3F1277" w14:textId="2481AB82" w:rsidR="6248168F" w:rsidRDefault="3F814FEF" w:rsidP="2760BE6A">
      <w:pPr>
        <w:spacing w:line="360" w:lineRule="auto"/>
        <w:jc w:val="both"/>
        <w:rPr>
          <w:rFonts w:ascii="Arial" w:eastAsia="Arial" w:hAnsi="Arial" w:cs="Arial"/>
        </w:rPr>
      </w:pPr>
      <w:r w:rsidRPr="2760BE6A">
        <w:rPr>
          <w:rFonts w:ascii="Arial" w:eastAsia="Arial" w:hAnsi="Arial" w:cs="Arial"/>
        </w:rPr>
        <w:t xml:space="preserve">Coaching </w:t>
      </w:r>
      <w:proofErr w:type="spellStart"/>
      <w:r w:rsidRPr="2760BE6A">
        <w:rPr>
          <w:rFonts w:ascii="Arial" w:eastAsia="Arial" w:hAnsi="Arial" w:cs="Arial"/>
        </w:rPr>
        <w:t>Coaching</w:t>
      </w:r>
      <w:proofErr w:type="spellEnd"/>
      <w:r w:rsidRPr="2760BE6A">
        <w:rPr>
          <w:rFonts w:ascii="Arial" w:eastAsia="Arial" w:hAnsi="Arial" w:cs="Arial"/>
        </w:rPr>
        <w:t xml:space="preserve"> and mentoring skills promote a culture of continuous learning, which strengthens workforce capability. As employees develop new skills, </w:t>
      </w:r>
      <w:proofErr w:type="spellStart"/>
      <w:r w:rsidRPr="2760BE6A">
        <w:rPr>
          <w:rFonts w:ascii="Arial" w:eastAsia="Arial" w:hAnsi="Arial" w:cs="Arial"/>
        </w:rPr>
        <w:t>organisations</w:t>
      </w:r>
      <w:proofErr w:type="spellEnd"/>
      <w:r w:rsidRPr="2760BE6A">
        <w:rPr>
          <w:rFonts w:ascii="Arial" w:eastAsia="Arial" w:hAnsi="Arial" w:cs="Arial"/>
        </w:rPr>
        <w:t xml:space="preserve"> become more adaptable and competitive, particularly in environments shaped by rapid technological advancement and evolving customer needs (Yukl, 2013). Finally, strategic and visionary leadership skills help leaders maintain strong performance in the present while guiding teams through transitions and keeping a focus on long-term objectives (Kotter, 2012). When </w:t>
      </w:r>
      <w:proofErr w:type="spellStart"/>
      <w:r w:rsidRPr="2760BE6A">
        <w:rPr>
          <w:rFonts w:ascii="Arial" w:eastAsia="Arial" w:hAnsi="Arial" w:cs="Arial"/>
        </w:rPr>
        <w:t>organisations</w:t>
      </w:r>
      <w:proofErr w:type="spellEnd"/>
      <w:r w:rsidRPr="2760BE6A">
        <w:rPr>
          <w:rFonts w:ascii="Arial" w:eastAsia="Arial" w:hAnsi="Arial" w:cs="Arial"/>
        </w:rPr>
        <w:t xml:space="preserve"> combine strong leadership with well-developed skills, they are better equipped to face complex challenges, innovate, and achieve sustainable growth (Mullins and Christy, 2016). </w:t>
      </w:r>
    </w:p>
    <w:p w14:paraId="7C82ADBE" w14:textId="707B7EB7" w:rsidR="6248168F" w:rsidRDefault="3B9A1C97" w:rsidP="2760BE6A">
      <w:pPr>
        <w:spacing w:line="360" w:lineRule="auto"/>
        <w:jc w:val="both"/>
        <w:rPr>
          <w:rFonts w:ascii="Arial" w:eastAsia="Arial" w:hAnsi="Arial" w:cs="Arial"/>
          <w:color w:val="000000" w:themeColor="text1"/>
        </w:rPr>
      </w:pPr>
      <w:r w:rsidRPr="2760BE6A">
        <w:rPr>
          <w:rFonts w:ascii="Arial" w:eastAsia="Arial" w:hAnsi="Arial" w:cs="Arial"/>
          <w:color w:val="000000" w:themeColor="text1"/>
        </w:rPr>
        <w:t xml:space="preserve">In addition, leadership skills such as emotional intelligence, communication, and adaptability are essential for navigating complexity in modern </w:t>
      </w:r>
      <w:proofErr w:type="spellStart"/>
      <w:r w:rsidRPr="2760BE6A">
        <w:rPr>
          <w:rFonts w:ascii="Arial" w:eastAsia="Arial" w:hAnsi="Arial" w:cs="Arial"/>
          <w:color w:val="000000" w:themeColor="text1"/>
        </w:rPr>
        <w:t>organisations</w:t>
      </w:r>
      <w:proofErr w:type="spellEnd"/>
      <w:r w:rsidRPr="2760BE6A">
        <w:rPr>
          <w:rFonts w:ascii="Arial" w:eastAsia="Arial" w:hAnsi="Arial" w:cs="Arial"/>
          <w:color w:val="000000" w:themeColor="text1"/>
        </w:rPr>
        <w:t xml:space="preserve">. Complex environments often involve uncertainty, competing priorities, and rapid change, requiring leaders to interpret information effectively and respond with flexibility rather than rigid control (Northouse, 2021). By applying democratic and coaching leadership approaches, leaders can encourage collaboration, draw on diverse perspectives, and support problem-solving in uncertain situations. </w:t>
      </w:r>
    </w:p>
    <w:p w14:paraId="17A7F85D" w14:textId="0D2A5C2E" w:rsidR="6248168F" w:rsidRDefault="3A40D218" w:rsidP="2760BE6A">
      <w:pPr>
        <w:spacing w:before="60" w:after="60" w:line="360" w:lineRule="auto"/>
        <w:jc w:val="both"/>
        <w:rPr>
          <w:rFonts w:ascii="Arial" w:eastAsia="Arial" w:hAnsi="Arial" w:cs="Arial"/>
          <w:color w:val="000000" w:themeColor="text1"/>
        </w:rPr>
      </w:pPr>
      <w:r w:rsidRPr="2760BE6A">
        <w:rPr>
          <w:rFonts w:ascii="Arial" w:eastAsia="Arial" w:hAnsi="Arial" w:cs="Arial"/>
          <w:color w:val="000000" w:themeColor="text1"/>
        </w:rPr>
        <w:t xml:space="preserve">These leadership skills also contribute directly to sustainable growth by fostering trust, engagement, and long-term capability development within teams. When employees feel supported and involved in decision-making, they are more likely to commit to </w:t>
      </w:r>
      <w:proofErr w:type="spellStart"/>
      <w:r w:rsidRPr="2760BE6A">
        <w:rPr>
          <w:rFonts w:ascii="Arial" w:eastAsia="Arial" w:hAnsi="Arial" w:cs="Arial"/>
          <w:color w:val="000000" w:themeColor="text1"/>
        </w:rPr>
        <w:t>organisational</w:t>
      </w:r>
      <w:proofErr w:type="spellEnd"/>
      <w:r w:rsidRPr="2760BE6A">
        <w:rPr>
          <w:rFonts w:ascii="Arial" w:eastAsia="Arial" w:hAnsi="Arial" w:cs="Arial"/>
          <w:color w:val="000000" w:themeColor="text1"/>
        </w:rPr>
        <w:t xml:space="preserve"> goals and adapt to change (Yukl, 2020). Furthermore, visionary leadership provides strategic direction, helping </w:t>
      </w:r>
      <w:proofErr w:type="spellStart"/>
      <w:r w:rsidRPr="2760BE6A">
        <w:rPr>
          <w:rFonts w:ascii="Arial" w:eastAsia="Arial" w:hAnsi="Arial" w:cs="Arial"/>
          <w:color w:val="000000" w:themeColor="text1"/>
        </w:rPr>
        <w:t>organisations</w:t>
      </w:r>
      <w:proofErr w:type="spellEnd"/>
      <w:r w:rsidRPr="2760BE6A">
        <w:rPr>
          <w:rFonts w:ascii="Arial" w:eastAsia="Arial" w:hAnsi="Arial" w:cs="Arial"/>
          <w:color w:val="000000" w:themeColor="text1"/>
        </w:rPr>
        <w:t xml:space="preserve"> align short-term actions with long-term objectives during periods of disruption. Collectively, these skills enable </w:t>
      </w:r>
      <w:proofErr w:type="spellStart"/>
      <w:r w:rsidRPr="2760BE6A">
        <w:rPr>
          <w:rFonts w:ascii="Arial" w:eastAsia="Arial" w:hAnsi="Arial" w:cs="Arial"/>
          <w:color w:val="000000" w:themeColor="text1"/>
        </w:rPr>
        <w:t>organisations</w:t>
      </w:r>
      <w:proofErr w:type="spellEnd"/>
      <w:r w:rsidRPr="2760BE6A">
        <w:rPr>
          <w:rFonts w:ascii="Arial" w:eastAsia="Arial" w:hAnsi="Arial" w:cs="Arial"/>
          <w:color w:val="000000" w:themeColor="text1"/>
        </w:rPr>
        <w:t xml:space="preserve"> not only to manage complexity effectively but also to sustain performance, innovation, and resilience over time, which are critical for long-term </w:t>
      </w:r>
      <w:proofErr w:type="spellStart"/>
      <w:r w:rsidRPr="2760BE6A">
        <w:rPr>
          <w:rFonts w:ascii="Arial" w:eastAsia="Arial" w:hAnsi="Arial" w:cs="Arial"/>
          <w:color w:val="000000" w:themeColor="text1"/>
        </w:rPr>
        <w:t>organisational</w:t>
      </w:r>
      <w:proofErr w:type="spellEnd"/>
      <w:r w:rsidRPr="2760BE6A">
        <w:rPr>
          <w:rFonts w:ascii="Arial" w:eastAsia="Arial" w:hAnsi="Arial" w:cs="Arial"/>
          <w:color w:val="000000" w:themeColor="text1"/>
        </w:rPr>
        <w:t xml:space="preserve"> success.</w:t>
      </w:r>
    </w:p>
    <w:p w14:paraId="7836CC26" w14:textId="0DD1BA66" w:rsidR="6248168F" w:rsidRDefault="6248168F" w:rsidP="2760BE6A">
      <w:pPr>
        <w:spacing w:after="0" w:line="360" w:lineRule="auto"/>
        <w:jc w:val="both"/>
        <w:rPr>
          <w:rFonts w:ascii="Arial" w:eastAsia="Arial" w:hAnsi="Arial" w:cs="Arial"/>
        </w:rPr>
      </w:pPr>
    </w:p>
    <w:p w14:paraId="05B41C1B" w14:textId="0E9D2937" w:rsidR="6248168F" w:rsidRPr="00BB645E" w:rsidRDefault="6248168F" w:rsidP="5866E4E4">
      <w:pPr>
        <w:pStyle w:val="Heading1"/>
        <w:rPr>
          <w:rFonts w:ascii="Arial" w:eastAsia="Arial" w:hAnsi="Arial" w:cs="Arial"/>
          <w:color w:val="000000" w:themeColor="text1"/>
        </w:rPr>
      </w:pPr>
      <w:bookmarkStart w:id="50" w:name="_Toc117260087"/>
      <w:bookmarkStart w:id="51" w:name="_Toc24313968"/>
      <w:bookmarkStart w:id="52" w:name="_Toc949151693"/>
      <w:bookmarkStart w:id="53" w:name="_Toc857404738"/>
      <w:bookmarkStart w:id="54" w:name="_Toc1508797311"/>
      <w:bookmarkStart w:id="55" w:name="_Toc1486928329"/>
      <w:bookmarkStart w:id="56" w:name="_Toc216254138"/>
      <w:r>
        <w:t>5.0 Conclusion</w:t>
      </w:r>
      <w:bookmarkEnd w:id="50"/>
      <w:bookmarkEnd w:id="51"/>
      <w:bookmarkEnd w:id="52"/>
      <w:bookmarkEnd w:id="53"/>
      <w:bookmarkEnd w:id="54"/>
      <w:bookmarkEnd w:id="55"/>
      <w:bookmarkEnd w:id="56"/>
    </w:p>
    <w:p w14:paraId="0CE21159" w14:textId="3F5AF059" w:rsidR="4E5FD0A8" w:rsidRDefault="4E5FD0A8" w:rsidP="1D376DD4">
      <w:pPr>
        <w:spacing w:line="360" w:lineRule="auto"/>
        <w:jc w:val="both"/>
        <w:rPr>
          <w:rFonts w:ascii="Arial" w:eastAsia="Arial" w:hAnsi="Arial" w:cs="Arial"/>
        </w:rPr>
      </w:pPr>
      <w:r w:rsidRPr="55F1A523">
        <w:rPr>
          <w:rFonts w:ascii="Arial" w:eastAsia="Arial" w:hAnsi="Arial" w:cs="Arial"/>
        </w:rPr>
        <w:t>I</w:t>
      </w:r>
      <w:r w:rsidR="4595E9B0" w:rsidRPr="55F1A523">
        <w:rPr>
          <w:rFonts w:ascii="Arial" w:eastAsia="Arial" w:hAnsi="Arial" w:cs="Arial"/>
        </w:rPr>
        <w:t xml:space="preserve">n summary, this essay has shown that leadership plays an essential role in shaping </w:t>
      </w:r>
      <w:proofErr w:type="spellStart"/>
      <w:r w:rsidR="4595E9B0" w:rsidRPr="55F1A523">
        <w:rPr>
          <w:rFonts w:ascii="Arial" w:eastAsia="Arial" w:hAnsi="Arial" w:cs="Arial"/>
        </w:rPr>
        <w:t>organisational</w:t>
      </w:r>
      <w:proofErr w:type="spellEnd"/>
      <w:r w:rsidR="11E17170" w:rsidRPr="55F1A523">
        <w:rPr>
          <w:rFonts w:ascii="Arial" w:eastAsia="Arial" w:hAnsi="Arial" w:cs="Arial"/>
        </w:rPr>
        <w:t xml:space="preserve"> </w:t>
      </w:r>
      <w:r w:rsidR="4595E9B0" w:rsidRPr="55F1A523">
        <w:rPr>
          <w:rFonts w:ascii="Arial" w:eastAsia="Arial" w:hAnsi="Arial" w:cs="Arial"/>
        </w:rPr>
        <w:t xml:space="preserve">performance, employee </w:t>
      </w:r>
      <w:r w:rsidR="0F7DD238" w:rsidRPr="55F1A523">
        <w:rPr>
          <w:rFonts w:ascii="Arial" w:eastAsia="Arial" w:hAnsi="Arial" w:cs="Arial"/>
        </w:rPr>
        <w:t>experience,</w:t>
      </w:r>
      <w:r w:rsidR="4595E9B0" w:rsidRPr="55F1A523">
        <w:rPr>
          <w:rFonts w:ascii="Arial" w:eastAsia="Arial" w:hAnsi="Arial" w:cs="Arial"/>
        </w:rPr>
        <w:t xml:space="preserve"> and long-term success. By examining three of Goleman’s leadership styles, democratic, coaching, and </w:t>
      </w:r>
      <w:r w:rsidR="14916E62" w:rsidRPr="55F1A523">
        <w:rPr>
          <w:rFonts w:ascii="Arial" w:eastAsia="Arial" w:hAnsi="Arial" w:cs="Arial"/>
        </w:rPr>
        <w:t>visionary, it</w:t>
      </w:r>
      <w:r w:rsidR="4595E9B0" w:rsidRPr="55F1A523">
        <w:rPr>
          <w:rFonts w:ascii="Arial" w:eastAsia="Arial" w:hAnsi="Arial" w:cs="Arial"/>
        </w:rPr>
        <w:t xml:space="preserve"> becomes clear that each approach offers distinct benefits in different contexts. Democratic leadership supports collaborative and shared decision-making; coaching leadership helps individuals grow and develop confidence; and visionary leadership provides direction during periods of change or uncertainty.</w:t>
      </w:r>
    </w:p>
    <w:p w14:paraId="73B5C614" w14:textId="77777777" w:rsidR="00CF4A4A" w:rsidRDefault="4595E9B0" w:rsidP="00152ED0">
      <w:pPr>
        <w:spacing w:line="360" w:lineRule="auto"/>
        <w:jc w:val="both"/>
        <w:rPr>
          <w:rFonts w:ascii="Arial" w:eastAsia="Arial" w:hAnsi="Arial" w:cs="Arial"/>
        </w:rPr>
      </w:pPr>
      <w:r w:rsidRPr="55F1A523">
        <w:rPr>
          <w:rFonts w:ascii="Arial" w:eastAsia="Arial" w:hAnsi="Arial" w:cs="Arial"/>
        </w:rPr>
        <w:t xml:space="preserve">To use these styles effectively, contemporary leaders need strong skills in communication, emotional intelligence, decision-making, and strategic thinking. These abilities enable them to respond to complex challenges, support staff, and guide </w:t>
      </w:r>
      <w:proofErr w:type="spellStart"/>
      <w:r w:rsidRPr="55F1A523">
        <w:rPr>
          <w:rFonts w:ascii="Arial" w:eastAsia="Arial" w:hAnsi="Arial" w:cs="Arial"/>
        </w:rPr>
        <w:t>organisations</w:t>
      </w:r>
      <w:proofErr w:type="spellEnd"/>
      <w:r w:rsidRPr="55F1A523">
        <w:rPr>
          <w:rFonts w:ascii="Arial" w:eastAsia="Arial" w:hAnsi="Arial" w:cs="Arial"/>
        </w:rPr>
        <w:t xml:space="preserve"> through ongoing change. Overall, successful leadership today requires both adaptability and an understanding of how different styles can be applied to meet diverse needs. Leaders who can combine these approaches are better equipped to promote sustainable growth and positive </w:t>
      </w:r>
      <w:proofErr w:type="spellStart"/>
      <w:r w:rsidRPr="55F1A523">
        <w:rPr>
          <w:rFonts w:ascii="Arial" w:eastAsia="Arial" w:hAnsi="Arial" w:cs="Arial"/>
        </w:rPr>
        <w:t>organisational</w:t>
      </w:r>
      <w:proofErr w:type="spellEnd"/>
      <w:r w:rsidRPr="55F1A523">
        <w:rPr>
          <w:rFonts w:ascii="Arial" w:eastAsia="Arial" w:hAnsi="Arial" w:cs="Arial"/>
        </w:rPr>
        <w:t xml:space="preserve"> outcomes.</w:t>
      </w:r>
      <w:bookmarkStart w:id="57" w:name="_Toc216254139"/>
    </w:p>
    <w:p w14:paraId="173E9FE1" w14:textId="77777777" w:rsidR="00CF4A4A" w:rsidRDefault="00CF4A4A" w:rsidP="00152ED0">
      <w:pPr>
        <w:spacing w:line="360" w:lineRule="auto"/>
        <w:jc w:val="both"/>
        <w:rPr>
          <w:rFonts w:ascii="Arial" w:eastAsia="Arial" w:hAnsi="Arial" w:cs="Arial"/>
        </w:rPr>
      </w:pPr>
    </w:p>
    <w:p w14:paraId="7A39B2F8" w14:textId="77777777" w:rsidR="00CF4A4A" w:rsidRDefault="00CF4A4A" w:rsidP="00152ED0">
      <w:pPr>
        <w:spacing w:line="360" w:lineRule="auto"/>
        <w:jc w:val="both"/>
        <w:rPr>
          <w:rFonts w:ascii="Arial" w:eastAsia="Arial" w:hAnsi="Arial" w:cs="Arial"/>
        </w:rPr>
      </w:pPr>
    </w:p>
    <w:p w14:paraId="38C230B0" w14:textId="5888267F" w:rsidR="57168A53" w:rsidRDefault="49263862" w:rsidP="19F7BB7D">
      <w:pPr>
        <w:pStyle w:val="Heading1"/>
      </w:pPr>
      <w:r>
        <w:t>6.0 References</w:t>
      </w:r>
      <w:bookmarkEnd w:id="57"/>
    </w:p>
    <w:p w14:paraId="248540A6" w14:textId="5E7C5DCA" w:rsidR="556FE517" w:rsidRPr="00DC0050" w:rsidRDefault="556FE517" w:rsidP="503E9B1B">
      <w:pPr>
        <w:rPr>
          <w:rFonts w:ascii="Arial" w:eastAsia="Arial" w:hAnsi="Arial" w:cs="Arial"/>
          <w:color w:val="000000" w:themeColor="text1"/>
        </w:rPr>
      </w:pPr>
      <w:r w:rsidRPr="00DC0050">
        <w:rPr>
          <w:rFonts w:ascii="Arial" w:eastAsia="Arial" w:hAnsi="Arial" w:cs="Arial"/>
          <w:color w:val="000000" w:themeColor="text1"/>
        </w:rPr>
        <w:t xml:space="preserve">Clegg, S.R., Kornberger, M. and </w:t>
      </w:r>
      <w:proofErr w:type="spellStart"/>
      <w:r w:rsidRPr="00DC0050">
        <w:rPr>
          <w:rFonts w:ascii="Arial" w:eastAsia="Arial" w:hAnsi="Arial" w:cs="Arial"/>
          <w:color w:val="000000" w:themeColor="text1"/>
        </w:rPr>
        <w:t>Pitsis</w:t>
      </w:r>
      <w:proofErr w:type="spellEnd"/>
      <w:r w:rsidRPr="00DC0050">
        <w:rPr>
          <w:rFonts w:ascii="Arial" w:eastAsia="Arial" w:hAnsi="Arial" w:cs="Arial"/>
          <w:color w:val="000000" w:themeColor="text1"/>
        </w:rPr>
        <w:t xml:space="preserve">, T.S. (2022) </w:t>
      </w:r>
      <w:r w:rsidRPr="00DC0050">
        <w:rPr>
          <w:rFonts w:ascii="Arial" w:eastAsia="Arial" w:hAnsi="Arial" w:cs="Arial"/>
          <w:i/>
          <w:iCs/>
          <w:color w:val="000000" w:themeColor="text1"/>
        </w:rPr>
        <w:t>Managing and organizations: An introduction to theory and practice.</w:t>
      </w:r>
      <w:r w:rsidRPr="00DC0050">
        <w:rPr>
          <w:rFonts w:ascii="Arial" w:eastAsia="Arial" w:hAnsi="Arial" w:cs="Arial"/>
          <w:color w:val="000000" w:themeColor="text1"/>
        </w:rPr>
        <w:t xml:space="preserve"> 6th </w:t>
      </w:r>
      <w:proofErr w:type="spellStart"/>
      <w:r w:rsidRPr="00DC0050">
        <w:rPr>
          <w:rFonts w:ascii="Arial" w:eastAsia="Arial" w:hAnsi="Arial" w:cs="Arial"/>
          <w:color w:val="000000" w:themeColor="text1"/>
        </w:rPr>
        <w:t>edn</w:t>
      </w:r>
      <w:proofErr w:type="spellEnd"/>
      <w:r w:rsidRPr="00DC0050">
        <w:rPr>
          <w:rFonts w:ascii="Arial" w:eastAsia="Arial" w:hAnsi="Arial" w:cs="Arial"/>
          <w:color w:val="000000" w:themeColor="text1"/>
        </w:rPr>
        <w:t>. London: Sage.</w:t>
      </w:r>
    </w:p>
    <w:p w14:paraId="7D1DBD2D" w14:textId="3F7B6EA6" w:rsidR="57168A53" w:rsidRPr="00DC0050" w:rsidRDefault="57168A53" w:rsidP="1D376DD4">
      <w:pPr>
        <w:rPr>
          <w:rFonts w:ascii="Arial" w:eastAsia="Arial" w:hAnsi="Arial" w:cs="Arial"/>
          <w:color w:val="000000" w:themeColor="text1"/>
        </w:rPr>
      </w:pPr>
      <w:r w:rsidRPr="00DC0050">
        <w:rPr>
          <w:rFonts w:ascii="Arial" w:eastAsia="Arial" w:hAnsi="Arial" w:cs="Arial"/>
          <w:color w:val="000000" w:themeColor="text1"/>
        </w:rPr>
        <w:t xml:space="preserve">Cole, G.A. and Kelly, P. (2020) </w:t>
      </w:r>
      <w:r w:rsidRPr="00DC0050">
        <w:rPr>
          <w:rFonts w:ascii="Arial" w:eastAsia="Arial" w:hAnsi="Arial" w:cs="Arial"/>
          <w:i/>
          <w:color w:val="000000" w:themeColor="text1"/>
        </w:rPr>
        <w:t>Management theory and practice.</w:t>
      </w:r>
      <w:r w:rsidRPr="00DC0050">
        <w:rPr>
          <w:rFonts w:ascii="Arial" w:eastAsia="Arial" w:hAnsi="Arial" w:cs="Arial"/>
          <w:color w:val="000000" w:themeColor="text1"/>
        </w:rPr>
        <w:t xml:space="preserve"> 9th </w:t>
      </w:r>
      <w:proofErr w:type="spellStart"/>
      <w:r w:rsidRPr="00DC0050">
        <w:rPr>
          <w:rFonts w:ascii="Arial" w:eastAsia="Arial" w:hAnsi="Arial" w:cs="Arial"/>
          <w:color w:val="000000" w:themeColor="text1"/>
        </w:rPr>
        <w:t>edn</w:t>
      </w:r>
      <w:proofErr w:type="spellEnd"/>
      <w:r w:rsidRPr="00DC0050">
        <w:rPr>
          <w:rFonts w:ascii="Arial" w:eastAsia="Arial" w:hAnsi="Arial" w:cs="Arial"/>
          <w:color w:val="000000" w:themeColor="text1"/>
        </w:rPr>
        <w:t>. Andover: Cengage Learning.</w:t>
      </w:r>
    </w:p>
    <w:p w14:paraId="57730A04" w14:textId="127A2A4C" w:rsidR="57168A53" w:rsidRPr="00DC0050" w:rsidRDefault="57168A53" w:rsidP="55F1A523">
      <w:pPr>
        <w:rPr>
          <w:color w:val="000000" w:themeColor="text1"/>
        </w:rPr>
      </w:pPr>
      <w:r w:rsidRPr="00DC0050">
        <w:rPr>
          <w:rFonts w:ascii="Arial" w:eastAsia="Arial" w:hAnsi="Arial" w:cs="Arial"/>
          <w:color w:val="000000" w:themeColor="text1"/>
        </w:rPr>
        <w:t xml:space="preserve">Gardner, W.L. and </w:t>
      </w:r>
      <w:proofErr w:type="spellStart"/>
      <w:r w:rsidRPr="00DC0050">
        <w:rPr>
          <w:rFonts w:ascii="Arial" w:eastAsia="Arial" w:hAnsi="Arial" w:cs="Arial"/>
          <w:color w:val="000000" w:themeColor="text1"/>
        </w:rPr>
        <w:t>Yüki</w:t>
      </w:r>
      <w:proofErr w:type="spellEnd"/>
      <w:r w:rsidRPr="00DC0050">
        <w:rPr>
          <w:rFonts w:ascii="Arial" w:eastAsia="Arial" w:hAnsi="Arial" w:cs="Arial"/>
          <w:color w:val="000000" w:themeColor="text1"/>
        </w:rPr>
        <w:t xml:space="preserve">, G.A. (2020) </w:t>
      </w:r>
      <w:r w:rsidRPr="00DC0050">
        <w:rPr>
          <w:rFonts w:ascii="Arial" w:eastAsia="Arial" w:hAnsi="Arial" w:cs="Arial"/>
          <w:i/>
          <w:color w:val="000000" w:themeColor="text1"/>
        </w:rPr>
        <w:t>Leadership in organizations.</w:t>
      </w:r>
      <w:r w:rsidRPr="00DC0050">
        <w:rPr>
          <w:rFonts w:ascii="Arial" w:eastAsia="Arial" w:hAnsi="Arial" w:cs="Arial"/>
          <w:color w:val="000000" w:themeColor="text1"/>
        </w:rPr>
        <w:t xml:space="preserve"> 9th </w:t>
      </w:r>
      <w:proofErr w:type="spellStart"/>
      <w:r w:rsidRPr="00DC0050">
        <w:rPr>
          <w:rFonts w:ascii="Arial" w:eastAsia="Arial" w:hAnsi="Arial" w:cs="Arial"/>
          <w:color w:val="000000" w:themeColor="text1"/>
        </w:rPr>
        <w:t>edn</w:t>
      </w:r>
      <w:proofErr w:type="spellEnd"/>
      <w:r w:rsidRPr="00DC0050">
        <w:rPr>
          <w:rFonts w:ascii="Arial" w:eastAsia="Arial" w:hAnsi="Arial" w:cs="Arial"/>
          <w:color w:val="000000" w:themeColor="text1"/>
        </w:rPr>
        <w:t>. Harlow: Pearson Education Limited.</w:t>
      </w:r>
    </w:p>
    <w:p w14:paraId="6690070F" w14:textId="0E46343B" w:rsidR="57168A53" w:rsidRPr="00DC0050" w:rsidRDefault="57168A53" w:rsidP="1D376DD4">
      <w:pPr>
        <w:rPr>
          <w:rFonts w:ascii="Arial" w:eastAsia="Arial" w:hAnsi="Arial" w:cs="Arial"/>
          <w:color w:val="000000" w:themeColor="text1"/>
        </w:rPr>
      </w:pPr>
      <w:bookmarkStart w:id="58" w:name="_Int_bJvBrpNj"/>
      <w:r w:rsidRPr="384D66FA">
        <w:rPr>
          <w:rFonts w:ascii="Arial" w:eastAsia="Arial" w:hAnsi="Arial" w:cs="Arial"/>
          <w:color w:val="000000" w:themeColor="text1"/>
        </w:rPr>
        <w:t>Goleman, D. (2000) ‘</w:t>
      </w:r>
      <w:r w:rsidRPr="384D66FA">
        <w:rPr>
          <w:rFonts w:ascii="Arial" w:eastAsia="Arial" w:hAnsi="Arial" w:cs="Arial"/>
          <w:i/>
          <w:iCs/>
          <w:color w:val="000000" w:themeColor="text1"/>
        </w:rPr>
        <w:t xml:space="preserve">Leadership </w:t>
      </w:r>
      <w:r w:rsidR="009823CB" w:rsidRPr="384D66FA">
        <w:rPr>
          <w:rFonts w:ascii="Arial" w:eastAsia="Arial" w:hAnsi="Arial" w:cs="Arial"/>
          <w:i/>
          <w:iCs/>
          <w:color w:val="000000" w:themeColor="text1"/>
        </w:rPr>
        <w:t>that</w:t>
      </w:r>
      <w:r w:rsidRPr="384D66FA">
        <w:rPr>
          <w:rFonts w:ascii="Arial" w:eastAsia="Arial" w:hAnsi="Arial" w:cs="Arial"/>
          <w:i/>
          <w:iCs/>
          <w:color w:val="000000" w:themeColor="text1"/>
        </w:rPr>
        <w:t xml:space="preserve"> gets results’, Harvard Business Review</w:t>
      </w:r>
      <w:r w:rsidRPr="384D66FA">
        <w:rPr>
          <w:rFonts w:ascii="Arial" w:eastAsia="Arial" w:hAnsi="Arial" w:cs="Arial"/>
          <w:color w:val="000000" w:themeColor="text1"/>
        </w:rPr>
        <w:t>, 78(2), pp. 78–90.</w:t>
      </w:r>
      <w:bookmarkEnd w:id="58"/>
    </w:p>
    <w:p w14:paraId="2989317F" w14:textId="64CBAECE" w:rsidR="57168A53" w:rsidRPr="00DC0050" w:rsidRDefault="57168A53" w:rsidP="1D376DD4">
      <w:pPr>
        <w:rPr>
          <w:rFonts w:ascii="Arial" w:eastAsia="Arial" w:hAnsi="Arial" w:cs="Arial"/>
          <w:color w:val="000000" w:themeColor="text1"/>
        </w:rPr>
      </w:pPr>
      <w:bookmarkStart w:id="59" w:name="_Int_peNICJwS"/>
      <w:r w:rsidRPr="384D66FA">
        <w:rPr>
          <w:rFonts w:ascii="Arial" w:eastAsia="Arial" w:hAnsi="Arial" w:cs="Arial"/>
          <w:color w:val="000000" w:themeColor="text1"/>
        </w:rPr>
        <w:t xml:space="preserve">Kotter, J.P. (1990) </w:t>
      </w:r>
      <w:r w:rsidRPr="384D66FA">
        <w:rPr>
          <w:rFonts w:ascii="Arial" w:eastAsia="Arial" w:hAnsi="Arial" w:cs="Arial"/>
          <w:i/>
          <w:iCs/>
          <w:color w:val="000000" w:themeColor="text1"/>
        </w:rPr>
        <w:t>A force for change: How leadership differs from management.</w:t>
      </w:r>
      <w:bookmarkEnd w:id="59"/>
      <w:r w:rsidRPr="384D66FA">
        <w:rPr>
          <w:rFonts w:ascii="Arial" w:eastAsia="Arial" w:hAnsi="Arial" w:cs="Arial"/>
          <w:color w:val="000000" w:themeColor="text1"/>
        </w:rPr>
        <w:t xml:space="preserve"> New York: Free Press.</w:t>
      </w:r>
    </w:p>
    <w:p w14:paraId="1936F69B" w14:textId="3B580F0D" w:rsidR="35640B2F" w:rsidRPr="00DC0050" w:rsidRDefault="35640B2F" w:rsidP="503E9B1B">
      <w:pPr>
        <w:rPr>
          <w:rFonts w:ascii="Arial" w:eastAsia="Arial" w:hAnsi="Arial" w:cs="Arial"/>
          <w:color w:val="000000" w:themeColor="text1"/>
        </w:rPr>
      </w:pPr>
      <w:r w:rsidRPr="00DC0050">
        <w:rPr>
          <w:rFonts w:ascii="Arial" w:eastAsia="Arial" w:hAnsi="Arial" w:cs="Arial"/>
          <w:color w:val="000000" w:themeColor="text1"/>
        </w:rPr>
        <w:t xml:space="preserve">Kotter, J.P. (2012) </w:t>
      </w:r>
      <w:r w:rsidRPr="00DC0050">
        <w:rPr>
          <w:rFonts w:ascii="Arial" w:eastAsia="Arial" w:hAnsi="Arial" w:cs="Arial"/>
          <w:i/>
          <w:iCs/>
          <w:color w:val="000000" w:themeColor="text1"/>
        </w:rPr>
        <w:t>Leading change.</w:t>
      </w:r>
      <w:r w:rsidRPr="00DC0050">
        <w:rPr>
          <w:rFonts w:ascii="Arial" w:eastAsia="Arial" w:hAnsi="Arial" w:cs="Arial"/>
          <w:color w:val="000000" w:themeColor="text1"/>
        </w:rPr>
        <w:t xml:space="preserve"> Boston, MA: Harvard Business Review Press.</w:t>
      </w:r>
    </w:p>
    <w:p w14:paraId="78E7DC6C" w14:textId="36C654E5" w:rsidR="7781ED3B" w:rsidRPr="00DC0050" w:rsidRDefault="7781ED3B" w:rsidP="503E9B1B">
      <w:pPr>
        <w:rPr>
          <w:rFonts w:ascii="Arial" w:eastAsia="Arial" w:hAnsi="Arial" w:cs="Arial"/>
          <w:color w:val="000000" w:themeColor="text1"/>
        </w:rPr>
      </w:pPr>
      <w:r w:rsidRPr="00DC0050">
        <w:rPr>
          <w:rFonts w:ascii="Arial" w:eastAsia="Arial" w:hAnsi="Arial" w:cs="Arial"/>
          <w:color w:val="000000" w:themeColor="text1"/>
        </w:rPr>
        <w:t xml:space="preserve">Mullins, L.J. and Christy, G. (2016) </w:t>
      </w:r>
      <w:r w:rsidRPr="00DC0050">
        <w:rPr>
          <w:rFonts w:ascii="Arial" w:eastAsia="Arial" w:hAnsi="Arial" w:cs="Arial"/>
          <w:i/>
          <w:iCs/>
          <w:color w:val="000000" w:themeColor="text1"/>
        </w:rPr>
        <w:t xml:space="preserve">Management and </w:t>
      </w:r>
      <w:proofErr w:type="spellStart"/>
      <w:r w:rsidRPr="00DC0050">
        <w:rPr>
          <w:rFonts w:ascii="Arial" w:eastAsia="Arial" w:hAnsi="Arial" w:cs="Arial"/>
          <w:i/>
          <w:iCs/>
          <w:color w:val="000000" w:themeColor="text1"/>
        </w:rPr>
        <w:t>organisational</w:t>
      </w:r>
      <w:proofErr w:type="spellEnd"/>
      <w:r w:rsidRPr="00DC0050">
        <w:rPr>
          <w:rFonts w:ascii="Arial" w:eastAsia="Arial" w:hAnsi="Arial" w:cs="Arial"/>
          <w:i/>
          <w:iCs/>
          <w:color w:val="000000" w:themeColor="text1"/>
        </w:rPr>
        <w:t xml:space="preserve"> </w:t>
      </w:r>
      <w:proofErr w:type="spellStart"/>
      <w:r w:rsidRPr="00DC0050">
        <w:rPr>
          <w:rFonts w:ascii="Arial" w:eastAsia="Arial" w:hAnsi="Arial" w:cs="Arial"/>
          <w:i/>
          <w:iCs/>
          <w:color w:val="000000" w:themeColor="text1"/>
        </w:rPr>
        <w:t>behaviour</w:t>
      </w:r>
      <w:proofErr w:type="spellEnd"/>
      <w:r w:rsidRPr="00DC0050">
        <w:rPr>
          <w:rFonts w:ascii="Arial" w:eastAsia="Arial" w:hAnsi="Arial" w:cs="Arial"/>
          <w:color w:val="000000" w:themeColor="text1"/>
        </w:rPr>
        <w:t xml:space="preserve">. 11th </w:t>
      </w:r>
      <w:proofErr w:type="spellStart"/>
      <w:r w:rsidRPr="00DC0050">
        <w:rPr>
          <w:rFonts w:ascii="Arial" w:eastAsia="Arial" w:hAnsi="Arial" w:cs="Arial"/>
          <w:color w:val="000000" w:themeColor="text1"/>
        </w:rPr>
        <w:t>edn</w:t>
      </w:r>
      <w:proofErr w:type="spellEnd"/>
      <w:r w:rsidRPr="00DC0050">
        <w:rPr>
          <w:rFonts w:ascii="Arial" w:eastAsia="Arial" w:hAnsi="Arial" w:cs="Arial"/>
          <w:color w:val="000000" w:themeColor="text1"/>
        </w:rPr>
        <w:t>. Harlow: Pearson Education.</w:t>
      </w:r>
    </w:p>
    <w:p w14:paraId="57B26484" w14:textId="49A388F0" w:rsidR="57168A53" w:rsidRPr="00DC0050" w:rsidRDefault="57168A53" w:rsidP="1D376DD4">
      <w:pPr>
        <w:rPr>
          <w:rFonts w:ascii="Arial" w:eastAsia="Arial" w:hAnsi="Arial" w:cs="Arial"/>
          <w:color w:val="000000" w:themeColor="text1"/>
        </w:rPr>
      </w:pPr>
      <w:r w:rsidRPr="00DC0050">
        <w:rPr>
          <w:rFonts w:ascii="Arial" w:eastAsia="Arial" w:hAnsi="Arial" w:cs="Arial"/>
          <w:color w:val="000000" w:themeColor="text1"/>
        </w:rPr>
        <w:t xml:space="preserve">Needle, D. and Burns, J. (2019) </w:t>
      </w:r>
      <w:r w:rsidRPr="00DC0050">
        <w:rPr>
          <w:rFonts w:ascii="Arial" w:eastAsia="Arial" w:hAnsi="Arial" w:cs="Arial"/>
          <w:i/>
          <w:color w:val="000000" w:themeColor="text1"/>
        </w:rPr>
        <w:t>Business in context: An introduction to business and its environm</w:t>
      </w:r>
      <w:r w:rsidRPr="00DC0050">
        <w:rPr>
          <w:rFonts w:ascii="Arial" w:eastAsia="Arial" w:hAnsi="Arial" w:cs="Arial"/>
          <w:i/>
          <w:iCs/>
          <w:color w:val="000000" w:themeColor="text1"/>
        </w:rPr>
        <w:t xml:space="preserve">ent. </w:t>
      </w:r>
      <w:r w:rsidRPr="00DC0050">
        <w:rPr>
          <w:rFonts w:ascii="Arial" w:eastAsia="Arial" w:hAnsi="Arial" w:cs="Arial"/>
          <w:color w:val="000000" w:themeColor="text1"/>
        </w:rPr>
        <w:t xml:space="preserve">7th </w:t>
      </w:r>
      <w:proofErr w:type="spellStart"/>
      <w:r w:rsidRPr="00DC0050">
        <w:rPr>
          <w:rFonts w:ascii="Arial" w:eastAsia="Arial" w:hAnsi="Arial" w:cs="Arial"/>
          <w:color w:val="000000" w:themeColor="text1"/>
        </w:rPr>
        <w:t>edn</w:t>
      </w:r>
      <w:proofErr w:type="spellEnd"/>
      <w:r w:rsidRPr="00DC0050">
        <w:rPr>
          <w:rFonts w:ascii="Arial" w:eastAsia="Arial" w:hAnsi="Arial" w:cs="Arial"/>
          <w:color w:val="000000" w:themeColor="text1"/>
        </w:rPr>
        <w:t>. Andover: Cengage Learning.</w:t>
      </w:r>
    </w:p>
    <w:p w14:paraId="2CF724A1" w14:textId="1CCAFAB8" w:rsidR="42E0C2A8" w:rsidRPr="00DC0050" w:rsidRDefault="17907004">
      <w:pPr>
        <w:rPr>
          <w:color w:val="000000" w:themeColor="text1"/>
        </w:rPr>
      </w:pPr>
      <w:r w:rsidRPr="00DC0050">
        <w:rPr>
          <w:rFonts w:ascii="Arial" w:eastAsia="Arial" w:hAnsi="Arial" w:cs="Arial"/>
          <w:color w:val="000000" w:themeColor="text1"/>
        </w:rPr>
        <w:t xml:space="preserve">Northouse, P.G. (2019) </w:t>
      </w:r>
      <w:r w:rsidRPr="00DC0050">
        <w:rPr>
          <w:rFonts w:ascii="Arial" w:eastAsia="Arial" w:hAnsi="Arial" w:cs="Arial"/>
          <w:i/>
          <w:iCs/>
          <w:color w:val="000000" w:themeColor="text1"/>
        </w:rPr>
        <w:t>Leadership:</w:t>
      </w:r>
      <w:r w:rsidRPr="00DC0050">
        <w:rPr>
          <w:rFonts w:ascii="Arial" w:eastAsia="Arial" w:hAnsi="Arial" w:cs="Arial"/>
          <w:color w:val="000000" w:themeColor="text1"/>
        </w:rPr>
        <w:t xml:space="preserve"> </w:t>
      </w:r>
      <w:r w:rsidRPr="00DC0050">
        <w:rPr>
          <w:rFonts w:ascii="Arial" w:eastAsia="Arial" w:hAnsi="Arial" w:cs="Arial"/>
          <w:i/>
          <w:iCs/>
          <w:color w:val="000000" w:themeColor="text1"/>
        </w:rPr>
        <w:t>Theory and practice.</w:t>
      </w:r>
      <w:r w:rsidRPr="00DC0050">
        <w:rPr>
          <w:rFonts w:ascii="Arial" w:eastAsia="Arial" w:hAnsi="Arial" w:cs="Arial"/>
          <w:color w:val="000000" w:themeColor="text1"/>
        </w:rPr>
        <w:t xml:space="preserve"> 8th </w:t>
      </w:r>
      <w:proofErr w:type="spellStart"/>
      <w:r w:rsidRPr="00DC0050">
        <w:rPr>
          <w:rFonts w:ascii="Arial" w:eastAsia="Arial" w:hAnsi="Arial" w:cs="Arial"/>
          <w:color w:val="000000" w:themeColor="text1"/>
        </w:rPr>
        <w:t>edn</w:t>
      </w:r>
      <w:proofErr w:type="spellEnd"/>
      <w:r w:rsidRPr="00DC0050">
        <w:rPr>
          <w:rFonts w:ascii="Arial" w:eastAsia="Arial" w:hAnsi="Arial" w:cs="Arial"/>
          <w:color w:val="000000" w:themeColor="text1"/>
        </w:rPr>
        <w:t>. Thousand Oaks: SAGE Publications.</w:t>
      </w:r>
    </w:p>
    <w:p w14:paraId="0CDA22B0" w14:textId="5E1983A4" w:rsidR="0B88B0B8" w:rsidRPr="00DC0050" w:rsidRDefault="0B88B0B8" w:rsidP="503E9B1B">
      <w:pPr>
        <w:rPr>
          <w:rFonts w:ascii="Arial" w:eastAsia="Arial" w:hAnsi="Arial" w:cs="Arial"/>
          <w:color w:val="000000" w:themeColor="text1"/>
        </w:rPr>
      </w:pPr>
      <w:r w:rsidRPr="00DC0050">
        <w:rPr>
          <w:rFonts w:ascii="Arial" w:eastAsia="Arial" w:hAnsi="Arial" w:cs="Arial"/>
          <w:color w:val="000000" w:themeColor="text1"/>
        </w:rPr>
        <w:t xml:space="preserve">Robbins, S.P., Coulter, M. and Randel, A.E. (2021) Management. 14th </w:t>
      </w:r>
      <w:proofErr w:type="spellStart"/>
      <w:r w:rsidRPr="00DC0050">
        <w:rPr>
          <w:rFonts w:ascii="Arial" w:eastAsia="Arial" w:hAnsi="Arial" w:cs="Arial"/>
          <w:color w:val="000000" w:themeColor="text1"/>
        </w:rPr>
        <w:t>edn</w:t>
      </w:r>
      <w:proofErr w:type="spellEnd"/>
      <w:r w:rsidRPr="00DC0050">
        <w:rPr>
          <w:rFonts w:ascii="Arial" w:eastAsia="Arial" w:hAnsi="Arial" w:cs="Arial"/>
          <w:color w:val="000000" w:themeColor="text1"/>
        </w:rPr>
        <w:t>. Harlow: Pearson Education.</w:t>
      </w:r>
    </w:p>
    <w:p w14:paraId="55BA12FE" w14:textId="037F8C3B" w:rsidR="57168A53" w:rsidRPr="00DC0050" w:rsidRDefault="57168A53" w:rsidP="1D376DD4">
      <w:pPr>
        <w:rPr>
          <w:color w:val="000000" w:themeColor="text1"/>
        </w:rPr>
      </w:pPr>
      <w:r w:rsidRPr="00DC0050">
        <w:rPr>
          <w:rFonts w:ascii="Arial" w:eastAsia="Arial" w:hAnsi="Arial" w:cs="Arial"/>
          <w:color w:val="000000" w:themeColor="text1"/>
        </w:rPr>
        <w:t xml:space="preserve">Robbins, S.P., Judge, T.A. and </w:t>
      </w:r>
      <w:proofErr w:type="spellStart"/>
      <w:r w:rsidRPr="00DC0050">
        <w:rPr>
          <w:rFonts w:ascii="Arial" w:eastAsia="Arial" w:hAnsi="Arial" w:cs="Arial"/>
          <w:color w:val="000000" w:themeColor="text1"/>
        </w:rPr>
        <w:t>Breward</w:t>
      </w:r>
      <w:proofErr w:type="spellEnd"/>
      <w:r w:rsidRPr="00DC0050">
        <w:rPr>
          <w:rFonts w:ascii="Arial" w:eastAsia="Arial" w:hAnsi="Arial" w:cs="Arial"/>
          <w:color w:val="000000" w:themeColor="text1"/>
        </w:rPr>
        <w:t xml:space="preserve">, K. (2022) </w:t>
      </w:r>
      <w:proofErr w:type="spellStart"/>
      <w:r w:rsidRPr="00DC0050">
        <w:rPr>
          <w:rFonts w:ascii="Arial" w:eastAsia="Arial" w:hAnsi="Arial" w:cs="Arial"/>
          <w:i/>
          <w:iCs/>
          <w:color w:val="000000" w:themeColor="text1"/>
        </w:rPr>
        <w:t>Organisational</w:t>
      </w:r>
      <w:proofErr w:type="spellEnd"/>
      <w:r w:rsidRPr="00DC0050">
        <w:rPr>
          <w:rFonts w:ascii="Arial" w:eastAsia="Arial" w:hAnsi="Arial" w:cs="Arial"/>
          <w:i/>
          <w:iCs/>
          <w:color w:val="000000" w:themeColor="text1"/>
        </w:rPr>
        <w:t xml:space="preserve"> </w:t>
      </w:r>
      <w:proofErr w:type="spellStart"/>
      <w:r w:rsidRPr="00DC0050">
        <w:rPr>
          <w:rFonts w:ascii="Arial" w:eastAsia="Arial" w:hAnsi="Arial" w:cs="Arial"/>
          <w:i/>
          <w:iCs/>
          <w:color w:val="000000" w:themeColor="text1"/>
        </w:rPr>
        <w:t>behaviour</w:t>
      </w:r>
      <w:proofErr w:type="spellEnd"/>
      <w:r w:rsidRPr="00DC0050">
        <w:rPr>
          <w:rFonts w:ascii="Arial" w:eastAsia="Arial" w:hAnsi="Arial" w:cs="Arial"/>
          <w:color w:val="000000" w:themeColor="text1"/>
        </w:rPr>
        <w:t xml:space="preserve">. 2nd Canadian </w:t>
      </w:r>
      <w:proofErr w:type="spellStart"/>
      <w:r w:rsidRPr="00DC0050">
        <w:rPr>
          <w:rFonts w:ascii="Arial" w:eastAsia="Arial" w:hAnsi="Arial" w:cs="Arial"/>
          <w:color w:val="000000" w:themeColor="text1"/>
        </w:rPr>
        <w:t>edn</w:t>
      </w:r>
      <w:proofErr w:type="spellEnd"/>
      <w:r w:rsidRPr="00DC0050">
        <w:rPr>
          <w:rFonts w:ascii="Arial" w:eastAsia="Arial" w:hAnsi="Arial" w:cs="Arial"/>
          <w:color w:val="000000" w:themeColor="text1"/>
        </w:rPr>
        <w:t>. Toronto: Pearson.</w:t>
      </w:r>
    </w:p>
    <w:p w14:paraId="58685783" w14:textId="3BEB7CB9" w:rsidR="6B812EF9" w:rsidRDefault="6B812EF9" w:rsidP="503E9B1B">
      <w:pPr>
        <w:rPr>
          <w:rFonts w:ascii="Arial" w:eastAsia="Arial" w:hAnsi="Arial" w:cs="Arial"/>
          <w:color w:val="000000" w:themeColor="text1"/>
        </w:rPr>
      </w:pPr>
      <w:r w:rsidRPr="00DC0050">
        <w:rPr>
          <w:rFonts w:ascii="Arial" w:eastAsia="Arial" w:hAnsi="Arial" w:cs="Arial"/>
          <w:color w:val="000000" w:themeColor="text1"/>
        </w:rPr>
        <w:t>Yukl, G. (2013</w:t>
      </w:r>
      <w:r w:rsidR="57168A53" w:rsidRPr="00DC0050">
        <w:rPr>
          <w:rFonts w:ascii="Arial" w:eastAsia="Arial" w:hAnsi="Arial" w:cs="Arial"/>
          <w:color w:val="000000" w:themeColor="text1"/>
        </w:rPr>
        <w:t xml:space="preserve">) </w:t>
      </w:r>
      <w:r w:rsidR="57168A53" w:rsidRPr="00DC0050">
        <w:rPr>
          <w:rFonts w:ascii="Arial" w:eastAsia="Arial" w:hAnsi="Arial" w:cs="Arial"/>
          <w:i/>
          <w:color w:val="000000" w:themeColor="text1"/>
        </w:rPr>
        <w:t>Leadership</w:t>
      </w:r>
      <w:r w:rsidRPr="00DC0050">
        <w:rPr>
          <w:rFonts w:ascii="Arial" w:eastAsia="Arial" w:hAnsi="Arial" w:cs="Arial"/>
          <w:i/>
          <w:iCs/>
          <w:color w:val="000000" w:themeColor="text1"/>
        </w:rPr>
        <w:t xml:space="preserve"> in organizations.</w:t>
      </w:r>
      <w:r w:rsidR="57168A53" w:rsidRPr="00DC0050">
        <w:rPr>
          <w:rFonts w:ascii="Arial" w:eastAsia="Arial" w:hAnsi="Arial" w:cs="Arial"/>
          <w:i/>
          <w:color w:val="000000" w:themeColor="text1"/>
        </w:rPr>
        <w:t xml:space="preserve"> </w:t>
      </w:r>
      <w:r w:rsidR="57168A53" w:rsidRPr="00DC0050">
        <w:rPr>
          <w:rFonts w:ascii="Arial" w:eastAsia="Arial" w:hAnsi="Arial" w:cs="Arial"/>
          <w:color w:val="000000" w:themeColor="text1"/>
        </w:rPr>
        <w:t xml:space="preserve">8th </w:t>
      </w:r>
      <w:proofErr w:type="spellStart"/>
      <w:r w:rsidR="57168A53" w:rsidRPr="00DC0050">
        <w:rPr>
          <w:rFonts w:ascii="Arial" w:eastAsia="Arial" w:hAnsi="Arial" w:cs="Arial"/>
          <w:color w:val="000000" w:themeColor="text1"/>
        </w:rPr>
        <w:t>edn</w:t>
      </w:r>
      <w:proofErr w:type="spellEnd"/>
      <w:r w:rsidR="57168A53" w:rsidRPr="00DC0050">
        <w:rPr>
          <w:rFonts w:ascii="Arial" w:eastAsia="Arial" w:hAnsi="Arial" w:cs="Arial"/>
          <w:color w:val="000000" w:themeColor="text1"/>
        </w:rPr>
        <w:t xml:space="preserve">. </w:t>
      </w:r>
      <w:r w:rsidRPr="00DC0050">
        <w:rPr>
          <w:rFonts w:ascii="Arial" w:eastAsia="Arial" w:hAnsi="Arial" w:cs="Arial"/>
          <w:color w:val="000000" w:themeColor="text1"/>
        </w:rPr>
        <w:t>Harlow: Pearson Education.</w:t>
      </w:r>
    </w:p>
    <w:p w14:paraId="2A43D4D2" w14:textId="4539373A" w:rsidR="00040A57" w:rsidRPr="00DC0050" w:rsidRDefault="00F319A9" w:rsidP="503E9B1B">
      <w:pPr>
        <w:rPr>
          <w:rFonts w:ascii="Arial" w:eastAsia="Arial" w:hAnsi="Arial" w:cs="Arial"/>
          <w:color w:val="000000" w:themeColor="text1"/>
        </w:rPr>
      </w:pPr>
      <w:r>
        <w:rPr>
          <w:rFonts w:ascii="Arial" w:eastAsia="Arial" w:hAnsi="Arial" w:cs="Arial"/>
          <w:color w:val="000000" w:themeColor="text1"/>
        </w:rPr>
        <w:t xml:space="preserve">Yuki, G. (2020) Leadership in </w:t>
      </w:r>
      <w:proofErr w:type="spellStart"/>
      <w:r>
        <w:rPr>
          <w:rFonts w:ascii="Arial" w:eastAsia="Arial" w:hAnsi="Arial" w:cs="Arial"/>
          <w:color w:val="000000" w:themeColor="text1"/>
        </w:rPr>
        <w:t>organisation</w:t>
      </w:r>
      <w:r w:rsidR="007B46FF">
        <w:rPr>
          <w:rFonts w:ascii="Arial" w:eastAsia="Arial" w:hAnsi="Arial" w:cs="Arial"/>
          <w:color w:val="000000" w:themeColor="text1"/>
        </w:rPr>
        <w:t>s</w:t>
      </w:r>
      <w:proofErr w:type="spellEnd"/>
      <w:r w:rsidR="007B46FF">
        <w:rPr>
          <w:rFonts w:ascii="Arial" w:eastAsia="Arial" w:hAnsi="Arial" w:cs="Arial"/>
          <w:color w:val="000000" w:themeColor="text1"/>
        </w:rPr>
        <w:t>. 8</w:t>
      </w:r>
      <w:r w:rsidR="007B46FF" w:rsidRPr="007B46FF">
        <w:rPr>
          <w:rFonts w:ascii="Arial" w:eastAsia="Arial" w:hAnsi="Arial" w:cs="Arial"/>
          <w:color w:val="000000" w:themeColor="text1"/>
          <w:vertAlign w:val="superscript"/>
        </w:rPr>
        <w:t>th</w:t>
      </w:r>
      <w:r w:rsidR="007B46FF">
        <w:rPr>
          <w:rFonts w:ascii="Arial" w:eastAsia="Arial" w:hAnsi="Arial" w:cs="Arial"/>
          <w:color w:val="000000" w:themeColor="text1"/>
        </w:rPr>
        <w:t xml:space="preserve"> </w:t>
      </w:r>
      <w:proofErr w:type="spellStart"/>
      <w:r w:rsidR="00840855">
        <w:rPr>
          <w:rFonts w:ascii="Arial" w:eastAsia="Arial" w:hAnsi="Arial" w:cs="Arial"/>
          <w:color w:val="000000" w:themeColor="text1"/>
        </w:rPr>
        <w:t>edn</w:t>
      </w:r>
      <w:proofErr w:type="spellEnd"/>
      <w:r w:rsidR="00840855">
        <w:rPr>
          <w:rFonts w:ascii="Arial" w:eastAsia="Arial" w:hAnsi="Arial" w:cs="Arial"/>
          <w:color w:val="000000" w:themeColor="text1"/>
        </w:rPr>
        <w:t>. Harlow: Pearson Education.</w:t>
      </w:r>
    </w:p>
    <w:p w14:paraId="7CEB69C1" w14:textId="2D620A70" w:rsidR="57168A53" w:rsidRDefault="57168A53" w:rsidP="1D376DD4">
      <w:pPr>
        <w:rPr>
          <w:rFonts w:ascii="Arial" w:eastAsia="Arial" w:hAnsi="Arial" w:cs="Arial"/>
        </w:rPr>
      </w:pPr>
    </w:p>
    <w:sectPr w:rsidR="57168A53">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DEB1F" w14:textId="77777777" w:rsidR="00B33B83" w:rsidRDefault="00B33B83">
      <w:pPr>
        <w:spacing w:after="0" w:line="240" w:lineRule="auto"/>
      </w:pPr>
      <w:r>
        <w:separator/>
      </w:r>
    </w:p>
  </w:endnote>
  <w:endnote w:type="continuationSeparator" w:id="0">
    <w:p w14:paraId="77D98797" w14:textId="77777777" w:rsidR="00B33B83" w:rsidRDefault="00B33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stem-ui">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5F1A523" w14:paraId="1DF8C2E6" w14:textId="77777777" w:rsidTr="55F1A523">
      <w:trPr>
        <w:trHeight w:val="300"/>
      </w:trPr>
      <w:tc>
        <w:tcPr>
          <w:tcW w:w="3120" w:type="dxa"/>
        </w:tcPr>
        <w:p w14:paraId="27912C4A" w14:textId="1CFF9534" w:rsidR="55F1A523" w:rsidRDefault="55F1A523" w:rsidP="55F1A523">
          <w:pPr>
            <w:pStyle w:val="Header"/>
            <w:ind w:left="-115"/>
          </w:pPr>
        </w:p>
      </w:tc>
      <w:tc>
        <w:tcPr>
          <w:tcW w:w="3120" w:type="dxa"/>
        </w:tcPr>
        <w:p w14:paraId="24D99137" w14:textId="1488047D" w:rsidR="55F1A523" w:rsidRDefault="55F1A523" w:rsidP="55F1A523">
          <w:pPr>
            <w:pStyle w:val="Header"/>
            <w:jc w:val="center"/>
          </w:pPr>
        </w:p>
      </w:tc>
      <w:tc>
        <w:tcPr>
          <w:tcW w:w="3120" w:type="dxa"/>
        </w:tcPr>
        <w:p w14:paraId="6D77ED43" w14:textId="4B4313CF" w:rsidR="55F1A523" w:rsidRDefault="55F1A523" w:rsidP="55F1A523">
          <w:pPr>
            <w:pStyle w:val="Header"/>
            <w:ind w:right="-115"/>
            <w:jc w:val="right"/>
          </w:pPr>
        </w:p>
      </w:tc>
    </w:tr>
  </w:tbl>
  <w:p w14:paraId="4D85372D" w14:textId="0C2890BF" w:rsidR="55F1A523" w:rsidRDefault="55F1A523" w:rsidP="55F1A5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5F1A523" w14:paraId="46778417" w14:textId="77777777" w:rsidTr="55F1A523">
      <w:trPr>
        <w:trHeight w:val="300"/>
      </w:trPr>
      <w:tc>
        <w:tcPr>
          <w:tcW w:w="3120" w:type="dxa"/>
        </w:tcPr>
        <w:p w14:paraId="26C2A392" w14:textId="25782306" w:rsidR="55F1A523" w:rsidRDefault="55F1A523" w:rsidP="55F1A523">
          <w:pPr>
            <w:pStyle w:val="Header"/>
            <w:ind w:left="-115"/>
          </w:pPr>
        </w:p>
      </w:tc>
      <w:tc>
        <w:tcPr>
          <w:tcW w:w="3120" w:type="dxa"/>
        </w:tcPr>
        <w:p w14:paraId="2B66B226" w14:textId="5C8A94CD" w:rsidR="55F1A523" w:rsidRDefault="55F1A523" w:rsidP="55F1A523">
          <w:pPr>
            <w:pStyle w:val="Header"/>
            <w:jc w:val="center"/>
          </w:pPr>
        </w:p>
      </w:tc>
      <w:tc>
        <w:tcPr>
          <w:tcW w:w="3120" w:type="dxa"/>
        </w:tcPr>
        <w:p w14:paraId="3326B9C3" w14:textId="249F4473" w:rsidR="55F1A523" w:rsidRDefault="55F1A523" w:rsidP="55F1A523">
          <w:pPr>
            <w:pStyle w:val="Header"/>
            <w:ind w:right="-115"/>
            <w:jc w:val="right"/>
          </w:pPr>
        </w:p>
      </w:tc>
    </w:tr>
  </w:tbl>
  <w:p w14:paraId="0CA9CFC8" w14:textId="30CEF279" w:rsidR="55F1A523" w:rsidRDefault="55F1A523" w:rsidP="55F1A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DC929" w14:textId="77777777" w:rsidR="00B33B83" w:rsidRDefault="00B33B83">
      <w:pPr>
        <w:spacing w:after="0" w:line="240" w:lineRule="auto"/>
      </w:pPr>
      <w:r>
        <w:separator/>
      </w:r>
    </w:p>
  </w:footnote>
  <w:footnote w:type="continuationSeparator" w:id="0">
    <w:p w14:paraId="7C3C83F3" w14:textId="77777777" w:rsidR="00B33B83" w:rsidRDefault="00B33B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D376DD4" w14:paraId="29FA564A" w14:textId="77777777" w:rsidTr="1D376DD4">
      <w:trPr>
        <w:trHeight w:val="300"/>
      </w:trPr>
      <w:tc>
        <w:tcPr>
          <w:tcW w:w="3120" w:type="dxa"/>
        </w:tcPr>
        <w:p w14:paraId="509A8426" w14:textId="4B2A317E" w:rsidR="1D376DD4" w:rsidRDefault="1D376DD4" w:rsidP="1D376DD4">
          <w:pPr>
            <w:pStyle w:val="Header"/>
            <w:ind w:left="-115"/>
          </w:pPr>
        </w:p>
      </w:tc>
      <w:tc>
        <w:tcPr>
          <w:tcW w:w="3120" w:type="dxa"/>
        </w:tcPr>
        <w:p w14:paraId="7C028AEB" w14:textId="16926DA4" w:rsidR="1D376DD4" w:rsidRDefault="1D376DD4" w:rsidP="1D376DD4">
          <w:pPr>
            <w:pStyle w:val="Header"/>
            <w:jc w:val="center"/>
          </w:pPr>
        </w:p>
      </w:tc>
      <w:tc>
        <w:tcPr>
          <w:tcW w:w="3120" w:type="dxa"/>
        </w:tcPr>
        <w:p w14:paraId="6861F0A5" w14:textId="60A2D89C" w:rsidR="1D376DD4" w:rsidRDefault="1D376DD4" w:rsidP="1D376DD4">
          <w:pPr>
            <w:pStyle w:val="Header"/>
            <w:ind w:right="-115"/>
            <w:jc w:val="right"/>
          </w:pPr>
          <w:r>
            <w:fldChar w:fldCharType="begin"/>
          </w:r>
          <w:r>
            <w:instrText>PAGE</w:instrText>
          </w:r>
          <w:r>
            <w:fldChar w:fldCharType="separate"/>
          </w:r>
          <w:r w:rsidR="0045409E">
            <w:rPr>
              <w:noProof/>
            </w:rPr>
            <w:t>2</w:t>
          </w:r>
          <w:r>
            <w:fldChar w:fldCharType="end"/>
          </w:r>
        </w:p>
      </w:tc>
    </w:tr>
  </w:tbl>
  <w:p w14:paraId="4D6EAB8A" w14:textId="202C40D4" w:rsidR="1D376DD4" w:rsidRDefault="1D376DD4" w:rsidP="1D376D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5F1A523" w14:paraId="4C56A417" w14:textId="77777777" w:rsidTr="55F1A523">
      <w:trPr>
        <w:trHeight w:val="300"/>
      </w:trPr>
      <w:tc>
        <w:tcPr>
          <w:tcW w:w="3120" w:type="dxa"/>
        </w:tcPr>
        <w:p w14:paraId="4CA3C953" w14:textId="59F0E577" w:rsidR="55F1A523" w:rsidRDefault="55F1A523" w:rsidP="55F1A523">
          <w:pPr>
            <w:pStyle w:val="Header"/>
            <w:ind w:left="-115"/>
          </w:pPr>
        </w:p>
      </w:tc>
      <w:tc>
        <w:tcPr>
          <w:tcW w:w="3120" w:type="dxa"/>
        </w:tcPr>
        <w:p w14:paraId="50DDC625" w14:textId="36F80C3F" w:rsidR="55F1A523" w:rsidRDefault="55F1A523" w:rsidP="55F1A523">
          <w:pPr>
            <w:pStyle w:val="Header"/>
            <w:jc w:val="center"/>
          </w:pPr>
        </w:p>
      </w:tc>
      <w:tc>
        <w:tcPr>
          <w:tcW w:w="3120" w:type="dxa"/>
        </w:tcPr>
        <w:p w14:paraId="2339D7E2" w14:textId="7CA7204F" w:rsidR="55F1A523" w:rsidRDefault="55F1A523" w:rsidP="55F1A523">
          <w:pPr>
            <w:pStyle w:val="Header"/>
            <w:ind w:right="-115"/>
            <w:jc w:val="right"/>
          </w:pPr>
        </w:p>
      </w:tc>
    </w:tr>
  </w:tbl>
  <w:p w14:paraId="1D169958" w14:textId="4E80518C" w:rsidR="55F1A523" w:rsidRDefault="55F1A523" w:rsidP="55F1A523">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peNICJwS" int2:invalidationBookmarkName="" int2:hashCode="Ds5MMjhSp7s9FB" int2:id="K2CGn7RL">
      <int2:extLst>
        <oel:ext uri="426473B9-03D8-482F-96C9-C2C85392BACA">
          <int2:similarityCritique int2:version="1" int2:context="Kotter, J.P. (1990) A force for change: How leadership differs from management.">
            <int2:source int2:sourceType="Online" int2:sourceTitle="Kotter, J.P. (1990) A Force for Change How Leadership Differs From ..." int2:sourceUrl="https://www.scirp.org/reference/ReferencesPapers?ReferenceID=1699130" int2:sourceSnippet="Kotter, J.P. (1990) A Force for Change How Leadership Differs From Management. The Free Press, New York.">
              <int2:suggestions int2:citationType="Inline">
                <int2:suggestion int2:citationStyle="Mla" int2:isIdentical="0">
                  <int2:citationText>(“Kotter, J.P. (1990) A Force for Change How Leadership Differs From ...”)</int2:citationText>
                </int2:suggestion>
                <int2:suggestion int2:citationStyle="Apa" int2:isIdentical="0">
                  <int2:citationText>(“Kotter, J.P. (1990) A Force for Change How Leadership Differs From ...”)</int2:citationText>
                </int2:suggestion>
                <int2:suggestion int2:citationStyle="Chicago" int2:isIdentical="0">
                  <int2:citationText>(“Kotter, J.P. (1990) A Force for Change How Leadership Differs From ...”)</int2:citationText>
                </int2:suggestion>
              </int2:suggestions>
              <int2:suggestions int2:citationType="Full">
                <int2:suggestion int2:citationStyle="Mla" int2:isIdentical="0">
                  <int2:citationText>&lt;i&gt;Kotter, J.P. (1990) A Force for Change How Leadership Differs From ...&lt;/i&gt;, https://www.scirp.org/reference/ReferencesPapers?ReferenceID=1699130.</int2:citationText>
                </int2:suggestion>
                <int2:suggestion int2:citationStyle="Apa" int2:isIdentical="0">
                  <int2:citationText>&lt;i&gt;Kotter, J.P. (1990) A Force for Change How Leadership Differs From ...&lt;/i&gt;. (n.d.). Retrieved from https://www.scirp.org/reference/ReferencesPapers?ReferenceID=1699130</int2:citationText>
                </int2:suggestion>
                <int2:suggestion int2:citationStyle="Chicago" int2:isIdentical="0">
                  <int2:citationText>“Kotter, J.P. (1990) A Force for Change How Leadership Differs From ...” n.d., https://www.scirp.org/reference/ReferencesPapers?ReferenceID=1699130.</int2:citationText>
                </int2:suggestion>
              </int2:suggestions>
            </int2:source>
          </int2:similarityCritique>
        </oel:ext>
      </int2:extLst>
    </int2:bookmark>
    <int2:bookmark int2:bookmarkName="_Int_bJvBrpNj" int2:invalidationBookmarkName="" int2:hashCode="umcxMH7jkG/SCn" int2:id="FhO2c9uR">
      <int2:extLst>
        <oel:ext uri="426473B9-03D8-482F-96C9-C2C85392BACA">
          <int2:similarityCritique int2:version="1" int2:context="Goleman, D. (2000) ‘Leadership that gets results’, Harvard Business Review, 78(2), pp. 78–90.">
            <int2:source int2:sourceType="Online" int2:sourceTitle="Middle Leadership Blog Series Theory Post 3 - Newcastle University" int2:sourceUrl="https://www.ncl.ac.uk/ecls/study-with-us/lifelong-learning/elc/elcblog/blogleadership/lblogt3/" int2:sourceSnippet="Have the above reflections ready, for the next blog in this series. References: Hieker, C. and Pringle, J. (2021) The Future of Leadership Development: Disruption and the Impact of Megatrends. Springer Nature. Goleman. D. (2000) Leadership that gets Results. In Harvard business review, 78 (2), pp. 78–90. Harvard Business School Publishing Corporation. Pellitteri, J. (2021) Emotional ...">
              <int2:suggestions int2:citationType="Inline">
                <int2:suggestion int2:citationStyle="Mla" int2:isIdentical="0">
                  <int2:citationText>(“Middle Leadership Blog Series Theory Post 3 - Newcastle University”)</int2:citationText>
                </int2:suggestion>
                <int2:suggestion int2:citationStyle="Apa" int2:isIdentical="0">
                  <int2:citationText>(“Middle Leadership Blog Series Theory Post 3 - Newcastle University”)</int2:citationText>
                </int2:suggestion>
                <int2:suggestion int2:citationStyle="Chicago" int2:isIdentical="0">
                  <int2:citationText>(“Middle Leadership Blog Series Theory Post 3 - Newcastle University”)</int2:citationText>
                </int2:suggestion>
              </int2:suggestions>
              <int2:suggestions int2:citationType="Full">
                <int2:suggestion int2:citationStyle="Mla" int2:isIdentical="0">
                  <int2:citationText>&lt;i&gt;Middle Leadership Blog Series Theory Post 3 - Newcastle University&lt;/i&gt;, https://www.ncl.ac.uk/ecls/study-with-us/lifelong-learning/elc/elcblog/blogleadership/lblogt3/.</int2:citationText>
                </int2:suggestion>
                <int2:suggestion int2:citationStyle="Apa" int2:isIdentical="0">
                  <int2:citationText>&lt;i&gt;Middle Leadership Blog Series Theory Post 3 - Newcastle University&lt;/i&gt;. (n.d.). Retrieved from https://www.ncl.ac.uk/ecls/study-with-us/lifelong-learning/elc/elcblog/blogleadership/lblogt3/</int2:citationText>
                </int2:suggestion>
                <int2:suggestion int2:citationStyle="Chicago" int2:isIdentical="0">
                  <int2:citationText>“Middle Leadership Blog Series Theory Post 3 - Newcastle University” n.d., https://www.ncl.ac.uk/ecls/study-with-us/lifelong-learning/elc/elcblog/blogleadership/lblogt3/.</int2:citationText>
                </int2:suggestion>
              </int2:suggestions>
            </int2:source>
          </int2:similarityCritique>
        </oel:ext>
      </int2:extLst>
    </int2:bookmark>
    <int2:entireDocument int2:id="kc83RHdc">
      <int2:extLst>
        <oel:ext uri="E302BA01-7950-474C-9AD3-286E660C40A8">
          <int2:similaritySummary int2:version="1" int2:runId="1765863980013" int2:tilesCheckedInThisRun="60" int2:totalNumOfTiles="60" int2:similarityAnnotationCount="2" int2:numWords="1907" int2:numFlaggedWords="27"/>
        </oel:ext>
      </int2:extLst>
    </int2:entireDocument>
  </int2:observations>
  <int2:intelligenceSettings/>
  <int2:onDemandWorkflows>
    <int2:onDemandWorkflow int2:type="SimilarityCheck" int2:paragraphVersions="2C078E63-75EC77C2 23AF7205-49823379 1D62812F-42694577 75F23F51-413C561E 3CFCAC00-40517A7B 36BF5F27-63FB61D3 1F651810-19C5294D 42A218FC-55E5E885 58229D83-173B0008 3E71C58A-2FC9D060 22E2B38D-566FEA6B 6DCDAB45-3AEE6CB1 0ABEDE71-052951DD 648EAE10-781FD837 67A02878-224F1A42 6DF8D8CB-1FD33A5B 6F37778F-4536E25C 7EE5D1AF-1C8E687E 45357AA2-60BADC9B 1E8AF1D7-2B5F0E75 16CB7ECC-551EFD85 0D5CDCEC-21C6E14E 28CD1D0E-69AFB229 5FE064FF-4819412B 3E8F6C58-0D281326 1F3C406A-42174547 657FF12E-7D5D63EA 78546745-5C834577 590AC20B-0CD7E835 0CC30321-15941632 305BC861-210DAF33 726D2DCC-4C22FE57 52FA0134-074F68AA 75128C45-5C38EA3F 208C4B48-5F99D726 7A541D5B-5DD354D0 478D2CA4-665027D1 27A4238C-25191CBD 68834546-2198E72D 67D143D5-60CC4C59 5A09584E-5BC04E3A 593DC2F0-4B34BBBD 7A782316-70999539 312C386B-4CE6DC6B 26F655E1-5AEB9DDB 0B2448DF-0707D454 36B4F97B-43D52FDA 2FBF83C6-4B4A4199 1FEBEFD5-3B9F33D7 27F03257-58C94BA7 68669E52-63E0FB60 7869329B-0C4E45B0 0474D4DA-10049D45 3B561D44-1335B908 57AAC741-590F6FBA 430A22D2-0136BC93 43756EDE-304B7E11 3345AC4F-18AAC149 241B727E-772CF10F 2F1F2F62-0C39DE4E 531A123F-52C9B21B 0561216C-377E5FBD 00504857-70EF46D6 7E1ECA11-06ABC3CA 56E882DC-6E0280C7 32C6D87D-5449DCA7 056D3A89-1B20A7E5 4F18E632-747B819B 31FF22FC-08AE17C6 7A12F897-0C890974 70903ADE-5D5A26A0 5B580DF1-67B05EFA 3A4C37AE-78E59E77 61328565-3C5D9D1C 385E7672-7869598C 0C1919D8-4875E41C 3AC5C7BE-5C7264FC 1C3F1277-2481AB82 7C82ADBE-707B7EB7 17A7F85D-0D2A5C2E 7836CC26-0DD1BA66 05B41C1B-0E9D2937 0CE21159-3F5AF059 73B5C614-77777777 173E9FE1-77777777 7A39B2F8-77777777 38C230B0-5888267F 248540A6-5E7C5DCA 7D1DBD2D-3F7B6EA6 57730A04-127A2A4C 6690070F-0E46343B 2989317F-64CBAECE 1936F69B-3B580F0D 78E7DC6C-36C654E5 57B26484-49A388F0 2CF724A1-1CCAFAB8 0CDA22B0-5E1983A4 55BA12FE-037F8C3B 58685783-3BEB7CB9 2A43D4D2-4539373A 7CEB69C1-2D620A70 509A8426-4B2A317E 7C028AEB-16926DA4 6861F0A5-60A2D89C 4D6EAB8A-202C40D4 4CA3C953-59F0E577 50DDC625-36F80C3F 2339D7E2-7CA7204F 1D169958-4E80518C 27912C4A-1CFF9534 24D99137-1488047D 6D77ED43-4B4313CF 4D85372D-0C2890BF 26C2A392-25782306 2B66B226-5C8A94CD 3326B9C3-249F4473 0CA9CFC8-30CEF279"/>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111809"/>
    <w:rsid w:val="00005429"/>
    <w:rsid w:val="00017101"/>
    <w:rsid w:val="00021389"/>
    <w:rsid w:val="00040A57"/>
    <w:rsid w:val="00070792"/>
    <w:rsid w:val="000712BF"/>
    <w:rsid w:val="0007139C"/>
    <w:rsid w:val="0007598D"/>
    <w:rsid w:val="00081643"/>
    <w:rsid w:val="00081C49"/>
    <w:rsid w:val="00085437"/>
    <w:rsid w:val="0008690B"/>
    <w:rsid w:val="00095485"/>
    <w:rsid w:val="00095F73"/>
    <w:rsid w:val="000B37B1"/>
    <w:rsid w:val="000F2681"/>
    <w:rsid w:val="000F314B"/>
    <w:rsid w:val="0010092D"/>
    <w:rsid w:val="00152ED0"/>
    <w:rsid w:val="00180CBF"/>
    <w:rsid w:val="0018782C"/>
    <w:rsid w:val="001B69FF"/>
    <w:rsid w:val="001E4DE8"/>
    <w:rsid w:val="001F2C6E"/>
    <w:rsid w:val="002240B9"/>
    <w:rsid w:val="002245CF"/>
    <w:rsid w:val="0025313E"/>
    <w:rsid w:val="00273E44"/>
    <w:rsid w:val="002A1732"/>
    <w:rsid w:val="002D3640"/>
    <w:rsid w:val="002E7D28"/>
    <w:rsid w:val="002F0933"/>
    <w:rsid w:val="002F1550"/>
    <w:rsid w:val="0030660F"/>
    <w:rsid w:val="00306D18"/>
    <w:rsid w:val="003101C1"/>
    <w:rsid w:val="003146CA"/>
    <w:rsid w:val="003249CC"/>
    <w:rsid w:val="00327A80"/>
    <w:rsid w:val="00327E54"/>
    <w:rsid w:val="003352BF"/>
    <w:rsid w:val="00341543"/>
    <w:rsid w:val="0034647C"/>
    <w:rsid w:val="00346BF9"/>
    <w:rsid w:val="00351F82"/>
    <w:rsid w:val="003532D3"/>
    <w:rsid w:val="003708D2"/>
    <w:rsid w:val="00371305"/>
    <w:rsid w:val="003747BF"/>
    <w:rsid w:val="00386E52"/>
    <w:rsid w:val="003A002C"/>
    <w:rsid w:val="003B57FA"/>
    <w:rsid w:val="003C45B6"/>
    <w:rsid w:val="00402BE8"/>
    <w:rsid w:val="004161DA"/>
    <w:rsid w:val="00452DC2"/>
    <w:rsid w:val="0045409E"/>
    <w:rsid w:val="0045671E"/>
    <w:rsid w:val="004626B2"/>
    <w:rsid w:val="00477539"/>
    <w:rsid w:val="0048684A"/>
    <w:rsid w:val="0049503B"/>
    <w:rsid w:val="004A363C"/>
    <w:rsid w:val="004A6B0A"/>
    <w:rsid w:val="004B23C3"/>
    <w:rsid w:val="004C1086"/>
    <w:rsid w:val="004C418D"/>
    <w:rsid w:val="004D3067"/>
    <w:rsid w:val="004D51F4"/>
    <w:rsid w:val="004E32C7"/>
    <w:rsid w:val="004E5C47"/>
    <w:rsid w:val="004E6FF6"/>
    <w:rsid w:val="005131FA"/>
    <w:rsid w:val="00532ED2"/>
    <w:rsid w:val="0053304D"/>
    <w:rsid w:val="00550D8F"/>
    <w:rsid w:val="00564494"/>
    <w:rsid w:val="00565B4F"/>
    <w:rsid w:val="005817A7"/>
    <w:rsid w:val="00583BEE"/>
    <w:rsid w:val="00594BCA"/>
    <w:rsid w:val="0059728F"/>
    <w:rsid w:val="005B7B07"/>
    <w:rsid w:val="005F42E4"/>
    <w:rsid w:val="00611B80"/>
    <w:rsid w:val="00614433"/>
    <w:rsid w:val="00615C01"/>
    <w:rsid w:val="0062278D"/>
    <w:rsid w:val="00625908"/>
    <w:rsid w:val="00630B99"/>
    <w:rsid w:val="006310C8"/>
    <w:rsid w:val="006366EF"/>
    <w:rsid w:val="006459BE"/>
    <w:rsid w:val="00663ACF"/>
    <w:rsid w:val="00692051"/>
    <w:rsid w:val="0069582D"/>
    <w:rsid w:val="006D099C"/>
    <w:rsid w:val="006E72D4"/>
    <w:rsid w:val="0071323D"/>
    <w:rsid w:val="00730B24"/>
    <w:rsid w:val="007429D4"/>
    <w:rsid w:val="0074764C"/>
    <w:rsid w:val="00760F46"/>
    <w:rsid w:val="0077F8B0"/>
    <w:rsid w:val="00784535"/>
    <w:rsid w:val="007858D4"/>
    <w:rsid w:val="0078754C"/>
    <w:rsid w:val="00790792"/>
    <w:rsid w:val="00794E6D"/>
    <w:rsid w:val="007A6877"/>
    <w:rsid w:val="007B46FF"/>
    <w:rsid w:val="007D6DA5"/>
    <w:rsid w:val="007E24B4"/>
    <w:rsid w:val="008021AE"/>
    <w:rsid w:val="00840855"/>
    <w:rsid w:val="008518C5"/>
    <w:rsid w:val="00853F89"/>
    <w:rsid w:val="00855932"/>
    <w:rsid w:val="00855A3E"/>
    <w:rsid w:val="00872620"/>
    <w:rsid w:val="008B1DC4"/>
    <w:rsid w:val="008B6C68"/>
    <w:rsid w:val="008C7BED"/>
    <w:rsid w:val="008D223C"/>
    <w:rsid w:val="008D6478"/>
    <w:rsid w:val="008F1D46"/>
    <w:rsid w:val="008F2F8A"/>
    <w:rsid w:val="0090609F"/>
    <w:rsid w:val="00907D62"/>
    <w:rsid w:val="00935083"/>
    <w:rsid w:val="00941514"/>
    <w:rsid w:val="00945F7D"/>
    <w:rsid w:val="00967EED"/>
    <w:rsid w:val="009736FE"/>
    <w:rsid w:val="009823CB"/>
    <w:rsid w:val="00982DA0"/>
    <w:rsid w:val="009A2A3C"/>
    <w:rsid w:val="009A3F3A"/>
    <w:rsid w:val="009C1D8D"/>
    <w:rsid w:val="009C62F7"/>
    <w:rsid w:val="009C7ED9"/>
    <w:rsid w:val="009D129C"/>
    <w:rsid w:val="009D1F00"/>
    <w:rsid w:val="009F620D"/>
    <w:rsid w:val="009FB4B3"/>
    <w:rsid w:val="00A00C37"/>
    <w:rsid w:val="00A109FC"/>
    <w:rsid w:val="00A279C1"/>
    <w:rsid w:val="00A72B38"/>
    <w:rsid w:val="00A7361E"/>
    <w:rsid w:val="00A976C7"/>
    <w:rsid w:val="00AC51D4"/>
    <w:rsid w:val="00AC695C"/>
    <w:rsid w:val="00AD732E"/>
    <w:rsid w:val="00ADA207"/>
    <w:rsid w:val="00AE093A"/>
    <w:rsid w:val="00AE727E"/>
    <w:rsid w:val="00AF4240"/>
    <w:rsid w:val="00B03DFE"/>
    <w:rsid w:val="00B33B83"/>
    <w:rsid w:val="00B34986"/>
    <w:rsid w:val="00B629CB"/>
    <w:rsid w:val="00B6330A"/>
    <w:rsid w:val="00B83A6C"/>
    <w:rsid w:val="00BA07E6"/>
    <w:rsid w:val="00BB2DE0"/>
    <w:rsid w:val="00BB415E"/>
    <w:rsid w:val="00BB645E"/>
    <w:rsid w:val="00BC7D1E"/>
    <w:rsid w:val="00BC7FC2"/>
    <w:rsid w:val="00BD1DD9"/>
    <w:rsid w:val="00BF0F06"/>
    <w:rsid w:val="00BF38C7"/>
    <w:rsid w:val="00C03FA1"/>
    <w:rsid w:val="00C11635"/>
    <w:rsid w:val="00C135A8"/>
    <w:rsid w:val="00C167B1"/>
    <w:rsid w:val="00C446A4"/>
    <w:rsid w:val="00C56FBA"/>
    <w:rsid w:val="00C67933"/>
    <w:rsid w:val="00C75793"/>
    <w:rsid w:val="00CB4E91"/>
    <w:rsid w:val="00CF1B2F"/>
    <w:rsid w:val="00CF4A4A"/>
    <w:rsid w:val="00D027C7"/>
    <w:rsid w:val="00D22E6A"/>
    <w:rsid w:val="00D25FF6"/>
    <w:rsid w:val="00D27EED"/>
    <w:rsid w:val="00D34848"/>
    <w:rsid w:val="00D44342"/>
    <w:rsid w:val="00D94143"/>
    <w:rsid w:val="00DA6846"/>
    <w:rsid w:val="00DA6E44"/>
    <w:rsid w:val="00DB7BD4"/>
    <w:rsid w:val="00DC0050"/>
    <w:rsid w:val="00DD0A1F"/>
    <w:rsid w:val="00DD3D5B"/>
    <w:rsid w:val="00DE531B"/>
    <w:rsid w:val="00DF1F8D"/>
    <w:rsid w:val="00E0011E"/>
    <w:rsid w:val="00E13C11"/>
    <w:rsid w:val="00E22BD0"/>
    <w:rsid w:val="00E2400F"/>
    <w:rsid w:val="00E26462"/>
    <w:rsid w:val="00E320A5"/>
    <w:rsid w:val="00E40BF3"/>
    <w:rsid w:val="00E542EC"/>
    <w:rsid w:val="00E62758"/>
    <w:rsid w:val="00E6698D"/>
    <w:rsid w:val="00E8488D"/>
    <w:rsid w:val="00EC7CB5"/>
    <w:rsid w:val="00ED559C"/>
    <w:rsid w:val="00EF6FA9"/>
    <w:rsid w:val="00F00FF0"/>
    <w:rsid w:val="00F06C31"/>
    <w:rsid w:val="00F14591"/>
    <w:rsid w:val="00F304D5"/>
    <w:rsid w:val="00F319A9"/>
    <w:rsid w:val="00F42E6E"/>
    <w:rsid w:val="00F430FE"/>
    <w:rsid w:val="00F56320"/>
    <w:rsid w:val="00F564EC"/>
    <w:rsid w:val="00F70EF9"/>
    <w:rsid w:val="00F761DE"/>
    <w:rsid w:val="00F82468"/>
    <w:rsid w:val="00F91078"/>
    <w:rsid w:val="00F940A9"/>
    <w:rsid w:val="00FA03EA"/>
    <w:rsid w:val="00FD191D"/>
    <w:rsid w:val="00FD7782"/>
    <w:rsid w:val="00FE195D"/>
    <w:rsid w:val="00FE2995"/>
    <w:rsid w:val="00FE7ACD"/>
    <w:rsid w:val="00FF078F"/>
    <w:rsid w:val="011D700D"/>
    <w:rsid w:val="0169E661"/>
    <w:rsid w:val="027DDC75"/>
    <w:rsid w:val="02AA34FF"/>
    <w:rsid w:val="02AE313D"/>
    <w:rsid w:val="02B3B7B5"/>
    <w:rsid w:val="03139186"/>
    <w:rsid w:val="037FB472"/>
    <w:rsid w:val="03823C96"/>
    <w:rsid w:val="070B29F6"/>
    <w:rsid w:val="07178C66"/>
    <w:rsid w:val="07FBC431"/>
    <w:rsid w:val="08111809"/>
    <w:rsid w:val="0877717E"/>
    <w:rsid w:val="08C2D126"/>
    <w:rsid w:val="08CB5F9D"/>
    <w:rsid w:val="0B88B0B8"/>
    <w:rsid w:val="0CD14C38"/>
    <w:rsid w:val="0D44573E"/>
    <w:rsid w:val="0E11DA4F"/>
    <w:rsid w:val="0E2C0411"/>
    <w:rsid w:val="0F7DD238"/>
    <w:rsid w:val="1039AE33"/>
    <w:rsid w:val="110452C5"/>
    <w:rsid w:val="11E17170"/>
    <w:rsid w:val="1244C1E4"/>
    <w:rsid w:val="126D0C1F"/>
    <w:rsid w:val="13271A30"/>
    <w:rsid w:val="14431313"/>
    <w:rsid w:val="148A6DD4"/>
    <w:rsid w:val="14916E62"/>
    <w:rsid w:val="14C39211"/>
    <w:rsid w:val="14F5B64F"/>
    <w:rsid w:val="167A68D1"/>
    <w:rsid w:val="17907004"/>
    <w:rsid w:val="17DD638D"/>
    <w:rsid w:val="182C5506"/>
    <w:rsid w:val="1898BC00"/>
    <w:rsid w:val="18CE5FAD"/>
    <w:rsid w:val="18DEF9A9"/>
    <w:rsid w:val="19F7BB7D"/>
    <w:rsid w:val="1B5AD4F9"/>
    <w:rsid w:val="1B6C3FC0"/>
    <w:rsid w:val="1CDDBB98"/>
    <w:rsid w:val="1D376DD4"/>
    <w:rsid w:val="1D6F3D4D"/>
    <w:rsid w:val="1D741B9C"/>
    <w:rsid w:val="1D7C2770"/>
    <w:rsid w:val="1D9E471F"/>
    <w:rsid w:val="1E1503BF"/>
    <w:rsid w:val="1EA63D56"/>
    <w:rsid w:val="1EB908AE"/>
    <w:rsid w:val="1EE0A5B0"/>
    <w:rsid w:val="1F077B86"/>
    <w:rsid w:val="1F60856A"/>
    <w:rsid w:val="1F762790"/>
    <w:rsid w:val="1FD37141"/>
    <w:rsid w:val="200BE3A0"/>
    <w:rsid w:val="21B7A365"/>
    <w:rsid w:val="21D3EC87"/>
    <w:rsid w:val="22C1650C"/>
    <w:rsid w:val="2321A76F"/>
    <w:rsid w:val="233884FC"/>
    <w:rsid w:val="233E5453"/>
    <w:rsid w:val="23B239BE"/>
    <w:rsid w:val="248B558F"/>
    <w:rsid w:val="2526E42C"/>
    <w:rsid w:val="25F74B3F"/>
    <w:rsid w:val="262AB46F"/>
    <w:rsid w:val="2680BD69"/>
    <w:rsid w:val="26FC6CB1"/>
    <w:rsid w:val="2760BE6A"/>
    <w:rsid w:val="276189FE"/>
    <w:rsid w:val="27A5E151"/>
    <w:rsid w:val="283B3B0C"/>
    <w:rsid w:val="289B6AB8"/>
    <w:rsid w:val="28A6027E"/>
    <w:rsid w:val="29ADD33B"/>
    <w:rsid w:val="29CC8561"/>
    <w:rsid w:val="2A76BB95"/>
    <w:rsid w:val="2B33A79B"/>
    <w:rsid w:val="2DA348CC"/>
    <w:rsid w:val="2E702B64"/>
    <w:rsid w:val="2F6EABC8"/>
    <w:rsid w:val="2FC8D1D1"/>
    <w:rsid w:val="31FC4D76"/>
    <w:rsid w:val="320EEA8C"/>
    <w:rsid w:val="321B5798"/>
    <w:rsid w:val="328A6FE0"/>
    <w:rsid w:val="32EA1FF7"/>
    <w:rsid w:val="33CEB2B9"/>
    <w:rsid w:val="33FD2063"/>
    <w:rsid w:val="340CD802"/>
    <w:rsid w:val="3455D711"/>
    <w:rsid w:val="346F150D"/>
    <w:rsid w:val="34AC4F99"/>
    <w:rsid w:val="3555EBF7"/>
    <w:rsid w:val="35640B2F"/>
    <w:rsid w:val="35B055EF"/>
    <w:rsid w:val="35DFB915"/>
    <w:rsid w:val="35E1E7CA"/>
    <w:rsid w:val="362A3F77"/>
    <w:rsid w:val="36375DD8"/>
    <w:rsid w:val="37882E9C"/>
    <w:rsid w:val="384D66FA"/>
    <w:rsid w:val="38A22315"/>
    <w:rsid w:val="38A6DA3E"/>
    <w:rsid w:val="38CCFFD2"/>
    <w:rsid w:val="393222EB"/>
    <w:rsid w:val="39C6919F"/>
    <w:rsid w:val="39E13177"/>
    <w:rsid w:val="3A0D82DA"/>
    <w:rsid w:val="3A136858"/>
    <w:rsid w:val="3A40D218"/>
    <w:rsid w:val="3A605795"/>
    <w:rsid w:val="3AD14090"/>
    <w:rsid w:val="3B889D38"/>
    <w:rsid w:val="3B9A1C97"/>
    <w:rsid w:val="3BE1D50D"/>
    <w:rsid w:val="3BE8F95D"/>
    <w:rsid w:val="3C0296DD"/>
    <w:rsid w:val="3C712BAC"/>
    <w:rsid w:val="3DA1B4D7"/>
    <w:rsid w:val="3E42F738"/>
    <w:rsid w:val="3ED3D0DA"/>
    <w:rsid w:val="3EE17CCC"/>
    <w:rsid w:val="3F814FEF"/>
    <w:rsid w:val="3FB5EDA2"/>
    <w:rsid w:val="3FB9C5F7"/>
    <w:rsid w:val="4060C456"/>
    <w:rsid w:val="413124B8"/>
    <w:rsid w:val="41396748"/>
    <w:rsid w:val="41815191"/>
    <w:rsid w:val="41CD763C"/>
    <w:rsid w:val="420DC941"/>
    <w:rsid w:val="4213FD30"/>
    <w:rsid w:val="421BB382"/>
    <w:rsid w:val="4222F2B7"/>
    <w:rsid w:val="424287EE"/>
    <w:rsid w:val="42E0C2A8"/>
    <w:rsid w:val="431468E3"/>
    <w:rsid w:val="43780210"/>
    <w:rsid w:val="446FA8D8"/>
    <w:rsid w:val="448ADD8B"/>
    <w:rsid w:val="44BE917E"/>
    <w:rsid w:val="455C5EDF"/>
    <w:rsid w:val="4595E9B0"/>
    <w:rsid w:val="45D5356D"/>
    <w:rsid w:val="45DE4AB1"/>
    <w:rsid w:val="45FB754F"/>
    <w:rsid w:val="462E87F6"/>
    <w:rsid w:val="46703B1F"/>
    <w:rsid w:val="46B0EA5F"/>
    <w:rsid w:val="46EFDB61"/>
    <w:rsid w:val="474C3D72"/>
    <w:rsid w:val="47E9FE63"/>
    <w:rsid w:val="47ED1360"/>
    <w:rsid w:val="484CC752"/>
    <w:rsid w:val="49263862"/>
    <w:rsid w:val="49409420"/>
    <w:rsid w:val="49B385BA"/>
    <w:rsid w:val="49C3F51E"/>
    <w:rsid w:val="4AE365F6"/>
    <w:rsid w:val="4B2D5CD1"/>
    <w:rsid w:val="4BA4E80A"/>
    <w:rsid w:val="4BDE697C"/>
    <w:rsid w:val="4BFAA5D9"/>
    <w:rsid w:val="4C01DA6C"/>
    <w:rsid w:val="4CBEFBC0"/>
    <w:rsid w:val="4D1926BD"/>
    <w:rsid w:val="4DE65521"/>
    <w:rsid w:val="4E005F83"/>
    <w:rsid w:val="4E21E36F"/>
    <w:rsid w:val="4E3BCC15"/>
    <w:rsid w:val="4E5FD0A8"/>
    <w:rsid w:val="4ECF34D8"/>
    <w:rsid w:val="4F187EF1"/>
    <w:rsid w:val="4F774892"/>
    <w:rsid w:val="503E9B1B"/>
    <w:rsid w:val="506C3295"/>
    <w:rsid w:val="50B06DEE"/>
    <w:rsid w:val="51661B40"/>
    <w:rsid w:val="51690CB7"/>
    <w:rsid w:val="5188944E"/>
    <w:rsid w:val="51A8D909"/>
    <w:rsid w:val="51BDB445"/>
    <w:rsid w:val="52076198"/>
    <w:rsid w:val="527C3CF6"/>
    <w:rsid w:val="52AB842D"/>
    <w:rsid w:val="52E478CC"/>
    <w:rsid w:val="531C5481"/>
    <w:rsid w:val="542C1B99"/>
    <w:rsid w:val="549FFB7A"/>
    <w:rsid w:val="54E17E46"/>
    <w:rsid w:val="556047E5"/>
    <w:rsid w:val="556FE517"/>
    <w:rsid w:val="55871CC9"/>
    <w:rsid w:val="55B56E00"/>
    <w:rsid w:val="55F1A523"/>
    <w:rsid w:val="5615B484"/>
    <w:rsid w:val="5658D0E6"/>
    <w:rsid w:val="56A89268"/>
    <w:rsid w:val="57168A53"/>
    <w:rsid w:val="57722737"/>
    <w:rsid w:val="57E1890F"/>
    <w:rsid w:val="5810B1E4"/>
    <w:rsid w:val="58442C79"/>
    <w:rsid w:val="5866E4E4"/>
    <w:rsid w:val="5867840B"/>
    <w:rsid w:val="5885F732"/>
    <w:rsid w:val="595512E1"/>
    <w:rsid w:val="5A01E66E"/>
    <w:rsid w:val="5A28F7A0"/>
    <w:rsid w:val="5A5B29E6"/>
    <w:rsid w:val="5A940B70"/>
    <w:rsid w:val="5B709580"/>
    <w:rsid w:val="5BE1D59D"/>
    <w:rsid w:val="5BF73025"/>
    <w:rsid w:val="5CD99B16"/>
    <w:rsid w:val="5D984B8B"/>
    <w:rsid w:val="5DBD03EF"/>
    <w:rsid w:val="5F539DDD"/>
    <w:rsid w:val="60835960"/>
    <w:rsid w:val="609BB28C"/>
    <w:rsid w:val="60CDD6AA"/>
    <w:rsid w:val="6248168F"/>
    <w:rsid w:val="62780A5E"/>
    <w:rsid w:val="6322C058"/>
    <w:rsid w:val="6395A1A9"/>
    <w:rsid w:val="641D9C44"/>
    <w:rsid w:val="64345C89"/>
    <w:rsid w:val="64870F08"/>
    <w:rsid w:val="651D1045"/>
    <w:rsid w:val="65248951"/>
    <w:rsid w:val="65353E2D"/>
    <w:rsid w:val="65E27964"/>
    <w:rsid w:val="6658F00D"/>
    <w:rsid w:val="677CC3AD"/>
    <w:rsid w:val="684C3B20"/>
    <w:rsid w:val="68521935"/>
    <w:rsid w:val="691B7E02"/>
    <w:rsid w:val="692D9B04"/>
    <w:rsid w:val="6933D2D5"/>
    <w:rsid w:val="69CA9556"/>
    <w:rsid w:val="6AAB6801"/>
    <w:rsid w:val="6AABF5AF"/>
    <w:rsid w:val="6B21F2B4"/>
    <w:rsid w:val="6B812EF9"/>
    <w:rsid w:val="6D21AE0E"/>
    <w:rsid w:val="6E2F632E"/>
    <w:rsid w:val="6E3EE4CF"/>
    <w:rsid w:val="6F7A742A"/>
    <w:rsid w:val="6FEE9461"/>
    <w:rsid w:val="70276221"/>
    <w:rsid w:val="70E5BF5C"/>
    <w:rsid w:val="70FBCBC9"/>
    <w:rsid w:val="711C7DDE"/>
    <w:rsid w:val="721A097B"/>
    <w:rsid w:val="72577F72"/>
    <w:rsid w:val="73139024"/>
    <w:rsid w:val="734284FC"/>
    <w:rsid w:val="753B65CA"/>
    <w:rsid w:val="76A56DDB"/>
    <w:rsid w:val="76C1145C"/>
    <w:rsid w:val="776D990A"/>
    <w:rsid w:val="7781ED3B"/>
    <w:rsid w:val="7909122F"/>
    <w:rsid w:val="79962E98"/>
    <w:rsid w:val="7A527A8F"/>
    <w:rsid w:val="7B96E554"/>
    <w:rsid w:val="7BAAF6C3"/>
    <w:rsid w:val="7BF0F758"/>
    <w:rsid w:val="7C2F0822"/>
    <w:rsid w:val="7C47C331"/>
    <w:rsid w:val="7CC93917"/>
    <w:rsid w:val="7DBCC3F3"/>
    <w:rsid w:val="7E01F43A"/>
    <w:rsid w:val="7EA56B6F"/>
    <w:rsid w:val="7EE953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11809"/>
  <w15:chartTrackingRefBased/>
  <w15:docId w15:val="{F28EC661-229D-496F-87FF-1463FEC68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D376D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D376D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1D376DD4"/>
    <w:pPr>
      <w:tabs>
        <w:tab w:val="center" w:pos="4680"/>
        <w:tab w:val="right" w:pos="9360"/>
      </w:tabs>
      <w:spacing w:after="0" w:line="240" w:lineRule="auto"/>
    </w:pPr>
  </w:style>
  <w:style w:type="paragraph" w:styleId="Footer">
    <w:name w:val="footer"/>
    <w:basedOn w:val="Normal"/>
    <w:uiPriority w:val="99"/>
    <w:unhideWhenUsed/>
    <w:rsid w:val="1D376DD4"/>
    <w:pPr>
      <w:tabs>
        <w:tab w:val="center" w:pos="4680"/>
        <w:tab w:val="right" w:pos="9360"/>
      </w:tabs>
      <w:spacing w:after="0" w:line="240" w:lineRule="auto"/>
    </w:pPr>
  </w:style>
  <w:style w:type="character" w:styleId="Hyperlink">
    <w:name w:val="Hyperlink"/>
    <w:basedOn w:val="DefaultParagraphFont"/>
    <w:uiPriority w:val="99"/>
    <w:unhideWhenUsed/>
    <w:rsid w:val="1D376DD4"/>
    <w:rPr>
      <w:color w:val="467886"/>
      <w:u w:val="single"/>
    </w:rPr>
  </w:style>
  <w:style w:type="paragraph" w:styleId="TOC1">
    <w:name w:val="toc 1"/>
    <w:basedOn w:val="Normal"/>
    <w:next w:val="Normal"/>
    <w:uiPriority w:val="39"/>
    <w:unhideWhenUsed/>
    <w:rsid w:val="1D376DD4"/>
    <w:pPr>
      <w:spacing w:after="100"/>
    </w:pPr>
  </w:style>
  <w:style w:type="paragraph" w:styleId="TOC2">
    <w:name w:val="toc 2"/>
    <w:basedOn w:val="Normal"/>
    <w:next w:val="Normal"/>
    <w:uiPriority w:val="39"/>
    <w:unhideWhenUsed/>
    <w:rsid w:val="1D376DD4"/>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3B167-6548-EF49-8076-CC566BEF4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2174</Words>
  <Characters>12395</Characters>
  <Application>Microsoft Office Word</Application>
  <DocSecurity>4</DocSecurity>
  <Lines>103</Lines>
  <Paragraphs>29</Paragraphs>
  <ScaleCrop>false</ScaleCrop>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Cristita Briz Asis (2333553)</dc:creator>
  <cp:keywords/>
  <dc:description/>
  <cp:lastModifiedBy>Cristita Briz Asis (2333553)</cp:lastModifiedBy>
  <cp:revision>97</cp:revision>
  <dcterms:created xsi:type="dcterms:W3CDTF">2025-12-02T03:52:00Z</dcterms:created>
  <dcterms:modified xsi:type="dcterms:W3CDTF">2025-12-16T05:47:00Z</dcterms:modified>
</cp:coreProperties>
</file>