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5A1" w:rsidRDefault="00500E2F" w:rsidP="00A21DCD">
      <w:pPr>
        <w:spacing w:line="360" w:lineRule="auto"/>
        <w:jc w:val="both"/>
        <w:rPr>
          <w:rFonts w:ascii="Arial" w:hAnsi="Arial" w:cs="Arial"/>
          <w:sz w:val="24"/>
        </w:rPr>
      </w:pPr>
      <w:r>
        <w:rPr>
          <w:rFonts w:ascii="Arial" w:hAnsi="Arial" w:cs="Arial"/>
          <w:sz w:val="24"/>
        </w:rPr>
        <w:t>T</w:t>
      </w:r>
      <w:r w:rsidR="00663D31">
        <w:rPr>
          <w:rFonts w:ascii="Arial" w:hAnsi="Arial" w:cs="Arial"/>
          <w:sz w:val="24"/>
        </w:rPr>
        <w:t>his essay will include a deep understanding of the value of reflection, reflective practice in ensuing quality service is at its best and the use of effective models of reflection. It will compare and analyse the efficacy of two models of reflection, discussing thinking skills and raising awareness of the impact of practitioners. It will critically evaluate the different ways that reflection on practice will enable practitioners to deliver practice to ensure the best outcomes for the children and their families. Lastly it will include an understanding of the link between theories of reflection and how they can benefit professional practice.</w:t>
      </w:r>
    </w:p>
    <w:p w:rsidR="0070758A" w:rsidRPr="00644431" w:rsidRDefault="00180806" w:rsidP="00A21DCD">
      <w:pPr>
        <w:spacing w:line="360" w:lineRule="auto"/>
        <w:jc w:val="both"/>
        <w:rPr>
          <w:rFonts w:ascii="Arial" w:hAnsi="Arial" w:cs="Arial"/>
          <w:color w:val="555555"/>
          <w:sz w:val="21"/>
          <w:szCs w:val="21"/>
          <w:shd w:val="clear" w:color="auto" w:fill="FFFFFF"/>
        </w:rPr>
      </w:pPr>
      <w:r>
        <w:rPr>
          <w:rFonts w:ascii="Arial" w:hAnsi="Arial" w:cs="Arial"/>
          <w:sz w:val="24"/>
        </w:rPr>
        <w:t>According to Austin and Farlinger (2016) reflective practice allows practitioners to develop a greater level of self-awareness, and understand the way they perform and the impact it has. It allows practitioners to grow and develop</w:t>
      </w:r>
      <w:r w:rsidR="00500E2F">
        <w:rPr>
          <w:rFonts w:ascii="Arial" w:hAnsi="Arial" w:cs="Arial"/>
          <w:sz w:val="24"/>
        </w:rPr>
        <w:t xml:space="preserve"> within profession and personal development</w:t>
      </w:r>
      <w:r>
        <w:rPr>
          <w:rFonts w:ascii="Arial" w:hAnsi="Arial" w:cs="Arial"/>
          <w:sz w:val="24"/>
        </w:rPr>
        <w:t xml:space="preserve">. Reflection is a skill, which can be taught, practised and perfected. </w:t>
      </w:r>
      <w:r w:rsidR="00132C53">
        <w:rPr>
          <w:rFonts w:ascii="Arial" w:hAnsi="Arial" w:cs="Arial"/>
          <w:sz w:val="24"/>
        </w:rPr>
        <w:t xml:space="preserve">As Hickman and Stokes (2016) points out reflective practice is recognised as an important tool, in understanding and dealing with change within practice. It is important that practitioners understand and embrace the value of reflective practice to develop both their personal and professional development and practice. </w:t>
      </w:r>
      <w:r w:rsidR="00636BDC">
        <w:rPr>
          <w:rFonts w:ascii="Arial" w:hAnsi="Arial" w:cs="Arial"/>
          <w:sz w:val="24"/>
        </w:rPr>
        <w:t xml:space="preserve">As </w:t>
      </w:r>
      <w:r w:rsidR="00636BDC" w:rsidRPr="00636BDC">
        <w:rPr>
          <w:rFonts w:ascii="Arial" w:hAnsi="Arial" w:cs="Arial"/>
          <w:sz w:val="24"/>
        </w:rPr>
        <w:t xml:space="preserve">Paige-Smith and </w:t>
      </w:r>
      <w:r w:rsidR="00636BDC">
        <w:rPr>
          <w:rFonts w:ascii="Arial" w:hAnsi="Arial" w:cs="Arial"/>
          <w:sz w:val="24"/>
        </w:rPr>
        <w:t>Craft (</w:t>
      </w:r>
      <w:r w:rsidR="00636BDC" w:rsidRPr="00636BDC">
        <w:rPr>
          <w:rFonts w:ascii="Arial" w:hAnsi="Arial" w:cs="Arial"/>
          <w:sz w:val="24"/>
        </w:rPr>
        <w:t>2011)</w:t>
      </w:r>
      <w:r w:rsidR="00636BDC">
        <w:rPr>
          <w:rFonts w:ascii="Arial" w:hAnsi="Arial" w:cs="Arial"/>
          <w:sz w:val="24"/>
        </w:rPr>
        <w:t xml:space="preserve"> states reflection should combine with policies theories and practice, from which new opportunities for action can be developed.</w:t>
      </w:r>
      <w:r w:rsidR="00644431">
        <w:rPr>
          <w:rFonts w:ascii="Arial" w:hAnsi="Arial" w:cs="Arial"/>
          <w:sz w:val="24"/>
        </w:rPr>
        <w:t xml:space="preserve"> </w:t>
      </w:r>
      <w:r w:rsidR="00644431">
        <w:rPr>
          <w:rFonts w:ascii="Arial" w:hAnsi="Arial" w:cs="Arial"/>
          <w:sz w:val="24"/>
        </w:rPr>
        <w:t xml:space="preserve">According to Lindon (2012) the aim of reflective practice is to examine and think back on your own practice, rather than just letting it go. Dilemmas or problems can motivate practitioners to think seriously and discuss how to solve them. However the approach of reflective practice is more ongoing habits that are not getting solved. </w:t>
      </w:r>
    </w:p>
    <w:p w:rsidR="00816BF4" w:rsidRDefault="00816BF4" w:rsidP="00816BF4">
      <w:pPr>
        <w:spacing w:line="240" w:lineRule="auto"/>
        <w:ind w:left="851" w:right="851"/>
        <w:jc w:val="both"/>
        <w:rPr>
          <w:rFonts w:ascii="Arial" w:hAnsi="Arial" w:cs="Arial"/>
          <w:sz w:val="24"/>
          <w:szCs w:val="21"/>
          <w:shd w:val="clear" w:color="auto" w:fill="FFFFFF"/>
        </w:rPr>
      </w:pPr>
      <w:r>
        <w:rPr>
          <w:rFonts w:ascii="Arial" w:hAnsi="Arial" w:cs="Arial"/>
          <w:sz w:val="24"/>
          <w:szCs w:val="21"/>
          <w:shd w:val="clear" w:color="auto" w:fill="FFFFFF"/>
        </w:rPr>
        <w:t>R</w:t>
      </w:r>
      <w:r w:rsidRPr="00816BF4">
        <w:rPr>
          <w:rFonts w:ascii="Arial" w:hAnsi="Arial" w:cs="Arial"/>
          <w:sz w:val="24"/>
          <w:szCs w:val="21"/>
          <w:shd w:val="clear" w:color="auto" w:fill="FFFFFF"/>
        </w:rPr>
        <w:t>eflective practice is a strand of professional learning, it is a part of ordinary, everyday practice and includes communication with other adults who share the responsibility to create really positive experiences for children over early childhood. With greater understanding of working with young children comes the essential professional outlook of striving for best practice, not being satisfied with meeting only minimum standards and coasting through days by doing just enough.</w:t>
      </w:r>
      <w:r>
        <w:rPr>
          <w:rFonts w:ascii="Arial" w:hAnsi="Arial" w:cs="Arial"/>
          <w:sz w:val="24"/>
          <w:szCs w:val="21"/>
          <w:shd w:val="clear" w:color="auto" w:fill="FFFFFF"/>
        </w:rPr>
        <w:tab/>
      </w:r>
      <w:r>
        <w:rPr>
          <w:rFonts w:ascii="Arial" w:hAnsi="Arial" w:cs="Arial"/>
          <w:sz w:val="24"/>
          <w:szCs w:val="21"/>
          <w:shd w:val="clear" w:color="auto" w:fill="FFFFFF"/>
        </w:rPr>
        <w:tab/>
      </w:r>
    </w:p>
    <w:p w:rsidR="00816BF4" w:rsidRPr="00816BF4" w:rsidRDefault="00816BF4" w:rsidP="00816BF4">
      <w:pPr>
        <w:spacing w:line="240" w:lineRule="auto"/>
        <w:ind w:left="851" w:right="851"/>
        <w:jc w:val="both"/>
        <w:rPr>
          <w:rFonts w:ascii="Arial" w:hAnsi="Arial" w:cs="Arial"/>
          <w:sz w:val="32"/>
        </w:rPr>
      </w:pP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t xml:space="preserve">                    (Lindon, 2012:4).</w:t>
      </w:r>
    </w:p>
    <w:p w:rsidR="00F90C58" w:rsidRDefault="00272438" w:rsidP="00A21DCD">
      <w:pPr>
        <w:spacing w:line="360" w:lineRule="auto"/>
        <w:jc w:val="both"/>
        <w:rPr>
          <w:rFonts w:ascii="Arial" w:hAnsi="Arial" w:cs="Arial"/>
          <w:sz w:val="24"/>
        </w:rPr>
      </w:pPr>
      <w:r>
        <w:rPr>
          <w:rFonts w:ascii="Arial" w:hAnsi="Arial" w:cs="Arial"/>
          <w:sz w:val="24"/>
        </w:rPr>
        <w:t xml:space="preserve">According to </w:t>
      </w:r>
      <w:r w:rsidR="00F90C58">
        <w:rPr>
          <w:rFonts w:ascii="Arial" w:hAnsi="Arial" w:cs="Arial"/>
          <w:sz w:val="24"/>
        </w:rPr>
        <w:t xml:space="preserve">Bolton (2014) ‘reflection and reflexivity are moral and principle practices </w:t>
      </w:r>
      <w:proofErr w:type="gramStart"/>
      <w:r w:rsidR="00F90C58">
        <w:rPr>
          <w:rFonts w:ascii="Arial" w:hAnsi="Arial" w:cs="Arial"/>
          <w:sz w:val="24"/>
        </w:rPr>
        <w:t>based</w:t>
      </w:r>
      <w:proofErr w:type="gramEnd"/>
      <w:r w:rsidR="00F90C58">
        <w:rPr>
          <w:rFonts w:ascii="Arial" w:hAnsi="Arial" w:cs="Arial"/>
          <w:sz w:val="24"/>
        </w:rPr>
        <w:t xml:space="preserve"> upon practitioner’s ethical values’. Values, principles and ethics are considered when practitioner need to reflect. Values are what we base our actions and beliefs on, they require no justification. We all hold certain values such as respecting one another </w:t>
      </w:r>
      <w:r w:rsidR="00F90C58">
        <w:rPr>
          <w:rFonts w:ascii="Arial" w:hAnsi="Arial" w:cs="Arial"/>
          <w:sz w:val="24"/>
        </w:rPr>
        <w:lastRenderedPageBreak/>
        <w:t xml:space="preserve">and everyone should be treated equally. </w:t>
      </w:r>
      <w:r w:rsidR="0070758A">
        <w:rPr>
          <w:rFonts w:ascii="Arial" w:hAnsi="Arial" w:cs="Arial"/>
          <w:sz w:val="24"/>
        </w:rPr>
        <w:t xml:space="preserve">Reflective practices allows practitioners to distinguish their own knowledge and values in practice. Reflection can then support practitioners to identify and develop their values and adjust their practice. Practitioners need to consider this may not be possible as the organisation may be against their own ethical code, or the situation may not be able to be altered. Reflection on practice is a key way to improving practice and how values affect </w:t>
      </w:r>
      <w:r w:rsidR="00A636DB">
        <w:rPr>
          <w:rFonts w:ascii="Arial" w:hAnsi="Arial" w:cs="Arial"/>
          <w:sz w:val="24"/>
        </w:rPr>
        <w:t>practitioner’s</w:t>
      </w:r>
      <w:r w:rsidR="0070758A">
        <w:rPr>
          <w:rFonts w:ascii="Arial" w:hAnsi="Arial" w:cs="Arial"/>
          <w:sz w:val="24"/>
        </w:rPr>
        <w:t xml:space="preserve"> roles in their setting.    </w:t>
      </w:r>
    </w:p>
    <w:p w:rsidR="00A1680B" w:rsidRDefault="00A1680B" w:rsidP="00A1680B">
      <w:pPr>
        <w:spacing w:line="360" w:lineRule="auto"/>
        <w:jc w:val="both"/>
        <w:rPr>
          <w:rFonts w:ascii="Arial" w:hAnsi="Arial" w:cs="Arial"/>
          <w:sz w:val="24"/>
        </w:rPr>
      </w:pPr>
      <w:r>
        <w:rPr>
          <w:rFonts w:ascii="Arial" w:hAnsi="Arial" w:cs="Arial"/>
          <w:sz w:val="24"/>
        </w:rPr>
        <w:t xml:space="preserve">According to </w:t>
      </w:r>
      <w:r w:rsidRPr="00A1680B">
        <w:rPr>
          <w:rFonts w:ascii="Arial" w:hAnsi="Arial" w:cs="Arial"/>
          <w:sz w:val="24"/>
        </w:rPr>
        <w:t>Bassot (2016)</w:t>
      </w:r>
      <w:r>
        <w:rPr>
          <w:rFonts w:ascii="Arial" w:hAnsi="Arial" w:cs="Arial"/>
          <w:sz w:val="24"/>
        </w:rPr>
        <w:t xml:space="preserve"> most practitioners </w:t>
      </w:r>
      <w:r w:rsidRPr="00A1680B">
        <w:rPr>
          <w:rFonts w:ascii="Arial" w:hAnsi="Arial" w:cs="Arial"/>
          <w:sz w:val="24"/>
        </w:rPr>
        <w:t xml:space="preserve">learn from experience </w:t>
      </w:r>
      <w:r>
        <w:rPr>
          <w:rFonts w:ascii="Arial" w:hAnsi="Arial" w:cs="Arial"/>
          <w:sz w:val="24"/>
        </w:rPr>
        <w:t>they have been through, in their everyday lives. When practitioner</w:t>
      </w:r>
      <w:r w:rsidR="00500E2F">
        <w:rPr>
          <w:rFonts w:ascii="Arial" w:hAnsi="Arial" w:cs="Arial"/>
          <w:sz w:val="24"/>
        </w:rPr>
        <w:t>s</w:t>
      </w:r>
      <w:r>
        <w:rPr>
          <w:rFonts w:ascii="Arial" w:hAnsi="Arial" w:cs="Arial"/>
          <w:sz w:val="24"/>
        </w:rPr>
        <w:t xml:space="preserve"> use phases such as, ‘that worked well’ or </w:t>
      </w:r>
      <w:r w:rsidRPr="00A1680B">
        <w:rPr>
          <w:rFonts w:ascii="Arial" w:hAnsi="Arial" w:cs="Arial"/>
          <w:sz w:val="24"/>
        </w:rPr>
        <w:t xml:space="preserve">‘I won’t make that </w:t>
      </w:r>
      <w:r>
        <w:rPr>
          <w:rFonts w:ascii="Arial" w:hAnsi="Arial" w:cs="Arial"/>
          <w:sz w:val="24"/>
        </w:rPr>
        <w:t>mistake again’</w:t>
      </w:r>
      <w:r w:rsidR="00500E2F">
        <w:rPr>
          <w:rFonts w:ascii="Arial" w:hAnsi="Arial" w:cs="Arial"/>
          <w:sz w:val="24"/>
        </w:rPr>
        <w:t>, this</w:t>
      </w:r>
      <w:r>
        <w:rPr>
          <w:rFonts w:ascii="Arial" w:hAnsi="Arial" w:cs="Arial"/>
          <w:sz w:val="24"/>
        </w:rPr>
        <w:t xml:space="preserve"> show</w:t>
      </w:r>
      <w:r w:rsidR="00500E2F">
        <w:rPr>
          <w:rFonts w:ascii="Arial" w:hAnsi="Arial" w:cs="Arial"/>
          <w:sz w:val="24"/>
        </w:rPr>
        <w:t>s</w:t>
      </w:r>
      <w:r>
        <w:rPr>
          <w:rFonts w:ascii="Arial" w:hAnsi="Arial" w:cs="Arial"/>
          <w:sz w:val="24"/>
        </w:rPr>
        <w:t xml:space="preserve"> that practitioners</w:t>
      </w:r>
      <w:r w:rsidRPr="00A1680B">
        <w:rPr>
          <w:rFonts w:ascii="Arial" w:hAnsi="Arial" w:cs="Arial"/>
          <w:sz w:val="24"/>
        </w:rPr>
        <w:t xml:space="preserve"> </w:t>
      </w:r>
      <w:r>
        <w:rPr>
          <w:rFonts w:ascii="Arial" w:hAnsi="Arial" w:cs="Arial"/>
          <w:sz w:val="24"/>
        </w:rPr>
        <w:t>are continuously reflecting on their experiences and take action on it as a result. Many theorists use experiential learning cycles to help reflect on their experiences.</w:t>
      </w:r>
    </w:p>
    <w:p w:rsidR="00B94256" w:rsidRDefault="00641FEA" w:rsidP="000B13A7">
      <w:pPr>
        <w:spacing w:line="360" w:lineRule="auto"/>
        <w:jc w:val="both"/>
        <w:rPr>
          <w:rFonts w:ascii="Arial" w:hAnsi="Arial" w:cs="Arial"/>
          <w:color w:val="555555"/>
          <w:sz w:val="21"/>
          <w:szCs w:val="21"/>
        </w:rPr>
      </w:pPr>
      <w:r>
        <w:rPr>
          <w:rFonts w:ascii="Arial" w:hAnsi="Arial" w:cs="Arial"/>
          <w:sz w:val="24"/>
        </w:rPr>
        <w:t>Kolbs experiential learning cycle developed because he was interested in how practitioners learn and how they make sense of experiences in their settings. Kolb</w:t>
      </w:r>
      <w:r w:rsidR="000B13A7">
        <w:rPr>
          <w:rFonts w:ascii="Arial" w:hAnsi="Arial" w:cs="Arial"/>
          <w:sz w:val="24"/>
        </w:rPr>
        <w:t>s cycle consists of four states</w:t>
      </w:r>
      <w:r>
        <w:rPr>
          <w:rFonts w:ascii="Arial" w:hAnsi="Arial" w:cs="Arial"/>
          <w:sz w:val="24"/>
        </w:rPr>
        <w:t>, and they follow on from each other. Kolbs argues that the cycle can be started at any point</w:t>
      </w:r>
      <w:r w:rsidR="000B13A7">
        <w:rPr>
          <w:rFonts w:ascii="Arial" w:hAnsi="Arial" w:cs="Arial"/>
          <w:sz w:val="24"/>
        </w:rPr>
        <w:t xml:space="preserve">, however the cycle </w:t>
      </w:r>
      <w:r w:rsidR="00B94256">
        <w:rPr>
          <w:rFonts w:ascii="Arial" w:hAnsi="Arial" w:cs="Arial"/>
          <w:sz w:val="24"/>
        </w:rPr>
        <w:t>usually starts with a Concrete E</w:t>
      </w:r>
      <w:r w:rsidR="000B13A7">
        <w:rPr>
          <w:rFonts w:ascii="Arial" w:hAnsi="Arial" w:cs="Arial"/>
          <w:sz w:val="24"/>
        </w:rPr>
        <w:t>xperience. This could be something ordinary, new, or different. Following the cycle</w:t>
      </w:r>
      <w:r w:rsidR="00B94256">
        <w:rPr>
          <w:rFonts w:ascii="Arial" w:hAnsi="Arial" w:cs="Arial"/>
          <w:sz w:val="24"/>
        </w:rPr>
        <w:t xml:space="preserve"> on to the next stage is where R</w:t>
      </w:r>
      <w:r w:rsidR="000B13A7">
        <w:rPr>
          <w:rFonts w:ascii="Arial" w:hAnsi="Arial" w:cs="Arial"/>
          <w:sz w:val="24"/>
        </w:rPr>
        <w:t>eflecti</w:t>
      </w:r>
      <w:r w:rsidR="00B94256">
        <w:rPr>
          <w:rFonts w:ascii="Arial" w:hAnsi="Arial" w:cs="Arial"/>
          <w:sz w:val="24"/>
        </w:rPr>
        <w:t>ve O</w:t>
      </w:r>
      <w:r w:rsidR="000B13A7">
        <w:rPr>
          <w:rFonts w:ascii="Arial" w:hAnsi="Arial" w:cs="Arial"/>
          <w:sz w:val="24"/>
        </w:rPr>
        <w:t xml:space="preserve">bservation takes place, practitioners think about what has happened and analyse the situation. This then continues to the third step, which is Abstract </w:t>
      </w:r>
      <w:r w:rsidR="000B13A7" w:rsidRPr="000B13A7">
        <w:rPr>
          <w:rFonts w:ascii="Arial" w:hAnsi="Arial" w:cs="Arial"/>
          <w:sz w:val="24"/>
          <w:szCs w:val="21"/>
        </w:rPr>
        <w:t>Conceptualisation</w:t>
      </w:r>
      <w:r w:rsidR="000B13A7">
        <w:rPr>
          <w:rFonts w:ascii="Arial" w:hAnsi="Arial" w:cs="Arial"/>
          <w:sz w:val="24"/>
          <w:szCs w:val="21"/>
        </w:rPr>
        <w:t xml:space="preserve">, this is where the practitioner </w:t>
      </w:r>
      <w:r w:rsidR="00B94256">
        <w:rPr>
          <w:rFonts w:ascii="Arial" w:hAnsi="Arial" w:cs="Arial"/>
          <w:sz w:val="24"/>
          <w:szCs w:val="21"/>
        </w:rPr>
        <w:t>conc</w:t>
      </w:r>
      <w:r w:rsidR="008B19A7">
        <w:rPr>
          <w:rFonts w:ascii="Arial" w:hAnsi="Arial" w:cs="Arial"/>
          <w:sz w:val="24"/>
          <w:szCs w:val="21"/>
        </w:rPr>
        <w:t>ludes what they have experienced</w:t>
      </w:r>
      <w:r w:rsidR="00B94256">
        <w:rPr>
          <w:rFonts w:ascii="Arial" w:hAnsi="Arial" w:cs="Arial"/>
          <w:sz w:val="24"/>
          <w:szCs w:val="21"/>
        </w:rPr>
        <w:t xml:space="preserve">, adding in their knowledge of situations and practices, to then end on the final stages which is Active </w:t>
      </w:r>
      <w:r w:rsidR="000B13A7" w:rsidRPr="00B94256">
        <w:rPr>
          <w:rFonts w:ascii="Arial" w:hAnsi="Arial" w:cs="Arial"/>
          <w:sz w:val="24"/>
          <w:szCs w:val="21"/>
        </w:rPr>
        <w:t xml:space="preserve">Experimentation, </w:t>
      </w:r>
      <w:r w:rsidR="00B94256">
        <w:rPr>
          <w:rFonts w:ascii="Arial" w:hAnsi="Arial" w:cs="Arial"/>
          <w:sz w:val="24"/>
          <w:szCs w:val="21"/>
        </w:rPr>
        <w:t>this is where the practitioner will apply their knowledge to the new situation or next experience, that’s when the cycle starts over again. The experiential learning process could happen any time depending on the situation.</w:t>
      </w:r>
      <w:r w:rsidR="00380454">
        <w:rPr>
          <w:rFonts w:ascii="Arial" w:hAnsi="Arial" w:cs="Arial"/>
          <w:sz w:val="24"/>
          <w:szCs w:val="21"/>
        </w:rPr>
        <w:t xml:space="preserve"> Kolbs argues that to complete the reflection that no stages must not be missed when doing the experiential</w:t>
      </w:r>
      <w:r w:rsidR="009A04D3">
        <w:rPr>
          <w:rFonts w:ascii="Arial" w:hAnsi="Arial" w:cs="Arial"/>
          <w:sz w:val="24"/>
          <w:szCs w:val="21"/>
        </w:rPr>
        <w:t xml:space="preserve"> cycle (Bassot</w:t>
      </w:r>
      <w:r w:rsidR="00A3302A">
        <w:rPr>
          <w:rFonts w:ascii="Arial" w:hAnsi="Arial" w:cs="Arial"/>
          <w:sz w:val="24"/>
          <w:szCs w:val="21"/>
        </w:rPr>
        <w:t>, 2016</w:t>
      </w:r>
      <w:r w:rsidR="009A04D3">
        <w:rPr>
          <w:rFonts w:ascii="Arial" w:hAnsi="Arial" w:cs="Arial"/>
          <w:sz w:val="24"/>
          <w:szCs w:val="21"/>
        </w:rPr>
        <w:t>).</w:t>
      </w:r>
      <w:r w:rsidR="005E7959">
        <w:rPr>
          <w:rFonts w:ascii="Arial" w:hAnsi="Arial" w:cs="Arial"/>
          <w:sz w:val="24"/>
          <w:szCs w:val="21"/>
        </w:rPr>
        <w:t xml:space="preserve"> As Moon (2004) points out many people criticised about Kolbs reflection cycle, as they called it too simple. This was because it does not go in to much depth within each stage, and that when talking about the experience, it was tending to be </w:t>
      </w:r>
      <w:r w:rsidR="008B19A7">
        <w:rPr>
          <w:rFonts w:ascii="Arial" w:hAnsi="Arial" w:cs="Arial"/>
          <w:sz w:val="24"/>
          <w:szCs w:val="21"/>
        </w:rPr>
        <w:t xml:space="preserve">on a </w:t>
      </w:r>
      <w:r w:rsidR="005E7959">
        <w:rPr>
          <w:rFonts w:ascii="Arial" w:hAnsi="Arial" w:cs="Arial"/>
          <w:sz w:val="24"/>
          <w:szCs w:val="21"/>
        </w:rPr>
        <w:t xml:space="preserve">small scale. </w:t>
      </w:r>
    </w:p>
    <w:p w:rsidR="00A1680B" w:rsidRDefault="007E0026" w:rsidP="00A1680B">
      <w:pPr>
        <w:spacing w:line="360" w:lineRule="auto"/>
        <w:jc w:val="both"/>
        <w:rPr>
          <w:rFonts w:ascii="Arial" w:hAnsi="Arial" w:cs="Arial"/>
          <w:sz w:val="24"/>
        </w:rPr>
      </w:pPr>
      <w:r>
        <w:rPr>
          <w:rFonts w:ascii="Arial" w:hAnsi="Arial" w:cs="Arial"/>
          <w:sz w:val="24"/>
        </w:rPr>
        <w:t xml:space="preserve">According to Akella </w:t>
      </w:r>
      <w:r w:rsidR="002F00D0">
        <w:rPr>
          <w:rFonts w:ascii="Arial" w:hAnsi="Arial" w:cs="Arial"/>
          <w:sz w:val="24"/>
        </w:rPr>
        <w:t>(</w:t>
      </w:r>
      <w:r>
        <w:rPr>
          <w:rFonts w:ascii="Arial" w:hAnsi="Arial" w:cs="Arial"/>
          <w:sz w:val="24"/>
        </w:rPr>
        <w:t>2010</w:t>
      </w:r>
      <w:r w:rsidR="002F00D0">
        <w:rPr>
          <w:rFonts w:ascii="Arial" w:hAnsi="Arial" w:cs="Arial"/>
          <w:sz w:val="24"/>
        </w:rPr>
        <w:t>) Race has a similar</w:t>
      </w:r>
      <w:r w:rsidR="006B1811">
        <w:rPr>
          <w:rFonts w:ascii="Arial" w:hAnsi="Arial" w:cs="Arial"/>
          <w:sz w:val="24"/>
        </w:rPr>
        <w:t xml:space="preserve"> model</w:t>
      </w:r>
      <w:r w:rsidR="002F00D0">
        <w:rPr>
          <w:rFonts w:ascii="Arial" w:hAnsi="Arial" w:cs="Arial"/>
          <w:sz w:val="24"/>
        </w:rPr>
        <w:t xml:space="preserve"> of </w:t>
      </w:r>
      <w:r w:rsidR="006B1811">
        <w:rPr>
          <w:rFonts w:ascii="Arial" w:hAnsi="Arial" w:cs="Arial"/>
          <w:sz w:val="24"/>
        </w:rPr>
        <w:t>reflection</w:t>
      </w:r>
      <w:r w:rsidR="00FD2DBF">
        <w:rPr>
          <w:rFonts w:ascii="Arial" w:hAnsi="Arial" w:cs="Arial"/>
          <w:sz w:val="24"/>
        </w:rPr>
        <w:t xml:space="preserve"> to Kolb</w:t>
      </w:r>
      <w:r w:rsidR="002F00D0">
        <w:rPr>
          <w:rFonts w:ascii="Arial" w:hAnsi="Arial" w:cs="Arial"/>
          <w:sz w:val="24"/>
        </w:rPr>
        <w:t xml:space="preserve">s, however he has simplified the stages within the cycle. </w:t>
      </w:r>
      <w:r w:rsidR="002F00D0" w:rsidRPr="002F00D0">
        <w:rPr>
          <w:rFonts w:ascii="Arial" w:hAnsi="Arial" w:cs="Arial"/>
          <w:sz w:val="24"/>
          <w:szCs w:val="20"/>
        </w:rPr>
        <w:t xml:space="preserve">The stages consists of wanting, doing, feedback and digesting. From this reflection cycle, the practitioner then turns their </w:t>
      </w:r>
      <w:r w:rsidR="002F00D0" w:rsidRPr="002F00D0">
        <w:rPr>
          <w:rFonts w:ascii="Arial" w:hAnsi="Arial" w:cs="Arial"/>
          <w:sz w:val="24"/>
          <w:szCs w:val="20"/>
        </w:rPr>
        <w:lastRenderedPageBreak/>
        <w:t>experience in to knowledge, acti</w:t>
      </w:r>
      <w:r w:rsidR="00FD2DBF">
        <w:rPr>
          <w:rFonts w:ascii="Arial" w:hAnsi="Arial" w:cs="Arial"/>
          <w:sz w:val="24"/>
          <w:szCs w:val="20"/>
        </w:rPr>
        <w:t>on, reflection and modification. According to Paige et al. (</w:t>
      </w:r>
      <w:r w:rsidR="00964A24">
        <w:rPr>
          <w:rFonts w:ascii="Arial" w:hAnsi="Arial" w:cs="Arial"/>
          <w:sz w:val="24"/>
          <w:szCs w:val="20"/>
        </w:rPr>
        <w:t>2017)</w:t>
      </w:r>
      <w:r w:rsidR="00FD2DBF">
        <w:rPr>
          <w:rFonts w:ascii="Arial" w:hAnsi="Arial" w:cs="Arial"/>
          <w:sz w:val="24"/>
          <w:szCs w:val="20"/>
        </w:rPr>
        <w:t xml:space="preserve"> Gibbs model of reflection is very similar to Kolbs, however Gibbs has added in more stages within his reflective cycle. Gibbs has six stages all together and like Kolbs, Gibbs encourages learning from an experience to enable understanding of the situation and what to do next time if the situation occurred. Gibbs starts Description, this is the experience, like how Kolbs starts his reflection cycle. Gibbs says that the practitioner should try and write as much down about the experience to be able to reflect on it. Next Gibbs has added Feelings, Gibbs thought it was important for practitioners to talk about how they felt during and after the experience. The next stage is Evaluation, here is where the practitioner would talk about what was good and bad about the experience, after this the practitioner would go on to </w:t>
      </w:r>
      <w:r w:rsidR="00FB7D71">
        <w:rPr>
          <w:rFonts w:ascii="Arial" w:hAnsi="Arial" w:cs="Arial"/>
          <w:sz w:val="24"/>
          <w:szCs w:val="20"/>
        </w:rPr>
        <w:t>Analysis</w:t>
      </w:r>
      <w:r w:rsidR="00FD2DBF">
        <w:rPr>
          <w:rFonts w:ascii="Arial" w:hAnsi="Arial" w:cs="Arial"/>
          <w:sz w:val="24"/>
          <w:szCs w:val="20"/>
        </w:rPr>
        <w:t xml:space="preserve">. Here the practitioner would try and make sense of the situation, thinking of theory and </w:t>
      </w:r>
      <w:r w:rsidR="00FB7D71">
        <w:rPr>
          <w:rFonts w:ascii="Arial" w:hAnsi="Arial" w:cs="Arial"/>
          <w:sz w:val="24"/>
          <w:szCs w:val="20"/>
        </w:rPr>
        <w:t>perspectives</w:t>
      </w:r>
      <w:r w:rsidR="00FD2DBF">
        <w:rPr>
          <w:rFonts w:ascii="Arial" w:hAnsi="Arial" w:cs="Arial"/>
          <w:sz w:val="24"/>
          <w:szCs w:val="20"/>
        </w:rPr>
        <w:t xml:space="preserve">. The next step is Conclusion, </w:t>
      </w:r>
      <w:r w:rsidR="00FB7D71">
        <w:rPr>
          <w:rFonts w:ascii="Arial" w:hAnsi="Arial" w:cs="Arial"/>
          <w:sz w:val="24"/>
          <w:szCs w:val="20"/>
        </w:rPr>
        <w:t xml:space="preserve">the practitioner would think if they could have done anything different and what have they learnt from this experience </w:t>
      </w:r>
      <w:r w:rsidR="00FD2DBF">
        <w:rPr>
          <w:rFonts w:ascii="Arial" w:hAnsi="Arial" w:cs="Arial"/>
          <w:sz w:val="24"/>
          <w:szCs w:val="20"/>
        </w:rPr>
        <w:t xml:space="preserve">and lastly is Action Plan. This is where the practitioner </w:t>
      </w:r>
      <w:r w:rsidR="00FB7D71">
        <w:rPr>
          <w:rFonts w:ascii="Arial" w:hAnsi="Arial" w:cs="Arial"/>
          <w:sz w:val="24"/>
          <w:szCs w:val="20"/>
        </w:rPr>
        <w:t xml:space="preserve">would think what they would do different if the situation was to occur again. </w:t>
      </w:r>
    </w:p>
    <w:p w:rsidR="00A636DB" w:rsidRDefault="00A26B2A" w:rsidP="00A26B2A">
      <w:pPr>
        <w:spacing w:line="240" w:lineRule="auto"/>
        <w:ind w:left="851" w:right="851"/>
        <w:jc w:val="both"/>
        <w:rPr>
          <w:rFonts w:ascii="Arial" w:hAnsi="Arial" w:cs="Arial"/>
          <w:sz w:val="24"/>
        </w:rPr>
      </w:pPr>
      <w:r>
        <w:rPr>
          <w:rFonts w:ascii="Arial" w:hAnsi="Arial" w:cs="Arial"/>
          <w:sz w:val="24"/>
        </w:rPr>
        <w:t xml:space="preserve">While Gibbs and Kolbs present both their reflective models in cycles, in practice, it could be that the practitioner is reflection on entirely different experiences, in </w:t>
      </w:r>
      <w:r w:rsidR="001D1D1F">
        <w:rPr>
          <w:rFonts w:ascii="Arial" w:hAnsi="Arial" w:cs="Arial"/>
          <w:sz w:val="24"/>
        </w:rPr>
        <w:t xml:space="preserve">their </w:t>
      </w:r>
      <w:r>
        <w:rPr>
          <w:rFonts w:ascii="Arial" w:hAnsi="Arial" w:cs="Arial"/>
          <w:sz w:val="24"/>
        </w:rPr>
        <w:t xml:space="preserve">next evaluation of your practice. So it may feel as if the cycle ends after action plan. </w:t>
      </w:r>
      <w:r w:rsidR="001D1D1F">
        <w:rPr>
          <w:rFonts w:ascii="Arial" w:hAnsi="Arial" w:cs="Arial"/>
          <w:sz w:val="24"/>
        </w:rPr>
        <w:t xml:space="preserve">However as discussed above, this will support the practitioner. So that next time a similar situation arises, the practitioner will have greater body of knowledge upon, which to draw when deciding their course of action. The cycle will continue, but there may be hiatus between stages. </w:t>
      </w:r>
      <w:r w:rsidR="001D1D1F">
        <w:rPr>
          <w:rFonts w:ascii="Arial" w:hAnsi="Arial" w:cs="Arial"/>
          <w:sz w:val="24"/>
        </w:rPr>
        <w:tab/>
      </w:r>
    </w:p>
    <w:p w:rsidR="008B19A7" w:rsidRDefault="00964A24" w:rsidP="007301DA">
      <w:pPr>
        <w:spacing w:line="240" w:lineRule="auto"/>
        <w:ind w:left="851" w:right="851"/>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(Paige et al</w:t>
      </w:r>
      <w:r w:rsidR="00A3302A">
        <w:rPr>
          <w:rFonts w:ascii="Arial" w:hAnsi="Arial" w:cs="Arial"/>
          <w:sz w:val="24"/>
        </w:rPr>
        <w:t>, 2017:13</w:t>
      </w:r>
      <w:r>
        <w:rPr>
          <w:rFonts w:ascii="Arial" w:hAnsi="Arial" w:cs="Arial"/>
          <w:sz w:val="24"/>
        </w:rPr>
        <w:t>)</w:t>
      </w:r>
      <w:r w:rsidR="00816BF4">
        <w:rPr>
          <w:rFonts w:ascii="Arial" w:hAnsi="Arial" w:cs="Arial"/>
          <w:sz w:val="24"/>
        </w:rPr>
        <w:t>.</w:t>
      </w:r>
    </w:p>
    <w:p w:rsidR="007301DA" w:rsidRDefault="00EC6949" w:rsidP="0043196E">
      <w:pPr>
        <w:spacing w:line="360" w:lineRule="auto"/>
        <w:jc w:val="both"/>
        <w:rPr>
          <w:rFonts w:ascii="Arial" w:hAnsi="Arial" w:cs="Arial"/>
          <w:sz w:val="24"/>
        </w:rPr>
      </w:pPr>
      <w:r>
        <w:rPr>
          <w:rFonts w:ascii="Arial" w:hAnsi="Arial" w:cs="Arial"/>
          <w:sz w:val="24"/>
        </w:rPr>
        <w:t>According to Redmond (2016) Boud and his colleagues developed their model of reflection from Kolbs experiential cycle. They criticised that Kolb did not discuss the nature of his stages, of observation and reflection in much detail. However it helped practitioners in planning learning</w:t>
      </w:r>
      <w:r w:rsidR="00781121">
        <w:rPr>
          <w:rFonts w:ascii="Arial" w:hAnsi="Arial" w:cs="Arial"/>
          <w:sz w:val="24"/>
        </w:rPr>
        <w:t xml:space="preserve"> activities. As Hayes et al. (2014) states Kolb makes it very clear, how important observation is within reflective observation and practice. Kolb, very much like Schön focused on observable behaviour, they called this the objective observer, and ‘that the thoughts, feelings and values of the practitioner are seen as not important to the reflective practice’.</w:t>
      </w:r>
      <w:r w:rsidR="000F630E">
        <w:rPr>
          <w:rFonts w:ascii="Arial" w:hAnsi="Arial" w:cs="Arial"/>
          <w:sz w:val="24"/>
        </w:rPr>
        <w:t xml:space="preserve"> On the other hand Gibbs believer that these emotive responses were important to add to his model of reflection, and this is how he developed from Kolbs model of reflection. Gibbs tried to ‘respond to the human </w:t>
      </w:r>
      <w:r w:rsidR="000F630E">
        <w:rPr>
          <w:rFonts w:ascii="Arial" w:hAnsi="Arial" w:cs="Arial"/>
          <w:sz w:val="24"/>
        </w:rPr>
        <w:lastRenderedPageBreak/>
        <w:t xml:space="preserve">nature element of reflection’. Additionally this is challenging to describe within a ‘one size fits all, two dimensional model’. Within Gibbs reflective model, it is important to look at issues such as, values, change, commitment to quality, differentiation and diversity.   </w:t>
      </w:r>
    </w:p>
    <w:p w:rsidR="009059E3" w:rsidRDefault="009059E3" w:rsidP="009059E3">
      <w:pPr>
        <w:spacing w:line="360" w:lineRule="auto"/>
        <w:jc w:val="both"/>
        <w:rPr>
          <w:rFonts w:ascii="Arial" w:hAnsi="Arial" w:cs="Arial"/>
          <w:sz w:val="24"/>
          <w:szCs w:val="24"/>
          <w:shd w:val="clear" w:color="auto" w:fill="FFFFFF"/>
        </w:rPr>
      </w:pPr>
      <w:r w:rsidRPr="00A636DB">
        <w:rPr>
          <w:rFonts w:ascii="Arial" w:hAnsi="Arial" w:cs="Arial"/>
          <w:sz w:val="24"/>
          <w:szCs w:val="24"/>
        </w:rPr>
        <w:t xml:space="preserve">As </w:t>
      </w:r>
      <w:r>
        <w:rPr>
          <w:rFonts w:ascii="Arial" w:hAnsi="Arial" w:cs="Arial"/>
          <w:sz w:val="24"/>
          <w:szCs w:val="24"/>
          <w:shd w:val="clear" w:color="auto" w:fill="FFFFFF"/>
        </w:rPr>
        <w:t>Reed and Canning</w:t>
      </w:r>
      <w:r w:rsidRPr="00A636DB">
        <w:rPr>
          <w:rFonts w:ascii="Arial" w:hAnsi="Arial" w:cs="Arial"/>
          <w:sz w:val="24"/>
          <w:szCs w:val="24"/>
          <w:shd w:val="clear" w:color="auto" w:fill="FFFFFF"/>
        </w:rPr>
        <w:t xml:space="preserve"> </w:t>
      </w:r>
      <w:r>
        <w:rPr>
          <w:rFonts w:ascii="Arial" w:hAnsi="Arial" w:cs="Arial"/>
          <w:sz w:val="24"/>
          <w:szCs w:val="24"/>
          <w:shd w:val="clear" w:color="auto" w:fill="FFFFFF"/>
        </w:rPr>
        <w:t>(</w:t>
      </w:r>
      <w:r w:rsidRPr="00A636DB">
        <w:rPr>
          <w:rFonts w:ascii="Arial" w:hAnsi="Arial" w:cs="Arial"/>
          <w:sz w:val="24"/>
          <w:szCs w:val="24"/>
          <w:shd w:val="clear" w:color="auto" w:fill="FFFFFF"/>
        </w:rPr>
        <w:t xml:space="preserve">2012) states </w:t>
      </w:r>
      <w:r>
        <w:rPr>
          <w:rFonts w:ascii="Arial" w:hAnsi="Arial" w:cs="Arial"/>
          <w:sz w:val="24"/>
          <w:szCs w:val="20"/>
          <w:shd w:val="clear" w:color="auto" w:fill="FFFFFF"/>
        </w:rPr>
        <w:t>‘quality is influenced by our own perspectives on learning as well as what we have read, observed and practiced’. ‘</w:t>
      </w:r>
      <w:r>
        <w:rPr>
          <w:rFonts w:ascii="Arial" w:hAnsi="Arial" w:cs="Arial"/>
          <w:sz w:val="24"/>
          <w:szCs w:val="24"/>
          <w:shd w:val="clear" w:color="auto" w:fill="FFFFFF"/>
        </w:rPr>
        <w:t xml:space="preserve">Quality improvement is a continuous process’, just like reflection. It is looking at aspects of practice to improve and support the well-being of children and their families. Quality improvement should involve the whole early years setting and their staff. Most importantly it is a ways that practitioners self-evaluate in order to make things better. It requires listening to views of who is mostly involved including children. Also listening to external views and advice and recognising strengths and weaknesses. There are certain questions that practitioners can ask themselves to self-evaluate about the quality of service they provide for children and their families, these include: </w:t>
      </w:r>
    </w:p>
    <w:p w:rsidR="009059E3" w:rsidRDefault="009059E3" w:rsidP="009059E3">
      <w:pPr>
        <w:spacing w:line="240" w:lineRule="auto"/>
        <w:ind w:left="851" w:right="851"/>
        <w:jc w:val="both"/>
        <w:rPr>
          <w:rFonts w:ascii="Arial" w:hAnsi="Arial" w:cs="Arial"/>
          <w:sz w:val="24"/>
          <w:szCs w:val="24"/>
          <w:shd w:val="clear" w:color="auto" w:fill="FFFFFF"/>
        </w:rPr>
      </w:pPr>
      <w:r>
        <w:rPr>
          <w:rFonts w:ascii="Arial" w:hAnsi="Arial" w:cs="Arial"/>
          <w:sz w:val="24"/>
          <w:szCs w:val="24"/>
          <w:shd w:val="clear" w:color="auto" w:fill="FFFFFF"/>
        </w:rPr>
        <w:t xml:space="preserve">How is what we do benefiting children and their families? How do we know? Do we want to change, adapt or alter doing things? If so what, when, where and why? And lastly how do we actually do this? </w:t>
      </w:r>
    </w:p>
    <w:p w:rsidR="009059E3" w:rsidRDefault="009059E3" w:rsidP="009059E3">
      <w:pPr>
        <w:spacing w:line="240" w:lineRule="auto"/>
        <w:ind w:left="851" w:right="851"/>
        <w:jc w:val="both"/>
        <w:rPr>
          <w:rFonts w:ascii="Arial" w:hAnsi="Arial" w:cs="Arial"/>
          <w:sz w:val="24"/>
          <w:szCs w:val="20"/>
          <w:shd w:val="clear" w:color="auto" w:fill="FFFFFF"/>
        </w:rPr>
      </w:pP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sidRPr="00A636DB">
        <w:rPr>
          <w:rFonts w:ascii="Arial" w:hAnsi="Arial" w:cs="Arial"/>
          <w:sz w:val="24"/>
          <w:szCs w:val="20"/>
          <w:shd w:val="clear" w:color="auto" w:fill="FFFFFF"/>
        </w:rPr>
        <w:t>(Reed and Canning, 2012</w:t>
      </w:r>
      <w:r>
        <w:rPr>
          <w:rFonts w:ascii="Arial" w:hAnsi="Arial" w:cs="Arial"/>
          <w:sz w:val="24"/>
          <w:szCs w:val="20"/>
          <w:shd w:val="clear" w:color="auto" w:fill="FFFFFF"/>
        </w:rPr>
        <w:t>:10</w:t>
      </w:r>
      <w:r w:rsidRPr="00A636DB">
        <w:rPr>
          <w:rFonts w:ascii="Arial" w:hAnsi="Arial" w:cs="Arial"/>
          <w:sz w:val="24"/>
          <w:szCs w:val="20"/>
          <w:shd w:val="clear" w:color="auto" w:fill="FFFFFF"/>
        </w:rPr>
        <w:t>)</w:t>
      </w:r>
      <w:r w:rsidR="00816BF4">
        <w:rPr>
          <w:rFonts w:ascii="Arial" w:hAnsi="Arial" w:cs="Arial"/>
          <w:sz w:val="24"/>
          <w:szCs w:val="20"/>
          <w:shd w:val="clear" w:color="auto" w:fill="FFFFFF"/>
        </w:rPr>
        <w:t>.</w:t>
      </w:r>
    </w:p>
    <w:p w:rsidR="009059E3" w:rsidRDefault="009059E3" w:rsidP="009059E3">
      <w:pPr>
        <w:spacing w:line="360" w:lineRule="auto"/>
        <w:jc w:val="both"/>
        <w:rPr>
          <w:rFonts w:ascii="Arial" w:hAnsi="Arial" w:cs="Arial"/>
          <w:sz w:val="24"/>
          <w:szCs w:val="20"/>
          <w:shd w:val="clear" w:color="auto" w:fill="FFFFFF"/>
        </w:rPr>
      </w:pPr>
      <w:r>
        <w:rPr>
          <w:rFonts w:ascii="Arial" w:hAnsi="Arial" w:cs="Arial"/>
          <w:sz w:val="24"/>
          <w:szCs w:val="20"/>
          <w:shd w:val="clear" w:color="auto" w:fill="FFFFFF"/>
        </w:rPr>
        <w:t>However as Reed and Canning</w:t>
      </w:r>
      <w:r w:rsidRPr="000E42CF">
        <w:rPr>
          <w:rFonts w:ascii="Arial" w:hAnsi="Arial" w:cs="Arial"/>
          <w:sz w:val="24"/>
          <w:szCs w:val="20"/>
          <w:shd w:val="clear" w:color="auto" w:fill="FFFFFF"/>
        </w:rPr>
        <w:t xml:space="preserve"> </w:t>
      </w:r>
      <w:r>
        <w:rPr>
          <w:rFonts w:ascii="Arial" w:hAnsi="Arial" w:cs="Arial"/>
          <w:sz w:val="24"/>
          <w:szCs w:val="20"/>
          <w:shd w:val="clear" w:color="auto" w:fill="FFFFFF"/>
        </w:rPr>
        <w:t>(</w:t>
      </w:r>
      <w:r w:rsidRPr="000E42CF">
        <w:rPr>
          <w:rFonts w:ascii="Arial" w:hAnsi="Arial" w:cs="Arial"/>
          <w:sz w:val="24"/>
          <w:szCs w:val="20"/>
          <w:shd w:val="clear" w:color="auto" w:fill="FFFFFF"/>
        </w:rPr>
        <w:t>2012)</w:t>
      </w:r>
      <w:r>
        <w:rPr>
          <w:rFonts w:ascii="Arial" w:hAnsi="Arial" w:cs="Arial"/>
          <w:sz w:val="24"/>
          <w:szCs w:val="20"/>
          <w:shd w:val="clear" w:color="auto" w:fill="FFFFFF"/>
        </w:rPr>
        <w:t xml:space="preserve"> states these questions or cycle can be seen as quite simplistic, and does not tell the practitioner what quality is or how it looks like. On the other hand practitioners take on the responsibility of wanting to improve the quality of service they provide for children and their families. It is important that practitioners identify what quality experience benefits childrens development, to make sure when asking these questions they are changing or altering things that are going to help the children develop. </w:t>
      </w:r>
      <w:r w:rsidR="00BA5BD0">
        <w:rPr>
          <w:rFonts w:ascii="Arial" w:hAnsi="Arial" w:cs="Arial"/>
          <w:sz w:val="24"/>
          <w:szCs w:val="20"/>
          <w:shd w:val="clear" w:color="auto" w:fill="FFFFFF"/>
        </w:rPr>
        <w:t>As Paige-Smith and Craft (2011) state practitioners who engage and understand the development of ongoing learning experience nurture childrens learning and development. The practitioners should do this that ‘</w:t>
      </w:r>
      <w:r w:rsidR="00BA5BD0" w:rsidRPr="00BA5BD0">
        <w:rPr>
          <w:rFonts w:ascii="Arial" w:hAnsi="Arial" w:cs="Arial"/>
          <w:sz w:val="24"/>
          <w:szCs w:val="20"/>
          <w:shd w:val="clear" w:color="auto" w:fill="FFFFFF"/>
        </w:rPr>
        <w:t>honours the child’s own interests and perspectives, and allows space for ideas and possibilities to emerge from dialogue</w:t>
      </w:r>
      <w:r w:rsidR="00BA5BD0">
        <w:rPr>
          <w:rFonts w:ascii="Arial" w:hAnsi="Arial" w:cs="Arial"/>
          <w:sz w:val="24"/>
          <w:szCs w:val="20"/>
          <w:shd w:val="clear" w:color="auto" w:fill="FFFFFF"/>
        </w:rPr>
        <w:t>’</w:t>
      </w:r>
      <w:r w:rsidR="00BA5BD0" w:rsidRPr="00BA5BD0">
        <w:rPr>
          <w:rFonts w:ascii="Arial" w:hAnsi="Arial" w:cs="Arial"/>
          <w:sz w:val="24"/>
          <w:szCs w:val="20"/>
          <w:shd w:val="clear" w:color="auto" w:fill="FFFFFF"/>
        </w:rPr>
        <w:t xml:space="preserve">. </w:t>
      </w:r>
    </w:p>
    <w:p w:rsidR="009059E3" w:rsidRDefault="009059E3" w:rsidP="009059E3">
      <w:pPr>
        <w:spacing w:line="360" w:lineRule="auto"/>
        <w:jc w:val="both"/>
        <w:rPr>
          <w:rFonts w:ascii="Arial" w:hAnsi="Arial" w:cs="Arial"/>
          <w:sz w:val="24"/>
          <w:szCs w:val="20"/>
        </w:rPr>
      </w:pPr>
      <w:r>
        <w:rPr>
          <w:rFonts w:ascii="Arial" w:hAnsi="Arial" w:cs="Arial"/>
          <w:sz w:val="24"/>
          <w:szCs w:val="20"/>
          <w:shd w:val="clear" w:color="auto" w:fill="FFFFFF"/>
        </w:rPr>
        <w:t xml:space="preserve">As </w:t>
      </w:r>
      <w:r>
        <w:rPr>
          <w:rFonts w:ascii="Arial" w:hAnsi="Arial" w:cs="Arial"/>
          <w:sz w:val="24"/>
        </w:rPr>
        <w:t>Department for Education and Skills (2014)</w:t>
      </w:r>
      <w:r>
        <w:rPr>
          <w:rFonts w:ascii="Arial" w:hAnsi="Arial" w:cs="Arial"/>
          <w:sz w:val="24"/>
          <w:szCs w:val="20"/>
          <w:shd w:val="clear" w:color="auto" w:fill="FFFFFF"/>
        </w:rPr>
        <w:t xml:space="preserve"> states within the Qualified for Life document it points out that education changes childrens lives and provides them with opportunities and prepares them for their future. Within the </w:t>
      </w:r>
      <w:r w:rsidRPr="00585794">
        <w:rPr>
          <w:rFonts w:ascii="Arial" w:hAnsi="Arial" w:cs="Arial"/>
          <w:sz w:val="24"/>
          <w:szCs w:val="20"/>
          <w:shd w:val="clear" w:color="auto" w:fill="FFFFFF"/>
        </w:rPr>
        <w:t xml:space="preserve">document they have </w:t>
      </w:r>
      <w:r>
        <w:rPr>
          <w:rFonts w:ascii="Arial" w:hAnsi="Arial" w:cs="Arial"/>
          <w:sz w:val="24"/>
          <w:szCs w:val="20"/>
          <w:shd w:val="clear" w:color="auto" w:fill="FFFFFF"/>
        </w:rPr>
        <w:t>four aims, these are Aim one: ‘</w:t>
      </w:r>
      <w:r w:rsidRPr="00585794">
        <w:rPr>
          <w:rFonts w:ascii="Arial" w:hAnsi="Arial" w:cs="Arial"/>
          <w:sz w:val="24"/>
          <w:szCs w:val="20"/>
        </w:rPr>
        <w:t xml:space="preserve">an excellent professional workforce with strong </w:t>
      </w:r>
      <w:r w:rsidRPr="00585794">
        <w:rPr>
          <w:rFonts w:ascii="Arial" w:hAnsi="Arial" w:cs="Arial"/>
          <w:sz w:val="24"/>
          <w:szCs w:val="20"/>
        </w:rPr>
        <w:lastRenderedPageBreak/>
        <w:t>understanding of what works</w:t>
      </w:r>
      <w:r>
        <w:rPr>
          <w:rFonts w:ascii="Arial" w:hAnsi="Arial" w:cs="Arial"/>
          <w:sz w:val="24"/>
          <w:szCs w:val="20"/>
        </w:rPr>
        <w:t>’</w:t>
      </w:r>
      <w:r w:rsidRPr="00585794">
        <w:rPr>
          <w:rFonts w:ascii="Arial" w:hAnsi="Arial" w:cs="Arial"/>
          <w:sz w:val="24"/>
          <w:szCs w:val="20"/>
        </w:rPr>
        <w:t xml:space="preserve">, </w:t>
      </w:r>
      <w:r>
        <w:rPr>
          <w:rFonts w:ascii="Arial" w:hAnsi="Arial" w:cs="Arial"/>
          <w:sz w:val="24"/>
          <w:szCs w:val="20"/>
        </w:rPr>
        <w:t>Aim two: ‘</w:t>
      </w:r>
      <w:r w:rsidRPr="00585794">
        <w:rPr>
          <w:rFonts w:ascii="Arial" w:hAnsi="Arial" w:cs="Arial"/>
          <w:sz w:val="24"/>
          <w:szCs w:val="20"/>
        </w:rPr>
        <w:t>A</w:t>
      </w:r>
      <w:r>
        <w:rPr>
          <w:rFonts w:ascii="Arial" w:hAnsi="Arial" w:cs="Arial"/>
          <w:sz w:val="24"/>
          <w:szCs w:val="20"/>
        </w:rPr>
        <w:t xml:space="preserve"> curriculum which </w:t>
      </w:r>
      <w:r w:rsidRPr="00585794">
        <w:rPr>
          <w:rFonts w:ascii="Arial" w:hAnsi="Arial" w:cs="Arial"/>
          <w:sz w:val="24"/>
          <w:szCs w:val="20"/>
        </w:rPr>
        <w:t>engages and is attractive to children and young people, and allows them to develops</w:t>
      </w:r>
      <w:r>
        <w:rPr>
          <w:rFonts w:ascii="Arial" w:hAnsi="Arial" w:cs="Arial"/>
          <w:sz w:val="24"/>
          <w:szCs w:val="20"/>
        </w:rPr>
        <w:t>’</w:t>
      </w:r>
      <w:r w:rsidRPr="00585794">
        <w:rPr>
          <w:rFonts w:ascii="Arial" w:hAnsi="Arial" w:cs="Arial"/>
          <w:sz w:val="24"/>
          <w:szCs w:val="20"/>
        </w:rPr>
        <w:t xml:space="preserve">. </w:t>
      </w:r>
      <w:r>
        <w:rPr>
          <w:rFonts w:ascii="Arial" w:hAnsi="Arial" w:cs="Arial"/>
          <w:sz w:val="24"/>
          <w:szCs w:val="20"/>
        </w:rPr>
        <w:t>Aim three: ‘</w:t>
      </w:r>
      <w:r w:rsidRPr="00585794">
        <w:rPr>
          <w:rFonts w:ascii="Arial" w:hAnsi="Arial" w:cs="Arial"/>
          <w:sz w:val="24"/>
          <w:szCs w:val="20"/>
        </w:rPr>
        <w:t>The qualifications young people achieve are nationally and internationally respected</w:t>
      </w:r>
      <w:r>
        <w:rPr>
          <w:rFonts w:ascii="Arial" w:hAnsi="Arial" w:cs="Arial"/>
          <w:sz w:val="24"/>
          <w:szCs w:val="20"/>
        </w:rPr>
        <w:t>’</w:t>
      </w:r>
      <w:r w:rsidRPr="00585794">
        <w:rPr>
          <w:rFonts w:ascii="Arial" w:hAnsi="Arial" w:cs="Arial"/>
          <w:sz w:val="24"/>
          <w:szCs w:val="20"/>
        </w:rPr>
        <w:t>.</w:t>
      </w:r>
      <w:r>
        <w:rPr>
          <w:rFonts w:ascii="Arial" w:hAnsi="Arial" w:cs="Arial"/>
          <w:sz w:val="24"/>
          <w:szCs w:val="20"/>
        </w:rPr>
        <w:t xml:space="preserve"> Then Lastly Aim four: ‘</w:t>
      </w:r>
      <w:r w:rsidRPr="00585794">
        <w:rPr>
          <w:rFonts w:ascii="Arial" w:hAnsi="Arial" w:cs="Arial"/>
          <w:sz w:val="24"/>
          <w:szCs w:val="20"/>
        </w:rPr>
        <w:t>Leaders of education at every level working together in a self-improving system, providing mutual support and challenge to raise standards in all schools</w:t>
      </w:r>
      <w:r>
        <w:rPr>
          <w:rFonts w:ascii="Arial" w:hAnsi="Arial" w:cs="Arial"/>
          <w:sz w:val="24"/>
          <w:szCs w:val="20"/>
        </w:rPr>
        <w:t>’</w:t>
      </w:r>
      <w:r w:rsidRPr="00585794">
        <w:rPr>
          <w:rFonts w:ascii="Arial" w:hAnsi="Arial" w:cs="Arial"/>
          <w:sz w:val="24"/>
          <w:szCs w:val="20"/>
        </w:rPr>
        <w:t>.</w:t>
      </w:r>
    </w:p>
    <w:p w:rsidR="009059E3" w:rsidRDefault="009059E3" w:rsidP="009059E3">
      <w:pPr>
        <w:spacing w:line="360" w:lineRule="auto"/>
        <w:jc w:val="both"/>
        <w:rPr>
          <w:rFonts w:ascii="Arial" w:hAnsi="Arial" w:cs="Arial"/>
          <w:sz w:val="24"/>
          <w:szCs w:val="20"/>
          <w:shd w:val="clear" w:color="auto" w:fill="FFFFFF"/>
        </w:rPr>
      </w:pPr>
      <w:r>
        <w:rPr>
          <w:rFonts w:ascii="Arial" w:hAnsi="Arial" w:cs="Arial"/>
          <w:sz w:val="24"/>
          <w:szCs w:val="20"/>
        </w:rPr>
        <w:t>Within Aim one it states that</w:t>
      </w:r>
    </w:p>
    <w:p w:rsidR="009059E3" w:rsidRDefault="009059E3" w:rsidP="009059E3">
      <w:pPr>
        <w:spacing w:line="240" w:lineRule="auto"/>
        <w:ind w:left="851" w:right="851"/>
        <w:jc w:val="both"/>
        <w:rPr>
          <w:rFonts w:ascii="Arial" w:hAnsi="Arial" w:cs="Arial"/>
          <w:sz w:val="24"/>
        </w:rPr>
      </w:pPr>
      <w:r w:rsidRPr="00C52DFF">
        <w:rPr>
          <w:rFonts w:ascii="Arial" w:hAnsi="Arial" w:cs="Arial"/>
          <w:sz w:val="24"/>
        </w:rPr>
        <w:t>The best professional development is b</w:t>
      </w:r>
      <w:r>
        <w:rPr>
          <w:rFonts w:ascii="Arial" w:hAnsi="Arial" w:cs="Arial"/>
          <w:sz w:val="24"/>
        </w:rPr>
        <w:t xml:space="preserve">ased on reflective practice and </w:t>
      </w:r>
      <w:r w:rsidRPr="00C52DFF">
        <w:rPr>
          <w:rFonts w:ascii="Arial" w:hAnsi="Arial" w:cs="Arial"/>
          <w:sz w:val="24"/>
        </w:rPr>
        <w:t>learning from others; practitioners are more likely to develop their own classroom practice through observing others, being observed and having the opportunity to see different approaches to learning and teaching in practice. The best practitioners use evidence-based approaches, scrutinise and analyse data. Teaching and learning is informed by learner performance data and validated research.</w:t>
      </w:r>
    </w:p>
    <w:p w:rsidR="009059E3" w:rsidRDefault="009059E3" w:rsidP="009059E3">
      <w:pPr>
        <w:spacing w:line="240" w:lineRule="auto"/>
        <w:ind w:left="851" w:right="851"/>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t>(Department for Education and Skills</w:t>
      </w:r>
      <w:r w:rsidR="00816BF4">
        <w:rPr>
          <w:rFonts w:ascii="Arial" w:hAnsi="Arial" w:cs="Arial"/>
          <w:sz w:val="24"/>
        </w:rPr>
        <w:t>,</w:t>
      </w:r>
      <w:r>
        <w:rPr>
          <w:rFonts w:ascii="Arial" w:hAnsi="Arial" w:cs="Arial"/>
          <w:sz w:val="24"/>
        </w:rPr>
        <w:t xml:space="preserve"> 2014</w:t>
      </w:r>
      <w:r w:rsidR="00816BF4">
        <w:rPr>
          <w:rFonts w:ascii="Arial" w:hAnsi="Arial" w:cs="Arial"/>
          <w:sz w:val="24"/>
        </w:rPr>
        <w:t>:12</w:t>
      </w:r>
      <w:r>
        <w:rPr>
          <w:rFonts w:ascii="Arial" w:hAnsi="Arial" w:cs="Arial"/>
          <w:sz w:val="24"/>
        </w:rPr>
        <w:t>)</w:t>
      </w:r>
      <w:r w:rsidR="00816BF4">
        <w:rPr>
          <w:rFonts w:ascii="Arial" w:hAnsi="Arial" w:cs="Arial"/>
          <w:sz w:val="24"/>
        </w:rPr>
        <w:t>.</w:t>
      </w:r>
    </w:p>
    <w:p w:rsidR="006D750F" w:rsidRDefault="006D750F" w:rsidP="0043196E">
      <w:pPr>
        <w:spacing w:line="360" w:lineRule="auto"/>
        <w:jc w:val="both"/>
        <w:rPr>
          <w:rFonts w:ascii="Arial" w:hAnsi="Arial" w:cs="Arial"/>
          <w:sz w:val="24"/>
        </w:rPr>
      </w:pPr>
      <w:r>
        <w:rPr>
          <w:rFonts w:ascii="Arial" w:hAnsi="Arial" w:cs="Arial"/>
          <w:sz w:val="24"/>
        </w:rPr>
        <w:t xml:space="preserve">According to </w:t>
      </w:r>
      <w:r w:rsidR="00DA0389">
        <w:rPr>
          <w:rFonts w:ascii="Arial" w:hAnsi="Arial" w:cs="Arial"/>
          <w:sz w:val="24"/>
        </w:rPr>
        <w:t>Bassot (2016) i</w:t>
      </w:r>
      <w:r>
        <w:rPr>
          <w:rFonts w:ascii="Arial" w:hAnsi="Arial" w:cs="Arial"/>
          <w:sz w:val="24"/>
        </w:rPr>
        <w:t xml:space="preserve">t is acknowledged that learning has the chance to change practitioners practice and knowledge. There are principles that can become from reflective learning, these include, acknowledging individual experience, this is the experience the practitioner wants to learn from. When this is recognised, the practitioner will reflect on it and challenge themselves through experience. The next one is encouraging critical reflection, this is when the practitioner makes sure they know what they are learning, taking in the process and the premises. After that is engaging in discussion and dialogue, practitioners talking to other is very important in critical reflection and this is how practitioners discover things they might have not noticed. The next one I having a </w:t>
      </w:r>
      <w:r w:rsidR="0043196E">
        <w:rPr>
          <w:rFonts w:ascii="Arial" w:hAnsi="Arial" w:cs="Arial"/>
          <w:sz w:val="24"/>
        </w:rPr>
        <w:t>holistic</w:t>
      </w:r>
      <w:r>
        <w:rPr>
          <w:rFonts w:ascii="Arial" w:hAnsi="Arial" w:cs="Arial"/>
          <w:sz w:val="24"/>
        </w:rPr>
        <w:t xml:space="preserve"> </w:t>
      </w:r>
      <w:r w:rsidR="0043196E">
        <w:rPr>
          <w:rFonts w:ascii="Arial" w:hAnsi="Arial" w:cs="Arial"/>
          <w:sz w:val="24"/>
        </w:rPr>
        <w:t>orientation</w:t>
      </w:r>
      <w:r>
        <w:rPr>
          <w:rFonts w:ascii="Arial" w:hAnsi="Arial" w:cs="Arial"/>
          <w:sz w:val="24"/>
        </w:rPr>
        <w:t xml:space="preserve">, </w:t>
      </w:r>
      <w:r w:rsidR="0043196E">
        <w:rPr>
          <w:rFonts w:ascii="Arial" w:hAnsi="Arial" w:cs="Arial"/>
          <w:sz w:val="24"/>
        </w:rPr>
        <w:t>practitioners</w:t>
      </w:r>
      <w:r>
        <w:rPr>
          <w:rFonts w:ascii="Arial" w:hAnsi="Arial" w:cs="Arial"/>
          <w:sz w:val="24"/>
        </w:rPr>
        <w:t xml:space="preserve"> need to understand that learning </w:t>
      </w:r>
      <w:r w:rsidR="0043196E">
        <w:rPr>
          <w:rFonts w:ascii="Arial" w:hAnsi="Arial" w:cs="Arial"/>
          <w:sz w:val="24"/>
        </w:rPr>
        <w:t>is a whole, this means practitioner talking about their feelings. After that is being aware of context, this is where practitioners need to aware of their experiences, and that reflective learning takes time for things to change. Lastly is building authentic relationships, this is very important for practitioners to be able to be open and honest. This helps practitioners understand themselves and allows them to develop and gain more confidence.</w:t>
      </w:r>
    </w:p>
    <w:p w:rsidR="00BD0E7B" w:rsidRDefault="00644431" w:rsidP="00BD0E7B">
      <w:pPr>
        <w:spacing w:line="360" w:lineRule="auto"/>
        <w:jc w:val="both"/>
        <w:rPr>
          <w:rFonts w:ascii="Arial" w:hAnsi="Arial" w:cs="Arial"/>
          <w:sz w:val="24"/>
        </w:rPr>
      </w:pPr>
      <w:r>
        <w:rPr>
          <w:rFonts w:ascii="Arial" w:hAnsi="Arial" w:cs="Arial"/>
          <w:sz w:val="24"/>
        </w:rPr>
        <w:t xml:space="preserve">As Lindon (2012) points out practitioners who are reflective practitioners should share their skills and knowledge with other practitioners, to make sure everyone within the setting are reflecting on their practice. It is important to add that it is just about </w:t>
      </w:r>
      <w:r>
        <w:rPr>
          <w:rFonts w:ascii="Arial" w:hAnsi="Arial" w:cs="Arial"/>
          <w:sz w:val="24"/>
        </w:rPr>
        <w:lastRenderedPageBreak/>
        <w:t>impossible to share skills, knowledge or help practitioners who have less experience than you, if your knowledge and skill level is not accessible</w:t>
      </w:r>
      <w:r w:rsidR="00BD0E7B">
        <w:rPr>
          <w:rFonts w:ascii="Arial" w:hAnsi="Arial" w:cs="Arial"/>
          <w:sz w:val="24"/>
        </w:rPr>
        <w:t xml:space="preserve"> to yourself as a practitioner. The theory of improvement through practice is very important within any early </w:t>
      </w:r>
      <w:proofErr w:type="gramStart"/>
      <w:r w:rsidR="00BD0E7B">
        <w:rPr>
          <w:rFonts w:ascii="Arial" w:hAnsi="Arial" w:cs="Arial"/>
          <w:sz w:val="24"/>
        </w:rPr>
        <w:t>years</w:t>
      </w:r>
      <w:proofErr w:type="gramEnd"/>
      <w:r w:rsidR="00BD0E7B">
        <w:rPr>
          <w:rFonts w:ascii="Arial" w:hAnsi="Arial" w:cs="Arial"/>
          <w:sz w:val="24"/>
        </w:rPr>
        <w:t xml:space="preserve"> settings, for the adults in the team, it is part of their learning process. Additionally, opportunities should not be missed to show a ‘role model of continuous learning day by day to the children’. </w:t>
      </w:r>
      <w:r w:rsidR="00F92CE9">
        <w:rPr>
          <w:rFonts w:ascii="Arial" w:hAnsi="Arial" w:cs="Arial"/>
          <w:sz w:val="24"/>
        </w:rPr>
        <w:t xml:space="preserve">Children need to be within an emotionally safe learning environment and practicing and learning from mistakes is a big part of their development. </w:t>
      </w:r>
    </w:p>
    <w:p w:rsidR="00AA0F3D" w:rsidRDefault="004768DD" w:rsidP="00AA0F3D">
      <w:pPr>
        <w:spacing w:line="360" w:lineRule="auto"/>
        <w:jc w:val="both"/>
        <w:rPr>
          <w:rFonts w:ascii="Arial" w:hAnsi="Arial" w:cs="Arial"/>
          <w:color w:val="555555"/>
          <w:sz w:val="21"/>
          <w:szCs w:val="21"/>
          <w:shd w:val="clear" w:color="auto" w:fill="FFFFFF"/>
        </w:rPr>
      </w:pPr>
      <w:r>
        <w:rPr>
          <w:rFonts w:ascii="Arial" w:hAnsi="Arial" w:cs="Arial"/>
          <w:sz w:val="24"/>
        </w:rPr>
        <w:t>As Lindon</w:t>
      </w:r>
      <w:r w:rsidR="001A0422">
        <w:rPr>
          <w:rFonts w:ascii="Arial" w:hAnsi="Arial" w:cs="Arial"/>
          <w:sz w:val="24"/>
        </w:rPr>
        <w:t xml:space="preserve"> (2012) points out an important issue, while trying to share knowledge and skills, within your team, it can be difficult within groups that practitioners are uneven, when each other are trying to speak. </w:t>
      </w:r>
      <w:r w:rsidR="00AA0F3D">
        <w:rPr>
          <w:rFonts w:ascii="Arial" w:hAnsi="Arial" w:cs="Arial"/>
          <w:sz w:val="24"/>
        </w:rPr>
        <w:t xml:space="preserve">Many team members are a mixture, some are loud and some are quiet. The team will not progress or learn if everyone talks over one another. A senior member of staff needs to take control, and delegate the meeting, so everyone gets a chance to speak. ‘Speaking up in a meeting is a shared responsibility’. </w:t>
      </w:r>
    </w:p>
    <w:p w:rsidR="009D545A" w:rsidRDefault="00AA0F3D" w:rsidP="00AA0F3D">
      <w:pPr>
        <w:spacing w:line="360" w:lineRule="auto"/>
        <w:jc w:val="both"/>
        <w:rPr>
          <w:rFonts w:ascii="Arial" w:hAnsi="Arial" w:cs="Arial"/>
          <w:sz w:val="24"/>
          <w:szCs w:val="21"/>
          <w:shd w:val="clear" w:color="auto" w:fill="FFFFFF"/>
        </w:rPr>
      </w:pPr>
      <w:r>
        <w:rPr>
          <w:rFonts w:ascii="Arial" w:hAnsi="Arial" w:cs="Arial"/>
          <w:sz w:val="24"/>
          <w:szCs w:val="21"/>
          <w:shd w:val="clear" w:color="auto" w:fill="FFFFFF"/>
        </w:rPr>
        <w:t xml:space="preserve">As Lindon (2012) states Edward de Bono has an approach called the Six Thinking Hats, this was a way to allow adults, within meetings, decision making or discussions, avoid arguments, people talking over one another, or no one talking at all. Edward de Bono used the approach was each hate had a different colour, and all had different meanings. The white hat is giving out information, fact and figures, this had to be accurate. The black hat is the negatives, risks, difficulties and problems, practitioners were facing. The yellow hat is the </w:t>
      </w:r>
      <w:r w:rsidR="009D545A">
        <w:rPr>
          <w:rFonts w:ascii="Arial" w:hAnsi="Arial" w:cs="Arial"/>
          <w:sz w:val="24"/>
          <w:szCs w:val="21"/>
          <w:shd w:val="clear" w:color="auto" w:fill="FFFFFF"/>
        </w:rPr>
        <w:t xml:space="preserve">benefits, advantages and positives. The red hat is the practitioner’s feelings, this needs to be heard as unexpressed feelings, may emerge in other ways. However some practitioners may not want to talk about their feelings in front of everyone. The green hat is the changes we need to make, what else could we consider? Lastly the blue hat is the voice, this hat makes sure the meeting stays focused and everyone gets their chance to talk. ‘The Six Thinking Hat approach is a valuable way to reflect on </w:t>
      </w:r>
      <w:r w:rsidR="009D545A" w:rsidRPr="009D545A">
        <w:rPr>
          <w:rFonts w:ascii="Arial" w:hAnsi="Arial" w:cs="Arial"/>
          <w:sz w:val="24"/>
          <w:szCs w:val="21"/>
          <w:shd w:val="clear" w:color="auto" w:fill="FFFFFF"/>
        </w:rPr>
        <w:t>the balance in a team as well as personal preferences and habits</w:t>
      </w:r>
      <w:r w:rsidR="009D545A">
        <w:rPr>
          <w:rFonts w:ascii="Arial" w:hAnsi="Arial" w:cs="Arial"/>
          <w:sz w:val="24"/>
          <w:szCs w:val="21"/>
          <w:shd w:val="clear" w:color="auto" w:fill="FFFFFF"/>
        </w:rPr>
        <w:t>’</w:t>
      </w:r>
      <w:r w:rsidR="009D545A" w:rsidRPr="009D545A">
        <w:rPr>
          <w:rFonts w:ascii="Arial" w:hAnsi="Arial" w:cs="Arial"/>
          <w:sz w:val="24"/>
          <w:szCs w:val="21"/>
          <w:shd w:val="clear" w:color="auto" w:fill="FFFFFF"/>
        </w:rPr>
        <w:t xml:space="preserve">. </w:t>
      </w:r>
      <w:bookmarkStart w:id="0" w:name="_GoBack"/>
      <w:bookmarkEnd w:id="0"/>
    </w:p>
    <w:p w:rsidR="003B584F" w:rsidRPr="00AA0F3D" w:rsidRDefault="006D73F3" w:rsidP="00AA0F3D">
      <w:pPr>
        <w:spacing w:line="360" w:lineRule="auto"/>
        <w:jc w:val="both"/>
        <w:rPr>
          <w:rFonts w:ascii="Arial" w:hAnsi="Arial" w:cs="Arial"/>
          <w:color w:val="555555"/>
          <w:sz w:val="21"/>
          <w:szCs w:val="21"/>
          <w:shd w:val="clear" w:color="auto" w:fill="FFFFFF"/>
        </w:rPr>
      </w:pPr>
      <w:r>
        <w:rPr>
          <w:rFonts w:ascii="Arial" w:eastAsia="Times New Roman" w:hAnsi="Arial" w:cs="Arial"/>
          <w:bCs/>
          <w:sz w:val="24"/>
          <w:szCs w:val="24"/>
          <w:bdr w:val="none" w:sz="0" w:space="0" w:color="auto" w:frame="1"/>
          <w:lang w:eastAsia="en-GB"/>
        </w:rPr>
        <w:t xml:space="preserve">As Pen Green (2017) states within the Pen Green Centre, the staff work towards the parent partnership programme. They recognise how important the role of the parents have to play in their childrens development and learning. </w:t>
      </w:r>
      <w:r w:rsidR="00F14846">
        <w:rPr>
          <w:rFonts w:ascii="Arial" w:eastAsia="Times New Roman" w:hAnsi="Arial" w:cs="Arial"/>
          <w:bCs/>
          <w:sz w:val="24"/>
          <w:szCs w:val="24"/>
          <w:bdr w:val="none" w:sz="0" w:space="0" w:color="auto" w:frame="1"/>
          <w:lang w:eastAsia="en-GB"/>
        </w:rPr>
        <w:t xml:space="preserve">‘Through an equal and active </w:t>
      </w:r>
      <w:r w:rsidR="00F14846">
        <w:rPr>
          <w:rFonts w:ascii="Arial" w:eastAsia="Times New Roman" w:hAnsi="Arial" w:cs="Arial"/>
          <w:bCs/>
          <w:sz w:val="24"/>
          <w:szCs w:val="24"/>
          <w:bdr w:val="none" w:sz="0" w:space="0" w:color="auto" w:frame="1"/>
          <w:lang w:eastAsia="en-GB"/>
        </w:rPr>
        <w:lastRenderedPageBreak/>
        <w:t xml:space="preserve">partnership of care and education,’ staff and families establish </w:t>
      </w:r>
      <w:r w:rsidR="00B1353C">
        <w:rPr>
          <w:rFonts w:ascii="Arial" w:eastAsia="Times New Roman" w:hAnsi="Arial" w:cs="Arial"/>
          <w:bCs/>
          <w:sz w:val="24"/>
          <w:szCs w:val="24"/>
          <w:bdr w:val="none" w:sz="0" w:space="0" w:color="auto" w:frame="1"/>
          <w:lang w:eastAsia="en-GB"/>
        </w:rPr>
        <w:t xml:space="preserve">a way that both learning and supporting needs of the parents, so that ‘each childs right to high quality early years education with care’. </w:t>
      </w:r>
      <w:r w:rsidR="001F0E9F">
        <w:rPr>
          <w:rFonts w:ascii="Arial" w:eastAsia="Times New Roman" w:hAnsi="Arial" w:cs="Arial"/>
          <w:bCs/>
          <w:sz w:val="24"/>
          <w:szCs w:val="24"/>
          <w:bdr w:val="none" w:sz="0" w:space="0" w:color="auto" w:frame="1"/>
          <w:lang w:eastAsia="en-GB"/>
        </w:rPr>
        <w:t xml:space="preserve">Pen Green believes that parent involvement </w:t>
      </w:r>
      <w:r w:rsidR="006101E4">
        <w:rPr>
          <w:rFonts w:ascii="Arial" w:eastAsia="Times New Roman" w:hAnsi="Arial" w:cs="Arial"/>
          <w:bCs/>
          <w:sz w:val="24"/>
          <w:szCs w:val="24"/>
          <w:bdr w:val="none" w:sz="0" w:space="0" w:color="auto" w:frame="1"/>
          <w:lang w:eastAsia="en-GB"/>
        </w:rPr>
        <w:t>in an early years settings benefits children</w:t>
      </w:r>
      <w:r w:rsidR="0036206F">
        <w:rPr>
          <w:rFonts w:ascii="Arial" w:eastAsia="Times New Roman" w:hAnsi="Arial" w:cs="Arial"/>
          <w:bCs/>
          <w:sz w:val="24"/>
          <w:szCs w:val="24"/>
          <w:bdr w:val="none" w:sz="0" w:space="0" w:color="auto" w:frame="1"/>
          <w:lang w:eastAsia="en-GB"/>
        </w:rPr>
        <w:t>s learning and development</w:t>
      </w:r>
      <w:r w:rsidR="006101E4">
        <w:rPr>
          <w:rFonts w:ascii="Arial" w:eastAsia="Times New Roman" w:hAnsi="Arial" w:cs="Arial"/>
          <w:bCs/>
          <w:sz w:val="24"/>
          <w:szCs w:val="24"/>
          <w:bdr w:val="none" w:sz="0" w:space="0" w:color="auto" w:frame="1"/>
          <w:lang w:eastAsia="en-GB"/>
        </w:rPr>
        <w:t xml:space="preserve">. </w:t>
      </w:r>
      <w:r w:rsidR="003B584F">
        <w:rPr>
          <w:rFonts w:ascii="Arial" w:eastAsia="Times New Roman" w:hAnsi="Arial" w:cs="Arial"/>
          <w:bCs/>
          <w:sz w:val="24"/>
          <w:szCs w:val="24"/>
          <w:bdr w:val="none" w:sz="0" w:space="0" w:color="auto" w:frame="1"/>
          <w:lang w:eastAsia="en-GB"/>
        </w:rPr>
        <w:t xml:space="preserve">Pen Green gives the practitioners the opportunities for professional development, in working with families in the early years. According to </w:t>
      </w:r>
      <w:proofErr w:type="spellStart"/>
      <w:r w:rsidR="00A00F6C">
        <w:rPr>
          <w:rFonts w:ascii="Arial" w:eastAsia="Times New Roman" w:hAnsi="Arial" w:cs="Arial"/>
          <w:bCs/>
          <w:sz w:val="24"/>
          <w:szCs w:val="24"/>
          <w:bdr w:val="none" w:sz="0" w:space="0" w:color="auto" w:frame="1"/>
          <w:lang w:eastAsia="en-GB"/>
        </w:rPr>
        <w:t>Whalley</w:t>
      </w:r>
      <w:proofErr w:type="spellEnd"/>
      <w:r w:rsidR="00A00F6C">
        <w:rPr>
          <w:rFonts w:ascii="Arial" w:eastAsia="Times New Roman" w:hAnsi="Arial" w:cs="Arial"/>
          <w:bCs/>
          <w:sz w:val="24"/>
          <w:szCs w:val="24"/>
          <w:bdr w:val="none" w:sz="0" w:space="0" w:color="auto" w:frame="1"/>
          <w:lang w:eastAsia="en-GB"/>
        </w:rPr>
        <w:t xml:space="preserve"> </w:t>
      </w:r>
      <w:r w:rsidR="003B584F">
        <w:rPr>
          <w:rFonts w:ascii="Arial" w:eastAsia="Times New Roman" w:hAnsi="Arial" w:cs="Arial"/>
          <w:bCs/>
          <w:sz w:val="24"/>
          <w:szCs w:val="24"/>
          <w:bdr w:val="none" w:sz="0" w:space="0" w:color="auto" w:frame="1"/>
          <w:lang w:eastAsia="en-GB"/>
        </w:rPr>
        <w:t>(</w:t>
      </w:r>
      <w:r w:rsidR="00A00F6C">
        <w:rPr>
          <w:rFonts w:ascii="Arial" w:eastAsia="Times New Roman" w:hAnsi="Arial" w:cs="Arial"/>
          <w:bCs/>
          <w:sz w:val="24"/>
          <w:szCs w:val="24"/>
          <w:bdr w:val="none" w:sz="0" w:space="0" w:color="auto" w:frame="1"/>
          <w:lang w:eastAsia="en-GB"/>
        </w:rPr>
        <w:t>2007</w:t>
      </w:r>
      <w:r w:rsidR="003B584F">
        <w:rPr>
          <w:rFonts w:ascii="Arial" w:eastAsia="Times New Roman" w:hAnsi="Arial" w:cs="Arial"/>
          <w:bCs/>
          <w:sz w:val="24"/>
          <w:szCs w:val="24"/>
          <w:bdr w:val="none" w:sz="0" w:space="0" w:color="auto" w:frame="1"/>
          <w:lang w:eastAsia="en-GB"/>
        </w:rPr>
        <w:t xml:space="preserve">) Pen Green </w:t>
      </w:r>
      <w:r w:rsidR="00740FC3">
        <w:rPr>
          <w:rFonts w:ascii="Arial" w:eastAsia="Times New Roman" w:hAnsi="Arial" w:cs="Arial"/>
          <w:bCs/>
          <w:sz w:val="24"/>
          <w:szCs w:val="24"/>
          <w:bdr w:val="none" w:sz="0" w:space="0" w:color="auto" w:frame="1"/>
          <w:lang w:eastAsia="en-GB"/>
        </w:rPr>
        <w:t xml:space="preserve">believes that involving parents in the decision making, planning and implementation of work at the centres. Within the Pen Green centre, they have principles that they work alongside, these include </w:t>
      </w:r>
    </w:p>
    <w:p w:rsidR="003B584F" w:rsidRDefault="003B584F" w:rsidP="00740FC3">
      <w:pPr>
        <w:shd w:val="clear" w:color="auto" w:fill="FFFFFF"/>
        <w:spacing w:after="0" w:line="240" w:lineRule="auto"/>
        <w:ind w:left="851" w:right="851"/>
        <w:jc w:val="both"/>
        <w:textAlignment w:val="top"/>
        <w:rPr>
          <w:rFonts w:ascii="Arial" w:hAnsi="Arial" w:cs="Arial"/>
          <w:sz w:val="24"/>
          <w:szCs w:val="21"/>
          <w:shd w:val="clear" w:color="auto" w:fill="FFFFFF"/>
        </w:rPr>
      </w:pPr>
      <w:r w:rsidRPr="00740FC3">
        <w:rPr>
          <w:rFonts w:ascii="Arial" w:hAnsi="Arial" w:cs="Arial"/>
          <w:sz w:val="24"/>
          <w:szCs w:val="21"/>
          <w:shd w:val="clear" w:color="auto" w:fill="FFFFFF"/>
        </w:rPr>
        <w:t xml:space="preserve"> be concerned with individuals’ </w:t>
      </w:r>
      <w:r w:rsidR="00740FC3" w:rsidRPr="00740FC3">
        <w:rPr>
          <w:rFonts w:ascii="Arial" w:hAnsi="Arial" w:cs="Arial"/>
          <w:sz w:val="24"/>
          <w:szCs w:val="21"/>
          <w:shd w:val="clear" w:color="auto" w:fill="FFFFFF"/>
        </w:rPr>
        <w:t>capacity to be self-directing,</w:t>
      </w:r>
      <w:r w:rsidRPr="00740FC3">
        <w:rPr>
          <w:rFonts w:ascii="Arial" w:hAnsi="Arial" w:cs="Arial"/>
          <w:sz w:val="24"/>
          <w:szCs w:val="21"/>
          <w:shd w:val="clear" w:color="auto" w:fill="FFFFFF"/>
        </w:rPr>
        <w:t xml:space="preserve"> help individuals to gain m</w:t>
      </w:r>
      <w:r w:rsidR="00740FC3" w:rsidRPr="00740FC3">
        <w:rPr>
          <w:rFonts w:ascii="Arial" w:hAnsi="Arial" w:cs="Arial"/>
          <w:sz w:val="24"/>
          <w:szCs w:val="21"/>
          <w:shd w:val="clear" w:color="auto" w:fill="FFFFFF"/>
        </w:rPr>
        <w:t xml:space="preserve">ore control over their lives, be about raising self-esteem, </w:t>
      </w:r>
      <w:r w:rsidRPr="00740FC3">
        <w:rPr>
          <w:rFonts w:ascii="Arial" w:hAnsi="Arial" w:cs="Arial"/>
          <w:sz w:val="24"/>
          <w:szCs w:val="21"/>
          <w:shd w:val="clear" w:color="auto" w:fill="FFFFFF"/>
        </w:rPr>
        <w:t>promote learn</w:t>
      </w:r>
      <w:r w:rsidR="00740FC3" w:rsidRPr="00740FC3">
        <w:rPr>
          <w:rFonts w:ascii="Arial" w:hAnsi="Arial" w:cs="Arial"/>
          <w:sz w:val="24"/>
          <w:szCs w:val="21"/>
          <w:shd w:val="clear" w:color="auto" w:fill="FFFFFF"/>
        </w:rPr>
        <w:t xml:space="preserve">ing as a lifelong experience, be about equal opportunities, </w:t>
      </w:r>
      <w:r w:rsidRPr="00740FC3">
        <w:rPr>
          <w:rFonts w:ascii="Arial" w:hAnsi="Arial" w:cs="Arial"/>
          <w:sz w:val="24"/>
          <w:szCs w:val="21"/>
          <w:shd w:val="clear" w:color="auto" w:fill="FFFFFF"/>
        </w:rPr>
        <w:t>be about pushing bounda</w:t>
      </w:r>
      <w:r w:rsidR="00740FC3" w:rsidRPr="00740FC3">
        <w:rPr>
          <w:rFonts w:ascii="Arial" w:hAnsi="Arial" w:cs="Arial"/>
          <w:sz w:val="24"/>
          <w:szCs w:val="21"/>
          <w:shd w:val="clear" w:color="auto" w:fill="FFFFFF"/>
        </w:rPr>
        <w:t xml:space="preserve">ries, </w:t>
      </w:r>
      <w:r w:rsidRPr="00740FC3">
        <w:rPr>
          <w:rFonts w:ascii="Arial" w:hAnsi="Arial" w:cs="Arial"/>
          <w:sz w:val="24"/>
          <w:szCs w:val="21"/>
          <w:shd w:val="clear" w:color="auto" w:fill="FFFFFF"/>
        </w:rPr>
        <w:t xml:space="preserve">be about constructive discontent and not having to put up </w:t>
      </w:r>
      <w:r w:rsidR="00740FC3" w:rsidRPr="00740FC3">
        <w:rPr>
          <w:rFonts w:ascii="Arial" w:hAnsi="Arial" w:cs="Arial"/>
          <w:sz w:val="24"/>
          <w:szCs w:val="21"/>
          <w:shd w:val="clear" w:color="auto" w:fill="FFFFFF"/>
        </w:rPr>
        <w:t xml:space="preserve">with things the way they are, </w:t>
      </w:r>
      <w:r w:rsidRPr="00740FC3">
        <w:rPr>
          <w:rFonts w:ascii="Arial" w:hAnsi="Arial" w:cs="Arial"/>
          <w:sz w:val="24"/>
          <w:szCs w:val="21"/>
          <w:shd w:val="clear" w:color="auto" w:fill="FFFFFF"/>
        </w:rPr>
        <w:t>encourage people to feel they have th</w:t>
      </w:r>
      <w:r w:rsidR="00740FC3" w:rsidRPr="00740FC3">
        <w:rPr>
          <w:rFonts w:ascii="Arial" w:hAnsi="Arial" w:cs="Arial"/>
          <w:sz w:val="24"/>
          <w:szCs w:val="21"/>
          <w:shd w:val="clear" w:color="auto" w:fill="FFFFFF"/>
        </w:rPr>
        <w:t>e power to change things and be about self-fulfilment</w:t>
      </w:r>
    </w:p>
    <w:p w:rsidR="00740FC3" w:rsidRDefault="00740FC3" w:rsidP="00740FC3">
      <w:pPr>
        <w:shd w:val="clear" w:color="auto" w:fill="FFFFFF"/>
        <w:spacing w:after="0" w:line="240" w:lineRule="auto"/>
        <w:ind w:left="851" w:right="851"/>
        <w:jc w:val="both"/>
        <w:textAlignment w:val="top"/>
        <w:rPr>
          <w:rFonts w:ascii="Arial" w:hAnsi="Arial" w:cs="Arial"/>
          <w:sz w:val="24"/>
          <w:szCs w:val="21"/>
          <w:shd w:val="clear" w:color="auto" w:fill="FFFFFF"/>
        </w:rPr>
      </w:pP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r>
      <w:r>
        <w:rPr>
          <w:rFonts w:ascii="Arial" w:hAnsi="Arial" w:cs="Arial"/>
          <w:sz w:val="24"/>
          <w:szCs w:val="21"/>
          <w:shd w:val="clear" w:color="auto" w:fill="FFFFFF"/>
        </w:rPr>
        <w:tab/>
        <w:t>(</w:t>
      </w:r>
      <w:proofErr w:type="spellStart"/>
      <w:r>
        <w:rPr>
          <w:rFonts w:ascii="Arial" w:hAnsi="Arial" w:cs="Arial"/>
          <w:sz w:val="24"/>
          <w:szCs w:val="21"/>
          <w:shd w:val="clear" w:color="auto" w:fill="FFFFFF"/>
        </w:rPr>
        <w:t>Whalley</w:t>
      </w:r>
      <w:proofErr w:type="spellEnd"/>
      <w:r>
        <w:rPr>
          <w:rFonts w:ascii="Arial" w:hAnsi="Arial" w:cs="Arial"/>
          <w:sz w:val="24"/>
          <w:szCs w:val="21"/>
          <w:shd w:val="clear" w:color="auto" w:fill="FFFFFF"/>
        </w:rPr>
        <w:t>, 2007:</w:t>
      </w:r>
      <w:r w:rsidR="00C92C86">
        <w:rPr>
          <w:rFonts w:ascii="Arial" w:hAnsi="Arial" w:cs="Arial"/>
          <w:sz w:val="24"/>
          <w:szCs w:val="21"/>
          <w:shd w:val="clear" w:color="auto" w:fill="FFFFFF"/>
        </w:rPr>
        <w:t>4)</w:t>
      </w:r>
    </w:p>
    <w:p w:rsidR="00CC7F71" w:rsidRDefault="00CC7F71" w:rsidP="00740FC3">
      <w:pPr>
        <w:shd w:val="clear" w:color="auto" w:fill="FFFFFF"/>
        <w:spacing w:after="0" w:line="240" w:lineRule="auto"/>
        <w:ind w:left="851" w:right="851"/>
        <w:jc w:val="both"/>
        <w:textAlignment w:val="top"/>
        <w:rPr>
          <w:rFonts w:ascii="Arial" w:hAnsi="Arial" w:cs="Arial"/>
          <w:sz w:val="24"/>
          <w:szCs w:val="21"/>
          <w:shd w:val="clear" w:color="auto" w:fill="FFFFFF"/>
        </w:rPr>
      </w:pPr>
    </w:p>
    <w:p w:rsidR="00C92C86" w:rsidRPr="00CC7F71" w:rsidRDefault="00CC7F71" w:rsidP="00CC7F71">
      <w:pPr>
        <w:shd w:val="clear" w:color="auto" w:fill="FFFFFF"/>
        <w:spacing w:after="0" w:line="360" w:lineRule="auto"/>
        <w:jc w:val="both"/>
        <w:textAlignment w:val="top"/>
        <w:rPr>
          <w:rFonts w:ascii="Arial" w:eastAsia="Times New Roman" w:hAnsi="Arial" w:cs="Arial"/>
          <w:bCs/>
          <w:sz w:val="24"/>
          <w:szCs w:val="24"/>
          <w:bdr w:val="none" w:sz="0" w:space="0" w:color="auto" w:frame="1"/>
          <w:lang w:eastAsia="en-GB"/>
        </w:rPr>
      </w:pPr>
      <w:r>
        <w:rPr>
          <w:rFonts w:ascii="Arial" w:eastAsia="Times New Roman" w:hAnsi="Arial" w:cs="Arial"/>
          <w:bCs/>
          <w:sz w:val="24"/>
          <w:szCs w:val="24"/>
          <w:bdr w:val="none" w:sz="0" w:space="0" w:color="auto" w:frame="1"/>
          <w:lang w:eastAsia="en-GB"/>
        </w:rPr>
        <w:t xml:space="preserve">According to Wesley and </w:t>
      </w:r>
      <w:proofErr w:type="spellStart"/>
      <w:r>
        <w:rPr>
          <w:rFonts w:ascii="Arial" w:eastAsia="Times New Roman" w:hAnsi="Arial" w:cs="Arial"/>
          <w:bCs/>
          <w:sz w:val="24"/>
          <w:szCs w:val="24"/>
          <w:bdr w:val="none" w:sz="0" w:space="0" w:color="auto" w:frame="1"/>
          <w:lang w:eastAsia="en-GB"/>
        </w:rPr>
        <w:t>Buysse</w:t>
      </w:r>
      <w:proofErr w:type="spellEnd"/>
      <w:r>
        <w:rPr>
          <w:rFonts w:ascii="Arial" w:eastAsia="Times New Roman" w:hAnsi="Arial" w:cs="Arial"/>
          <w:bCs/>
          <w:sz w:val="24"/>
          <w:szCs w:val="24"/>
          <w:bdr w:val="none" w:sz="0" w:space="0" w:color="auto" w:frame="1"/>
          <w:lang w:eastAsia="en-GB"/>
        </w:rPr>
        <w:t xml:space="preserve"> (2001) by explaining professional roles and relating them to professional goals, aims and principles, for providing the best quality of service for children and their families. Practitioners can picture the type of their work by thinking about their professional development, training and education. Practitioners are expected to view parents as partners, and families’ priorities to allow them to provide the best service. Also practitioners view the </w:t>
      </w:r>
      <w:r w:rsidR="009A34BB">
        <w:rPr>
          <w:rFonts w:ascii="Arial" w:eastAsia="Times New Roman" w:hAnsi="Arial" w:cs="Arial"/>
          <w:bCs/>
          <w:sz w:val="24"/>
          <w:szCs w:val="24"/>
          <w:bdr w:val="none" w:sz="0" w:space="0" w:color="auto" w:frame="1"/>
          <w:lang w:eastAsia="en-GB"/>
        </w:rPr>
        <w:t>child and their families in the ‘context of the community’.</w:t>
      </w:r>
    </w:p>
    <w:sectPr w:rsidR="00C92C86" w:rsidRPr="00CC7F7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7BB" w:rsidRDefault="007317BB" w:rsidP="00663D31">
      <w:pPr>
        <w:spacing w:after="0" w:line="240" w:lineRule="auto"/>
      </w:pPr>
      <w:r>
        <w:separator/>
      </w:r>
    </w:p>
  </w:endnote>
  <w:endnote w:type="continuationSeparator" w:id="0">
    <w:p w:rsidR="007317BB" w:rsidRDefault="007317BB" w:rsidP="0066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211284"/>
      <w:docPartObj>
        <w:docPartGallery w:val="Page Numbers (Bottom of Page)"/>
        <w:docPartUnique/>
      </w:docPartObj>
    </w:sdtPr>
    <w:sdtEndPr>
      <w:rPr>
        <w:noProof/>
      </w:rPr>
    </w:sdtEndPr>
    <w:sdtContent>
      <w:p w:rsidR="00663D31" w:rsidRDefault="00663D31">
        <w:pPr>
          <w:pStyle w:val="Footer"/>
          <w:jc w:val="right"/>
        </w:pPr>
        <w:r>
          <w:fldChar w:fldCharType="begin"/>
        </w:r>
        <w:r>
          <w:instrText xml:space="preserve"> PAGE   \* MERGEFORMAT </w:instrText>
        </w:r>
        <w:r>
          <w:fldChar w:fldCharType="separate"/>
        </w:r>
        <w:r w:rsidR="009D545A">
          <w:rPr>
            <w:noProof/>
          </w:rPr>
          <w:t>7</w:t>
        </w:r>
        <w:r>
          <w:rPr>
            <w:noProof/>
          </w:rPr>
          <w:fldChar w:fldCharType="end"/>
        </w:r>
      </w:p>
    </w:sdtContent>
  </w:sdt>
  <w:p w:rsidR="00663D31" w:rsidRDefault="00663D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7BB" w:rsidRDefault="007317BB" w:rsidP="00663D31">
      <w:pPr>
        <w:spacing w:after="0" w:line="240" w:lineRule="auto"/>
      </w:pPr>
      <w:r>
        <w:separator/>
      </w:r>
    </w:p>
  </w:footnote>
  <w:footnote w:type="continuationSeparator" w:id="0">
    <w:p w:rsidR="007317BB" w:rsidRDefault="007317BB" w:rsidP="00663D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D31" w:rsidRDefault="00663D31">
    <w:pPr>
      <w:pStyle w:val="Header"/>
    </w:pPr>
    <w:r>
      <w:t>1400798</w:t>
    </w:r>
    <w:r>
      <w:tab/>
    </w:r>
    <w:r>
      <w:tab/>
      <w:t>EAEC6001</w:t>
    </w:r>
  </w:p>
  <w:p w:rsidR="00663D31" w:rsidRDefault="00663D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D31"/>
    <w:rsid w:val="000B13A7"/>
    <w:rsid w:val="000E2B40"/>
    <w:rsid w:val="000E42CF"/>
    <w:rsid w:val="000F1683"/>
    <w:rsid w:val="000F630E"/>
    <w:rsid w:val="00132C53"/>
    <w:rsid w:val="00180806"/>
    <w:rsid w:val="001A0422"/>
    <w:rsid w:val="001B620F"/>
    <w:rsid w:val="001D1D1F"/>
    <w:rsid w:val="001F0E9F"/>
    <w:rsid w:val="00272438"/>
    <w:rsid w:val="002F00D0"/>
    <w:rsid w:val="0036206F"/>
    <w:rsid w:val="00380454"/>
    <w:rsid w:val="003B584F"/>
    <w:rsid w:val="0043196E"/>
    <w:rsid w:val="004768DD"/>
    <w:rsid w:val="00500E2F"/>
    <w:rsid w:val="005100AC"/>
    <w:rsid w:val="00585794"/>
    <w:rsid w:val="00587BAA"/>
    <w:rsid w:val="005E7959"/>
    <w:rsid w:val="006101E4"/>
    <w:rsid w:val="00636BDC"/>
    <w:rsid w:val="00641FEA"/>
    <w:rsid w:val="00644431"/>
    <w:rsid w:val="00663D31"/>
    <w:rsid w:val="006919A6"/>
    <w:rsid w:val="006B1811"/>
    <w:rsid w:val="006D2D24"/>
    <w:rsid w:val="006D73F3"/>
    <w:rsid w:val="006D750F"/>
    <w:rsid w:val="0070758A"/>
    <w:rsid w:val="007301DA"/>
    <w:rsid w:val="007317BB"/>
    <w:rsid w:val="00740FC3"/>
    <w:rsid w:val="00781121"/>
    <w:rsid w:val="007E0026"/>
    <w:rsid w:val="00816BF4"/>
    <w:rsid w:val="0087005A"/>
    <w:rsid w:val="008B19A7"/>
    <w:rsid w:val="008B38F5"/>
    <w:rsid w:val="008D4380"/>
    <w:rsid w:val="009059E3"/>
    <w:rsid w:val="00964A24"/>
    <w:rsid w:val="009A04D3"/>
    <w:rsid w:val="009A34BB"/>
    <w:rsid w:val="009D545A"/>
    <w:rsid w:val="00A00F6C"/>
    <w:rsid w:val="00A1680B"/>
    <w:rsid w:val="00A212CB"/>
    <w:rsid w:val="00A21DCD"/>
    <w:rsid w:val="00A26B2A"/>
    <w:rsid w:val="00A3302A"/>
    <w:rsid w:val="00A636DB"/>
    <w:rsid w:val="00AA0F3D"/>
    <w:rsid w:val="00AE5FB5"/>
    <w:rsid w:val="00B1353C"/>
    <w:rsid w:val="00B45836"/>
    <w:rsid w:val="00B94256"/>
    <w:rsid w:val="00BA5BD0"/>
    <w:rsid w:val="00BD0E7B"/>
    <w:rsid w:val="00C52DFF"/>
    <w:rsid w:val="00C55041"/>
    <w:rsid w:val="00C92C86"/>
    <w:rsid w:val="00C95134"/>
    <w:rsid w:val="00CC7F71"/>
    <w:rsid w:val="00DA0389"/>
    <w:rsid w:val="00E21DBA"/>
    <w:rsid w:val="00E645CE"/>
    <w:rsid w:val="00EC5828"/>
    <w:rsid w:val="00EC6949"/>
    <w:rsid w:val="00F019E4"/>
    <w:rsid w:val="00F14846"/>
    <w:rsid w:val="00F84DA0"/>
    <w:rsid w:val="00F90C58"/>
    <w:rsid w:val="00F92CE9"/>
    <w:rsid w:val="00FB7D71"/>
    <w:rsid w:val="00FD2DBF"/>
    <w:rsid w:val="00FE2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8576F-DEF1-4CB6-9F81-66148AB03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6D73F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D31"/>
  </w:style>
  <w:style w:type="paragraph" w:styleId="Footer">
    <w:name w:val="footer"/>
    <w:basedOn w:val="Normal"/>
    <w:link w:val="FooterChar"/>
    <w:uiPriority w:val="99"/>
    <w:unhideWhenUsed/>
    <w:rsid w:val="00663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D31"/>
  </w:style>
  <w:style w:type="paragraph" w:styleId="NormalWeb">
    <w:name w:val="Normal (Web)"/>
    <w:basedOn w:val="Normal"/>
    <w:uiPriority w:val="99"/>
    <w:semiHidden/>
    <w:unhideWhenUsed/>
    <w:rsid w:val="00641F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781121"/>
    <w:rPr>
      <w:color w:val="808080"/>
    </w:rPr>
  </w:style>
  <w:style w:type="character" w:customStyle="1" w:styleId="Heading3Char">
    <w:name w:val="Heading 3 Char"/>
    <w:basedOn w:val="DefaultParagraphFont"/>
    <w:link w:val="Heading3"/>
    <w:uiPriority w:val="9"/>
    <w:rsid w:val="006D73F3"/>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6D73F3"/>
    <w:rPr>
      <w:b/>
      <w:bCs/>
    </w:rPr>
  </w:style>
  <w:style w:type="character" w:styleId="Emphasis">
    <w:name w:val="Emphasis"/>
    <w:basedOn w:val="DefaultParagraphFont"/>
    <w:uiPriority w:val="20"/>
    <w:qFormat/>
    <w:rsid w:val="006D73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541886">
      <w:bodyDiv w:val="1"/>
      <w:marLeft w:val="0"/>
      <w:marRight w:val="0"/>
      <w:marTop w:val="0"/>
      <w:marBottom w:val="0"/>
      <w:divBdr>
        <w:top w:val="none" w:sz="0" w:space="0" w:color="auto"/>
        <w:left w:val="none" w:sz="0" w:space="0" w:color="auto"/>
        <w:bottom w:val="none" w:sz="0" w:space="0" w:color="auto"/>
        <w:right w:val="none" w:sz="0" w:space="0" w:color="auto"/>
      </w:divBdr>
    </w:div>
    <w:div w:id="709839435">
      <w:bodyDiv w:val="1"/>
      <w:marLeft w:val="0"/>
      <w:marRight w:val="0"/>
      <w:marTop w:val="0"/>
      <w:marBottom w:val="0"/>
      <w:divBdr>
        <w:top w:val="none" w:sz="0" w:space="0" w:color="auto"/>
        <w:left w:val="none" w:sz="0" w:space="0" w:color="auto"/>
        <w:bottom w:val="none" w:sz="0" w:space="0" w:color="auto"/>
        <w:right w:val="none" w:sz="0" w:space="0" w:color="auto"/>
      </w:divBdr>
      <w:divsChild>
        <w:div w:id="1776703688">
          <w:marLeft w:val="0"/>
          <w:marRight w:val="0"/>
          <w:marTop w:val="2049"/>
          <w:marBottom w:val="2049"/>
          <w:divBdr>
            <w:top w:val="none" w:sz="0" w:space="0" w:color="auto"/>
            <w:left w:val="none" w:sz="0" w:space="0" w:color="auto"/>
            <w:bottom w:val="none" w:sz="0" w:space="0" w:color="auto"/>
            <w:right w:val="none" w:sz="0" w:space="0" w:color="auto"/>
          </w:divBdr>
          <w:divsChild>
            <w:div w:id="559250276">
              <w:marLeft w:val="0"/>
              <w:marRight w:val="0"/>
              <w:marTop w:val="0"/>
              <w:marBottom w:val="0"/>
              <w:divBdr>
                <w:top w:val="none" w:sz="0" w:space="0" w:color="auto"/>
                <w:left w:val="none" w:sz="0" w:space="0" w:color="auto"/>
                <w:bottom w:val="none" w:sz="0" w:space="0" w:color="auto"/>
                <w:right w:val="none" w:sz="0" w:space="0" w:color="auto"/>
              </w:divBdr>
              <w:divsChild>
                <w:div w:id="807631708">
                  <w:marLeft w:val="0"/>
                  <w:marRight w:val="0"/>
                  <w:marTop w:val="0"/>
                  <w:marBottom w:val="0"/>
                  <w:divBdr>
                    <w:top w:val="none" w:sz="0" w:space="0" w:color="auto"/>
                    <w:left w:val="none" w:sz="0" w:space="0" w:color="auto"/>
                    <w:bottom w:val="none" w:sz="0" w:space="0" w:color="auto"/>
                    <w:right w:val="none" w:sz="0" w:space="0" w:color="auto"/>
                  </w:divBdr>
                  <w:divsChild>
                    <w:div w:id="87982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319483">
      <w:bodyDiv w:val="1"/>
      <w:marLeft w:val="0"/>
      <w:marRight w:val="0"/>
      <w:marTop w:val="0"/>
      <w:marBottom w:val="0"/>
      <w:divBdr>
        <w:top w:val="none" w:sz="0" w:space="0" w:color="auto"/>
        <w:left w:val="none" w:sz="0" w:space="0" w:color="auto"/>
        <w:bottom w:val="none" w:sz="0" w:space="0" w:color="auto"/>
        <w:right w:val="none" w:sz="0" w:space="0" w:color="auto"/>
      </w:divBdr>
      <w:divsChild>
        <w:div w:id="324750904">
          <w:marLeft w:val="0"/>
          <w:marRight w:val="0"/>
          <w:marTop w:val="2049"/>
          <w:marBottom w:val="2049"/>
          <w:divBdr>
            <w:top w:val="none" w:sz="0" w:space="0" w:color="auto"/>
            <w:left w:val="none" w:sz="0" w:space="0" w:color="auto"/>
            <w:bottom w:val="none" w:sz="0" w:space="0" w:color="auto"/>
            <w:right w:val="none" w:sz="0" w:space="0" w:color="auto"/>
          </w:divBdr>
          <w:divsChild>
            <w:div w:id="1901556244">
              <w:marLeft w:val="0"/>
              <w:marRight w:val="0"/>
              <w:marTop w:val="0"/>
              <w:marBottom w:val="0"/>
              <w:divBdr>
                <w:top w:val="none" w:sz="0" w:space="0" w:color="auto"/>
                <w:left w:val="none" w:sz="0" w:space="0" w:color="auto"/>
                <w:bottom w:val="none" w:sz="0" w:space="0" w:color="auto"/>
                <w:right w:val="none" w:sz="0" w:space="0" w:color="auto"/>
              </w:divBdr>
              <w:divsChild>
                <w:div w:id="1438913660">
                  <w:marLeft w:val="0"/>
                  <w:marRight w:val="0"/>
                  <w:marTop w:val="0"/>
                  <w:marBottom w:val="0"/>
                  <w:divBdr>
                    <w:top w:val="none" w:sz="0" w:space="0" w:color="auto"/>
                    <w:left w:val="none" w:sz="0" w:space="0" w:color="auto"/>
                    <w:bottom w:val="none" w:sz="0" w:space="0" w:color="auto"/>
                    <w:right w:val="none" w:sz="0" w:space="0" w:color="auto"/>
                  </w:divBdr>
                  <w:divsChild>
                    <w:div w:id="29467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972347">
      <w:bodyDiv w:val="1"/>
      <w:marLeft w:val="0"/>
      <w:marRight w:val="0"/>
      <w:marTop w:val="0"/>
      <w:marBottom w:val="0"/>
      <w:divBdr>
        <w:top w:val="none" w:sz="0" w:space="0" w:color="auto"/>
        <w:left w:val="none" w:sz="0" w:space="0" w:color="auto"/>
        <w:bottom w:val="none" w:sz="0" w:space="0" w:color="auto"/>
        <w:right w:val="none" w:sz="0" w:space="0" w:color="auto"/>
      </w:divBdr>
      <w:divsChild>
        <w:div w:id="1983384979">
          <w:marLeft w:val="0"/>
          <w:marRight w:val="0"/>
          <w:marTop w:val="2049"/>
          <w:marBottom w:val="2049"/>
          <w:divBdr>
            <w:top w:val="none" w:sz="0" w:space="0" w:color="auto"/>
            <w:left w:val="none" w:sz="0" w:space="0" w:color="auto"/>
            <w:bottom w:val="none" w:sz="0" w:space="0" w:color="auto"/>
            <w:right w:val="none" w:sz="0" w:space="0" w:color="auto"/>
          </w:divBdr>
          <w:divsChild>
            <w:div w:id="1092508548">
              <w:marLeft w:val="0"/>
              <w:marRight w:val="0"/>
              <w:marTop w:val="0"/>
              <w:marBottom w:val="0"/>
              <w:divBdr>
                <w:top w:val="none" w:sz="0" w:space="0" w:color="auto"/>
                <w:left w:val="none" w:sz="0" w:space="0" w:color="auto"/>
                <w:bottom w:val="none" w:sz="0" w:space="0" w:color="auto"/>
                <w:right w:val="none" w:sz="0" w:space="0" w:color="auto"/>
              </w:divBdr>
              <w:divsChild>
                <w:div w:id="947195643">
                  <w:marLeft w:val="0"/>
                  <w:marRight w:val="0"/>
                  <w:marTop w:val="0"/>
                  <w:marBottom w:val="0"/>
                  <w:divBdr>
                    <w:top w:val="none" w:sz="0" w:space="0" w:color="auto"/>
                    <w:left w:val="none" w:sz="0" w:space="0" w:color="auto"/>
                    <w:bottom w:val="none" w:sz="0" w:space="0" w:color="auto"/>
                    <w:right w:val="none" w:sz="0" w:space="0" w:color="auto"/>
                  </w:divBdr>
                  <w:divsChild>
                    <w:div w:id="201949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59211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sChild>
        <w:div w:id="1869021847">
          <w:marLeft w:val="0"/>
          <w:marRight w:val="0"/>
          <w:marTop w:val="2049"/>
          <w:marBottom w:val="2049"/>
          <w:divBdr>
            <w:top w:val="none" w:sz="0" w:space="0" w:color="auto"/>
            <w:left w:val="none" w:sz="0" w:space="0" w:color="auto"/>
            <w:bottom w:val="none" w:sz="0" w:space="0" w:color="auto"/>
            <w:right w:val="none" w:sz="0" w:space="0" w:color="auto"/>
          </w:divBdr>
          <w:divsChild>
            <w:div w:id="1381400504">
              <w:marLeft w:val="0"/>
              <w:marRight w:val="0"/>
              <w:marTop w:val="0"/>
              <w:marBottom w:val="0"/>
              <w:divBdr>
                <w:top w:val="none" w:sz="0" w:space="0" w:color="auto"/>
                <w:left w:val="none" w:sz="0" w:space="0" w:color="auto"/>
                <w:bottom w:val="none" w:sz="0" w:space="0" w:color="auto"/>
                <w:right w:val="none" w:sz="0" w:space="0" w:color="auto"/>
              </w:divBdr>
              <w:divsChild>
                <w:div w:id="1894266048">
                  <w:marLeft w:val="0"/>
                  <w:marRight w:val="0"/>
                  <w:marTop w:val="0"/>
                  <w:marBottom w:val="0"/>
                  <w:divBdr>
                    <w:top w:val="none" w:sz="0" w:space="0" w:color="auto"/>
                    <w:left w:val="none" w:sz="0" w:space="0" w:color="auto"/>
                    <w:bottom w:val="none" w:sz="0" w:space="0" w:color="auto"/>
                    <w:right w:val="none" w:sz="0" w:space="0" w:color="auto"/>
                  </w:divBdr>
                  <w:divsChild>
                    <w:div w:id="8808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625"/>
    <w:rsid w:val="00940CAF"/>
    <w:rsid w:val="00E50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5062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TotalTime>
  <Pages>7</Pages>
  <Words>2590</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dc:creator>
  <cp:keywords/>
  <dc:description/>
  <cp:lastModifiedBy>Ffion</cp:lastModifiedBy>
  <cp:revision>38</cp:revision>
  <dcterms:created xsi:type="dcterms:W3CDTF">2017-10-27T13:26:00Z</dcterms:created>
  <dcterms:modified xsi:type="dcterms:W3CDTF">2017-11-03T01:09:00Z</dcterms:modified>
</cp:coreProperties>
</file>