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18F13D" w14:textId="77777777" w:rsidR="005A1D49" w:rsidRPr="0076288C" w:rsidRDefault="005A1D49">
      <w:pPr>
        <w:spacing w:before="120" w:after="120"/>
        <w:jc w:val="left"/>
        <w:rPr>
          <w:b/>
          <w:bCs/>
          <w:sz w:val="32"/>
          <w:szCs w:val="32"/>
          <w:lang w:val="en-GB"/>
        </w:rPr>
      </w:pPr>
    </w:p>
    <w:p w14:paraId="45EB8588" w14:textId="77777777" w:rsidR="005A1D49" w:rsidRPr="0076288C" w:rsidRDefault="005A1D49">
      <w:pPr>
        <w:spacing w:before="120" w:after="120"/>
        <w:jc w:val="center"/>
        <w:rPr>
          <w:b/>
          <w:bCs/>
          <w:sz w:val="32"/>
          <w:szCs w:val="32"/>
          <w:lang w:val="en-GB"/>
        </w:rPr>
      </w:pPr>
    </w:p>
    <w:p w14:paraId="776E7A1C" w14:textId="77777777" w:rsidR="005A1D49" w:rsidRPr="0076288C" w:rsidRDefault="00B85EF7">
      <w:pPr>
        <w:spacing w:before="120" w:after="120"/>
        <w:jc w:val="center"/>
        <w:rPr>
          <w:b/>
          <w:bCs/>
          <w:sz w:val="32"/>
          <w:szCs w:val="32"/>
          <w:lang w:val="en-GB"/>
        </w:rPr>
      </w:pPr>
      <w:r w:rsidRPr="0076288C">
        <w:rPr>
          <w:b/>
          <w:bCs/>
          <w:sz w:val="32"/>
          <w:szCs w:val="32"/>
          <w:lang w:val="en-GB"/>
        </w:rPr>
        <w:t>Problem Solving and Decision Making</w:t>
      </w:r>
    </w:p>
    <w:p w14:paraId="644F7DDB" w14:textId="77777777" w:rsidR="00E35D8A" w:rsidRPr="0076288C" w:rsidRDefault="00E35D8A">
      <w:pPr>
        <w:spacing w:before="120" w:after="120"/>
        <w:jc w:val="center"/>
        <w:rPr>
          <w:b/>
          <w:bCs/>
          <w:sz w:val="32"/>
          <w:szCs w:val="32"/>
          <w:lang w:val="en-GB"/>
        </w:rPr>
      </w:pPr>
    </w:p>
    <w:p w14:paraId="589C13CC" w14:textId="77777777" w:rsidR="00E35D8A" w:rsidRPr="0076288C" w:rsidRDefault="00E35D8A" w:rsidP="00E35D8A">
      <w:pPr>
        <w:spacing w:before="120" w:after="120"/>
        <w:jc w:val="center"/>
        <w:rPr>
          <w:b/>
          <w:bCs/>
          <w:sz w:val="32"/>
          <w:szCs w:val="32"/>
          <w:lang w:val="en-GB"/>
        </w:rPr>
      </w:pPr>
      <w:r w:rsidRPr="0076288C">
        <w:rPr>
          <w:b/>
          <w:bCs/>
          <w:sz w:val="32"/>
          <w:szCs w:val="32"/>
          <w:lang w:val="en-GB"/>
        </w:rPr>
        <w:t xml:space="preserve">LCLM4004 </w:t>
      </w:r>
    </w:p>
    <w:p w14:paraId="76B05FC2" w14:textId="77777777" w:rsidR="005A1D49" w:rsidRPr="0076288C" w:rsidRDefault="005A1D49">
      <w:pPr>
        <w:spacing w:before="120" w:after="120"/>
        <w:jc w:val="center"/>
        <w:rPr>
          <w:b/>
          <w:bCs/>
          <w:sz w:val="32"/>
          <w:szCs w:val="32"/>
          <w:lang w:val="en-GB"/>
        </w:rPr>
      </w:pPr>
    </w:p>
    <w:p w14:paraId="67568FD5" w14:textId="77777777" w:rsidR="005A1D49" w:rsidRPr="0076288C" w:rsidRDefault="005A1D49">
      <w:pPr>
        <w:spacing w:before="120" w:after="120"/>
        <w:jc w:val="center"/>
        <w:rPr>
          <w:b/>
          <w:bCs/>
          <w:sz w:val="32"/>
          <w:szCs w:val="32"/>
          <w:lang w:val="en-GB"/>
        </w:rPr>
      </w:pPr>
    </w:p>
    <w:p w14:paraId="7ED8D00B" w14:textId="77777777" w:rsidR="005A1D49" w:rsidRPr="0076288C" w:rsidRDefault="00B85EF7">
      <w:pPr>
        <w:spacing w:before="120" w:after="120"/>
        <w:jc w:val="center"/>
        <w:rPr>
          <w:b/>
          <w:bCs/>
          <w:sz w:val="28"/>
          <w:szCs w:val="28"/>
          <w:lang w:val="en-GB"/>
        </w:rPr>
      </w:pPr>
      <w:r w:rsidRPr="0076288C">
        <w:rPr>
          <w:b/>
          <w:bCs/>
          <w:sz w:val="28"/>
          <w:szCs w:val="28"/>
          <w:lang w:val="en-GB"/>
        </w:rPr>
        <w:t>Component 2 Individual Report on Green Haven Florists</w:t>
      </w:r>
    </w:p>
    <w:p w14:paraId="5EB224E3" w14:textId="77777777" w:rsidR="005A1D49" w:rsidRPr="0076288C" w:rsidRDefault="005A1D49">
      <w:pPr>
        <w:spacing w:before="120" w:after="120"/>
        <w:rPr>
          <w:b/>
          <w:bCs/>
          <w:sz w:val="32"/>
          <w:szCs w:val="32"/>
          <w:lang w:val="en-GB"/>
        </w:rPr>
      </w:pPr>
    </w:p>
    <w:p w14:paraId="733E1212" w14:textId="77777777" w:rsidR="00296D78" w:rsidRPr="0076288C" w:rsidRDefault="00296D78">
      <w:pPr>
        <w:spacing w:before="120" w:after="120"/>
        <w:rPr>
          <w:b/>
          <w:bCs/>
          <w:sz w:val="32"/>
          <w:szCs w:val="32"/>
          <w:lang w:val="en-GB"/>
        </w:rPr>
      </w:pPr>
    </w:p>
    <w:p w14:paraId="2F48352D" w14:textId="77777777" w:rsidR="005A1D49" w:rsidRPr="0076288C" w:rsidRDefault="005A1D49">
      <w:pPr>
        <w:spacing w:before="120" w:after="120"/>
        <w:jc w:val="center"/>
        <w:rPr>
          <w:b/>
          <w:bCs/>
          <w:sz w:val="32"/>
          <w:szCs w:val="32"/>
          <w:lang w:val="en-GB"/>
        </w:rPr>
      </w:pPr>
    </w:p>
    <w:p w14:paraId="002CC3E9" w14:textId="77777777" w:rsidR="005A1D49" w:rsidRPr="0076288C" w:rsidRDefault="005A1D49">
      <w:pPr>
        <w:spacing w:before="120" w:after="120"/>
        <w:jc w:val="center"/>
        <w:rPr>
          <w:b/>
          <w:bCs/>
          <w:sz w:val="32"/>
          <w:szCs w:val="32"/>
          <w:lang w:val="en-GB"/>
        </w:rPr>
      </w:pPr>
    </w:p>
    <w:p w14:paraId="50647CD6" w14:textId="584F1D68" w:rsidR="005A1D49" w:rsidRPr="0076288C" w:rsidRDefault="00B85EF7">
      <w:pPr>
        <w:spacing w:before="120" w:after="120"/>
        <w:jc w:val="center"/>
        <w:rPr>
          <w:b/>
          <w:bCs/>
          <w:lang w:val="en-GB"/>
        </w:rPr>
      </w:pPr>
      <w:r w:rsidRPr="0076288C">
        <w:rPr>
          <w:b/>
          <w:bCs/>
          <w:lang w:val="en-GB"/>
        </w:rPr>
        <w:t>Student Name:</w:t>
      </w:r>
      <w:r w:rsidR="00545D49">
        <w:rPr>
          <w:b/>
          <w:bCs/>
          <w:lang w:val="en-GB"/>
        </w:rPr>
        <w:t xml:space="preserve"> Mario Elian Gugea</w:t>
      </w:r>
    </w:p>
    <w:p w14:paraId="3A160A9D" w14:textId="4CE772A7" w:rsidR="005A1D49" w:rsidRPr="0076288C" w:rsidRDefault="00B85EF7">
      <w:pPr>
        <w:spacing w:before="120" w:after="120"/>
        <w:jc w:val="center"/>
        <w:rPr>
          <w:b/>
          <w:bCs/>
          <w:lang w:val="en-GB"/>
        </w:rPr>
      </w:pPr>
      <w:r w:rsidRPr="0076288C">
        <w:rPr>
          <w:b/>
          <w:bCs/>
          <w:lang w:val="en-GB"/>
        </w:rPr>
        <w:t>Student ID:</w:t>
      </w:r>
      <w:r w:rsidR="00545D49">
        <w:rPr>
          <w:b/>
          <w:bCs/>
          <w:lang w:val="en-GB"/>
        </w:rPr>
        <w:t xml:space="preserve"> 2505373</w:t>
      </w:r>
    </w:p>
    <w:p w14:paraId="7AA20E56" w14:textId="13523A2D" w:rsidR="005A1D49" w:rsidRPr="0076288C" w:rsidRDefault="00B85EF7">
      <w:pPr>
        <w:spacing w:before="120" w:after="120"/>
        <w:jc w:val="center"/>
        <w:rPr>
          <w:b/>
          <w:bCs/>
          <w:lang w:val="en-GB"/>
        </w:rPr>
      </w:pPr>
      <w:r w:rsidRPr="0076288C">
        <w:rPr>
          <w:b/>
          <w:bCs/>
          <w:lang w:val="en-GB"/>
        </w:rPr>
        <w:t>Lecturer’s Name:</w:t>
      </w:r>
      <w:r w:rsidR="00545D49">
        <w:rPr>
          <w:b/>
          <w:bCs/>
          <w:lang w:val="en-GB"/>
        </w:rPr>
        <w:t xml:space="preserve"> Mucahit Ozden </w:t>
      </w:r>
      <w:r w:rsidRPr="0076288C">
        <w:rPr>
          <w:b/>
          <w:bCs/>
          <w:lang w:val="en-GB"/>
        </w:rPr>
        <w:t xml:space="preserve"> </w:t>
      </w:r>
    </w:p>
    <w:p w14:paraId="360CE943" w14:textId="77777777" w:rsidR="005A1D49" w:rsidRPr="0076288C" w:rsidRDefault="00B85EF7">
      <w:pPr>
        <w:spacing w:before="120" w:after="120"/>
        <w:rPr>
          <w:b/>
          <w:bCs/>
          <w:lang w:val="en-GB"/>
        </w:rPr>
      </w:pPr>
      <w:r w:rsidRPr="0076288C">
        <w:rPr>
          <w:lang w:val="en-GB"/>
        </w:rPr>
        <w:br w:type="page"/>
      </w:r>
    </w:p>
    <w:p w14:paraId="285D7819" w14:textId="77777777" w:rsidR="005A1D49" w:rsidRPr="0076288C" w:rsidRDefault="00B85EF7">
      <w:pPr>
        <w:spacing w:before="120" w:after="120"/>
        <w:jc w:val="center"/>
        <w:rPr>
          <w:b/>
          <w:bCs/>
          <w:lang w:val="en-GB"/>
        </w:rPr>
      </w:pPr>
      <w:r w:rsidRPr="0076288C">
        <w:rPr>
          <w:b/>
          <w:bCs/>
          <w:lang w:val="en-GB"/>
        </w:rPr>
        <w:lastRenderedPageBreak/>
        <w:t xml:space="preserve">Executive Summary </w:t>
      </w:r>
    </w:p>
    <w:p w14:paraId="24D518DF" w14:textId="77777777" w:rsidR="005A1D49" w:rsidRPr="0076288C" w:rsidRDefault="00B85EF7">
      <w:pPr>
        <w:rPr>
          <w:lang w:val="en-GB"/>
        </w:rPr>
      </w:pPr>
      <w:r w:rsidRPr="0076288C">
        <w:rPr>
          <w:lang w:val="en-GB"/>
        </w:rPr>
        <w:t xml:space="preserve">Problem-solving is a process of identifying the issue and solving it with a comprehensive analysis. Besides, decision-making is a process of selecting the best strategy for the identified problem. In this study, the solution for Green Haven Florists has been provided for their declining profitability. It has been found that subscription-based initiative could provide the essential strategy for the company by mitigating the market competition and stabilising operational cost. It can be said that, irrespective of the different risks of the market such as frequent cancellation, declining demand, delivery issue and others, the strategy can provide a boost in the profitability of the business by leveraging customer retention. The KPI to measure the subscription number can ensure the success rate of the selected strategy. </w:t>
      </w:r>
    </w:p>
    <w:p w14:paraId="1E27E8EC" w14:textId="77777777" w:rsidR="005A1D49" w:rsidRPr="0076288C" w:rsidRDefault="005A1D49">
      <w:pPr>
        <w:spacing w:line="240" w:lineRule="auto"/>
        <w:jc w:val="left"/>
        <w:rPr>
          <w:rFonts w:ascii="Times New Roman" w:eastAsia="Times New Roman" w:hAnsi="Times New Roman" w:cs="Times New Roman"/>
          <w:lang w:val="en-GB"/>
        </w:rPr>
      </w:pPr>
    </w:p>
    <w:p w14:paraId="7C1F6B44" w14:textId="77777777" w:rsidR="005A1D49" w:rsidRPr="0076288C" w:rsidRDefault="00B85EF7">
      <w:pPr>
        <w:spacing w:before="120" w:after="120"/>
        <w:rPr>
          <w:lang w:val="en-GB"/>
        </w:rPr>
      </w:pPr>
      <w:r w:rsidRPr="0076288C">
        <w:rPr>
          <w:lang w:val="en-GB"/>
        </w:rPr>
        <w:br w:type="page"/>
      </w:r>
    </w:p>
    <w:p w14:paraId="5C62FF1F" w14:textId="77777777" w:rsidR="005A1D49" w:rsidRPr="0076288C" w:rsidRDefault="00B85EF7">
      <w:pPr>
        <w:keepNext/>
        <w:keepLines/>
        <w:pBdr>
          <w:top w:val="nil"/>
          <w:left w:val="nil"/>
          <w:bottom w:val="nil"/>
          <w:right w:val="nil"/>
          <w:between w:val="nil"/>
        </w:pBdr>
        <w:spacing w:before="120" w:after="120" w:line="259" w:lineRule="auto"/>
        <w:jc w:val="center"/>
        <w:rPr>
          <w:b/>
          <w:bCs/>
          <w:lang w:val="en-GB"/>
        </w:rPr>
      </w:pPr>
      <w:r w:rsidRPr="0076288C">
        <w:rPr>
          <w:b/>
          <w:bCs/>
          <w:lang w:val="en-GB"/>
        </w:rPr>
        <w:lastRenderedPageBreak/>
        <w:t>Table of Contents</w:t>
      </w:r>
    </w:p>
    <w:sdt>
      <w:sdtPr>
        <w:rPr>
          <w:lang w:val="en-GB"/>
        </w:rPr>
        <w:id w:val="-149244445"/>
        <w:docPartObj>
          <w:docPartGallery w:val="Table of Contents"/>
          <w:docPartUnique/>
        </w:docPartObj>
      </w:sdtPr>
      <w:sdtEndPr/>
      <w:sdtContent>
        <w:p w14:paraId="5CE225FF" w14:textId="77777777" w:rsidR="002A2AB9" w:rsidRPr="0076288C" w:rsidRDefault="00B85EF7">
          <w:pPr>
            <w:pStyle w:val="TOC1"/>
            <w:tabs>
              <w:tab w:val="right" w:leader="dot" w:pos="9350"/>
            </w:tabs>
            <w:rPr>
              <w:rFonts w:asciiTheme="minorHAnsi" w:eastAsiaTheme="minorEastAsia" w:hAnsiTheme="minorHAnsi" w:cstheme="minorBidi"/>
              <w:noProof/>
              <w:sz w:val="22"/>
              <w:szCs w:val="22"/>
              <w:lang w:val="en-GB"/>
            </w:rPr>
          </w:pPr>
          <w:r w:rsidRPr="0076288C">
            <w:rPr>
              <w:lang w:val="en-GB"/>
            </w:rPr>
            <w:fldChar w:fldCharType="begin"/>
          </w:r>
          <w:r w:rsidRPr="0076288C">
            <w:rPr>
              <w:lang w:val="en-GB"/>
            </w:rPr>
            <w:instrText xml:space="preserve"> TOC \h \u \z \t "Heading 1,1,Heading 2,2,Heading 3,3,"</w:instrText>
          </w:r>
          <w:r w:rsidRPr="0076288C">
            <w:rPr>
              <w:lang w:val="en-GB"/>
            </w:rPr>
            <w:fldChar w:fldCharType="separate"/>
          </w:r>
          <w:hyperlink w:anchor="_Toc224727739" w:history="1">
            <w:r w:rsidR="002A2AB9" w:rsidRPr="0076288C">
              <w:rPr>
                <w:rStyle w:val="Hyperlink"/>
                <w:noProof/>
                <w:color w:val="auto"/>
                <w:lang w:val="en-GB"/>
              </w:rPr>
              <w:t>1.0 Introduction</w:t>
            </w:r>
            <w:r w:rsidR="002A2AB9" w:rsidRPr="0076288C">
              <w:rPr>
                <w:noProof/>
                <w:webHidden/>
                <w:lang w:val="en-GB"/>
              </w:rPr>
              <w:tab/>
            </w:r>
            <w:r w:rsidR="002A2AB9" w:rsidRPr="0076288C">
              <w:rPr>
                <w:noProof/>
                <w:webHidden/>
                <w:lang w:val="en-GB"/>
              </w:rPr>
              <w:fldChar w:fldCharType="begin"/>
            </w:r>
            <w:r w:rsidR="002A2AB9" w:rsidRPr="0076288C">
              <w:rPr>
                <w:noProof/>
                <w:webHidden/>
                <w:lang w:val="en-GB"/>
              </w:rPr>
              <w:instrText xml:space="preserve"> PAGEREF _Toc224727739 \h </w:instrText>
            </w:r>
            <w:r w:rsidR="002A2AB9" w:rsidRPr="0076288C">
              <w:rPr>
                <w:noProof/>
                <w:webHidden/>
                <w:lang w:val="en-GB"/>
              </w:rPr>
            </w:r>
            <w:r w:rsidR="002A2AB9" w:rsidRPr="0076288C">
              <w:rPr>
                <w:noProof/>
                <w:webHidden/>
                <w:lang w:val="en-GB"/>
              </w:rPr>
              <w:fldChar w:fldCharType="separate"/>
            </w:r>
            <w:r w:rsidR="002A2AB9" w:rsidRPr="0076288C">
              <w:rPr>
                <w:noProof/>
                <w:webHidden/>
                <w:lang w:val="en-GB"/>
              </w:rPr>
              <w:t>3</w:t>
            </w:r>
            <w:r w:rsidR="002A2AB9" w:rsidRPr="0076288C">
              <w:rPr>
                <w:noProof/>
                <w:webHidden/>
                <w:lang w:val="en-GB"/>
              </w:rPr>
              <w:fldChar w:fldCharType="end"/>
            </w:r>
          </w:hyperlink>
        </w:p>
        <w:p w14:paraId="6AD88A64" w14:textId="77777777" w:rsidR="002A2AB9" w:rsidRPr="0076288C" w:rsidRDefault="002A2AB9">
          <w:pPr>
            <w:pStyle w:val="TOC1"/>
            <w:tabs>
              <w:tab w:val="right" w:leader="dot" w:pos="9350"/>
            </w:tabs>
            <w:rPr>
              <w:rFonts w:asciiTheme="minorHAnsi" w:eastAsiaTheme="minorEastAsia" w:hAnsiTheme="minorHAnsi" w:cstheme="minorBidi"/>
              <w:noProof/>
              <w:sz w:val="22"/>
              <w:szCs w:val="22"/>
              <w:lang w:val="en-GB"/>
            </w:rPr>
          </w:pPr>
          <w:hyperlink w:anchor="_Toc224727740" w:history="1">
            <w:r w:rsidRPr="0076288C">
              <w:rPr>
                <w:rStyle w:val="Hyperlink"/>
                <w:noProof/>
                <w:color w:val="auto"/>
                <w:lang w:val="en-GB"/>
              </w:rPr>
              <w:t>2.0 Main Analysis</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_Toc224727740 \h </w:instrText>
            </w:r>
            <w:r w:rsidRPr="0076288C">
              <w:rPr>
                <w:noProof/>
                <w:webHidden/>
                <w:lang w:val="en-GB"/>
              </w:rPr>
            </w:r>
            <w:r w:rsidRPr="0076288C">
              <w:rPr>
                <w:noProof/>
                <w:webHidden/>
                <w:lang w:val="en-GB"/>
              </w:rPr>
              <w:fldChar w:fldCharType="separate"/>
            </w:r>
            <w:r w:rsidRPr="0076288C">
              <w:rPr>
                <w:noProof/>
                <w:webHidden/>
                <w:lang w:val="en-GB"/>
              </w:rPr>
              <w:t>4</w:t>
            </w:r>
            <w:r w:rsidRPr="0076288C">
              <w:rPr>
                <w:noProof/>
                <w:webHidden/>
                <w:lang w:val="en-GB"/>
              </w:rPr>
              <w:fldChar w:fldCharType="end"/>
            </w:r>
          </w:hyperlink>
        </w:p>
        <w:p w14:paraId="1042079B"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41" w:history="1">
            <w:r w:rsidRPr="0076288C">
              <w:rPr>
                <w:rStyle w:val="Hyperlink"/>
                <w:noProof/>
                <w:color w:val="auto"/>
                <w:lang w:val="en-GB"/>
              </w:rPr>
              <w:t>Task 1) Overview of the case study</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_Toc224727741 \h </w:instrText>
            </w:r>
            <w:r w:rsidRPr="0076288C">
              <w:rPr>
                <w:noProof/>
                <w:webHidden/>
                <w:lang w:val="en-GB"/>
              </w:rPr>
            </w:r>
            <w:r w:rsidRPr="0076288C">
              <w:rPr>
                <w:noProof/>
                <w:webHidden/>
                <w:lang w:val="en-GB"/>
              </w:rPr>
              <w:fldChar w:fldCharType="separate"/>
            </w:r>
            <w:r w:rsidRPr="0076288C">
              <w:rPr>
                <w:noProof/>
                <w:webHidden/>
                <w:lang w:val="en-GB"/>
              </w:rPr>
              <w:t>4</w:t>
            </w:r>
            <w:r w:rsidRPr="0076288C">
              <w:rPr>
                <w:noProof/>
                <w:webHidden/>
                <w:lang w:val="en-GB"/>
              </w:rPr>
              <w:fldChar w:fldCharType="end"/>
            </w:r>
          </w:hyperlink>
        </w:p>
        <w:p w14:paraId="502A80BA"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42" w:history="1">
            <w:r w:rsidRPr="0076288C">
              <w:rPr>
                <w:rStyle w:val="Hyperlink"/>
                <w:noProof/>
                <w:color w:val="auto"/>
                <w:lang w:val="en-GB"/>
              </w:rPr>
              <w:t>Task 2) Two Proposed Solutions</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_Toc224727742 \h </w:instrText>
            </w:r>
            <w:r w:rsidRPr="0076288C">
              <w:rPr>
                <w:noProof/>
                <w:webHidden/>
                <w:lang w:val="en-GB"/>
              </w:rPr>
            </w:r>
            <w:r w:rsidRPr="0076288C">
              <w:rPr>
                <w:noProof/>
                <w:webHidden/>
                <w:lang w:val="en-GB"/>
              </w:rPr>
              <w:fldChar w:fldCharType="separate"/>
            </w:r>
            <w:r w:rsidRPr="0076288C">
              <w:rPr>
                <w:noProof/>
                <w:webHidden/>
                <w:lang w:val="en-GB"/>
              </w:rPr>
              <w:t>4</w:t>
            </w:r>
            <w:r w:rsidRPr="0076288C">
              <w:rPr>
                <w:noProof/>
                <w:webHidden/>
                <w:lang w:val="en-GB"/>
              </w:rPr>
              <w:fldChar w:fldCharType="end"/>
            </w:r>
          </w:hyperlink>
        </w:p>
        <w:p w14:paraId="09993AFD"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43" w:history="1">
            <w:r w:rsidRPr="0076288C">
              <w:rPr>
                <w:rStyle w:val="Hyperlink"/>
                <w:noProof/>
                <w:color w:val="auto"/>
                <w:lang w:val="en-GB"/>
              </w:rPr>
              <w:t>Task 3b) Evaluation Results and Justifications</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_Toc224727743 \h </w:instrText>
            </w:r>
            <w:r w:rsidRPr="0076288C">
              <w:rPr>
                <w:noProof/>
                <w:webHidden/>
                <w:lang w:val="en-GB"/>
              </w:rPr>
            </w:r>
            <w:r w:rsidRPr="0076288C">
              <w:rPr>
                <w:noProof/>
                <w:webHidden/>
                <w:lang w:val="en-GB"/>
              </w:rPr>
              <w:fldChar w:fldCharType="separate"/>
            </w:r>
            <w:r w:rsidRPr="0076288C">
              <w:rPr>
                <w:noProof/>
                <w:webHidden/>
                <w:lang w:val="en-GB"/>
              </w:rPr>
              <w:t>5</w:t>
            </w:r>
            <w:r w:rsidRPr="0076288C">
              <w:rPr>
                <w:noProof/>
                <w:webHidden/>
                <w:lang w:val="en-GB"/>
              </w:rPr>
              <w:fldChar w:fldCharType="end"/>
            </w:r>
          </w:hyperlink>
        </w:p>
        <w:p w14:paraId="5678A019"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44" w:history="1">
            <w:r w:rsidRPr="0076288C">
              <w:rPr>
                <w:rStyle w:val="Hyperlink"/>
                <w:noProof/>
                <w:color w:val="auto"/>
                <w:lang w:val="en-GB"/>
              </w:rPr>
              <w:t>Task 4b) Risk Analysis Results and Justifications</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_Toc224727744 \h </w:instrText>
            </w:r>
            <w:r w:rsidRPr="0076288C">
              <w:rPr>
                <w:noProof/>
                <w:webHidden/>
                <w:lang w:val="en-GB"/>
              </w:rPr>
            </w:r>
            <w:r w:rsidRPr="0076288C">
              <w:rPr>
                <w:noProof/>
                <w:webHidden/>
                <w:lang w:val="en-GB"/>
              </w:rPr>
              <w:fldChar w:fldCharType="separate"/>
            </w:r>
            <w:r w:rsidRPr="0076288C">
              <w:rPr>
                <w:noProof/>
                <w:webHidden/>
                <w:lang w:val="en-GB"/>
              </w:rPr>
              <w:t>6</w:t>
            </w:r>
            <w:r w:rsidRPr="0076288C">
              <w:rPr>
                <w:noProof/>
                <w:webHidden/>
                <w:lang w:val="en-GB"/>
              </w:rPr>
              <w:fldChar w:fldCharType="end"/>
            </w:r>
          </w:hyperlink>
        </w:p>
        <w:p w14:paraId="6CA2D504"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45" w:history="1">
            <w:r w:rsidRPr="0076288C">
              <w:rPr>
                <w:rStyle w:val="Hyperlink"/>
                <w:noProof/>
                <w:color w:val="auto"/>
                <w:lang w:val="en-GB"/>
              </w:rPr>
              <w:t>Task 5b) Justifications for the Implementation Plan</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_Toc224727745 \h </w:instrText>
            </w:r>
            <w:r w:rsidRPr="0076288C">
              <w:rPr>
                <w:noProof/>
                <w:webHidden/>
                <w:lang w:val="en-GB"/>
              </w:rPr>
            </w:r>
            <w:r w:rsidRPr="0076288C">
              <w:rPr>
                <w:noProof/>
                <w:webHidden/>
                <w:lang w:val="en-GB"/>
              </w:rPr>
              <w:fldChar w:fldCharType="separate"/>
            </w:r>
            <w:r w:rsidRPr="0076288C">
              <w:rPr>
                <w:noProof/>
                <w:webHidden/>
                <w:lang w:val="en-GB"/>
              </w:rPr>
              <w:t>8</w:t>
            </w:r>
            <w:r w:rsidRPr="0076288C">
              <w:rPr>
                <w:noProof/>
                <w:webHidden/>
                <w:lang w:val="en-GB"/>
              </w:rPr>
              <w:fldChar w:fldCharType="end"/>
            </w:r>
          </w:hyperlink>
        </w:p>
        <w:p w14:paraId="3DD2F6E9"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46" w:history="1">
            <w:r w:rsidRPr="0076288C">
              <w:rPr>
                <w:rStyle w:val="Hyperlink"/>
                <w:noProof/>
                <w:color w:val="auto"/>
                <w:lang w:val="en-GB"/>
              </w:rPr>
              <w:t>Task 6b) Justifications for the KPI and SMART Objectives</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_Toc224727746 \h </w:instrText>
            </w:r>
            <w:r w:rsidRPr="0076288C">
              <w:rPr>
                <w:noProof/>
                <w:webHidden/>
                <w:lang w:val="en-GB"/>
              </w:rPr>
            </w:r>
            <w:r w:rsidRPr="0076288C">
              <w:rPr>
                <w:noProof/>
                <w:webHidden/>
                <w:lang w:val="en-GB"/>
              </w:rPr>
              <w:fldChar w:fldCharType="separate"/>
            </w:r>
            <w:r w:rsidRPr="0076288C">
              <w:rPr>
                <w:noProof/>
                <w:webHidden/>
                <w:lang w:val="en-GB"/>
              </w:rPr>
              <w:t>9</w:t>
            </w:r>
            <w:r w:rsidRPr="0076288C">
              <w:rPr>
                <w:noProof/>
                <w:webHidden/>
                <w:lang w:val="en-GB"/>
              </w:rPr>
              <w:fldChar w:fldCharType="end"/>
            </w:r>
          </w:hyperlink>
        </w:p>
        <w:p w14:paraId="6157173E"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47" w:history="1">
            <w:r w:rsidRPr="0076288C">
              <w:rPr>
                <w:rStyle w:val="Hyperlink"/>
                <w:noProof/>
                <w:color w:val="auto"/>
                <w:lang w:val="en-GB"/>
              </w:rPr>
              <w:t>Task 7) Key Findings</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_Toc224727747 \h </w:instrText>
            </w:r>
            <w:r w:rsidRPr="0076288C">
              <w:rPr>
                <w:noProof/>
                <w:webHidden/>
                <w:lang w:val="en-GB"/>
              </w:rPr>
            </w:r>
            <w:r w:rsidRPr="0076288C">
              <w:rPr>
                <w:noProof/>
                <w:webHidden/>
                <w:lang w:val="en-GB"/>
              </w:rPr>
              <w:fldChar w:fldCharType="separate"/>
            </w:r>
            <w:r w:rsidRPr="0076288C">
              <w:rPr>
                <w:noProof/>
                <w:webHidden/>
                <w:lang w:val="en-GB"/>
              </w:rPr>
              <w:t>10</w:t>
            </w:r>
            <w:r w:rsidRPr="0076288C">
              <w:rPr>
                <w:noProof/>
                <w:webHidden/>
                <w:lang w:val="en-GB"/>
              </w:rPr>
              <w:fldChar w:fldCharType="end"/>
            </w:r>
          </w:hyperlink>
        </w:p>
        <w:p w14:paraId="6523941E" w14:textId="77777777" w:rsidR="002A2AB9" w:rsidRPr="0076288C" w:rsidRDefault="002A2AB9">
          <w:pPr>
            <w:pStyle w:val="TOC1"/>
            <w:tabs>
              <w:tab w:val="right" w:leader="dot" w:pos="9350"/>
            </w:tabs>
            <w:rPr>
              <w:rFonts w:asciiTheme="minorHAnsi" w:eastAsiaTheme="minorEastAsia" w:hAnsiTheme="minorHAnsi" w:cstheme="minorBidi"/>
              <w:noProof/>
              <w:sz w:val="22"/>
              <w:szCs w:val="22"/>
              <w:lang w:val="en-GB"/>
            </w:rPr>
          </w:pPr>
          <w:hyperlink w:anchor="_Toc224727748" w:history="1">
            <w:r w:rsidRPr="0076288C">
              <w:rPr>
                <w:rStyle w:val="Hyperlink"/>
                <w:noProof/>
                <w:color w:val="auto"/>
                <w:lang w:val="en-GB"/>
              </w:rPr>
              <w:t>3.0 Conclusion</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_Toc224727748 \h </w:instrText>
            </w:r>
            <w:r w:rsidRPr="0076288C">
              <w:rPr>
                <w:noProof/>
                <w:webHidden/>
                <w:lang w:val="en-GB"/>
              </w:rPr>
            </w:r>
            <w:r w:rsidRPr="0076288C">
              <w:rPr>
                <w:noProof/>
                <w:webHidden/>
                <w:lang w:val="en-GB"/>
              </w:rPr>
              <w:fldChar w:fldCharType="separate"/>
            </w:r>
            <w:r w:rsidRPr="0076288C">
              <w:rPr>
                <w:noProof/>
                <w:webHidden/>
                <w:lang w:val="en-GB"/>
              </w:rPr>
              <w:t>11</w:t>
            </w:r>
            <w:r w:rsidRPr="0076288C">
              <w:rPr>
                <w:noProof/>
                <w:webHidden/>
                <w:lang w:val="en-GB"/>
              </w:rPr>
              <w:fldChar w:fldCharType="end"/>
            </w:r>
          </w:hyperlink>
        </w:p>
        <w:p w14:paraId="20F620A3" w14:textId="77777777" w:rsidR="002A2AB9" w:rsidRPr="0076288C" w:rsidRDefault="002A2AB9">
          <w:pPr>
            <w:pStyle w:val="TOC1"/>
            <w:tabs>
              <w:tab w:val="right" w:leader="dot" w:pos="9350"/>
            </w:tabs>
            <w:rPr>
              <w:rFonts w:asciiTheme="minorHAnsi" w:eastAsiaTheme="minorEastAsia" w:hAnsiTheme="minorHAnsi" w:cstheme="minorBidi"/>
              <w:noProof/>
              <w:sz w:val="22"/>
              <w:szCs w:val="22"/>
              <w:lang w:val="en-GB"/>
            </w:rPr>
          </w:pPr>
          <w:hyperlink w:anchor="_Toc224727749" w:history="1">
            <w:r w:rsidRPr="0076288C">
              <w:rPr>
                <w:rStyle w:val="Hyperlink"/>
                <w:noProof/>
                <w:color w:val="auto"/>
                <w:lang w:val="en-GB"/>
              </w:rPr>
              <w:t>4.0 Reference List</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_Toc224727749 \h </w:instrText>
            </w:r>
            <w:r w:rsidRPr="0076288C">
              <w:rPr>
                <w:noProof/>
                <w:webHidden/>
                <w:lang w:val="en-GB"/>
              </w:rPr>
            </w:r>
            <w:r w:rsidRPr="0076288C">
              <w:rPr>
                <w:noProof/>
                <w:webHidden/>
                <w:lang w:val="en-GB"/>
              </w:rPr>
              <w:fldChar w:fldCharType="separate"/>
            </w:r>
            <w:r w:rsidRPr="0076288C">
              <w:rPr>
                <w:noProof/>
                <w:webHidden/>
                <w:lang w:val="en-GB"/>
              </w:rPr>
              <w:t>13</w:t>
            </w:r>
            <w:r w:rsidRPr="0076288C">
              <w:rPr>
                <w:noProof/>
                <w:webHidden/>
                <w:lang w:val="en-GB"/>
              </w:rPr>
              <w:fldChar w:fldCharType="end"/>
            </w:r>
          </w:hyperlink>
        </w:p>
        <w:p w14:paraId="1D4EC99C" w14:textId="77777777" w:rsidR="002A2AB9" w:rsidRPr="0076288C" w:rsidRDefault="002A2AB9">
          <w:pPr>
            <w:pStyle w:val="TOC1"/>
            <w:tabs>
              <w:tab w:val="right" w:leader="dot" w:pos="9350"/>
            </w:tabs>
            <w:rPr>
              <w:rFonts w:asciiTheme="minorHAnsi" w:eastAsiaTheme="minorEastAsia" w:hAnsiTheme="minorHAnsi" w:cstheme="minorBidi"/>
              <w:noProof/>
              <w:sz w:val="22"/>
              <w:szCs w:val="22"/>
              <w:lang w:val="en-GB"/>
            </w:rPr>
          </w:pPr>
          <w:hyperlink w:anchor="_Toc224727750" w:history="1">
            <w:r w:rsidRPr="0076288C">
              <w:rPr>
                <w:rStyle w:val="Hyperlink"/>
                <w:noProof/>
                <w:color w:val="auto"/>
                <w:lang w:val="en-GB"/>
              </w:rPr>
              <w:t>5.0 Appendices</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_Toc224727750 \h </w:instrText>
            </w:r>
            <w:r w:rsidRPr="0076288C">
              <w:rPr>
                <w:noProof/>
                <w:webHidden/>
                <w:lang w:val="en-GB"/>
              </w:rPr>
            </w:r>
            <w:r w:rsidRPr="0076288C">
              <w:rPr>
                <w:noProof/>
                <w:webHidden/>
                <w:lang w:val="en-GB"/>
              </w:rPr>
              <w:fldChar w:fldCharType="separate"/>
            </w:r>
            <w:r w:rsidRPr="0076288C">
              <w:rPr>
                <w:noProof/>
                <w:webHidden/>
                <w:lang w:val="en-GB"/>
              </w:rPr>
              <w:t>17</w:t>
            </w:r>
            <w:r w:rsidRPr="0076288C">
              <w:rPr>
                <w:noProof/>
                <w:webHidden/>
                <w:lang w:val="en-GB"/>
              </w:rPr>
              <w:fldChar w:fldCharType="end"/>
            </w:r>
          </w:hyperlink>
        </w:p>
        <w:p w14:paraId="72992895"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51" w:history="1">
            <w:r w:rsidRPr="0076288C">
              <w:rPr>
                <w:rStyle w:val="Hyperlink"/>
                <w:noProof/>
                <w:color w:val="auto"/>
                <w:lang w:val="en-GB"/>
              </w:rPr>
              <w:t>Appendix 1 – Task 3a</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_Toc224727751 \h </w:instrText>
            </w:r>
            <w:r w:rsidRPr="0076288C">
              <w:rPr>
                <w:noProof/>
                <w:webHidden/>
                <w:lang w:val="en-GB"/>
              </w:rPr>
            </w:r>
            <w:r w:rsidRPr="0076288C">
              <w:rPr>
                <w:noProof/>
                <w:webHidden/>
                <w:lang w:val="en-GB"/>
              </w:rPr>
              <w:fldChar w:fldCharType="separate"/>
            </w:r>
            <w:r w:rsidRPr="0076288C">
              <w:rPr>
                <w:noProof/>
                <w:webHidden/>
                <w:lang w:val="en-GB"/>
              </w:rPr>
              <w:t>17</w:t>
            </w:r>
            <w:r w:rsidRPr="0076288C">
              <w:rPr>
                <w:noProof/>
                <w:webHidden/>
                <w:lang w:val="en-GB"/>
              </w:rPr>
              <w:fldChar w:fldCharType="end"/>
            </w:r>
          </w:hyperlink>
        </w:p>
        <w:p w14:paraId="78B6BDD5"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52" w:history="1">
            <w:r w:rsidRPr="0076288C">
              <w:rPr>
                <w:rStyle w:val="Hyperlink"/>
                <w:noProof/>
                <w:color w:val="auto"/>
                <w:lang w:val="en-GB"/>
              </w:rPr>
              <w:t>Appendix 2- Task 4a</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_Toc224727752 \h </w:instrText>
            </w:r>
            <w:r w:rsidRPr="0076288C">
              <w:rPr>
                <w:noProof/>
                <w:webHidden/>
                <w:lang w:val="en-GB"/>
              </w:rPr>
            </w:r>
            <w:r w:rsidRPr="0076288C">
              <w:rPr>
                <w:noProof/>
                <w:webHidden/>
                <w:lang w:val="en-GB"/>
              </w:rPr>
              <w:fldChar w:fldCharType="separate"/>
            </w:r>
            <w:r w:rsidRPr="0076288C">
              <w:rPr>
                <w:noProof/>
                <w:webHidden/>
                <w:lang w:val="en-GB"/>
              </w:rPr>
              <w:t>19</w:t>
            </w:r>
            <w:r w:rsidRPr="0076288C">
              <w:rPr>
                <w:noProof/>
                <w:webHidden/>
                <w:lang w:val="en-GB"/>
              </w:rPr>
              <w:fldChar w:fldCharType="end"/>
            </w:r>
          </w:hyperlink>
        </w:p>
        <w:p w14:paraId="159D8F30"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53" w:history="1">
            <w:r w:rsidRPr="0076288C">
              <w:rPr>
                <w:rStyle w:val="Hyperlink"/>
                <w:noProof/>
                <w:color w:val="auto"/>
                <w:lang w:val="en-GB"/>
              </w:rPr>
              <w:t>Appendix 3- Task 5a</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_Toc224727753 \h </w:instrText>
            </w:r>
            <w:r w:rsidRPr="0076288C">
              <w:rPr>
                <w:noProof/>
                <w:webHidden/>
                <w:lang w:val="en-GB"/>
              </w:rPr>
            </w:r>
            <w:r w:rsidRPr="0076288C">
              <w:rPr>
                <w:noProof/>
                <w:webHidden/>
                <w:lang w:val="en-GB"/>
              </w:rPr>
              <w:fldChar w:fldCharType="separate"/>
            </w:r>
            <w:r w:rsidRPr="0076288C">
              <w:rPr>
                <w:noProof/>
                <w:webHidden/>
                <w:lang w:val="en-GB"/>
              </w:rPr>
              <w:t>21</w:t>
            </w:r>
            <w:r w:rsidRPr="0076288C">
              <w:rPr>
                <w:noProof/>
                <w:webHidden/>
                <w:lang w:val="en-GB"/>
              </w:rPr>
              <w:fldChar w:fldCharType="end"/>
            </w:r>
          </w:hyperlink>
        </w:p>
        <w:p w14:paraId="588AF330" w14:textId="77777777" w:rsidR="002A2AB9" w:rsidRPr="0076288C" w:rsidRDefault="002A2AB9">
          <w:pPr>
            <w:pStyle w:val="TOC2"/>
            <w:tabs>
              <w:tab w:val="right" w:leader="dot" w:pos="9350"/>
            </w:tabs>
            <w:rPr>
              <w:rFonts w:asciiTheme="minorHAnsi" w:eastAsiaTheme="minorEastAsia" w:hAnsiTheme="minorHAnsi" w:cstheme="minorBidi"/>
              <w:noProof/>
              <w:sz w:val="22"/>
              <w:szCs w:val="22"/>
              <w:lang w:val="en-GB"/>
            </w:rPr>
          </w:pPr>
          <w:hyperlink w:anchor="_Toc224727754" w:history="1">
            <w:r w:rsidRPr="0076288C">
              <w:rPr>
                <w:rStyle w:val="Hyperlink"/>
                <w:noProof/>
                <w:color w:val="auto"/>
                <w:lang w:val="en-GB"/>
              </w:rPr>
              <w:t>Appendix 4- Task 6a</w:t>
            </w:r>
            <w:r w:rsidRPr="0076288C">
              <w:rPr>
                <w:noProof/>
                <w:webHidden/>
                <w:lang w:val="en-GB"/>
              </w:rPr>
              <w:tab/>
            </w:r>
            <w:r w:rsidRPr="0076288C">
              <w:rPr>
                <w:noProof/>
                <w:webHidden/>
                <w:lang w:val="en-GB"/>
              </w:rPr>
              <w:fldChar w:fldCharType="begin"/>
            </w:r>
            <w:r w:rsidRPr="0076288C">
              <w:rPr>
                <w:noProof/>
                <w:webHidden/>
                <w:lang w:val="en-GB"/>
              </w:rPr>
              <w:instrText xml:space="preserve"> PAGEREF _Toc224727754 \h </w:instrText>
            </w:r>
            <w:r w:rsidRPr="0076288C">
              <w:rPr>
                <w:noProof/>
                <w:webHidden/>
                <w:lang w:val="en-GB"/>
              </w:rPr>
            </w:r>
            <w:r w:rsidRPr="0076288C">
              <w:rPr>
                <w:noProof/>
                <w:webHidden/>
                <w:lang w:val="en-GB"/>
              </w:rPr>
              <w:fldChar w:fldCharType="separate"/>
            </w:r>
            <w:r w:rsidRPr="0076288C">
              <w:rPr>
                <w:noProof/>
                <w:webHidden/>
                <w:lang w:val="en-GB"/>
              </w:rPr>
              <w:t>23</w:t>
            </w:r>
            <w:r w:rsidRPr="0076288C">
              <w:rPr>
                <w:noProof/>
                <w:webHidden/>
                <w:lang w:val="en-GB"/>
              </w:rPr>
              <w:fldChar w:fldCharType="end"/>
            </w:r>
          </w:hyperlink>
        </w:p>
        <w:p w14:paraId="65A04E9A" w14:textId="77777777" w:rsidR="005A1D49" w:rsidRPr="0076288C" w:rsidRDefault="00B85EF7">
          <w:pPr>
            <w:spacing w:before="120" w:after="120"/>
            <w:rPr>
              <w:lang w:val="en-GB"/>
            </w:rPr>
          </w:pPr>
          <w:r w:rsidRPr="0076288C">
            <w:rPr>
              <w:lang w:val="en-GB"/>
            </w:rPr>
            <w:fldChar w:fldCharType="end"/>
          </w:r>
        </w:p>
      </w:sdtContent>
    </w:sdt>
    <w:p w14:paraId="51F465CD" w14:textId="77777777" w:rsidR="005A1D49" w:rsidRPr="0076288C" w:rsidRDefault="005A1D49">
      <w:pPr>
        <w:pBdr>
          <w:top w:val="nil"/>
          <w:left w:val="nil"/>
          <w:bottom w:val="nil"/>
          <w:right w:val="nil"/>
          <w:between w:val="nil"/>
        </w:pBdr>
        <w:spacing w:before="120" w:after="120" w:line="240" w:lineRule="auto"/>
        <w:rPr>
          <w:lang w:val="en-GB"/>
        </w:rPr>
      </w:pPr>
    </w:p>
    <w:p w14:paraId="27F24CFB" w14:textId="77777777" w:rsidR="005A1D49" w:rsidRPr="0076288C" w:rsidRDefault="00B85EF7">
      <w:pPr>
        <w:spacing w:before="120" w:after="120"/>
        <w:rPr>
          <w:b/>
          <w:bCs/>
          <w:lang w:val="en-GB"/>
        </w:rPr>
      </w:pPr>
      <w:r w:rsidRPr="0076288C">
        <w:rPr>
          <w:lang w:val="en-GB"/>
        </w:rPr>
        <w:br w:type="page"/>
      </w:r>
    </w:p>
    <w:p w14:paraId="157FF50E" w14:textId="77777777" w:rsidR="005A1D49" w:rsidRPr="0076288C" w:rsidRDefault="00B85EF7">
      <w:pPr>
        <w:pStyle w:val="Heading1"/>
        <w:spacing w:before="120" w:after="120"/>
        <w:rPr>
          <w:lang w:val="en-GB"/>
        </w:rPr>
      </w:pPr>
      <w:bookmarkStart w:id="0" w:name="_Toc224727739"/>
      <w:r w:rsidRPr="0076288C">
        <w:rPr>
          <w:lang w:val="en-GB"/>
        </w:rPr>
        <w:lastRenderedPageBreak/>
        <w:t>1.0 Introduction</w:t>
      </w:r>
      <w:bookmarkEnd w:id="0"/>
      <w:r w:rsidRPr="0076288C">
        <w:rPr>
          <w:lang w:val="en-GB"/>
        </w:rPr>
        <w:t xml:space="preserve"> </w:t>
      </w:r>
    </w:p>
    <w:p w14:paraId="68E8D294" w14:textId="77777777" w:rsidR="005A1D49" w:rsidRPr="0076288C" w:rsidRDefault="00B85EF7">
      <w:pPr>
        <w:spacing w:before="120" w:after="120"/>
        <w:rPr>
          <w:lang w:val="en-GB"/>
        </w:rPr>
      </w:pPr>
      <w:r w:rsidRPr="0076288C">
        <w:rPr>
          <w:lang w:val="en-GB"/>
        </w:rPr>
        <w:t xml:space="preserve">Problem-solving is a systematic process of identifying, analysing, and resolving the issue, and decision-making is an act of choosing the best (Attah </w:t>
      </w:r>
      <w:r w:rsidRPr="0076288C">
        <w:rPr>
          <w:i/>
          <w:iCs/>
          <w:lang w:val="en-GB"/>
        </w:rPr>
        <w:t xml:space="preserve">et al. </w:t>
      </w:r>
      <w:r w:rsidRPr="0076288C">
        <w:rPr>
          <w:lang w:val="en-GB"/>
        </w:rPr>
        <w:t xml:space="preserve">2024). This study will focus on solving the business problem of </w:t>
      </w:r>
      <w:r w:rsidRPr="0076288C">
        <w:rPr>
          <w:i/>
          <w:iCs/>
          <w:lang w:val="en-GB"/>
        </w:rPr>
        <w:t>Green Haven Florists</w:t>
      </w:r>
      <w:r w:rsidRPr="0076288C">
        <w:rPr>
          <w:lang w:val="en-GB"/>
        </w:rPr>
        <w:t xml:space="preserve"> through different solutions. Besides, risk analysis, implementation plan, and KPI of the best solutions will be evaluated in this study for the strategic decision development.</w:t>
      </w:r>
    </w:p>
    <w:p w14:paraId="46E37652" w14:textId="77777777" w:rsidR="005A1D49" w:rsidRPr="0076288C" w:rsidRDefault="00B85EF7">
      <w:pPr>
        <w:rPr>
          <w:b/>
          <w:bCs/>
          <w:lang w:val="en-GB"/>
        </w:rPr>
      </w:pPr>
      <w:r w:rsidRPr="0076288C">
        <w:rPr>
          <w:lang w:val="en-GB"/>
        </w:rPr>
        <w:br w:type="page"/>
      </w:r>
    </w:p>
    <w:p w14:paraId="1F3EF99D" w14:textId="77777777" w:rsidR="005A1D49" w:rsidRPr="0076288C" w:rsidRDefault="00B85EF7">
      <w:pPr>
        <w:pStyle w:val="Heading1"/>
        <w:spacing w:before="120" w:after="120"/>
        <w:rPr>
          <w:lang w:val="en-GB"/>
        </w:rPr>
      </w:pPr>
      <w:bookmarkStart w:id="1" w:name="_Toc224727740"/>
      <w:r w:rsidRPr="0076288C">
        <w:rPr>
          <w:lang w:val="en-GB"/>
        </w:rPr>
        <w:lastRenderedPageBreak/>
        <w:t>2.0 Main Analysis</w:t>
      </w:r>
      <w:bookmarkEnd w:id="1"/>
      <w:r w:rsidRPr="0076288C">
        <w:rPr>
          <w:lang w:val="en-GB"/>
        </w:rPr>
        <w:t xml:space="preserve"> </w:t>
      </w:r>
    </w:p>
    <w:p w14:paraId="4DFABCFF" w14:textId="77777777" w:rsidR="005A1D49" w:rsidRPr="0076288C" w:rsidRDefault="00B85EF7">
      <w:pPr>
        <w:pStyle w:val="Heading2"/>
        <w:spacing w:before="120" w:after="120"/>
        <w:rPr>
          <w:lang w:val="en-GB"/>
        </w:rPr>
      </w:pPr>
      <w:bookmarkStart w:id="2" w:name="_heading=h.1y7yc8pye8by" w:colFirst="0" w:colLast="0"/>
      <w:bookmarkStart w:id="3" w:name="_Toc224727741"/>
      <w:bookmarkEnd w:id="2"/>
      <w:r w:rsidRPr="0076288C">
        <w:rPr>
          <w:lang w:val="en-GB"/>
        </w:rPr>
        <w:t>Task 1) Overview of the case study</w:t>
      </w:r>
      <w:bookmarkEnd w:id="3"/>
    </w:p>
    <w:p w14:paraId="27316EFC" w14:textId="77777777" w:rsidR="005A1D49" w:rsidRPr="0076288C" w:rsidRDefault="00B85EF7">
      <w:pPr>
        <w:spacing w:before="120" w:after="120"/>
        <w:rPr>
          <w:b/>
          <w:bCs/>
          <w:i/>
          <w:iCs/>
          <w:u w:val="single"/>
          <w:lang w:val="en-GB"/>
        </w:rPr>
      </w:pPr>
      <w:bookmarkStart w:id="4" w:name="_heading=h.mo277xhs4x76" w:colFirst="0" w:colLast="0"/>
      <w:bookmarkEnd w:id="4"/>
      <w:r w:rsidRPr="0076288C">
        <w:rPr>
          <w:b/>
          <w:bCs/>
          <w:i/>
          <w:iCs/>
          <w:u w:val="single"/>
          <w:lang w:val="en-GB"/>
        </w:rPr>
        <w:t xml:space="preserve">Case study Overview </w:t>
      </w:r>
    </w:p>
    <w:p w14:paraId="2E7B860D" w14:textId="77777777" w:rsidR="005A1D49" w:rsidRPr="0076288C" w:rsidRDefault="00B85EF7">
      <w:pPr>
        <w:spacing w:before="120" w:after="120"/>
        <w:rPr>
          <w:lang w:val="en-GB"/>
        </w:rPr>
      </w:pPr>
      <w:bookmarkStart w:id="5" w:name="_heading=h.bpwrnxkun6b0" w:colFirst="0" w:colLast="0"/>
      <w:bookmarkEnd w:id="5"/>
      <w:r w:rsidRPr="0076288C">
        <w:rPr>
          <w:lang w:val="en-GB"/>
        </w:rPr>
        <w:t xml:space="preserve">Green Haven Florists is an independent flower shop in Norwich, UK, which was founded in 2016. The company gained a reputation due to its quality floral arrangement, strong community ties, and eco-friendly packaging. However, the company is currently facing issues in the business that require a strategic solution.  </w:t>
      </w:r>
    </w:p>
    <w:p w14:paraId="53D265A8" w14:textId="77777777" w:rsidR="005A1D49" w:rsidRPr="0076288C" w:rsidRDefault="00B85EF7">
      <w:pPr>
        <w:spacing w:before="120" w:after="120"/>
        <w:rPr>
          <w:b/>
          <w:bCs/>
          <w:i/>
          <w:iCs/>
          <w:u w:val="single"/>
          <w:lang w:val="en-GB"/>
        </w:rPr>
      </w:pPr>
      <w:r w:rsidRPr="0076288C">
        <w:rPr>
          <w:b/>
          <w:bCs/>
          <w:i/>
          <w:iCs/>
          <w:u w:val="single"/>
          <w:lang w:val="en-GB"/>
        </w:rPr>
        <w:t>Root Problem identification</w:t>
      </w:r>
    </w:p>
    <w:p w14:paraId="4992BC11" w14:textId="77777777" w:rsidR="005A1D49" w:rsidRPr="0076288C" w:rsidRDefault="00B85EF7">
      <w:pPr>
        <w:spacing w:before="120" w:after="120"/>
        <w:rPr>
          <w:lang w:val="en-GB"/>
        </w:rPr>
      </w:pPr>
      <w:r w:rsidRPr="0076288C">
        <w:rPr>
          <w:lang w:val="en-GB"/>
        </w:rPr>
        <w:t xml:space="preserve">The company is currently facing issues in its profitability due to increased market competition and rising operational costs. It has been found that operational costs surged due to the disrupted supply chain and inflation rate. Besides, many people felt the website of the company is tough to navigate, which is another reason for declining 30% profit in this organisation </w:t>
      </w:r>
      <w:r w:rsidRPr="0076288C">
        <w:rPr>
          <w:i/>
          <w:iCs/>
          <w:lang w:val="en-GB"/>
        </w:rPr>
        <w:t>[Refer to case study]</w:t>
      </w:r>
      <w:r w:rsidRPr="0076288C">
        <w:rPr>
          <w:lang w:val="en-GB"/>
        </w:rPr>
        <w:t xml:space="preserve">. </w:t>
      </w:r>
    </w:p>
    <w:p w14:paraId="1D45B072" w14:textId="77777777" w:rsidR="005A1D49" w:rsidRPr="0076288C" w:rsidRDefault="00B85EF7">
      <w:pPr>
        <w:spacing w:before="120" w:after="120"/>
        <w:rPr>
          <w:b/>
          <w:bCs/>
          <w:i/>
          <w:iCs/>
          <w:u w:val="single"/>
          <w:lang w:val="en-GB"/>
        </w:rPr>
      </w:pPr>
      <w:r w:rsidRPr="0076288C">
        <w:rPr>
          <w:b/>
          <w:bCs/>
          <w:i/>
          <w:iCs/>
          <w:u w:val="single"/>
          <w:lang w:val="en-GB"/>
        </w:rPr>
        <w:t xml:space="preserve">Critique the problem </w:t>
      </w:r>
    </w:p>
    <w:p w14:paraId="158EB7D8" w14:textId="77777777" w:rsidR="005A1D49" w:rsidRPr="0076288C" w:rsidRDefault="00B85EF7">
      <w:pPr>
        <w:spacing w:before="120" w:after="120"/>
        <w:rPr>
          <w:lang w:val="en-GB"/>
        </w:rPr>
      </w:pPr>
      <w:r w:rsidRPr="0076288C">
        <w:rPr>
          <w:lang w:val="en-GB"/>
        </w:rPr>
        <w:t xml:space="preserve">The declining profit is negatively contributing to the operational capacity and threatening long-term survival of the company (CFI, 2025). Thus, the problem of Green Haven Florists can threaten the long-term sustainability of the company. </w:t>
      </w:r>
    </w:p>
    <w:p w14:paraId="1F2F9650" w14:textId="77777777" w:rsidR="005A1D49" w:rsidRPr="0076288C" w:rsidRDefault="00B85EF7">
      <w:pPr>
        <w:pStyle w:val="Heading2"/>
        <w:spacing w:before="120" w:after="120"/>
        <w:rPr>
          <w:lang w:val="en-GB"/>
        </w:rPr>
      </w:pPr>
      <w:bookmarkStart w:id="6" w:name="_Toc224727742"/>
      <w:r w:rsidRPr="0076288C">
        <w:rPr>
          <w:lang w:val="en-GB"/>
        </w:rPr>
        <w:t>Task 2) Two Proposed Solutions</w:t>
      </w:r>
      <w:bookmarkEnd w:id="6"/>
    </w:p>
    <w:p w14:paraId="7FA6416B" w14:textId="77777777" w:rsidR="005A1D49" w:rsidRPr="0076288C" w:rsidRDefault="00B85EF7">
      <w:pPr>
        <w:spacing w:before="120" w:after="120"/>
        <w:rPr>
          <w:b/>
          <w:bCs/>
          <w:i/>
          <w:iCs/>
          <w:u w:val="single"/>
          <w:lang w:val="en-GB"/>
        </w:rPr>
      </w:pPr>
      <w:r w:rsidRPr="0076288C">
        <w:rPr>
          <w:b/>
          <w:bCs/>
          <w:i/>
          <w:iCs/>
          <w:u w:val="single"/>
          <w:lang w:val="en-GB"/>
        </w:rPr>
        <w:t>Solution A Proposal</w:t>
      </w:r>
    </w:p>
    <w:p w14:paraId="28289537" w14:textId="77777777" w:rsidR="005A1D49" w:rsidRPr="0076288C" w:rsidRDefault="00B85EF7">
      <w:pPr>
        <w:spacing w:before="120" w:after="120"/>
        <w:rPr>
          <w:b/>
          <w:bCs/>
          <w:i/>
          <w:iCs/>
          <w:lang w:val="en-GB"/>
        </w:rPr>
      </w:pPr>
      <w:r w:rsidRPr="0076288C">
        <w:rPr>
          <w:b/>
          <w:bCs/>
          <w:i/>
          <w:iCs/>
          <w:lang w:val="en-GB"/>
        </w:rPr>
        <w:t>Considered solution</w:t>
      </w:r>
    </w:p>
    <w:p w14:paraId="37F135D3" w14:textId="77777777" w:rsidR="005A1D49" w:rsidRPr="0076288C" w:rsidRDefault="00B85EF7">
      <w:pPr>
        <w:spacing w:before="120" w:after="120"/>
        <w:rPr>
          <w:lang w:val="en-GB"/>
        </w:rPr>
      </w:pPr>
      <w:r w:rsidRPr="0076288C">
        <w:rPr>
          <w:lang w:val="en-GB"/>
        </w:rPr>
        <w:t>Increasing its omnichannel marketing strategy by developing a campaign plan</w:t>
      </w:r>
      <w:r w:rsidR="00E17448" w:rsidRPr="0076288C">
        <w:rPr>
          <w:lang w:val="en-GB"/>
        </w:rPr>
        <w:t>.</w:t>
      </w:r>
    </w:p>
    <w:p w14:paraId="3BAAA722" w14:textId="77777777" w:rsidR="005A1D49" w:rsidRPr="0076288C" w:rsidRDefault="00B85EF7">
      <w:pPr>
        <w:spacing w:before="120" w:after="120"/>
        <w:rPr>
          <w:b/>
          <w:bCs/>
          <w:i/>
          <w:iCs/>
          <w:lang w:val="en-GB"/>
        </w:rPr>
      </w:pPr>
      <w:r w:rsidRPr="0076288C">
        <w:rPr>
          <w:b/>
          <w:bCs/>
          <w:i/>
          <w:iCs/>
          <w:lang w:val="en-GB"/>
        </w:rPr>
        <w:t xml:space="preserve">Evaluation of the solution </w:t>
      </w:r>
    </w:p>
    <w:p w14:paraId="1CDAA822" w14:textId="77777777" w:rsidR="005A1D49" w:rsidRPr="0076288C" w:rsidRDefault="00B85EF7">
      <w:pPr>
        <w:spacing w:before="120" w:after="120"/>
        <w:rPr>
          <w:lang w:val="en-GB"/>
        </w:rPr>
      </w:pPr>
      <w:r w:rsidRPr="0076288C">
        <w:rPr>
          <w:lang w:val="en-GB"/>
        </w:rPr>
        <w:t xml:space="preserve">This can increase the sales of Green Haven Florists by developing an omnichannel marketing strategy. A campaign for the fresh products could mitigate the business problem of the company, as it can reach a wider audience. </w:t>
      </w:r>
    </w:p>
    <w:p w14:paraId="0B70DF98" w14:textId="77777777" w:rsidR="004F4746" w:rsidRPr="0076288C" w:rsidRDefault="004F4746">
      <w:pPr>
        <w:rPr>
          <w:b/>
          <w:bCs/>
          <w:i/>
          <w:iCs/>
          <w:lang w:val="en-GB"/>
        </w:rPr>
      </w:pPr>
      <w:r w:rsidRPr="0076288C">
        <w:rPr>
          <w:b/>
          <w:bCs/>
          <w:i/>
          <w:iCs/>
          <w:lang w:val="en-GB"/>
        </w:rPr>
        <w:br w:type="page"/>
      </w:r>
    </w:p>
    <w:p w14:paraId="043E8963" w14:textId="77777777" w:rsidR="005A1D49" w:rsidRPr="0076288C" w:rsidRDefault="00B85EF7">
      <w:pPr>
        <w:spacing w:before="120" w:after="120"/>
        <w:rPr>
          <w:b/>
          <w:bCs/>
          <w:i/>
          <w:iCs/>
          <w:lang w:val="en-GB"/>
        </w:rPr>
      </w:pPr>
      <w:r w:rsidRPr="0076288C">
        <w:rPr>
          <w:b/>
          <w:bCs/>
          <w:i/>
          <w:iCs/>
          <w:lang w:val="en-GB"/>
        </w:rPr>
        <w:lastRenderedPageBreak/>
        <w:t xml:space="preserve">Justify the solution </w:t>
      </w:r>
    </w:p>
    <w:p w14:paraId="6E295329" w14:textId="77777777" w:rsidR="005A1D49" w:rsidRPr="0076288C" w:rsidRDefault="00B85EF7">
      <w:pPr>
        <w:spacing w:before="120" w:after="120"/>
        <w:rPr>
          <w:b/>
          <w:bCs/>
          <w:i/>
          <w:iCs/>
          <w:lang w:val="en-GB"/>
        </w:rPr>
      </w:pPr>
      <w:r w:rsidRPr="0076288C">
        <w:rPr>
          <w:lang w:val="en-GB"/>
        </w:rPr>
        <w:t>For online marketing, different social media channels will be used along with influencer marketing. The influencer market growth rate is 22.2% in the UK from 2025 to 2030 (Grand View Research, 2025). Besides, the offline marketing will be conducted through 3D billboards and leaflet distribution. For example, flower company Bloom &amp; Wild leaned on emotional resonance with their campaign to drive profitable growth in the business (Marketing Week, 2026).</w:t>
      </w:r>
    </w:p>
    <w:p w14:paraId="42682E93" w14:textId="77777777" w:rsidR="005A1D49" w:rsidRPr="0076288C" w:rsidRDefault="00B85EF7">
      <w:pPr>
        <w:spacing w:before="120" w:after="120"/>
        <w:rPr>
          <w:b/>
          <w:bCs/>
          <w:i/>
          <w:iCs/>
          <w:lang w:val="en-GB"/>
        </w:rPr>
      </w:pPr>
      <w:r w:rsidRPr="0076288C">
        <w:rPr>
          <w:b/>
          <w:bCs/>
          <w:i/>
          <w:iCs/>
          <w:u w:val="single"/>
          <w:lang w:val="en-GB"/>
        </w:rPr>
        <w:t>Solution B Proposal</w:t>
      </w:r>
    </w:p>
    <w:p w14:paraId="31CF9FC9" w14:textId="77777777" w:rsidR="005A1D49" w:rsidRPr="0076288C" w:rsidRDefault="00B85EF7">
      <w:pPr>
        <w:spacing w:before="120" w:after="120"/>
        <w:rPr>
          <w:b/>
          <w:bCs/>
          <w:i/>
          <w:iCs/>
          <w:lang w:val="en-GB"/>
        </w:rPr>
      </w:pPr>
      <w:r w:rsidRPr="0076288C">
        <w:rPr>
          <w:b/>
          <w:bCs/>
          <w:i/>
          <w:iCs/>
          <w:lang w:val="en-GB"/>
        </w:rPr>
        <w:t>Considered solution</w:t>
      </w:r>
    </w:p>
    <w:p w14:paraId="0531A875" w14:textId="77777777" w:rsidR="005A1D49" w:rsidRPr="0076288C" w:rsidRDefault="00B85EF7">
      <w:pPr>
        <w:spacing w:before="120" w:after="120"/>
        <w:rPr>
          <w:lang w:val="en-GB"/>
        </w:rPr>
      </w:pPr>
      <w:r w:rsidRPr="0076288C">
        <w:rPr>
          <w:lang w:val="en-GB"/>
        </w:rPr>
        <w:t>Developing a subscription-based initiative for the customers with premium discounts and offers</w:t>
      </w:r>
    </w:p>
    <w:p w14:paraId="5D183A16" w14:textId="77777777" w:rsidR="005A1D49" w:rsidRPr="0076288C" w:rsidRDefault="00B85EF7">
      <w:pPr>
        <w:spacing w:before="120" w:after="120"/>
        <w:rPr>
          <w:lang w:val="en-GB"/>
        </w:rPr>
      </w:pPr>
      <w:r w:rsidRPr="0076288C">
        <w:rPr>
          <w:b/>
          <w:bCs/>
          <w:i/>
          <w:iCs/>
          <w:lang w:val="en-GB"/>
        </w:rPr>
        <w:t xml:space="preserve">Evaluation of the solution </w:t>
      </w:r>
    </w:p>
    <w:p w14:paraId="057956EE" w14:textId="77777777" w:rsidR="005A1D49" w:rsidRPr="0076288C" w:rsidRDefault="00B85EF7">
      <w:pPr>
        <w:spacing w:before="120" w:after="120"/>
        <w:rPr>
          <w:lang w:val="en-GB"/>
        </w:rPr>
      </w:pPr>
      <w:r w:rsidRPr="0076288C">
        <w:rPr>
          <w:lang w:val="en-GB"/>
        </w:rPr>
        <w:t xml:space="preserve">The subscription-based initiative by Green Haven Florists can mitigate the ongoing pressure of competitors from the market by developing a long-term customer relationship. This increases customer loyalty as customers will get premium discounts and offers after availing the subscription from the company. The increased customer base can enhance the profitability of the company. </w:t>
      </w:r>
    </w:p>
    <w:p w14:paraId="1B08A262" w14:textId="77777777" w:rsidR="005A1D49" w:rsidRPr="0076288C" w:rsidRDefault="00B85EF7">
      <w:pPr>
        <w:spacing w:before="120" w:after="120"/>
        <w:rPr>
          <w:lang w:val="en-GB"/>
        </w:rPr>
      </w:pPr>
      <w:r w:rsidRPr="0076288C">
        <w:rPr>
          <w:b/>
          <w:bCs/>
          <w:i/>
          <w:iCs/>
          <w:lang w:val="en-GB"/>
        </w:rPr>
        <w:t xml:space="preserve">Justify the solution </w:t>
      </w:r>
    </w:p>
    <w:p w14:paraId="354A4CBD" w14:textId="77777777" w:rsidR="005A1D49" w:rsidRPr="0076288C" w:rsidRDefault="00B85EF7">
      <w:pPr>
        <w:spacing w:before="120" w:after="120"/>
        <w:rPr>
          <w:b/>
          <w:bCs/>
          <w:i/>
          <w:iCs/>
          <w:lang w:val="en-GB"/>
        </w:rPr>
      </w:pPr>
      <w:r w:rsidRPr="0076288C">
        <w:rPr>
          <w:lang w:val="en-GB"/>
        </w:rPr>
        <w:t>It has been found that in the UK, almost 30% of people subscribed to at least one subscription-based service (Entrepreneur, 2026). This denotes the likeness of the subscription-based model among the Brits.</w:t>
      </w:r>
    </w:p>
    <w:p w14:paraId="7E6EBEE8" w14:textId="77777777" w:rsidR="005A1D49" w:rsidRPr="0076288C" w:rsidRDefault="00B85EF7">
      <w:pPr>
        <w:pStyle w:val="Heading2"/>
        <w:spacing w:before="120" w:after="120"/>
        <w:rPr>
          <w:lang w:val="en-GB"/>
        </w:rPr>
      </w:pPr>
      <w:bookmarkStart w:id="7" w:name="_Toc224727743"/>
      <w:r w:rsidRPr="0076288C">
        <w:rPr>
          <w:lang w:val="en-GB"/>
        </w:rPr>
        <w:t>Task 3b) Evaluation Results and Justifications</w:t>
      </w:r>
      <w:bookmarkEnd w:id="7"/>
    </w:p>
    <w:p w14:paraId="799EB8B9" w14:textId="77777777" w:rsidR="005A1D49" w:rsidRPr="0076288C" w:rsidRDefault="00B85EF7">
      <w:pPr>
        <w:spacing w:before="120" w:after="120"/>
        <w:rPr>
          <w:b/>
          <w:bCs/>
          <w:i/>
          <w:iCs/>
          <w:u w:val="single"/>
          <w:lang w:val="en-GB"/>
        </w:rPr>
      </w:pPr>
      <w:r w:rsidRPr="0076288C">
        <w:rPr>
          <w:b/>
          <w:bCs/>
          <w:i/>
          <w:iCs/>
          <w:u w:val="single"/>
          <w:lang w:val="en-GB"/>
        </w:rPr>
        <w:t>Selection of either solution A or Solution B</w:t>
      </w:r>
    </w:p>
    <w:p w14:paraId="59218785" w14:textId="77777777" w:rsidR="005A1D49" w:rsidRPr="0076288C" w:rsidRDefault="00B85EF7">
      <w:pPr>
        <w:spacing w:before="120" w:after="120"/>
        <w:rPr>
          <w:lang w:val="en-GB"/>
        </w:rPr>
      </w:pPr>
      <w:r w:rsidRPr="0076288C">
        <w:rPr>
          <w:lang w:val="en-GB"/>
        </w:rPr>
        <w:t xml:space="preserve">According to Qiao </w:t>
      </w:r>
      <w:r w:rsidRPr="0076288C">
        <w:rPr>
          <w:i/>
          <w:iCs/>
          <w:lang w:val="en-GB"/>
        </w:rPr>
        <w:t xml:space="preserve">et al. </w:t>
      </w:r>
      <w:r w:rsidRPr="0076288C">
        <w:rPr>
          <w:lang w:val="en-GB"/>
        </w:rPr>
        <w:t xml:space="preserve">(2023), PMI technique is a decision-making tool to explore positive, negative and interesting aspects of the proposed solution. </w:t>
      </w:r>
      <w:r w:rsidRPr="0076288C">
        <w:rPr>
          <w:i/>
          <w:iCs/>
          <w:lang w:val="en-GB"/>
        </w:rPr>
        <w:t>Solution 1</w:t>
      </w:r>
      <w:r w:rsidRPr="0076288C">
        <w:rPr>
          <w:lang w:val="en-GB"/>
        </w:rPr>
        <w:t xml:space="preserve"> is focused on improving the marketing plan of the company and attracting new customers. </w:t>
      </w:r>
      <w:r w:rsidRPr="0076288C">
        <w:rPr>
          <w:i/>
          <w:iCs/>
          <w:lang w:val="en-GB"/>
        </w:rPr>
        <w:t xml:space="preserve">Solution 2 </w:t>
      </w:r>
      <w:r w:rsidRPr="0076288C">
        <w:rPr>
          <w:lang w:val="en-GB"/>
        </w:rPr>
        <w:t xml:space="preserve">will focus on customer retention and increase brand loyalty </w:t>
      </w:r>
      <w:r w:rsidRPr="0076288C">
        <w:rPr>
          <w:i/>
          <w:iCs/>
          <w:lang w:val="en-GB"/>
        </w:rPr>
        <w:t>[Refer to Appendix 1]</w:t>
      </w:r>
      <w:r w:rsidRPr="0076288C">
        <w:rPr>
          <w:lang w:val="en-GB"/>
        </w:rPr>
        <w:t xml:space="preserve">. </w:t>
      </w:r>
      <w:r w:rsidRPr="0076288C">
        <w:rPr>
          <w:lang w:val="en-GB"/>
        </w:rPr>
        <w:lastRenderedPageBreak/>
        <w:t xml:space="preserve">Among these two solutions, solution B has been considered because it got score 4, </w:t>
      </w:r>
      <w:proofErr w:type="gramStart"/>
      <w:r w:rsidRPr="0076288C">
        <w:rPr>
          <w:lang w:val="en-GB"/>
        </w:rPr>
        <w:t>whereas,</w:t>
      </w:r>
      <w:proofErr w:type="gramEnd"/>
      <w:r w:rsidRPr="0076288C">
        <w:rPr>
          <w:lang w:val="en-GB"/>
        </w:rPr>
        <w:t xml:space="preserve"> solution A got score 1. </w:t>
      </w:r>
    </w:p>
    <w:p w14:paraId="7658CBF6" w14:textId="77777777" w:rsidR="005A1D49" w:rsidRPr="0076288C" w:rsidRDefault="00B85EF7">
      <w:pPr>
        <w:spacing w:before="120" w:after="120"/>
        <w:rPr>
          <w:b/>
          <w:bCs/>
          <w:i/>
          <w:iCs/>
          <w:u w:val="single"/>
          <w:lang w:val="en-GB"/>
        </w:rPr>
      </w:pPr>
      <w:r w:rsidRPr="0076288C">
        <w:rPr>
          <w:b/>
          <w:bCs/>
          <w:i/>
          <w:iCs/>
          <w:u w:val="single"/>
          <w:lang w:val="en-GB"/>
        </w:rPr>
        <w:t xml:space="preserve">Defended Criteria used </w:t>
      </w:r>
    </w:p>
    <w:p w14:paraId="4795839E" w14:textId="77777777" w:rsidR="005A1D49" w:rsidRPr="0076288C" w:rsidRDefault="00B85EF7">
      <w:pPr>
        <w:spacing w:before="120" w:after="120"/>
        <w:rPr>
          <w:lang w:val="en-GB"/>
        </w:rPr>
      </w:pPr>
      <w:r w:rsidRPr="0076288C">
        <w:rPr>
          <w:lang w:val="en-GB"/>
        </w:rPr>
        <w:t xml:space="preserve">In Solution A the cost of business will increase, which is another significant issue. However, in Solution B, the risk of subscription cancellation is </w:t>
      </w:r>
      <w:proofErr w:type="gramStart"/>
      <w:r w:rsidRPr="0076288C">
        <w:rPr>
          <w:lang w:val="en-GB"/>
        </w:rPr>
        <w:t>prominent</w:t>
      </w:r>
      <w:proofErr w:type="gramEnd"/>
      <w:r w:rsidRPr="0076288C">
        <w:rPr>
          <w:lang w:val="en-GB"/>
        </w:rPr>
        <w:t xml:space="preserve"> but it can leverage business profitability through addressing the growing market competition without increasing the operational cost</w:t>
      </w:r>
      <w:r w:rsidR="002E18DF" w:rsidRPr="0076288C">
        <w:rPr>
          <w:lang w:val="en-GB"/>
        </w:rPr>
        <w:t>.</w:t>
      </w:r>
      <w:r w:rsidRPr="0076288C">
        <w:rPr>
          <w:lang w:val="en-GB"/>
        </w:rPr>
        <w:t xml:space="preserve"> </w:t>
      </w:r>
    </w:p>
    <w:p w14:paraId="4DE729ED" w14:textId="77777777" w:rsidR="005A1D49" w:rsidRPr="0076288C" w:rsidRDefault="00B85EF7">
      <w:pPr>
        <w:spacing w:before="120" w:after="120"/>
        <w:rPr>
          <w:b/>
          <w:bCs/>
          <w:i/>
          <w:iCs/>
          <w:u w:val="single"/>
          <w:lang w:val="en-GB"/>
        </w:rPr>
      </w:pPr>
      <w:r w:rsidRPr="0076288C">
        <w:rPr>
          <w:b/>
          <w:bCs/>
          <w:i/>
          <w:iCs/>
          <w:u w:val="single"/>
          <w:lang w:val="en-GB"/>
        </w:rPr>
        <w:t xml:space="preserve">Weightings attribute of the criteria </w:t>
      </w:r>
    </w:p>
    <w:p w14:paraId="384047A8" w14:textId="77777777" w:rsidR="005A1D49" w:rsidRPr="0076288C" w:rsidRDefault="00B85EF7">
      <w:pPr>
        <w:spacing w:before="120" w:after="120"/>
        <w:rPr>
          <w:lang w:val="en-GB"/>
        </w:rPr>
      </w:pPr>
      <w:r w:rsidRPr="0076288C">
        <w:rPr>
          <w:lang w:val="en-GB"/>
        </w:rPr>
        <w:t xml:space="preserve">Each factor is denoted with 1 point and if the factor is under plus or interesting quadrant, then the mark is denoted with (+1) and if the factor is under minus </w:t>
      </w:r>
      <w:proofErr w:type="gramStart"/>
      <w:r w:rsidRPr="0076288C">
        <w:rPr>
          <w:lang w:val="en-GB"/>
        </w:rPr>
        <w:t>quadrant</w:t>
      </w:r>
      <w:proofErr w:type="gramEnd"/>
      <w:r w:rsidRPr="0076288C">
        <w:rPr>
          <w:lang w:val="en-GB"/>
        </w:rPr>
        <w:t xml:space="preserve"> then it has been marked with (-1). </w:t>
      </w:r>
    </w:p>
    <w:p w14:paraId="1509DAB7" w14:textId="77777777" w:rsidR="005A1D49" w:rsidRPr="0076288C" w:rsidRDefault="00B85EF7">
      <w:pPr>
        <w:spacing w:before="120" w:after="120"/>
        <w:rPr>
          <w:b/>
          <w:bCs/>
          <w:i/>
          <w:iCs/>
          <w:u w:val="single"/>
          <w:lang w:val="en-GB"/>
        </w:rPr>
      </w:pPr>
      <w:r w:rsidRPr="0076288C">
        <w:rPr>
          <w:b/>
          <w:bCs/>
          <w:i/>
          <w:iCs/>
          <w:u w:val="single"/>
          <w:lang w:val="en-GB"/>
        </w:rPr>
        <w:t xml:space="preserve">Justification of the selected solution </w:t>
      </w:r>
    </w:p>
    <w:p w14:paraId="36185A6D" w14:textId="77777777" w:rsidR="005A1D49" w:rsidRPr="0076288C" w:rsidRDefault="00B85EF7">
      <w:pPr>
        <w:spacing w:before="120" w:after="120"/>
        <w:rPr>
          <w:lang w:val="en-GB"/>
        </w:rPr>
      </w:pPr>
      <w:r w:rsidRPr="0076288C">
        <w:rPr>
          <w:lang w:val="en-GB"/>
        </w:rPr>
        <w:t xml:space="preserve">It can be said that </w:t>
      </w:r>
      <w:r w:rsidRPr="0076288C">
        <w:rPr>
          <w:i/>
          <w:iCs/>
          <w:lang w:val="en-GB"/>
        </w:rPr>
        <w:t xml:space="preserve">solution B will be more effective </w:t>
      </w:r>
      <w:r w:rsidRPr="0076288C">
        <w:rPr>
          <w:lang w:val="en-GB"/>
        </w:rPr>
        <w:t xml:space="preserve">for Green Haven Florists because it can address both the issues of the company, which are enhancing competitiveness without increasing operational cost. The subscription-based model is successful due to an effective pricing strategy and provides long-term success (Suntech Group, 2025). Besides, the discounts and offers in the subscription-model can increase customer satisfaction, retention, and profitability. Around 79% of Brits agreed that lower prices of products are one of the major driving forces for them while shopping (YouGov, 2024). Adhering to the subscription-based initiative, the company can address consumer demands. </w:t>
      </w:r>
    </w:p>
    <w:p w14:paraId="5F51C70F" w14:textId="77777777" w:rsidR="005A1D49" w:rsidRPr="0076288C" w:rsidRDefault="00B85EF7">
      <w:pPr>
        <w:pStyle w:val="Heading2"/>
        <w:spacing w:before="120" w:after="120"/>
        <w:rPr>
          <w:lang w:val="en-GB"/>
        </w:rPr>
      </w:pPr>
      <w:bookmarkStart w:id="8" w:name="_Toc224727744"/>
      <w:r w:rsidRPr="0076288C">
        <w:rPr>
          <w:lang w:val="en-GB"/>
        </w:rPr>
        <w:t>Task 4b) Risk Analysis Results and Justifications</w:t>
      </w:r>
      <w:bookmarkEnd w:id="8"/>
    </w:p>
    <w:p w14:paraId="5F4E84E1" w14:textId="77777777" w:rsidR="005A1D49" w:rsidRPr="0076288C" w:rsidRDefault="00B85EF7">
      <w:pPr>
        <w:spacing w:before="120" w:after="120"/>
        <w:rPr>
          <w:b/>
          <w:bCs/>
          <w:i/>
          <w:iCs/>
          <w:u w:val="single"/>
          <w:lang w:val="en-GB"/>
        </w:rPr>
      </w:pPr>
      <w:r w:rsidRPr="0076288C">
        <w:rPr>
          <w:b/>
          <w:bCs/>
          <w:i/>
          <w:iCs/>
          <w:u w:val="single"/>
          <w:lang w:val="en-GB"/>
        </w:rPr>
        <w:t xml:space="preserve">Risk Analysis </w:t>
      </w:r>
    </w:p>
    <w:p w14:paraId="624CA44C" w14:textId="77777777" w:rsidR="005A1D49" w:rsidRPr="0076288C" w:rsidRDefault="00B85EF7">
      <w:pPr>
        <w:spacing w:before="120" w:after="120"/>
        <w:rPr>
          <w:lang w:val="en-GB"/>
        </w:rPr>
      </w:pPr>
      <w:r w:rsidRPr="0076288C">
        <w:rPr>
          <w:lang w:val="en-GB"/>
        </w:rPr>
        <w:t xml:space="preserve">The </w:t>
      </w:r>
      <w:r w:rsidRPr="0076288C">
        <w:rPr>
          <w:i/>
          <w:iCs/>
          <w:lang w:val="en-GB"/>
        </w:rPr>
        <w:t xml:space="preserve">frequent cancellation </w:t>
      </w:r>
      <w:r w:rsidRPr="0076288C">
        <w:rPr>
          <w:lang w:val="en-GB"/>
        </w:rPr>
        <w:t xml:space="preserve">can be a major issue for Green Haven Florists while implementing the subscription-based model. According to Nansubuga and Kowalkowski (2024), customer cancellation is a big issue in the subscription-based model due to the changing economic situation of customers and dissatisfaction with the service or products. Besides, the </w:t>
      </w:r>
      <w:r w:rsidRPr="0076288C">
        <w:rPr>
          <w:i/>
          <w:iCs/>
          <w:lang w:val="en-GB"/>
        </w:rPr>
        <w:t>reduction of the market demand</w:t>
      </w:r>
      <w:r w:rsidRPr="0076288C">
        <w:rPr>
          <w:lang w:val="en-GB"/>
        </w:rPr>
        <w:t xml:space="preserve"> for flowers with other substitutes is another major risk. Besides, considering a new business model can create </w:t>
      </w:r>
      <w:r w:rsidRPr="0076288C">
        <w:rPr>
          <w:i/>
          <w:iCs/>
          <w:lang w:val="en-GB"/>
        </w:rPr>
        <w:t xml:space="preserve">operational </w:t>
      </w:r>
      <w:r w:rsidRPr="0076288C">
        <w:rPr>
          <w:i/>
          <w:iCs/>
          <w:lang w:val="en-GB"/>
        </w:rPr>
        <w:lastRenderedPageBreak/>
        <w:t>complexity</w:t>
      </w:r>
      <w:r w:rsidRPr="0076288C">
        <w:rPr>
          <w:lang w:val="en-GB"/>
        </w:rPr>
        <w:t xml:space="preserve"> for the company, which can lead to </w:t>
      </w:r>
      <w:r w:rsidRPr="0076288C">
        <w:rPr>
          <w:i/>
          <w:iCs/>
          <w:lang w:val="en-GB"/>
        </w:rPr>
        <w:t>delivery issues [Refer to Appendix 2]</w:t>
      </w:r>
      <w:r w:rsidRPr="0076288C">
        <w:rPr>
          <w:lang w:val="en-GB"/>
        </w:rPr>
        <w:t xml:space="preserve">. As mentioned by Lindström </w:t>
      </w:r>
      <w:r w:rsidRPr="0076288C">
        <w:rPr>
          <w:i/>
          <w:iCs/>
          <w:lang w:val="en-GB"/>
        </w:rPr>
        <w:t xml:space="preserve">et al. </w:t>
      </w:r>
      <w:r w:rsidRPr="0076288C">
        <w:rPr>
          <w:lang w:val="en-GB"/>
        </w:rPr>
        <w:t>(2024), a subscription-based initiative is complex due to its requirement for flexible pricing, variation of features, and dynamic requirements of customers.</w:t>
      </w:r>
    </w:p>
    <w:p w14:paraId="3147DB6A" w14:textId="77777777" w:rsidR="005A1D49" w:rsidRPr="0076288C" w:rsidRDefault="00B85EF7">
      <w:pPr>
        <w:spacing w:before="120" w:after="120"/>
        <w:jc w:val="center"/>
        <w:rPr>
          <w:lang w:val="en-GB"/>
        </w:rPr>
      </w:pPr>
      <w:r w:rsidRPr="0076288C">
        <w:rPr>
          <w:noProof/>
          <w:lang w:val="en-GB" w:eastAsia="en-GB"/>
        </w:rPr>
        <w:drawing>
          <wp:inline distT="0" distB="0" distL="0" distR="0" wp14:anchorId="4DC2A75C" wp14:editId="3F9B51B5">
            <wp:extent cx="5515745" cy="3229426"/>
            <wp:effectExtent l="38100" t="38100" r="38100" b="381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515745" cy="3229426"/>
                    </a:xfrm>
                    <a:prstGeom prst="rect">
                      <a:avLst/>
                    </a:prstGeom>
                    <a:ln w="38100">
                      <a:solidFill>
                        <a:srgbClr val="000000"/>
                      </a:solidFill>
                      <a:prstDash val="solid"/>
                    </a:ln>
                  </pic:spPr>
                </pic:pic>
              </a:graphicData>
            </a:graphic>
          </wp:inline>
        </w:drawing>
      </w:r>
    </w:p>
    <w:p w14:paraId="2CB94940" w14:textId="77777777" w:rsidR="005A1D49" w:rsidRPr="0076288C" w:rsidRDefault="00B85EF7">
      <w:pPr>
        <w:spacing w:before="120" w:after="120"/>
        <w:jc w:val="center"/>
        <w:rPr>
          <w:b/>
          <w:bCs/>
          <w:lang w:val="en-GB"/>
        </w:rPr>
      </w:pPr>
      <w:r w:rsidRPr="0076288C">
        <w:rPr>
          <w:b/>
          <w:bCs/>
          <w:lang w:val="en-GB"/>
        </w:rPr>
        <w:t>Figure 1: Risk for the proposed solutions</w:t>
      </w:r>
    </w:p>
    <w:p w14:paraId="5B3BEAA0" w14:textId="77777777" w:rsidR="005A1D49" w:rsidRPr="0076288C" w:rsidRDefault="00B85EF7">
      <w:pPr>
        <w:spacing w:before="120" w:after="120"/>
        <w:jc w:val="center"/>
        <w:rPr>
          <w:lang w:val="en-GB"/>
        </w:rPr>
      </w:pPr>
      <w:r w:rsidRPr="0076288C">
        <w:rPr>
          <w:lang w:val="en-GB"/>
        </w:rPr>
        <w:t>(Source: Self-developed)</w:t>
      </w:r>
    </w:p>
    <w:p w14:paraId="24A4D5D1" w14:textId="77777777" w:rsidR="005A1D49" w:rsidRPr="0076288C" w:rsidRDefault="00B85EF7">
      <w:pPr>
        <w:spacing w:before="120" w:after="120"/>
        <w:rPr>
          <w:b/>
          <w:bCs/>
          <w:i/>
          <w:iCs/>
          <w:u w:val="single"/>
          <w:lang w:val="en-GB"/>
        </w:rPr>
      </w:pPr>
      <w:r w:rsidRPr="0076288C">
        <w:rPr>
          <w:b/>
          <w:bCs/>
          <w:i/>
          <w:iCs/>
          <w:u w:val="single"/>
          <w:lang w:val="en-GB"/>
        </w:rPr>
        <w:t>Defended Criteria used</w:t>
      </w:r>
    </w:p>
    <w:p w14:paraId="62AB76A9" w14:textId="77777777" w:rsidR="005A1D49" w:rsidRPr="0076288C" w:rsidRDefault="00B85EF7">
      <w:pPr>
        <w:spacing w:before="120" w:after="120"/>
        <w:rPr>
          <w:lang w:val="en-GB"/>
        </w:rPr>
      </w:pPr>
      <w:r w:rsidRPr="0076288C">
        <w:rPr>
          <w:lang w:val="en-GB"/>
        </w:rPr>
        <w:t>These criteria are effective as the Green Haven Florists’ subscription model might encounter cancellation threats, delivery issues, and shifting demand. Using such criteria helps in assessing the profitability of each threat and the severity with which it could affect profitability and service quality.</w:t>
      </w:r>
    </w:p>
    <w:p w14:paraId="66F41306" w14:textId="77777777" w:rsidR="005A1D49" w:rsidRPr="0076288C" w:rsidRDefault="00B85EF7">
      <w:pPr>
        <w:spacing w:before="120" w:after="120"/>
        <w:rPr>
          <w:b/>
          <w:bCs/>
          <w:i/>
          <w:iCs/>
          <w:u w:val="single"/>
          <w:lang w:val="en-GB"/>
        </w:rPr>
      </w:pPr>
      <w:r w:rsidRPr="0076288C">
        <w:rPr>
          <w:b/>
          <w:bCs/>
          <w:i/>
          <w:iCs/>
          <w:u w:val="single"/>
          <w:lang w:val="en-GB"/>
        </w:rPr>
        <w:t xml:space="preserve">Weighting attribute of the criteria </w:t>
      </w:r>
    </w:p>
    <w:p w14:paraId="3C8AC105" w14:textId="77777777" w:rsidR="005A1D49" w:rsidRPr="0076288C" w:rsidRDefault="00B85EF7">
      <w:pPr>
        <w:spacing w:before="120" w:after="120"/>
        <w:rPr>
          <w:lang w:val="en-GB"/>
        </w:rPr>
      </w:pPr>
      <w:r w:rsidRPr="0076288C">
        <w:rPr>
          <w:lang w:val="en-GB"/>
        </w:rPr>
        <w:t xml:space="preserve">Operation issues acquired medium weighting </w:t>
      </w:r>
      <w:proofErr w:type="gramStart"/>
      <w:r w:rsidRPr="0076288C">
        <w:rPr>
          <w:lang w:val="en-GB"/>
        </w:rPr>
        <w:t>as a result of</w:t>
      </w:r>
      <w:proofErr w:type="gramEnd"/>
      <w:r w:rsidRPr="0076288C">
        <w:rPr>
          <w:lang w:val="en-GB"/>
        </w:rPr>
        <w:t xml:space="preserve"> delivery reliance, while the financial significance has been prioritised due to profitability is the main issue faced by the firm. This weighting guarantees that the highly critical threats require immediate attention to be addressed. </w:t>
      </w:r>
    </w:p>
    <w:p w14:paraId="321BAF9D" w14:textId="77777777" w:rsidR="005A1D49" w:rsidRPr="0076288C" w:rsidRDefault="00B85EF7">
      <w:pPr>
        <w:spacing w:before="120" w:after="120"/>
        <w:rPr>
          <w:b/>
          <w:bCs/>
          <w:i/>
          <w:iCs/>
          <w:u w:val="single"/>
          <w:lang w:val="en-GB"/>
        </w:rPr>
      </w:pPr>
      <w:r w:rsidRPr="0076288C">
        <w:rPr>
          <w:b/>
          <w:bCs/>
          <w:i/>
          <w:iCs/>
          <w:u w:val="single"/>
          <w:lang w:val="en-GB"/>
        </w:rPr>
        <w:lastRenderedPageBreak/>
        <w:t xml:space="preserve">Justification of the reliability of the solution  </w:t>
      </w:r>
    </w:p>
    <w:p w14:paraId="6B2CE8DB" w14:textId="77777777" w:rsidR="005A1D49" w:rsidRPr="0076288C" w:rsidRDefault="00B85EF7">
      <w:pPr>
        <w:spacing w:before="120" w:after="120"/>
        <w:rPr>
          <w:lang w:val="en-GB"/>
        </w:rPr>
      </w:pPr>
      <w:r w:rsidRPr="0076288C">
        <w:rPr>
          <w:lang w:val="en-GB"/>
        </w:rPr>
        <w:t>The subscription-based initiative for Green Haven Florists is feasible, irrespective of a few risks of application. For the frequent cancellation risk, offering a downgraded subscription-based can allow customers to still avail the products at a lower price which can provide market feasibility. The AI-driven predict tool is helpful to determine the pattern, anticipated customer behaviour and upcoming demand forecast by using Artificial Intelligence (AI) and machine learning (ML) (McKinsey, 2025). The company must do pilot testing before application of the subscription-based initiative, which can ensure operational feasibility. This utilises software tools like FarEye, which is one of the software programs that is used for planning routes for delivery (FarEye, 2026).</w:t>
      </w:r>
    </w:p>
    <w:p w14:paraId="34EE1D0F" w14:textId="77777777" w:rsidR="005A1D49" w:rsidRPr="0076288C" w:rsidRDefault="00B85EF7">
      <w:pPr>
        <w:spacing w:before="120" w:after="120"/>
        <w:jc w:val="center"/>
        <w:rPr>
          <w:lang w:val="en-GB"/>
        </w:rPr>
      </w:pPr>
      <w:r w:rsidRPr="0076288C">
        <w:rPr>
          <w:noProof/>
          <w:lang w:val="en-GB" w:eastAsia="en-GB"/>
        </w:rPr>
        <w:drawing>
          <wp:inline distT="0" distB="0" distL="0" distR="0" wp14:anchorId="449A6C10" wp14:editId="73307D72">
            <wp:extent cx="5525271" cy="3219899"/>
            <wp:effectExtent l="38100" t="38100" r="38100" b="381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525271" cy="3219899"/>
                    </a:xfrm>
                    <a:prstGeom prst="rect">
                      <a:avLst/>
                    </a:prstGeom>
                    <a:ln w="38100">
                      <a:solidFill>
                        <a:srgbClr val="000000"/>
                      </a:solidFill>
                      <a:prstDash val="solid"/>
                    </a:ln>
                  </pic:spPr>
                </pic:pic>
              </a:graphicData>
            </a:graphic>
          </wp:inline>
        </w:drawing>
      </w:r>
    </w:p>
    <w:p w14:paraId="2DDD99E6" w14:textId="77777777" w:rsidR="005A1D49" w:rsidRPr="0076288C" w:rsidRDefault="00B85EF7">
      <w:pPr>
        <w:spacing w:before="120" w:after="120"/>
        <w:jc w:val="center"/>
        <w:rPr>
          <w:b/>
          <w:bCs/>
          <w:lang w:val="en-GB"/>
        </w:rPr>
      </w:pPr>
      <w:r w:rsidRPr="0076288C">
        <w:rPr>
          <w:b/>
          <w:bCs/>
          <w:lang w:val="en-GB"/>
        </w:rPr>
        <w:t>Figure 2: Solutions for risks to create feasibility for the selected strategy</w:t>
      </w:r>
    </w:p>
    <w:p w14:paraId="2965D10A" w14:textId="77777777" w:rsidR="005A1D49" w:rsidRPr="0076288C" w:rsidRDefault="00B85EF7">
      <w:pPr>
        <w:spacing w:before="120" w:after="120"/>
        <w:jc w:val="center"/>
        <w:rPr>
          <w:lang w:val="en-GB"/>
        </w:rPr>
      </w:pPr>
      <w:r w:rsidRPr="0076288C">
        <w:rPr>
          <w:lang w:val="en-GB"/>
        </w:rPr>
        <w:t>(Source: Self-developed)</w:t>
      </w:r>
    </w:p>
    <w:p w14:paraId="42114739" w14:textId="77777777" w:rsidR="005A1D49" w:rsidRPr="0076288C" w:rsidRDefault="00B85EF7">
      <w:pPr>
        <w:pStyle w:val="Heading2"/>
        <w:spacing w:before="120" w:after="120"/>
        <w:rPr>
          <w:i/>
          <w:iCs/>
          <w:lang w:val="en-GB"/>
        </w:rPr>
      </w:pPr>
      <w:bookmarkStart w:id="9" w:name="_Toc224727745"/>
      <w:r w:rsidRPr="0076288C">
        <w:rPr>
          <w:lang w:val="en-GB"/>
        </w:rPr>
        <w:t>Task 5b) Justifications for the Implementation Plan</w:t>
      </w:r>
      <w:bookmarkEnd w:id="9"/>
    </w:p>
    <w:p w14:paraId="2BE62056" w14:textId="77777777" w:rsidR="005A1D49" w:rsidRPr="0076288C" w:rsidRDefault="00B85EF7">
      <w:pPr>
        <w:spacing w:before="120" w:after="120"/>
        <w:rPr>
          <w:b/>
          <w:bCs/>
          <w:i/>
          <w:iCs/>
          <w:u w:val="single"/>
          <w:lang w:val="en-GB"/>
        </w:rPr>
      </w:pPr>
      <w:r w:rsidRPr="0076288C">
        <w:rPr>
          <w:b/>
          <w:bCs/>
          <w:i/>
          <w:iCs/>
          <w:u w:val="single"/>
          <w:lang w:val="en-GB"/>
        </w:rPr>
        <w:t xml:space="preserve">Defend the order, scheduling and responsibilities </w:t>
      </w:r>
    </w:p>
    <w:p w14:paraId="367359C9" w14:textId="77777777" w:rsidR="005A1D49" w:rsidRPr="0076288C" w:rsidRDefault="00B85EF7">
      <w:pPr>
        <w:spacing w:before="120" w:after="120"/>
        <w:rPr>
          <w:lang w:val="en-GB"/>
        </w:rPr>
      </w:pPr>
      <w:r w:rsidRPr="0076288C">
        <w:rPr>
          <w:lang w:val="en-GB"/>
        </w:rPr>
        <w:t xml:space="preserve">The structural implementation plan is essential for a strategy because it provides a comprehensive understanding of what should be done when (Vuong and Nguyen, 2022). </w:t>
      </w:r>
      <w:r w:rsidRPr="0076288C">
        <w:rPr>
          <w:lang w:val="en-GB"/>
        </w:rPr>
        <w:lastRenderedPageBreak/>
        <w:t xml:space="preserve">The implementation plan is sequenced in a logical way, beginning with undertaking market research to determine the demand, supported by designing subscription plans, influencing </w:t>
      </w:r>
      <w:r w:rsidR="002A2AB9" w:rsidRPr="0076288C">
        <w:rPr>
          <w:lang w:val="en-GB"/>
        </w:rPr>
        <w:t>those</w:t>
      </w:r>
      <w:r w:rsidRPr="0076288C">
        <w:rPr>
          <w:lang w:val="en-GB"/>
        </w:rPr>
        <w:t xml:space="preserve"> using social media, and lastly monitoring performance for elevation. Responsibilities are transparently assigned to market analysts, marketing employees, operations staff, and management, guaranteeing accountability, significant scheduling, and effective execution.  </w:t>
      </w:r>
    </w:p>
    <w:p w14:paraId="024845FF" w14:textId="77777777" w:rsidR="005A1D49" w:rsidRPr="0076288C" w:rsidRDefault="00B85EF7">
      <w:pPr>
        <w:spacing w:before="120" w:after="120"/>
        <w:rPr>
          <w:b/>
          <w:bCs/>
          <w:i/>
          <w:iCs/>
          <w:u w:val="single"/>
          <w:lang w:val="en-GB"/>
        </w:rPr>
      </w:pPr>
      <w:r w:rsidRPr="0076288C">
        <w:rPr>
          <w:b/>
          <w:bCs/>
          <w:i/>
          <w:iCs/>
          <w:u w:val="single"/>
          <w:lang w:val="en-GB"/>
        </w:rPr>
        <w:t xml:space="preserve">Justification for the implementation plan </w:t>
      </w:r>
    </w:p>
    <w:p w14:paraId="29B1F02D" w14:textId="77777777" w:rsidR="005A1D49" w:rsidRPr="0076288C" w:rsidRDefault="00B85EF7">
      <w:pPr>
        <w:spacing w:before="120" w:after="120"/>
        <w:rPr>
          <w:lang w:val="en-GB"/>
        </w:rPr>
      </w:pPr>
      <w:r w:rsidRPr="0076288C">
        <w:rPr>
          <w:b/>
          <w:bCs/>
          <w:i/>
          <w:iCs/>
          <w:lang w:val="en-GB"/>
        </w:rPr>
        <w:t xml:space="preserve">Conducting market research: </w:t>
      </w:r>
      <w:r w:rsidRPr="0076288C">
        <w:rPr>
          <w:lang w:val="en-GB"/>
        </w:rPr>
        <w:t>The market analyst should conduct market research regarding the demand for fresh flowers in the UK market and the USP of different competitors. The UK flower delivery market has a compound annual growth rate of 5.7% by 2030 (Grand View Research, 2025). Leveraging market information can help the company to successfully design the subscription plan.</w:t>
      </w:r>
    </w:p>
    <w:p w14:paraId="2A57AC18" w14:textId="77777777" w:rsidR="005A1D49" w:rsidRPr="0076288C" w:rsidRDefault="00B85EF7">
      <w:pPr>
        <w:spacing w:before="120" w:after="120"/>
        <w:rPr>
          <w:lang w:val="en-GB"/>
        </w:rPr>
      </w:pPr>
      <w:r w:rsidRPr="0076288C">
        <w:rPr>
          <w:b/>
          <w:bCs/>
          <w:i/>
          <w:iCs/>
          <w:lang w:val="en-GB"/>
        </w:rPr>
        <w:t>Implementing different plans for customers</w:t>
      </w:r>
      <w:r w:rsidRPr="0076288C">
        <w:rPr>
          <w:lang w:val="en-GB"/>
        </w:rPr>
        <w:t>: The subscription-based initiative of the company can engage customers towards the business by giving discounts and offers. Different subscription-based offers should be provided by the company. For example, a weekly, bi-monthly, monthly, quarterly, half yearly, or yearly plan design can engage a wider range of customers.</w:t>
      </w:r>
    </w:p>
    <w:p w14:paraId="0071D29D" w14:textId="77777777" w:rsidR="005A1D49" w:rsidRPr="0076288C" w:rsidRDefault="00B85EF7">
      <w:pPr>
        <w:spacing w:before="120" w:after="120"/>
        <w:rPr>
          <w:lang w:val="en-GB"/>
        </w:rPr>
      </w:pPr>
      <w:r w:rsidRPr="0076288C">
        <w:rPr>
          <w:b/>
          <w:bCs/>
          <w:i/>
          <w:iCs/>
          <w:lang w:val="en-GB"/>
        </w:rPr>
        <w:t>Creating market awareness:</w:t>
      </w:r>
      <w:r w:rsidRPr="0076288C">
        <w:rPr>
          <w:lang w:val="en-GB"/>
        </w:rPr>
        <w:t xml:space="preserve"> </w:t>
      </w:r>
      <w:proofErr w:type="gramStart"/>
      <w:r w:rsidRPr="0076288C">
        <w:rPr>
          <w:lang w:val="en-GB"/>
        </w:rPr>
        <w:t>Social media</w:t>
      </w:r>
      <w:proofErr w:type="gramEnd"/>
      <w:r w:rsidRPr="0076288C">
        <w:rPr>
          <w:lang w:val="en-GB"/>
        </w:rPr>
        <w:t xml:space="preserve"> can be used to create market awareness against the plan. The social media penetration rate of the UK is 92.03% (Statista, 2025). Thus, the company will get many customers through social media promotion.</w:t>
      </w:r>
    </w:p>
    <w:p w14:paraId="29A985DC" w14:textId="77777777" w:rsidR="005A1D49" w:rsidRPr="0076288C" w:rsidRDefault="00B85EF7">
      <w:pPr>
        <w:spacing w:before="120" w:after="120"/>
        <w:rPr>
          <w:lang w:val="en-GB"/>
        </w:rPr>
      </w:pPr>
      <w:r w:rsidRPr="0076288C">
        <w:rPr>
          <w:b/>
          <w:bCs/>
          <w:i/>
          <w:iCs/>
          <w:lang w:val="en-GB"/>
        </w:rPr>
        <w:t xml:space="preserve">Monitoring the service and continuous improvement: </w:t>
      </w:r>
      <w:r w:rsidRPr="0076288C">
        <w:rPr>
          <w:lang w:val="en-GB"/>
        </w:rPr>
        <w:t xml:space="preserve">The continuous monitoring and service improvement can cater to more customers for the business. A KPI matrix should be used for monitoring the progression and determining the continuous improvement process. </w:t>
      </w:r>
    </w:p>
    <w:p w14:paraId="678124EF" w14:textId="77777777" w:rsidR="005A1D49" w:rsidRPr="0076288C" w:rsidRDefault="00B85EF7">
      <w:pPr>
        <w:pStyle w:val="Heading2"/>
        <w:spacing w:before="120" w:after="120"/>
        <w:rPr>
          <w:lang w:val="en-GB"/>
        </w:rPr>
      </w:pPr>
      <w:bookmarkStart w:id="10" w:name="_Toc224727746"/>
      <w:r w:rsidRPr="0076288C">
        <w:rPr>
          <w:lang w:val="en-GB"/>
        </w:rPr>
        <w:t>Task 6b) Justifications for the KPI and SMART Objectives</w:t>
      </w:r>
      <w:bookmarkEnd w:id="10"/>
    </w:p>
    <w:p w14:paraId="6072CC43" w14:textId="77777777" w:rsidR="005A1D49" w:rsidRPr="0076288C" w:rsidRDefault="00B85EF7">
      <w:pPr>
        <w:spacing w:before="120" w:after="120"/>
        <w:rPr>
          <w:b/>
          <w:bCs/>
          <w:i/>
          <w:iCs/>
          <w:lang w:val="en-GB"/>
        </w:rPr>
      </w:pPr>
      <w:r w:rsidRPr="0076288C">
        <w:rPr>
          <w:b/>
          <w:bCs/>
          <w:i/>
          <w:iCs/>
          <w:u w:val="single"/>
          <w:lang w:val="en-GB"/>
        </w:rPr>
        <w:t xml:space="preserve">Defend the Key Performance Indicator (KPI)  </w:t>
      </w:r>
    </w:p>
    <w:p w14:paraId="2F1309FF" w14:textId="77777777" w:rsidR="005A1D49" w:rsidRPr="0076288C" w:rsidRDefault="00B85EF7">
      <w:pPr>
        <w:spacing w:before="120" w:after="120"/>
        <w:rPr>
          <w:b/>
          <w:bCs/>
          <w:i/>
          <w:iCs/>
          <w:lang w:val="en-GB"/>
        </w:rPr>
      </w:pPr>
      <w:r w:rsidRPr="0076288C">
        <w:rPr>
          <w:lang w:val="en-GB"/>
        </w:rPr>
        <w:t xml:space="preserve">The number of subscriptions per month is one of the key performance indicators for this proposed strategy for Green Haven Florists. ‘Monthly Recurring Rate (MRR)’ is the KPI which can determine the subscription rate by multiplying ‘number of customers and </w:t>
      </w:r>
      <w:r w:rsidRPr="0076288C">
        <w:rPr>
          <w:lang w:val="en-GB"/>
        </w:rPr>
        <w:lastRenderedPageBreak/>
        <w:t>monthly rate’ (</w:t>
      </w:r>
      <w:proofErr w:type="spellStart"/>
      <w:r w:rsidRPr="0076288C">
        <w:rPr>
          <w:lang w:val="en-GB"/>
        </w:rPr>
        <w:t>Gocardless</w:t>
      </w:r>
      <w:proofErr w:type="spellEnd"/>
      <w:r w:rsidRPr="0076288C">
        <w:rPr>
          <w:lang w:val="en-GB"/>
        </w:rPr>
        <w:t>, 2026). The MRR can determine the number of subscriptions Green Haven Florists is getting after application of the subscription-initiative by the company.</w:t>
      </w:r>
    </w:p>
    <w:p w14:paraId="08734572" w14:textId="77777777" w:rsidR="005A1D49" w:rsidRPr="0076288C" w:rsidRDefault="00B85EF7">
      <w:pPr>
        <w:spacing w:before="120" w:after="120"/>
        <w:rPr>
          <w:lang w:val="en-GB"/>
        </w:rPr>
      </w:pPr>
      <w:r w:rsidRPr="0076288C">
        <w:rPr>
          <w:b/>
          <w:bCs/>
          <w:i/>
          <w:iCs/>
          <w:u w:val="single"/>
          <w:lang w:val="en-GB"/>
        </w:rPr>
        <w:t xml:space="preserve">Defend the SMART objectives </w:t>
      </w:r>
    </w:p>
    <w:p w14:paraId="493BD6AB" w14:textId="77777777" w:rsidR="005A1D49" w:rsidRPr="0076288C" w:rsidRDefault="00B85EF7">
      <w:pPr>
        <w:spacing w:before="120" w:after="120"/>
        <w:rPr>
          <w:lang w:val="en-GB"/>
        </w:rPr>
      </w:pPr>
      <w:r w:rsidRPr="0076288C">
        <w:rPr>
          <w:lang w:val="en-GB"/>
        </w:rPr>
        <w:t xml:space="preserve">The customer engagement rate can measure the like, share, and comment in the social media posts of the company regarding their new subscription-based initiative. Lastly, the profitability can be measured through ROI of the business. Return on Investment (ROI) is a metric that determines the revenue against the invested cost (CFI, 2022). </w:t>
      </w:r>
    </w:p>
    <w:p w14:paraId="17A73710" w14:textId="77777777" w:rsidR="005A1D49" w:rsidRPr="0076288C" w:rsidRDefault="00B85EF7">
      <w:pPr>
        <w:pStyle w:val="Heading2"/>
        <w:spacing w:before="120" w:after="120"/>
        <w:rPr>
          <w:lang w:val="en-GB"/>
        </w:rPr>
      </w:pPr>
      <w:bookmarkStart w:id="11" w:name="_Toc224727747"/>
      <w:r w:rsidRPr="0076288C">
        <w:rPr>
          <w:lang w:val="en-GB"/>
        </w:rPr>
        <w:t>Task 7) Key Findings</w:t>
      </w:r>
      <w:bookmarkEnd w:id="11"/>
    </w:p>
    <w:p w14:paraId="04F82B98" w14:textId="77777777" w:rsidR="005A1D49" w:rsidRPr="0076288C" w:rsidRDefault="00B85EF7">
      <w:pPr>
        <w:widowControl w:val="0"/>
        <w:numPr>
          <w:ilvl w:val="0"/>
          <w:numId w:val="1"/>
        </w:numPr>
        <w:pBdr>
          <w:top w:val="nil"/>
          <w:left w:val="nil"/>
          <w:bottom w:val="nil"/>
          <w:right w:val="nil"/>
          <w:between w:val="nil"/>
        </w:pBdr>
        <w:spacing w:before="120" w:after="120"/>
        <w:rPr>
          <w:lang w:val="en-GB"/>
        </w:rPr>
      </w:pPr>
      <w:r w:rsidRPr="0076288C">
        <w:rPr>
          <w:lang w:val="en-GB"/>
        </w:rPr>
        <w:t>The core problem is declining sales due to increased competition and operational cost.</w:t>
      </w:r>
    </w:p>
    <w:p w14:paraId="3FAD2456" w14:textId="77777777" w:rsidR="005A1D49" w:rsidRPr="0076288C" w:rsidRDefault="00B85EF7">
      <w:pPr>
        <w:widowControl w:val="0"/>
        <w:numPr>
          <w:ilvl w:val="0"/>
          <w:numId w:val="1"/>
        </w:numPr>
        <w:pBdr>
          <w:top w:val="nil"/>
          <w:left w:val="nil"/>
          <w:bottom w:val="nil"/>
          <w:right w:val="nil"/>
          <w:between w:val="nil"/>
        </w:pBdr>
        <w:spacing w:before="120" w:after="120"/>
        <w:rPr>
          <w:lang w:val="en-GB"/>
        </w:rPr>
      </w:pPr>
      <w:r w:rsidRPr="0076288C">
        <w:rPr>
          <w:lang w:val="en-GB"/>
        </w:rPr>
        <w:t>Two proposed solutions are market campaign and subscription-based initiative.</w:t>
      </w:r>
    </w:p>
    <w:p w14:paraId="7057C0F8" w14:textId="77777777" w:rsidR="005A1D49" w:rsidRPr="0076288C" w:rsidRDefault="00B85EF7">
      <w:pPr>
        <w:widowControl w:val="0"/>
        <w:numPr>
          <w:ilvl w:val="0"/>
          <w:numId w:val="1"/>
        </w:numPr>
        <w:pBdr>
          <w:top w:val="nil"/>
          <w:left w:val="nil"/>
          <w:bottom w:val="nil"/>
          <w:right w:val="nil"/>
          <w:between w:val="nil"/>
        </w:pBdr>
        <w:spacing w:before="120" w:after="120"/>
        <w:rPr>
          <w:lang w:val="en-GB"/>
        </w:rPr>
      </w:pPr>
      <w:r w:rsidRPr="0076288C">
        <w:rPr>
          <w:lang w:val="en-GB"/>
        </w:rPr>
        <w:t xml:space="preserve">The suitable strategy selected for the problem is subscription-based initiative because it can increase loyalty to customers while stabilising the operational cost. </w:t>
      </w:r>
    </w:p>
    <w:p w14:paraId="7192E01A" w14:textId="77777777" w:rsidR="005A1D49" w:rsidRPr="0076288C" w:rsidRDefault="00B85EF7">
      <w:pPr>
        <w:widowControl w:val="0"/>
        <w:numPr>
          <w:ilvl w:val="0"/>
          <w:numId w:val="1"/>
        </w:numPr>
        <w:pBdr>
          <w:top w:val="nil"/>
          <w:left w:val="nil"/>
          <w:bottom w:val="nil"/>
          <w:right w:val="nil"/>
          <w:between w:val="nil"/>
        </w:pBdr>
        <w:spacing w:before="120" w:after="120"/>
        <w:rPr>
          <w:lang w:val="en-GB"/>
        </w:rPr>
      </w:pPr>
      <w:r w:rsidRPr="0076288C">
        <w:rPr>
          <w:lang w:val="en-GB"/>
        </w:rPr>
        <w:t xml:space="preserve">Irrespective of risks, this initiative can be feasible for the UK market and reduce competition using monitoring and continuous improvement processes. </w:t>
      </w:r>
    </w:p>
    <w:p w14:paraId="2AAC48F2" w14:textId="77777777" w:rsidR="005A1D49" w:rsidRPr="0076288C" w:rsidRDefault="00B85EF7">
      <w:pPr>
        <w:pStyle w:val="Heading1"/>
        <w:widowControl w:val="0"/>
        <w:spacing w:before="120" w:after="120"/>
        <w:rPr>
          <w:lang w:val="en-GB"/>
        </w:rPr>
      </w:pPr>
      <w:bookmarkStart w:id="12" w:name="_heading=h.t9w575twq5wn" w:colFirst="0" w:colLast="0"/>
      <w:bookmarkEnd w:id="12"/>
      <w:r w:rsidRPr="0076288C">
        <w:rPr>
          <w:lang w:val="en-GB"/>
        </w:rPr>
        <w:lastRenderedPageBreak/>
        <w:br w:type="page"/>
      </w:r>
    </w:p>
    <w:p w14:paraId="2E773D5D" w14:textId="77777777" w:rsidR="005A1D49" w:rsidRPr="0076288C" w:rsidRDefault="00B85EF7">
      <w:pPr>
        <w:pStyle w:val="Heading1"/>
        <w:widowControl w:val="0"/>
        <w:spacing w:before="120" w:after="120"/>
        <w:rPr>
          <w:lang w:val="en-GB"/>
        </w:rPr>
      </w:pPr>
      <w:bookmarkStart w:id="13" w:name="_heading=h.hqu3943hgz6b" w:colFirst="0" w:colLast="0"/>
      <w:bookmarkStart w:id="14" w:name="_Toc224727748"/>
      <w:bookmarkEnd w:id="13"/>
      <w:r w:rsidRPr="0076288C">
        <w:rPr>
          <w:lang w:val="en-GB"/>
        </w:rPr>
        <w:lastRenderedPageBreak/>
        <w:t>3.0 Conclusion</w:t>
      </w:r>
      <w:bookmarkEnd w:id="14"/>
    </w:p>
    <w:p w14:paraId="2F79DD45" w14:textId="77777777" w:rsidR="005A1D49" w:rsidRPr="0076288C" w:rsidRDefault="00B85EF7">
      <w:pPr>
        <w:rPr>
          <w:lang w:val="en-GB"/>
        </w:rPr>
      </w:pPr>
      <w:r w:rsidRPr="0076288C">
        <w:rPr>
          <w:lang w:val="en-GB"/>
        </w:rPr>
        <w:t>It is concluded that Green Haven Florists can tackle the issue of reducing profitability by using a subscription-based initiative. This solution is highly effective when compared to omni</w:t>
      </w:r>
      <w:r w:rsidR="00EB709A" w:rsidRPr="0076288C">
        <w:rPr>
          <w:lang w:val="en-GB"/>
        </w:rPr>
        <w:t>-</w:t>
      </w:r>
      <w:r w:rsidRPr="0076288C">
        <w:rPr>
          <w:lang w:val="en-GB"/>
        </w:rPr>
        <w:t>channel marketing as it proves to be more effective in elevating customer loyalty, promoting recurring revenue, and controlling costs. Even after certain risks, careful planning, contact observation, and execution through SMART objectives make the strategy feasible, effective, and sustainable.</w:t>
      </w:r>
    </w:p>
    <w:p w14:paraId="3671FF29" w14:textId="329E7B07" w:rsidR="005A1D49" w:rsidRPr="0076288C" w:rsidRDefault="005A1D49" w:rsidP="0027039F">
      <w:pPr>
        <w:rPr>
          <w:lang w:val="en-GB"/>
        </w:rPr>
      </w:pPr>
    </w:p>
    <w:p w14:paraId="4E5696CB" w14:textId="77777777" w:rsidR="005A1D49" w:rsidRPr="0076288C" w:rsidRDefault="00B85EF7">
      <w:pPr>
        <w:pStyle w:val="Heading1"/>
        <w:spacing w:before="120" w:after="120"/>
        <w:rPr>
          <w:lang w:val="en-GB"/>
        </w:rPr>
      </w:pPr>
      <w:bookmarkStart w:id="15" w:name="_Toc224727749"/>
      <w:r w:rsidRPr="0076288C">
        <w:rPr>
          <w:lang w:val="en-GB"/>
        </w:rPr>
        <w:t>4.0 Reference List</w:t>
      </w:r>
      <w:bookmarkEnd w:id="15"/>
    </w:p>
    <w:p w14:paraId="6AE3CDD9" w14:textId="77777777" w:rsidR="002A2AB9" w:rsidRPr="0076288C" w:rsidRDefault="002A2AB9" w:rsidP="009875CF">
      <w:pPr>
        <w:spacing w:before="120" w:after="120"/>
        <w:rPr>
          <w:lang w:val="en-GB"/>
        </w:rPr>
      </w:pPr>
      <w:r w:rsidRPr="0076288C">
        <w:rPr>
          <w:lang w:val="en-GB"/>
        </w:rPr>
        <w:t>Attah, R.U., Garba, B.M.P., Gil-</w:t>
      </w:r>
      <w:proofErr w:type="spellStart"/>
      <w:r w:rsidRPr="0076288C">
        <w:rPr>
          <w:lang w:val="en-GB"/>
        </w:rPr>
        <w:t>Ozoudeh</w:t>
      </w:r>
      <w:proofErr w:type="spellEnd"/>
      <w:r w:rsidRPr="0076288C">
        <w:rPr>
          <w:lang w:val="en-GB"/>
        </w:rPr>
        <w:t xml:space="preserve">, I. and </w:t>
      </w:r>
      <w:proofErr w:type="spellStart"/>
      <w:r w:rsidRPr="0076288C">
        <w:rPr>
          <w:lang w:val="en-GB"/>
        </w:rPr>
        <w:t>Iwuanyanwu</w:t>
      </w:r>
      <w:proofErr w:type="spellEnd"/>
      <w:r w:rsidRPr="0076288C">
        <w:rPr>
          <w:lang w:val="en-GB"/>
        </w:rPr>
        <w:t xml:space="preserve">, O. (2024) ‘Enhancing supply chain resilience through artificial intelligence: </w:t>
      </w:r>
      <w:proofErr w:type="spellStart"/>
      <w:r w:rsidRPr="0076288C">
        <w:rPr>
          <w:lang w:val="en-GB"/>
        </w:rPr>
        <w:t>Analyzing</w:t>
      </w:r>
      <w:proofErr w:type="spellEnd"/>
      <w:r w:rsidRPr="0076288C">
        <w:rPr>
          <w:lang w:val="en-GB"/>
        </w:rPr>
        <w:t xml:space="preserve"> problem-solving approaches in logistics management’, </w:t>
      </w:r>
      <w:r w:rsidRPr="0076288C">
        <w:rPr>
          <w:i/>
          <w:iCs/>
          <w:lang w:val="en-GB"/>
        </w:rPr>
        <w:t>International Journal of Management &amp; Entrepreneurship Research</w:t>
      </w:r>
      <w:r w:rsidRPr="0076288C">
        <w:rPr>
          <w:lang w:val="en-GB"/>
        </w:rPr>
        <w:t>, 5(12), pp. 3248-3265. Available at: https://doi.org/10.51594/ijmer.v6i12.1745</w:t>
      </w:r>
    </w:p>
    <w:p w14:paraId="405CF172" w14:textId="77777777" w:rsidR="002A2AB9" w:rsidRPr="0076288C" w:rsidRDefault="002A2AB9" w:rsidP="009875CF">
      <w:pPr>
        <w:spacing w:before="120" w:after="120"/>
        <w:rPr>
          <w:lang w:val="en-GB"/>
        </w:rPr>
      </w:pPr>
      <w:r w:rsidRPr="0076288C">
        <w:rPr>
          <w:lang w:val="en-GB"/>
        </w:rPr>
        <w:t xml:space="preserve">CFI (2022) </w:t>
      </w:r>
      <w:r w:rsidRPr="0076288C">
        <w:rPr>
          <w:i/>
          <w:iCs/>
          <w:lang w:val="en-GB"/>
        </w:rPr>
        <w:t>Monthly Recurring Revenue (MRR).</w:t>
      </w:r>
      <w:r w:rsidRPr="0076288C">
        <w:rPr>
          <w:lang w:val="en-GB"/>
        </w:rPr>
        <w:t xml:space="preserve"> Available at:</w:t>
      </w:r>
      <w:hyperlink r:id="rId13">
        <w:r w:rsidRPr="0076288C">
          <w:rPr>
            <w:lang w:val="en-GB"/>
          </w:rPr>
          <w:t xml:space="preserve"> https://corporatefinanceinstitute.com/resources/valuation/monthly-recurring-revenue-mrr/</w:t>
        </w:r>
      </w:hyperlink>
      <w:r w:rsidRPr="0076288C">
        <w:rPr>
          <w:lang w:val="en-GB"/>
        </w:rPr>
        <w:t xml:space="preserve"> [Accessed on: 18 March 2026].</w:t>
      </w:r>
    </w:p>
    <w:p w14:paraId="48A786BE" w14:textId="77777777" w:rsidR="002A2AB9" w:rsidRPr="0076288C" w:rsidRDefault="002A2AB9" w:rsidP="009875CF">
      <w:pPr>
        <w:spacing w:before="120" w:after="120"/>
        <w:rPr>
          <w:lang w:val="en-GB"/>
        </w:rPr>
      </w:pPr>
      <w:r w:rsidRPr="0076288C">
        <w:rPr>
          <w:lang w:val="en-GB"/>
        </w:rPr>
        <w:t xml:space="preserve">CFI (2022) </w:t>
      </w:r>
      <w:r w:rsidRPr="0076288C">
        <w:rPr>
          <w:i/>
          <w:iCs/>
          <w:lang w:val="en-GB"/>
        </w:rPr>
        <w:t xml:space="preserve">Return on Investment - Formula and How to Calculate It | CFI. </w:t>
      </w:r>
      <w:r w:rsidRPr="0076288C">
        <w:rPr>
          <w:lang w:val="en-GB"/>
        </w:rPr>
        <w:t xml:space="preserve">Available at: </w:t>
      </w:r>
      <w:hyperlink r:id="rId14">
        <w:r w:rsidRPr="0076288C">
          <w:rPr>
            <w:lang w:val="en-GB"/>
          </w:rPr>
          <w:t>https://corporatefinanceinstitute.com/resources/accounting/return-on-investment-roi-formula/</w:t>
        </w:r>
      </w:hyperlink>
      <w:r w:rsidRPr="0076288C">
        <w:rPr>
          <w:lang w:val="en-GB"/>
        </w:rPr>
        <w:t xml:space="preserve"> [Accessed on: 14 March 2026].</w:t>
      </w:r>
    </w:p>
    <w:p w14:paraId="5DE9092E" w14:textId="77777777" w:rsidR="002A2AB9" w:rsidRPr="0076288C" w:rsidRDefault="002A2AB9" w:rsidP="009875CF">
      <w:pPr>
        <w:spacing w:before="120" w:after="120"/>
        <w:rPr>
          <w:lang w:val="en-GB"/>
        </w:rPr>
      </w:pPr>
      <w:r w:rsidRPr="0076288C">
        <w:rPr>
          <w:lang w:val="en-GB"/>
        </w:rPr>
        <w:t xml:space="preserve">CFI (2025) </w:t>
      </w:r>
      <w:r w:rsidRPr="0076288C">
        <w:rPr>
          <w:i/>
          <w:iCs/>
          <w:lang w:val="en-GB"/>
        </w:rPr>
        <w:t>Corporate Finance Explained | How Inflation Impacts Profitability &amp; How Companies Adapt.</w:t>
      </w:r>
      <w:r w:rsidRPr="0076288C">
        <w:rPr>
          <w:lang w:val="en-GB"/>
        </w:rPr>
        <w:t xml:space="preserve"> Available at:</w:t>
      </w:r>
      <w:hyperlink r:id="rId15">
        <w:r w:rsidRPr="0076288C">
          <w:rPr>
            <w:lang w:val="en-GB"/>
          </w:rPr>
          <w:t xml:space="preserve"> https://corporatefinanceinstitute.com/resources/finpod/corporate-finance-explained-how-inflation-impacts-profitability-how-companies-adapt/</w:t>
        </w:r>
      </w:hyperlink>
      <w:r w:rsidRPr="0076288C">
        <w:rPr>
          <w:lang w:val="en-GB"/>
        </w:rPr>
        <w:t xml:space="preserve"> [Accessed on: 18 March 2026].</w:t>
      </w:r>
    </w:p>
    <w:p w14:paraId="5012019A" w14:textId="77777777" w:rsidR="002A2AB9" w:rsidRPr="0076288C" w:rsidRDefault="002A2AB9" w:rsidP="009875CF">
      <w:pPr>
        <w:spacing w:before="120" w:after="120"/>
        <w:rPr>
          <w:lang w:val="en-GB"/>
        </w:rPr>
      </w:pPr>
      <w:r w:rsidRPr="0076288C">
        <w:rPr>
          <w:lang w:val="en-GB"/>
        </w:rPr>
        <w:t xml:space="preserve">Dovetail (2025) </w:t>
      </w:r>
      <w:r w:rsidRPr="0076288C">
        <w:rPr>
          <w:i/>
          <w:iCs/>
          <w:lang w:val="en-GB"/>
        </w:rPr>
        <w:t xml:space="preserve">What is pilot testing? </w:t>
      </w:r>
      <w:r w:rsidRPr="0076288C">
        <w:rPr>
          <w:lang w:val="en-GB"/>
        </w:rPr>
        <w:t>Available at:</w:t>
      </w:r>
      <w:hyperlink r:id="rId16">
        <w:r w:rsidRPr="0076288C">
          <w:rPr>
            <w:lang w:val="en-GB"/>
          </w:rPr>
          <w:t xml:space="preserve"> https://dovetail.com/research/pilot-testing/</w:t>
        </w:r>
      </w:hyperlink>
      <w:r w:rsidRPr="0076288C">
        <w:rPr>
          <w:lang w:val="en-GB"/>
        </w:rPr>
        <w:t xml:space="preserve"> [Accessed on: 18 March 2026].</w:t>
      </w:r>
    </w:p>
    <w:p w14:paraId="5DD44D41" w14:textId="77777777" w:rsidR="002A2AB9" w:rsidRPr="0076288C" w:rsidRDefault="002A2AB9" w:rsidP="009875CF">
      <w:pPr>
        <w:spacing w:before="120" w:after="120"/>
        <w:rPr>
          <w:lang w:val="en-GB"/>
        </w:rPr>
      </w:pPr>
      <w:r w:rsidRPr="0076288C">
        <w:rPr>
          <w:lang w:val="en-GB"/>
        </w:rPr>
        <w:t xml:space="preserve">Entrepreneur (2026) </w:t>
      </w:r>
      <w:r w:rsidRPr="0076288C">
        <w:rPr>
          <w:i/>
          <w:iCs/>
          <w:lang w:val="en-GB"/>
        </w:rPr>
        <w:t>The subscription opportunity brands shouldn’t overlook.</w:t>
      </w:r>
      <w:r w:rsidRPr="0076288C">
        <w:rPr>
          <w:lang w:val="en-GB"/>
        </w:rPr>
        <w:t xml:space="preserve"> Available at: </w:t>
      </w:r>
      <w:hyperlink r:id="rId17">
        <w:r w:rsidRPr="0076288C">
          <w:rPr>
            <w:lang w:val="en-GB"/>
          </w:rPr>
          <w:t>https://uk.entrepreneur.com/business-news/the-subscription-opportunity-brands-shouldnt-overlook</w:t>
        </w:r>
      </w:hyperlink>
      <w:r w:rsidRPr="0076288C">
        <w:rPr>
          <w:lang w:val="en-GB"/>
        </w:rPr>
        <w:t xml:space="preserve"> [Accessed on: 15 March 2026].</w:t>
      </w:r>
    </w:p>
    <w:p w14:paraId="34A4AE6D" w14:textId="77777777" w:rsidR="002A2AB9" w:rsidRPr="0076288C" w:rsidRDefault="002A2AB9" w:rsidP="009875CF">
      <w:pPr>
        <w:spacing w:before="120" w:after="120"/>
        <w:rPr>
          <w:lang w:val="en-GB"/>
        </w:rPr>
      </w:pPr>
      <w:r w:rsidRPr="0076288C">
        <w:rPr>
          <w:lang w:val="en-GB"/>
        </w:rPr>
        <w:lastRenderedPageBreak/>
        <w:t xml:space="preserve">FarEye (2026) </w:t>
      </w:r>
      <w:r w:rsidRPr="0076288C">
        <w:rPr>
          <w:i/>
          <w:iCs/>
          <w:lang w:val="en-GB"/>
        </w:rPr>
        <w:t xml:space="preserve">Real-Time Routing and Dispatch. </w:t>
      </w:r>
      <w:r w:rsidRPr="0076288C">
        <w:rPr>
          <w:lang w:val="en-GB"/>
        </w:rPr>
        <w:t xml:space="preserve">Available at: </w:t>
      </w:r>
      <w:hyperlink r:id="rId18">
        <w:r w:rsidRPr="0076288C">
          <w:rPr>
            <w:lang w:val="en-GB"/>
          </w:rPr>
          <w:t>https://fareye.com/route-optimisation-software?utm_term=best%20route%20planning%20software&amp;utm_campaign=Europe_UK_Route_July_2025&amp;utm_source=google&amp;utm_medium=cpc&amp;hsa_acc=4797834323&amp;hsa_cam=22742714564&amp;hsa_grp=184319956440&amp;hsa_ad=761602606211&amp;hsa_src=g&amp;hsa_tgt=kwd-12553483329&amp;hsa_kw=best%20route%20planning%20software&amp;hsa_mt=p&amp;hsa_net=adwords&amp;hsa_ver=3&amp;gad_source=1&amp;gad_campaignid=22742714564&amp;gbraid=0AAAAADGTpk1zl8FAyKlFSaEogtp6FKI3_&amp;gclid=CjwKCAjw1N7NBhAoEiwAcPchp14FEP6CPETFlHDEr1jQgbZkAM8L5D0NkxwBe1sH6rJPS5RV2SGQIhoCniUQAvD_BwE</w:t>
        </w:r>
      </w:hyperlink>
      <w:r w:rsidRPr="0076288C">
        <w:rPr>
          <w:lang w:val="en-GB"/>
        </w:rPr>
        <w:t xml:space="preserve"> [Accessed on: 14 March 2026].</w:t>
      </w:r>
    </w:p>
    <w:p w14:paraId="2CC45015" w14:textId="77777777" w:rsidR="002A2AB9" w:rsidRPr="0076288C" w:rsidRDefault="002A2AB9" w:rsidP="009875CF">
      <w:pPr>
        <w:spacing w:before="120" w:after="120"/>
        <w:rPr>
          <w:lang w:val="en-GB"/>
        </w:rPr>
      </w:pPr>
      <w:r w:rsidRPr="0076288C">
        <w:rPr>
          <w:lang w:val="en-GB"/>
        </w:rPr>
        <w:t xml:space="preserve">Forbes (2022) </w:t>
      </w:r>
      <w:r w:rsidRPr="0076288C">
        <w:rPr>
          <w:i/>
          <w:iCs/>
          <w:lang w:val="en-GB"/>
        </w:rPr>
        <w:t xml:space="preserve">9 Reasons </w:t>
      </w:r>
      <w:proofErr w:type="gramStart"/>
      <w:r w:rsidRPr="0076288C">
        <w:rPr>
          <w:i/>
          <w:iCs/>
          <w:lang w:val="en-GB"/>
        </w:rPr>
        <w:t>To</w:t>
      </w:r>
      <w:proofErr w:type="gramEnd"/>
      <w:r w:rsidRPr="0076288C">
        <w:rPr>
          <w:i/>
          <w:iCs/>
          <w:lang w:val="en-GB"/>
        </w:rPr>
        <w:t xml:space="preserve"> Offer Your Customers A Subscription Service.</w:t>
      </w:r>
      <w:r w:rsidRPr="0076288C">
        <w:rPr>
          <w:lang w:val="en-GB"/>
        </w:rPr>
        <w:t xml:space="preserve"> Available at:</w:t>
      </w:r>
      <w:hyperlink r:id="rId19">
        <w:r w:rsidRPr="0076288C">
          <w:rPr>
            <w:lang w:val="en-GB"/>
          </w:rPr>
          <w:t xml:space="preserve"> https://www.forbes.com/councils/forbesbusinessdevelopmentcouncil/2022/10/18/9-reasons-to-offer-your-customers-a-subscription-service/</w:t>
        </w:r>
      </w:hyperlink>
      <w:r w:rsidRPr="0076288C">
        <w:rPr>
          <w:lang w:val="en-GB"/>
        </w:rPr>
        <w:t xml:space="preserve"> [Accessed on: 18 March 2026].</w:t>
      </w:r>
    </w:p>
    <w:p w14:paraId="02411039" w14:textId="77777777" w:rsidR="002A2AB9" w:rsidRPr="0076288C" w:rsidRDefault="002A2AB9" w:rsidP="009875CF">
      <w:pPr>
        <w:spacing w:before="120" w:after="120"/>
        <w:rPr>
          <w:lang w:val="en-GB"/>
        </w:rPr>
      </w:pPr>
      <w:r w:rsidRPr="0076288C">
        <w:rPr>
          <w:lang w:val="en-GB"/>
        </w:rPr>
        <w:t xml:space="preserve">Forbes (2026) </w:t>
      </w:r>
      <w:r w:rsidRPr="0076288C">
        <w:rPr>
          <w:i/>
          <w:iCs/>
          <w:lang w:val="en-GB"/>
        </w:rPr>
        <w:t xml:space="preserve">Market Research: An Important Investment </w:t>
      </w:r>
      <w:proofErr w:type="gramStart"/>
      <w:r w:rsidRPr="0076288C">
        <w:rPr>
          <w:i/>
          <w:iCs/>
          <w:lang w:val="en-GB"/>
        </w:rPr>
        <w:t>For</w:t>
      </w:r>
      <w:proofErr w:type="gramEnd"/>
      <w:r w:rsidRPr="0076288C">
        <w:rPr>
          <w:i/>
          <w:iCs/>
          <w:lang w:val="en-GB"/>
        </w:rPr>
        <w:t xml:space="preserve"> Long-Term Viability.</w:t>
      </w:r>
      <w:r w:rsidRPr="0076288C">
        <w:rPr>
          <w:lang w:val="en-GB"/>
        </w:rPr>
        <w:t xml:space="preserve"> Available at:</w:t>
      </w:r>
      <w:hyperlink r:id="rId20">
        <w:r w:rsidRPr="0076288C">
          <w:rPr>
            <w:lang w:val="en-GB"/>
          </w:rPr>
          <w:t xml:space="preserve"> https://www.forbes.com/councils/forbestechcouncil/2023/06/01/market-research-an-important-investment-for-long-term-viability/</w:t>
        </w:r>
      </w:hyperlink>
      <w:r w:rsidRPr="0076288C">
        <w:rPr>
          <w:lang w:val="en-GB"/>
        </w:rPr>
        <w:t xml:space="preserve"> [Accessed on: 18 March 2026].</w:t>
      </w:r>
    </w:p>
    <w:p w14:paraId="1517FEFA" w14:textId="77777777" w:rsidR="002A2AB9" w:rsidRPr="0076288C" w:rsidRDefault="002A2AB9" w:rsidP="009875CF">
      <w:pPr>
        <w:spacing w:before="120" w:after="120"/>
        <w:rPr>
          <w:lang w:val="en-GB"/>
        </w:rPr>
      </w:pPr>
      <w:proofErr w:type="spellStart"/>
      <w:r w:rsidRPr="0076288C">
        <w:rPr>
          <w:lang w:val="en-GB"/>
        </w:rPr>
        <w:t>Gocardless</w:t>
      </w:r>
      <w:proofErr w:type="spellEnd"/>
      <w:r w:rsidRPr="0076288C">
        <w:rPr>
          <w:lang w:val="en-GB"/>
        </w:rPr>
        <w:t xml:space="preserve"> (2026) </w:t>
      </w:r>
      <w:r w:rsidRPr="0076288C">
        <w:rPr>
          <w:i/>
          <w:iCs/>
          <w:lang w:val="en-GB"/>
        </w:rPr>
        <w:t>8 Most Important KPIs for a Subscription Business.</w:t>
      </w:r>
      <w:r w:rsidRPr="0076288C">
        <w:rPr>
          <w:lang w:val="en-GB"/>
        </w:rPr>
        <w:t xml:space="preserve"> Available at: </w:t>
      </w:r>
      <w:hyperlink r:id="rId21">
        <w:r w:rsidRPr="0076288C">
          <w:rPr>
            <w:lang w:val="en-GB"/>
          </w:rPr>
          <w:t>https://gocardless.com/en-us/guides/posts/8-most-important-kpis-for-a-subscription-business/</w:t>
        </w:r>
      </w:hyperlink>
      <w:r w:rsidRPr="0076288C">
        <w:rPr>
          <w:lang w:val="en-GB"/>
        </w:rPr>
        <w:t xml:space="preserve"> [Accessed on: 14 March 2026].</w:t>
      </w:r>
    </w:p>
    <w:p w14:paraId="549D6D00" w14:textId="77777777" w:rsidR="002A2AB9" w:rsidRPr="0076288C" w:rsidRDefault="002A2AB9" w:rsidP="009875CF">
      <w:pPr>
        <w:spacing w:before="120" w:after="120"/>
        <w:rPr>
          <w:lang w:val="en-GB"/>
        </w:rPr>
      </w:pPr>
      <w:r w:rsidRPr="0076288C">
        <w:rPr>
          <w:lang w:val="en-GB"/>
        </w:rPr>
        <w:t xml:space="preserve">Grand View Research (2025) </w:t>
      </w:r>
      <w:r w:rsidRPr="0076288C">
        <w:rPr>
          <w:i/>
          <w:iCs/>
          <w:lang w:val="en-GB"/>
        </w:rPr>
        <w:t>UK Flower Delivery Service Market Size &amp; Outlook, 2025-2030.</w:t>
      </w:r>
      <w:r w:rsidRPr="0076288C">
        <w:rPr>
          <w:lang w:val="en-GB"/>
        </w:rPr>
        <w:t xml:space="preserve"> Available at: </w:t>
      </w:r>
      <w:hyperlink r:id="rId22">
        <w:r w:rsidRPr="0076288C">
          <w:rPr>
            <w:lang w:val="en-GB"/>
          </w:rPr>
          <w:t>https://www.grandviewresearch.com/horizon/outlook/flower-delivery-service-market/uk</w:t>
        </w:r>
      </w:hyperlink>
      <w:r w:rsidRPr="0076288C">
        <w:rPr>
          <w:lang w:val="en-GB"/>
        </w:rPr>
        <w:t xml:space="preserve"> [Accessed on: 14 March 2026].</w:t>
      </w:r>
    </w:p>
    <w:p w14:paraId="366B81FA" w14:textId="77777777" w:rsidR="002A2AB9" w:rsidRPr="0076288C" w:rsidRDefault="002A2AB9" w:rsidP="009875CF">
      <w:pPr>
        <w:spacing w:before="120" w:after="120"/>
        <w:rPr>
          <w:lang w:val="en-GB"/>
        </w:rPr>
      </w:pPr>
      <w:r w:rsidRPr="0076288C">
        <w:rPr>
          <w:lang w:val="en-GB"/>
        </w:rPr>
        <w:t xml:space="preserve">Grand View Research (2025) </w:t>
      </w:r>
      <w:r w:rsidRPr="0076288C">
        <w:rPr>
          <w:i/>
          <w:iCs/>
          <w:lang w:val="en-GB"/>
        </w:rPr>
        <w:t xml:space="preserve">UK Influencer Marketing Platform Market Size &amp; Outlook. </w:t>
      </w:r>
      <w:r w:rsidRPr="0076288C">
        <w:rPr>
          <w:lang w:val="en-GB"/>
        </w:rPr>
        <w:t>Available at: https://www.grandviewresearch.com/horizon/outlook/influencer-marketing-platform-market/uk [Accessed on: 18 March 2026].</w:t>
      </w:r>
    </w:p>
    <w:p w14:paraId="556619A7" w14:textId="77777777" w:rsidR="002A2AB9" w:rsidRPr="0076288C" w:rsidRDefault="002A2AB9" w:rsidP="009875CF">
      <w:pPr>
        <w:spacing w:before="120" w:after="120"/>
        <w:rPr>
          <w:lang w:val="en-GB"/>
        </w:rPr>
      </w:pPr>
      <w:r w:rsidRPr="0076288C">
        <w:rPr>
          <w:lang w:val="en-GB"/>
        </w:rPr>
        <w:t xml:space="preserve">Grand View Research (2025) </w:t>
      </w:r>
      <w:r w:rsidRPr="0076288C">
        <w:rPr>
          <w:i/>
          <w:iCs/>
          <w:lang w:val="en-GB"/>
        </w:rPr>
        <w:t>UK Influencer Marketing Platform Market Size &amp; Outlook.</w:t>
      </w:r>
      <w:r w:rsidRPr="0076288C">
        <w:rPr>
          <w:lang w:val="en-GB"/>
        </w:rPr>
        <w:t xml:space="preserve"> Available at: https://www.grandviewresearch.com/horizon/outlook/influencer-marketing-platform-market/uk [Accessed on: 15 March 2026]. </w:t>
      </w:r>
    </w:p>
    <w:p w14:paraId="48F30099" w14:textId="77777777" w:rsidR="002A2AB9" w:rsidRPr="0076288C" w:rsidRDefault="002A2AB9" w:rsidP="009875CF">
      <w:pPr>
        <w:spacing w:before="120" w:after="120"/>
        <w:rPr>
          <w:lang w:val="en-GB"/>
        </w:rPr>
      </w:pPr>
      <w:r w:rsidRPr="0076288C">
        <w:rPr>
          <w:lang w:val="en-GB"/>
        </w:rPr>
        <w:lastRenderedPageBreak/>
        <w:t>Lindström, C.W.J., Maleki Vishkaei, B. and De Giovanni, P. (2024) ‘Subscription-based business models in the context of tech firms: theory and applications’, </w:t>
      </w:r>
      <w:r w:rsidRPr="0076288C">
        <w:rPr>
          <w:i/>
          <w:iCs/>
          <w:lang w:val="en-GB"/>
        </w:rPr>
        <w:t>International Journal of Industrial Engineering and Operations Management</w:t>
      </w:r>
      <w:r w:rsidRPr="0076288C">
        <w:rPr>
          <w:lang w:val="en-GB"/>
        </w:rPr>
        <w:t xml:space="preserve">, 6(3), pp. 256-274. Available at: </w:t>
      </w:r>
      <w:hyperlink r:id="rId23">
        <w:r w:rsidRPr="0076288C">
          <w:rPr>
            <w:lang w:val="en-GB"/>
          </w:rPr>
          <w:t>https://doi.org/10.1108/IJIEOM-06-2023-0054</w:t>
        </w:r>
      </w:hyperlink>
    </w:p>
    <w:p w14:paraId="2D6ABAC2" w14:textId="77777777" w:rsidR="002A2AB9" w:rsidRPr="0076288C" w:rsidRDefault="002A2AB9" w:rsidP="009875CF">
      <w:pPr>
        <w:spacing w:before="120" w:after="120"/>
        <w:rPr>
          <w:lang w:val="en-GB"/>
        </w:rPr>
      </w:pPr>
      <w:r w:rsidRPr="0076288C">
        <w:rPr>
          <w:lang w:val="en-GB"/>
        </w:rPr>
        <w:t xml:space="preserve">Mar, J. and Armaly, P. (2024) </w:t>
      </w:r>
      <w:r w:rsidRPr="0076288C">
        <w:rPr>
          <w:i/>
          <w:iCs/>
          <w:lang w:val="en-GB"/>
        </w:rPr>
        <w:t>Mastering Customer Success: Discover tactics to decrease churn and expand revenue</w:t>
      </w:r>
      <w:r w:rsidRPr="0076288C">
        <w:rPr>
          <w:lang w:val="en-GB"/>
        </w:rPr>
        <w:t xml:space="preserve">, </w:t>
      </w:r>
      <w:proofErr w:type="spellStart"/>
      <w:r w:rsidRPr="0076288C">
        <w:rPr>
          <w:lang w:val="en-GB"/>
        </w:rPr>
        <w:t>Packt</w:t>
      </w:r>
      <w:proofErr w:type="spellEnd"/>
      <w:r w:rsidRPr="0076288C">
        <w:rPr>
          <w:lang w:val="en-GB"/>
        </w:rPr>
        <w:t xml:space="preserve"> Publishing Ltd. Available at: </w:t>
      </w:r>
      <w:hyperlink r:id="rId24">
        <w:r w:rsidRPr="0076288C">
          <w:rPr>
            <w:lang w:val="en-GB"/>
          </w:rPr>
          <w:t>https://books.google.com/books?hl=en&amp;lr=&amp;id=utIREQAAQBAJ&amp;oi=fnd&amp;pg=PP1&amp;dq=Increase+customer+engagement+by+around+50%25,+and+observe+the+success+using+Monthly+Recurring+Revenue+(MRR)+and+tracking+the+number+of+subscribers+and+the+monthly+subscription+fee&amp;ots=QaFebHh8RB&amp;sig=BoD5xGdv903a_l1R-f4p9bAVhpk</w:t>
        </w:r>
      </w:hyperlink>
      <w:r w:rsidRPr="0076288C">
        <w:rPr>
          <w:lang w:val="en-GB"/>
        </w:rPr>
        <w:t xml:space="preserve">  </w:t>
      </w:r>
    </w:p>
    <w:p w14:paraId="728B81C2" w14:textId="77777777" w:rsidR="002A2AB9" w:rsidRPr="0076288C" w:rsidRDefault="002A2AB9" w:rsidP="009875CF">
      <w:pPr>
        <w:spacing w:before="120" w:after="120"/>
        <w:rPr>
          <w:lang w:val="en-GB"/>
        </w:rPr>
      </w:pPr>
      <w:r w:rsidRPr="0076288C">
        <w:rPr>
          <w:lang w:val="en-GB"/>
        </w:rPr>
        <w:t xml:space="preserve">Marketing Week (2026) </w:t>
      </w:r>
      <w:r w:rsidRPr="0076288C">
        <w:rPr>
          <w:i/>
          <w:iCs/>
          <w:lang w:val="en-GB"/>
        </w:rPr>
        <w:t>‘Take some risks’: Bloom &amp; Wild on building the ‘confidence’ to invest in brand.</w:t>
      </w:r>
      <w:r w:rsidRPr="0076288C">
        <w:rPr>
          <w:lang w:val="en-GB"/>
        </w:rPr>
        <w:t xml:space="preserve"> Available at: </w:t>
      </w:r>
      <w:hyperlink r:id="rId25">
        <w:r w:rsidRPr="0076288C">
          <w:rPr>
            <w:lang w:val="en-GB"/>
          </w:rPr>
          <w:t>https://www.marketingweek.com/bloom-wild-confidence-brand/</w:t>
        </w:r>
      </w:hyperlink>
      <w:r w:rsidRPr="0076288C">
        <w:rPr>
          <w:lang w:val="en-GB"/>
        </w:rPr>
        <w:t xml:space="preserve"> [Accessed on: 15 March 2026].</w:t>
      </w:r>
    </w:p>
    <w:p w14:paraId="6CFDF525" w14:textId="77777777" w:rsidR="002A2AB9" w:rsidRPr="0076288C" w:rsidRDefault="002A2AB9" w:rsidP="009875CF">
      <w:pPr>
        <w:spacing w:before="120" w:after="120"/>
        <w:rPr>
          <w:lang w:val="en-GB"/>
        </w:rPr>
      </w:pPr>
      <w:r w:rsidRPr="0076288C">
        <w:rPr>
          <w:lang w:val="en-GB"/>
        </w:rPr>
        <w:t xml:space="preserve">McKinsey (2025) </w:t>
      </w:r>
      <w:r w:rsidRPr="0076288C">
        <w:rPr>
          <w:i/>
          <w:iCs/>
          <w:lang w:val="en-GB"/>
        </w:rPr>
        <w:t>AI-driven operations forecasting in data-light environments.</w:t>
      </w:r>
      <w:r w:rsidRPr="0076288C">
        <w:rPr>
          <w:lang w:val="en-GB"/>
        </w:rPr>
        <w:t xml:space="preserve"> Available at: </w:t>
      </w:r>
      <w:hyperlink r:id="rId26">
        <w:r w:rsidRPr="0076288C">
          <w:rPr>
            <w:lang w:val="en-GB"/>
          </w:rPr>
          <w:t>https://www.mckinsey.com/capabilities/operations/our-insights/ai-driven-operations-forecasting-in-data-light-environments</w:t>
        </w:r>
      </w:hyperlink>
      <w:r w:rsidRPr="0076288C">
        <w:rPr>
          <w:lang w:val="en-GB"/>
        </w:rPr>
        <w:t xml:space="preserve"> [Accessed on: 14 March 2026].</w:t>
      </w:r>
    </w:p>
    <w:p w14:paraId="65B28E71" w14:textId="77777777" w:rsidR="002A2AB9" w:rsidRPr="0076288C" w:rsidRDefault="002A2AB9" w:rsidP="009875CF">
      <w:pPr>
        <w:spacing w:before="120" w:after="120"/>
        <w:rPr>
          <w:lang w:val="en-GB"/>
        </w:rPr>
      </w:pPr>
      <w:r w:rsidRPr="0076288C">
        <w:rPr>
          <w:lang w:val="en-GB"/>
        </w:rPr>
        <w:t>Nansubuga, B. and Kowalkowski, C. (2024) ‘Moving to subscriptions: service growth through business model innovation in consumer and business markets’, </w:t>
      </w:r>
      <w:r w:rsidRPr="0076288C">
        <w:rPr>
          <w:i/>
          <w:iCs/>
          <w:lang w:val="en-GB"/>
        </w:rPr>
        <w:t>Journal of Service Management</w:t>
      </w:r>
      <w:r w:rsidRPr="0076288C">
        <w:rPr>
          <w:lang w:val="en-GB"/>
        </w:rPr>
        <w:t>, 35(6), pp. 185-215. Available at: https://doi.org/10.1108/JOSM-10-2023-0438</w:t>
      </w:r>
    </w:p>
    <w:p w14:paraId="0E0F6496" w14:textId="77777777" w:rsidR="002A2AB9" w:rsidRPr="0076288C" w:rsidRDefault="002A2AB9" w:rsidP="009875CF">
      <w:pPr>
        <w:spacing w:before="120" w:after="120"/>
        <w:rPr>
          <w:lang w:val="en-GB"/>
        </w:rPr>
      </w:pPr>
      <w:r w:rsidRPr="0076288C">
        <w:rPr>
          <w:lang w:val="en-GB"/>
        </w:rPr>
        <w:t xml:space="preserve">One of One Group (2025) </w:t>
      </w:r>
      <w:r w:rsidRPr="0076288C">
        <w:rPr>
          <w:i/>
          <w:iCs/>
          <w:lang w:val="en-GB"/>
        </w:rPr>
        <w:t>Most Popular Social Media Platforms in the UK: User Reach and Engagement in 2025.</w:t>
      </w:r>
      <w:r w:rsidRPr="0076288C">
        <w:rPr>
          <w:lang w:val="en-GB"/>
        </w:rPr>
        <w:t xml:space="preserve"> Available at:</w:t>
      </w:r>
      <w:hyperlink r:id="rId27">
        <w:r w:rsidRPr="0076288C">
          <w:rPr>
            <w:lang w:val="en-GB"/>
          </w:rPr>
          <w:t xml:space="preserve"> https://oneofonegroup.co.uk/most-popular-social-media-platforms-in-the-uk/</w:t>
        </w:r>
      </w:hyperlink>
      <w:r w:rsidRPr="0076288C">
        <w:rPr>
          <w:lang w:val="en-GB"/>
        </w:rPr>
        <w:t xml:space="preserve"> [Accessed on: 18 March 2026].</w:t>
      </w:r>
    </w:p>
    <w:p w14:paraId="7F9298AB" w14:textId="77777777" w:rsidR="002A2AB9" w:rsidRPr="0076288C" w:rsidRDefault="002A2AB9" w:rsidP="009875CF">
      <w:pPr>
        <w:spacing w:before="120" w:after="120"/>
        <w:rPr>
          <w:lang w:val="en-GB"/>
        </w:rPr>
      </w:pPr>
      <w:r w:rsidRPr="0076288C">
        <w:rPr>
          <w:lang w:val="en-GB"/>
        </w:rPr>
        <w:t>Qiao, H., Hu, S.B., Zhang, L., Li, J.H. and You, L. (2023) ‘An innovative Approach to PMI Analysis and Enhancing Information Flow Efficiency’, </w:t>
      </w:r>
      <w:r w:rsidRPr="0076288C">
        <w:rPr>
          <w:i/>
          <w:iCs/>
          <w:lang w:val="en-GB"/>
        </w:rPr>
        <w:t>IEEE Access</w:t>
      </w:r>
      <w:r w:rsidRPr="0076288C">
        <w:rPr>
          <w:lang w:val="en-GB"/>
        </w:rPr>
        <w:t xml:space="preserve">, 11, pp. 79861-79873. Available at: </w:t>
      </w:r>
      <w:hyperlink r:id="rId28">
        <w:r w:rsidRPr="0076288C">
          <w:rPr>
            <w:lang w:val="en-GB"/>
          </w:rPr>
          <w:t>https://doi.org/10.1109/ACCESS.2023.3291461</w:t>
        </w:r>
      </w:hyperlink>
    </w:p>
    <w:p w14:paraId="35F7D195" w14:textId="77777777" w:rsidR="002A2AB9" w:rsidRPr="0076288C" w:rsidRDefault="002A2AB9" w:rsidP="009875CF">
      <w:pPr>
        <w:spacing w:before="120" w:after="120"/>
        <w:rPr>
          <w:lang w:val="en-GB"/>
        </w:rPr>
      </w:pPr>
      <w:r w:rsidRPr="0076288C">
        <w:rPr>
          <w:lang w:val="en-GB"/>
        </w:rPr>
        <w:t xml:space="preserve">Smith, G. (2021) </w:t>
      </w:r>
      <w:r w:rsidRPr="0076288C">
        <w:rPr>
          <w:i/>
          <w:iCs/>
          <w:lang w:val="en-GB"/>
        </w:rPr>
        <w:t xml:space="preserve">Getting price right: the </w:t>
      </w:r>
      <w:proofErr w:type="spellStart"/>
      <w:r w:rsidRPr="0076288C">
        <w:rPr>
          <w:i/>
          <w:iCs/>
          <w:lang w:val="en-GB"/>
        </w:rPr>
        <w:t>behavioral</w:t>
      </w:r>
      <w:proofErr w:type="spellEnd"/>
      <w:r w:rsidRPr="0076288C">
        <w:rPr>
          <w:i/>
          <w:iCs/>
          <w:lang w:val="en-GB"/>
        </w:rPr>
        <w:t xml:space="preserve"> economics of profitable pricing</w:t>
      </w:r>
      <w:r w:rsidRPr="0076288C">
        <w:rPr>
          <w:lang w:val="en-GB"/>
        </w:rPr>
        <w:t xml:space="preserve">, Columbia University Press. Available at: </w:t>
      </w:r>
      <w:hyperlink r:id="rId29">
        <w:r w:rsidRPr="0076288C">
          <w:rPr>
            <w:lang w:val="en-GB"/>
          </w:rPr>
          <w:t>https://books.google.com/books?hl=en&amp;lr=&amp;id=Jd4MEAAAQBAJ&amp;oi=fnd&amp;pg=PT8&amp;dq=elevating+profitability,+and+tracking+growth+using+Monthly+Recurring+Revenue+(MRR)+as+subscription+income+increased.++Profit+rate+increase+could+be+measured+using+metrics+like+ROI+that+help+in+determining+the+revenue+generated+against+the+cost+spent.+&amp;ots=xHyye6qWoh&amp;sig=8M0ciZ8gVKC8oYXNTaMWpB75dg0</w:t>
        </w:r>
      </w:hyperlink>
      <w:r w:rsidRPr="0076288C">
        <w:rPr>
          <w:lang w:val="en-GB"/>
        </w:rPr>
        <w:t xml:space="preserve">  </w:t>
      </w:r>
    </w:p>
    <w:p w14:paraId="7F300589" w14:textId="77777777" w:rsidR="002A2AB9" w:rsidRPr="0076288C" w:rsidRDefault="002A2AB9" w:rsidP="009875CF">
      <w:pPr>
        <w:spacing w:before="120" w:after="120"/>
        <w:rPr>
          <w:lang w:val="en-GB"/>
        </w:rPr>
      </w:pPr>
      <w:r w:rsidRPr="0076288C">
        <w:rPr>
          <w:lang w:val="en-GB"/>
        </w:rPr>
        <w:t xml:space="preserve">Statista (2025) </w:t>
      </w:r>
      <w:r w:rsidRPr="0076288C">
        <w:rPr>
          <w:i/>
          <w:iCs/>
          <w:lang w:val="en-GB"/>
        </w:rPr>
        <w:t xml:space="preserve">Social media usage in the United Kingdom (UK) - statistics &amp; facts. </w:t>
      </w:r>
      <w:r w:rsidRPr="0076288C">
        <w:rPr>
          <w:lang w:val="en-GB"/>
        </w:rPr>
        <w:t xml:space="preserve">Available at: </w:t>
      </w:r>
      <w:hyperlink r:id="rId30" w:anchor="topicOverview">
        <w:r w:rsidRPr="0076288C">
          <w:rPr>
            <w:lang w:val="en-GB"/>
          </w:rPr>
          <w:t>https://www.statista.com/topics/3236/social-media-usage-in-the-uk/?srsltid=AfmBOoqso_vIX0-p3Lei0Kl3fBFfSNpWEr3YRJQYyzBXaC5HSeg1lNoO#topicOverview</w:t>
        </w:r>
      </w:hyperlink>
      <w:r w:rsidRPr="0076288C">
        <w:rPr>
          <w:lang w:val="en-GB"/>
        </w:rPr>
        <w:t xml:space="preserve"> [Accessed on: 14 March 2026].</w:t>
      </w:r>
    </w:p>
    <w:p w14:paraId="705152C0" w14:textId="77777777" w:rsidR="002A2AB9" w:rsidRPr="0076288C" w:rsidRDefault="002A2AB9" w:rsidP="009875CF">
      <w:pPr>
        <w:spacing w:before="120" w:after="120"/>
        <w:rPr>
          <w:lang w:val="en-GB"/>
        </w:rPr>
      </w:pPr>
      <w:r w:rsidRPr="0076288C">
        <w:rPr>
          <w:lang w:val="en-GB"/>
        </w:rPr>
        <w:t xml:space="preserve">Suntech Group (2025) </w:t>
      </w:r>
      <w:r w:rsidRPr="0076288C">
        <w:rPr>
          <w:i/>
          <w:iCs/>
          <w:lang w:val="en-GB"/>
        </w:rPr>
        <w:t>Smart Pricing Strategies for a Subscription Based Economy.</w:t>
      </w:r>
      <w:r w:rsidRPr="0076288C">
        <w:rPr>
          <w:lang w:val="en-GB"/>
        </w:rPr>
        <w:t xml:space="preserve"> Available at: </w:t>
      </w:r>
      <w:hyperlink r:id="rId31">
        <w:r w:rsidRPr="0076288C">
          <w:rPr>
            <w:lang w:val="en-GB"/>
          </w:rPr>
          <w:t>https://www.suntecgroup.com/articles/smart-pricing-strategies-for-a-subscription-based-economy/</w:t>
        </w:r>
      </w:hyperlink>
      <w:r w:rsidRPr="0076288C">
        <w:rPr>
          <w:lang w:val="en-GB"/>
        </w:rPr>
        <w:t xml:space="preserve"> [Accessed on: 15 March 2026].</w:t>
      </w:r>
    </w:p>
    <w:p w14:paraId="7AE084DC" w14:textId="77777777" w:rsidR="002A2AB9" w:rsidRPr="0076288C" w:rsidRDefault="002A2AB9" w:rsidP="009875CF">
      <w:pPr>
        <w:spacing w:before="120" w:after="120"/>
        <w:rPr>
          <w:lang w:val="en-GB"/>
        </w:rPr>
      </w:pPr>
      <w:r w:rsidRPr="0076288C">
        <w:rPr>
          <w:lang w:val="en-GB"/>
        </w:rPr>
        <w:t>Vuong, T.D.N. and Nguyen, L.T. (2022) ‘The key strategies for measuring employee performance in companies: a systematic review’, </w:t>
      </w:r>
      <w:r w:rsidRPr="0076288C">
        <w:rPr>
          <w:i/>
          <w:iCs/>
          <w:lang w:val="en-GB"/>
        </w:rPr>
        <w:t>Sustainability</w:t>
      </w:r>
      <w:r w:rsidRPr="0076288C">
        <w:rPr>
          <w:lang w:val="en-GB"/>
        </w:rPr>
        <w:t>, 14(21), pp. 14017. Available at: https://doi.org/10.3390/su142114017</w:t>
      </w:r>
    </w:p>
    <w:p w14:paraId="1255E888" w14:textId="77777777" w:rsidR="002A2AB9" w:rsidRPr="0076288C" w:rsidRDefault="002A2AB9" w:rsidP="009875CF">
      <w:pPr>
        <w:spacing w:before="120" w:after="120"/>
        <w:rPr>
          <w:lang w:val="en-GB"/>
        </w:rPr>
      </w:pPr>
      <w:r w:rsidRPr="0076288C">
        <w:rPr>
          <w:lang w:val="en-GB"/>
        </w:rPr>
        <w:t xml:space="preserve">YouGov (2024) </w:t>
      </w:r>
      <w:r w:rsidRPr="0076288C">
        <w:rPr>
          <w:i/>
          <w:iCs/>
          <w:lang w:val="en-GB"/>
        </w:rPr>
        <w:t xml:space="preserve">Lower prices luring Brits to sites like Temu, but product quality concerns loom. </w:t>
      </w:r>
      <w:r w:rsidRPr="0076288C">
        <w:rPr>
          <w:lang w:val="en-GB"/>
        </w:rPr>
        <w:t xml:space="preserve">Available at: </w:t>
      </w:r>
      <w:hyperlink r:id="rId32">
        <w:r w:rsidRPr="0076288C">
          <w:rPr>
            <w:lang w:val="en-GB"/>
          </w:rPr>
          <w:t>https://yougov.com/en-gb/articles/49313-lower-prices-luring-brits-to-sites-like-temu-but-product-quality-concerns-loom</w:t>
        </w:r>
      </w:hyperlink>
      <w:r w:rsidRPr="0076288C">
        <w:rPr>
          <w:lang w:val="en-GB"/>
        </w:rPr>
        <w:t xml:space="preserve"> [Accessed on: 15 March 2026].</w:t>
      </w:r>
    </w:p>
    <w:p w14:paraId="04C65F95" w14:textId="77777777" w:rsidR="005A1D49" w:rsidRPr="0076288C" w:rsidRDefault="005A1D49">
      <w:pPr>
        <w:spacing w:before="120" w:after="120"/>
        <w:rPr>
          <w:lang w:val="en-GB"/>
        </w:rPr>
      </w:pPr>
    </w:p>
    <w:p w14:paraId="494D971E" w14:textId="77777777" w:rsidR="005A1D49" w:rsidRPr="0076288C" w:rsidRDefault="00B85EF7">
      <w:pPr>
        <w:pBdr>
          <w:top w:val="nil"/>
          <w:left w:val="nil"/>
          <w:bottom w:val="nil"/>
          <w:right w:val="nil"/>
          <w:between w:val="nil"/>
        </w:pBdr>
        <w:spacing w:before="120" w:after="120" w:line="240" w:lineRule="auto"/>
        <w:rPr>
          <w:lang w:val="en-GB"/>
        </w:rPr>
      </w:pPr>
      <w:r w:rsidRPr="0076288C">
        <w:rPr>
          <w:lang w:val="en-GB"/>
        </w:rPr>
        <w:br w:type="page"/>
      </w:r>
    </w:p>
    <w:p w14:paraId="40AB3862" w14:textId="77777777" w:rsidR="005A1D49" w:rsidRPr="0076288C" w:rsidRDefault="00B85EF7">
      <w:pPr>
        <w:pStyle w:val="Heading1"/>
        <w:spacing w:before="120" w:after="120"/>
        <w:rPr>
          <w:lang w:val="en-GB"/>
        </w:rPr>
      </w:pPr>
      <w:bookmarkStart w:id="16" w:name="_Toc224727750"/>
      <w:r w:rsidRPr="0076288C">
        <w:rPr>
          <w:lang w:val="en-GB"/>
        </w:rPr>
        <w:lastRenderedPageBreak/>
        <w:t>5.0 Appendices</w:t>
      </w:r>
      <w:bookmarkEnd w:id="16"/>
      <w:r w:rsidRPr="0076288C">
        <w:rPr>
          <w:lang w:val="en-GB"/>
        </w:rPr>
        <w:t xml:space="preserve"> </w:t>
      </w:r>
    </w:p>
    <w:p w14:paraId="039EE351" w14:textId="77777777" w:rsidR="005A1D49" w:rsidRPr="0076288C" w:rsidRDefault="00B85EF7">
      <w:pPr>
        <w:pStyle w:val="Heading2"/>
        <w:spacing w:before="120" w:after="120"/>
        <w:rPr>
          <w:lang w:val="en-GB"/>
        </w:rPr>
      </w:pPr>
      <w:bookmarkStart w:id="17" w:name="_heading=h.5xe2syt3qd2" w:colFirst="0" w:colLast="0"/>
      <w:bookmarkStart w:id="18" w:name="_Toc224727751"/>
      <w:bookmarkEnd w:id="17"/>
      <w:r w:rsidRPr="0076288C">
        <w:rPr>
          <w:lang w:val="en-GB"/>
        </w:rPr>
        <w:t>Appendix 1 – Task 3a</w:t>
      </w:r>
      <w:bookmarkEnd w:id="18"/>
    </w:p>
    <w:p w14:paraId="01835A7E" w14:textId="77777777" w:rsidR="005A1D49" w:rsidRPr="0076288C" w:rsidRDefault="00B85EF7">
      <w:pPr>
        <w:rPr>
          <w:lang w:val="en-GB"/>
        </w:rPr>
      </w:pPr>
      <w:r w:rsidRPr="0076288C">
        <w:rPr>
          <w:b/>
          <w:bCs/>
          <w:i/>
          <w:iCs/>
          <w:lang w:val="en-GB"/>
        </w:rPr>
        <w:t xml:space="preserve">PMI Matrix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6288C" w:rsidRPr="0076288C" w14:paraId="76FEBFE0" w14:textId="77777777">
        <w:trPr>
          <w:trHeight w:val="440"/>
        </w:trPr>
        <w:tc>
          <w:tcPr>
            <w:tcW w:w="9360" w:type="dxa"/>
            <w:gridSpan w:val="3"/>
            <w:tcMar>
              <w:top w:w="100" w:type="dxa"/>
              <w:left w:w="100" w:type="dxa"/>
              <w:bottom w:w="100" w:type="dxa"/>
              <w:right w:w="100" w:type="dxa"/>
            </w:tcMar>
          </w:tcPr>
          <w:p w14:paraId="273352DD" w14:textId="77777777" w:rsidR="005A1D49" w:rsidRPr="0076288C" w:rsidRDefault="00B85EF7">
            <w:pPr>
              <w:widowControl w:val="0"/>
              <w:pBdr>
                <w:top w:val="nil"/>
                <w:left w:val="nil"/>
                <w:bottom w:val="nil"/>
                <w:right w:val="nil"/>
                <w:between w:val="nil"/>
              </w:pBdr>
              <w:spacing w:line="240" w:lineRule="auto"/>
              <w:jc w:val="center"/>
              <w:rPr>
                <w:b/>
                <w:bCs/>
                <w:lang w:val="en-GB"/>
              </w:rPr>
            </w:pPr>
            <w:r w:rsidRPr="0076288C">
              <w:rPr>
                <w:b/>
                <w:bCs/>
                <w:lang w:val="en-GB"/>
              </w:rPr>
              <w:t xml:space="preserve">Solution A </w:t>
            </w:r>
          </w:p>
        </w:tc>
      </w:tr>
      <w:tr w:rsidR="0076288C" w:rsidRPr="0076288C" w14:paraId="44F7B9D3" w14:textId="77777777">
        <w:tc>
          <w:tcPr>
            <w:tcW w:w="3120" w:type="dxa"/>
            <w:tcMar>
              <w:top w:w="100" w:type="dxa"/>
              <w:left w:w="100" w:type="dxa"/>
              <w:bottom w:w="100" w:type="dxa"/>
              <w:right w:w="100" w:type="dxa"/>
            </w:tcMar>
          </w:tcPr>
          <w:p w14:paraId="2613E6AE" w14:textId="77777777" w:rsidR="005A1D49" w:rsidRPr="0076288C" w:rsidRDefault="00B85EF7">
            <w:pPr>
              <w:widowControl w:val="0"/>
              <w:pBdr>
                <w:top w:val="nil"/>
                <w:left w:val="nil"/>
                <w:bottom w:val="nil"/>
                <w:right w:val="nil"/>
                <w:between w:val="nil"/>
              </w:pBdr>
              <w:spacing w:line="240" w:lineRule="auto"/>
              <w:jc w:val="center"/>
              <w:rPr>
                <w:b/>
                <w:bCs/>
                <w:lang w:val="en-GB"/>
              </w:rPr>
            </w:pPr>
            <w:r w:rsidRPr="0076288C">
              <w:rPr>
                <w:b/>
                <w:bCs/>
                <w:lang w:val="en-GB"/>
              </w:rPr>
              <w:t xml:space="preserve">Plus </w:t>
            </w:r>
          </w:p>
        </w:tc>
        <w:tc>
          <w:tcPr>
            <w:tcW w:w="3120" w:type="dxa"/>
            <w:tcMar>
              <w:top w:w="100" w:type="dxa"/>
              <w:left w:w="100" w:type="dxa"/>
              <w:bottom w:w="100" w:type="dxa"/>
              <w:right w:w="100" w:type="dxa"/>
            </w:tcMar>
          </w:tcPr>
          <w:p w14:paraId="64856B77" w14:textId="77777777" w:rsidR="005A1D49" w:rsidRPr="0076288C" w:rsidRDefault="00B85EF7">
            <w:pPr>
              <w:widowControl w:val="0"/>
              <w:pBdr>
                <w:top w:val="nil"/>
                <w:left w:val="nil"/>
                <w:bottom w:val="nil"/>
                <w:right w:val="nil"/>
                <w:between w:val="nil"/>
              </w:pBdr>
              <w:spacing w:line="240" w:lineRule="auto"/>
              <w:jc w:val="center"/>
              <w:rPr>
                <w:b/>
                <w:bCs/>
                <w:lang w:val="en-GB"/>
              </w:rPr>
            </w:pPr>
            <w:r w:rsidRPr="0076288C">
              <w:rPr>
                <w:b/>
                <w:bCs/>
                <w:lang w:val="en-GB"/>
              </w:rPr>
              <w:t xml:space="preserve">Minus </w:t>
            </w:r>
          </w:p>
        </w:tc>
        <w:tc>
          <w:tcPr>
            <w:tcW w:w="3120" w:type="dxa"/>
            <w:tcMar>
              <w:top w:w="100" w:type="dxa"/>
              <w:left w:w="100" w:type="dxa"/>
              <w:bottom w:w="100" w:type="dxa"/>
              <w:right w:w="100" w:type="dxa"/>
            </w:tcMar>
          </w:tcPr>
          <w:p w14:paraId="6D788E4B" w14:textId="77777777" w:rsidR="005A1D49" w:rsidRPr="0076288C" w:rsidRDefault="00B85EF7">
            <w:pPr>
              <w:widowControl w:val="0"/>
              <w:pBdr>
                <w:top w:val="nil"/>
                <w:left w:val="nil"/>
                <w:bottom w:val="nil"/>
                <w:right w:val="nil"/>
                <w:between w:val="nil"/>
              </w:pBdr>
              <w:spacing w:line="240" w:lineRule="auto"/>
              <w:jc w:val="center"/>
              <w:rPr>
                <w:b/>
                <w:bCs/>
                <w:lang w:val="en-GB"/>
              </w:rPr>
            </w:pPr>
            <w:r w:rsidRPr="0076288C">
              <w:rPr>
                <w:b/>
                <w:bCs/>
                <w:lang w:val="en-GB"/>
              </w:rPr>
              <w:t xml:space="preserve">Interesting </w:t>
            </w:r>
          </w:p>
        </w:tc>
      </w:tr>
      <w:tr w:rsidR="0076288C" w:rsidRPr="0076288C" w14:paraId="3D07CC97" w14:textId="77777777">
        <w:tc>
          <w:tcPr>
            <w:tcW w:w="3120" w:type="dxa"/>
            <w:tcMar>
              <w:top w:w="100" w:type="dxa"/>
              <w:left w:w="100" w:type="dxa"/>
              <w:bottom w:w="100" w:type="dxa"/>
              <w:right w:w="100" w:type="dxa"/>
            </w:tcMar>
          </w:tcPr>
          <w:p w14:paraId="6EA0A0C0" w14:textId="77777777" w:rsidR="005A1D49" w:rsidRPr="0076288C" w:rsidRDefault="00B85EF7">
            <w:pPr>
              <w:widowControl w:val="0"/>
              <w:spacing w:before="120" w:after="120"/>
              <w:rPr>
                <w:lang w:val="en-GB"/>
              </w:rPr>
            </w:pPr>
            <w:r w:rsidRPr="0076288C">
              <w:rPr>
                <w:lang w:val="en-GB"/>
              </w:rPr>
              <w:t>Improve brand visibility</w:t>
            </w:r>
          </w:p>
        </w:tc>
        <w:tc>
          <w:tcPr>
            <w:tcW w:w="3120" w:type="dxa"/>
            <w:tcMar>
              <w:top w:w="100" w:type="dxa"/>
              <w:left w:w="100" w:type="dxa"/>
              <w:bottom w:w="100" w:type="dxa"/>
              <w:right w:w="100" w:type="dxa"/>
            </w:tcMar>
          </w:tcPr>
          <w:p w14:paraId="2343E26F" w14:textId="77777777" w:rsidR="005A1D49" w:rsidRPr="0076288C" w:rsidRDefault="00B85EF7">
            <w:pPr>
              <w:widowControl w:val="0"/>
              <w:spacing w:before="120" w:after="120"/>
              <w:rPr>
                <w:lang w:val="en-GB"/>
              </w:rPr>
            </w:pPr>
            <w:r w:rsidRPr="0076288C">
              <w:rPr>
                <w:lang w:val="en-GB"/>
              </w:rPr>
              <w:t>Increased marketing costs of the business</w:t>
            </w:r>
          </w:p>
        </w:tc>
        <w:tc>
          <w:tcPr>
            <w:tcW w:w="3120" w:type="dxa"/>
            <w:tcMar>
              <w:top w:w="100" w:type="dxa"/>
              <w:left w:w="100" w:type="dxa"/>
              <w:bottom w:w="100" w:type="dxa"/>
              <w:right w:w="100" w:type="dxa"/>
            </w:tcMar>
          </w:tcPr>
          <w:p w14:paraId="7E527963" w14:textId="77777777" w:rsidR="005A1D49" w:rsidRPr="0076288C" w:rsidRDefault="00B85EF7">
            <w:pPr>
              <w:widowControl w:val="0"/>
              <w:spacing w:before="120" w:after="120"/>
              <w:rPr>
                <w:lang w:val="en-GB"/>
              </w:rPr>
            </w:pPr>
            <w:r w:rsidRPr="0076288C">
              <w:rPr>
                <w:lang w:val="en-GB"/>
              </w:rPr>
              <w:t>Opportunity for influencer collaboration. UK influencer marketing growth rate is 22.2% (Grand View Research, 2025)</w:t>
            </w:r>
            <w:r w:rsidR="005F25B0" w:rsidRPr="0076288C">
              <w:rPr>
                <w:lang w:val="en-GB"/>
              </w:rPr>
              <w:t>.</w:t>
            </w:r>
          </w:p>
        </w:tc>
      </w:tr>
      <w:tr w:rsidR="0076288C" w:rsidRPr="0076288C" w14:paraId="1DDDD5F7" w14:textId="77777777">
        <w:tc>
          <w:tcPr>
            <w:tcW w:w="3120" w:type="dxa"/>
            <w:tcMar>
              <w:top w:w="100" w:type="dxa"/>
              <w:left w:w="100" w:type="dxa"/>
              <w:bottom w:w="100" w:type="dxa"/>
              <w:right w:w="100" w:type="dxa"/>
            </w:tcMar>
          </w:tcPr>
          <w:p w14:paraId="6F409FFC" w14:textId="77777777" w:rsidR="005A1D49" w:rsidRPr="0076288C" w:rsidRDefault="00B85EF7">
            <w:pPr>
              <w:widowControl w:val="0"/>
              <w:spacing w:before="120" w:after="120"/>
              <w:rPr>
                <w:lang w:val="en-GB"/>
              </w:rPr>
            </w:pPr>
            <w:r w:rsidRPr="0076288C">
              <w:rPr>
                <w:lang w:val="en-GB"/>
              </w:rPr>
              <w:t xml:space="preserve">Attract new customers </w:t>
            </w:r>
          </w:p>
        </w:tc>
        <w:tc>
          <w:tcPr>
            <w:tcW w:w="3120" w:type="dxa"/>
            <w:tcMar>
              <w:top w:w="100" w:type="dxa"/>
              <w:left w:w="100" w:type="dxa"/>
              <w:bottom w:w="100" w:type="dxa"/>
              <w:right w:w="100" w:type="dxa"/>
            </w:tcMar>
          </w:tcPr>
          <w:p w14:paraId="1D466C4D" w14:textId="77777777" w:rsidR="005A1D49" w:rsidRPr="0076288C" w:rsidRDefault="00B85EF7">
            <w:pPr>
              <w:widowControl w:val="0"/>
              <w:pBdr>
                <w:top w:val="nil"/>
                <w:left w:val="nil"/>
                <w:bottom w:val="nil"/>
                <w:right w:val="nil"/>
                <w:between w:val="nil"/>
              </w:pBdr>
              <w:rPr>
                <w:lang w:val="en-GB"/>
              </w:rPr>
            </w:pPr>
            <w:r w:rsidRPr="0076288C">
              <w:rPr>
                <w:lang w:val="en-GB"/>
              </w:rPr>
              <w:t xml:space="preserve">Need to find skilled marketers </w:t>
            </w:r>
          </w:p>
        </w:tc>
        <w:tc>
          <w:tcPr>
            <w:tcW w:w="3120" w:type="dxa"/>
            <w:tcMar>
              <w:top w:w="100" w:type="dxa"/>
              <w:left w:w="100" w:type="dxa"/>
              <w:bottom w:w="100" w:type="dxa"/>
              <w:right w:w="100" w:type="dxa"/>
            </w:tcMar>
          </w:tcPr>
          <w:p w14:paraId="31B5933A" w14:textId="77777777" w:rsidR="005A1D49" w:rsidRPr="0076288C" w:rsidRDefault="005A1D49">
            <w:pPr>
              <w:widowControl w:val="0"/>
              <w:pBdr>
                <w:top w:val="nil"/>
                <w:left w:val="nil"/>
                <w:bottom w:val="nil"/>
                <w:right w:val="nil"/>
                <w:between w:val="nil"/>
              </w:pBdr>
              <w:rPr>
                <w:lang w:val="en-GB"/>
              </w:rPr>
            </w:pPr>
          </w:p>
        </w:tc>
      </w:tr>
      <w:tr w:rsidR="0076288C" w:rsidRPr="0076288C" w14:paraId="3021C04A" w14:textId="77777777">
        <w:tc>
          <w:tcPr>
            <w:tcW w:w="3120" w:type="dxa"/>
            <w:tcMar>
              <w:top w:w="100" w:type="dxa"/>
              <w:left w:w="100" w:type="dxa"/>
              <w:bottom w:w="100" w:type="dxa"/>
              <w:right w:w="100" w:type="dxa"/>
            </w:tcMar>
          </w:tcPr>
          <w:p w14:paraId="6266198E" w14:textId="77777777" w:rsidR="005A1D49" w:rsidRPr="0076288C" w:rsidRDefault="00B85EF7">
            <w:pPr>
              <w:widowControl w:val="0"/>
              <w:pBdr>
                <w:top w:val="nil"/>
                <w:left w:val="nil"/>
                <w:bottom w:val="nil"/>
                <w:right w:val="nil"/>
                <w:between w:val="nil"/>
              </w:pBdr>
              <w:rPr>
                <w:lang w:val="en-GB"/>
              </w:rPr>
            </w:pPr>
            <w:r w:rsidRPr="0076288C">
              <w:rPr>
                <w:lang w:val="en-GB"/>
              </w:rPr>
              <w:t>Total: 2</w:t>
            </w:r>
          </w:p>
        </w:tc>
        <w:tc>
          <w:tcPr>
            <w:tcW w:w="3120" w:type="dxa"/>
            <w:tcMar>
              <w:top w:w="100" w:type="dxa"/>
              <w:left w:w="100" w:type="dxa"/>
              <w:bottom w:w="100" w:type="dxa"/>
              <w:right w:w="100" w:type="dxa"/>
            </w:tcMar>
          </w:tcPr>
          <w:p w14:paraId="01EF389A" w14:textId="77777777" w:rsidR="005A1D49" w:rsidRPr="0076288C" w:rsidRDefault="00B85EF7">
            <w:pPr>
              <w:widowControl w:val="0"/>
              <w:pBdr>
                <w:top w:val="nil"/>
                <w:left w:val="nil"/>
                <w:bottom w:val="nil"/>
                <w:right w:val="nil"/>
                <w:between w:val="nil"/>
              </w:pBdr>
              <w:rPr>
                <w:lang w:val="en-GB"/>
              </w:rPr>
            </w:pPr>
            <w:r w:rsidRPr="0076288C">
              <w:rPr>
                <w:lang w:val="en-GB"/>
              </w:rPr>
              <w:t>Total: -2</w:t>
            </w:r>
          </w:p>
        </w:tc>
        <w:tc>
          <w:tcPr>
            <w:tcW w:w="3120" w:type="dxa"/>
            <w:tcMar>
              <w:top w:w="100" w:type="dxa"/>
              <w:left w:w="100" w:type="dxa"/>
              <w:bottom w:w="100" w:type="dxa"/>
              <w:right w:w="100" w:type="dxa"/>
            </w:tcMar>
          </w:tcPr>
          <w:p w14:paraId="515B2185" w14:textId="77777777" w:rsidR="005A1D49" w:rsidRPr="0076288C" w:rsidRDefault="00B85EF7">
            <w:pPr>
              <w:widowControl w:val="0"/>
              <w:pBdr>
                <w:top w:val="nil"/>
                <w:left w:val="nil"/>
                <w:bottom w:val="nil"/>
                <w:right w:val="nil"/>
                <w:between w:val="nil"/>
              </w:pBdr>
              <w:rPr>
                <w:lang w:val="en-GB"/>
              </w:rPr>
            </w:pPr>
            <w:r w:rsidRPr="0076288C">
              <w:rPr>
                <w:lang w:val="en-GB"/>
              </w:rPr>
              <w:t>Total: 1</w:t>
            </w:r>
          </w:p>
        </w:tc>
      </w:tr>
    </w:tbl>
    <w:p w14:paraId="19DAA09D" w14:textId="77777777" w:rsidR="005A1D49" w:rsidRPr="0076288C" w:rsidRDefault="00B85EF7">
      <w:pPr>
        <w:spacing w:before="120" w:after="120"/>
        <w:rPr>
          <w:b/>
          <w:bCs/>
          <w:lang w:val="en-GB"/>
        </w:rPr>
      </w:pPr>
      <w:r w:rsidRPr="0076288C">
        <w:rPr>
          <w:b/>
          <w:bCs/>
          <w:lang w:val="en-GB"/>
        </w:rPr>
        <w:t>Overall Total for Solution A = {2+ (-2)</w:t>
      </w:r>
      <w:r w:rsidR="00C80427" w:rsidRPr="0076288C">
        <w:rPr>
          <w:b/>
          <w:bCs/>
          <w:lang w:val="en-GB"/>
        </w:rPr>
        <w:t xml:space="preserve"> </w:t>
      </w:r>
      <w:r w:rsidRPr="0076288C">
        <w:rPr>
          <w:b/>
          <w:bCs/>
          <w:lang w:val="en-GB"/>
        </w:rPr>
        <w:t>+ 1}</w:t>
      </w:r>
      <w:r w:rsidR="009875CF" w:rsidRPr="0076288C">
        <w:rPr>
          <w:b/>
          <w:bCs/>
          <w:lang w:val="en-GB"/>
        </w:rPr>
        <w:t xml:space="preserve"> </w:t>
      </w:r>
      <w:r w:rsidRPr="0076288C">
        <w:rPr>
          <w:b/>
          <w:bCs/>
          <w:lang w:val="en-GB"/>
        </w:rPr>
        <w:t>= 1</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6288C" w:rsidRPr="0076288C" w14:paraId="70E5F4A2" w14:textId="77777777">
        <w:trPr>
          <w:trHeight w:val="440"/>
        </w:trPr>
        <w:tc>
          <w:tcPr>
            <w:tcW w:w="9360" w:type="dxa"/>
            <w:gridSpan w:val="3"/>
            <w:tcMar>
              <w:top w:w="100" w:type="dxa"/>
              <w:left w:w="100" w:type="dxa"/>
              <w:bottom w:w="100" w:type="dxa"/>
              <w:right w:w="100" w:type="dxa"/>
            </w:tcMar>
          </w:tcPr>
          <w:p w14:paraId="735076AE" w14:textId="77777777" w:rsidR="005A1D49" w:rsidRPr="0076288C" w:rsidRDefault="00B85EF7">
            <w:pPr>
              <w:widowControl w:val="0"/>
              <w:spacing w:line="240" w:lineRule="auto"/>
              <w:jc w:val="center"/>
              <w:rPr>
                <w:b/>
                <w:bCs/>
                <w:lang w:val="en-GB"/>
              </w:rPr>
            </w:pPr>
            <w:r w:rsidRPr="0076288C">
              <w:rPr>
                <w:b/>
                <w:bCs/>
                <w:lang w:val="en-GB"/>
              </w:rPr>
              <w:t xml:space="preserve">Solution B </w:t>
            </w:r>
          </w:p>
        </w:tc>
      </w:tr>
      <w:tr w:rsidR="0076288C" w:rsidRPr="0076288C" w14:paraId="3453438D" w14:textId="77777777">
        <w:tc>
          <w:tcPr>
            <w:tcW w:w="3120" w:type="dxa"/>
            <w:tcMar>
              <w:top w:w="100" w:type="dxa"/>
              <w:left w:w="100" w:type="dxa"/>
              <w:bottom w:w="100" w:type="dxa"/>
              <w:right w:w="100" w:type="dxa"/>
            </w:tcMar>
          </w:tcPr>
          <w:p w14:paraId="40E6DBC5" w14:textId="77777777" w:rsidR="005A1D49" w:rsidRPr="0076288C" w:rsidRDefault="00B85EF7">
            <w:pPr>
              <w:widowControl w:val="0"/>
              <w:spacing w:line="240" w:lineRule="auto"/>
              <w:jc w:val="center"/>
              <w:rPr>
                <w:b/>
                <w:bCs/>
                <w:lang w:val="en-GB"/>
              </w:rPr>
            </w:pPr>
            <w:r w:rsidRPr="0076288C">
              <w:rPr>
                <w:b/>
                <w:bCs/>
                <w:lang w:val="en-GB"/>
              </w:rPr>
              <w:t xml:space="preserve">Plus </w:t>
            </w:r>
          </w:p>
        </w:tc>
        <w:tc>
          <w:tcPr>
            <w:tcW w:w="3120" w:type="dxa"/>
            <w:tcMar>
              <w:top w:w="100" w:type="dxa"/>
              <w:left w:w="100" w:type="dxa"/>
              <w:bottom w:w="100" w:type="dxa"/>
              <w:right w:w="100" w:type="dxa"/>
            </w:tcMar>
          </w:tcPr>
          <w:p w14:paraId="7389E436" w14:textId="77777777" w:rsidR="005A1D49" w:rsidRPr="0076288C" w:rsidRDefault="00B85EF7">
            <w:pPr>
              <w:widowControl w:val="0"/>
              <w:spacing w:line="240" w:lineRule="auto"/>
              <w:jc w:val="center"/>
              <w:rPr>
                <w:b/>
                <w:bCs/>
                <w:lang w:val="en-GB"/>
              </w:rPr>
            </w:pPr>
            <w:r w:rsidRPr="0076288C">
              <w:rPr>
                <w:b/>
                <w:bCs/>
                <w:lang w:val="en-GB"/>
              </w:rPr>
              <w:t xml:space="preserve">Minus </w:t>
            </w:r>
          </w:p>
        </w:tc>
        <w:tc>
          <w:tcPr>
            <w:tcW w:w="3120" w:type="dxa"/>
            <w:tcMar>
              <w:top w:w="100" w:type="dxa"/>
              <w:left w:w="100" w:type="dxa"/>
              <w:bottom w:w="100" w:type="dxa"/>
              <w:right w:w="100" w:type="dxa"/>
            </w:tcMar>
          </w:tcPr>
          <w:p w14:paraId="0C04EF0B" w14:textId="77777777" w:rsidR="005A1D49" w:rsidRPr="0076288C" w:rsidRDefault="00B85EF7">
            <w:pPr>
              <w:widowControl w:val="0"/>
              <w:spacing w:line="240" w:lineRule="auto"/>
              <w:jc w:val="center"/>
              <w:rPr>
                <w:b/>
                <w:bCs/>
                <w:lang w:val="en-GB"/>
              </w:rPr>
            </w:pPr>
            <w:r w:rsidRPr="0076288C">
              <w:rPr>
                <w:b/>
                <w:bCs/>
                <w:lang w:val="en-GB"/>
              </w:rPr>
              <w:t xml:space="preserve">Interesting </w:t>
            </w:r>
          </w:p>
        </w:tc>
      </w:tr>
      <w:tr w:rsidR="0076288C" w:rsidRPr="0076288C" w14:paraId="6C464A00" w14:textId="77777777">
        <w:tc>
          <w:tcPr>
            <w:tcW w:w="3120" w:type="dxa"/>
            <w:tcMar>
              <w:top w:w="100" w:type="dxa"/>
              <w:left w:w="100" w:type="dxa"/>
              <w:bottom w:w="100" w:type="dxa"/>
              <w:right w:w="100" w:type="dxa"/>
            </w:tcMar>
          </w:tcPr>
          <w:p w14:paraId="795347CB" w14:textId="77777777" w:rsidR="005A1D49" w:rsidRPr="0076288C" w:rsidRDefault="00B85EF7">
            <w:pPr>
              <w:widowControl w:val="0"/>
              <w:spacing w:before="120" w:after="120"/>
              <w:rPr>
                <w:lang w:val="en-GB"/>
              </w:rPr>
            </w:pPr>
            <w:r w:rsidRPr="0076288C">
              <w:rPr>
                <w:lang w:val="en-GB"/>
              </w:rPr>
              <w:t>Generating stable recurring revenue. The recurring revenue is focused on receiving monthly revenue from the customers by giving product or service (CFI, 2022)</w:t>
            </w:r>
          </w:p>
        </w:tc>
        <w:tc>
          <w:tcPr>
            <w:tcW w:w="3120" w:type="dxa"/>
            <w:tcMar>
              <w:top w:w="100" w:type="dxa"/>
              <w:left w:w="100" w:type="dxa"/>
              <w:bottom w:w="100" w:type="dxa"/>
              <w:right w:w="100" w:type="dxa"/>
            </w:tcMar>
          </w:tcPr>
          <w:p w14:paraId="0AF63335" w14:textId="77777777" w:rsidR="005A1D49" w:rsidRPr="0076288C" w:rsidRDefault="00B85EF7">
            <w:pPr>
              <w:widowControl w:val="0"/>
              <w:spacing w:before="120" w:after="120"/>
              <w:ind w:left="360"/>
              <w:rPr>
                <w:lang w:val="en-GB"/>
              </w:rPr>
            </w:pPr>
            <w:r w:rsidRPr="0076288C">
              <w:rPr>
                <w:lang w:val="en-GB"/>
              </w:rPr>
              <w:t>Risk of subscription cancellation</w:t>
            </w:r>
          </w:p>
        </w:tc>
        <w:tc>
          <w:tcPr>
            <w:tcW w:w="3120" w:type="dxa"/>
            <w:tcMar>
              <w:top w:w="100" w:type="dxa"/>
              <w:left w:w="100" w:type="dxa"/>
              <w:bottom w:w="100" w:type="dxa"/>
              <w:right w:w="100" w:type="dxa"/>
            </w:tcMar>
          </w:tcPr>
          <w:p w14:paraId="2217207E" w14:textId="77777777" w:rsidR="005A1D49" w:rsidRPr="0076288C" w:rsidRDefault="00B85EF7">
            <w:pPr>
              <w:widowControl w:val="0"/>
              <w:spacing w:before="120" w:after="120"/>
              <w:rPr>
                <w:lang w:val="en-GB"/>
              </w:rPr>
            </w:pPr>
            <w:r w:rsidRPr="0076288C">
              <w:rPr>
                <w:lang w:val="en-GB"/>
              </w:rPr>
              <w:t>Inventory planning based on predictable demand</w:t>
            </w:r>
          </w:p>
        </w:tc>
      </w:tr>
      <w:tr w:rsidR="0076288C" w:rsidRPr="0076288C" w14:paraId="2761FB34" w14:textId="77777777">
        <w:tc>
          <w:tcPr>
            <w:tcW w:w="3120" w:type="dxa"/>
            <w:tcMar>
              <w:top w:w="100" w:type="dxa"/>
              <w:left w:w="100" w:type="dxa"/>
              <w:bottom w:w="100" w:type="dxa"/>
              <w:right w:w="100" w:type="dxa"/>
            </w:tcMar>
          </w:tcPr>
          <w:p w14:paraId="5F91E619" w14:textId="77777777" w:rsidR="005A1D49" w:rsidRPr="0076288C" w:rsidRDefault="00B85EF7">
            <w:pPr>
              <w:widowControl w:val="0"/>
              <w:spacing w:before="120" w:after="120"/>
              <w:rPr>
                <w:lang w:val="en-GB"/>
              </w:rPr>
            </w:pPr>
            <w:r w:rsidRPr="0076288C">
              <w:rPr>
                <w:lang w:val="en-GB"/>
              </w:rPr>
              <w:t xml:space="preserve">Customer loyalty increase </w:t>
            </w:r>
          </w:p>
        </w:tc>
        <w:tc>
          <w:tcPr>
            <w:tcW w:w="3120" w:type="dxa"/>
            <w:tcMar>
              <w:top w:w="100" w:type="dxa"/>
              <w:left w:w="100" w:type="dxa"/>
              <w:bottom w:w="100" w:type="dxa"/>
              <w:right w:w="100" w:type="dxa"/>
            </w:tcMar>
          </w:tcPr>
          <w:p w14:paraId="7B352FE9" w14:textId="77777777" w:rsidR="005A1D49" w:rsidRPr="0076288C" w:rsidRDefault="005A1D49">
            <w:pPr>
              <w:widowControl w:val="0"/>
              <w:rPr>
                <w:lang w:val="en-GB"/>
              </w:rPr>
            </w:pPr>
          </w:p>
        </w:tc>
        <w:tc>
          <w:tcPr>
            <w:tcW w:w="3120" w:type="dxa"/>
            <w:tcMar>
              <w:top w:w="100" w:type="dxa"/>
              <w:left w:w="100" w:type="dxa"/>
              <w:bottom w:w="100" w:type="dxa"/>
              <w:right w:w="100" w:type="dxa"/>
            </w:tcMar>
          </w:tcPr>
          <w:p w14:paraId="427BEDE3" w14:textId="77777777" w:rsidR="005A1D49" w:rsidRPr="0076288C" w:rsidRDefault="00B85EF7">
            <w:pPr>
              <w:widowControl w:val="0"/>
              <w:rPr>
                <w:lang w:val="en-GB"/>
              </w:rPr>
            </w:pPr>
            <w:r w:rsidRPr="0076288C">
              <w:rPr>
                <w:lang w:val="en-GB"/>
              </w:rPr>
              <w:t xml:space="preserve">Social media marketing can </w:t>
            </w:r>
            <w:r w:rsidRPr="0076288C">
              <w:rPr>
                <w:lang w:val="en-GB"/>
              </w:rPr>
              <w:lastRenderedPageBreak/>
              <w:t xml:space="preserve">help to analyse brand visibility </w:t>
            </w:r>
          </w:p>
        </w:tc>
      </w:tr>
      <w:tr w:rsidR="0076288C" w:rsidRPr="0076288C" w14:paraId="6B3E366F" w14:textId="77777777">
        <w:tc>
          <w:tcPr>
            <w:tcW w:w="3120" w:type="dxa"/>
            <w:tcMar>
              <w:top w:w="100" w:type="dxa"/>
              <w:left w:w="100" w:type="dxa"/>
              <w:bottom w:w="100" w:type="dxa"/>
              <w:right w:w="100" w:type="dxa"/>
            </w:tcMar>
          </w:tcPr>
          <w:p w14:paraId="74EEB648" w14:textId="77777777" w:rsidR="005A1D49" w:rsidRPr="0076288C" w:rsidRDefault="00B85EF7">
            <w:pPr>
              <w:widowControl w:val="0"/>
              <w:rPr>
                <w:lang w:val="en-GB"/>
              </w:rPr>
            </w:pPr>
            <w:r w:rsidRPr="0076288C">
              <w:rPr>
                <w:lang w:val="en-GB"/>
              </w:rPr>
              <w:lastRenderedPageBreak/>
              <w:t xml:space="preserve">Developing a new sustainable service by the company </w:t>
            </w:r>
          </w:p>
        </w:tc>
        <w:tc>
          <w:tcPr>
            <w:tcW w:w="3120" w:type="dxa"/>
            <w:tcMar>
              <w:top w:w="100" w:type="dxa"/>
              <w:left w:w="100" w:type="dxa"/>
              <w:bottom w:w="100" w:type="dxa"/>
              <w:right w:w="100" w:type="dxa"/>
            </w:tcMar>
          </w:tcPr>
          <w:p w14:paraId="04D3D16F" w14:textId="77777777" w:rsidR="005A1D49" w:rsidRPr="0076288C" w:rsidRDefault="005A1D49">
            <w:pPr>
              <w:widowControl w:val="0"/>
              <w:rPr>
                <w:lang w:val="en-GB"/>
              </w:rPr>
            </w:pPr>
          </w:p>
        </w:tc>
        <w:tc>
          <w:tcPr>
            <w:tcW w:w="3120" w:type="dxa"/>
            <w:tcMar>
              <w:top w:w="100" w:type="dxa"/>
              <w:left w:w="100" w:type="dxa"/>
              <w:bottom w:w="100" w:type="dxa"/>
              <w:right w:w="100" w:type="dxa"/>
            </w:tcMar>
          </w:tcPr>
          <w:p w14:paraId="4D164ABE" w14:textId="77777777" w:rsidR="005A1D49" w:rsidRPr="0076288C" w:rsidRDefault="005A1D49">
            <w:pPr>
              <w:widowControl w:val="0"/>
              <w:rPr>
                <w:lang w:val="en-GB"/>
              </w:rPr>
            </w:pPr>
          </w:p>
        </w:tc>
      </w:tr>
      <w:tr w:rsidR="0076288C" w:rsidRPr="0076288C" w14:paraId="70FA76C3" w14:textId="77777777">
        <w:tc>
          <w:tcPr>
            <w:tcW w:w="3120" w:type="dxa"/>
            <w:tcMar>
              <w:top w:w="100" w:type="dxa"/>
              <w:left w:w="100" w:type="dxa"/>
              <w:bottom w:w="100" w:type="dxa"/>
              <w:right w:w="100" w:type="dxa"/>
            </w:tcMar>
          </w:tcPr>
          <w:p w14:paraId="4CBB313E" w14:textId="77777777" w:rsidR="005A1D49" w:rsidRPr="0076288C" w:rsidRDefault="00B85EF7">
            <w:pPr>
              <w:widowControl w:val="0"/>
              <w:rPr>
                <w:lang w:val="en-GB"/>
              </w:rPr>
            </w:pPr>
            <w:r w:rsidRPr="0076288C">
              <w:rPr>
                <w:lang w:val="en-GB"/>
              </w:rPr>
              <w:t>Total: 3</w:t>
            </w:r>
          </w:p>
        </w:tc>
        <w:tc>
          <w:tcPr>
            <w:tcW w:w="3120" w:type="dxa"/>
            <w:tcMar>
              <w:top w:w="100" w:type="dxa"/>
              <w:left w:w="100" w:type="dxa"/>
              <w:bottom w:w="100" w:type="dxa"/>
              <w:right w:w="100" w:type="dxa"/>
            </w:tcMar>
          </w:tcPr>
          <w:p w14:paraId="445CE72C" w14:textId="77777777" w:rsidR="005A1D49" w:rsidRPr="0076288C" w:rsidRDefault="00B85EF7">
            <w:pPr>
              <w:widowControl w:val="0"/>
              <w:rPr>
                <w:lang w:val="en-GB"/>
              </w:rPr>
            </w:pPr>
            <w:r w:rsidRPr="0076288C">
              <w:rPr>
                <w:lang w:val="en-GB"/>
              </w:rPr>
              <w:t>Total: -1</w:t>
            </w:r>
          </w:p>
        </w:tc>
        <w:tc>
          <w:tcPr>
            <w:tcW w:w="3120" w:type="dxa"/>
            <w:tcMar>
              <w:top w:w="100" w:type="dxa"/>
              <w:left w:w="100" w:type="dxa"/>
              <w:bottom w:w="100" w:type="dxa"/>
              <w:right w:w="100" w:type="dxa"/>
            </w:tcMar>
          </w:tcPr>
          <w:p w14:paraId="3B1D600C" w14:textId="77777777" w:rsidR="005A1D49" w:rsidRPr="0076288C" w:rsidRDefault="00B85EF7">
            <w:pPr>
              <w:widowControl w:val="0"/>
              <w:rPr>
                <w:lang w:val="en-GB"/>
              </w:rPr>
            </w:pPr>
            <w:r w:rsidRPr="0076288C">
              <w:rPr>
                <w:lang w:val="en-GB"/>
              </w:rPr>
              <w:t>Total: 2</w:t>
            </w:r>
          </w:p>
        </w:tc>
      </w:tr>
    </w:tbl>
    <w:p w14:paraId="53AAFED7" w14:textId="77777777" w:rsidR="005A1D49" w:rsidRPr="0076288C" w:rsidRDefault="00B85EF7">
      <w:pPr>
        <w:spacing w:before="120" w:after="120"/>
        <w:rPr>
          <w:b/>
          <w:bCs/>
          <w:lang w:val="en-GB"/>
        </w:rPr>
      </w:pPr>
      <w:r w:rsidRPr="0076288C">
        <w:rPr>
          <w:b/>
          <w:bCs/>
          <w:lang w:val="en-GB"/>
        </w:rPr>
        <w:t>Overall Total for Solution B =</w:t>
      </w:r>
      <w:r w:rsidR="00640434" w:rsidRPr="0076288C">
        <w:rPr>
          <w:b/>
          <w:bCs/>
          <w:lang w:val="en-GB"/>
        </w:rPr>
        <w:t xml:space="preserve"> </w:t>
      </w:r>
      <w:r w:rsidRPr="0076288C">
        <w:rPr>
          <w:b/>
          <w:bCs/>
          <w:lang w:val="en-GB"/>
        </w:rPr>
        <w:t>{3+ (-1)</w:t>
      </w:r>
      <w:r w:rsidR="009875CF" w:rsidRPr="0076288C">
        <w:rPr>
          <w:b/>
          <w:bCs/>
          <w:lang w:val="en-GB"/>
        </w:rPr>
        <w:t xml:space="preserve"> </w:t>
      </w:r>
      <w:r w:rsidRPr="0076288C">
        <w:rPr>
          <w:b/>
          <w:bCs/>
          <w:lang w:val="en-GB"/>
        </w:rPr>
        <w:t xml:space="preserve">+ </w:t>
      </w:r>
      <w:proofErr w:type="gramStart"/>
      <w:r w:rsidRPr="0076288C">
        <w:rPr>
          <w:b/>
          <w:bCs/>
          <w:lang w:val="en-GB"/>
        </w:rPr>
        <w:t>2}=</w:t>
      </w:r>
      <w:proofErr w:type="gramEnd"/>
      <w:r w:rsidRPr="0076288C">
        <w:rPr>
          <w:b/>
          <w:bCs/>
          <w:lang w:val="en-GB"/>
        </w:rPr>
        <w:t xml:space="preserve"> 4</w:t>
      </w:r>
      <w:r w:rsidRPr="0076288C">
        <w:rPr>
          <w:lang w:val="en-GB"/>
        </w:rPr>
        <w:br w:type="page"/>
      </w:r>
    </w:p>
    <w:p w14:paraId="61FF5C70" w14:textId="77777777" w:rsidR="005A1D49" w:rsidRPr="0076288C" w:rsidRDefault="00B85EF7">
      <w:pPr>
        <w:pStyle w:val="Heading2"/>
        <w:spacing w:before="120" w:after="120"/>
        <w:rPr>
          <w:lang w:val="en-GB"/>
        </w:rPr>
      </w:pPr>
      <w:bookmarkStart w:id="19" w:name="_heading=h.rqsvm3jaso99" w:colFirst="0" w:colLast="0"/>
      <w:bookmarkStart w:id="20" w:name="_Toc224727752"/>
      <w:bookmarkEnd w:id="19"/>
      <w:r w:rsidRPr="0076288C">
        <w:rPr>
          <w:lang w:val="en-GB"/>
        </w:rPr>
        <w:lastRenderedPageBreak/>
        <w:t>Appendix 2- Task 4a</w:t>
      </w:r>
      <w:bookmarkEnd w:id="20"/>
    </w:p>
    <w:p w14:paraId="1C8A28D4" w14:textId="77777777" w:rsidR="005A1D49" w:rsidRPr="0076288C" w:rsidRDefault="00B85EF7">
      <w:pPr>
        <w:rPr>
          <w:b/>
          <w:bCs/>
          <w:i/>
          <w:iCs/>
          <w:lang w:val="en-GB"/>
        </w:rPr>
      </w:pPr>
      <w:r w:rsidRPr="0076288C">
        <w:rPr>
          <w:b/>
          <w:bCs/>
          <w:i/>
          <w:iCs/>
          <w:lang w:val="en-GB"/>
        </w:rPr>
        <w:t xml:space="preserve">Risk Analysis table </w:t>
      </w:r>
    </w:p>
    <w:tbl>
      <w:tblPr>
        <w:tblStyle w:val="a4"/>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20"/>
        <w:gridCol w:w="1680"/>
        <w:gridCol w:w="1418"/>
        <w:gridCol w:w="1275"/>
        <w:gridCol w:w="1276"/>
        <w:gridCol w:w="1641"/>
        <w:gridCol w:w="1335"/>
      </w:tblGrid>
      <w:tr w:rsidR="0076288C" w:rsidRPr="0076288C" w14:paraId="2A6DE25E" w14:textId="77777777" w:rsidTr="00BF161A">
        <w:tc>
          <w:tcPr>
            <w:tcW w:w="720" w:type="dxa"/>
            <w:tcMar>
              <w:top w:w="100" w:type="dxa"/>
              <w:left w:w="100" w:type="dxa"/>
              <w:bottom w:w="100" w:type="dxa"/>
              <w:right w:w="100" w:type="dxa"/>
            </w:tcMar>
          </w:tcPr>
          <w:p w14:paraId="7B4D1551" w14:textId="77777777" w:rsidR="005A1D49" w:rsidRPr="0076288C" w:rsidRDefault="005A1D49">
            <w:pPr>
              <w:widowControl w:val="0"/>
              <w:spacing w:before="120" w:after="120"/>
              <w:jc w:val="center"/>
              <w:rPr>
                <w:b/>
                <w:bCs/>
                <w:lang w:val="en-GB"/>
              </w:rPr>
            </w:pPr>
          </w:p>
        </w:tc>
        <w:tc>
          <w:tcPr>
            <w:tcW w:w="1680" w:type="dxa"/>
            <w:tcMar>
              <w:top w:w="100" w:type="dxa"/>
              <w:left w:w="100" w:type="dxa"/>
              <w:bottom w:w="100" w:type="dxa"/>
              <w:right w:w="100" w:type="dxa"/>
            </w:tcMar>
          </w:tcPr>
          <w:p w14:paraId="5737CF7E" w14:textId="77777777" w:rsidR="005A1D49" w:rsidRPr="0076288C" w:rsidRDefault="00B85EF7">
            <w:pPr>
              <w:widowControl w:val="0"/>
              <w:spacing w:before="120" w:after="120"/>
              <w:jc w:val="center"/>
              <w:rPr>
                <w:b/>
                <w:bCs/>
                <w:lang w:val="en-GB"/>
              </w:rPr>
            </w:pPr>
            <w:r w:rsidRPr="0076288C">
              <w:rPr>
                <w:b/>
                <w:bCs/>
                <w:lang w:val="en-GB"/>
              </w:rPr>
              <w:t xml:space="preserve">Cause of Risks </w:t>
            </w:r>
          </w:p>
        </w:tc>
        <w:tc>
          <w:tcPr>
            <w:tcW w:w="1418" w:type="dxa"/>
            <w:tcMar>
              <w:top w:w="100" w:type="dxa"/>
              <w:left w:w="100" w:type="dxa"/>
              <w:bottom w:w="100" w:type="dxa"/>
              <w:right w:w="100" w:type="dxa"/>
            </w:tcMar>
          </w:tcPr>
          <w:p w14:paraId="131FF369" w14:textId="77777777" w:rsidR="005A1D49" w:rsidRPr="0076288C" w:rsidRDefault="00B85EF7">
            <w:pPr>
              <w:widowControl w:val="0"/>
              <w:spacing w:before="120" w:after="120"/>
              <w:jc w:val="center"/>
              <w:rPr>
                <w:b/>
                <w:bCs/>
                <w:lang w:val="en-GB"/>
              </w:rPr>
            </w:pPr>
            <w:r w:rsidRPr="0076288C">
              <w:rPr>
                <w:b/>
                <w:bCs/>
                <w:lang w:val="en-GB"/>
              </w:rPr>
              <w:t>Likelihood (1-5)</w:t>
            </w:r>
          </w:p>
        </w:tc>
        <w:tc>
          <w:tcPr>
            <w:tcW w:w="1275" w:type="dxa"/>
            <w:tcMar>
              <w:top w:w="100" w:type="dxa"/>
              <w:left w:w="100" w:type="dxa"/>
              <w:bottom w:w="100" w:type="dxa"/>
              <w:right w:w="100" w:type="dxa"/>
            </w:tcMar>
          </w:tcPr>
          <w:p w14:paraId="4BC9C66E" w14:textId="77777777" w:rsidR="005A1D49" w:rsidRPr="0076288C" w:rsidRDefault="00B85EF7">
            <w:pPr>
              <w:widowControl w:val="0"/>
              <w:spacing w:before="120" w:after="120"/>
              <w:jc w:val="center"/>
              <w:rPr>
                <w:b/>
                <w:bCs/>
                <w:lang w:val="en-GB"/>
              </w:rPr>
            </w:pPr>
            <w:r w:rsidRPr="0076288C">
              <w:rPr>
                <w:b/>
                <w:bCs/>
                <w:lang w:val="en-GB"/>
              </w:rPr>
              <w:t>Impact (1-5)</w:t>
            </w:r>
          </w:p>
        </w:tc>
        <w:tc>
          <w:tcPr>
            <w:tcW w:w="1276" w:type="dxa"/>
            <w:tcMar>
              <w:top w:w="100" w:type="dxa"/>
              <w:left w:w="100" w:type="dxa"/>
              <w:bottom w:w="100" w:type="dxa"/>
              <w:right w:w="100" w:type="dxa"/>
            </w:tcMar>
          </w:tcPr>
          <w:p w14:paraId="16CE4826" w14:textId="77777777" w:rsidR="005A1D49" w:rsidRPr="0076288C" w:rsidRDefault="00B85EF7">
            <w:pPr>
              <w:widowControl w:val="0"/>
              <w:spacing w:before="120" w:after="120"/>
              <w:jc w:val="center"/>
              <w:rPr>
                <w:b/>
                <w:bCs/>
                <w:lang w:val="en-GB"/>
              </w:rPr>
            </w:pPr>
            <w:r w:rsidRPr="0076288C">
              <w:rPr>
                <w:b/>
                <w:bCs/>
                <w:lang w:val="en-GB"/>
              </w:rPr>
              <w:t>Risk factor (Likelihood*Impact)</w:t>
            </w:r>
          </w:p>
        </w:tc>
        <w:tc>
          <w:tcPr>
            <w:tcW w:w="1641" w:type="dxa"/>
            <w:tcMar>
              <w:top w:w="100" w:type="dxa"/>
              <w:left w:w="100" w:type="dxa"/>
              <w:bottom w:w="100" w:type="dxa"/>
              <w:right w:w="100" w:type="dxa"/>
            </w:tcMar>
          </w:tcPr>
          <w:p w14:paraId="02B299A6" w14:textId="77777777" w:rsidR="005A1D49" w:rsidRPr="0076288C" w:rsidRDefault="00B85EF7">
            <w:pPr>
              <w:widowControl w:val="0"/>
              <w:spacing w:before="120" w:after="120"/>
              <w:jc w:val="center"/>
              <w:rPr>
                <w:b/>
                <w:bCs/>
                <w:lang w:val="en-GB"/>
              </w:rPr>
            </w:pPr>
            <w:r w:rsidRPr="0076288C">
              <w:rPr>
                <w:b/>
                <w:bCs/>
                <w:lang w:val="en-GB"/>
              </w:rPr>
              <w:t xml:space="preserve">Mitigation strategy to prevent the risk from </w:t>
            </w:r>
            <w:proofErr w:type="spellStart"/>
            <w:r w:rsidRPr="0076288C">
              <w:rPr>
                <w:b/>
                <w:bCs/>
                <w:lang w:val="en-GB"/>
              </w:rPr>
              <w:t>occuring</w:t>
            </w:r>
            <w:proofErr w:type="spellEnd"/>
          </w:p>
        </w:tc>
        <w:tc>
          <w:tcPr>
            <w:tcW w:w="1335" w:type="dxa"/>
            <w:tcMar>
              <w:top w:w="100" w:type="dxa"/>
              <w:left w:w="100" w:type="dxa"/>
              <w:bottom w:w="100" w:type="dxa"/>
              <w:right w:w="100" w:type="dxa"/>
            </w:tcMar>
          </w:tcPr>
          <w:p w14:paraId="18BD1F7E" w14:textId="77777777" w:rsidR="005A1D49" w:rsidRPr="0076288C" w:rsidRDefault="00B85EF7">
            <w:pPr>
              <w:widowControl w:val="0"/>
              <w:spacing w:before="120" w:after="120"/>
              <w:jc w:val="center"/>
              <w:rPr>
                <w:b/>
                <w:bCs/>
                <w:lang w:val="en-GB"/>
              </w:rPr>
            </w:pPr>
            <w:r w:rsidRPr="0076288C">
              <w:rPr>
                <w:b/>
                <w:bCs/>
                <w:lang w:val="en-GB"/>
              </w:rPr>
              <w:t>Mitigation strategy after occurring the risk</w:t>
            </w:r>
          </w:p>
        </w:tc>
      </w:tr>
      <w:tr w:rsidR="0076288C" w:rsidRPr="0076288C" w14:paraId="50E169E6" w14:textId="77777777" w:rsidTr="00BF161A">
        <w:tc>
          <w:tcPr>
            <w:tcW w:w="720" w:type="dxa"/>
            <w:tcMar>
              <w:top w:w="100" w:type="dxa"/>
              <w:left w:w="100" w:type="dxa"/>
              <w:bottom w:w="100" w:type="dxa"/>
              <w:right w:w="100" w:type="dxa"/>
            </w:tcMar>
          </w:tcPr>
          <w:p w14:paraId="54920677" w14:textId="77777777" w:rsidR="005A1D49" w:rsidRPr="0076288C" w:rsidRDefault="00B85EF7">
            <w:pPr>
              <w:widowControl w:val="0"/>
              <w:spacing w:before="120" w:after="120"/>
              <w:rPr>
                <w:i/>
                <w:iCs/>
                <w:lang w:val="en-GB"/>
              </w:rPr>
            </w:pPr>
            <w:r w:rsidRPr="0076288C">
              <w:rPr>
                <w:i/>
                <w:iCs/>
                <w:lang w:val="en-GB"/>
              </w:rPr>
              <w:t>1</w:t>
            </w:r>
          </w:p>
        </w:tc>
        <w:tc>
          <w:tcPr>
            <w:tcW w:w="1680" w:type="dxa"/>
            <w:tcMar>
              <w:top w:w="100" w:type="dxa"/>
              <w:left w:w="100" w:type="dxa"/>
              <w:bottom w:w="100" w:type="dxa"/>
              <w:right w:w="100" w:type="dxa"/>
            </w:tcMar>
          </w:tcPr>
          <w:p w14:paraId="010EE6AA" w14:textId="77777777" w:rsidR="005A1D49" w:rsidRPr="0076288C" w:rsidRDefault="00B85EF7">
            <w:pPr>
              <w:widowControl w:val="0"/>
              <w:spacing w:before="120" w:after="120"/>
              <w:rPr>
                <w:i/>
                <w:iCs/>
                <w:lang w:val="en-GB"/>
              </w:rPr>
            </w:pPr>
            <w:r w:rsidRPr="0076288C">
              <w:rPr>
                <w:i/>
                <w:iCs/>
                <w:lang w:val="en-GB"/>
              </w:rPr>
              <w:t xml:space="preserve">Frequent customer cancellation </w:t>
            </w:r>
          </w:p>
        </w:tc>
        <w:tc>
          <w:tcPr>
            <w:tcW w:w="1418" w:type="dxa"/>
            <w:tcMar>
              <w:top w:w="100" w:type="dxa"/>
              <w:left w:w="100" w:type="dxa"/>
              <w:bottom w:w="100" w:type="dxa"/>
              <w:right w:w="100" w:type="dxa"/>
            </w:tcMar>
          </w:tcPr>
          <w:p w14:paraId="33B3BCA9" w14:textId="77777777" w:rsidR="005A1D49" w:rsidRPr="0076288C" w:rsidRDefault="00B85EF7">
            <w:pPr>
              <w:widowControl w:val="0"/>
              <w:spacing w:before="120" w:after="120"/>
              <w:jc w:val="center"/>
              <w:rPr>
                <w:lang w:val="en-GB"/>
              </w:rPr>
            </w:pPr>
            <w:r w:rsidRPr="0076288C">
              <w:rPr>
                <w:lang w:val="en-GB"/>
              </w:rPr>
              <w:t>4</w:t>
            </w:r>
          </w:p>
        </w:tc>
        <w:tc>
          <w:tcPr>
            <w:tcW w:w="1275" w:type="dxa"/>
            <w:tcMar>
              <w:top w:w="100" w:type="dxa"/>
              <w:left w:w="100" w:type="dxa"/>
              <w:bottom w:w="100" w:type="dxa"/>
              <w:right w:w="100" w:type="dxa"/>
            </w:tcMar>
          </w:tcPr>
          <w:p w14:paraId="11595C04" w14:textId="77777777" w:rsidR="005A1D49" w:rsidRPr="0076288C" w:rsidRDefault="00B85EF7">
            <w:pPr>
              <w:widowControl w:val="0"/>
              <w:spacing w:before="120" w:after="120"/>
              <w:jc w:val="center"/>
              <w:rPr>
                <w:lang w:val="en-GB"/>
              </w:rPr>
            </w:pPr>
            <w:r w:rsidRPr="0076288C">
              <w:rPr>
                <w:lang w:val="en-GB"/>
              </w:rPr>
              <w:t>5</w:t>
            </w:r>
          </w:p>
        </w:tc>
        <w:tc>
          <w:tcPr>
            <w:tcW w:w="1276" w:type="dxa"/>
            <w:shd w:val="clear" w:color="auto" w:fill="FF0000"/>
            <w:tcMar>
              <w:top w:w="100" w:type="dxa"/>
              <w:left w:w="100" w:type="dxa"/>
              <w:bottom w:w="100" w:type="dxa"/>
              <w:right w:w="100" w:type="dxa"/>
            </w:tcMar>
          </w:tcPr>
          <w:p w14:paraId="2C2BC269" w14:textId="77777777" w:rsidR="005A1D49" w:rsidRPr="0076288C" w:rsidRDefault="00B85EF7">
            <w:pPr>
              <w:widowControl w:val="0"/>
              <w:spacing w:before="120" w:after="120"/>
              <w:rPr>
                <w:lang w:val="en-GB"/>
              </w:rPr>
            </w:pPr>
            <w:r w:rsidRPr="0076288C">
              <w:rPr>
                <w:lang w:val="en-GB"/>
              </w:rPr>
              <w:t>20</w:t>
            </w:r>
          </w:p>
        </w:tc>
        <w:tc>
          <w:tcPr>
            <w:tcW w:w="1641" w:type="dxa"/>
            <w:tcMar>
              <w:top w:w="100" w:type="dxa"/>
              <w:left w:w="100" w:type="dxa"/>
              <w:bottom w:w="100" w:type="dxa"/>
              <w:right w:w="100" w:type="dxa"/>
            </w:tcMar>
          </w:tcPr>
          <w:p w14:paraId="25CDF3C6" w14:textId="77777777" w:rsidR="005A1D49" w:rsidRPr="0076288C" w:rsidRDefault="00B85EF7">
            <w:pPr>
              <w:widowControl w:val="0"/>
              <w:spacing w:before="120" w:after="120"/>
              <w:rPr>
                <w:lang w:val="en-GB"/>
              </w:rPr>
            </w:pPr>
            <w:r w:rsidRPr="0076288C">
              <w:rPr>
                <w:lang w:val="en-GB"/>
              </w:rPr>
              <w:t xml:space="preserve">Enhancing transparency between customers and the company </w:t>
            </w:r>
          </w:p>
        </w:tc>
        <w:tc>
          <w:tcPr>
            <w:tcW w:w="1335" w:type="dxa"/>
            <w:tcMar>
              <w:top w:w="100" w:type="dxa"/>
              <w:left w:w="100" w:type="dxa"/>
              <w:bottom w:w="100" w:type="dxa"/>
              <w:right w:w="100" w:type="dxa"/>
            </w:tcMar>
          </w:tcPr>
          <w:p w14:paraId="690DC8E8" w14:textId="77777777" w:rsidR="005A1D49" w:rsidRPr="0076288C" w:rsidRDefault="00B85EF7">
            <w:pPr>
              <w:widowControl w:val="0"/>
              <w:spacing w:before="120" w:after="120"/>
              <w:rPr>
                <w:lang w:val="en-GB"/>
              </w:rPr>
            </w:pPr>
            <w:r w:rsidRPr="0076288C">
              <w:rPr>
                <w:lang w:val="en-GB"/>
              </w:rPr>
              <w:t xml:space="preserve">Giving a downgraded option for the customers. </w:t>
            </w:r>
          </w:p>
        </w:tc>
      </w:tr>
      <w:tr w:rsidR="0076288C" w:rsidRPr="0076288C" w14:paraId="1FDDBFD4" w14:textId="77777777" w:rsidTr="00BF161A">
        <w:tc>
          <w:tcPr>
            <w:tcW w:w="720" w:type="dxa"/>
            <w:tcMar>
              <w:top w:w="100" w:type="dxa"/>
              <w:left w:w="100" w:type="dxa"/>
              <w:bottom w:w="100" w:type="dxa"/>
              <w:right w:w="100" w:type="dxa"/>
            </w:tcMar>
          </w:tcPr>
          <w:p w14:paraId="72A87737" w14:textId="77777777" w:rsidR="005A1D49" w:rsidRPr="0076288C" w:rsidRDefault="00B85EF7">
            <w:pPr>
              <w:widowControl w:val="0"/>
              <w:spacing w:before="120" w:after="120"/>
              <w:rPr>
                <w:i/>
                <w:iCs/>
                <w:lang w:val="en-GB"/>
              </w:rPr>
            </w:pPr>
            <w:r w:rsidRPr="0076288C">
              <w:rPr>
                <w:i/>
                <w:iCs/>
                <w:lang w:val="en-GB"/>
              </w:rPr>
              <w:t>2</w:t>
            </w:r>
          </w:p>
        </w:tc>
        <w:tc>
          <w:tcPr>
            <w:tcW w:w="1680" w:type="dxa"/>
            <w:tcMar>
              <w:top w:w="100" w:type="dxa"/>
              <w:left w:w="100" w:type="dxa"/>
              <w:bottom w:w="100" w:type="dxa"/>
              <w:right w:w="100" w:type="dxa"/>
            </w:tcMar>
          </w:tcPr>
          <w:p w14:paraId="43F270F1" w14:textId="77777777" w:rsidR="005A1D49" w:rsidRPr="0076288C" w:rsidRDefault="00B85EF7">
            <w:pPr>
              <w:widowControl w:val="0"/>
              <w:spacing w:before="120" w:after="120"/>
              <w:rPr>
                <w:i/>
                <w:iCs/>
                <w:lang w:val="en-GB"/>
              </w:rPr>
            </w:pPr>
            <w:r w:rsidRPr="0076288C">
              <w:rPr>
                <w:i/>
                <w:iCs/>
                <w:lang w:val="en-GB"/>
              </w:rPr>
              <w:t xml:space="preserve">Uncertainty in the demand of customers </w:t>
            </w:r>
          </w:p>
        </w:tc>
        <w:tc>
          <w:tcPr>
            <w:tcW w:w="1418" w:type="dxa"/>
            <w:tcMar>
              <w:top w:w="100" w:type="dxa"/>
              <w:left w:w="100" w:type="dxa"/>
              <w:bottom w:w="100" w:type="dxa"/>
              <w:right w:w="100" w:type="dxa"/>
            </w:tcMar>
          </w:tcPr>
          <w:p w14:paraId="46E3A00C" w14:textId="77777777" w:rsidR="005A1D49" w:rsidRPr="0076288C" w:rsidRDefault="00B85EF7">
            <w:pPr>
              <w:widowControl w:val="0"/>
              <w:spacing w:before="120" w:after="120"/>
              <w:jc w:val="center"/>
              <w:rPr>
                <w:lang w:val="en-GB"/>
              </w:rPr>
            </w:pPr>
            <w:r w:rsidRPr="0076288C">
              <w:rPr>
                <w:lang w:val="en-GB"/>
              </w:rPr>
              <w:t>3</w:t>
            </w:r>
          </w:p>
        </w:tc>
        <w:tc>
          <w:tcPr>
            <w:tcW w:w="1275" w:type="dxa"/>
            <w:tcMar>
              <w:top w:w="100" w:type="dxa"/>
              <w:left w:w="100" w:type="dxa"/>
              <w:bottom w:w="100" w:type="dxa"/>
              <w:right w:w="100" w:type="dxa"/>
            </w:tcMar>
          </w:tcPr>
          <w:p w14:paraId="257FC5AD" w14:textId="77777777" w:rsidR="005A1D49" w:rsidRPr="0076288C" w:rsidRDefault="00B85EF7">
            <w:pPr>
              <w:widowControl w:val="0"/>
              <w:spacing w:before="120" w:after="120"/>
              <w:jc w:val="center"/>
              <w:rPr>
                <w:lang w:val="en-GB"/>
              </w:rPr>
            </w:pPr>
            <w:r w:rsidRPr="0076288C">
              <w:rPr>
                <w:lang w:val="en-GB"/>
              </w:rPr>
              <w:t>4</w:t>
            </w:r>
          </w:p>
        </w:tc>
        <w:tc>
          <w:tcPr>
            <w:tcW w:w="1276" w:type="dxa"/>
            <w:shd w:val="clear" w:color="auto" w:fill="FFFF00"/>
            <w:tcMar>
              <w:top w:w="100" w:type="dxa"/>
              <w:left w:w="100" w:type="dxa"/>
              <w:bottom w:w="100" w:type="dxa"/>
              <w:right w:w="100" w:type="dxa"/>
            </w:tcMar>
          </w:tcPr>
          <w:p w14:paraId="31CF451B" w14:textId="77777777" w:rsidR="005A1D49" w:rsidRPr="0076288C" w:rsidRDefault="00B85EF7">
            <w:pPr>
              <w:widowControl w:val="0"/>
              <w:spacing w:before="120" w:after="120"/>
              <w:rPr>
                <w:lang w:val="en-GB"/>
              </w:rPr>
            </w:pPr>
            <w:r w:rsidRPr="0076288C">
              <w:rPr>
                <w:lang w:val="en-GB"/>
              </w:rPr>
              <w:t>12</w:t>
            </w:r>
          </w:p>
        </w:tc>
        <w:tc>
          <w:tcPr>
            <w:tcW w:w="1641" w:type="dxa"/>
            <w:tcMar>
              <w:top w:w="100" w:type="dxa"/>
              <w:left w:w="100" w:type="dxa"/>
              <w:bottom w:w="100" w:type="dxa"/>
              <w:right w:w="100" w:type="dxa"/>
            </w:tcMar>
          </w:tcPr>
          <w:p w14:paraId="779AECAE" w14:textId="77777777" w:rsidR="005A1D49" w:rsidRPr="0076288C" w:rsidRDefault="00B85EF7">
            <w:pPr>
              <w:widowControl w:val="0"/>
              <w:spacing w:before="120" w:after="120"/>
              <w:rPr>
                <w:lang w:val="en-GB"/>
              </w:rPr>
            </w:pPr>
            <w:r w:rsidRPr="0076288C">
              <w:rPr>
                <w:lang w:val="en-GB"/>
              </w:rPr>
              <w:t xml:space="preserve">Conduct aggressive market research before the application </w:t>
            </w:r>
          </w:p>
        </w:tc>
        <w:tc>
          <w:tcPr>
            <w:tcW w:w="1335" w:type="dxa"/>
            <w:tcMar>
              <w:top w:w="100" w:type="dxa"/>
              <w:left w:w="100" w:type="dxa"/>
              <w:bottom w:w="100" w:type="dxa"/>
              <w:right w:w="100" w:type="dxa"/>
            </w:tcMar>
          </w:tcPr>
          <w:p w14:paraId="0D76C12E" w14:textId="77777777" w:rsidR="005A1D49" w:rsidRPr="0076288C" w:rsidRDefault="00B85EF7">
            <w:pPr>
              <w:spacing w:before="120" w:after="120"/>
              <w:rPr>
                <w:lang w:val="en-GB"/>
              </w:rPr>
            </w:pPr>
            <w:r w:rsidRPr="0076288C">
              <w:rPr>
                <w:lang w:val="en-GB"/>
              </w:rPr>
              <w:t xml:space="preserve">Using AI-driven predictive tools to determine the market demand before supplying fresh flowers, which can ensure the financial </w:t>
            </w:r>
            <w:r w:rsidRPr="0076288C">
              <w:rPr>
                <w:lang w:val="en-GB"/>
              </w:rPr>
              <w:lastRenderedPageBreak/>
              <w:t xml:space="preserve">feasibility of the solution. </w:t>
            </w:r>
          </w:p>
        </w:tc>
      </w:tr>
      <w:tr w:rsidR="0076288C" w:rsidRPr="0076288C" w14:paraId="5A91AEE7" w14:textId="77777777" w:rsidTr="00BF161A">
        <w:tc>
          <w:tcPr>
            <w:tcW w:w="720" w:type="dxa"/>
            <w:tcMar>
              <w:top w:w="100" w:type="dxa"/>
              <w:left w:w="100" w:type="dxa"/>
              <w:bottom w:w="100" w:type="dxa"/>
              <w:right w:w="100" w:type="dxa"/>
            </w:tcMar>
          </w:tcPr>
          <w:p w14:paraId="1914F1BF" w14:textId="77777777" w:rsidR="005A1D49" w:rsidRPr="0076288C" w:rsidRDefault="00B85EF7">
            <w:pPr>
              <w:widowControl w:val="0"/>
              <w:spacing w:before="120" w:after="120"/>
              <w:rPr>
                <w:i/>
                <w:iCs/>
                <w:lang w:val="en-GB"/>
              </w:rPr>
            </w:pPr>
            <w:r w:rsidRPr="0076288C">
              <w:rPr>
                <w:i/>
                <w:iCs/>
                <w:lang w:val="en-GB"/>
              </w:rPr>
              <w:lastRenderedPageBreak/>
              <w:t>3</w:t>
            </w:r>
          </w:p>
        </w:tc>
        <w:tc>
          <w:tcPr>
            <w:tcW w:w="1680" w:type="dxa"/>
            <w:tcMar>
              <w:top w:w="100" w:type="dxa"/>
              <w:left w:w="100" w:type="dxa"/>
              <w:bottom w:w="100" w:type="dxa"/>
              <w:right w:w="100" w:type="dxa"/>
            </w:tcMar>
          </w:tcPr>
          <w:p w14:paraId="538AFC09" w14:textId="77777777" w:rsidR="005A1D49" w:rsidRPr="0076288C" w:rsidRDefault="00B85EF7">
            <w:pPr>
              <w:widowControl w:val="0"/>
              <w:spacing w:before="120" w:after="120"/>
              <w:rPr>
                <w:i/>
                <w:iCs/>
                <w:lang w:val="en-GB"/>
              </w:rPr>
            </w:pPr>
            <w:r w:rsidRPr="0076288C">
              <w:rPr>
                <w:i/>
                <w:iCs/>
                <w:lang w:val="en-GB"/>
              </w:rPr>
              <w:t xml:space="preserve">Operational complexity </w:t>
            </w:r>
          </w:p>
        </w:tc>
        <w:tc>
          <w:tcPr>
            <w:tcW w:w="1418" w:type="dxa"/>
            <w:tcMar>
              <w:top w:w="100" w:type="dxa"/>
              <w:left w:w="100" w:type="dxa"/>
              <w:bottom w:w="100" w:type="dxa"/>
              <w:right w:w="100" w:type="dxa"/>
            </w:tcMar>
          </w:tcPr>
          <w:p w14:paraId="15F3C255" w14:textId="77777777" w:rsidR="005A1D49" w:rsidRPr="0076288C" w:rsidRDefault="00B85EF7">
            <w:pPr>
              <w:widowControl w:val="0"/>
              <w:spacing w:before="120" w:after="120"/>
              <w:jc w:val="center"/>
              <w:rPr>
                <w:lang w:val="en-GB"/>
              </w:rPr>
            </w:pPr>
            <w:r w:rsidRPr="0076288C">
              <w:rPr>
                <w:lang w:val="en-GB"/>
              </w:rPr>
              <w:t>1</w:t>
            </w:r>
          </w:p>
        </w:tc>
        <w:tc>
          <w:tcPr>
            <w:tcW w:w="1275" w:type="dxa"/>
            <w:tcMar>
              <w:top w:w="100" w:type="dxa"/>
              <w:left w:w="100" w:type="dxa"/>
              <w:bottom w:w="100" w:type="dxa"/>
              <w:right w:w="100" w:type="dxa"/>
            </w:tcMar>
          </w:tcPr>
          <w:p w14:paraId="43730148" w14:textId="77777777" w:rsidR="005A1D49" w:rsidRPr="0076288C" w:rsidRDefault="00B85EF7">
            <w:pPr>
              <w:widowControl w:val="0"/>
              <w:spacing w:before="120" w:after="120"/>
              <w:jc w:val="center"/>
              <w:rPr>
                <w:lang w:val="en-GB"/>
              </w:rPr>
            </w:pPr>
            <w:r w:rsidRPr="0076288C">
              <w:rPr>
                <w:lang w:val="en-GB"/>
              </w:rPr>
              <w:t>2</w:t>
            </w:r>
          </w:p>
        </w:tc>
        <w:tc>
          <w:tcPr>
            <w:tcW w:w="1276" w:type="dxa"/>
            <w:shd w:val="clear" w:color="auto" w:fill="00FF00"/>
            <w:tcMar>
              <w:top w:w="100" w:type="dxa"/>
              <w:left w:w="100" w:type="dxa"/>
              <w:bottom w:w="100" w:type="dxa"/>
              <w:right w:w="100" w:type="dxa"/>
            </w:tcMar>
          </w:tcPr>
          <w:p w14:paraId="2E050F28" w14:textId="77777777" w:rsidR="005A1D49" w:rsidRPr="0076288C" w:rsidRDefault="00B85EF7">
            <w:pPr>
              <w:widowControl w:val="0"/>
              <w:spacing w:before="120" w:after="120"/>
              <w:rPr>
                <w:lang w:val="en-GB"/>
              </w:rPr>
            </w:pPr>
            <w:r w:rsidRPr="0076288C">
              <w:rPr>
                <w:lang w:val="en-GB"/>
              </w:rPr>
              <w:t>3</w:t>
            </w:r>
          </w:p>
        </w:tc>
        <w:tc>
          <w:tcPr>
            <w:tcW w:w="1641" w:type="dxa"/>
            <w:tcMar>
              <w:top w:w="100" w:type="dxa"/>
              <w:left w:w="100" w:type="dxa"/>
              <w:bottom w:w="100" w:type="dxa"/>
              <w:right w:w="100" w:type="dxa"/>
            </w:tcMar>
          </w:tcPr>
          <w:p w14:paraId="13234FDE" w14:textId="77777777" w:rsidR="005A1D49" w:rsidRPr="0076288C" w:rsidRDefault="00B85EF7">
            <w:pPr>
              <w:widowControl w:val="0"/>
              <w:spacing w:before="120" w:after="120"/>
              <w:rPr>
                <w:lang w:val="en-GB"/>
              </w:rPr>
            </w:pPr>
            <w:r w:rsidRPr="0076288C">
              <w:rPr>
                <w:lang w:val="en-GB"/>
              </w:rPr>
              <w:t xml:space="preserve">Pilot testing before implementation. Pilot testing is a </w:t>
            </w:r>
            <w:proofErr w:type="gramStart"/>
            <w:r w:rsidRPr="0076288C">
              <w:rPr>
                <w:lang w:val="en-GB"/>
              </w:rPr>
              <w:t>small scale</w:t>
            </w:r>
            <w:proofErr w:type="gramEnd"/>
            <w:r w:rsidRPr="0076288C">
              <w:rPr>
                <w:lang w:val="en-GB"/>
              </w:rPr>
              <w:t xml:space="preserve"> trial of the project before application (Dovetail, 2025). </w:t>
            </w:r>
          </w:p>
        </w:tc>
        <w:tc>
          <w:tcPr>
            <w:tcW w:w="1335" w:type="dxa"/>
            <w:tcMar>
              <w:top w:w="100" w:type="dxa"/>
              <w:left w:w="100" w:type="dxa"/>
              <w:bottom w:w="100" w:type="dxa"/>
              <w:right w:w="100" w:type="dxa"/>
            </w:tcMar>
          </w:tcPr>
          <w:p w14:paraId="4CBBC56C" w14:textId="77777777" w:rsidR="005A1D49" w:rsidRPr="0076288C" w:rsidRDefault="00B85EF7">
            <w:pPr>
              <w:widowControl w:val="0"/>
              <w:spacing w:before="120" w:after="120"/>
              <w:rPr>
                <w:lang w:val="en-GB"/>
              </w:rPr>
            </w:pPr>
            <w:r w:rsidRPr="0076288C">
              <w:rPr>
                <w:lang w:val="en-GB"/>
              </w:rPr>
              <w:t xml:space="preserve">Streamline the workflow with skilled labours. </w:t>
            </w:r>
          </w:p>
        </w:tc>
      </w:tr>
      <w:tr w:rsidR="0076288C" w:rsidRPr="0076288C" w14:paraId="10193E2C" w14:textId="77777777" w:rsidTr="00BF161A">
        <w:tc>
          <w:tcPr>
            <w:tcW w:w="720" w:type="dxa"/>
            <w:tcMar>
              <w:top w:w="100" w:type="dxa"/>
              <w:left w:w="100" w:type="dxa"/>
              <w:bottom w:w="100" w:type="dxa"/>
              <w:right w:w="100" w:type="dxa"/>
            </w:tcMar>
          </w:tcPr>
          <w:p w14:paraId="21EFB8A0" w14:textId="77777777" w:rsidR="005A1D49" w:rsidRPr="0076288C" w:rsidRDefault="00B85EF7">
            <w:pPr>
              <w:widowControl w:val="0"/>
              <w:spacing w:before="120" w:after="120"/>
              <w:rPr>
                <w:i/>
                <w:iCs/>
                <w:lang w:val="en-GB"/>
              </w:rPr>
            </w:pPr>
            <w:r w:rsidRPr="0076288C">
              <w:rPr>
                <w:i/>
                <w:iCs/>
                <w:lang w:val="en-GB"/>
              </w:rPr>
              <w:t>4</w:t>
            </w:r>
          </w:p>
        </w:tc>
        <w:tc>
          <w:tcPr>
            <w:tcW w:w="1680" w:type="dxa"/>
            <w:tcMar>
              <w:top w:w="100" w:type="dxa"/>
              <w:left w:w="100" w:type="dxa"/>
              <w:bottom w:w="100" w:type="dxa"/>
              <w:right w:w="100" w:type="dxa"/>
            </w:tcMar>
          </w:tcPr>
          <w:p w14:paraId="048A8A66" w14:textId="77777777" w:rsidR="005A1D49" w:rsidRPr="0076288C" w:rsidRDefault="00B85EF7">
            <w:pPr>
              <w:widowControl w:val="0"/>
              <w:spacing w:before="120" w:after="120"/>
              <w:rPr>
                <w:i/>
                <w:iCs/>
                <w:lang w:val="en-GB"/>
              </w:rPr>
            </w:pPr>
            <w:r w:rsidRPr="0076288C">
              <w:rPr>
                <w:i/>
                <w:iCs/>
                <w:lang w:val="en-GB"/>
              </w:rPr>
              <w:t>Delivery issue</w:t>
            </w:r>
          </w:p>
        </w:tc>
        <w:tc>
          <w:tcPr>
            <w:tcW w:w="1418" w:type="dxa"/>
            <w:tcMar>
              <w:top w:w="100" w:type="dxa"/>
              <w:left w:w="100" w:type="dxa"/>
              <w:bottom w:w="100" w:type="dxa"/>
              <w:right w:w="100" w:type="dxa"/>
            </w:tcMar>
          </w:tcPr>
          <w:p w14:paraId="51EC2E57" w14:textId="77777777" w:rsidR="005A1D49" w:rsidRPr="0076288C" w:rsidRDefault="00B85EF7">
            <w:pPr>
              <w:widowControl w:val="0"/>
              <w:spacing w:before="120" w:after="120"/>
              <w:jc w:val="center"/>
              <w:rPr>
                <w:lang w:val="en-GB"/>
              </w:rPr>
            </w:pPr>
            <w:r w:rsidRPr="0076288C">
              <w:rPr>
                <w:lang w:val="en-GB"/>
              </w:rPr>
              <w:t>3</w:t>
            </w:r>
          </w:p>
        </w:tc>
        <w:tc>
          <w:tcPr>
            <w:tcW w:w="1275" w:type="dxa"/>
            <w:tcMar>
              <w:top w:w="100" w:type="dxa"/>
              <w:left w:w="100" w:type="dxa"/>
              <w:bottom w:w="100" w:type="dxa"/>
              <w:right w:w="100" w:type="dxa"/>
            </w:tcMar>
          </w:tcPr>
          <w:p w14:paraId="6CBA9DCA" w14:textId="77777777" w:rsidR="005A1D49" w:rsidRPr="0076288C" w:rsidRDefault="00B85EF7">
            <w:pPr>
              <w:widowControl w:val="0"/>
              <w:spacing w:before="120" w:after="120"/>
              <w:jc w:val="center"/>
              <w:rPr>
                <w:lang w:val="en-GB"/>
              </w:rPr>
            </w:pPr>
            <w:r w:rsidRPr="0076288C">
              <w:rPr>
                <w:lang w:val="en-GB"/>
              </w:rPr>
              <w:t>4</w:t>
            </w:r>
          </w:p>
        </w:tc>
        <w:tc>
          <w:tcPr>
            <w:tcW w:w="1276" w:type="dxa"/>
            <w:shd w:val="clear" w:color="auto" w:fill="FFFF00"/>
            <w:tcMar>
              <w:top w:w="100" w:type="dxa"/>
              <w:left w:w="100" w:type="dxa"/>
              <w:bottom w:w="100" w:type="dxa"/>
              <w:right w:w="100" w:type="dxa"/>
            </w:tcMar>
          </w:tcPr>
          <w:p w14:paraId="4E443496" w14:textId="77777777" w:rsidR="005A1D49" w:rsidRPr="0076288C" w:rsidRDefault="00B85EF7">
            <w:pPr>
              <w:widowControl w:val="0"/>
              <w:spacing w:before="120" w:after="120"/>
              <w:rPr>
                <w:lang w:val="en-GB"/>
              </w:rPr>
            </w:pPr>
            <w:r w:rsidRPr="0076288C">
              <w:rPr>
                <w:lang w:val="en-GB"/>
              </w:rPr>
              <w:t>12</w:t>
            </w:r>
          </w:p>
        </w:tc>
        <w:tc>
          <w:tcPr>
            <w:tcW w:w="1641" w:type="dxa"/>
            <w:tcMar>
              <w:top w:w="100" w:type="dxa"/>
              <w:left w:w="100" w:type="dxa"/>
              <w:bottom w:w="100" w:type="dxa"/>
              <w:right w:w="100" w:type="dxa"/>
            </w:tcMar>
          </w:tcPr>
          <w:p w14:paraId="29A22F0B" w14:textId="77777777" w:rsidR="005A1D49" w:rsidRPr="0076288C" w:rsidRDefault="00B85EF7">
            <w:pPr>
              <w:widowControl w:val="0"/>
              <w:spacing w:before="120" w:after="120"/>
              <w:rPr>
                <w:lang w:val="en-GB"/>
              </w:rPr>
            </w:pPr>
            <w:r w:rsidRPr="0076288C">
              <w:rPr>
                <w:lang w:val="en-GB"/>
              </w:rPr>
              <w:t xml:space="preserve">Diversification of the logistic partners </w:t>
            </w:r>
          </w:p>
        </w:tc>
        <w:tc>
          <w:tcPr>
            <w:tcW w:w="1335" w:type="dxa"/>
            <w:tcMar>
              <w:top w:w="100" w:type="dxa"/>
              <w:left w:w="100" w:type="dxa"/>
              <w:bottom w:w="100" w:type="dxa"/>
              <w:right w:w="100" w:type="dxa"/>
            </w:tcMar>
          </w:tcPr>
          <w:p w14:paraId="4DF37696" w14:textId="77777777" w:rsidR="005A1D49" w:rsidRPr="0076288C" w:rsidRDefault="00B85EF7">
            <w:pPr>
              <w:widowControl w:val="0"/>
              <w:spacing w:before="120" w:after="120"/>
              <w:rPr>
                <w:lang w:val="en-GB"/>
              </w:rPr>
            </w:pPr>
            <w:r w:rsidRPr="0076288C">
              <w:rPr>
                <w:lang w:val="en-GB"/>
              </w:rPr>
              <w:t xml:space="preserve">Route optimisation solution </w:t>
            </w:r>
          </w:p>
        </w:tc>
      </w:tr>
    </w:tbl>
    <w:p w14:paraId="3372E41E" w14:textId="77777777" w:rsidR="005A1D49" w:rsidRPr="0076288C" w:rsidRDefault="00B85EF7">
      <w:pPr>
        <w:spacing w:before="120" w:after="120"/>
        <w:rPr>
          <w:lang w:val="en-GB"/>
        </w:rPr>
      </w:pPr>
      <w:r w:rsidRPr="0076288C">
        <w:rPr>
          <w:lang w:val="en-GB"/>
        </w:rPr>
        <w:br w:type="page"/>
      </w:r>
    </w:p>
    <w:p w14:paraId="59A62D56" w14:textId="77777777" w:rsidR="005A1D49" w:rsidRPr="0076288C" w:rsidRDefault="00B85EF7">
      <w:pPr>
        <w:pStyle w:val="Heading2"/>
        <w:spacing w:before="120" w:after="120"/>
        <w:rPr>
          <w:lang w:val="en-GB"/>
        </w:rPr>
      </w:pPr>
      <w:bookmarkStart w:id="21" w:name="_heading=h.tk59btfuuvac" w:colFirst="0" w:colLast="0"/>
      <w:bookmarkStart w:id="22" w:name="_Toc224727753"/>
      <w:bookmarkEnd w:id="21"/>
      <w:r w:rsidRPr="0076288C">
        <w:rPr>
          <w:lang w:val="en-GB"/>
        </w:rPr>
        <w:lastRenderedPageBreak/>
        <w:t>Appendix 3- Task 5a</w:t>
      </w:r>
      <w:bookmarkEnd w:id="22"/>
    </w:p>
    <w:p w14:paraId="57261F4C" w14:textId="77777777" w:rsidR="005A1D49" w:rsidRPr="0076288C" w:rsidRDefault="00B85EF7">
      <w:pPr>
        <w:spacing w:before="120" w:after="120"/>
        <w:rPr>
          <w:b/>
          <w:bCs/>
          <w:i/>
          <w:iCs/>
          <w:lang w:val="en-GB"/>
        </w:rPr>
      </w:pPr>
      <w:r w:rsidRPr="0076288C">
        <w:rPr>
          <w:b/>
          <w:bCs/>
          <w:i/>
          <w:iCs/>
          <w:lang w:val="en-GB"/>
        </w:rPr>
        <w:t xml:space="preserve">Implementing plan </w:t>
      </w:r>
    </w:p>
    <w:p w14:paraId="6C8B8564" w14:textId="77777777" w:rsidR="005A1D49" w:rsidRPr="0076288C" w:rsidRDefault="00B85EF7">
      <w:pPr>
        <w:rPr>
          <w:lang w:val="en-GB"/>
        </w:rPr>
      </w:pPr>
      <w:r w:rsidRPr="0076288C">
        <w:rPr>
          <w:lang w:val="en-GB"/>
        </w:rPr>
        <w:t>Name of the problem: The declining profitability issue of Green Haven Florists</w:t>
      </w:r>
    </w:p>
    <w:p w14:paraId="3F8944EA" w14:textId="77777777" w:rsidR="005A1D49" w:rsidRPr="0076288C" w:rsidRDefault="00B85EF7">
      <w:pPr>
        <w:rPr>
          <w:lang w:val="en-GB"/>
        </w:rPr>
      </w:pPr>
      <w:r w:rsidRPr="0076288C">
        <w:rPr>
          <w:lang w:val="en-GB"/>
        </w:rPr>
        <w:t xml:space="preserve">Name of the solution: Developing a subscription initiative for the customers to create recurring revenue process </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65"/>
        <w:gridCol w:w="1777"/>
        <w:gridCol w:w="2738"/>
        <w:gridCol w:w="1410"/>
        <w:gridCol w:w="1395"/>
        <w:gridCol w:w="1275"/>
      </w:tblGrid>
      <w:tr w:rsidR="0076288C" w:rsidRPr="0076288C" w14:paraId="4318B347" w14:textId="77777777" w:rsidTr="005332B6">
        <w:tc>
          <w:tcPr>
            <w:tcW w:w="765" w:type="dxa"/>
            <w:tcMar>
              <w:top w:w="100" w:type="dxa"/>
              <w:left w:w="100" w:type="dxa"/>
              <w:bottom w:w="100" w:type="dxa"/>
              <w:right w:w="100" w:type="dxa"/>
            </w:tcMar>
          </w:tcPr>
          <w:p w14:paraId="10259AF4" w14:textId="77777777" w:rsidR="005A1D49" w:rsidRPr="0076288C" w:rsidRDefault="005A1D49">
            <w:pPr>
              <w:widowControl w:val="0"/>
              <w:spacing w:before="120" w:after="120" w:line="240" w:lineRule="auto"/>
              <w:jc w:val="center"/>
              <w:rPr>
                <w:b/>
                <w:bCs/>
                <w:lang w:val="en-GB"/>
              </w:rPr>
            </w:pPr>
          </w:p>
        </w:tc>
        <w:tc>
          <w:tcPr>
            <w:tcW w:w="1777" w:type="dxa"/>
            <w:tcMar>
              <w:top w:w="100" w:type="dxa"/>
              <w:left w:w="100" w:type="dxa"/>
              <w:bottom w:w="100" w:type="dxa"/>
              <w:right w:w="100" w:type="dxa"/>
            </w:tcMar>
          </w:tcPr>
          <w:p w14:paraId="0DB6433B" w14:textId="77777777" w:rsidR="005A1D49" w:rsidRPr="0076288C" w:rsidRDefault="00B85EF7">
            <w:pPr>
              <w:widowControl w:val="0"/>
              <w:spacing w:before="120" w:after="120" w:line="240" w:lineRule="auto"/>
              <w:jc w:val="center"/>
              <w:rPr>
                <w:b/>
                <w:bCs/>
                <w:lang w:val="en-GB"/>
              </w:rPr>
            </w:pPr>
            <w:r w:rsidRPr="0076288C">
              <w:rPr>
                <w:b/>
                <w:bCs/>
                <w:lang w:val="en-GB"/>
              </w:rPr>
              <w:t xml:space="preserve">Task </w:t>
            </w:r>
          </w:p>
        </w:tc>
        <w:tc>
          <w:tcPr>
            <w:tcW w:w="2738" w:type="dxa"/>
            <w:tcMar>
              <w:top w:w="100" w:type="dxa"/>
              <w:left w:w="100" w:type="dxa"/>
              <w:bottom w:w="100" w:type="dxa"/>
              <w:right w:w="100" w:type="dxa"/>
            </w:tcMar>
          </w:tcPr>
          <w:p w14:paraId="243DF7F1" w14:textId="77777777" w:rsidR="005A1D49" w:rsidRPr="0076288C" w:rsidRDefault="00B85EF7">
            <w:pPr>
              <w:widowControl w:val="0"/>
              <w:spacing w:before="120" w:after="120" w:line="240" w:lineRule="auto"/>
              <w:jc w:val="center"/>
              <w:rPr>
                <w:b/>
                <w:bCs/>
                <w:lang w:val="en-GB"/>
              </w:rPr>
            </w:pPr>
            <w:r w:rsidRPr="0076288C">
              <w:rPr>
                <w:b/>
                <w:bCs/>
                <w:lang w:val="en-GB"/>
              </w:rPr>
              <w:t xml:space="preserve">What </w:t>
            </w:r>
          </w:p>
        </w:tc>
        <w:tc>
          <w:tcPr>
            <w:tcW w:w="1410" w:type="dxa"/>
            <w:tcMar>
              <w:top w:w="100" w:type="dxa"/>
              <w:left w:w="100" w:type="dxa"/>
              <w:bottom w:w="100" w:type="dxa"/>
              <w:right w:w="100" w:type="dxa"/>
            </w:tcMar>
          </w:tcPr>
          <w:p w14:paraId="785D934B" w14:textId="77777777" w:rsidR="005A1D49" w:rsidRPr="0076288C" w:rsidRDefault="00B85EF7">
            <w:pPr>
              <w:widowControl w:val="0"/>
              <w:spacing w:before="120" w:after="120" w:line="240" w:lineRule="auto"/>
              <w:jc w:val="center"/>
              <w:rPr>
                <w:b/>
                <w:bCs/>
                <w:lang w:val="en-GB"/>
              </w:rPr>
            </w:pPr>
            <w:r w:rsidRPr="0076288C">
              <w:rPr>
                <w:b/>
                <w:bCs/>
                <w:lang w:val="en-GB"/>
              </w:rPr>
              <w:t xml:space="preserve">When </w:t>
            </w:r>
          </w:p>
        </w:tc>
        <w:tc>
          <w:tcPr>
            <w:tcW w:w="1395" w:type="dxa"/>
            <w:tcMar>
              <w:top w:w="100" w:type="dxa"/>
              <w:left w:w="100" w:type="dxa"/>
              <w:bottom w:w="100" w:type="dxa"/>
              <w:right w:w="100" w:type="dxa"/>
            </w:tcMar>
          </w:tcPr>
          <w:p w14:paraId="38E88DAC" w14:textId="77777777" w:rsidR="005A1D49" w:rsidRPr="0076288C" w:rsidRDefault="00B85EF7">
            <w:pPr>
              <w:spacing w:before="120" w:after="120"/>
              <w:jc w:val="center"/>
              <w:rPr>
                <w:b/>
                <w:bCs/>
                <w:lang w:val="en-GB"/>
              </w:rPr>
            </w:pPr>
            <w:r w:rsidRPr="0076288C">
              <w:rPr>
                <w:b/>
                <w:bCs/>
                <w:lang w:val="en-GB"/>
              </w:rPr>
              <w:t>Who</w:t>
            </w:r>
          </w:p>
        </w:tc>
        <w:tc>
          <w:tcPr>
            <w:tcW w:w="1275" w:type="dxa"/>
            <w:tcMar>
              <w:top w:w="100" w:type="dxa"/>
              <w:left w:w="100" w:type="dxa"/>
              <w:bottom w:w="100" w:type="dxa"/>
              <w:right w:w="100" w:type="dxa"/>
            </w:tcMar>
          </w:tcPr>
          <w:p w14:paraId="4C8FC8D7" w14:textId="77777777" w:rsidR="005A1D49" w:rsidRPr="0076288C" w:rsidRDefault="00B85EF7">
            <w:pPr>
              <w:spacing w:before="120" w:after="120"/>
              <w:jc w:val="center"/>
              <w:rPr>
                <w:b/>
                <w:bCs/>
                <w:lang w:val="en-GB"/>
              </w:rPr>
            </w:pPr>
            <w:r w:rsidRPr="0076288C">
              <w:rPr>
                <w:b/>
                <w:bCs/>
                <w:lang w:val="en-GB"/>
              </w:rPr>
              <w:t xml:space="preserve">Done </w:t>
            </w:r>
          </w:p>
        </w:tc>
      </w:tr>
      <w:tr w:rsidR="0076288C" w:rsidRPr="0076288C" w14:paraId="7B75B1C0" w14:textId="77777777" w:rsidTr="005332B6">
        <w:tc>
          <w:tcPr>
            <w:tcW w:w="765" w:type="dxa"/>
            <w:tcMar>
              <w:top w:w="100" w:type="dxa"/>
              <w:left w:w="100" w:type="dxa"/>
              <w:bottom w:w="100" w:type="dxa"/>
              <w:right w:w="100" w:type="dxa"/>
            </w:tcMar>
          </w:tcPr>
          <w:p w14:paraId="25A27619" w14:textId="77777777" w:rsidR="005A1D49" w:rsidRPr="0076288C" w:rsidRDefault="00B85EF7">
            <w:pPr>
              <w:spacing w:before="120" w:after="120"/>
              <w:rPr>
                <w:b/>
                <w:bCs/>
                <w:i/>
                <w:iCs/>
                <w:lang w:val="en-GB"/>
              </w:rPr>
            </w:pPr>
            <w:r w:rsidRPr="0076288C">
              <w:rPr>
                <w:b/>
                <w:bCs/>
                <w:i/>
                <w:iCs/>
                <w:lang w:val="en-GB"/>
              </w:rPr>
              <w:t>1</w:t>
            </w:r>
          </w:p>
        </w:tc>
        <w:tc>
          <w:tcPr>
            <w:tcW w:w="1777" w:type="dxa"/>
            <w:tcMar>
              <w:top w:w="100" w:type="dxa"/>
              <w:left w:w="100" w:type="dxa"/>
              <w:bottom w:w="100" w:type="dxa"/>
              <w:right w:w="100" w:type="dxa"/>
            </w:tcMar>
          </w:tcPr>
          <w:p w14:paraId="6499659C" w14:textId="77777777" w:rsidR="005A1D49" w:rsidRPr="0076288C" w:rsidRDefault="00B85EF7">
            <w:pPr>
              <w:spacing w:before="120" w:after="120"/>
              <w:rPr>
                <w:lang w:val="en-GB"/>
              </w:rPr>
            </w:pPr>
            <w:r w:rsidRPr="0076288C">
              <w:rPr>
                <w:b/>
                <w:bCs/>
                <w:i/>
                <w:iCs/>
                <w:lang w:val="en-GB"/>
              </w:rPr>
              <w:t>Conducting market research</w:t>
            </w:r>
          </w:p>
        </w:tc>
        <w:tc>
          <w:tcPr>
            <w:tcW w:w="2738" w:type="dxa"/>
            <w:tcMar>
              <w:top w:w="100" w:type="dxa"/>
              <w:left w:w="100" w:type="dxa"/>
              <w:bottom w:w="100" w:type="dxa"/>
              <w:right w:w="100" w:type="dxa"/>
            </w:tcMar>
          </w:tcPr>
          <w:p w14:paraId="6BDC0B47" w14:textId="77777777" w:rsidR="005A1D49" w:rsidRPr="0076288C" w:rsidRDefault="00B85EF7">
            <w:pPr>
              <w:widowControl w:val="0"/>
              <w:spacing w:before="120" w:after="120"/>
              <w:rPr>
                <w:lang w:val="en-GB"/>
              </w:rPr>
            </w:pPr>
            <w:r w:rsidRPr="0076288C">
              <w:rPr>
                <w:lang w:val="en-GB"/>
              </w:rPr>
              <w:t xml:space="preserve">Weekly research process before implementing the plan. Market research is helpful to target the potential audience and gain business success (Forbes, 2026). </w:t>
            </w:r>
          </w:p>
        </w:tc>
        <w:tc>
          <w:tcPr>
            <w:tcW w:w="1410" w:type="dxa"/>
            <w:tcMar>
              <w:top w:w="100" w:type="dxa"/>
              <w:left w:w="100" w:type="dxa"/>
              <w:bottom w:w="100" w:type="dxa"/>
              <w:right w:w="100" w:type="dxa"/>
            </w:tcMar>
          </w:tcPr>
          <w:p w14:paraId="73A99B6D" w14:textId="77777777" w:rsidR="005A1D49" w:rsidRPr="0076288C" w:rsidRDefault="00B85EF7">
            <w:pPr>
              <w:widowControl w:val="0"/>
              <w:spacing w:before="120" w:after="120"/>
              <w:rPr>
                <w:lang w:val="en-GB"/>
              </w:rPr>
            </w:pPr>
            <w:r w:rsidRPr="0076288C">
              <w:rPr>
                <w:lang w:val="en-GB"/>
              </w:rPr>
              <w:t xml:space="preserve">4 weeks </w:t>
            </w:r>
          </w:p>
        </w:tc>
        <w:tc>
          <w:tcPr>
            <w:tcW w:w="1395" w:type="dxa"/>
            <w:tcMar>
              <w:top w:w="100" w:type="dxa"/>
              <w:left w:w="100" w:type="dxa"/>
              <w:bottom w:w="100" w:type="dxa"/>
              <w:right w:w="100" w:type="dxa"/>
            </w:tcMar>
          </w:tcPr>
          <w:p w14:paraId="4CBC8F85" w14:textId="77777777" w:rsidR="005A1D49" w:rsidRPr="0076288C" w:rsidRDefault="00B85EF7">
            <w:pPr>
              <w:widowControl w:val="0"/>
              <w:spacing w:before="120" w:after="120"/>
              <w:rPr>
                <w:lang w:val="en-GB"/>
              </w:rPr>
            </w:pPr>
            <w:r w:rsidRPr="0076288C">
              <w:rPr>
                <w:lang w:val="en-GB"/>
              </w:rPr>
              <w:t xml:space="preserve">Market analyst </w:t>
            </w:r>
          </w:p>
        </w:tc>
        <w:tc>
          <w:tcPr>
            <w:tcW w:w="1275" w:type="dxa"/>
            <w:tcMar>
              <w:top w:w="100" w:type="dxa"/>
              <w:left w:w="100" w:type="dxa"/>
              <w:bottom w:w="100" w:type="dxa"/>
              <w:right w:w="100" w:type="dxa"/>
            </w:tcMar>
          </w:tcPr>
          <w:p w14:paraId="78DAC2F2" w14:textId="77777777" w:rsidR="005A1D49" w:rsidRPr="0076288C" w:rsidRDefault="00B85EF7">
            <w:pPr>
              <w:widowControl w:val="0"/>
              <w:spacing w:before="120" w:after="120"/>
              <w:rPr>
                <w:lang w:val="en-GB"/>
              </w:rPr>
            </w:pPr>
            <w:r w:rsidRPr="0076288C">
              <w:rPr>
                <w:lang w:val="en-GB"/>
              </w:rPr>
              <w:t>Pre-launch activity</w:t>
            </w:r>
          </w:p>
        </w:tc>
      </w:tr>
      <w:tr w:rsidR="0076288C" w:rsidRPr="0076288C" w14:paraId="115A2E24" w14:textId="77777777" w:rsidTr="005332B6">
        <w:tc>
          <w:tcPr>
            <w:tcW w:w="765" w:type="dxa"/>
            <w:tcMar>
              <w:top w:w="100" w:type="dxa"/>
              <w:left w:w="100" w:type="dxa"/>
              <w:bottom w:w="100" w:type="dxa"/>
              <w:right w:w="100" w:type="dxa"/>
            </w:tcMar>
          </w:tcPr>
          <w:p w14:paraId="6D310C0E" w14:textId="77777777" w:rsidR="005A1D49" w:rsidRPr="0076288C" w:rsidRDefault="00B85EF7">
            <w:pPr>
              <w:spacing w:before="120" w:after="120"/>
              <w:rPr>
                <w:b/>
                <w:bCs/>
                <w:i/>
                <w:iCs/>
                <w:lang w:val="en-GB"/>
              </w:rPr>
            </w:pPr>
            <w:r w:rsidRPr="0076288C">
              <w:rPr>
                <w:b/>
                <w:bCs/>
                <w:i/>
                <w:iCs/>
                <w:lang w:val="en-GB"/>
              </w:rPr>
              <w:t>2</w:t>
            </w:r>
          </w:p>
        </w:tc>
        <w:tc>
          <w:tcPr>
            <w:tcW w:w="1777" w:type="dxa"/>
            <w:tcMar>
              <w:top w:w="100" w:type="dxa"/>
              <w:left w:w="100" w:type="dxa"/>
              <w:bottom w:w="100" w:type="dxa"/>
              <w:right w:w="100" w:type="dxa"/>
            </w:tcMar>
          </w:tcPr>
          <w:p w14:paraId="0DA8784A" w14:textId="77777777" w:rsidR="005A1D49" w:rsidRPr="0076288C" w:rsidRDefault="00B85EF7">
            <w:pPr>
              <w:spacing w:before="120" w:after="120"/>
              <w:rPr>
                <w:lang w:val="en-GB"/>
              </w:rPr>
            </w:pPr>
            <w:r w:rsidRPr="0076288C">
              <w:rPr>
                <w:b/>
                <w:bCs/>
                <w:i/>
                <w:iCs/>
                <w:lang w:val="en-GB"/>
              </w:rPr>
              <w:t>Implementing different plans for customers</w:t>
            </w:r>
          </w:p>
        </w:tc>
        <w:tc>
          <w:tcPr>
            <w:tcW w:w="2738" w:type="dxa"/>
            <w:tcMar>
              <w:top w:w="100" w:type="dxa"/>
              <w:left w:w="100" w:type="dxa"/>
              <w:bottom w:w="100" w:type="dxa"/>
              <w:right w:w="100" w:type="dxa"/>
            </w:tcMar>
          </w:tcPr>
          <w:p w14:paraId="131B6476" w14:textId="77777777" w:rsidR="005A1D49" w:rsidRPr="0076288C" w:rsidRDefault="00B85EF7">
            <w:pPr>
              <w:widowControl w:val="0"/>
              <w:spacing w:before="120" w:after="120"/>
              <w:rPr>
                <w:lang w:val="en-GB"/>
              </w:rPr>
            </w:pPr>
            <w:r w:rsidRPr="0076288C">
              <w:rPr>
                <w:lang w:val="en-GB"/>
              </w:rPr>
              <w:t xml:space="preserve">Determining different plans based on customer requirements. Developing plan according to the customer needs is essential for driving revenue from continuous recurring system (Forbes, 2022). </w:t>
            </w:r>
          </w:p>
        </w:tc>
        <w:tc>
          <w:tcPr>
            <w:tcW w:w="1410" w:type="dxa"/>
            <w:tcMar>
              <w:top w:w="100" w:type="dxa"/>
              <w:left w:w="100" w:type="dxa"/>
              <w:bottom w:w="100" w:type="dxa"/>
              <w:right w:w="100" w:type="dxa"/>
            </w:tcMar>
          </w:tcPr>
          <w:p w14:paraId="1CE9B17A" w14:textId="77777777" w:rsidR="005A1D49" w:rsidRPr="0076288C" w:rsidRDefault="00B85EF7">
            <w:pPr>
              <w:widowControl w:val="0"/>
              <w:spacing w:before="120" w:after="120"/>
              <w:rPr>
                <w:lang w:val="en-GB"/>
              </w:rPr>
            </w:pPr>
            <w:r w:rsidRPr="0076288C">
              <w:rPr>
                <w:lang w:val="en-GB"/>
              </w:rPr>
              <w:t>5 weeks</w:t>
            </w:r>
          </w:p>
        </w:tc>
        <w:tc>
          <w:tcPr>
            <w:tcW w:w="1395" w:type="dxa"/>
            <w:tcMar>
              <w:top w:w="100" w:type="dxa"/>
              <w:left w:w="100" w:type="dxa"/>
              <w:bottom w:w="100" w:type="dxa"/>
              <w:right w:w="100" w:type="dxa"/>
            </w:tcMar>
          </w:tcPr>
          <w:p w14:paraId="4C4A480C" w14:textId="77777777" w:rsidR="005A1D49" w:rsidRPr="0076288C" w:rsidRDefault="00B85EF7">
            <w:pPr>
              <w:widowControl w:val="0"/>
              <w:spacing w:before="120" w:after="120"/>
              <w:rPr>
                <w:lang w:val="en-GB"/>
              </w:rPr>
            </w:pPr>
            <w:r w:rsidRPr="0076288C">
              <w:rPr>
                <w:lang w:val="en-GB"/>
              </w:rPr>
              <w:t xml:space="preserve">Service development team </w:t>
            </w:r>
          </w:p>
        </w:tc>
        <w:tc>
          <w:tcPr>
            <w:tcW w:w="1275" w:type="dxa"/>
            <w:tcMar>
              <w:top w:w="100" w:type="dxa"/>
              <w:left w:w="100" w:type="dxa"/>
              <w:bottom w:w="100" w:type="dxa"/>
              <w:right w:w="100" w:type="dxa"/>
            </w:tcMar>
          </w:tcPr>
          <w:p w14:paraId="58BACD13" w14:textId="77777777" w:rsidR="005A1D49" w:rsidRPr="0076288C" w:rsidRDefault="00B85EF7">
            <w:pPr>
              <w:widowControl w:val="0"/>
              <w:spacing w:before="120" w:after="120"/>
              <w:rPr>
                <w:lang w:val="en-GB"/>
              </w:rPr>
            </w:pPr>
            <w:r w:rsidRPr="0076288C">
              <w:rPr>
                <w:lang w:val="en-GB"/>
              </w:rPr>
              <w:t xml:space="preserve">Launching the service </w:t>
            </w:r>
          </w:p>
        </w:tc>
      </w:tr>
      <w:tr w:rsidR="0076288C" w:rsidRPr="0076288C" w14:paraId="37116D6C" w14:textId="77777777" w:rsidTr="005332B6">
        <w:trPr>
          <w:trHeight w:val="500"/>
        </w:trPr>
        <w:tc>
          <w:tcPr>
            <w:tcW w:w="765" w:type="dxa"/>
            <w:tcMar>
              <w:top w:w="100" w:type="dxa"/>
              <w:left w:w="100" w:type="dxa"/>
              <w:bottom w:w="100" w:type="dxa"/>
              <w:right w:w="100" w:type="dxa"/>
            </w:tcMar>
          </w:tcPr>
          <w:p w14:paraId="4BA8E58E" w14:textId="77777777" w:rsidR="005A1D49" w:rsidRPr="0076288C" w:rsidRDefault="00B85EF7">
            <w:pPr>
              <w:spacing w:before="120" w:after="120"/>
              <w:rPr>
                <w:b/>
                <w:bCs/>
                <w:i/>
                <w:iCs/>
                <w:lang w:val="en-GB"/>
              </w:rPr>
            </w:pPr>
            <w:r w:rsidRPr="0076288C">
              <w:rPr>
                <w:b/>
                <w:bCs/>
                <w:i/>
                <w:iCs/>
                <w:lang w:val="en-GB"/>
              </w:rPr>
              <w:lastRenderedPageBreak/>
              <w:t>3</w:t>
            </w:r>
          </w:p>
        </w:tc>
        <w:tc>
          <w:tcPr>
            <w:tcW w:w="1777" w:type="dxa"/>
            <w:tcMar>
              <w:top w:w="100" w:type="dxa"/>
              <w:left w:w="100" w:type="dxa"/>
              <w:bottom w:w="100" w:type="dxa"/>
              <w:right w:w="100" w:type="dxa"/>
            </w:tcMar>
          </w:tcPr>
          <w:p w14:paraId="297B678E" w14:textId="77777777" w:rsidR="005A1D49" w:rsidRPr="0076288C" w:rsidRDefault="00B85EF7">
            <w:pPr>
              <w:spacing w:before="120" w:after="120"/>
              <w:rPr>
                <w:lang w:val="en-GB"/>
              </w:rPr>
            </w:pPr>
            <w:r w:rsidRPr="0076288C">
              <w:rPr>
                <w:b/>
                <w:bCs/>
                <w:i/>
                <w:iCs/>
                <w:lang w:val="en-GB"/>
              </w:rPr>
              <w:t>Creating market awareness</w:t>
            </w:r>
          </w:p>
        </w:tc>
        <w:tc>
          <w:tcPr>
            <w:tcW w:w="2738" w:type="dxa"/>
            <w:tcMar>
              <w:top w:w="100" w:type="dxa"/>
              <w:left w:w="100" w:type="dxa"/>
              <w:bottom w:w="100" w:type="dxa"/>
              <w:right w:w="100" w:type="dxa"/>
            </w:tcMar>
          </w:tcPr>
          <w:p w14:paraId="7E408CCC" w14:textId="77777777" w:rsidR="005A1D49" w:rsidRPr="0076288C" w:rsidRDefault="00B85EF7">
            <w:pPr>
              <w:widowControl w:val="0"/>
              <w:spacing w:before="120" w:after="120"/>
              <w:rPr>
                <w:lang w:val="en-GB"/>
              </w:rPr>
            </w:pPr>
            <w:r w:rsidRPr="0076288C">
              <w:rPr>
                <w:lang w:val="en-GB"/>
              </w:rPr>
              <w:t xml:space="preserve">Marketing posts for different social media channels such as YouTube, Facebook, Instagram and others. Facebook is one of the leading social media platforms in UK with 73% reach followed by Instagram, TikTok and others (One of One Group, 2025). </w:t>
            </w:r>
          </w:p>
        </w:tc>
        <w:tc>
          <w:tcPr>
            <w:tcW w:w="1410" w:type="dxa"/>
            <w:tcMar>
              <w:top w:w="100" w:type="dxa"/>
              <w:left w:w="100" w:type="dxa"/>
              <w:bottom w:w="100" w:type="dxa"/>
              <w:right w:w="100" w:type="dxa"/>
            </w:tcMar>
          </w:tcPr>
          <w:p w14:paraId="0D6662A0" w14:textId="77777777" w:rsidR="005A1D49" w:rsidRPr="0076288C" w:rsidRDefault="00B85EF7">
            <w:pPr>
              <w:widowControl w:val="0"/>
              <w:spacing w:before="120" w:after="120"/>
              <w:rPr>
                <w:lang w:val="en-GB"/>
              </w:rPr>
            </w:pPr>
            <w:r w:rsidRPr="0076288C">
              <w:rPr>
                <w:lang w:val="en-GB"/>
              </w:rPr>
              <w:t xml:space="preserve">2 weeks </w:t>
            </w:r>
          </w:p>
        </w:tc>
        <w:tc>
          <w:tcPr>
            <w:tcW w:w="1395" w:type="dxa"/>
            <w:tcMar>
              <w:top w:w="100" w:type="dxa"/>
              <w:left w:w="100" w:type="dxa"/>
              <w:bottom w:w="100" w:type="dxa"/>
              <w:right w:w="100" w:type="dxa"/>
            </w:tcMar>
          </w:tcPr>
          <w:p w14:paraId="2BE258FC" w14:textId="77777777" w:rsidR="005A1D49" w:rsidRPr="0076288C" w:rsidRDefault="00B85EF7">
            <w:pPr>
              <w:widowControl w:val="0"/>
              <w:spacing w:before="120" w:after="120"/>
              <w:rPr>
                <w:lang w:val="en-GB"/>
              </w:rPr>
            </w:pPr>
            <w:r w:rsidRPr="0076288C">
              <w:rPr>
                <w:lang w:val="en-GB"/>
              </w:rPr>
              <w:t xml:space="preserve">Marketing team </w:t>
            </w:r>
          </w:p>
        </w:tc>
        <w:tc>
          <w:tcPr>
            <w:tcW w:w="1275" w:type="dxa"/>
            <w:tcMar>
              <w:top w:w="100" w:type="dxa"/>
              <w:left w:w="100" w:type="dxa"/>
              <w:bottom w:w="100" w:type="dxa"/>
              <w:right w:w="100" w:type="dxa"/>
            </w:tcMar>
          </w:tcPr>
          <w:p w14:paraId="257C929E" w14:textId="77777777" w:rsidR="005A1D49" w:rsidRPr="0076288C" w:rsidRDefault="00B85EF7">
            <w:pPr>
              <w:widowControl w:val="0"/>
              <w:spacing w:before="120" w:after="120"/>
              <w:rPr>
                <w:lang w:val="en-GB"/>
              </w:rPr>
            </w:pPr>
            <w:r w:rsidRPr="0076288C">
              <w:rPr>
                <w:lang w:val="en-GB"/>
              </w:rPr>
              <w:t>Occurring after launching</w:t>
            </w:r>
          </w:p>
        </w:tc>
      </w:tr>
      <w:tr w:rsidR="0076288C" w:rsidRPr="0076288C" w14:paraId="066E092C" w14:textId="77777777" w:rsidTr="005332B6">
        <w:tc>
          <w:tcPr>
            <w:tcW w:w="765" w:type="dxa"/>
            <w:tcMar>
              <w:top w:w="100" w:type="dxa"/>
              <w:left w:w="100" w:type="dxa"/>
              <w:bottom w:w="100" w:type="dxa"/>
              <w:right w:w="100" w:type="dxa"/>
            </w:tcMar>
          </w:tcPr>
          <w:p w14:paraId="329FA0A7" w14:textId="77777777" w:rsidR="005A1D49" w:rsidRPr="0076288C" w:rsidRDefault="00B85EF7">
            <w:pPr>
              <w:spacing w:before="120" w:after="120"/>
              <w:rPr>
                <w:b/>
                <w:bCs/>
                <w:i/>
                <w:iCs/>
                <w:lang w:val="en-GB"/>
              </w:rPr>
            </w:pPr>
            <w:r w:rsidRPr="0076288C">
              <w:rPr>
                <w:b/>
                <w:bCs/>
                <w:i/>
                <w:iCs/>
                <w:lang w:val="en-GB"/>
              </w:rPr>
              <w:t>4</w:t>
            </w:r>
          </w:p>
        </w:tc>
        <w:tc>
          <w:tcPr>
            <w:tcW w:w="1777" w:type="dxa"/>
            <w:tcMar>
              <w:top w:w="100" w:type="dxa"/>
              <w:left w:w="100" w:type="dxa"/>
              <w:bottom w:w="100" w:type="dxa"/>
              <w:right w:w="100" w:type="dxa"/>
            </w:tcMar>
          </w:tcPr>
          <w:p w14:paraId="30E2E708" w14:textId="77777777" w:rsidR="005A1D49" w:rsidRPr="0076288C" w:rsidRDefault="00B85EF7">
            <w:pPr>
              <w:spacing w:before="120" w:after="120"/>
              <w:rPr>
                <w:lang w:val="en-GB"/>
              </w:rPr>
            </w:pPr>
            <w:r w:rsidRPr="0076288C">
              <w:rPr>
                <w:b/>
                <w:bCs/>
                <w:i/>
                <w:iCs/>
                <w:lang w:val="en-GB"/>
              </w:rPr>
              <w:t>Monitoring the service and continuous improvement</w:t>
            </w:r>
          </w:p>
        </w:tc>
        <w:tc>
          <w:tcPr>
            <w:tcW w:w="2738" w:type="dxa"/>
            <w:tcMar>
              <w:top w:w="100" w:type="dxa"/>
              <w:left w:w="100" w:type="dxa"/>
              <w:bottom w:w="100" w:type="dxa"/>
              <w:right w:w="100" w:type="dxa"/>
            </w:tcMar>
          </w:tcPr>
          <w:p w14:paraId="0BC5F8DF" w14:textId="77777777" w:rsidR="005A1D49" w:rsidRPr="0076288C" w:rsidRDefault="00B85EF7">
            <w:pPr>
              <w:widowControl w:val="0"/>
              <w:spacing w:before="120" w:after="120"/>
              <w:rPr>
                <w:lang w:val="en-GB"/>
              </w:rPr>
            </w:pPr>
            <w:r w:rsidRPr="0076288C">
              <w:rPr>
                <w:lang w:val="en-GB"/>
              </w:rPr>
              <w:t xml:space="preserve">Set KPIs such as ROI, MRR, and Customer engagement rate </w:t>
            </w:r>
          </w:p>
        </w:tc>
        <w:tc>
          <w:tcPr>
            <w:tcW w:w="1410" w:type="dxa"/>
            <w:tcMar>
              <w:top w:w="100" w:type="dxa"/>
              <w:left w:w="100" w:type="dxa"/>
              <w:bottom w:w="100" w:type="dxa"/>
              <w:right w:w="100" w:type="dxa"/>
            </w:tcMar>
          </w:tcPr>
          <w:p w14:paraId="44E94A1E" w14:textId="77777777" w:rsidR="005A1D49" w:rsidRPr="0076288C" w:rsidRDefault="00B85EF7">
            <w:pPr>
              <w:widowControl w:val="0"/>
              <w:spacing w:before="120" w:after="120"/>
              <w:rPr>
                <w:lang w:val="en-GB"/>
              </w:rPr>
            </w:pPr>
            <w:r w:rsidRPr="0076288C">
              <w:rPr>
                <w:lang w:val="en-GB"/>
              </w:rPr>
              <w:t xml:space="preserve">3 weeks </w:t>
            </w:r>
          </w:p>
        </w:tc>
        <w:tc>
          <w:tcPr>
            <w:tcW w:w="1395" w:type="dxa"/>
            <w:tcMar>
              <w:top w:w="100" w:type="dxa"/>
              <w:left w:w="100" w:type="dxa"/>
              <w:bottom w:w="100" w:type="dxa"/>
              <w:right w:w="100" w:type="dxa"/>
            </w:tcMar>
          </w:tcPr>
          <w:p w14:paraId="44CD4933" w14:textId="77777777" w:rsidR="005A1D49" w:rsidRPr="0076288C" w:rsidRDefault="00B85EF7">
            <w:pPr>
              <w:widowControl w:val="0"/>
              <w:spacing w:before="120" w:after="120"/>
              <w:rPr>
                <w:lang w:val="en-GB"/>
              </w:rPr>
            </w:pPr>
            <w:r w:rsidRPr="0076288C">
              <w:rPr>
                <w:lang w:val="en-GB"/>
              </w:rPr>
              <w:t xml:space="preserve">Operational manager </w:t>
            </w:r>
          </w:p>
        </w:tc>
        <w:tc>
          <w:tcPr>
            <w:tcW w:w="1275" w:type="dxa"/>
            <w:tcMar>
              <w:top w:w="100" w:type="dxa"/>
              <w:left w:w="100" w:type="dxa"/>
              <w:bottom w:w="100" w:type="dxa"/>
              <w:right w:w="100" w:type="dxa"/>
            </w:tcMar>
          </w:tcPr>
          <w:p w14:paraId="127DFD60" w14:textId="77777777" w:rsidR="005A1D49" w:rsidRPr="0076288C" w:rsidRDefault="00B85EF7">
            <w:pPr>
              <w:widowControl w:val="0"/>
              <w:spacing w:before="120" w:after="120"/>
              <w:rPr>
                <w:lang w:val="en-GB"/>
              </w:rPr>
            </w:pPr>
            <w:r w:rsidRPr="0076288C">
              <w:rPr>
                <w:lang w:val="en-GB"/>
              </w:rPr>
              <w:t xml:space="preserve">Final checking </w:t>
            </w:r>
          </w:p>
        </w:tc>
      </w:tr>
    </w:tbl>
    <w:p w14:paraId="4662806D" w14:textId="77777777" w:rsidR="005A1D49" w:rsidRPr="0076288C" w:rsidRDefault="00B85EF7">
      <w:pPr>
        <w:spacing w:before="120" w:after="120"/>
        <w:rPr>
          <w:lang w:val="en-GB"/>
        </w:rPr>
      </w:pPr>
      <w:r w:rsidRPr="0076288C">
        <w:rPr>
          <w:lang w:val="en-GB"/>
        </w:rPr>
        <w:br w:type="page"/>
      </w:r>
    </w:p>
    <w:p w14:paraId="4BE5AC37" w14:textId="77777777" w:rsidR="005A1D49" w:rsidRPr="0076288C" w:rsidRDefault="00B85EF7">
      <w:pPr>
        <w:pStyle w:val="Heading2"/>
        <w:spacing w:before="120" w:after="120"/>
        <w:rPr>
          <w:lang w:val="en-GB"/>
        </w:rPr>
      </w:pPr>
      <w:bookmarkStart w:id="23" w:name="_heading=h.5bgj7cbx4n7" w:colFirst="0" w:colLast="0"/>
      <w:bookmarkStart w:id="24" w:name="_Toc224727754"/>
      <w:bookmarkEnd w:id="23"/>
      <w:r w:rsidRPr="0076288C">
        <w:rPr>
          <w:lang w:val="en-GB"/>
        </w:rPr>
        <w:lastRenderedPageBreak/>
        <w:t>Appendix 4- Task 6a</w:t>
      </w:r>
      <w:bookmarkEnd w:id="24"/>
      <w:r w:rsidRPr="0076288C">
        <w:rPr>
          <w:lang w:val="en-GB"/>
        </w:rPr>
        <w:t xml:space="preserve"> </w:t>
      </w:r>
    </w:p>
    <w:p w14:paraId="450C92EC" w14:textId="77777777" w:rsidR="005A1D49" w:rsidRPr="0076288C" w:rsidRDefault="00B85EF7">
      <w:pPr>
        <w:spacing w:before="120" w:after="120"/>
        <w:rPr>
          <w:b/>
          <w:bCs/>
          <w:i/>
          <w:iCs/>
          <w:lang w:val="en-GB"/>
        </w:rPr>
      </w:pPr>
      <w:r w:rsidRPr="0076288C">
        <w:rPr>
          <w:b/>
          <w:bCs/>
          <w:i/>
          <w:iCs/>
          <w:lang w:val="en-GB"/>
        </w:rPr>
        <w:t>The Key Performance Indicator</w:t>
      </w: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76288C" w:rsidRPr="0076288C" w14:paraId="014915E7" w14:textId="77777777">
        <w:tc>
          <w:tcPr>
            <w:tcW w:w="1872" w:type="dxa"/>
          </w:tcPr>
          <w:p w14:paraId="0E6D3284" w14:textId="77777777" w:rsidR="005A1D49" w:rsidRPr="0076288C" w:rsidRDefault="00B85EF7">
            <w:pPr>
              <w:spacing w:before="120" w:after="120"/>
              <w:jc w:val="center"/>
              <w:rPr>
                <w:b/>
                <w:bCs/>
                <w:lang w:val="en-GB"/>
              </w:rPr>
            </w:pPr>
            <w:r w:rsidRPr="0076288C">
              <w:rPr>
                <w:b/>
                <w:bCs/>
                <w:lang w:val="en-GB"/>
              </w:rPr>
              <w:t>Specific</w:t>
            </w:r>
          </w:p>
        </w:tc>
        <w:tc>
          <w:tcPr>
            <w:tcW w:w="1872" w:type="dxa"/>
          </w:tcPr>
          <w:p w14:paraId="0E37B012" w14:textId="77777777" w:rsidR="005A1D49" w:rsidRPr="0076288C" w:rsidRDefault="00B85EF7">
            <w:pPr>
              <w:spacing w:before="120" w:after="120"/>
              <w:jc w:val="center"/>
              <w:rPr>
                <w:b/>
                <w:bCs/>
                <w:lang w:val="en-GB"/>
              </w:rPr>
            </w:pPr>
            <w:r w:rsidRPr="0076288C">
              <w:rPr>
                <w:b/>
                <w:bCs/>
                <w:lang w:val="en-GB"/>
              </w:rPr>
              <w:t>Measurable</w:t>
            </w:r>
          </w:p>
        </w:tc>
        <w:tc>
          <w:tcPr>
            <w:tcW w:w="1872" w:type="dxa"/>
          </w:tcPr>
          <w:p w14:paraId="096A6C46" w14:textId="77777777" w:rsidR="005A1D49" w:rsidRPr="0076288C" w:rsidRDefault="00B85EF7">
            <w:pPr>
              <w:spacing w:before="120" w:after="120"/>
              <w:jc w:val="center"/>
              <w:rPr>
                <w:b/>
                <w:bCs/>
                <w:lang w:val="en-GB"/>
              </w:rPr>
            </w:pPr>
            <w:r w:rsidRPr="0076288C">
              <w:rPr>
                <w:b/>
                <w:bCs/>
                <w:lang w:val="en-GB"/>
              </w:rPr>
              <w:t>Attainable</w:t>
            </w:r>
          </w:p>
        </w:tc>
        <w:tc>
          <w:tcPr>
            <w:tcW w:w="1872" w:type="dxa"/>
          </w:tcPr>
          <w:p w14:paraId="52C862B7" w14:textId="77777777" w:rsidR="005A1D49" w:rsidRPr="0076288C" w:rsidRDefault="00B85EF7">
            <w:pPr>
              <w:spacing w:before="120" w:after="120"/>
              <w:jc w:val="center"/>
              <w:rPr>
                <w:b/>
                <w:bCs/>
                <w:lang w:val="en-GB"/>
              </w:rPr>
            </w:pPr>
            <w:r w:rsidRPr="0076288C">
              <w:rPr>
                <w:b/>
                <w:bCs/>
                <w:lang w:val="en-GB"/>
              </w:rPr>
              <w:t>Relevant</w:t>
            </w:r>
          </w:p>
        </w:tc>
        <w:tc>
          <w:tcPr>
            <w:tcW w:w="1872" w:type="dxa"/>
          </w:tcPr>
          <w:p w14:paraId="6C7FE38A" w14:textId="77777777" w:rsidR="005A1D49" w:rsidRPr="0076288C" w:rsidRDefault="00B85EF7">
            <w:pPr>
              <w:spacing w:before="120" w:after="120"/>
              <w:jc w:val="center"/>
              <w:rPr>
                <w:b/>
                <w:bCs/>
                <w:lang w:val="en-GB"/>
              </w:rPr>
            </w:pPr>
            <w:r w:rsidRPr="0076288C">
              <w:rPr>
                <w:b/>
                <w:bCs/>
                <w:lang w:val="en-GB"/>
              </w:rPr>
              <w:t>Time-Bound</w:t>
            </w:r>
          </w:p>
        </w:tc>
      </w:tr>
      <w:tr w:rsidR="0076288C" w:rsidRPr="0076288C" w14:paraId="61976FF5" w14:textId="77777777">
        <w:tc>
          <w:tcPr>
            <w:tcW w:w="1872" w:type="dxa"/>
            <w:tcMar>
              <w:top w:w="100" w:type="dxa"/>
              <w:left w:w="100" w:type="dxa"/>
              <w:bottom w:w="100" w:type="dxa"/>
              <w:right w:w="100" w:type="dxa"/>
            </w:tcMar>
          </w:tcPr>
          <w:p w14:paraId="6BDA00A1" w14:textId="77777777" w:rsidR="005A1D49" w:rsidRPr="0076288C" w:rsidRDefault="00F10CFB">
            <w:pPr>
              <w:widowControl w:val="0"/>
              <w:pBdr>
                <w:top w:val="nil"/>
                <w:left w:val="nil"/>
                <w:bottom w:val="nil"/>
                <w:right w:val="nil"/>
                <w:between w:val="nil"/>
              </w:pBdr>
              <w:spacing w:before="120" w:after="120"/>
              <w:rPr>
                <w:lang w:val="en-GB"/>
              </w:rPr>
            </w:pPr>
            <w:r w:rsidRPr="0076288C">
              <w:rPr>
                <w:lang w:val="en-GB"/>
              </w:rPr>
              <w:t>To d</w:t>
            </w:r>
            <w:r w:rsidR="00B85EF7" w:rsidRPr="0076288C">
              <w:rPr>
                <w:lang w:val="en-GB"/>
              </w:rPr>
              <w:t>evelop a social media marketing campaign to promote Green Haven Florists’ subscription ser</w:t>
            </w:r>
            <w:r w:rsidR="00E07985" w:rsidRPr="0076288C">
              <w:rPr>
                <w:lang w:val="en-GB"/>
              </w:rPr>
              <w:t>vice and attract more customers within 6 months.</w:t>
            </w:r>
          </w:p>
        </w:tc>
        <w:tc>
          <w:tcPr>
            <w:tcW w:w="1872" w:type="dxa"/>
            <w:tcMar>
              <w:top w:w="100" w:type="dxa"/>
              <w:left w:w="100" w:type="dxa"/>
              <w:bottom w:w="100" w:type="dxa"/>
              <w:right w:w="100" w:type="dxa"/>
            </w:tcMar>
          </w:tcPr>
          <w:p w14:paraId="255705CB" w14:textId="77777777" w:rsidR="005A1D49" w:rsidRPr="0076288C" w:rsidRDefault="00B85EF7">
            <w:pPr>
              <w:widowControl w:val="0"/>
              <w:pBdr>
                <w:top w:val="nil"/>
                <w:left w:val="nil"/>
                <w:bottom w:val="nil"/>
                <w:right w:val="nil"/>
                <w:between w:val="nil"/>
              </w:pBdr>
              <w:spacing w:before="120" w:after="120"/>
              <w:rPr>
                <w:lang w:val="en-GB"/>
              </w:rPr>
            </w:pPr>
            <w:r w:rsidRPr="0076288C">
              <w:rPr>
                <w:lang w:val="en-GB"/>
              </w:rPr>
              <w:t>Increase customer engagement by around 50%, and observe the success using Monthly Recurring Revenue (MRR) and tracking the number of subscribers and the monthly subscription fee (Mar and Armaly, 2024)</w:t>
            </w:r>
          </w:p>
        </w:tc>
        <w:tc>
          <w:tcPr>
            <w:tcW w:w="1872" w:type="dxa"/>
            <w:tcMar>
              <w:top w:w="100" w:type="dxa"/>
              <w:left w:w="100" w:type="dxa"/>
              <w:bottom w:w="100" w:type="dxa"/>
              <w:right w:w="100" w:type="dxa"/>
            </w:tcMar>
          </w:tcPr>
          <w:p w14:paraId="168611F1" w14:textId="77777777" w:rsidR="005A1D49" w:rsidRPr="0076288C" w:rsidRDefault="00B85EF7">
            <w:pPr>
              <w:widowControl w:val="0"/>
              <w:pBdr>
                <w:top w:val="nil"/>
                <w:left w:val="nil"/>
                <w:bottom w:val="nil"/>
                <w:right w:val="nil"/>
                <w:between w:val="nil"/>
              </w:pBdr>
              <w:spacing w:before="120" w:after="120"/>
              <w:rPr>
                <w:lang w:val="en-GB"/>
              </w:rPr>
            </w:pPr>
            <w:r w:rsidRPr="0076288C">
              <w:rPr>
                <w:lang w:val="en-GB"/>
              </w:rPr>
              <w:t>This can be acquired through undertaking targeted social media content, promotions, and engaging in ongoing customer interaction.</w:t>
            </w:r>
          </w:p>
        </w:tc>
        <w:tc>
          <w:tcPr>
            <w:tcW w:w="1872" w:type="dxa"/>
            <w:tcMar>
              <w:top w:w="100" w:type="dxa"/>
              <w:left w:w="100" w:type="dxa"/>
              <w:bottom w:w="100" w:type="dxa"/>
              <w:right w:w="100" w:type="dxa"/>
            </w:tcMar>
          </w:tcPr>
          <w:p w14:paraId="306B122F" w14:textId="77777777" w:rsidR="005A1D49" w:rsidRPr="0076288C" w:rsidRDefault="00B85EF7">
            <w:pPr>
              <w:widowControl w:val="0"/>
              <w:pBdr>
                <w:top w:val="nil"/>
                <w:left w:val="nil"/>
                <w:bottom w:val="nil"/>
                <w:right w:val="nil"/>
                <w:between w:val="nil"/>
              </w:pBdr>
              <w:spacing w:before="120" w:after="120"/>
              <w:rPr>
                <w:lang w:val="en-GB"/>
              </w:rPr>
            </w:pPr>
            <w:r w:rsidRPr="0076288C">
              <w:rPr>
                <w:lang w:val="en-GB"/>
              </w:rPr>
              <w:t>It supports the subscription strategy by exceeding awareness, customer base, along with recurring sales.</w:t>
            </w:r>
          </w:p>
        </w:tc>
        <w:tc>
          <w:tcPr>
            <w:tcW w:w="1872" w:type="dxa"/>
            <w:tcMar>
              <w:top w:w="100" w:type="dxa"/>
              <w:left w:w="100" w:type="dxa"/>
              <w:bottom w:w="100" w:type="dxa"/>
              <w:right w:w="100" w:type="dxa"/>
            </w:tcMar>
          </w:tcPr>
          <w:p w14:paraId="16A5616E" w14:textId="77777777" w:rsidR="005A1D49" w:rsidRPr="0076288C" w:rsidRDefault="00B85EF7">
            <w:pPr>
              <w:widowControl w:val="0"/>
              <w:pBdr>
                <w:top w:val="nil"/>
                <w:left w:val="nil"/>
                <w:bottom w:val="nil"/>
                <w:right w:val="nil"/>
                <w:between w:val="nil"/>
              </w:pBdr>
              <w:spacing w:before="120" w:after="120"/>
              <w:rPr>
                <w:lang w:val="en-GB"/>
              </w:rPr>
            </w:pPr>
            <w:r w:rsidRPr="0076288C">
              <w:rPr>
                <w:lang w:val="en-GB"/>
              </w:rPr>
              <w:t>The target should be acquired within 6 months.</w:t>
            </w:r>
          </w:p>
        </w:tc>
      </w:tr>
      <w:tr w:rsidR="005A1D49" w:rsidRPr="0076288C" w14:paraId="6AB6E671" w14:textId="77777777">
        <w:tc>
          <w:tcPr>
            <w:tcW w:w="1872" w:type="dxa"/>
            <w:tcMar>
              <w:top w:w="100" w:type="dxa"/>
              <w:left w:w="100" w:type="dxa"/>
              <w:bottom w:w="100" w:type="dxa"/>
              <w:right w:w="100" w:type="dxa"/>
            </w:tcMar>
          </w:tcPr>
          <w:p w14:paraId="09AEF049" w14:textId="77777777" w:rsidR="005A1D49" w:rsidRPr="0076288C" w:rsidRDefault="00A64D81">
            <w:pPr>
              <w:widowControl w:val="0"/>
              <w:pBdr>
                <w:top w:val="nil"/>
                <w:left w:val="nil"/>
                <w:bottom w:val="nil"/>
                <w:right w:val="nil"/>
                <w:between w:val="nil"/>
              </w:pBdr>
              <w:spacing w:before="120" w:after="120"/>
              <w:rPr>
                <w:lang w:val="en-GB"/>
              </w:rPr>
            </w:pPr>
            <w:r w:rsidRPr="0076288C">
              <w:rPr>
                <w:lang w:val="en-GB"/>
              </w:rPr>
              <w:t>To recruit</w:t>
            </w:r>
            <w:r w:rsidR="00B85EF7" w:rsidRPr="0076288C">
              <w:rPr>
                <w:lang w:val="en-GB"/>
              </w:rPr>
              <w:t xml:space="preserve"> skilled staff to support the new subscription approach and elevate </w:t>
            </w:r>
            <w:r w:rsidR="00B85EF7" w:rsidRPr="0076288C">
              <w:rPr>
                <w:lang w:val="en-GB"/>
              </w:rPr>
              <w:lastRenderedPageBreak/>
              <w:t>operational excellenc</w:t>
            </w:r>
            <w:r w:rsidR="00F7164C" w:rsidRPr="0076288C">
              <w:rPr>
                <w:lang w:val="en-GB"/>
              </w:rPr>
              <w:t>e, leading to a profit increase within 12 months</w:t>
            </w:r>
            <w:r w:rsidR="00856788" w:rsidRPr="0076288C">
              <w:rPr>
                <w:lang w:val="en-GB"/>
              </w:rPr>
              <w:t>.</w:t>
            </w:r>
          </w:p>
        </w:tc>
        <w:tc>
          <w:tcPr>
            <w:tcW w:w="1872" w:type="dxa"/>
            <w:tcMar>
              <w:top w:w="100" w:type="dxa"/>
              <w:left w:w="100" w:type="dxa"/>
              <w:bottom w:w="100" w:type="dxa"/>
              <w:right w:w="100" w:type="dxa"/>
            </w:tcMar>
          </w:tcPr>
          <w:p w14:paraId="1744D1AD" w14:textId="77777777" w:rsidR="005A1D49" w:rsidRPr="0076288C" w:rsidRDefault="00B85EF7">
            <w:pPr>
              <w:widowControl w:val="0"/>
              <w:pBdr>
                <w:top w:val="nil"/>
                <w:left w:val="nil"/>
                <w:bottom w:val="nil"/>
                <w:right w:val="nil"/>
                <w:between w:val="nil"/>
              </w:pBdr>
              <w:spacing w:before="120" w:after="120"/>
              <w:rPr>
                <w:lang w:val="en-GB"/>
              </w:rPr>
            </w:pPr>
            <w:r w:rsidRPr="0076288C">
              <w:rPr>
                <w:lang w:val="en-GB"/>
              </w:rPr>
              <w:lastRenderedPageBreak/>
              <w:t xml:space="preserve">Minimising operational costs by around 25%, elevating profitability, and tracking growth using KPIs like </w:t>
            </w:r>
            <w:r w:rsidRPr="0076288C">
              <w:rPr>
                <w:lang w:val="en-GB"/>
              </w:rPr>
              <w:lastRenderedPageBreak/>
              <w:t xml:space="preserve">Monthly Recurring Revenue (MRR) as subscription income increased.  Profit rate increase could be measured using metrics like ROI that help in determining the revenue generated against the cost spent (Smith, 2021). </w:t>
            </w:r>
          </w:p>
        </w:tc>
        <w:tc>
          <w:tcPr>
            <w:tcW w:w="1872" w:type="dxa"/>
            <w:tcMar>
              <w:top w:w="100" w:type="dxa"/>
              <w:left w:w="100" w:type="dxa"/>
              <w:bottom w:w="100" w:type="dxa"/>
              <w:right w:w="100" w:type="dxa"/>
            </w:tcMar>
          </w:tcPr>
          <w:p w14:paraId="462C9351" w14:textId="77777777" w:rsidR="005A1D49" w:rsidRPr="0076288C" w:rsidRDefault="00B85EF7">
            <w:pPr>
              <w:widowControl w:val="0"/>
              <w:pBdr>
                <w:top w:val="nil"/>
                <w:left w:val="nil"/>
                <w:bottom w:val="nil"/>
                <w:right w:val="nil"/>
                <w:between w:val="nil"/>
              </w:pBdr>
              <w:spacing w:before="120" w:after="120"/>
              <w:rPr>
                <w:lang w:val="en-GB"/>
              </w:rPr>
            </w:pPr>
            <w:r w:rsidRPr="0076288C">
              <w:rPr>
                <w:lang w:val="en-GB"/>
              </w:rPr>
              <w:lastRenderedPageBreak/>
              <w:t xml:space="preserve">This is acquired through recruiting trained staff and elevating workflow management </w:t>
            </w:r>
            <w:r w:rsidRPr="0076288C">
              <w:rPr>
                <w:lang w:val="en-GB"/>
              </w:rPr>
              <w:lastRenderedPageBreak/>
              <w:t>for the subscription function</w:t>
            </w:r>
          </w:p>
        </w:tc>
        <w:tc>
          <w:tcPr>
            <w:tcW w:w="1872" w:type="dxa"/>
            <w:tcMar>
              <w:top w:w="100" w:type="dxa"/>
              <w:left w:w="100" w:type="dxa"/>
              <w:bottom w:w="100" w:type="dxa"/>
              <w:right w:w="100" w:type="dxa"/>
            </w:tcMar>
          </w:tcPr>
          <w:p w14:paraId="371C707B" w14:textId="77777777" w:rsidR="005A1D49" w:rsidRPr="0076288C" w:rsidRDefault="00B85EF7">
            <w:pPr>
              <w:widowControl w:val="0"/>
              <w:pBdr>
                <w:top w:val="nil"/>
                <w:left w:val="nil"/>
                <w:bottom w:val="nil"/>
                <w:right w:val="nil"/>
                <w:between w:val="nil"/>
              </w:pBdr>
              <w:spacing w:before="120" w:after="120"/>
              <w:rPr>
                <w:lang w:val="en-GB"/>
              </w:rPr>
            </w:pPr>
            <w:r w:rsidRPr="0076288C">
              <w:rPr>
                <w:lang w:val="en-GB"/>
              </w:rPr>
              <w:lastRenderedPageBreak/>
              <w:t xml:space="preserve">It is relevant as it </w:t>
            </w:r>
            <w:proofErr w:type="gramStart"/>
            <w:r w:rsidRPr="0076288C">
              <w:rPr>
                <w:lang w:val="en-GB"/>
              </w:rPr>
              <w:t>help</w:t>
            </w:r>
            <w:proofErr w:type="gramEnd"/>
            <w:r w:rsidRPr="0076288C">
              <w:rPr>
                <w:lang w:val="en-GB"/>
              </w:rPr>
              <w:t xml:space="preserve"> in elevating operational excellence, controlling cost and promoting </w:t>
            </w:r>
            <w:r w:rsidRPr="0076288C">
              <w:rPr>
                <w:lang w:val="en-GB"/>
              </w:rPr>
              <w:lastRenderedPageBreak/>
              <w:t xml:space="preserve">sustainable profitability </w:t>
            </w:r>
          </w:p>
        </w:tc>
        <w:tc>
          <w:tcPr>
            <w:tcW w:w="1872" w:type="dxa"/>
            <w:tcMar>
              <w:top w:w="100" w:type="dxa"/>
              <w:left w:w="100" w:type="dxa"/>
              <w:bottom w:w="100" w:type="dxa"/>
              <w:right w:w="100" w:type="dxa"/>
            </w:tcMar>
          </w:tcPr>
          <w:p w14:paraId="5913E14B" w14:textId="77777777" w:rsidR="005A1D49" w:rsidRPr="0076288C" w:rsidRDefault="00B85EF7">
            <w:pPr>
              <w:widowControl w:val="0"/>
              <w:pBdr>
                <w:top w:val="nil"/>
                <w:left w:val="nil"/>
                <w:bottom w:val="nil"/>
                <w:right w:val="nil"/>
                <w:between w:val="nil"/>
              </w:pBdr>
              <w:spacing w:before="120" w:after="120"/>
              <w:rPr>
                <w:lang w:val="en-GB"/>
              </w:rPr>
            </w:pPr>
            <w:r w:rsidRPr="0076288C">
              <w:rPr>
                <w:lang w:val="en-GB"/>
              </w:rPr>
              <w:lastRenderedPageBreak/>
              <w:t xml:space="preserve">The target needs to be acquired within 12 months </w:t>
            </w:r>
          </w:p>
        </w:tc>
      </w:tr>
    </w:tbl>
    <w:p w14:paraId="05B361FC" w14:textId="77777777" w:rsidR="005A1D49" w:rsidRPr="0076288C" w:rsidRDefault="005A1D49">
      <w:pPr>
        <w:spacing w:before="120" w:after="120"/>
        <w:rPr>
          <w:lang w:val="en-GB"/>
        </w:rPr>
      </w:pPr>
    </w:p>
    <w:sectPr w:rsidR="005A1D49" w:rsidRPr="0076288C">
      <w:footerReference w:type="default" r:id="rId3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D2A7E" w14:textId="77777777" w:rsidR="007B43B9" w:rsidRDefault="007B43B9">
      <w:pPr>
        <w:spacing w:line="240" w:lineRule="auto"/>
      </w:pPr>
      <w:r>
        <w:separator/>
      </w:r>
    </w:p>
  </w:endnote>
  <w:endnote w:type="continuationSeparator" w:id="0">
    <w:p w14:paraId="1737637B" w14:textId="77777777" w:rsidR="007B43B9" w:rsidRDefault="007B43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DFCF0F94-F07C-44FE-BF3A-E3103FBB3B81}"/>
  </w:font>
  <w:font w:name="Calibri">
    <w:panose1 w:val="020F0502020204030204"/>
    <w:charset w:val="00"/>
    <w:family w:val="swiss"/>
    <w:pitch w:val="variable"/>
    <w:sig w:usb0="E4002EFF" w:usb1="C200247B" w:usb2="00000009" w:usb3="00000000" w:csb0="000001FF" w:csb1="00000000"/>
    <w:embedRegular r:id="rId2" w:fontKey="{346E0C33-CB93-4609-93FE-E43FD021C809}"/>
  </w:font>
  <w:font w:name="Cambria">
    <w:panose1 w:val="02040503050406030204"/>
    <w:charset w:val="00"/>
    <w:family w:val="roman"/>
    <w:pitch w:val="variable"/>
    <w:sig w:usb0="E00006FF" w:usb1="420024FF" w:usb2="02000000" w:usb3="00000000" w:csb0="0000019F" w:csb1="00000000"/>
    <w:embedRegular r:id="rId3" w:fontKey="{8026F2E7-9D1B-4B36-9807-F5E28C1A0B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C40B41" w14:textId="77777777" w:rsidR="005A1D49" w:rsidRDefault="00B85EF7">
    <w:pPr>
      <w:pBdr>
        <w:top w:val="nil"/>
        <w:left w:val="nil"/>
        <w:bottom w:val="nil"/>
        <w:right w:val="nil"/>
        <w:between w:val="nil"/>
      </w:pBdr>
      <w:tabs>
        <w:tab w:val="center" w:pos="4513"/>
        <w:tab w:val="right" w:pos="9026"/>
      </w:tabs>
      <w:spacing w:line="240" w:lineRule="auto"/>
      <w:jc w:val="right"/>
      <w:rPr>
        <w:color w:val="000000"/>
        <w:sz w:val="22"/>
        <w:szCs w:val="22"/>
      </w:rPr>
    </w:pPr>
    <w:r>
      <w:rPr>
        <w:color w:val="000000"/>
        <w:sz w:val="22"/>
        <w:szCs w:val="22"/>
      </w:rPr>
      <w:fldChar w:fldCharType="begin"/>
    </w:r>
    <w:r>
      <w:rPr>
        <w:color w:val="000000"/>
        <w:sz w:val="22"/>
        <w:szCs w:val="22"/>
      </w:rPr>
      <w:instrText>PAGE</w:instrText>
    </w:r>
    <w:r>
      <w:rPr>
        <w:color w:val="000000"/>
        <w:sz w:val="22"/>
        <w:szCs w:val="22"/>
      </w:rPr>
      <w:fldChar w:fldCharType="separate"/>
    </w:r>
    <w:r w:rsidR="00EB709A">
      <w:rPr>
        <w:noProof/>
        <w:color w:val="000000"/>
        <w:sz w:val="22"/>
        <w:szCs w:val="22"/>
      </w:rPr>
      <w:t>20</w:t>
    </w:r>
    <w:r>
      <w:rPr>
        <w:color w:val="000000"/>
        <w:sz w:val="22"/>
        <w:szCs w:val="22"/>
      </w:rPr>
      <w:fldChar w:fldCharType="end"/>
    </w:r>
  </w:p>
  <w:p w14:paraId="3BF0A3F1" w14:textId="77777777" w:rsidR="005A1D49" w:rsidRDefault="005A1D4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FEC6A" w14:textId="77777777" w:rsidR="007B43B9" w:rsidRDefault="007B43B9">
      <w:pPr>
        <w:spacing w:line="240" w:lineRule="auto"/>
      </w:pPr>
      <w:r>
        <w:separator/>
      </w:r>
    </w:p>
  </w:footnote>
  <w:footnote w:type="continuationSeparator" w:id="0">
    <w:p w14:paraId="048BEA8A" w14:textId="77777777" w:rsidR="007B43B9" w:rsidRDefault="007B43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72E023A"/>
    <w:multiLevelType w:val="multilevel"/>
    <w:tmpl w:val="320A13C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1555312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1D49"/>
    <w:rsid w:val="00022F64"/>
    <w:rsid w:val="000E13EB"/>
    <w:rsid w:val="000E5166"/>
    <w:rsid w:val="0013150C"/>
    <w:rsid w:val="00181142"/>
    <w:rsid w:val="001B7AFA"/>
    <w:rsid w:val="001C418C"/>
    <w:rsid w:val="001F5EDC"/>
    <w:rsid w:val="002403D7"/>
    <w:rsid w:val="0027039F"/>
    <w:rsid w:val="00296D78"/>
    <w:rsid w:val="002A2AB9"/>
    <w:rsid w:val="002E18DF"/>
    <w:rsid w:val="003272A7"/>
    <w:rsid w:val="00375D06"/>
    <w:rsid w:val="004474F9"/>
    <w:rsid w:val="004B2F9D"/>
    <w:rsid w:val="004F4746"/>
    <w:rsid w:val="00525460"/>
    <w:rsid w:val="005332B6"/>
    <w:rsid w:val="00545D49"/>
    <w:rsid w:val="00592FAB"/>
    <w:rsid w:val="005A1D49"/>
    <w:rsid w:val="005F25B0"/>
    <w:rsid w:val="006056F8"/>
    <w:rsid w:val="00640434"/>
    <w:rsid w:val="006A4E0E"/>
    <w:rsid w:val="0076288C"/>
    <w:rsid w:val="00785766"/>
    <w:rsid w:val="007A162D"/>
    <w:rsid w:val="007B43B9"/>
    <w:rsid w:val="00821ABB"/>
    <w:rsid w:val="00843BFA"/>
    <w:rsid w:val="0085116E"/>
    <w:rsid w:val="00856788"/>
    <w:rsid w:val="00871A19"/>
    <w:rsid w:val="008A3439"/>
    <w:rsid w:val="008E6EA6"/>
    <w:rsid w:val="00915A4A"/>
    <w:rsid w:val="009875CF"/>
    <w:rsid w:val="00A11296"/>
    <w:rsid w:val="00A4415F"/>
    <w:rsid w:val="00A64D81"/>
    <w:rsid w:val="00B670E7"/>
    <w:rsid w:val="00B85EF7"/>
    <w:rsid w:val="00BB499C"/>
    <w:rsid w:val="00BE488A"/>
    <w:rsid w:val="00BF161A"/>
    <w:rsid w:val="00C80427"/>
    <w:rsid w:val="00D13A8A"/>
    <w:rsid w:val="00D245C0"/>
    <w:rsid w:val="00D31EE1"/>
    <w:rsid w:val="00E07985"/>
    <w:rsid w:val="00E17448"/>
    <w:rsid w:val="00E35D8A"/>
    <w:rsid w:val="00E6543F"/>
    <w:rsid w:val="00EB709A"/>
    <w:rsid w:val="00F10CFB"/>
    <w:rsid w:val="00F7164C"/>
    <w:rsid w:val="00FB09D2"/>
    <w:rsid w:val="00FF19CA"/>
    <w:rsid w:val="00FF73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F3DD1"/>
  <w15:docId w15:val="{314CC8BF-9E91-4005-A9AD-59D0D1F91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31381F"/>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381F"/>
    <w:rPr>
      <w:rFonts w:ascii="Segoe UI" w:hAnsi="Segoe UI" w:cs="Segoe UI"/>
      <w:sz w:val="18"/>
      <w:szCs w:val="18"/>
    </w:rPr>
  </w:style>
  <w:style w:type="paragraph" w:styleId="NoSpacing">
    <w:name w:val="No Spacing"/>
    <w:uiPriority w:val="1"/>
    <w:qFormat/>
    <w:rsid w:val="00D73402"/>
    <w:pPr>
      <w:spacing w:line="240" w:lineRule="auto"/>
    </w:pPr>
  </w:style>
  <w:style w:type="character" w:styleId="Hyperlink">
    <w:name w:val="Hyperlink"/>
    <w:basedOn w:val="DefaultParagraphFont"/>
    <w:uiPriority w:val="99"/>
    <w:unhideWhenUsed/>
    <w:rsid w:val="00D73402"/>
    <w:rPr>
      <w:color w:val="0000FF" w:themeColor="hyperlink"/>
      <w:u w:val="single"/>
    </w:rPr>
  </w:style>
  <w:style w:type="paragraph" w:styleId="Header">
    <w:name w:val="header"/>
    <w:basedOn w:val="Normal"/>
    <w:link w:val="HeaderChar"/>
    <w:uiPriority w:val="99"/>
    <w:unhideWhenUsed/>
    <w:rsid w:val="00D73402"/>
    <w:pPr>
      <w:tabs>
        <w:tab w:val="center" w:pos="4513"/>
        <w:tab w:val="right" w:pos="9026"/>
      </w:tabs>
      <w:spacing w:line="240" w:lineRule="auto"/>
    </w:pPr>
  </w:style>
  <w:style w:type="character" w:customStyle="1" w:styleId="HeaderChar">
    <w:name w:val="Header Char"/>
    <w:basedOn w:val="DefaultParagraphFont"/>
    <w:link w:val="Header"/>
    <w:uiPriority w:val="99"/>
    <w:rsid w:val="00D73402"/>
  </w:style>
  <w:style w:type="paragraph" w:styleId="Footer">
    <w:name w:val="footer"/>
    <w:basedOn w:val="Normal"/>
    <w:link w:val="FooterChar"/>
    <w:uiPriority w:val="99"/>
    <w:unhideWhenUsed/>
    <w:rsid w:val="00D73402"/>
    <w:pPr>
      <w:tabs>
        <w:tab w:val="center" w:pos="4513"/>
        <w:tab w:val="right" w:pos="9026"/>
      </w:tabs>
      <w:spacing w:line="240" w:lineRule="auto"/>
    </w:pPr>
  </w:style>
  <w:style w:type="character" w:customStyle="1" w:styleId="FooterChar">
    <w:name w:val="Footer Char"/>
    <w:basedOn w:val="DefaultParagraphFont"/>
    <w:link w:val="Footer"/>
    <w:uiPriority w:val="99"/>
    <w:rsid w:val="00D73402"/>
  </w:style>
  <w:style w:type="paragraph" w:styleId="TOCHeading">
    <w:name w:val="TOC Heading"/>
    <w:basedOn w:val="Heading1"/>
    <w:next w:val="Normal"/>
    <w:uiPriority w:val="39"/>
    <w:unhideWhenUsed/>
    <w:qFormat/>
    <w:rsid w:val="0086551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6551D"/>
    <w:pPr>
      <w:spacing w:after="100"/>
    </w:pPr>
  </w:style>
  <w:style w:type="paragraph" w:styleId="TOC2">
    <w:name w:val="toc 2"/>
    <w:basedOn w:val="Normal"/>
    <w:next w:val="Normal"/>
    <w:autoRedefine/>
    <w:uiPriority w:val="39"/>
    <w:unhideWhenUsed/>
    <w:rsid w:val="0086551D"/>
    <w:pPr>
      <w:spacing w:after="100"/>
      <w:ind w:left="240"/>
    </w:pPr>
  </w:style>
  <w:style w:type="paragraph" w:styleId="ListParagraph">
    <w:name w:val="List Paragraph"/>
    <w:basedOn w:val="Normal"/>
    <w:uiPriority w:val="34"/>
    <w:qFormat/>
    <w:rsid w:val="00237CB0"/>
    <w:pPr>
      <w:ind w:left="720"/>
      <w:contextualSpacing/>
    </w:pPr>
  </w:style>
  <w:style w:type="paragraph" w:styleId="Subtitle">
    <w:name w:val="Subtitle"/>
    <w:basedOn w:val="Normal"/>
    <w:next w:val="Normal"/>
    <w:pPr>
      <w:keepNext/>
      <w:keepLines/>
      <w:spacing w:after="320"/>
    </w:pPr>
    <w:rPr>
      <w:color w:val="666666"/>
      <w:sz w:val="30"/>
      <w:szCs w:val="30"/>
    </w:r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valuation/monthly-recurring-revenue-mrr/" TargetMode="External"/><Relationship Id="rId18" Type="http://schemas.openxmlformats.org/officeDocument/2006/relationships/hyperlink" Target="https://fareye.com/route-optimisation-software?utm_term=best%20route%20planning%20software&amp;utm_campaign=Europe_UK_Route_July_2025&amp;utm_source=google&amp;utm_medium=cpc&amp;hsa_acc=4797834323&amp;hsa_cam=22742714564&amp;hsa_grp=184319956440&amp;hsa_ad=761602606211&amp;hsa_src=g&amp;hsa_tgt=kwd-12553483329&amp;hsa_kw=best%20route%20planning%20software&amp;hsa_mt=p&amp;hsa_net=adwords&amp;hsa_ver=3&amp;gad_source=1&amp;gad_campaignid=22742714564&amp;gbraid=0AAAAADGTpk1zl8FAyKlFSaEogtp6FKI3_&amp;gclid=CjwKCAjw1N7NBhAoEiwAcPchp14FEP6CPETFlHDEr1jQgbZkAM8L5D0NkxwBe1sH6rJPS5RV2SGQIhoCniUQAvD_BwE" TargetMode="External"/><Relationship Id="rId26" Type="http://schemas.openxmlformats.org/officeDocument/2006/relationships/hyperlink" Target="https://www.mckinsey.com/capabilities/operations/our-insights/ai-driven-operations-forecasting-in-data-light-environments" TargetMode="External"/><Relationship Id="rId3" Type="http://schemas.openxmlformats.org/officeDocument/2006/relationships/customXml" Target="../customXml/item3.xml"/><Relationship Id="rId21" Type="http://schemas.openxmlformats.org/officeDocument/2006/relationships/hyperlink" Target="https://gocardless.com/en-us/guides/posts/8-most-important-kpis-for-a-subscription-busines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uk.entrepreneur.com/business-news/the-subscription-opportunity-brands-shouldnt-overlook" TargetMode="External"/><Relationship Id="rId25" Type="http://schemas.openxmlformats.org/officeDocument/2006/relationships/hyperlink" Target="https://www.marketingweek.com/bloom-wild-confidence-brand/"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vetail.com/research/pilot-testing/" TargetMode="External"/><Relationship Id="rId20" Type="http://schemas.openxmlformats.org/officeDocument/2006/relationships/hyperlink" Target="https://www.forbes.com/councils/forbestechcouncil/2023/06/01/market-research-an-important-investment-for-long-term-viability/" TargetMode="External"/><Relationship Id="rId29" Type="http://schemas.openxmlformats.org/officeDocument/2006/relationships/hyperlink" Target="https://books.google.com/books?hl=en&amp;lr=&amp;id=Jd4MEAAAQBAJ&amp;oi=fnd&amp;pg=PT8&amp;dq=elevating+profitability,+and+tracking+growth+using+Monthly+Recurring+Revenue+(MRR)+as+subscription+income+increased.++Profit+rate+increase+could+be+measured+using+metrics+like+ROI+that+help+in+determining+the+revenue+generated+against+the+cost+spent.+&amp;ots=xHyye6qWoh&amp;sig=8M0ciZ8gVKC8oYXNTaMWpB75dg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ooks.google.com/books?hl=en&amp;lr=&amp;id=utIREQAAQBAJ&amp;oi=fnd&amp;pg=PP1&amp;dq=Increase+customer+engagement+by+around+50%25,+and+observe+the+success+using+Monthly+Recurring+Revenue+(MRR)+and+tracking+the+number+of+subscribers+and+the+monthly+subscription+fee&amp;ots=QaFebHh8RB&amp;sig=BoD5xGdv903a_l1R-f4p9bAVhpk" TargetMode="External"/><Relationship Id="rId32" Type="http://schemas.openxmlformats.org/officeDocument/2006/relationships/hyperlink" Target="https://yougov.com/en-gb/articles/49313-lower-prices-luring-brits-to-sites-like-temu-but-product-quality-concerns-loom" TargetMode="External"/><Relationship Id="rId5" Type="http://schemas.openxmlformats.org/officeDocument/2006/relationships/numbering" Target="numbering.xml"/><Relationship Id="rId15" Type="http://schemas.openxmlformats.org/officeDocument/2006/relationships/hyperlink" Target="https://corporatefinanceinstitute.com/resources/finpod/corporate-finance-explained-how-inflation-impacts-profitability-how-companies-adapt/" TargetMode="External"/><Relationship Id="rId23" Type="http://schemas.openxmlformats.org/officeDocument/2006/relationships/hyperlink" Target="https://doi.org/10.1108/IJIEOM-06-2023-0054" TargetMode="External"/><Relationship Id="rId28" Type="http://schemas.openxmlformats.org/officeDocument/2006/relationships/hyperlink" Target="https://doi.org/10.1109/ACCESS.2023.3291461" TargetMode="External"/><Relationship Id="rId10" Type="http://schemas.openxmlformats.org/officeDocument/2006/relationships/endnotes" Target="endnotes.xml"/><Relationship Id="rId19" Type="http://schemas.openxmlformats.org/officeDocument/2006/relationships/hyperlink" Target="https://www.forbes.com/councils/forbesbusinessdevelopmentcouncil/2022/10/18/9-reasons-to-offer-your-customers-a-subscription-service/" TargetMode="External"/><Relationship Id="rId31" Type="http://schemas.openxmlformats.org/officeDocument/2006/relationships/hyperlink" Target="https://www.suntecgroup.com/articles/smart-pricing-strategies-for-a-subscription-based-econom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orporatefinanceinstitute.com/resources/accounting/return-on-investment-roi-formula/" TargetMode="External"/><Relationship Id="rId22" Type="http://schemas.openxmlformats.org/officeDocument/2006/relationships/hyperlink" Target="https://www.grandviewresearch.com/horizon/outlook/flower-delivery-service-market/uk" TargetMode="External"/><Relationship Id="rId27" Type="http://schemas.openxmlformats.org/officeDocument/2006/relationships/hyperlink" Target="https://oneofonegroup.co.uk/most-popular-social-media-platforms-in-the-uk/" TargetMode="External"/><Relationship Id="rId30" Type="http://schemas.openxmlformats.org/officeDocument/2006/relationships/hyperlink" Target="https://www.statista.com/topics/3236/social-media-usage-in-the-uk/?srsltid=AfmBOoqso_vIX0-p3Lei0Kl3fBFfSNpWEr3YRJQYyzBXaC5HSeg1lNoO" TargetMode="External"/><Relationship Id="rId35" Type="http://schemas.openxmlformats.org/officeDocument/2006/relationships/theme" Target="theme/theme1.xml"/><Relationship Id="rId8"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Q2RmksOb0256cLmtcFUuEGcAw==">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</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cb61869fe9abf916354521e194b94ebc">
  <xsd:schema xmlns:xsd="http://www.w3.org/2001/XMLSchema" xmlns:xs="http://www.w3.org/2001/XMLSchema" xmlns:p="http://schemas.microsoft.com/office/2006/metadata/properties" xmlns:ns3="b4f9f7ee-5770-4a14-8925-17f3d16e50b7" targetNamespace="http://schemas.microsoft.com/office/2006/metadata/properties" ma:root="true" ma:fieldsID="f465bc2d14ba1ad942e618bffb12f63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283B37F2-713A-46BE-BEFB-E0F25BABA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3FB1F9-98CA-49CD-8742-1A325EA38A96}">
  <ds:schemaRefs>
    <ds:schemaRef ds:uri="http://schemas.microsoft.com/sharepoint/v3/contenttype/forms"/>
  </ds:schemaRefs>
</ds:datastoreItem>
</file>

<file path=customXml/itemProps4.xml><?xml version="1.0" encoding="utf-8"?>
<ds:datastoreItem xmlns:ds="http://schemas.openxmlformats.org/officeDocument/2006/customXml" ds:itemID="{BA59DC1B-7458-4A4D-B879-E5DE8966E2D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24</Pages>
  <Words>4269</Words>
  <Characters>24338</Characters>
  <Application>Microsoft Office Word</Application>
  <DocSecurity>0</DocSecurity>
  <Lines>202</Lines>
  <Paragraphs>57</Paragraphs>
  <ScaleCrop>false</ScaleCrop>
  <Company/>
  <LinksUpToDate>false</LinksUpToDate>
  <CharactersWithSpaces>28550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Mario Gugea (2505373)</cp:lastModifiedBy>
  <cp:revision>2</cp:revision>
  <dcterms:created xsi:type="dcterms:W3CDTF">2026-03-20T08:24:00Z</dcterms:created>
  <dcterms:modified xsi:type="dcterms:W3CDTF">2026-03-20T08:24:00Z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