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53BC89E" w:rsidR="00833470" w:rsidRPr="00771063" w:rsidRDefault="00833470" w:rsidP="00833470">
      <w:pPr>
        <w:tabs>
          <w:tab w:val="left" w:pos="6540"/>
        </w:tabs>
        <w:spacing w:line="360" w:lineRule="auto"/>
        <w:rPr>
          <w:rFonts w:ascii="Arial" w:hAnsi="Arial" w:cs="Arial"/>
          <w:sz w:val="28"/>
          <w:szCs w:val="28"/>
        </w:rPr>
      </w:pPr>
      <w:bookmarkStart w:id="0" w:name="_Hlk119323191"/>
      <w:r w:rsidRPr="00771063">
        <w:rPr>
          <w:rFonts w:ascii="Arial" w:hAnsi="Arial" w:cs="Arial"/>
          <w:b/>
          <w:bCs/>
          <w:sz w:val="28"/>
          <w:szCs w:val="28"/>
        </w:rPr>
        <w:t>Student name</w:t>
      </w:r>
      <w:r w:rsidRPr="00771063">
        <w:rPr>
          <w:rFonts w:ascii="Arial" w:hAnsi="Arial" w:cs="Arial"/>
          <w:sz w:val="28"/>
          <w:szCs w:val="28"/>
        </w:rPr>
        <w:t xml:space="preserve">: </w:t>
      </w:r>
      <w:r w:rsidR="00771063" w:rsidRPr="00771063">
        <w:rPr>
          <w:rFonts w:ascii="Arial" w:hAnsi="Arial" w:cs="Arial"/>
          <w:sz w:val="28"/>
          <w:szCs w:val="28"/>
        </w:rPr>
        <w:t>Vilma Martinez</w:t>
      </w:r>
    </w:p>
    <w:p w14:paraId="27005EB9" w14:textId="298545A5" w:rsidR="00833470" w:rsidRPr="00771063" w:rsidRDefault="00833470" w:rsidP="00833470">
      <w:pPr>
        <w:tabs>
          <w:tab w:val="left" w:pos="6540"/>
        </w:tabs>
        <w:spacing w:line="360" w:lineRule="auto"/>
        <w:rPr>
          <w:rFonts w:ascii="Arial" w:hAnsi="Arial" w:cs="Arial"/>
          <w:sz w:val="28"/>
          <w:szCs w:val="28"/>
        </w:rPr>
      </w:pPr>
      <w:r w:rsidRPr="00771063">
        <w:rPr>
          <w:rFonts w:ascii="Arial" w:hAnsi="Arial" w:cs="Arial"/>
          <w:b/>
          <w:bCs/>
          <w:sz w:val="28"/>
          <w:szCs w:val="28"/>
        </w:rPr>
        <w:t>Student ID</w:t>
      </w:r>
      <w:r w:rsidRPr="00771063">
        <w:rPr>
          <w:rFonts w:ascii="Arial" w:hAnsi="Arial" w:cs="Arial"/>
          <w:sz w:val="28"/>
          <w:szCs w:val="28"/>
        </w:rPr>
        <w:t>:</w:t>
      </w:r>
      <w:r w:rsidR="00771063">
        <w:rPr>
          <w:rFonts w:ascii="Arial" w:hAnsi="Arial" w:cs="Arial"/>
          <w:sz w:val="28"/>
          <w:szCs w:val="28"/>
        </w:rPr>
        <w:t xml:space="preserve"> </w:t>
      </w:r>
      <w:r w:rsidR="00771063" w:rsidRPr="00771063">
        <w:rPr>
          <w:rFonts w:ascii="Arial" w:hAnsi="Arial" w:cs="Arial"/>
          <w:sz w:val="28"/>
          <w:szCs w:val="28"/>
        </w:rPr>
        <w:t>2509208</w:t>
      </w:r>
    </w:p>
    <w:p w14:paraId="543E95E7" w14:textId="314542F8" w:rsidR="00833470" w:rsidRPr="00265CD4" w:rsidRDefault="00833470" w:rsidP="00833470">
      <w:pPr>
        <w:tabs>
          <w:tab w:val="left" w:pos="6540"/>
        </w:tabs>
        <w:spacing w:line="360" w:lineRule="auto"/>
        <w:rPr>
          <w:rFonts w:ascii="Arial" w:hAnsi="Arial" w:cs="Arial"/>
          <w:sz w:val="28"/>
          <w:szCs w:val="28"/>
        </w:rPr>
      </w:pPr>
      <w:r w:rsidRPr="00265CD4">
        <w:rPr>
          <w:rFonts w:ascii="Arial" w:hAnsi="Arial" w:cs="Arial"/>
          <w:b/>
          <w:bCs/>
          <w:sz w:val="28"/>
          <w:szCs w:val="28"/>
        </w:rPr>
        <w:t>Module name</w:t>
      </w:r>
      <w:r w:rsidRPr="00265CD4">
        <w:rPr>
          <w:rFonts w:ascii="Arial" w:hAnsi="Arial" w:cs="Arial"/>
          <w:sz w:val="28"/>
          <w:szCs w:val="28"/>
        </w:rPr>
        <w:t xml:space="preserve">: </w:t>
      </w:r>
      <w:r w:rsidR="00771063">
        <w:rPr>
          <w:rFonts w:ascii="Arial" w:hAnsi="Arial" w:cs="Arial"/>
          <w:sz w:val="28"/>
          <w:szCs w:val="28"/>
        </w:rPr>
        <w:t>Introduction to Health and Social Care</w:t>
      </w:r>
    </w:p>
    <w:p w14:paraId="0009AFB0" w14:textId="3C587B7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771063">
        <w:rPr>
          <w:rFonts w:ascii="Arial" w:hAnsi="Arial" w:cs="Arial"/>
          <w:sz w:val="28"/>
          <w:szCs w:val="28"/>
        </w:rPr>
        <w:t xml:space="preserve"> LCHS4003 </w:t>
      </w:r>
    </w:p>
    <w:p w14:paraId="410C101D" w14:textId="652A54D2"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w:t>
      </w:r>
      <w:bookmarkEnd w:id="0"/>
      <w:r w:rsidR="00771063">
        <w:rPr>
          <w:rFonts w:ascii="Arial" w:hAnsi="Arial" w:cs="Arial"/>
          <w:b/>
          <w:bCs/>
          <w:sz w:val="28"/>
          <w:szCs w:val="28"/>
        </w:rPr>
        <w:t xml:space="preserve">me:  </w:t>
      </w:r>
      <w:r w:rsidR="00771063" w:rsidRPr="00771063">
        <w:rPr>
          <w:rFonts w:ascii="Arial" w:hAnsi="Arial" w:cs="Arial"/>
          <w:sz w:val="28"/>
          <w:szCs w:val="28"/>
        </w:rPr>
        <w:t>Muhammad Aliyu</w:t>
      </w:r>
    </w:p>
    <w:p w14:paraId="5AFFC33B" w14:textId="6F5881D9" w:rsidR="003A000F" w:rsidRDefault="00BB4F8F" w:rsidP="0013520E">
      <w:pPr>
        <w:pStyle w:val="NormalWeb"/>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3360" behindDoc="0" locked="0" layoutInCell="1" allowOverlap="1" wp14:anchorId="04CAE92E" wp14:editId="1B66E9A4">
                <wp:simplePos x="0" y="0"/>
                <wp:positionH relativeFrom="page">
                  <wp:posOffset>49530</wp:posOffset>
                </wp:positionH>
                <wp:positionV relativeFrom="paragraph">
                  <wp:posOffset>19050</wp:posOffset>
                </wp:positionV>
                <wp:extent cx="3128010" cy="1466850"/>
                <wp:effectExtent l="19050" t="19050" r="3429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8010" cy="1466850"/>
                        </a:xfrm>
                        <a:prstGeom prst="rect">
                          <a:avLst/>
                        </a:prstGeom>
                        <a:solidFill>
                          <a:srgbClr val="FFFFFF"/>
                        </a:solidFill>
                        <a:ln w="47625">
                          <a:solidFill>
                            <a:schemeClr val="tx1"/>
                          </a:solidFill>
                          <a:miter lim="800000"/>
                          <a:headEnd/>
                          <a:tailEnd/>
                        </a:ln>
                        <a:effectLst>
                          <a:softEdge rad="25400"/>
                        </a:effectLst>
                      </wps:spPr>
                      <wps:txbx>
                        <w:txbxContent>
                          <w:p w14:paraId="35096631" w14:textId="2E02859C" w:rsidR="00BE6BE0" w:rsidRPr="005C26D3" w:rsidRDefault="00431D33" w:rsidP="00BD31B4">
                            <w:pPr>
                              <w:shd w:val="clear" w:color="auto" w:fill="FFF2CC" w:themeFill="accent4" w:themeFillTint="33"/>
                              <w:rPr>
                                <w:rFonts w:ascii="Arial" w:hAnsi="Arial" w:cs="Arial"/>
                                <w:b/>
                                <w:bCs/>
                                <w:color w:val="538135" w:themeColor="accent6" w:themeShade="BF"/>
                                <w:sz w:val="28"/>
                                <w:szCs w:val="28"/>
                              </w:rPr>
                            </w:pPr>
                            <w:r w:rsidRPr="005C26D3">
                              <w:rPr>
                                <w:rFonts w:ascii="Arial" w:hAnsi="Arial" w:cs="Arial"/>
                                <w:b/>
                                <w:bCs/>
                                <w:color w:val="385623" w:themeColor="accent6" w:themeShade="80"/>
                                <w:sz w:val="28"/>
                                <w:szCs w:val="28"/>
                              </w:rPr>
                              <w:t>Introduction</w:t>
                            </w:r>
                          </w:p>
                          <w:p w14:paraId="609FA1E3" w14:textId="422D88E7" w:rsidR="008918D9" w:rsidRPr="005C26D3" w:rsidRDefault="005C26D3" w:rsidP="00433C20">
                            <w:pPr>
                              <w:shd w:val="clear" w:color="auto" w:fill="FFF2CC" w:themeFill="accent4" w:themeFillTint="33"/>
                              <w:spacing w:line="240" w:lineRule="auto"/>
                              <w:rPr>
                                <w:rFonts w:ascii="Arial" w:hAnsi="Arial" w:cs="Arial"/>
                              </w:rPr>
                            </w:pPr>
                            <w:r w:rsidRPr="005C26D3">
                              <w:rPr>
                                <w:rFonts w:ascii="Arial" w:hAnsi="Arial" w:cs="Arial"/>
                              </w:rPr>
                              <w:t>A UK residential care home provides long</w:t>
                            </w:r>
                            <w:r w:rsidRPr="005C26D3">
                              <w:rPr>
                                <w:rFonts w:ascii="Cambria Math" w:hAnsi="Cambria Math" w:cs="Cambria Math"/>
                              </w:rPr>
                              <w:t>‑</w:t>
                            </w:r>
                            <w:r w:rsidRPr="005C26D3">
                              <w:rPr>
                                <w:rFonts w:ascii="Arial" w:hAnsi="Arial" w:cs="Arial"/>
                              </w:rPr>
                              <w:t>term accommodation for people needing round</w:t>
                            </w:r>
                            <w:r w:rsidRPr="005C26D3">
                              <w:rPr>
                                <w:rFonts w:ascii="Cambria Math" w:hAnsi="Cambria Math" w:cs="Cambria Math"/>
                              </w:rPr>
                              <w:t>‑</w:t>
                            </w:r>
                            <w:r w:rsidRPr="005C26D3">
                              <w:rPr>
                                <w:rFonts w:ascii="Arial" w:hAnsi="Arial" w:cs="Arial"/>
                              </w:rPr>
                              <w:t>the</w:t>
                            </w:r>
                            <w:r w:rsidRPr="005C26D3">
                              <w:rPr>
                                <w:rFonts w:ascii="Cambria Math" w:hAnsi="Cambria Math" w:cs="Cambria Math"/>
                              </w:rPr>
                              <w:t>‑</w:t>
                            </w:r>
                            <w:r w:rsidRPr="005C26D3">
                              <w:rPr>
                                <w:rFonts w:ascii="Arial" w:hAnsi="Arial" w:cs="Arial"/>
                              </w:rPr>
                              <w:t>clock support with daily tasks but not constant medical care, offering a safe, structured environment for older adults who can no longer live independently.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3.9pt;margin-top:1.5pt;width:246.3pt;height:115.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" strokecolor="black [3213]" strokeweight="3.75pt">
                <v:textbox>
                  <w:txbxContent>
                    <w:p w14:paraId="35096631" w14:textId="2E02859C" w:rsidR="00BE6BE0" w:rsidRPr="005C26D3" w:rsidRDefault="00431D33" w:rsidP="00BD31B4">
                      <w:pPr>
                        <w:shd w:val="clear" w:color="auto" w:fill="FFF2CC" w:themeFill="accent4" w:themeFillTint="33"/>
                        <w:rPr>
                          <w:rFonts w:ascii="Arial" w:hAnsi="Arial" w:cs="Arial"/>
                          <w:b/>
                          <w:bCs/>
                          <w:color w:val="538135" w:themeColor="accent6" w:themeShade="BF"/>
                          <w:sz w:val="28"/>
                          <w:szCs w:val="28"/>
                        </w:rPr>
                      </w:pPr>
                      <w:r w:rsidRPr="005C26D3">
                        <w:rPr>
                          <w:rFonts w:ascii="Arial" w:hAnsi="Arial" w:cs="Arial"/>
                          <w:b/>
                          <w:bCs/>
                          <w:color w:val="385623" w:themeColor="accent6" w:themeShade="80"/>
                          <w:sz w:val="28"/>
                          <w:szCs w:val="28"/>
                        </w:rPr>
                        <w:t>Introduction</w:t>
                      </w:r>
                    </w:p>
                    <w:p w14:paraId="609FA1E3" w14:textId="422D88E7" w:rsidR="008918D9" w:rsidRPr="005C26D3" w:rsidRDefault="005C26D3" w:rsidP="00433C20">
                      <w:pPr>
                        <w:shd w:val="clear" w:color="auto" w:fill="FFF2CC" w:themeFill="accent4" w:themeFillTint="33"/>
                        <w:spacing w:line="240" w:lineRule="auto"/>
                        <w:rPr>
                          <w:rFonts w:ascii="Arial" w:hAnsi="Arial" w:cs="Arial"/>
                        </w:rPr>
                      </w:pPr>
                      <w:r w:rsidRPr="005C26D3">
                        <w:rPr>
                          <w:rFonts w:ascii="Arial" w:hAnsi="Arial" w:cs="Arial"/>
                        </w:rPr>
                        <w:t>A UK residential care home provides long</w:t>
                      </w:r>
                      <w:r w:rsidRPr="005C26D3">
                        <w:rPr>
                          <w:rFonts w:ascii="Cambria Math" w:hAnsi="Cambria Math" w:cs="Cambria Math"/>
                        </w:rPr>
                        <w:t>‑</w:t>
                      </w:r>
                      <w:r w:rsidRPr="005C26D3">
                        <w:rPr>
                          <w:rFonts w:ascii="Arial" w:hAnsi="Arial" w:cs="Arial"/>
                        </w:rPr>
                        <w:t>term accommodation for people needing round</w:t>
                      </w:r>
                      <w:r w:rsidRPr="005C26D3">
                        <w:rPr>
                          <w:rFonts w:ascii="Cambria Math" w:hAnsi="Cambria Math" w:cs="Cambria Math"/>
                        </w:rPr>
                        <w:t>‑</w:t>
                      </w:r>
                      <w:r w:rsidRPr="005C26D3">
                        <w:rPr>
                          <w:rFonts w:ascii="Arial" w:hAnsi="Arial" w:cs="Arial"/>
                        </w:rPr>
                        <w:t>the</w:t>
                      </w:r>
                      <w:r w:rsidRPr="005C26D3">
                        <w:rPr>
                          <w:rFonts w:ascii="Cambria Math" w:hAnsi="Cambria Math" w:cs="Cambria Math"/>
                        </w:rPr>
                        <w:t>‑</w:t>
                      </w:r>
                      <w:r w:rsidRPr="005C26D3">
                        <w:rPr>
                          <w:rFonts w:ascii="Arial" w:hAnsi="Arial" w:cs="Arial"/>
                        </w:rPr>
                        <w:t>clock support with daily tasks but not constant medical care, offering a safe, structured environment for older adults who can no longer live independently.</w:t>
                      </w:r>
                    </w:p>
                  </w:txbxContent>
                </v:textbox>
                <w10:wrap type="square" anchorx="pag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3D47070F">
                <wp:simplePos x="0" y="0"/>
                <wp:positionH relativeFrom="page">
                  <wp:posOffset>49530</wp:posOffset>
                </wp:positionH>
                <wp:positionV relativeFrom="page">
                  <wp:posOffset>2453640</wp:posOffset>
                </wp:positionV>
                <wp:extent cx="3120390" cy="5033010"/>
                <wp:effectExtent l="19050" t="19050" r="4191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0390" cy="5033010"/>
                        </a:xfrm>
                        <a:prstGeom prst="rect">
                          <a:avLst/>
                        </a:prstGeom>
                        <a:solidFill>
                          <a:srgbClr val="FFFFFF"/>
                        </a:solidFill>
                        <a:ln w="47625">
                          <a:solidFill>
                            <a:srgbClr val="000000"/>
                          </a:solidFill>
                          <a:miter lim="800000"/>
                          <a:headEnd/>
                          <a:tailEnd/>
                        </a:ln>
                        <a:effectLst>
                          <a:softEdge rad="25400"/>
                        </a:effectLst>
                      </wps:spPr>
                      <wps:txbx>
                        <w:txbxContent>
                          <w:p w14:paraId="13403CC4" w14:textId="77777777" w:rsidR="00D851FC" w:rsidRPr="008F588F" w:rsidRDefault="00D851FC" w:rsidP="0041314A">
                            <w:pPr>
                              <w:shd w:val="clear" w:color="auto" w:fill="E2EFD9" w:themeFill="accent6" w:themeFillTint="33"/>
                              <w:spacing w:line="240" w:lineRule="auto"/>
                              <w:rPr>
                                <w:rFonts w:ascii="Arial" w:hAnsi="Arial" w:cs="Arial"/>
                                <w:b/>
                                <w:bCs/>
                                <w:color w:val="385623" w:themeColor="accent6" w:themeShade="80"/>
                                <w:sz w:val="28"/>
                                <w:szCs w:val="28"/>
                              </w:rPr>
                            </w:pPr>
                            <w:r w:rsidRPr="008F588F">
                              <w:rPr>
                                <w:rFonts w:ascii="Arial" w:hAnsi="Arial" w:cs="Arial"/>
                                <w:b/>
                                <w:bCs/>
                                <w:color w:val="385623" w:themeColor="accent6" w:themeShade="80"/>
                                <w:sz w:val="28"/>
                                <w:szCs w:val="28"/>
                              </w:rPr>
                              <w:t>Challenges in Care Home Sector</w:t>
                            </w:r>
                          </w:p>
                          <w:p w14:paraId="4EF76006" w14:textId="5712CA28" w:rsidR="00E57016" w:rsidRPr="008F588F" w:rsidRDefault="00E57016" w:rsidP="0041314A">
                            <w:pPr>
                              <w:shd w:val="clear" w:color="auto" w:fill="E2EFD9" w:themeFill="accent6" w:themeFillTint="33"/>
                              <w:spacing w:line="240" w:lineRule="auto"/>
                              <w:rPr>
                                <w:rFonts w:ascii="Arial" w:hAnsi="Arial" w:cs="Arial"/>
                                <w:color w:val="000000"/>
                              </w:rPr>
                            </w:pPr>
                            <w:r w:rsidRPr="008F588F">
                              <w:rPr>
                                <w:rFonts w:ascii="Arial" w:hAnsi="Arial" w:cs="Arial"/>
                                <w:b/>
                                <w:bCs/>
                                <w:color w:val="000000"/>
                              </w:rPr>
                              <w:t>Technology increasingly influences care home</w:t>
                            </w:r>
                            <w:r w:rsidRPr="008F588F">
                              <w:rPr>
                                <w:rFonts w:ascii="Arial" w:hAnsi="Arial" w:cs="Arial"/>
                                <w:b/>
                                <w:bCs/>
                                <w:color w:val="000000"/>
                              </w:rPr>
                              <w:t>:</w:t>
                            </w:r>
                            <w:r w:rsidRPr="008F588F">
                              <w:rPr>
                                <w:rFonts w:ascii="Arial" w:hAnsi="Arial" w:cs="Arial"/>
                                <w:color w:val="000000"/>
                              </w:rPr>
                              <w:t xml:space="preserve"> </w:t>
                            </w:r>
                            <w:r w:rsidRPr="008F588F">
                              <w:rPr>
                                <w:rFonts w:ascii="Arial" w:hAnsi="Arial" w:cs="Arial"/>
                                <w:color w:val="000000"/>
                              </w:rPr>
                              <w:t>Attentive listening is essential, as emotional nuance still demands human connection beyond even advanced AI systems</w:t>
                            </w:r>
                            <w:r w:rsidRPr="008F588F">
                              <w:rPr>
                                <w:rFonts w:ascii="Arial" w:hAnsi="Arial" w:cs="Arial"/>
                                <w:b/>
                                <w:bCs/>
                                <w:color w:val="000000"/>
                              </w:rPr>
                              <w:t>.</w:t>
                            </w:r>
                          </w:p>
                          <w:p w14:paraId="2536FBFD" w14:textId="63BC0BA8" w:rsidR="00B1701D" w:rsidRPr="008F588F" w:rsidRDefault="00E57016" w:rsidP="0041314A">
                            <w:pPr>
                              <w:shd w:val="clear" w:color="auto" w:fill="E2EFD9" w:themeFill="accent6" w:themeFillTint="33"/>
                              <w:spacing w:line="240" w:lineRule="auto"/>
                              <w:rPr>
                                <w:rFonts w:ascii="Arial" w:hAnsi="Arial" w:cs="Arial"/>
                                <w:color w:val="000000"/>
                              </w:rPr>
                            </w:pPr>
                            <w:r w:rsidRPr="008F588F">
                              <w:rPr>
                                <w:rFonts w:ascii="Arial" w:hAnsi="Arial" w:cs="Arial"/>
                                <w:b/>
                                <w:bCs/>
                                <w:color w:val="000000"/>
                              </w:rPr>
                              <w:t xml:space="preserve">Calls from residents with </w:t>
                            </w:r>
                            <w:r w:rsidRPr="008F588F">
                              <w:rPr>
                                <w:rFonts w:ascii="Arial" w:hAnsi="Arial" w:cs="Arial"/>
                                <w:b/>
                                <w:bCs/>
                                <w:color w:val="000000"/>
                              </w:rPr>
                              <w:t>dementia</w:t>
                            </w:r>
                            <w:r w:rsidRPr="008F588F">
                              <w:rPr>
                                <w:rFonts w:ascii="Arial" w:hAnsi="Arial" w:cs="Arial"/>
                                <w:color w:val="000000"/>
                              </w:rPr>
                              <w:t xml:space="preserve">: </w:t>
                            </w:r>
                          </w:p>
                          <w:p w14:paraId="7909FB1D" w14:textId="50EACAB3" w:rsidR="00E57016" w:rsidRPr="00E57016" w:rsidRDefault="00E57016" w:rsidP="0041314A">
                            <w:pPr>
                              <w:shd w:val="clear" w:color="auto" w:fill="E2EFD9" w:themeFill="accent6" w:themeFillTint="33"/>
                              <w:spacing w:line="240" w:lineRule="auto"/>
                              <w:rPr>
                                <w:rFonts w:ascii="Arial" w:hAnsi="Arial" w:cs="Arial"/>
                                <w:color w:val="000000"/>
                              </w:rPr>
                            </w:pPr>
                            <w:r w:rsidRPr="008F588F">
                              <w:rPr>
                                <w:rFonts w:ascii="Arial" w:hAnsi="Arial" w:cs="Arial"/>
                                <w:color w:val="000000"/>
                              </w:rPr>
                              <w:t>Paperclip staff use dementia</w:t>
                            </w:r>
                            <w:r w:rsidRPr="008F588F">
                              <w:rPr>
                                <w:rFonts w:ascii="Cambria Math" w:hAnsi="Cambria Math" w:cs="Cambria Math"/>
                                <w:color w:val="000000"/>
                              </w:rPr>
                              <w:t>‑</w:t>
                            </w:r>
                            <w:r w:rsidRPr="008F588F">
                              <w:rPr>
                                <w:rFonts w:ascii="Arial" w:hAnsi="Arial" w:cs="Arial"/>
                                <w:color w:val="000000"/>
                              </w:rPr>
                              <w:t>awareness training to reassure confused callers and quickly alert carers, easing residents’ distress</w:t>
                            </w:r>
                            <w:r w:rsidRPr="00E57016">
                              <w:rPr>
                                <w:rFonts w:ascii="Arial" w:hAnsi="Arial" w:cs="Arial"/>
                                <w:color w:val="000000"/>
                              </w:rPr>
                              <w:t>.</w:t>
                            </w:r>
                          </w:p>
                          <w:p w14:paraId="39E5BF37" w14:textId="1DE38C6F" w:rsidR="00D851FC" w:rsidRPr="00E57016" w:rsidRDefault="00476602" w:rsidP="0041314A">
                            <w:pPr>
                              <w:shd w:val="clear" w:color="auto" w:fill="E2EFD9" w:themeFill="accent6" w:themeFillTint="33"/>
                              <w:spacing w:line="240" w:lineRule="auto"/>
                              <w:rPr>
                                <w:rFonts w:ascii="Arial" w:hAnsi="Arial" w:cs="Arial"/>
                                <w:color w:val="000000"/>
                                <w:sz w:val="18"/>
                                <w:szCs w:val="18"/>
                              </w:rPr>
                            </w:pPr>
                            <w:r w:rsidRPr="00E57016">
                              <w:rPr>
                                <w:rFonts w:ascii="Arial" w:hAnsi="Arial" w:cs="Arial"/>
                                <w:color w:val="000000"/>
                                <w:sz w:val="18"/>
                                <w:szCs w:val="18"/>
                              </w:rPr>
                              <w:t xml:space="preserve"> </w:t>
                            </w:r>
                          </w:p>
                          <w:p w14:paraId="0809CF7E" w14:textId="2D37A757" w:rsidR="00BE6BE0" w:rsidRDefault="008F588F" w:rsidP="00F92E40">
                            <w:pPr>
                              <w:shd w:val="clear" w:color="auto" w:fill="E2EFD9" w:themeFill="accent6" w:themeFillTint="33"/>
                            </w:pPr>
                            <w:r>
                              <w:rPr>
                                <w:noProof/>
                              </w:rPr>
                              <w:drawing>
                                <wp:inline distT="0" distB="0" distL="0" distR="0" wp14:anchorId="4B1B8D3F" wp14:editId="7B067F27">
                                  <wp:extent cx="2780904" cy="2399665"/>
                                  <wp:effectExtent l="0" t="0" r="635" b="635"/>
                                  <wp:docPr id="1047391345" name="Picture 3" descr="The image depicts a series of interconnected elements, including a smartphone, a woman in a light-grey shirt, and various technology symbols, suggesting a discussion about the integration of telehealth and communication sys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25661" name="Picture 3" descr="The image depicts a series of interconnected elements, including a smartphone, a woman in a light-grey shirt, and various technology symbols, suggesting a discussion about the integration of telehealth and communication system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3531" cy="2410561"/>
                                          </a:xfrm>
                                          <a:prstGeom prst="rect">
                                            <a:avLst/>
                                          </a:prstGeom>
                                          <a:noFill/>
                                          <a:ln>
                                            <a:noFill/>
                                          </a:ln>
                                        </pic:spPr>
                                      </pic:pic>
                                    </a:graphicData>
                                  </a:graphic>
                                </wp:inline>
                              </w:drawing>
                            </w:r>
                          </w:p>
                          <w:p w14:paraId="7B69BC2F" w14:textId="77777777" w:rsidR="00BE6BE0" w:rsidRDefault="00BE6BE0" w:rsidP="00F92E40">
                            <w:pPr>
                              <w:shd w:val="clear" w:color="auto" w:fill="E2EFD9" w:themeFill="accent6" w:themeFillTint="33"/>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3.9pt;margin-top:193.2pt;width:245.7pt;height:396.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" strokeweight="3.75pt">
                <v:textbox>
                  <w:txbxContent>
                    <w:p w14:paraId="13403CC4" w14:textId="77777777" w:rsidR="00D851FC" w:rsidRPr="008F588F" w:rsidRDefault="00D851FC" w:rsidP="0041314A">
                      <w:pPr>
                        <w:shd w:val="clear" w:color="auto" w:fill="E2EFD9" w:themeFill="accent6" w:themeFillTint="33"/>
                        <w:spacing w:line="240" w:lineRule="auto"/>
                        <w:rPr>
                          <w:rFonts w:ascii="Arial" w:hAnsi="Arial" w:cs="Arial"/>
                          <w:b/>
                          <w:bCs/>
                          <w:color w:val="385623" w:themeColor="accent6" w:themeShade="80"/>
                          <w:sz w:val="28"/>
                          <w:szCs w:val="28"/>
                        </w:rPr>
                      </w:pPr>
                      <w:r w:rsidRPr="008F588F">
                        <w:rPr>
                          <w:rFonts w:ascii="Arial" w:hAnsi="Arial" w:cs="Arial"/>
                          <w:b/>
                          <w:bCs/>
                          <w:color w:val="385623" w:themeColor="accent6" w:themeShade="80"/>
                          <w:sz w:val="28"/>
                          <w:szCs w:val="28"/>
                        </w:rPr>
                        <w:t>Challenges in Care Home Sector</w:t>
                      </w:r>
                    </w:p>
                    <w:p w14:paraId="4EF76006" w14:textId="5712CA28" w:rsidR="00E57016" w:rsidRPr="008F588F" w:rsidRDefault="00E57016" w:rsidP="0041314A">
                      <w:pPr>
                        <w:shd w:val="clear" w:color="auto" w:fill="E2EFD9" w:themeFill="accent6" w:themeFillTint="33"/>
                        <w:spacing w:line="240" w:lineRule="auto"/>
                        <w:rPr>
                          <w:rFonts w:ascii="Arial" w:hAnsi="Arial" w:cs="Arial"/>
                          <w:color w:val="000000"/>
                        </w:rPr>
                      </w:pPr>
                      <w:r w:rsidRPr="008F588F">
                        <w:rPr>
                          <w:rFonts w:ascii="Arial" w:hAnsi="Arial" w:cs="Arial"/>
                          <w:b/>
                          <w:bCs/>
                          <w:color w:val="000000"/>
                        </w:rPr>
                        <w:t>Technology increasingly influences care home</w:t>
                      </w:r>
                      <w:r w:rsidRPr="008F588F">
                        <w:rPr>
                          <w:rFonts w:ascii="Arial" w:hAnsi="Arial" w:cs="Arial"/>
                          <w:b/>
                          <w:bCs/>
                          <w:color w:val="000000"/>
                        </w:rPr>
                        <w:t>:</w:t>
                      </w:r>
                      <w:r w:rsidRPr="008F588F">
                        <w:rPr>
                          <w:rFonts w:ascii="Arial" w:hAnsi="Arial" w:cs="Arial"/>
                          <w:color w:val="000000"/>
                        </w:rPr>
                        <w:t xml:space="preserve"> </w:t>
                      </w:r>
                      <w:r w:rsidRPr="008F588F">
                        <w:rPr>
                          <w:rFonts w:ascii="Arial" w:hAnsi="Arial" w:cs="Arial"/>
                          <w:color w:val="000000"/>
                        </w:rPr>
                        <w:t>Attentive listening is essential, as emotional nuance still demands human connection beyond even advanced AI systems</w:t>
                      </w:r>
                      <w:r w:rsidRPr="008F588F">
                        <w:rPr>
                          <w:rFonts w:ascii="Arial" w:hAnsi="Arial" w:cs="Arial"/>
                          <w:b/>
                          <w:bCs/>
                          <w:color w:val="000000"/>
                        </w:rPr>
                        <w:t>.</w:t>
                      </w:r>
                    </w:p>
                    <w:p w14:paraId="2536FBFD" w14:textId="63BC0BA8" w:rsidR="00B1701D" w:rsidRPr="008F588F" w:rsidRDefault="00E57016" w:rsidP="0041314A">
                      <w:pPr>
                        <w:shd w:val="clear" w:color="auto" w:fill="E2EFD9" w:themeFill="accent6" w:themeFillTint="33"/>
                        <w:spacing w:line="240" w:lineRule="auto"/>
                        <w:rPr>
                          <w:rFonts w:ascii="Arial" w:hAnsi="Arial" w:cs="Arial"/>
                          <w:color w:val="000000"/>
                        </w:rPr>
                      </w:pPr>
                      <w:r w:rsidRPr="008F588F">
                        <w:rPr>
                          <w:rFonts w:ascii="Arial" w:hAnsi="Arial" w:cs="Arial"/>
                          <w:b/>
                          <w:bCs/>
                          <w:color w:val="000000"/>
                        </w:rPr>
                        <w:t xml:space="preserve">Calls from residents with </w:t>
                      </w:r>
                      <w:r w:rsidRPr="008F588F">
                        <w:rPr>
                          <w:rFonts w:ascii="Arial" w:hAnsi="Arial" w:cs="Arial"/>
                          <w:b/>
                          <w:bCs/>
                          <w:color w:val="000000"/>
                        </w:rPr>
                        <w:t>dementia</w:t>
                      </w:r>
                      <w:r w:rsidRPr="008F588F">
                        <w:rPr>
                          <w:rFonts w:ascii="Arial" w:hAnsi="Arial" w:cs="Arial"/>
                          <w:color w:val="000000"/>
                        </w:rPr>
                        <w:t xml:space="preserve">: </w:t>
                      </w:r>
                    </w:p>
                    <w:p w14:paraId="7909FB1D" w14:textId="50EACAB3" w:rsidR="00E57016" w:rsidRPr="00E57016" w:rsidRDefault="00E57016" w:rsidP="0041314A">
                      <w:pPr>
                        <w:shd w:val="clear" w:color="auto" w:fill="E2EFD9" w:themeFill="accent6" w:themeFillTint="33"/>
                        <w:spacing w:line="240" w:lineRule="auto"/>
                        <w:rPr>
                          <w:rFonts w:ascii="Arial" w:hAnsi="Arial" w:cs="Arial"/>
                          <w:color w:val="000000"/>
                        </w:rPr>
                      </w:pPr>
                      <w:r w:rsidRPr="008F588F">
                        <w:rPr>
                          <w:rFonts w:ascii="Arial" w:hAnsi="Arial" w:cs="Arial"/>
                          <w:color w:val="000000"/>
                        </w:rPr>
                        <w:t>Paperclip staff use dementia</w:t>
                      </w:r>
                      <w:r w:rsidRPr="008F588F">
                        <w:rPr>
                          <w:rFonts w:ascii="Cambria Math" w:hAnsi="Cambria Math" w:cs="Cambria Math"/>
                          <w:color w:val="000000"/>
                        </w:rPr>
                        <w:t>‑</w:t>
                      </w:r>
                      <w:r w:rsidRPr="008F588F">
                        <w:rPr>
                          <w:rFonts w:ascii="Arial" w:hAnsi="Arial" w:cs="Arial"/>
                          <w:color w:val="000000"/>
                        </w:rPr>
                        <w:t>awareness training to reassure confused callers and quickly alert carers, easing residents’ distress</w:t>
                      </w:r>
                      <w:r w:rsidRPr="00E57016">
                        <w:rPr>
                          <w:rFonts w:ascii="Arial" w:hAnsi="Arial" w:cs="Arial"/>
                          <w:color w:val="000000"/>
                        </w:rPr>
                        <w:t>.</w:t>
                      </w:r>
                    </w:p>
                    <w:p w14:paraId="39E5BF37" w14:textId="1DE38C6F" w:rsidR="00D851FC" w:rsidRPr="00E57016" w:rsidRDefault="00476602" w:rsidP="0041314A">
                      <w:pPr>
                        <w:shd w:val="clear" w:color="auto" w:fill="E2EFD9" w:themeFill="accent6" w:themeFillTint="33"/>
                        <w:spacing w:line="240" w:lineRule="auto"/>
                        <w:rPr>
                          <w:rFonts w:ascii="Arial" w:hAnsi="Arial" w:cs="Arial"/>
                          <w:color w:val="000000"/>
                          <w:sz w:val="18"/>
                          <w:szCs w:val="18"/>
                        </w:rPr>
                      </w:pPr>
                      <w:r w:rsidRPr="00E57016">
                        <w:rPr>
                          <w:rFonts w:ascii="Arial" w:hAnsi="Arial" w:cs="Arial"/>
                          <w:color w:val="000000"/>
                          <w:sz w:val="18"/>
                          <w:szCs w:val="18"/>
                        </w:rPr>
                        <w:t xml:space="preserve"> </w:t>
                      </w:r>
                    </w:p>
                    <w:p w14:paraId="0809CF7E" w14:textId="2D37A757" w:rsidR="00BE6BE0" w:rsidRDefault="008F588F" w:rsidP="00F92E40">
                      <w:pPr>
                        <w:shd w:val="clear" w:color="auto" w:fill="E2EFD9" w:themeFill="accent6" w:themeFillTint="33"/>
                      </w:pPr>
                      <w:r>
                        <w:rPr>
                          <w:noProof/>
                        </w:rPr>
                        <w:drawing>
                          <wp:inline distT="0" distB="0" distL="0" distR="0" wp14:anchorId="4B1B8D3F" wp14:editId="7B067F27">
                            <wp:extent cx="2780904" cy="2399665"/>
                            <wp:effectExtent l="0" t="0" r="635" b="635"/>
                            <wp:docPr id="1047391345" name="Picture 3" descr="The image depicts a series of interconnected elements, including a smartphone, a woman in a light-grey shirt, and various technology symbols, suggesting a discussion about the integration of telehealth and communication sys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25661" name="Picture 3" descr="The image depicts a series of interconnected elements, including a smartphone, a woman in a light-grey shirt, and various technology symbols, suggesting a discussion about the integration of telehealth and communication system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93531" cy="2410561"/>
                                    </a:xfrm>
                                    <a:prstGeom prst="rect">
                                      <a:avLst/>
                                    </a:prstGeom>
                                    <a:noFill/>
                                    <a:ln>
                                      <a:noFill/>
                                    </a:ln>
                                  </pic:spPr>
                                </pic:pic>
                              </a:graphicData>
                            </a:graphic>
                          </wp:inline>
                        </w:drawing>
                      </w:r>
                    </w:p>
                    <w:p w14:paraId="7B69BC2F" w14:textId="77777777" w:rsidR="00BE6BE0" w:rsidRDefault="00BE6BE0" w:rsidP="00F92E40">
                      <w:pPr>
                        <w:shd w:val="clear" w:color="auto" w:fill="E2EFD9" w:themeFill="accent6" w:themeFillTint="33"/>
                      </w:pPr>
                    </w:p>
                  </w:txbxContent>
                </v:textbox>
                <w10:wrap type="square" anchorx="page" anchory="page"/>
              </v:shape>
            </w:pict>
          </mc:Fallback>
        </mc:AlternateContent>
      </w:r>
      <w:r w:rsidR="008F588F">
        <w:rPr>
          <w:noProof/>
        </w:rPr>
        <w:drawing>
          <wp:anchor distT="0" distB="0" distL="114300" distR="114300" simplePos="0" relativeHeight="251678720" behindDoc="0" locked="0" layoutInCell="1" allowOverlap="1" wp14:anchorId="02828A01" wp14:editId="18E1656D">
            <wp:simplePos x="0" y="0"/>
            <wp:positionH relativeFrom="margin">
              <wp:posOffset>2385060</wp:posOffset>
            </wp:positionH>
            <wp:positionV relativeFrom="margin">
              <wp:posOffset>1303020</wp:posOffset>
            </wp:positionV>
            <wp:extent cx="3322320" cy="1432560"/>
            <wp:effectExtent l="0" t="0" r="0" b="0"/>
            <wp:wrapTopAndBottom/>
            <wp:docPr id="122788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22320" cy="1432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26D3">
        <w:rPr>
          <w:noProof/>
        </w:rPr>
        <mc:AlternateContent>
          <mc:Choice Requires="wps">
            <w:drawing>
              <wp:anchor distT="45720" distB="45720" distL="114300" distR="114300" simplePos="0" relativeHeight="251665408" behindDoc="0" locked="0" layoutInCell="1" allowOverlap="1" wp14:anchorId="21A64788" wp14:editId="323F39DC">
                <wp:simplePos x="0" y="0"/>
                <wp:positionH relativeFrom="margin">
                  <wp:posOffset>2286000</wp:posOffset>
                </wp:positionH>
                <wp:positionV relativeFrom="paragraph">
                  <wp:posOffset>19050</wp:posOffset>
                </wp:positionV>
                <wp:extent cx="3489960" cy="6587490"/>
                <wp:effectExtent l="19050" t="19050" r="15240" b="2286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9960" cy="6587490"/>
                        </a:xfrm>
                        <a:prstGeom prst="rect">
                          <a:avLst/>
                        </a:prstGeom>
                        <a:solidFill>
                          <a:srgbClr val="FFFFFF"/>
                        </a:solidFill>
                        <a:ln w="44450">
                          <a:solidFill>
                            <a:srgbClr val="000000"/>
                          </a:solidFill>
                          <a:miter lim="800000"/>
                          <a:headEnd/>
                          <a:tailEnd/>
                        </a:ln>
                        <a:effectLst>
                          <a:softEdge rad="25400"/>
                        </a:effectLst>
                      </wps:spPr>
                      <wps:txbx>
                        <w:txbxContent>
                          <w:p w14:paraId="16EA0274" w14:textId="5601CE6D" w:rsidR="00BE6BE0" w:rsidRPr="00B1701D" w:rsidRDefault="00911DCB" w:rsidP="002329FC">
                            <w:pPr>
                              <w:shd w:val="clear" w:color="auto" w:fill="FBE4D5" w:themeFill="accent2" w:themeFillTint="33"/>
                              <w:rPr>
                                <w:rFonts w:ascii="Arial" w:hAnsi="Arial" w:cs="Arial"/>
                                <w:b/>
                                <w:bCs/>
                                <w:color w:val="385623" w:themeColor="accent6" w:themeShade="80"/>
                                <w:sz w:val="28"/>
                                <w:szCs w:val="28"/>
                              </w:rPr>
                            </w:pPr>
                            <w:r w:rsidRPr="00B1701D">
                              <w:rPr>
                                <w:rFonts w:ascii="Arial" w:hAnsi="Arial" w:cs="Arial"/>
                                <w:b/>
                                <w:bCs/>
                                <w:color w:val="385623" w:themeColor="accent6" w:themeShade="80"/>
                                <w:sz w:val="28"/>
                                <w:szCs w:val="28"/>
                              </w:rPr>
                              <w:t>History</w:t>
                            </w:r>
                            <w:r w:rsidR="00E80E50" w:rsidRPr="00B1701D">
                              <w:rPr>
                                <w:rFonts w:ascii="Arial" w:hAnsi="Arial" w:cs="Arial"/>
                                <w:b/>
                                <w:bCs/>
                                <w:color w:val="385623" w:themeColor="accent6" w:themeShade="80"/>
                                <w:sz w:val="28"/>
                                <w:szCs w:val="28"/>
                              </w:rPr>
                              <w:t xml:space="preserve"> </w:t>
                            </w:r>
                          </w:p>
                          <w:p w14:paraId="46523E8E" w14:textId="4609DB5C" w:rsidR="000E5B71" w:rsidRPr="0086312C" w:rsidRDefault="000E5B71" w:rsidP="002329FC">
                            <w:pPr>
                              <w:shd w:val="clear" w:color="auto" w:fill="FBE4D5" w:themeFill="accent2" w:themeFillTint="33"/>
                              <w:rPr>
                                <w:rFonts w:ascii="Arial" w:hAnsi="Arial" w:cs="Arial"/>
                                <w:color w:val="385623" w:themeColor="accent6" w:themeShade="80"/>
                              </w:rPr>
                            </w:pPr>
                            <w:r w:rsidRPr="0086312C">
                              <w:rPr>
                                <w:rFonts w:ascii="Arial" w:hAnsi="Arial" w:cs="Arial"/>
                                <w:color w:val="000000" w:themeColor="text1"/>
                              </w:rPr>
                              <w:t>UK residential care began in medieval alms houses, where religious institutions provided shelter and basic support for older and poorer people, establishing early principles that shaped later organised care systems</w:t>
                            </w:r>
                            <w:r w:rsidRPr="0086312C">
                              <w:rPr>
                                <w:rFonts w:ascii="Arial" w:hAnsi="Arial" w:cs="Arial"/>
                                <w:color w:val="385623" w:themeColor="accent6" w:themeShade="80"/>
                              </w:rPr>
                              <w:t>.</w:t>
                            </w:r>
                          </w:p>
                          <w:p w14:paraId="38D0BA64" w14:textId="77777777" w:rsidR="0086312C" w:rsidRDefault="0086312C" w:rsidP="002329FC">
                            <w:pPr>
                              <w:pStyle w:val="NormalWeb"/>
                              <w:shd w:val="clear" w:color="auto" w:fill="FBE4D5" w:themeFill="accent2" w:themeFillTint="33"/>
                              <w:rPr>
                                <w:rFonts w:ascii="Arial" w:hAnsi="Arial" w:cs="Arial"/>
                                <w:sz w:val="22"/>
                                <w:szCs w:val="22"/>
                              </w:rPr>
                            </w:pPr>
                          </w:p>
                          <w:p w14:paraId="109B31A2" w14:textId="77777777" w:rsidR="0086312C" w:rsidRDefault="0086312C" w:rsidP="002329FC">
                            <w:pPr>
                              <w:pStyle w:val="NormalWeb"/>
                              <w:shd w:val="clear" w:color="auto" w:fill="FBE4D5" w:themeFill="accent2" w:themeFillTint="33"/>
                              <w:rPr>
                                <w:rFonts w:ascii="Arial" w:hAnsi="Arial" w:cs="Arial"/>
                                <w:sz w:val="22"/>
                                <w:szCs w:val="22"/>
                              </w:rPr>
                            </w:pPr>
                          </w:p>
                          <w:p w14:paraId="221D8282" w14:textId="77777777" w:rsidR="0086312C" w:rsidRDefault="0086312C" w:rsidP="002329FC">
                            <w:pPr>
                              <w:pStyle w:val="NormalWeb"/>
                              <w:shd w:val="clear" w:color="auto" w:fill="FBE4D5" w:themeFill="accent2" w:themeFillTint="33"/>
                              <w:rPr>
                                <w:rFonts w:ascii="Arial" w:hAnsi="Arial" w:cs="Arial"/>
                                <w:sz w:val="22"/>
                                <w:szCs w:val="22"/>
                              </w:rPr>
                            </w:pPr>
                          </w:p>
                          <w:p w14:paraId="4D922A66" w14:textId="77777777" w:rsidR="0086312C" w:rsidRDefault="0086312C" w:rsidP="002329FC">
                            <w:pPr>
                              <w:pStyle w:val="NormalWeb"/>
                              <w:shd w:val="clear" w:color="auto" w:fill="FBE4D5" w:themeFill="accent2" w:themeFillTint="33"/>
                              <w:rPr>
                                <w:rFonts w:ascii="Arial" w:hAnsi="Arial" w:cs="Arial"/>
                                <w:sz w:val="22"/>
                                <w:szCs w:val="22"/>
                              </w:rPr>
                            </w:pPr>
                          </w:p>
                          <w:p w14:paraId="3D105C1D" w14:textId="7B715CE0"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By the nineteenth century, industrialisation weakened family support, leaving many older people reliant on the Poor Law and harsh, custodial workhouses.</w:t>
                            </w:r>
                          </w:p>
                          <w:p w14:paraId="7B5029B1" w14:textId="5D2BC0E2"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The early twentieth century saw major change: the 1908 pension reduced workhouse reliance, post</w:t>
                            </w:r>
                            <w:r w:rsidRPr="0086312C">
                              <w:rPr>
                                <w:rFonts w:ascii="Cambria Math" w:hAnsi="Cambria Math" w:cs="Cambria Math"/>
                                <w:sz w:val="22"/>
                                <w:szCs w:val="22"/>
                              </w:rPr>
                              <w:t>‑</w:t>
                            </w:r>
                            <w:r w:rsidRPr="0086312C">
                              <w:rPr>
                                <w:rFonts w:ascii="Arial" w:hAnsi="Arial" w:cs="Arial"/>
                                <w:sz w:val="22"/>
                                <w:szCs w:val="22"/>
                              </w:rPr>
                              <w:t>war reforms expanded local authority care, and Townsend’s 1962 study exposed poor standards, driving debate and improvement.</w:t>
                            </w:r>
                          </w:p>
                          <w:p w14:paraId="4D06A3BC" w14:textId="77777777"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From the 1980s, market</w:t>
                            </w:r>
                            <w:r w:rsidRPr="0086312C">
                              <w:rPr>
                                <w:rFonts w:ascii="Cambria Math" w:hAnsi="Cambria Math" w:cs="Cambria Math"/>
                                <w:sz w:val="22"/>
                                <w:szCs w:val="22"/>
                              </w:rPr>
                              <w:t>‑</w:t>
                            </w:r>
                            <w:r w:rsidRPr="0086312C">
                              <w:rPr>
                                <w:rFonts w:ascii="Arial" w:hAnsi="Arial" w:cs="Arial"/>
                                <w:sz w:val="22"/>
                                <w:szCs w:val="22"/>
                              </w:rPr>
                              <w:t>driven reforms led to rapid growth of private providers, creating a mixed economy of care. Concerns about quality and accountability prompted stronger regulation and national standards.</w:t>
                            </w:r>
                          </w:p>
                          <w:p w14:paraId="0A6B0FF9" w14:textId="7AB8DAB9"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 xml:space="preserve">Since the 2000s, standardised </w:t>
                            </w:r>
                            <w:r w:rsidR="009846F0" w:rsidRPr="0086312C">
                              <w:rPr>
                                <w:rFonts w:ascii="Arial" w:hAnsi="Arial" w:cs="Arial"/>
                                <w:sz w:val="22"/>
                                <w:szCs w:val="22"/>
                              </w:rPr>
                              <w:t>termin</w:t>
                            </w:r>
                            <w:r w:rsidR="006F2D00">
                              <w:rPr>
                                <w:rFonts w:ascii="Arial" w:hAnsi="Arial" w:cs="Arial"/>
                                <w:sz w:val="22"/>
                                <w:szCs w:val="22"/>
                              </w:rPr>
                              <w:t>o</w:t>
                            </w:r>
                            <w:r w:rsidR="006F2D00" w:rsidRPr="0086312C">
                              <w:rPr>
                                <w:rFonts w:ascii="Arial" w:hAnsi="Arial" w:cs="Arial"/>
                                <w:sz w:val="22"/>
                                <w:szCs w:val="22"/>
                              </w:rPr>
                              <w:t>logy</w:t>
                            </w:r>
                            <w:r w:rsidRPr="0086312C">
                              <w:rPr>
                                <w:rFonts w:ascii="Arial" w:hAnsi="Arial" w:cs="Arial"/>
                                <w:sz w:val="22"/>
                                <w:szCs w:val="22"/>
                              </w:rPr>
                              <w:t xml:space="preserve"> and regulation have strengthened oversight, yet rising demand, workforce shortages, financial </w:t>
                            </w:r>
                            <w:r w:rsidR="00A213BF" w:rsidRPr="0086312C">
                              <w:rPr>
                                <w:rFonts w:ascii="Arial" w:hAnsi="Arial" w:cs="Arial"/>
                                <w:sz w:val="22"/>
                                <w:szCs w:val="22"/>
                              </w:rPr>
                              <w:t>pressures,</w:t>
                            </w:r>
                            <w:r w:rsidRPr="0086312C">
                              <w:rPr>
                                <w:rFonts w:ascii="Arial" w:hAnsi="Arial" w:cs="Arial"/>
                                <w:sz w:val="22"/>
                                <w:szCs w:val="22"/>
                              </w:rPr>
                              <w:t xml:space="preserve"> and COVID</w:t>
                            </w:r>
                            <w:r w:rsidRPr="0086312C">
                              <w:rPr>
                                <w:rFonts w:ascii="Cambria Math" w:hAnsi="Cambria Math" w:cs="Cambria Math"/>
                                <w:sz w:val="22"/>
                                <w:szCs w:val="22"/>
                              </w:rPr>
                              <w:t>‑</w:t>
                            </w:r>
                            <w:r w:rsidRPr="0086312C">
                              <w:rPr>
                                <w:rFonts w:ascii="Arial" w:hAnsi="Arial" w:cs="Arial"/>
                                <w:sz w:val="22"/>
                                <w:szCs w:val="22"/>
                              </w:rPr>
                              <w:t>19’s impact continue to drive calls for long</w:t>
                            </w:r>
                            <w:r w:rsidRPr="0086312C">
                              <w:rPr>
                                <w:rFonts w:ascii="Cambria Math" w:hAnsi="Cambria Math" w:cs="Cambria Math"/>
                                <w:sz w:val="22"/>
                                <w:szCs w:val="22"/>
                              </w:rPr>
                              <w:t>‑</w:t>
                            </w:r>
                            <w:r w:rsidRPr="0086312C">
                              <w:rPr>
                                <w:rFonts w:ascii="Arial" w:hAnsi="Arial" w:cs="Arial"/>
                                <w:sz w:val="22"/>
                                <w:szCs w:val="22"/>
                              </w:rPr>
                              <w:t>term reform.</w:t>
                            </w:r>
                          </w:p>
                          <w:p w14:paraId="57F48FD3" w14:textId="77777777" w:rsidR="0086312C" w:rsidRPr="00E80E50" w:rsidRDefault="0086312C" w:rsidP="0086312C">
                            <w:pPr>
                              <w:pStyle w:val="NormalWeb"/>
                              <w:rPr>
                                <w:rFonts w:ascii="Arial" w:hAnsi="Arial" w:cs="Arial"/>
                                <w:sz w:val="20"/>
                                <w:szCs w:val="20"/>
                              </w:rPr>
                            </w:pPr>
                          </w:p>
                          <w:p w14:paraId="4D6FCE36" w14:textId="77777777" w:rsidR="002B4DCD" w:rsidRDefault="002B4DCD" w:rsidP="002B4DCD">
                            <w:pPr>
                              <w:pStyle w:val="NormalWeb"/>
                              <w:rPr>
                                <w:rFonts w:ascii="Arial" w:hAnsi="Arial" w:cs="Arial"/>
                                <w:b/>
                                <w:bCs/>
                                <w:sz w:val="22"/>
                                <w:szCs w:val="22"/>
                              </w:rPr>
                            </w:pPr>
                          </w:p>
                          <w:p w14:paraId="4826DE59" w14:textId="77777777" w:rsidR="002B4DCD" w:rsidRPr="002B4DCD" w:rsidRDefault="002B4DCD" w:rsidP="002B4DCD">
                            <w:pPr>
                              <w:pStyle w:val="NormalWeb"/>
                              <w:rPr>
                                <w:rFonts w:ascii="Arial" w:hAnsi="Arial" w:cs="Arial"/>
                                <w:b/>
                                <w:bCs/>
                                <w:sz w:val="22"/>
                                <w:szCs w:val="22"/>
                              </w:rPr>
                            </w:pPr>
                          </w:p>
                          <w:p w14:paraId="1672A5FB" w14:textId="77777777" w:rsidR="002B4DCD" w:rsidRDefault="002B4DCD" w:rsidP="002B4DCD">
                            <w:pPr>
                              <w:pStyle w:val="NormalWeb"/>
                              <w:spacing w:line="360" w:lineRule="auto"/>
                              <w:rPr>
                                <w:rFonts w:ascii="Arial" w:hAnsi="Arial" w:cs="Arial"/>
                                <w:sz w:val="16"/>
                                <w:szCs w:val="16"/>
                              </w:rPr>
                            </w:pPr>
                          </w:p>
                          <w:p w14:paraId="7E41E459" w14:textId="77777777" w:rsidR="002B4DCD" w:rsidRPr="002B4DCD" w:rsidRDefault="002B4DCD" w:rsidP="002B4DCD">
                            <w:pPr>
                              <w:pStyle w:val="NormalWeb"/>
                              <w:spacing w:line="360" w:lineRule="auto"/>
                              <w:rPr>
                                <w:rFonts w:ascii="Arial" w:hAnsi="Arial" w:cs="Arial"/>
                                <w:b/>
                                <w:bCs/>
                                <w:sz w:val="22"/>
                                <w:szCs w:val="22"/>
                              </w:rPr>
                            </w:pPr>
                          </w:p>
                          <w:p w14:paraId="202E9588" w14:textId="77777777" w:rsidR="002B4DCD" w:rsidRPr="002B4DCD" w:rsidRDefault="002B4DCD" w:rsidP="002B4DCD">
                            <w:pPr>
                              <w:pStyle w:val="NormalWeb"/>
                              <w:spacing w:line="360" w:lineRule="auto"/>
                              <w:rPr>
                                <w:rFonts w:ascii="Arial" w:hAnsi="Arial" w:cs="Arial"/>
                                <w:b/>
                                <w:bCs/>
                                <w:sz w:val="20"/>
                                <w:szCs w:val="20"/>
                              </w:rPr>
                            </w:pPr>
                          </w:p>
                          <w:p w14:paraId="11538105" w14:textId="77777777" w:rsidR="002B4DCD" w:rsidRPr="002B4DCD" w:rsidRDefault="002B4DCD" w:rsidP="0087608B">
                            <w:pPr>
                              <w:rPr>
                                <w:sz w:val="20"/>
                                <w:szCs w:val="20"/>
                              </w:rPr>
                            </w:pPr>
                          </w:p>
                          <w:p w14:paraId="60D849C2" w14:textId="77777777" w:rsidR="0087608B" w:rsidRPr="0087608B" w:rsidRDefault="0087608B" w:rsidP="0087608B">
                            <w:pPr>
                              <w:pStyle w:val="NormalWeb"/>
                              <w:spacing w:line="360" w:lineRule="auto"/>
                              <w:rPr>
                                <w:rFonts w:ascii="Arial" w:hAnsi="Arial" w:cs="Arial"/>
                                <w:b/>
                                <w:bCs/>
                                <w:sz w:val="22"/>
                                <w:szCs w:val="22"/>
                              </w:rPr>
                            </w:pPr>
                          </w:p>
                          <w:p w14:paraId="3A2BB8E4" w14:textId="77777777" w:rsidR="0087608B" w:rsidRDefault="0087608B" w:rsidP="00BE6BE0">
                            <w:pPr>
                              <w:rPr>
                                <w:sz w:val="16"/>
                                <w:szCs w:val="16"/>
                              </w:rPr>
                            </w:pPr>
                          </w:p>
                          <w:p w14:paraId="48E8DFA3" w14:textId="77777777" w:rsidR="0087608B" w:rsidRPr="0087608B" w:rsidRDefault="0087608B"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180pt;margin-top:1.5pt;width:274.8pt;height:518.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" strokeweight="3.5pt">
                <v:textbox>
                  <w:txbxContent>
                    <w:p w14:paraId="16EA0274" w14:textId="5601CE6D" w:rsidR="00BE6BE0" w:rsidRPr="00B1701D" w:rsidRDefault="00911DCB" w:rsidP="002329FC">
                      <w:pPr>
                        <w:shd w:val="clear" w:color="auto" w:fill="FBE4D5" w:themeFill="accent2" w:themeFillTint="33"/>
                        <w:rPr>
                          <w:rFonts w:ascii="Arial" w:hAnsi="Arial" w:cs="Arial"/>
                          <w:b/>
                          <w:bCs/>
                          <w:color w:val="385623" w:themeColor="accent6" w:themeShade="80"/>
                          <w:sz w:val="28"/>
                          <w:szCs w:val="28"/>
                        </w:rPr>
                      </w:pPr>
                      <w:r w:rsidRPr="00B1701D">
                        <w:rPr>
                          <w:rFonts w:ascii="Arial" w:hAnsi="Arial" w:cs="Arial"/>
                          <w:b/>
                          <w:bCs/>
                          <w:color w:val="385623" w:themeColor="accent6" w:themeShade="80"/>
                          <w:sz w:val="28"/>
                          <w:szCs w:val="28"/>
                        </w:rPr>
                        <w:t>History</w:t>
                      </w:r>
                      <w:r w:rsidR="00E80E50" w:rsidRPr="00B1701D">
                        <w:rPr>
                          <w:rFonts w:ascii="Arial" w:hAnsi="Arial" w:cs="Arial"/>
                          <w:b/>
                          <w:bCs/>
                          <w:color w:val="385623" w:themeColor="accent6" w:themeShade="80"/>
                          <w:sz w:val="28"/>
                          <w:szCs w:val="28"/>
                        </w:rPr>
                        <w:t xml:space="preserve"> </w:t>
                      </w:r>
                    </w:p>
                    <w:p w14:paraId="46523E8E" w14:textId="4609DB5C" w:rsidR="000E5B71" w:rsidRPr="0086312C" w:rsidRDefault="000E5B71" w:rsidP="002329FC">
                      <w:pPr>
                        <w:shd w:val="clear" w:color="auto" w:fill="FBE4D5" w:themeFill="accent2" w:themeFillTint="33"/>
                        <w:rPr>
                          <w:rFonts w:ascii="Arial" w:hAnsi="Arial" w:cs="Arial"/>
                          <w:color w:val="385623" w:themeColor="accent6" w:themeShade="80"/>
                        </w:rPr>
                      </w:pPr>
                      <w:r w:rsidRPr="0086312C">
                        <w:rPr>
                          <w:rFonts w:ascii="Arial" w:hAnsi="Arial" w:cs="Arial"/>
                          <w:color w:val="000000" w:themeColor="text1"/>
                        </w:rPr>
                        <w:t>UK residential care began in medieval alms houses, where religious institutions provided shelter and basic support for older and poorer people, establishing early principles that shaped later organised care systems</w:t>
                      </w:r>
                      <w:r w:rsidRPr="0086312C">
                        <w:rPr>
                          <w:rFonts w:ascii="Arial" w:hAnsi="Arial" w:cs="Arial"/>
                          <w:color w:val="385623" w:themeColor="accent6" w:themeShade="80"/>
                        </w:rPr>
                        <w:t>.</w:t>
                      </w:r>
                    </w:p>
                    <w:p w14:paraId="38D0BA64" w14:textId="77777777" w:rsidR="0086312C" w:rsidRDefault="0086312C" w:rsidP="002329FC">
                      <w:pPr>
                        <w:pStyle w:val="NormalWeb"/>
                        <w:shd w:val="clear" w:color="auto" w:fill="FBE4D5" w:themeFill="accent2" w:themeFillTint="33"/>
                        <w:rPr>
                          <w:rFonts w:ascii="Arial" w:hAnsi="Arial" w:cs="Arial"/>
                          <w:sz w:val="22"/>
                          <w:szCs w:val="22"/>
                        </w:rPr>
                      </w:pPr>
                    </w:p>
                    <w:p w14:paraId="109B31A2" w14:textId="77777777" w:rsidR="0086312C" w:rsidRDefault="0086312C" w:rsidP="002329FC">
                      <w:pPr>
                        <w:pStyle w:val="NormalWeb"/>
                        <w:shd w:val="clear" w:color="auto" w:fill="FBE4D5" w:themeFill="accent2" w:themeFillTint="33"/>
                        <w:rPr>
                          <w:rFonts w:ascii="Arial" w:hAnsi="Arial" w:cs="Arial"/>
                          <w:sz w:val="22"/>
                          <w:szCs w:val="22"/>
                        </w:rPr>
                      </w:pPr>
                    </w:p>
                    <w:p w14:paraId="221D8282" w14:textId="77777777" w:rsidR="0086312C" w:rsidRDefault="0086312C" w:rsidP="002329FC">
                      <w:pPr>
                        <w:pStyle w:val="NormalWeb"/>
                        <w:shd w:val="clear" w:color="auto" w:fill="FBE4D5" w:themeFill="accent2" w:themeFillTint="33"/>
                        <w:rPr>
                          <w:rFonts w:ascii="Arial" w:hAnsi="Arial" w:cs="Arial"/>
                          <w:sz w:val="22"/>
                          <w:szCs w:val="22"/>
                        </w:rPr>
                      </w:pPr>
                    </w:p>
                    <w:p w14:paraId="4D922A66" w14:textId="77777777" w:rsidR="0086312C" w:rsidRDefault="0086312C" w:rsidP="002329FC">
                      <w:pPr>
                        <w:pStyle w:val="NormalWeb"/>
                        <w:shd w:val="clear" w:color="auto" w:fill="FBE4D5" w:themeFill="accent2" w:themeFillTint="33"/>
                        <w:rPr>
                          <w:rFonts w:ascii="Arial" w:hAnsi="Arial" w:cs="Arial"/>
                          <w:sz w:val="22"/>
                          <w:szCs w:val="22"/>
                        </w:rPr>
                      </w:pPr>
                    </w:p>
                    <w:p w14:paraId="3D105C1D" w14:textId="7B715CE0"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By the nineteenth century, industrialisation weakened family support, leaving many older people reliant on the Poor Law and harsh, custodial workhouses.</w:t>
                      </w:r>
                    </w:p>
                    <w:p w14:paraId="7B5029B1" w14:textId="5D2BC0E2"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The early twentieth century saw major change: the 1908 pension reduced workhouse reliance, post</w:t>
                      </w:r>
                      <w:r w:rsidRPr="0086312C">
                        <w:rPr>
                          <w:rFonts w:ascii="Cambria Math" w:hAnsi="Cambria Math" w:cs="Cambria Math"/>
                          <w:sz w:val="22"/>
                          <w:szCs w:val="22"/>
                        </w:rPr>
                        <w:t>‑</w:t>
                      </w:r>
                      <w:r w:rsidRPr="0086312C">
                        <w:rPr>
                          <w:rFonts w:ascii="Arial" w:hAnsi="Arial" w:cs="Arial"/>
                          <w:sz w:val="22"/>
                          <w:szCs w:val="22"/>
                        </w:rPr>
                        <w:t>war reforms expanded local authority care, and Townsend’s 1962 study exposed poor standards, driving debate and improvement.</w:t>
                      </w:r>
                    </w:p>
                    <w:p w14:paraId="4D06A3BC" w14:textId="77777777"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From the 1980s, market</w:t>
                      </w:r>
                      <w:r w:rsidRPr="0086312C">
                        <w:rPr>
                          <w:rFonts w:ascii="Cambria Math" w:hAnsi="Cambria Math" w:cs="Cambria Math"/>
                          <w:sz w:val="22"/>
                          <w:szCs w:val="22"/>
                        </w:rPr>
                        <w:t>‑</w:t>
                      </w:r>
                      <w:r w:rsidRPr="0086312C">
                        <w:rPr>
                          <w:rFonts w:ascii="Arial" w:hAnsi="Arial" w:cs="Arial"/>
                          <w:sz w:val="22"/>
                          <w:szCs w:val="22"/>
                        </w:rPr>
                        <w:t>driven reforms led to rapid growth of private providers, creating a mixed economy of care. Concerns about quality and accountability prompted stronger regulation and national standards.</w:t>
                      </w:r>
                    </w:p>
                    <w:p w14:paraId="0A6B0FF9" w14:textId="7AB8DAB9" w:rsidR="0086312C" w:rsidRPr="0086312C" w:rsidRDefault="0086312C" w:rsidP="002329FC">
                      <w:pPr>
                        <w:pStyle w:val="NormalWeb"/>
                        <w:shd w:val="clear" w:color="auto" w:fill="FBE4D5" w:themeFill="accent2" w:themeFillTint="33"/>
                        <w:rPr>
                          <w:rFonts w:ascii="Arial" w:hAnsi="Arial" w:cs="Arial"/>
                          <w:sz w:val="22"/>
                          <w:szCs w:val="22"/>
                        </w:rPr>
                      </w:pPr>
                      <w:r w:rsidRPr="0086312C">
                        <w:rPr>
                          <w:rFonts w:ascii="Arial" w:hAnsi="Arial" w:cs="Arial"/>
                          <w:sz w:val="22"/>
                          <w:szCs w:val="22"/>
                        </w:rPr>
                        <w:t xml:space="preserve">Since the 2000s, standardised </w:t>
                      </w:r>
                      <w:r w:rsidR="009846F0" w:rsidRPr="0086312C">
                        <w:rPr>
                          <w:rFonts w:ascii="Arial" w:hAnsi="Arial" w:cs="Arial"/>
                          <w:sz w:val="22"/>
                          <w:szCs w:val="22"/>
                        </w:rPr>
                        <w:t>termin</w:t>
                      </w:r>
                      <w:r w:rsidR="006F2D00">
                        <w:rPr>
                          <w:rFonts w:ascii="Arial" w:hAnsi="Arial" w:cs="Arial"/>
                          <w:sz w:val="22"/>
                          <w:szCs w:val="22"/>
                        </w:rPr>
                        <w:t>o</w:t>
                      </w:r>
                      <w:r w:rsidR="006F2D00" w:rsidRPr="0086312C">
                        <w:rPr>
                          <w:rFonts w:ascii="Arial" w:hAnsi="Arial" w:cs="Arial"/>
                          <w:sz w:val="22"/>
                          <w:szCs w:val="22"/>
                        </w:rPr>
                        <w:t>logy</w:t>
                      </w:r>
                      <w:r w:rsidRPr="0086312C">
                        <w:rPr>
                          <w:rFonts w:ascii="Arial" w:hAnsi="Arial" w:cs="Arial"/>
                          <w:sz w:val="22"/>
                          <w:szCs w:val="22"/>
                        </w:rPr>
                        <w:t xml:space="preserve"> and regulation have strengthened oversight, yet rising demand, workforce shortages, financial </w:t>
                      </w:r>
                      <w:r w:rsidR="00A213BF" w:rsidRPr="0086312C">
                        <w:rPr>
                          <w:rFonts w:ascii="Arial" w:hAnsi="Arial" w:cs="Arial"/>
                          <w:sz w:val="22"/>
                          <w:szCs w:val="22"/>
                        </w:rPr>
                        <w:t>pressures,</w:t>
                      </w:r>
                      <w:r w:rsidRPr="0086312C">
                        <w:rPr>
                          <w:rFonts w:ascii="Arial" w:hAnsi="Arial" w:cs="Arial"/>
                          <w:sz w:val="22"/>
                          <w:szCs w:val="22"/>
                        </w:rPr>
                        <w:t xml:space="preserve"> and COVID</w:t>
                      </w:r>
                      <w:r w:rsidRPr="0086312C">
                        <w:rPr>
                          <w:rFonts w:ascii="Cambria Math" w:hAnsi="Cambria Math" w:cs="Cambria Math"/>
                          <w:sz w:val="22"/>
                          <w:szCs w:val="22"/>
                        </w:rPr>
                        <w:t>‑</w:t>
                      </w:r>
                      <w:r w:rsidRPr="0086312C">
                        <w:rPr>
                          <w:rFonts w:ascii="Arial" w:hAnsi="Arial" w:cs="Arial"/>
                          <w:sz w:val="22"/>
                          <w:szCs w:val="22"/>
                        </w:rPr>
                        <w:t>19’s impact continue to drive calls for long</w:t>
                      </w:r>
                      <w:r w:rsidRPr="0086312C">
                        <w:rPr>
                          <w:rFonts w:ascii="Cambria Math" w:hAnsi="Cambria Math" w:cs="Cambria Math"/>
                          <w:sz w:val="22"/>
                          <w:szCs w:val="22"/>
                        </w:rPr>
                        <w:t>‑</w:t>
                      </w:r>
                      <w:r w:rsidRPr="0086312C">
                        <w:rPr>
                          <w:rFonts w:ascii="Arial" w:hAnsi="Arial" w:cs="Arial"/>
                          <w:sz w:val="22"/>
                          <w:szCs w:val="22"/>
                        </w:rPr>
                        <w:t>term reform.</w:t>
                      </w:r>
                    </w:p>
                    <w:p w14:paraId="57F48FD3" w14:textId="77777777" w:rsidR="0086312C" w:rsidRPr="00E80E50" w:rsidRDefault="0086312C" w:rsidP="0086312C">
                      <w:pPr>
                        <w:pStyle w:val="NormalWeb"/>
                        <w:rPr>
                          <w:rFonts w:ascii="Arial" w:hAnsi="Arial" w:cs="Arial"/>
                          <w:sz w:val="20"/>
                          <w:szCs w:val="20"/>
                        </w:rPr>
                      </w:pPr>
                    </w:p>
                    <w:p w14:paraId="4D6FCE36" w14:textId="77777777" w:rsidR="002B4DCD" w:rsidRDefault="002B4DCD" w:rsidP="002B4DCD">
                      <w:pPr>
                        <w:pStyle w:val="NormalWeb"/>
                        <w:rPr>
                          <w:rFonts w:ascii="Arial" w:hAnsi="Arial" w:cs="Arial"/>
                          <w:b/>
                          <w:bCs/>
                          <w:sz w:val="22"/>
                          <w:szCs w:val="22"/>
                        </w:rPr>
                      </w:pPr>
                    </w:p>
                    <w:p w14:paraId="4826DE59" w14:textId="77777777" w:rsidR="002B4DCD" w:rsidRPr="002B4DCD" w:rsidRDefault="002B4DCD" w:rsidP="002B4DCD">
                      <w:pPr>
                        <w:pStyle w:val="NormalWeb"/>
                        <w:rPr>
                          <w:rFonts w:ascii="Arial" w:hAnsi="Arial" w:cs="Arial"/>
                          <w:b/>
                          <w:bCs/>
                          <w:sz w:val="22"/>
                          <w:szCs w:val="22"/>
                        </w:rPr>
                      </w:pPr>
                    </w:p>
                    <w:p w14:paraId="1672A5FB" w14:textId="77777777" w:rsidR="002B4DCD" w:rsidRDefault="002B4DCD" w:rsidP="002B4DCD">
                      <w:pPr>
                        <w:pStyle w:val="NormalWeb"/>
                        <w:spacing w:line="360" w:lineRule="auto"/>
                        <w:rPr>
                          <w:rFonts w:ascii="Arial" w:hAnsi="Arial" w:cs="Arial"/>
                          <w:sz w:val="16"/>
                          <w:szCs w:val="16"/>
                        </w:rPr>
                      </w:pPr>
                    </w:p>
                    <w:p w14:paraId="7E41E459" w14:textId="77777777" w:rsidR="002B4DCD" w:rsidRPr="002B4DCD" w:rsidRDefault="002B4DCD" w:rsidP="002B4DCD">
                      <w:pPr>
                        <w:pStyle w:val="NormalWeb"/>
                        <w:spacing w:line="360" w:lineRule="auto"/>
                        <w:rPr>
                          <w:rFonts w:ascii="Arial" w:hAnsi="Arial" w:cs="Arial"/>
                          <w:b/>
                          <w:bCs/>
                          <w:sz w:val="22"/>
                          <w:szCs w:val="22"/>
                        </w:rPr>
                      </w:pPr>
                    </w:p>
                    <w:p w14:paraId="202E9588" w14:textId="77777777" w:rsidR="002B4DCD" w:rsidRPr="002B4DCD" w:rsidRDefault="002B4DCD" w:rsidP="002B4DCD">
                      <w:pPr>
                        <w:pStyle w:val="NormalWeb"/>
                        <w:spacing w:line="360" w:lineRule="auto"/>
                        <w:rPr>
                          <w:rFonts w:ascii="Arial" w:hAnsi="Arial" w:cs="Arial"/>
                          <w:b/>
                          <w:bCs/>
                          <w:sz w:val="20"/>
                          <w:szCs w:val="20"/>
                        </w:rPr>
                      </w:pPr>
                    </w:p>
                    <w:p w14:paraId="11538105" w14:textId="77777777" w:rsidR="002B4DCD" w:rsidRPr="002B4DCD" w:rsidRDefault="002B4DCD" w:rsidP="0087608B">
                      <w:pPr>
                        <w:rPr>
                          <w:sz w:val="20"/>
                          <w:szCs w:val="20"/>
                        </w:rPr>
                      </w:pPr>
                    </w:p>
                    <w:p w14:paraId="60D849C2" w14:textId="77777777" w:rsidR="0087608B" w:rsidRPr="0087608B" w:rsidRDefault="0087608B" w:rsidP="0087608B">
                      <w:pPr>
                        <w:pStyle w:val="NormalWeb"/>
                        <w:spacing w:line="360" w:lineRule="auto"/>
                        <w:rPr>
                          <w:rFonts w:ascii="Arial" w:hAnsi="Arial" w:cs="Arial"/>
                          <w:b/>
                          <w:bCs/>
                          <w:sz w:val="22"/>
                          <w:szCs w:val="22"/>
                        </w:rPr>
                      </w:pPr>
                    </w:p>
                    <w:p w14:paraId="3A2BB8E4" w14:textId="77777777" w:rsidR="0087608B" w:rsidRDefault="0087608B" w:rsidP="00BE6BE0">
                      <w:pPr>
                        <w:rPr>
                          <w:sz w:val="16"/>
                          <w:szCs w:val="16"/>
                        </w:rPr>
                      </w:pPr>
                    </w:p>
                    <w:p w14:paraId="48E8DFA3" w14:textId="77777777" w:rsidR="0087608B" w:rsidRPr="0087608B" w:rsidRDefault="0087608B" w:rsidP="00BE6BE0">
                      <w:pPr>
                        <w:rPr>
                          <w:sz w:val="16"/>
                          <w:szCs w:val="16"/>
                        </w:rPr>
                      </w:pPr>
                    </w:p>
                  </w:txbxContent>
                </v:textbox>
                <w10:wrap type="square" anchorx="margin"/>
              </v:shape>
            </w:pict>
          </mc:Fallback>
        </mc:AlternateContent>
      </w:r>
      <w:r w:rsidR="000E5B71">
        <w:rPr>
          <w:noProof/>
        </w:rPr>
        <mc:AlternateContent>
          <mc:Choice Requires="wps">
            <w:drawing>
              <wp:anchor distT="45720" distB="45720" distL="114300" distR="114300" simplePos="0" relativeHeight="251669504" behindDoc="0" locked="0" layoutInCell="1" allowOverlap="1" wp14:anchorId="298766ED" wp14:editId="1924EA15">
                <wp:simplePos x="0" y="0"/>
                <wp:positionH relativeFrom="page">
                  <wp:align>right</wp:align>
                </wp:positionH>
                <wp:positionV relativeFrom="paragraph">
                  <wp:posOffset>64770</wp:posOffset>
                </wp:positionV>
                <wp:extent cx="3939540" cy="6549390"/>
                <wp:effectExtent l="19050" t="19050" r="22860" b="2286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39540" cy="6549390"/>
                        </a:xfrm>
                        <a:prstGeom prst="rect">
                          <a:avLst/>
                        </a:prstGeom>
                        <a:solidFill>
                          <a:srgbClr val="FFFFFF"/>
                        </a:solidFill>
                        <a:ln w="44450">
                          <a:solidFill>
                            <a:srgbClr val="000000"/>
                          </a:solidFill>
                          <a:miter lim="800000"/>
                          <a:headEnd/>
                          <a:tailEnd/>
                        </a:ln>
                        <a:effectLst>
                          <a:softEdge rad="25400"/>
                        </a:effectLst>
                      </wps:spPr>
                      <wps:txbx>
                        <w:txbxContent>
                          <w:p w14:paraId="7A078FBB" w14:textId="4C72FD0B" w:rsidR="000E5B71" w:rsidRPr="000E5B71" w:rsidRDefault="000E5B71" w:rsidP="00F92E40">
                            <w:pPr>
                              <w:shd w:val="clear" w:color="auto" w:fill="D9E2F3" w:themeFill="accent1" w:themeFillTint="33"/>
                              <w:rPr>
                                <w:noProof/>
                              </w:rPr>
                            </w:pPr>
                            <w:r>
                              <w:rPr>
                                <w:noProof/>
                              </w:rPr>
                              <w:drawing>
                                <wp:inline distT="0" distB="0" distL="0" distR="0" wp14:anchorId="510302B6" wp14:editId="7289A515">
                                  <wp:extent cx="3711575" cy="2042160"/>
                                  <wp:effectExtent l="0" t="0" r="3175" b="0"/>
                                  <wp:docPr id="2" name="Picture 1" descr="Transitional Care Unit Design for Senior Living Resi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nsitional Care Unit Design for Senior Living Resid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2211" cy="2042510"/>
                                          </a:xfrm>
                                          <a:prstGeom prst="rect">
                                            <a:avLst/>
                                          </a:prstGeom>
                                          <a:noFill/>
                                          <a:ln>
                                            <a:noFill/>
                                          </a:ln>
                                        </pic:spPr>
                                      </pic:pic>
                                    </a:graphicData>
                                  </a:graphic>
                                </wp:inline>
                              </w:drawing>
                            </w:r>
                          </w:p>
                          <w:p w14:paraId="68277955" w14:textId="6BE158BF" w:rsidR="000E5B71" w:rsidRPr="00D61F13" w:rsidRDefault="00911DCB" w:rsidP="00F92E40">
                            <w:pPr>
                              <w:shd w:val="clear" w:color="auto" w:fill="D9E2F3" w:themeFill="accent1" w:themeFillTint="33"/>
                              <w:rPr>
                                <w:rFonts w:ascii="Arial" w:hAnsi="Arial" w:cs="Arial"/>
                                <w:b/>
                                <w:bCs/>
                                <w:color w:val="385623" w:themeColor="accent6" w:themeShade="80"/>
                                <w:sz w:val="28"/>
                                <w:szCs w:val="28"/>
                              </w:rPr>
                            </w:pPr>
                            <w:r w:rsidRPr="00D61F13">
                              <w:rPr>
                                <w:rFonts w:ascii="Arial" w:hAnsi="Arial" w:cs="Arial"/>
                                <w:b/>
                                <w:bCs/>
                                <w:color w:val="385623" w:themeColor="accent6" w:themeShade="80"/>
                                <w:sz w:val="28"/>
                                <w:szCs w:val="28"/>
                              </w:rPr>
                              <w:t>Functions</w:t>
                            </w:r>
                            <w:r w:rsidR="00B2656D" w:rsidRPr="00D61F13">
                              <w:rPr>
                                <w:rFonts w:ascii="Arial" w:hAnsi="Arial" w:cs="Arial"/>
                                <w:b/>
                                <w:bCs/>
                                <w:color w:val="385623" w:themeColor="accent6" w:themeShade="80"/>
                                <w:sz w:val="28"/>
                                <w:szCs w:val="28"/>
                              </w:rPr>
                              <w:t xml:space="preserve"> of Residential Care Home</w:t>
                            </w:r>
                          </w:p>
                          <w:p w14:paraId="1ED734B6" w14:textId="0308C9ED" w:rsidR="003762D0" w:rsidRPr="000E5B71" w:rsidRDefault="003762D0" w:rsidP="003762D0">
                            <w:pPr>
                              <w:shd w:val="clear" w:color="auto" w:fill="D9E2F3" w:themeFill="accent1" w:themeFillTint="33"/>
                              <w:spacing w:line="240" w:lineRule="auto"/>
                              <w:rPr>
                                <w:rFonts w:ascii="Arial" w:hAnsi="Arial" w:cs="Arial"/>
                                <w:b/>
                                <w:bCs/>
                                <w:color w:val="000000" w:themeColor="text1"/>
                              </w:rPr>
                            </w:pPr>
                            <w:r w:rsidRPr="000E5B71">
                              <w:rPr>
                                <w:rFonts w:ascii="Arial" w:hAnsi="Arial" w:cs="Arial"/>
                                <w:color w:val="000000" w:themeColor="text1"/>
                              </w:rPr>
                              <w:t>Supporting people with daily living tasks while providing safe, structured care without requiring constant medical supervision</w:t>
                            </w:r>
                            <w:r w:rsidRPr="000E5B71">
                              <w:rPr>
                                <w:rFonts w:ascii="Arial" w:hAnsi="Arial" w:cs="Arial"/>
                                <w:b/>
                                <w:bCs/>
                                <w:color w:val="000000" w:themeColor="text1"/>
                              </w:rPr>
                              <w:t>.</w:t>
                            </w:r>
                          </w:p>
                          <w:p w14:paraId="15EBB95D" w14:textId="38B2416B" w:rsidR="00B2656D" w:rsidRPr="000E5B71" w:rsidRDefault="00476602" w:rsidP="003762D0">
                            <w:pPr>
                              <w:shd w:val="clear" w:color="auto" w:fill="D9E2F3" w:themeFill="accent1" w:themeFillTint="33"/>
                              <w:spacing w:line="240" w:lineRule="auto"/>
                              <w:rPr>
                                <w:rFonts w:ascii="Arial" w:hAnsi="Arial" w:cs="Arial"/>
                              </w:rPr>
                            </w:pPr>
                            <w:r w:rsidRPr="000E5B71">
                              <w:rPr>
                                <w:rFonts w:ascii="Arial" w:eastAsia="Times New Roman" w:hAnsi="Arial" w:cs="Arial"/>
                                <w:b/>
                                <w:bCs/>
                                <w:lang w:eastAsia="en-GB"/>
                              </w:rPr>
                              <w:t>Personal Care:</w:t>
                            </w:r>
                            <w:r w:rsidRPr="000E5B71">
                              <w:rPr>
                                <w:rFonts w:ascii="Arial" w:eastAsia="Times New Roman" w:hAnsi="Arial" w:cs="Arial"/>
                                <w:lang w:eastAsia="en-GB"/>
                              </w:rPr>
                              <w:t xml:space="preserve"> Helping individuals with tasks such as bathing, dressing, grooming, and moving around.</w:t>
                            </w:r>
                          </w:p>
                          <w:p w14:paraId="2F2C6041" w14:textId="744FBD51" w:rsidR="00BE6BE0" w:rsidRPr="000E5B71" w:rsidRDefault="00476602"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Meal Provision:</w:t>
                            </w:r>
                            <w:r w:rsidRPr="000E5B71">
                              <w:rPr>
                                <w:rFonts w:ascii="Arial" w:eastAsia="Times New Roman" w:hAnsi="Arial" w:cs="Arial"/>
                                <w:lang w:eastAsia="en-GB"/>
                              </w:rPr>
                              <w:t xml:space="preserve"> </w:t>
                            </w:r>
                            <w:r w:rsidR="006C04BE" w:rsidRPr="000E5B71">
                              <w:rPr>
                                <w:rFonts w:ascii="Arial" w:eastAsia="Times New Roman" w:hAnsi="Arial" w:cs="Arial"/>
                                <w:lang w:eastAsia="en-GB"/>
                              </w:rPr>
                              <w:t>Providing healthy meals that meet individual dietary requirements.</w:t>
                            </w:r>
                          </w:p>
                          <w:p w14:paraId="6CEEEDEE" w14:textId="5202EA19" w:rsidR="00476602" w:rsidRPr="000E5B71" w:rsidRDefault="00476602"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Medication Support:</w:t>
                            </w:r>
                            <w:r w:rsidRPr="000E5B71">
                              <w:rPr>
                                <w:rFonts w:ascii="Arial" w:eastAsia="Times New Roman" w:hAnsi="Arial" w:cs="Arial"/>
                                <w:lang w:eastAsia="en-GB"/>
                              </w:rPr>
                              <w:t> </w:t>
                            </w:r>
                            <w:r w:rsidR="003762D0" w:rsidRPr="000E5B71">
                              <w:rPr>
                                <w:rFonts w:ascii="Arial" w:eastAsia="Times New Roman" w:hAnsi="Arial" w:cs="Arial"/>
                                <w:lang w:eastAsia="en-GB"/>
                              </w:rPr>
                              <w:t>Ensuring residents take prescribed medication safely and on time to support health and prevent complications.</w:t>
                            </w:r>
                          </w:p>
                          <w:p w14:paraId="64FABFF5" w14:textId="625257DD" w:rsidR="00AA4431" w:rsidRPr="000E5B71" w:rsidRDefault="00AA4431"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Social Activities:</w:t>
                            </w:r>
                            <w:r w:rsidRPr="000E5B71">
                              <w:rPr>
                                <w:rFonts w:ascii="Arial" w:eastAsia="Times New Roman" w:hAnsi="Arial" w:cs="Arial"/>
                                <w:lang w:eastAsia="en-GB"/>
                              </w:rPr>
                              <w:t xml:space="preserve"> </w:t>
                            </w:r>
                            <w:r w:rsidR="003762D0" w:rsidRPr="000E5B71">
                              <w:rPr>
                                <w:rFonts w:ascii="Arial" w:eastAsia="Times New Roman" w:hAnsi="Arial" w:cs="Arial"/>
                                <w:lang w:eastAsia="en-GB"/>
                              </w:rPr>
                              <w:t>Providing varied social activities and community outings that foster interaction, relationships, and emotional engagement, strengthening residents’ belonging and psychological well</w:t>
                            </w:r>
                            <w:r w:rsidR="003762D0" w:rsidRPr="000E5B71">
                              <w:rPr>
                                <w:rFonts w:ascii="Cambria Math" w:eastAsia="Times New Roman" w:hAnsi="Cambria Math" w:cs="Cambria Math"/>
                                <w:lang w:eastAsia="en-GB"/>
                              </w:rPr>
                              <w:t>‑</w:t>
                            </w:r>
                            <w:r w:rsidR="003762D0" w:rsidRPr="000E5B71">
                              <w:rPr>
                                <w:rFonts w:ascii="Arial" w:eastAsia="Times New Roman" w:hAnsi="Arial" w:cs="Arial"/>
                                <w:lang w:eastAsia="en-GB"/>
                              </w:rPr>
                              <w:t>being.</w:t>
                            </w:r>
                          </w:p>
                          <w:p w14:paraId="59C0F40F" w14:textId="00A08E87" w:rsidR="00AA4431" w:rsidRPr="000E5B71" w:rsidRDefault="00AA4431"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Housekeeping and Laundry:</w:t>
                            </w:r>
                            <w:r w:rsidRPr="000E5B71">
                              <w:rPr>
                                <w:rFonts w:ascii="Arial" w:eastAsia="Times New Roman" w:hAnsi="Arial" w:cs="Arial"/>
                                <w:lang w:eastAsia="en-GB"/>
                              </w:rPr>
                              <w:t> </w:t>
                            </w:r>
                            <w:r w:rsidR="00A213BF" w:rsidRPr="000E5B71">
                              <w:rPr>
                                <w:rFonts w:ascii="Arial" w:eastAsia="Times New Roman" w:hAnsi="Arial" w:cs="Arial"/>
                                <w:lang w:eastAsia="en-GB"/>
                              </w:rPr>
                              <w:t>Managing</w:t>
                            </w:r>
                            <w:r w:rsidRPr="000E5B71">
                              <w:rPr>
                                <w:rFonts w:ascii="Arial" w:eastAsia="Times New Roman" w:hAnsi="Arial" w:cs="Arial"/>
                                <w:lang w:eastAsia="en-GB"/>
                              </w:rPr>
                              <w:t xml:space="preserve"> housekeeping tasks, including </w:t>
                            </w:r>
                            <w:r w:rsidR="00A213BF" w:rsidRPr="000E5B71">
                              <w:rPr>
                                <w:rFonts w:ascii="Arial" w:eastAsia="Times New Roman" w:hAnsi="Arial" w:cs="Arial"/>
                                <w:lang w:eastAsia="en-GB"/>
                              </w:rPr>
                              <w:t>cleaning,</w:t>
                            </w:r>
                            <w:r w:rsidRPr="000E5B71">
                              <w:rPr>
                                <w:rFonts w:ascii="Arial" w:eastAsia="Times New Roman" w:hAnsi="Arial" w:cs="Arial"/>
                                <w:lang w:eastAsia="en-GB"/>
                              </w:rPr>
                              <w:t xml:space="preserve"> and providing fresh linens.</w:t>
                            </w:r>
                          </w:p>
                          <w:p w14:paraId="5D2AD24D" w14:textId="28F25E5C" w:rsidR="00AA4431" w:rsidRPr="000E5B71" w:rsidRDefault="00AA4431" w:rsidP="003762D0">
                            <w:pPr>
                              <w:shd w:val="clear" w:color="auto" w:fill="D9E2F3" w:themeFill="accent1" w:themeFillTint="33"/>
                              <w:spacing w:line="240" w:lineRule="auto"/>
                              <w:rPr>
                                <w:rFonts w:ascii="Arial" w:hAnsi="Arial" w:cs="Arial"/>
                              </w:rPr>
                            </w:pPr>
                            <w:r w:rsidRPr="000E5B71">
                              <w:rPr>
                                <w:rFonts w:ascii="Arial" w:hAnsi="Arial" w:cs="Arial"/>
                                <w:b/>
                                <w:bCs/>
                              </w:rPr>
                              <w:t>24/7 Support:</w:t>
                            </w:r>
                            <w:r w:rsidRPr="000E5B71">
                              <w:rPr>
                                <w:rFonts w:ascii="Arial" w:hAnsi="Arial" w:cs="Arial"/>
                              </w:rPr>
                              <w:t xml:space="preserve"> </w:t>
                            </w:r>
                            <w:r w:rsidR="003762D0" w:rsidRPr="000E5B71">
                              <w:rPr>
                                <w:rFonts w:ascii="Arial" w:hAnsi="Arial" w:cs="Arial"/>
                              </w:rPr>
                              <w:t>Round</w:t>
                            </w:r>
                            <w:r w:rsidR="003762D0" w:rsidRPr="000E5B71">
                              <w:rPr>
                                <w:rFonts w:ascii="Cambria Math" w:hAnsi="Cambria Math" w:cs="Cambria Math"/>
                              </w:rPr>
                              <w:t>‑</w:t>
                            </w:r>
                            <w:r w:rsidR="003762D0" w:rsidRPr="000E5B71">
                              <w:rPr>
                                <w:rFonts w:ascii="Arial" w:hAnsi="Arial" w:cs="Arial"/>
                              </w:rPr>
                              <w:t>the</w:t>
                            </w:r>
                            <w:r w:rsidR="003762D0" w:rsidRPr="000E5B71">
                              <w:rPr>
                                <w:rFonts w:ascii="Cambria Math" w:hAnsi="Cambria Math" w:cs="Cambria Math"/>
                              </w:rPr>
                              <w:t>‑</w:t>
                            </w:r>
                            <w:r w:rsidR="003762D0" w:rsidRPr="000E5B71">
                              <w:rPr>
                                <w:rFonts w:ascii="Arial" w:hAnsi="Arial" w:cs="Arial"/>
                              </w:rPr>
                              <w:t>clock staff support provides help and reassurance, creating a comfortable, supportive environment that maintains residents’ well</w:t>
                            </w:r>
                            <w:r w:rsidR="003762D0" w:rsidRPr="000E5B71">
                              <w:rPr>
                                <w:rFonts w:ascii="Cambria Math" w:hAnsi="Cambria Math" w:cs="Cambria Math"/>
                              </w:rPr>
                              <w:t>‑</w:t>
                            </w:r>
                            <w:r w:rsidR="003762D0" w:rsidRPr="000E5B71">
                              <w:rPr>
                                <w:rFonts w:ascii="Arial" w:hAnsi="Arial" w:cs="Arial"/>
                              </w:rPr>
                              <w:t>being and quality of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259pt;margin-top:5.1pt;width:310.2pt;height:515.7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" strokeweight="3.5pt">
                <v:textbox>
                  <w:txbxContent>
                    <w:p w14:paraId="7A078FBB" w14:textId="4C72FD0B" w:rsidR="000E5B71" w:rsidRPr="000E5B71" w:rsidRDefault="000E5B71" w:rsidP="00F92E40">
                      <w:pPr>
                        <w:shd w:val="clear" w:color="auto" w:fill="D9E2F3" w:themeFill="accent1" w:themeFillTint="33"/>
                        <w:rPr>
                          <w:noProof/>
                        </w:rPr>
                      </w:pPr>
                      <w:r>
                        <w:rPr>
                          <w:noProof/>
                        </w:rPr>
                        <w:drawing>
                          <wp:inline distT="0" distB="0" distL="0" distR="0" wp14:anchorId="510302B6" wp14:editId="7289A515">
                            <wp:extent cx="3711575" cy="2042160"/>
                            <wp:effectExtent l="0" t="0" r="3175" b="0"/>
                            <wp:docPr id="2" name="Picture 1" descr="Transitional Care Unit Design for Senior Living Resi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ansitional Care Unit Design for Senior Living Resid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2211" cy="2042510"/>
                                    </a:xfrm>
                                    <a:prstGeom prst="rect">
                                      <a:avLst/>
                                    </a:prstGeom>
                                    <a:noFill/>
                                    <a:ln>
                                      <a:noFill/>
                                    </a:ln>
                                  </pic:spPr>
                                </pic:pic>
                              </a:graphicData>
                            </a:graphic>
                          </wp:inline>
                        </w:drawing>
                      </w:r>
                    </w:p>
                    <w:p w14:paraId="68277955" w14:textId="6BE158BF" w:rsidR="000E5B71" w:rsidRPr="00D61F13" w:rsidRDefault="00911DCB" w:rsidP="00F92E40">
                      <w:pPr>
                        <w:shd w:val="clear" w:color="auto" w:fill="D9E2F3" w:themeFill="accent1" w:themeFillTint="33"/>
                        <w:rPr>
                          <w:rFonts w:ascii="Arial" w:hAnsi="Arial" w:cs="Arial"/>
                          <w:b/>
                          <w:bCs/>
                          <w:color w:val="385623" w:themeColor="accent6" w:themeShade="80"/>
                          <w:sz w:val="28"/>
                          <w:szCs w:val="28"/>
                        </w:rPr>
                      </w:pPr>
                      <w:r w:rsidRPr="00D61F13">
                        <w:rPr>
                          <w:rFonts w:ascii="Arial" w:hAnsi="Arial" w:cs="Arial"/>
                          <w:b/>
                          <w:bCs/>
                          <w:color w:val="385623" w:themeColor="accent6" w:themeShade="80"/>
                          <w:sz w:val="28"/>
                          <w:szCs w:val="28"/>
                        </w:rPr>
                        <w:t>Functions</w:t>
                      </w:r>
                      <w:r w:rsidR="00B2656D" w:rsidRPr="00D61F13">
                        <w:rPr>
                          <w:rFonts w:ascii="Arial" w:hAnsi="Arial" w:cs="Arial"/>
                          <w:b/>
                          <w:bCs/>
                          <w:color w:val="385623" w:themeColor="accent6" w:themeShade="80"/>
                          <w:sz w:val="28"/>
                          <w:szCs w:val="28"/>
                        </w:rPr>
                        <w:t xml:space="preserve"> of Residential Care Home</w:t>
                      </w:r>
                    </w:p>
                    <w:p w14:paraId="1ED734B6" w14:textId="0308C9ED" w:rsidR="003762D0" w:rsidRPr="000E5B71" w:rsidRDefault="003762D0" w:rsidP="003762D0">
                      <w:pPr>
                        <w:shd w:val="clear" w:color="auto" w:fill="D9E2F3" w:themeFill="accent1" w:themeFillTint="33"/>
                        <w:spacing w:line="240" w:lineRule="auto"/>
                        <w:rPr>
                          <w:rFonts w:ascii="Arial" w:hAnsi="Arial" w:cs="Arial"/>
                          <w:b/>
                          <w:bCs/>
                          <w:color w:val="000000" w:themeColor="text1"/>
                        </w:rPr>
                      </w:pPr>
                      <w:r w:rsidRPr="000E5B71">
                        <w:rPr>
                          <w:rFonts w:ascii="Arial" w:hAnsi="Arial" w:cs="Arial"/>
                          <w:color w:val="000000" w:themeColor="text1"/>
                        </w:rPr>
                        <w:t>Supporting people with daily living tasks while providing safe, structured care without requiring constant medical supervision</w:t>
                      </w:r>
                      <w:r w:rsidRPr="000E5B71">
                        <w:rPr>
                          <w:rFonts w:ascii="Arial" w:hAnsi="Arial" w:cs="Arial"/>
                          <w:b/>
                          <w:bCs/>
                          <w:color w:val="000000" w:themeColor="text1"/>
                        </w:rPr>
                        <w:t>.</w:t>
                      </w:r>
                    </w:p>
                    <w:p w14:paraId="15EBB95D" w14:textId="38B2416B" w:rsidR="00B2656D" w:rsidRPr="000E5B71" w:rsidRDefault="00476602" w:rsidP="003762D0">
                      <w:pPr>
                        <w:shd w:val="clear" w:color="auto" w:fill="D9E2F3" w:themeFill="accent1" w:themeFillTint="33"/>
                        <w:spacing w:line="240" w:lineRule="auto"/>
                        <w:rPr>
                          <w:rFonts w:ascii="Arial" w:hAnsi="Arial" w:cs="Arial"/>
                        </w:rPr>
                      </w:pPr>
                      <w:r w:rsidRPr="000E5B71">
                        <w:rPr>
                          <w:rFonts w:ascii="Arial" w:eastAsia="Times New Roman" w:hAnsi="Arial" w:cs="Arial"/>
                          <w:b/>
                          <w:bCs/>
                          <w:lang w:eastAsia="en-GB"/>
                        </w:rPr>
                        <w:t>Personal Care:</w:t>
                      </w:r>
                      <w:r w:rsidRPr="000E5B71">
                        <w:rPr>
                          <w:rFonts w:ascii="Arial" w:eastAsia="Times New Roman" w:hAnsi="Arial" w:cs="Arial"/>
                          <w:lang w:eastAsia="en-GB"/>
                        </w:rPr>
                        <w:t xml:space="preserve"> Helping individuals with tasks such as bathing, dressing, grooming, and moving around.</w:t>
                      </w:r>
                    </w:p>
                    <w:p w14:paraId="2F2C6041" w14:textId="744FBD51" w:rsidR="00BE6BE0" w:rsidRPr="000E5B71" w:rsidRDefault="00476602"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Meal Provision:</w:t>
                      </w:r>
                      <w:r w:rsidRPr="000E5B71">
                        <w:rPr>
                          <w:rFonts w:ascii="Arial" w:eastAsia="Times New Roman" w:hAnsi="Arial" w:cs="Arial"/>
                          <w:lang w:eastAsia="en-GB"/>
                        </w:rPr>
                        <w:t xml:space="preserve"> </w:t>
                      </w:r>
                      <w:r w:rsidR="006C04BE" w:rsidRPr="000E5B71">
                        <w:rPr>
                          <w:rFonts w:ascii="Arial" w:eastAsia="Times New Roman" w:hAnsi="Arial" w:cs="Arial"/>
                          <w:lang w:eastAsia="en-GB"/>
                        </w:rPr>
                        <w:t>Providing healthy meals that meet individual dietary requirements.</w:t>
                      </w:r>
                    </w:p>
                    <w:p w14:paraId="6CEEEDEE" w14:textId="5202EA19" w:rsidR="00476602" w:rsidRPr="000E5B71" w:rsidRDefault="00476602"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Medication Support:</w:t>
                      </w:r>
                      <w:r w:rsidRPr="000E5B71">
                        <w:rPr>
                          <w:rFonts w:ascii="Arial" w:eastAsia="Times New Roman" w:hAnsi="Arial" w:cs="Arial"/>
                          <w:lang w:eastAsia="en-GB"/>
                        </w:rPr>
                        <w:t> </w:t>
                      </w:r>
                      <w:r w:rsidR="003762D0" w:rsidRPr="000E5B71">
                        <w:rPr>
                          <w:rFonts w:ascii="Arial" w:eastAsia="Times New Roman" w:hAnsi="Arial" w:cs="Arial"/>
                          <w:lang w:eastAsia="en-GB"/>
                        </w:rPr>
                        <w:t>Ensuring residents take prescribed medication safely and on time to support health and prevent complications.</w:t>
                      </w:r>
                    </w:p>
                    <w:p w14:paraId="64FABFF5" w14:textId="625257DD" w:rsidR="00AA4431" w:rsidRPr="000E5B71" w:rsidRDefault="00AA4431"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Social Activities:</w:t>
                      </w:r>
                      <w:r w:rsidRPr="000E5B71">
                        <w:rPr>
                          <w:rFonts w:ascii="Arial" w:eastAsia="Times New Roman" w:hAnsi="Arial" w:cs="Arial"/>
                          <w:lang w:eastAsia="en-GB"/>
                        </w:rPr>
                        <w:t xml:space="preserve"> </w:t>
                      </w:r>
                      <w:r w:rsidR="003762D0" w:rsidRPr="000E5B71">
                        <w:rPr>
                          <w:rFonts w:ascii="Arial" w:eastAsia="Times New Roman" w:hAnsi="Arial" w:cs="Arial"/>
                          <w:lang w:eastAsia="en-GB"/>
                        </w:rPr>
                        <w:t>Providing varied social activities and community outings that foster interaction, relationships, and emotional engagement, strengthening residents’ belonging and psychological well</w:t>
                      </w:r>
                      <w:r w:rsidR="003762D0" w:rsidRPr="000E5B71">
                        <w:rPr>
                          <w:rFonts w:ascii="Cambria Math" w:eastAsia="Times New Roman" w:hAnsi="Cambria Math" w:cs="Cambria Math"/>
                          <w:lang w:eastAsia="en-GB"/>
                        </w:rPr>
                        <w:t>‑</w:t>
                      </w:r>
                      <w:r w:rsidR="003762D0" w:rsidRPr="000E5B71">
                        <w:rPr>
                          <w:rFonts w:ascii="Arial" w:eastAsia="Times New Roman" w:hAnsi="Arial" w:cs="Arial"/>
                          <w:lang w:eastAsia="en-GB"/>
                        </w:rPr>
                        <w:t>being.</w:t>
                      </w:r>
                    </w:p>
                    <w:p w14:paraId="59C0F40F" w14:textId="00A08E87" w:rsidR="00AA4431" w:rsidRPr="000E5B71" w:rsidRDefault="00AA4431" w:rsidP="003762D0">
                      <w:pPr>
                        <w:shd w:val="clear" w:color="auto" w:fill="D9E2F3" w:themeFill="accent1" w:themeFillTint="33"/>
                        <w:spacing w:line="240" w:lineRule="auto"/>
                        <w:rPr>
                          <w:rFonts w:ascii="Arial" w:eastAsia="Times New Roman" w:hAnsi="Arial" w:cs="Arial"/>
                          <w:lang w:eastAsia="en-GB"/>
                        </w:rPr>
                      </w:pPr>
                      <w:r w:rsidRPr="000E5B71">
                        <w:rPr>
                          <w:rFonts w:ascii="Arial" w:eastAsia="Times New Roman" w:hAnsi="Arial" w:cs="Arial"/>
                          <w:b/>
                          <w:bCs/>
                          <w:lang w:eastAsia="en-GB"/>
                        </w:rPr>
                        <w:t>Housekeeping and Laundry:</w:t>
                      </w:r>
                      <w:r w:rsidRPr="000E5B71">
                        <w:rPr>
                          <w:rFonts w:ascii="Arial" w:eastAsia="Times New Roman" w:hAnsi="Arial" w:cs="Arial"/>
                          <w:lang w:eastAsia="en-GB"/>
                        </w:rPr>
                        <w:t> </w:t>
                      </w:r>
                      <w:r w:rsidR="00A213BF" w:rsidRPr="000E5B71">
                        <w:rPr>
                          <w:rFonts w:ascii="Arial" w:eastAsia="Times New Roman" w:hAnsi="Arial" w:cs="Arial"/>
                          <w:lang w:eastAsia="en-GB"/>
                        </w:rPr>
                        <w:t>Managing</w:t>
                      </w:r>
                      <w:r w:rsidRPr="000E5B71">
                        <w:rPr>
                          <w:rFonts w:ascii="Arial" w:eastAsia="Times New Roman" w:hAnsi="Arial" w:cs="Arial"/>
                          <w:lang w:eastAsia="en-GB"/>
                        </w:rPr>
                        <w:t xml:space="preserve"> housekeeping tasks, including </w:t>
                      </w:r>
                      <w:r w:rsidR="00A213BF" w:rsidRPr="000E5B71">
                        <w:rPr>
                          <w:rFonts w:ascii="Arial" w:eastAsia="Times New Roman" w:hAnsi="Arial" w:cs="Arial"/>
                          <w:lang w:eastAsia="en-GB"/>
                        </w:rPr>
                        <w:t>cleaning,</w:t>
                      </w:r>
                      <w:r w:rsidRPr="000E5B71">
                        <w:rPr>
                          <w:rFonts w:ascii="Arial" w:eastAsia="Times New Roman" w:hAnsi="Arial" w:cs="Arial"/>
                          <w:lang w:eastAsia="en-GB"/>
                        </w:rPr>
                        <w:t xml:space="preserve"> and providing fresh linens.</w:t>
                      </w:r>
                    </w:p>
                    <w:p w14:paraId="5D2AD24D" w14:textId="28F25E5C" w:rsidR="00AA4431" w:rsidRPr="000E5B71" w:rsidRDefault="00AA4431" w:rsidP="003762D0">
                      <w:pPr>
                        <w:shd w:val="clear" w:color="auto" w:fill="D9E2F3" w:themeFill="accent1" w:themeFillTint="33"/>
                        <w:spacing w:line="240" w:lineRule="auto"/>
                        <w:rPr>
                          <w:rFonts w:ascii="Arial" w:hAnsi="Arial" w:cs="Arial"/>
                        </w:rPr>
                      </w:pPr>
                      <w:r w:rsidRPr="000E5B71">
                        <w:rPr>
                          <w:rFonts w:ascii="Arial" w:hAnsi="Arial" w:cs="Arial"/>
                          <w:b/>
                          <w:bCs/>
                        </w:rPr>
                        <w:t>24/7 Support:</w:t>
                      </w:r>
                      <w:r w:rsidRPr="000E5B71">
                        <w:rPr>
                          <w:rFonts w:ascii="Arial" w:hAnsi="Arial" w:cs="Arial"/>
                        </w:rPr>
                        <w:t xml:space="preserve"> </w:t>
                      </w:r>
                      <w:r w:rsidR="003762D0" w:rsidRPr="000E5B71">
                        <w:rPr>
                          <w:rFonts w:ascii="Arial" w:hAnsi="Arial" w:cs="Arial"/>
                        </w:rPr>
                        <w:t>Round</w:t>
                      </w:r>
                      <w:r w:rsidR="003762D0" w:rsidRPr="000E5B71">
                        <w:rPr>
                          <w:rFonts w:ascii="Cambria Math" w:hAnsi="Cambria Math" w:cs="Cambria Math"/>
                        </w:rPr>
                        <w:t>‑</w:t>
                      </w:r>
                      <w:r w:rsidR="003762D0" w:rsidRPr="000E5B71">
                        <w:rPr>
                          <w:rFonts w:ascii="Arial" w:hAnsi="Arial" w:cs="Arial"/>
                        </w:rPr>
                        <w:t>the</w:t>
                      </w:r>
                      <w:r w:rsidR="003762D0" w:rsidRPr="000E5B71">
                        <w:rPr>
                          <w:rFonts w:ascii="Cambria Math" w:hAnsi="Cambria Math" w:cs="Cambria Math"/>
                        </w:rPr>
                        <w:t>‑</w:t>
                      </w:r>
                      <w:r w:rsidR="003762D0" w:rsidRPr="000E5B71">
                        <w:rPr>
                          <w:rFonts w:ascii="Arial" w:hAnsi="Arial" w:cs="Arial"/>
                        </w:rPr>
                        <w:t>clock staff support provides help and reassurance, creating a comfortable, supportive environment that maintains residents’ well</w:t>
                      </w:r>
                      <w:r w:rsidR="003762D0" w:rsidRPr="000E5B71">
                        <w:rPr>
                          <w:rFonts w:ascii="Cambria Math" w:hAnsi="Cambria Math" w:cs="Cambria Math"/>
                        </w:rPr>
                        <w:t>‑</w:t>
                      </w:r>
                      <w:r w:rsidR="003762D0" w:rsidRPr="000E5B71">
                        <w:rPr>
                          <w:rFonts w:ascii="Arial" w:hAnsi="Arial" w:cs="Arial"/>
                        </w:rPr>
                        <w:t>being and quality of life.</w:t>
                      </w:r>
                    </w:p>
                  </w:txbxContent>
                </v:textbox>
                <w10:wrap type="square" anchorx="page"/>
              </v:shape>
            </w:pict>
          </mc:Fallback>
        </mc:AlternateContent>
      </w:r>
      <w:r w:rsidR="00FE7C37">
        <w:rPr>
          <w:noProof/>
        </w:rPr>
        <mc:AlternateContent>
          <mc:Choice Requires="wps">
            <w:drawing>
              <wp:anchor distT="45720" distB="45720" distL="114300" distR="114300" simplePos="0" relativeHeight="251661312" behindDoc="0" locked="0" layoutInCell="1" allowOverlap="1" wp14:anchorId="3E780AA8" wp14:editId="306EFBAD">
                <wp:simplePos x="0" y="0"/>
                <wp:positionH relativeFrom="margin">
                  <wp:posOffset>716280</wp:posOffset>
                </wp:positionH>
                <wp:positionV relativeFrom="topMargin">
                  <wp:posOffset>60960</wp:posOffset>
                </wp:positionV>
                <wp:extent cx="6553200" cy="807720"/>
                <wp:effectExtent l="0" t="0" r="1905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807720"/>
                        </a:xfrm>
                        <a:prstGeom prst="rect">
                          <a:avLst/>
                        </a:prstGeom>
                        <a:solidFill>
                          <a:srgbClr val="FFFFFF"/>
                        </a:solidFill>
                        <a:ln w="9525">
                          <a:solidFill>
                            <a:srgbClr val="000000"/>
                          </a:solidFill>
                          <a:miter lim="800000"/>
                          <a:headEnd/>
                          <a:tailEnd/>
                        </a:ln>
                        <a:effectLst>
                          <a:softEdge rad="50800"/>
                        </a:effectLst>
                      </wps:spPr>
                      <wps:txbx>
                        <w:txbxContent>
                          <w:p w14:paraId="62114251" w14:textId="7B1E5D83" w:rsidR="00BE6BE0" w:rsidRPr="00F92E40" w:rsidRDefault="00BE6BE0" w:rsidP="00F92E40">
                            <w:pPr>
                              <w:shd w:val="clear" w:color="auto" w:fill="FFF9E7"/>
                              <w:jc w:val="center"/>
                              <w:rPr>
                                <w:b/>
                                <w:bCs/>
                                <w:i/>
                                <w:iCs/>
                                <w:color w:val="538135" w:themeColor="accent6" w:themeShade="BF"/>
                                <w:sz w:val="48"/>
                                <w:szCs w:val="48"/>
                              </w:rPr>
                            </w:pPr>
                            <w:r w:rsidRPr="00F92E40">
                              <w:rPr>
                                <w:b/>
                                <w:bCs/>
                                <w:i/>
                                <w:iCs/>
                                <w:color w:val="538135" w:themeColor="accent6" w:themeShade="BF"/>
                                <w:sz w:val="48"/>
                                <w:szCs w:val="48"/>
                              </w:rPr>
                              <w:t>Res</w:t>
                            </w:r>
                            <w:r w:rsidR="00911DCB" w:rsidRPr="00F92E40">
                              <w:rPr>
                                <w:b/>
                                <w:bCs/>
                                <w:i/>
                                <w:iCs/>
                                <w:color w:val="538135" w:themeColor="accent6" w:themeShade="BF"/>
                                <w:sz w:val="48"/>
                                <w:szCs w:val="48"/>
                              </w:rPr>
                              <w:t>idential Care Home</w:t>
                            </w:r>
                          </w:p>
                          <w:p w14:paraId="4B29F551" w14:textId="1CBFDC50" w:rsidR="00BE6BE0" w:rsidRPr="00F92E40" w:rsidRDefault="00911DCB" w:rsidP="00F92E40">
                            <w:pPr>
                              <w:shd w:val="clear" w:color="auto" w:fill="FFF9E7"/>
                              <w:jc w:val="center"/>
                              <w:rPr>
                                <w:color w:val="ED7D31" w:themeColor="accent2"/>
                                <w:sz w:val="28"/>
                                <w:szCs w:val="28"/>
                              </w:rPr>
                            </w:pPr>
                            <w:r w:rsidRPr="00F92E40">
                              <w:rPr>
                                <w:color w:val="ED7D31" w:themeColor="accent2"/>
                                <w:sz w:val="28"/>
                                <w:szCs w:val="28"/>
                              </w:rPr>
                              <w:t>Vilma Martinez</w:t>
                            </w:r>
                            <w:r w:rsidR="00BE6BE0" w:rsidRPr="00F92E40">
                              <w:rPr>
                                <w:color w:val="ED7D31" w:themeColor="accent2"/>
                                <w:sz w:val="28"/>
                                <w:szCs w:val="28"/>
                              </w:rPr>
                              <w:t xml:space="preserve">, </w:t>
                            </w:r>
                            <w:r w:rsidRPr="00F92E40">
                              <w:rPr>
                                <w:color w:val="ED7D31" w:themeColor="accent2"/>
                                <w:sz w:val="28"/>
                                <w:szCs w:val="28"/>
                              </w:rPr>
                              <w:t>Introduction to Health and Social Care</w:t>
                            </w:r>
                            <w:r w:rsidR="00BE6BE0" w:rsidRPr="00F92E40">
                              <w:rPr>
                                <w:color w:val="ED7D31" w:themeColor="accent2"/>
                                <w:sz w:val="28"/>
                                <w:szCs w:val="28"/>
                              </w:rPr>
                              <w:t xml:space="preserve">, </w:t>
                            </w:r>
                            <w:r w:rsidRPr="00F92E40">
                              <w:rPr>
                                <w:color w:val="ED7D31" w:themeColor="accent2"/>
                                <w:sz w:val="28"/>
                                <w:szCs w:val="28"/>
                              </w:rPr>
                              <w:t>2509208@student.uwtsd.ac.uk</w:t>
                            </w:r>
                          </w:p>
                          <w:p w14:paraId="23B500BD" w14:textId="77777777" w:rsidR="00BE6BE0" w:rsidRPr="00F92E40" w:rsidRDefault="00BE6BE0" w:rsidP="00BE6BE0">
                            <w:pPr>
                              <w:shd w:val="clear" w:color="auto" w:fill="F4B083" w:themeFill="accent2" w:themeFillTint="99"/>
                              <w:rPr>
                                <w:color w:val="ED7D31" w:themeColor="accent2"/>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0" type="#_x0000_t202" style="position:absolute;margin-left:56.4pt;margin-top:4.8pt;width:516pt;height:63.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">
                <v:textbox>
                  <w:txbxContent>
                    <w:p w14:paraId="62114251" w14:textId="7B1E5D83" w:rsidR="00BE6BE0" w:rsidRPr="00F92E40" w:rsidRDefault="00BE6BE0" w:rsidP="00F92E40">
                      <w:pPr>
                        <w:shd w:val="clear" w:color="auto" w:fill="FFF9E7"/>
                        <w:jc w:val="center"/>
                        <w:rPr>
                          <w:b/>
                          <w:bCs/>
                          <w:i/>
                          <w:iCs/>
                          <w:color w:val="538135" w:themeColor="accent6" w:themeShade="BF"/>
                          <w:sz w:val="48"/>
                          <w:szCs w:val="48"/>
                        </w:rPr>
                      </w:pPr>
                      <w:r w:rsidRPr="00F92E40">
                        <w:rPr>
                          <w:b/>
                          <w:bCs/>
                          <w:i/>
                          <w:iCs/>
                          <w:color w:val="538135" w:themeColor="accent6" w:themeShade="BF"/>
                          <w:sz w:val="48"/>
                          <w:szCs w:val="48"/>
                        </w:rPr>
                        <w:t>Res</w:t>
                      </w:r>
                      <w:r w:rsidR="00911DCB" w:rsidRPr="00F92E40">
                        <w:rPr>
                          <w:b/>
                          <w:bCs/>
                          <w:i/>
                          <w:iCs/>
                          <w:color w:val="538135" w:themeColor="accent6" w:themeShade="BF"/>
                          <w:sz w:val="48"/>
                          <w:szCs w:val="48"/>
                        </w:rPr>
                        <w:t>idential Care Home</w:t>
                      </w:r>
                    </w:p>
                    <w:p w14:paraId="4B29F551" w14:textId="1CBFDC50" w:rsidR="00BE6BE0" w:rsidRPr="00F92E40" w:rsidRDefault="00911DCB" w:rsidP="00F92E40">
                      <w:pPr>
                        <w:shd w:val="clear" w:color="auto" w:fill="FFF9E7"/>
                        <w:jc w:val="center"/>
                        <w:rPr>
                          <w:color w:val="ED7D31" w:themeColor="accent2"/>
                          <w:sz w:val="28"/>
                          <w:szCs w:val="28"/>
                        </w:rPr>
                      </w:pPr>
                      <w:r w:rsidRPr="00F92E40">
                        <w:rPr>
                          <w:color w:val="ED7D31" w:themeColor="accent2"/>
                          <w:sz w:val="28"/>
                          <w:szCs w:val="28"/>
                        </w:rPr>
                        <w:t>Vilma Martinez</w:t>
                      </w:r>
                      <w:r w:rsidR="00BE6BE0" w:rsidRPr="00F92E40">
                        <w:rPr>
                          <w:color w:val="ED7D31" w:themeColor="accent2"/>
                          <w:sz w:val="28"/>
                          <w:szCs w:val="28"/>
                        </w:rPr>
                        <w:t xml:space="preserve">, </w:t>
                      </w:r>
                      <w:r w:rsidRPr="00F92E40">
                        <w:rPr>
                          <w:color w:val="ED7D31" w:themeColor="accent2"/>
                          <w:sz w:val="28"/>
                          <w:szCs w:val="28"/>
                        </w:rPr>
                        <w:t>Introduction to Health and Social Care</w:t>
                      </w:r>
                      <w:r w:rsidR="00BE6BE0" w:rsidRPr="00F92E40">
                        <w:rPr>
                          <w:color w:val="ED7D31" w:themeColor="accent2"/>
                          <w:sz w:val="28"/>
                          <w:szCs w:val="28"/>
                        </w:rPr>
                        <w:t xml:space="preserve">, </w:t>
                      </w:r>
                      <w:r w:rsidRPr="00F92E40">
                        <w:rPr>
                          <w:color w:val="ED7D31" w:themeColor="accent2"/>
                          <w:sz w:val="28"/>
                          <w:szCs w:val="28"/>
                        </w:rPr>
                        <w:t>2509208@student.uwtsd.ac.uk</w:t>
                      </w:r>
                    </w:p>
                    <w:p w14:paraId="23B500BD" w14:textId="77777777" w:rsidR="00BE6BE0" w:rsidRPr="00F92E40" w:rsidRDefault="00BE6BE0" w:rsidP="00BE6BE0">
                      <w:pPr>
                        <w:shd w:val="clear" w:color="auto" w:fill="F4B083" w:themeFill="accent2" w:themeFillTint="99"/>
                        <w:rPr>
                          <w:color w:val="ED7D31" w:themeColor="accent2"/>
                          <w:sz w:val="70"/>
                          <w:szCs w:val="70"/>
                        </w:rPr>
                      </w:pPr>
                    </w:p>
                  </w:txbxContent>
                </v:textbox>
                <w10:wrap type="square" anchorx="margin" anchory="margin"/>
              </v:shape>
            </w:pict>
          </mc:Fallback>
        </mc:AlternateContent>
      </w:r>
    </w:p>
    <w:p w14:paraId="5328BEF1" w14:textId="6FC9B004" w:rsidR="00911DCB" w:rsidRPr="00A213BF" w:rsidRDefault="00911DCB" w:rsidP="00A213BF">
      <w:pPr>
        <w:spacing w:line="360" w:lineRule="auto"/>
        <w:jc w:val="center"/>
        <w:rPr>
          <w:rFonts w:ascii="Arial" w:hAnsi="Arial" w:cs="Arial"/>
          <w:b/>
          <w:bCs/>
          <w:color w:val="7CE20C"/>
          <w:sz w:val="40"/>
          <w:szCs w:val="40"/>
        </w:rPr>
      </w:pPr>
      <w:r w:rsidRPr="00A213BF">
        <w:rPr>
          <w:rFonts w:ascii="Arial" w:hAnsi="Arial" w:cs="Arial"/>
          <w:b/>
          <w:bCs/>
          <w:color w:val="7CE20C"/>
          <w:sz w:val="40"/>
          <w:szCs w:val="40"/>
        </w:rPr>
        <w:lastRenderedPageBreak/>
        <w:t>Ambulance Service</w:t>
      </w:r>
    </w:p>
    <w:p w14:paraId="6352F3A1" w14:textId="340179C4" w:rsidR="00B7613B" w:rsidRPr="00AF4B7E" w:rsidRDefault="00B7613B" w:rsidP="00B13F93">
      <w:pPr>
        <w:spacing w:line="360" w:lineRule="auto"/>
        <w:rPr>
          <w:rFonts w:ascii="Arial" w:hAnsi="Arial" w:cs="Arial"/>
          <w:b/>
          <w:bCs/>
          <w:color w:val="000000" w:themeColor="text1"/>
          <w:sz w:val="28"/>
          <w:szCs w:val="28"/>
        </w:rPr>
      </w:pPr>
      <w:r w:rsidRPr="00AF4B7E">
        <w:rPr>
          <w:rFonts w:ascii="Arial" w:hAnsi="Arial" w:cs="Arial"/>
          <w:b/>
          <w:bCs/>
          <w:color w:val="000000" w:themeColor="text1"/>
          <w:sz w:val="28"/>
          <w:szCs w:val="28"/>
        </w:rPr>
        <w:t>Ambulance Services in the United Kingdom</w:t>
      </w:r>
    </w:p>
    <w:p w14:paraId="38BA8660" w14:textId="47010927" w:rsidR="00EE5C51" w:rsidRDefault="00B7613B" w:rsidP="00B13F93">
      <w:pPr>
        <w:spacing w:line="360" w:lineRule="auto"/>
        <w:rPr>
          <w:rFonts w:ascii="Arial" w:hAnsi="Arial" w:cs="Arial"/>
          <w:b/>
          <w:bCs/>
          <w:color w:val="000000" w:themeColor="text1"/>
        </w:rPr>
      </w:pPr>
      <w:r w:rsidRPr="00B13F93">
        <w:rPr>
          <w:rFonts w:ascii="Arial" w:hAnsi="Arial" w:cs="Arial"/>
          <w:color w:val="000000" w:themeColor="text1"/>
        </w:rPr>
        <w:t xml:space="preserve">Over more than a century, UK ambulance services have shifted from simple patient transport to sophisticated, clinically led emergency care systems, mirroring wider advances in public health, medical </w:t>
      </w:r>
      <w:r w:rsidR="0013520E" w:rsidRPr="00B13F93">
        <w:rPr>
          <w:rFonts w:ascii="Arial" w:hAnsi="Arial" w:cs="Arial"/>
          <w:color w:val="000000" w:themeColor="text1"/>
        </w:rPr>
        <w:t>technology,</w:t>
      </w:r>
      <w:r w:rsidRPr="00B13F93">
        <w:rPr>
          <w:rFonts w:ascii="Arial" w:hAnsi="Arial" w:cs="Arial"/>
          <w:color w:val="000000" w:themeColor="text1"/>
        </w:rPr>
        <w:t xml:space="preserve"> and NHS organisation.</w:t>
      </w:r>
      <w:r w:rsidR="00E129B9" w:rsidRPr="00B13F93">
        <w:rPr>
          <w:rFonts w:ascii="Arial" w:hAnsi="Arial" w:cs="Arial"/>
          <w:b/>
          <w:bCs/>
          <w:color w:val="000000" w:themeColor="text1"/>
        </w:rPr>
        <w:t xml:space="preserve"> </w:t>
      </w:r>
    </w:p>
    <w:p w14:paraId="2DB35D33" w14:textId="77777777" w:rsidR="00BB2699" w:rsidRDefault="00BB2699" w:rsidP="00B13F93">
      <w:pPr>
        <w:spacing w:line="360" w:lineRule="auto"/>
        <w:rPr>
          <w:rFonts w:ascii="Arial" w:hAnsi="Arial" w:cs="Arial"/>
          <w:b/>
          <w:bCs/>
          <w:color w:val="000000" w:themeColor="text1"/>
        </w:rPr>
      </w:pPr>
    </w:p>
    <w:p w14:paraId="1BDFCE3E" w14:textId="41E29D25" w:rsidR="00E129B9" w:rsidRPr="00B13F93" w:rsidRDefault="00E129B9" w:rsidP="00B13F93">
      <w:pPr>
        <w:spacing w:line="360" w:lineRule="auto"/>
        <w:rPr>
          <w:rFonts w:ascii="Arial" w:hAnsi="Arial" w:cs="Arial"/>
          <w:b/>
          <w:bCs/>
          <w:color w:val="000000" w:themeColor="text1"/>
          <w:sz w:val="28"/>
          <w:szCs w:val="28"/>
        </w:rPr>
      </w:pPr>
      <w:r w:rsidRPr="00B13F93">
        <w:rPr>
          <w:rFonts w:ascii="Arial" w:hAnsi="Arial" w:cs="Arial"/>
          <w:b/>
          <w:bCs/>
          <w:color w:val="000000" w:themeColor="text1"/>
          <w:sz w:val="28"/>
          <w:szCs w:val="28"/>
        </w:rPr>
        <w:t>Historical Development of UK Ambulance Services</w:t>
      </w:r>
    </w:p>
    <w:p w14:paraId="02BB5709" w14:textId="77777777" w:rsidR="00B13F93" w:rsidRPr="00B13F93" w:rsidRDefault="00B13F93" w:rsidP="00B13F93">
      <w:pPr>
        <w:spacing w:line="360" w:lineRule="auto"/>
        <w:rPr>
          <w:rFonts w:ascii="Arial" w:hAnsi="Arial" w:cs="Arial"/>
          <w:color w:val="000000" w:themeColor="text1"/>
        </w:rPr>
      </w:pPr>
      <w:r w:rsidRPr="00B13F93">
        <w:rPr>
          <w:rFonts w:ascii="Arial" w:hAnsi="Arial" w:cs="Arial"/>
          <w:color w:val="000000" w:themeColor="text1"/>
        </w:rPr>
        <w:t>The development of ambulance services in the UK reflects more than a century of evolving public health needs, technological progress and professionalisation. Organised provision began in the late nineteenth century, when injured individuals were often transported by police officers, firefighters or even taxi drivers using simple wheeled stretchers known as “litters.” A major milestone came with the establishment of the St John Ambulance Brigade in 1904, which provided first aid training and volunteer</w:t>
      </w:r>
      <w:r w:rsidRPr="00B13F93">
        <w:rPr>
          <w:rFonts w:ascii="Cambria Math" w:hAnsi="Cambria Math" w:cs="Cambria Math"/>
          <w:color w:val="000000" w:themeColor="text1"/>
        </w:rPr>
        <w:t>‑</w:t>
      </w:r>
      <w:r w:rsidRPr="00B13F93">
        <w:rPr>
          <w:rFonts w:ascii="Arial" w:hAnsi="Arial" w:cs="Arial"/>
          <w:color w:val="000000" w:themeColor="text1"/>
        </w:rPr>
        <w:t>led patient transport. Initially focused on assisting the poor and supporting public events, it soon became a recognised provider of emergency care.</w:t>
      </w:r>
    </w:p>
    <w:p w14:paraId="0AFA1CCF" w14:textId="6806B2D5" w:rsidR="00B13F93" w:rsidRPr="00B13F93" w:rsidRDefault="00B13F93" w:rsidP="00B13F93">
      <w:pPr>
        <w:spacing w:line="360" w:lineRule="auto"/>
        <w:rPr>
          <w:rFonts w:ascii="Arial" w:hAnsi="Arial" w:cs="Arial"/>
          <w:color w:val="000000" w:themeColor="text1"/>
        </w:rPr>
      </w:pPr>
      <w:r w:rsidRPr="00B13F93">
        <w:rPr>
          <w:rFonts w:ascii="Arial" w:hAnsi="Arial" w:cs="Arial"/>
          <w:color w:val="000000" w:themeColor="text1"/>
        </w:rPr>
        <w:t>Mechanisation in the early twentieth century transformed the service further. London introduced its first petrol</w:t>
      </w:r>
      <w:r w:rsidRPr="00B13F93">
        <w:rPr>
          <w:rFonts w:ascii="Cambria Math" w:hAnsi="Cambria Math" w:cs="Cambria Math"/>
          <w:color w:val="000000" w:themeColor="text1"/>
        </w:rPr>
        <w:t>‑</w:t>
      </w:r>
      <w:r w:rsidRPr="00B13F93">
        <w:rPr>
          <w:rFonts w:ascii="Arial" w:hAnsi="Arial" w:cs="Arial"/>
          <w:color w:val="000000" w:themeColor="text1"/>
        </w:rPr>
        <w:t>powered ambulance in 1904, replacing slower horse</w:t>
      </w:r>
      <w:r w:rsidRPr="00B13F93">
        <w:rPr>
          <w:rFonts w:ascii="Cambria Math" w:hAnsi="Cambria Math" w:cs="Cambria Math"/>
          <w:color w:val="000000" w:themeColor="text1"/>
        </w:rPr>
        <w:t>‑</w:t>
      </w:r>
      <w:r w:rsidRPr="00B13F93">
        <w:rPr>
          <w:rFonts w:ascii="Arial" w:hAnsi="Arial" w:cs="Arial"/>
          <w:color w:val="000000" w:themeColor="text1"/>
        </w:rPr>
        <w:t>drawn vehicles and improving response reliability. By the 1930s, motorised fleets had become standard under local authority control. Another pivotal development occurred in 1937 with the introduction of the 999 emergency number, giving the public rapid access to urgent assistance.</w:t>
      </w:r>
    </w:p>
    <w:p w14:paraId="5DE145BE" w14:textId="7D6ECE91" w:rsidR="00B13F93" w:rsidRPr="00B13F93" w:rsidRDefault="00B13F93" w:rsidP="00B13F93">
      <w:pPr>
        <w:spacing w:line="360" w:lineRule="auto"/>
        <w:rPr>
          <w:rFonts w:ascii="Arial" w:hAnsi="Arial" w:cs="Arial"/>
          <w:color w:val="000000" w:themeColor="text1"/>
        </w:rPr>
      </w:pPr>
      <w:r w:rsidRPr="00B13F93">
        <w:rPr>
          <w:rFonts w:ascii="Arial" w:hAnsi="Arial" w:cs="Arial"/>
          <w:color w:val="000000" w:themeColor="text1"/>
        </w:rPr>
        <w:t>Post</w:t>
      </w:r>
      <w:r w:rsidRPr="00B13F93">
        <w:rPr>
          <w:rFonts w:ascii="Cambria Math" w:hAnsi="Cambria Math" w:cs="Cambria Math"/>
          <w:color w:val="000000" w:themeColor="text1"/>
        </w:rPr>
        <w:t>‑</w:t>
      </w:r>
      <w:r w:rsidRPr="00B13F93">
        <w:rPr>
          <w:rFonts w:ascii="Arial" w:hAnsi="Arial" w:cs="Arial"/>
          <w:color w:val="000000" w:themeColor="text1"/>
        </w:rPr>
        <w:t>war reforms accelerated professionalisation. With the creation of the NHS in 1948, local authorities were required to provide ambulance services “where necessary,” gradually replacing volunteer schemes with trained staff. The 1964 Millar Report marked a turning point by recommending that crews deliver treatment as well as transport, laying the foundations for the modern paramedic role. Technological advances in the 1970s and 1980s</w:t>
      </w:r>
      <w:r w:rsidRPr="00B13F93">
        <w:rPr>
          <w:rFonts w:ascii="Arial" w:hAnsi="Arial" w:cs="Arial"/>
          <w:color w:val="000000" w:themeColor="text1"/>
        </w:rPr>
        <w:t xml:space="preserve"> </w:t>
      </w:r>
      <w:r w:rsidRPr="00B13F93">
        <w:rPr>
          <w:rFonts w:ascii="Arial" w:hAnsi="Arial" w:cs="Arial"/>
          <w:color w:val="000000" w:themeColor="text1"/>
        </w:rPr>
        <w:t>including improved communications, portable defibrillators and the introduction of motorcycle and helicopter units</w:t>
      </w:r>
      <w:r w:rsidRPr="00B13F93">
        <w:rPr>
          <w:rFonts w:ascii="Arial" w:hAnsi="Arial" w:cs="Arial"/>
          <w:color w:val="000000" w:themeColor="text1"/>
        </w:rPr>
        <w:t xml:space="preserve"> </w:t>
      </w:r>
      <w:r w:rsidRPr="00B13F93">
        <w:rPr>
          <w:rFonts w:ascii="Arial" w:hAnsi="Arial" w:cs="Arial"/>
          <w:color w:val="000000" w:themeColor="text1"/>
        </w:rPr>
        <w:t>further strengthened operational capability.</w:t>
      </w:r>
    </w:p>
    <w:p w14:paraId="025039A1" w14:textId="77777777" w:rsidR="00A213BF" w:rsidRDefault="00B13F93" w:rsidP="00B13F93">
      <w:pPr>
        <w:spacing w:line="360" w:lineRule="auto"/>
        <w:rPr>
          <w:rFonts w:ascii="Arial" w:hAnsi="Arial" w:cs="Arial"/>
          <w:color w:val="000000" w:themeColor="text1"/>
        </w:rPr>
      </w:pPr>
      <w:r w:rsidRPr="00B13F93">
        <w:rPr>
          <w:rFonts w:ascii="Arial" w:hAnsi="Arial" w:cs="Arial"/>
          <w:color w:val="000000" w:themeColor="text1"/>
        </w:rPr>
        <w:t>Today, ambulance services operate as regional NHS Trusts, delivering advanced pre</w:t>
      </w:r>
      <w:r w:rsidRPr="00B13F93">
        <w:rPr>
          <w:rFonts w:ascii="Cambria Math" w:hAnsi="Cambria Math" w:cs="Cambria Math"/>
          <w:color w:val="000000" w:themeColor="text1"/>
        </w:rPr>
        <w:t>‑</w:t>
      </w:r>
      <w:r w:rsidRPr="00B13F93">
        <w:rPr>
          <w:rFonts w:ascii="Arial" w:hAnsi="Arial" w:cs="Arial"/>
          <w:color w:val="000000" w:themeColor="text1"/>
        </w:rPr>
        <w:t>hospital emergency care. The shift from simple patient transport to sophisticated clinical intervention defines the modern era, with paramedics now providing on</w:t>
      </w:r>
      <w:r w:rsidRPr="00B13F93">
        <w:rPr>
          <w:rFonts w:ascii="Cambria Math" w:hAnsi="Cambria Math" w:cs="Cambria Math"/>
          <w:color w:val="000000" w:themeColor="text1"/>
        </w:rPr>
        <w:t>‑</w:t>
      </w:r>
      <w:r w:rsidRPr="00B13F93">
        <w:rPr>
          <w:rFonts w:ascii="Arial" w:hAnsi="Arial" w:cs="Arial"/>
          <w:color w:val="000000" w:themeColor="text1"/>
        </w:rPr>
        <w:t>scene decision</w:t>
      </w:r>
      <w:r w:rsidRPr="00B13F93">
        <w:rPr>
          <w:rFonts w:ascii="Cambria Math" w:hAnsi="Cambria Math" w:cs="Cambria Math"/>
          <w:color w:val="000000" w:themeColor="text1"/>
        </w:rPr>
        <w:t>‑</w:t>
      </w:r>
      <w:r w:rsidRPr="00B13F93">
        <w:rPr>
          <w:rFonts w:ascii="Arial" w:hAnsi="Arial" w:cs="Arial"/>
          <w:color w:val="000000" w:themeColor="text1"/>
        </w:rPr>
        <w:t>making, trauma care and life</w:t>
      </w:r>
      <w:r w:rsidRPr="00B13F93">
        <w:rPr>
          <w:rFonts w:ascii="Cambria Math" w:hAnsi="Cambria Math" w:cs="Cambria Math"/>
          <w:color w:val="000000" w:themeColor="text1"/>
        </w:rPr>
        <w:t>‑</w:t>
      </w:r>
      <w:r w:rsidRPr="00B13F93">
        <w:rPr>
          <w:rFonts w:ascii="Arial" w:hAnsi="Arial" w:cs="Arial"/>
          <w:color w:val="000000" w:themeColor="text1"/>
        </w:rPr>
        <w:t>support treatments.</w:t>
      </w:r>
    </w:p>
    <w:p w14:paraId="00A41EFB" w14:textId="4152032A" w:rsidR="00F9321D" w:rsidRPr="00A213BF" w:rsidRDefault="00F9321D" w:rsidP="00B13F93">
      <w:pPr>
        <w:spacing w:line="360" w:lineRule="auto"/>
        <w:rPr>
          <w:rFonts w:ascii="Arial" w:hAnsi="Arial" w:cs="Arial"/>
          <w:color w:val="000000" w:themeColor="text1"/>
        </w:rPr>
      </w:pPr>
      <w:r w:rsidRPr="00B13F93">
        <w:rPr>
          <w:rFonts w:ascii="Arial" w:hAnsi="Arial" w:cs="Arial"/>
          <w:b/>
          <w:bCs/>
          <w:color w:val="000000" w:themeColor="text1"/>
          <w:sz w:val="28"/>
          <w:szCs w:val="28"/>
        </w:rPr>
        <w:lastRenderedPageBreak/>
        <w:t>Core Functions of UK Ambulance Services</w:t>
      </w:r>
    </w:p>
    <w:p w14:paraId="3B9D74DC" w14:textId="15716B62" w:rsidR="00EE5C51" w:rsidRDefault="00B13F93" w:rsidP="00B13F93">
      <w:pPr>
        <w:spacing w:line="360" w:lineRule="auto"/>
        <w:rPr>
          <w:rFonts w:ascii="Arial" w:hAnsi="Arial" w:cs="Arial"/>
          <w:b/>
          <w:bCs/>
          <w:color w:val="000000" w:themeColor="text1"/>
        </w:rPr>
      </w:pPr>
      <w:r w:rsidRPr="00B13F93">
        <w:rPr>
          <w:rFonts w:ascii="Arial" w:hAnsi="Arial" w:cs="Arial"/>
          <w:color w:val="000000" w:themeColor="text1"/>
        </w:rPr>
        <w:t xml:space="preserve">Ambulance services play a crucial role in the UK’s emergency and urgent care system, beginning with their rapid response to 999 calls, where crews provide immediate assessment, </w:t>
      </w:r>
      <w:r w:rsidRPr="00B13F93">
        <w:rPr>
          <w:rFonts w:ascii="Arial" w:hAnsi="Arial" w:cs="Arial"/>
          <w:color w:val="000000" w:themeColor="text1"/>
        </w:rPr>
        <w:t>stabilisation,</w:t>
      </w:r>
      <w:r w:rsidRPr="00B13F93">
        <w:rPr>
          <w:rFonts w:ascii="Arial" w:hAnsi="Arial" w:cs="Arial"/>
          <w:color w:val="000000" w:themeColor="text1"/>
        </w:rPr>
        <w:t xml:space="preserve"> and treatment for life</w:t>
      </w:r>
      <w:r w:rsidRPr="00B13F93">
        <w:rPr>
          <w:rFonts w:ascii="Cambria Math" w:hAnsi="Cambria Math" w:cs="Cambria Math"/>
          <w:color w:val="000000" w:themeColor="text1"/>
        </w:rPr>
        <w:t>‑</w:t>
      </w:r>
      <w:r w:rsidRPr="00B13F93">
        <w:rPr>
          <w:rFonts w:ascii="Arial" w:hAnsi="Arial" w:cs="Arial"/>
          <w:color w:val="000000" w:themeColor="text1"/>
        </w:rPr>
        <w:t xml:space="preserve">threatening conditions such as cardiac arrest, </w:t>
      </w:r>
      <w:r w:rsidRPr="00B13F93">
        <w:rPr>
          <w:rFonts w:ascii="Arial" w:hAnsi="Arial" w:cs="Arial"/>
          <w:color w:val="000000" w:themeColor="text1"/>
        </w:rPr>
        <w:t>stroke,</w:t>
      </w:r>
      <w:r w:rsidRPr="00B13F93">
        <w:rPr>
          <w:rFonts w:ascii="Arial" w:hAnsi="Arial" w:cs="Arial"/>
          <w:color w:val="000000" w:themeColor="text1"/>
        </w:rPr>
        <w:t xml:space="preserve"> and major trauma. Modern paramedics also deliver a wide range of clinical interventions on scene</w:t>
      </w:r>
      <w:r w:rsidRPr="00B13F93">
        <w:rPr>
          <w:rFonts w:ascii="Arial" w:hAnsi="Arial" w:cs="Arial"/>
          <w:color w:val="000000" w:themeColor="text1"/>
        </w:rPr>
        <w:t xml:space="preserve"> </w:t>
      </w:r>
      <w:r w:rsidRPr="00B13F93">
        <w:rPr>
          <w:rFonts w:ascii="Arial" w:hAnsi="Arial" w:cs="Arial"/>
          <w:color w:val="000000" w:themeColor="text1"/>
        </w:rPr>
        <w:t xml:space="preserve">including airway management, defibrillation, intravenous medications, pain </w:t>
      </w:r>
      <w:r w:rsidRPr="00B13F93">
        <w:rPr>
          <w:rFonts w:ascii="Arial" w:hAnsi="Arial" w:cs="Arial"/>
          <w:color w:val="000000" w:themeColor="text1"/>
        </w:rPr>
        <w:t>relief,</w:t>
      </w:r>
      <w:r w:rsidRPr="00B13F93">
        <w:rPr>
          <w:rFonts w:ascii="Arial" w:hAnsi="Arial" w:cs="Arial"/>
          <w:color w:val="000000" w:themeColor="text1"/>
        </w:rPr>
        <w:t xml:space="preserve"> and trauma care</w:t>
      </w:r>
      <w:r w:rsidRPr="00B13F93">
        <w:rPr>
          <w:rFonts w:ascii="Arial" w:hAnsi="Arial" w:cs="Arial"/>
          <w:color w:val="000000" w:themeColor="text1"/>
        </w:rPr>
        <w:t xml:space="preserve"> </w:t>
      </w:r>
      <w:r w:rsidRPr="00B13F93">
        <w:rPr>
          <w:rFonts w:ascii="Arial" w:hAnsi="Arial" w:cs="Arial"/>
          <w:color w:val="000000" w:themeColor="text1"/>
        </w:rPr>
        <w:t>which helps reduce avoidable hospital admissions and improves patient outcomes. Alongside emergency care, ambulance services manage essential patient transport, from urgent conveyance to hospital to non</w:t>
      </w:r>
      <w:r w:rsidRPr="00B13F93">
        <w:rPr>
          <w:rFonts w:ascii="Cambria Math" w:hAnsi="Cambria Math" w:cs="Cambria Math"/>
          <w:color w:val="000000" w:themeColor="text1"/>
        </w:rPr>
        <w:t>‑</w:t>
      </w:r>
      <w:r w:rsidRPr="00B13F93">
        <w:rPr>
          <w:rFonts w:ascii="Arial" w:hAnsi="Arial" w:cs="Arial"/>
          <w:color w:val="000000" w:themeColor="text1"/>
        </w:rPr>
        <w:t>emergency journeys and specialist critical</w:t>
      </w:r>
      <w:r w:rsidRPr="00B13F93">
        <w:rPr>
          <w:rFonts w:ascii="Cambria Math" w:hAnsi="Cambria Math" w:cs="Cambria Math"/>
          <w:color w:val="000000" w:themeColor="text1"/>
        </w:rPr>
        <w:t>‑</w:t>
      </w:r>
      <w:r w:rsidRPr="00B13F93">
        <w:rPr>
          <w:rFonts w:ascii="Arial" w:hAnsi="Arial" w:cs="Arial"/>
          <w:color w:val="000000" w:themeColor="text1"/>
        </w:rPr>
        <w:t>care transfers. Their contribution extends into public health through falls prevention, mental</w:t>
      </w:r>
      <w:r w:rsidRPr="00B13F93">
        <w:rPr>
          <w:rFonts w:ascii="Cambria Math" w:hAnsi="Cambria Math" w:cs="Cambria Math"/>
          <w:color w:val="000000" w:themeColor="text1"/>
        </w:rPr>
        <w:t>‑</w:t>
      </w:r>
      <w:r w:rsidRPr="00B13F93">
        <w:rPr>
          <w:rFonts w:ascii="Arial" w:hAnsi="Arial" w:cs="Arial"/>
          <w:color w:val="000000" w:themeColor="text1"/>
        </w:rPr>
        <w:t xml:space="preserve">health crisis </w:t>
      </w:r>
      <w:r w:rsidRPr="00B13F93">
        <w:rPr>
          <w:rFonts w:ascii="Arial" w:hAnsi="Arial" w:cs="Arial"/>
          <w:color w:val="000000" w:themeColor="text1"/>
        </w:rPr>
        <w:t>supports</w:t>
      </w:r>
      <w:r w:rsidRPr="00B13F93">
        <w:rPr>
          <w:rFonts w:ascii="Arial" w:hAnsi="Arial" w:cs="Arial"/>
          <w:color w:val="000000" w:themeColor="text1"/>
        </w:rPr>
        <w:t xml:space="preserve"> and community paramedicine. They are also central to major</w:t>
      </w:r>
      <w:r w:rsidRPr="00B13F93">
        <w:rPr>
          <w:rFonts w:ascii="Cambria Math" w:hAnsi="Cambria Math" w:cs="Cambria Math"/>
          <w:color w:val="000000" w:themeColor="text1"/>
        </w:rPr>
        <w:t>‑</w:t>
      </w:r>
      <w:r w:rsidRPr="00B13F93">
        <w:rPr>
          <w:rFonts w:ascii="Arial" w:hAnsi="Arial" w:cs="Arial"/>
          <w:color w:val="000000" w:themeColor="text1"/>
        </w:rPr>
        <w:t>incident response, managing mass</w:t>
      </w:r>
      <w:r w:rsidRPr="00B13F93">
        <w:rPr>
          <w:rFonts w:ascii="Cambria Math" w:hAnsi="Cambria Math" w:cs="Cambria Math"/>
          <w:color w:val="000000" w:themeColor="text1"/>
        </w:rPr>
        <w:t>‑</w:t>
      </w:r>
      <w:r w:rsidRPr="00B13F93">
        <w:rPr>
          <w:rFonts w:ascii="Arial" w:hAnsi="Arial" w:cs="Arial"/>
          <w:color w:val="000000" w:themeColor="text1"/>
        </w:rPr>
        <w:t>casualty events, CBRN threats and national resilience planning</w:t>
      </w:r>
      <w:r w:rsidRPr="00B13F93">
        <w:rPr>
          <w:rFonts w:ascii="Arial" w:hAnsi="Arial" w:cs="Arial"/>
          <w:b/>
          <w:bCs/>
          <w:color w:val="000000" w:themeColor="text1"/>
        </w:rPr>
        <w:t>.</w:t>
      </w:r>
    </w:p>
    <w:p w14:paraId="204E8B53" w14:textId="77777777" w:rsidR="00A213BF" w:rsidRDefault="00A213BF" w:rsidP="00B13F93">
      <w:pPr>
        <w:spacing w:line="360" w:lineRule="auto"/>
        <w:rPr>
          <w:rFonts w:ascii="Arial" w:hAnsi="Arial" w:cs="Arial"/>
          <w:b/>
          <w:bCs/>
          <w:color w:val="000000" w:themeColor="text1"/>
        </w:rPr>
      </w:pPr>
    </w:p>
    <w:p w14:paraId="6DC71BF1" w14:textId="1FFBF764" w:rsidR="0013520E" w:rsidRPr="00B13F93" w:rsidRDefault="00EE5C51" w:rsidP="00B13F93">
      <w:pPr>
        <w:spacing w:line="360" w:lineRule="auto"/>
        <w:rPr>
          <w:rFonts w:ascii="Arial" w:hAnsi="Arial" w:cs="Arial"/>
          <w:b/>
          <w:bCs/>
          <w:color w:val="000000" w:themeColor="text1"/>
          <w:sz w:val="28"/>
          <w:szCs w:val="28"/>
        </w:rPr>
      </w:pPr>
      <w:r w:rsidRPr="00B13F93">
        <w:rPr>
          <w:rFonts w:ascii="Arial" w:hAnsi="Arial" w:cs="Arial"/>
          <w:b/>
          <w:bCs/>
          <w:color w:val="000000" w:themeColor="text1"/>
          <w:sz w:val="28"/>
          <w:szCs w:val="28"/>
        </w:rPr>
        <w:t>Significance of Ambulance Services in the UK</w:t>
      </w:r>
    </w:p>
    <w:p w14:paraId="6B009FD5" w14:textId="636E6A57" w:rsidR="00B13F93" w:rsidRPr="00B13F93" w:rsidRDefault="00B13F93" w:rsidP="00B13F93">
      <w:pPr>
        <w:spacing w:line="360" w:lineRule="auto"/>
        <w:rPr>
          <w:rFonts w:ascii="Arial" w:hAnsi="Arial" w:cs="Arial"/>
          <w:color w:val="000000" w:themeColor="text1"/>
        </w:rPr>
      </w:pPr>
      <w:r w:rsidRPr="00B13F93">
        <w:rPr>
          <w:rFonts w:ascii="Arial" w:hAnsi="Arial" w:cs="Arial"/>
          <w:color w:val="000000" w:themeColor="text1"/>
        </w:rPr>
        <w:t xml:space="preserve">Ambulance services hold a vital place within the UK, functioning as an essential component of the NHS emergency care system and frequently serving as the first point of contact for individuals experiencing acute health crises. Their contribution to improving survival is evident, with advances in paramedic practice significantly enhancing outcomes for patients suffering cardiac arrest or major trauma. Beyond clinical care, ambulance services play a crucial role in public safety through the 999 system, rapid response </w:t>
      </w:r>
      <w:r w:rsidRPr="00B13F93">
        <w:rPr>
          <w:rFonts w:ascii="Arial" w:hAnsi="Arial" w:cs="Arial"/>
          <w:color w:val="000000" w:themeColor="text1"/>
        </w:rPr>
        <w:t>capability,</w:t>
      </w:r>
      <w:r w:rsidRPr="00B13F93">
        <w:rPr>
          <w:rFonts w:ascii="Arial" w:hAnsi="Arial" w:cs="Arial"/>
          <w:color w:val="000000" w:themeColor="text1"/>
        </w:rPr>
        <w:t xml:space="preserve"> and preparedness for major incidents, all of which strengthen national resilience. As the population ages and levels of frailty rise, they provide indispensable support for older adults who often rely on them during sudden health deteriorations. At the same time, ambulance services continue to adapt to rising demand, workforce pressures, technological innovation and closer integration with community and primary care.</w:t>
      </w:r>
    </w:p>
    <w:p w14:paraId="1EE8C0A9" w14:textId="77777777" w:rsidR="00B13F93" w:rsidRDefault="00B13F93" w:rsidP="00B13F93">
      <w:pPr>
        <w:spacing w:line="360" w:lineRule="auto"/>
        <w:rPr>
          <w:rFonts w:ascii="Arial" w:hAnsi="Arial" w:cs="Arial"/>
          <w:color w:val="000000" w:themeColor="text1"/>
        </w:rPr>
      </w:pPr>
    </w:p>
    <w:p w14:paraId="0A9AEF86" w14:textId="77777777" w:rsidR="00B13F93" w:rsidRDefault="00B13F93" w:rsidP="00B13F93">
      <w:pPr>
        <w:spacing w:line="360" w:lineRule="auto"/>
        <w:rPr>
          <w:rFonts w:ascii="Arial" w:hAnsi="Arial" w:cs="Arial"/>
          <w:color w:val="000000" w:themeColor="text1"/>
        </w:rPr>
      </w:pPr>
    </w:p>
    <w:p w14:paraId="59CCEA53" w14:textId="77777777" w:rsidR="00B13F93" w:rsidRDefault="00B13F93" w:rsidP="00B13F93">
      <w:pPr>
        <w:spacing w:line="360" w:lineRule="auto"/>
        <w:rPr>
          <w:rFonts w:ascii="Arial" w:hAnsi="Arial" w:cs="Arial"/>
          <w:color w:val="000000" w:themeColor="text1"/>
        </w:rPr>
      </w:pPr>
    </w:p>
    <w:p w14:paraId="162B91F2" w14:textId="77777777" w:rsidR="00B13F93" w:rsidRDefault="00B13F93" w:rsidP="00B13F93">
      <w:pPr>
        <w:spacing w:line="360" w:lineRule="auto"/>
        <w:rPr>
          <w:rFonts w:ascii="Arial" w:hAnsi="Arial" w:cs="Arial"/>
          <w:color w:val="000000" w:themeColor="text1"/>
        </w:rPr>
      </w:pPr>
    </w:p>
    <w:p w14:paraId="04D97F16" w14:textId="77777777" w:rsidR="00B13F93" w:rsidRDefault="00B13F93" w:rsidP="00B13F93">
      <w:pPr>
        <w:spacing w:line="360" w:lineRule="auto"/>
        <w:rPr>
          <w:rFonts w:ascii="Arial" w:hAnsi="Arial" w:cs="Arial"/>
          <w:color w:val="000000" w:themeColor="text1"/>
        </w:rPr>
      </w:pPr>
    </w:p>
    <w:p w14:paraId="7239284C" w14:textId="77777777" w:rsidR="00B13F93" w:rsidRPr="00B13F93" w:rsidRDefault="00B13F93" w:rsidP="00B13F93">
      <w:pPr>
        <w:spacing w:line="360" w:lineRule="auto"/>
        <w:rPr>
          <w:rFonts w:ascii="Arial" w:hAnsi="Arial" w:cs="Arial"/>
          <w:color w:val="000000" w:themeColor="text1"/>
        </w:rPr>
      </w:pPr>
    </w:p>
    <w:p w14:paraId="2881D4A9" w14:textId="77777777" w:rsidR="00DE2010" w:rsidRPr="00A213BF" w:rsidRDefault="00DE2010" w:rsidP="00B13F93">
      <w:pPr>
        <w:spacing w:line="360" w:lineRule="auto"/>
        <w:rPr>
          <w:rFonts w:ascii="Arial" w:hAnsi="Arial" w:cs="Arial"/>
          <w:b/>
          <w:bCs/>
          <w:color w:val="000000" w:themeColor="text1"/>
          <w:sz w:val="28"/>
          <w:szCs w:val="28"/>
        </w:rPr>
      </w:pPr>
      <w:r w:rsidRPr="00A213BF">
        <w:rPr>
          <w:rFonts w:ascii="Arial" w:hAnsi="Arial" w:cs="Arial"/>
          <w:b/>
          <w:bCs/>
          <w:color w:val="000000" w:themeColor="text1"/>
          <w:sz w:val="28"/>
          <w:szCs w:val="28"/>
        </w:rPr>
        <w:lastRenderedPageBreak/>
        <w:t>References</w:t>
      </w:r>
    </w:p>
    <w:p w14:paraId="17C81450" w14:textId="77777777" w:rsidR="00DE2010" w:rsidRPr="00B13F93" w:rsidRDefault="00DE2010" w:rsidP="00B13F93">
      <w:pPr>
        <w:spacing w:line="360" w:lineRule="auto"/>
        <w:rPr>
          <w:rFonts w:ascii="Arial" w:hAnsi="Arial" w:cs="Arial"/>
          <w:color w:val="000000" w:themeColor="text1"/>
        </w:rPr>
      </w:pPr>
      <w:r w:rsidRPr="00B13F93">
        <w:rPr>
          <w:rFonts w:ascii="Arial" w:hAnsi="Arial" w:cs="Arial"/>
          <w:color w:val="000000" w:themeColor="text1"/>
        </w:rPr>
        <w:t>Carehome.co.uk (2025) What is a residential care home? Available at: https://www.carehome.co.uk/advice/what-is-a-residential-care-home (Accessed: 1 March 2026).</w:t>
      </w:r>
    </w:p>
    <w:p w14:paraId="2F952DCF" w14:textId="303C10FD" w:rsidR="00E62390" w:rsidRPr="00B13F93" w:rsidRDefault="00E62390" w:rsidP="00B13F93">
      <w:pPr>
        <w:spacing w:line="360" w:lineRule="auto"/>
        <w:rPr>
          <w:rFonts w:ascii="Arial" w:hAnsi="Arial" w:cs="Arial"/>
          <w:color w:val="000000" w:themeColor="text1"/>
        </w:rPr>
      </w:pPr>
      <w:r w:rsidRPr="00B13F93">
        <w:rPr>
          <w:rFonts w:ascii="Arial" w:hAnsi="Arial" w:cs="Arial"/>
          <w:color w:val="000000" w:themeColor="text1"/>
        </w:rPr>
        <w:t>EMS UK Learning (n.d.) History of UK ambulance services. Available at: https://www.emsuklearning.co.uk/history-of-uk-ambulance-services/ (Accessed 13 March 2026).</w:t>
      </w:r>
    </w:p>
    <w:p w14:paraId="71C00E63" w14:textId="77777777" w:rsidR="00DE2010" w:rsidRPr="00B13F93" w:rsidRDefault="00DE2010" w:rsidP="00B13F93">
      <w:pPr>
        <w:spacing w:line="360" w:lineRule="auto"/>
        <w:rPr>
          <w:rFonts w:ascii="Arial" w:hAnsi="Arial" w:cs="Arial"/>
          <w:color w:val="000000" w:themeColor="text1"/>
        </w:rPr>
      </w:pPr>
      <w:r w:rsidRPr="00B13F93">
        <w:rPr>
          <w:rFonts w:ascii="Arial" w:hAnsi="Arial" w:cs="Arial"/>
          <w:color w:val="000000" w:themeColor="text1"/>
        </w:rPr>
        <w:t>https://www.nhs.uk/social-care-and-support/care-services-equipment-and-care-homes/care-homes/ (Accessed: 5 March 2026).</w:t>
      </w:r>
    </w:p>
    <w:p w14:paraId="2D2BB6EC" w14:textId="24320D66" w:rsidR="00E62390" w:rsidRPr="00B13F93" w:rsidRDefault="00E62390" w:rsidP="00B13F93">
      <w:pPr>
        <w:spacing w:line="360" w:lineRule="auto"/>
        <w:rPr>
          <w:rFonts w:ascii="Arial" w:hAnsi="Arial" w:cs="Arial"/>
          <w:color w:val="000000" w:themeColor="text1"/>
        </w:rPr>
      </w:pPr>
      <w:r w:rsidRPr="00B13F93">
        <w:rPr>
          <w:rFonts w:ascii="Arial" w:hAnsi="Arial" w:cs="Arial"/>
          <w:color w:val="000000" w:themeColor="text1"/>
        </w:rPr>
        <w:t>London Ambulance Service NHS Trust (n.d.) Our history: a timeline. Available at: https://www.londonambulance.nhs.uk/about-us/our-history/our-history-a-timeline/ (Accessed 13 March 2026).</w:t>
      </w:r>
    </w:p>
    <w:p w14:paraId="2E67EAC5" w14:textId="57BD4FFA" w:rsidR="00E62390" w:rsidRPr="00B13F93" w:rsidRDefault="00E62390" w:rsidP="00B13F93">
      <w:pPr>
        <w:spacing w:before="100" w:beforeAutospacing="1" w:after="100" w:afterAutospacing="1" w:line="360" w:lineRule="auto"/>
        <w:rPr>
          <w:rFonts w:ascii="Arial" w:eastAsia="Times New Roman" w:hAnsi="Arial" w:cs="Arial"/>
          <w:color w:val="000000" w:themeColor="text1"/>
          <w:lang w:eastAsia="en-GB"/>
        </w:rPr>
      </w:pPr>
      <w:r w:rsidRPr="00E62390">
        <w:rPr>
          <w:rFonts w:ascii="Arial" w:eastAsia="Times New Roman" w:hAnsi="Arial" w:cs="Arial"/>
          <w:color w:val="000000" w:themeColor="text1"/>
          <w:lang w:eastAsia="en-GB"/>
        </w:rPr>
        <w:t xml:space="preserve">Northampton General Hospital NHS Trust (n.d.) </w:t>
      </w:r>
      <w:r w:rsidRPr="00E62390">
        <w:rPr>
          <w:rFonts w:ascii="Arial" w:eastAsia="Times New Roman" w:hAnsi="Arial" w:cs="Arial"/>
          <w:i/>
          <w:iCs/>
          <w:color w:val="000000" w:themeColor="text1"/>
          <w:lang w:eastAsia="en-GB"/>
        </w:rPr>
        <w:t>History of the ambulance service</w:t>
      </w:r>
      <w:r w:rsidRPr="00E62390">
        <w:rPr>
          <w:rFonts w:ascii="Arial" w:eastAsia="Times New Roman" w:hAnsi="Arial" w:cs="Arial"/>
          <w:color w:val="000000" w:themeColor="text1"/>
          <w:lang w:eastAsia="en-GB"/>
        </w:rPr>
        <w:t xml:space="preserve">. Available at: </w:t>
      </w:r>
      <w:hyperlink r:id="rId15" w:history="1">
        <w:r w:rsidRPr="00E62390">
          <w:rPr>
            <w:rFonts w:ascii="Arial" w:eastAsia="Times New Roman" w:hAnsi="Arial" w:cs="Arial"/>
            <w:color w:val="000000" w:themeColor="text1"/>
            <w:u w:val="single"/>
            <w:lang w:eastAsia="en-GB"/>
          </w:rPr>
          <w:t>https://www.northamptongeneral.nhs.uk/About/OurHistory/History-of-Ambulance.pdf</w:t>
        </w:r>
      </w:hyperlink>
      <w:r w:rsidRPr="00E62390">
        <w:rPr>
          <w:rFonts w:ascii="Arial" w:eastAsia="Times New Roman" w:hAnsi="Arial" w:cs="Arial"/>
          <w:color w:val="000000" w:themeColor="text1"/>
          <w:lang w:eastAsia="en-GB"/>
        </w:rPr>
        <w:t xml:space="preserve"> (Accessed 13 March 2026).</w:t>
      </w:r>
    </w:p>
    <w:p w14:paraId="6FF4D72F" w14:textId="77777777" w:rsidR="00DE2010" w:rsidRPr="00B13F93" w:rsidRDefault="00DE2010" w:rsidP="00B13F93">
      <w:pPr>
        <w:spacing w:line="360" w:lineRule="auto"/>
        <w:rPr>
          <w:rFonts w:ascii="Arial" w:hAnsi="Arial" w:cs="Arial"/>
          <w:color w:val="000000" w:themeColor="text1"/>
        </w:rPr>
      </w:pPr>
      <w:r w:rsidRPr="00B13F93">
        <w:rPr>
          <w:rStyle w:val="Strong"/>
          <w:rFonts w:ascii="Arial" w:hAnsi="Arial" w:cs="Arial"/>
          <w:b w:val="0"/>
          <w:bCs w:val="0"/>
          <w:color w:val="000000" w:themeColor="text1"/>
        </w:rPr>
        <w:t>Paperclip.</w:t>
      </w:r>
      <w:r w:rsidRPr="00B13F93">
        <w:rPr>
          <w:rFonts w:ascii="Arial" w:hAnsi="Arial" w:cs="Arial"/>
          <w:color w:val="000000" w:themeColor="text1"/>
        </w:rPr>
        <w:t xml:space="preserve"> (2024) </w:t>
      </w:r>
      <w:r w:rsidRPr="00B13F93">
        <w:rPr>
          <w:rStyle w:val="Emphasis"/>
          <w:rFonts w:ascii="Arial" w:hAnsi="Arial" w:cs="Arial"/>
          <w:color w:val="000000" w:themeColor="text1"/>
        </w:rPr>
        <w:t>The serious challenges facing the UK care home sector</w:t>
      </w:r>
      <w:r w:rsidRPr="00B13F93">
        <w:rPr>
          <w:rFonts w:ascii="Arial" w:hAnsi="Arial" w:cs="Arial"/>
          <w:color w:val="000000" w:themeColor="text1"/>
        </w:rPr>
        <w:t>. Available at: https://www.paperclip.co.uk/care-homes (Accessed: 5 March 2026).</w:t>
      </w:r>
    </w:p>
    <w:p w14:paraId="1EF02395" w14:textId="77777777" w:rsidR="00DE2010" w:rsidRPr="00B13F93" w:rsidRDefault="00DE2010" w:rsidP="00B13F93">
      <w:pPr>
        <w:spacing w:line="360" w:lineRule="auto"/>
        <w:rPr>
          <w:rFonts w:ascii="Arial" w:hAnsi="Arial" w:cs="Arial"/>
          <w:color w:val="000000" w:themeColor="text1"/>
        </w:rPr>
      </w:pPr>
      <w:r w:rsidRPr="00B13F93">
        <w:rPr>
          <w:rFonts w:ascii="Arial" w:hAnsi="Arial" w:cs="Arial"/>
          <w:color w:val="000000" w:themeColor="text1"/>
        </w:rPr>
        <w:t xml:space="preserve">University of Bristol (n.d.) </w:t>
      </w:r>
      <w:r w:rsidRPr="00B13F93">
        <w:rPr>
          <w:rStyle w:val="Emphasis"/>
          <w:rFonts w:ascii="Arial" w:hAnsi="Arial" w:cs="Arial"/>
          <w:color w:val="000000" w:themeColor="text1"/>
        </w:rPr>
        <w:t>Residential Care Transformed: The Last Refuge Revisited</w:t>
      </w:r>
      <w:r w:rsidRPr="00B13F93">
        <w:rPr>
          <w:rFonts w:ascii="Arial" w:hAnsi="Arial" w:cs="Arial"/>
          <w:color w:val="000000" w:themeColor="text1"/>
        </w:rPr>
        <w:t xml:space="preserve">. Available at: </w:t>
      </w:r>
      <w:hyperlink r:id="rId16" w:history="1">
        <w:r w:rsidRPr="00B13F93">
          <w:rPr>
            <w:rStyle w:val="Hyperlink"/>
            <w:rFonts w:ascii="Arial" w:hAnsi="Arial" w:cs="Arial"/>
            <w:color w:val="000000" w:themeColor="text1"/>
          </w:rPr>
          <w:t>https://research-information.bris.ac.uk/en/projects/residential-care-transformed-the-last-refuge-revisited/</w:t>
        </w:r>
      </w:hyperlink>
      <w:r w:rsidRPr="00B13F93">
        <w:rPr>
          <w:rFonts w:ascii="Arial" w:hAnsi="Arial" w:cs="Arial"/>
          <w:color w:val="000000" w:themeColor="text1"/>
        </w:rPr>
        <w:t xml:space="preserve"> (Accessed 1 March 2026).</w:t>
      </w:r>
    </w:p>
    <w:p w14:paraId="030B37D8" w14:textId="77777777" w:rsidR="00DE2010" w:rsidRPr="00B13F93" w:rsidRDefault="00DE2010" w:rsidP="00DE2010">
      <w:pPr>
        <w:rPr>
          <w:rFonts w:ascii="Arial" w:hAnsi="Arial" w:cs="Arial"/>
          <w:color w:val="000000" w:themeColor="text1"/>
          <w:sz w:val="28"/>
          <w:szCs w:val="28"/>
        </w:rPr>
      </w:pPr>
    </w:p>
    <w:p w14:paraId="187B58A4" w14:textId="77777777" w:rsidR="00DE2010" w:rsidRPr="009A6E05" w:rsidRDefault="00DE2010" w:rsidP="00833470">
      <w:pPr>
        <w:rPr>
          <w:rFonts w:ascii="Arial" w:hAnsi="Arial" w:cs="Arial"/>
          <w:b/>
          <w:bCs/>
          <w:sz w:val="28"/>
          <w:szCs w:val="28"/>
        </w:rPr>
      </w:pPr>
    </w:p>
    <w:p w14:paraId="27EBF8A3" w14:textId="5C08151A" w:rsidR="00EF3E35" w:rsidRDefault="00EF3E35"/>
    <w:p w14:paraId="150E9E72" w14:textId="77777777" w:rsidR="00EF3E35" w:rsidRDefault="00EF3E35"/>
    <w:p w14:paraId="14ED9CB8" w14:textId="75BF9078" w:rsidR="00EF3E35" w:rsidRDefault="00EF3E35"/>
    <w:p w14:paraId="349765E8" w14:textId="1CCC0B5C" w:rsidR="00EF3E35" w:rsidRDefault="008F588F">
      <w:r>
        <w:rPr>
          <w:noProof/>
        </w:rPr>
        <mc:AlternateContent>
          <mc:Choice Requires="wps">
            <w:drawing>
              <wp:inline distT="0" distB="0" distL="0" distR="0" wp14:anchorId="547EABEE" wp14:editId="1A96A8B3">
                <wp:extent cx="304800" cy="304800"/>
                <wp:effectExtent l="0" t="0" r="0" b="0"/>
                <wp:docPr id="916789729"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AF8E99"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4B3EAF72" wp14:editId="3EDD7AE9">
                <wp:extent cx="304800" cy="304800"/>
                <wp:effectExtent l="0" t="0" r="0" b="0"/>
                <wp:docPr id="709633921"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2B1CBF"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5ADC8EDA" wp14:editId="5A613781">
                <wp:extent cx="304800" cy="304800"/>
                <wp:effectExtent l="0" t="0" r="0" b="0"/>
                <wp:docPr id="1785025954" name="AutoShape 2" descr="What does the future hold for the world wide we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BE1254" id="AutoShape 2" o:spid="_x0000_s1026" alt="What does the future hold for the world wide we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CE981" w14:textId="77777777" w:rsidR="00762C25" w:rsidRDefault="00762C25" w:rsidP="00BE6BE0">
      <w:pPr>
        <w:spacing w:after="0" w:line="240" w:lineRule="auto"/>
      </w:pPr>
      <w:r>
        <w:separator/>
      </w:r>
    </w:p>
  </w:endnote>
  <w:endnote w:type="continuationSeparator" w:id="0">
    <w:p w14:paraId="264DD8C6" w14:textId="77777777" w:rsidR="00762C25" w:rsidRDefault="00762C2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AC021" w14:textId="77777777" w:rsidR="00762C25" w:rsidRDefault="00762C25" w:rsidP="00BE6BE0">
      <w:pPr>
        <w:spacing w:after="0" w:line="240" w:lineRule="auto"/>
      </w:pPr>
      <w:r>
        <w:separator/>
      </w:r>
    </w:p>
  </w:footnote>
  <w:footnote w:type="continuationSeparator" w:id="0">
    <w:p w14:paraId="7244B55A" w14:textId="77777777" w:rsidR="00762C25" w:rsidRDefault="00762C2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218D2294">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1225" cy="43624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376D1"/>
    <w:multiLevelType w:val="hybridMultilevel"/>
    <w:tmpl w:val="BEDC949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D8F4770"/>
    <w:multiLevelType w:val="hybridMultilevel"/>
    <w:tmpl w:val="581A45D2"/>
    <w:lvl w:ilvl="0" w:tplc="488A51E6">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2" w15:restartNumberingAfterBreak="0">
    <w:nsid w:val="528622C9"/>
    <w:multiLevelType w:val="hybridMultilevel"/>
    <w:tmpl w:val="E1A06462"/>
    <w:lvl w:ilvl="0" w:tplc="11DC636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63B27180"/>
    <w:multiLevelType w:val="hybridMultilevel"/>
    <w:tmpl w:val="36E8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B838AA"/>
    <w:multiLevelType w:val="hybridMultilevel"/>
    <w:tmpl w:val="276E1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0EE6"/>
    <w:multiLevelType w:val="hybridMultilevel"/>
    <w:tmpl w:val="E904D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DD442A"/>
    <w:multiLevelType w:val="hybridMultilevel"/>
    <w:tmpl w:val="7D3E2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EF66AC"/>
    <w:multiLevelType w:val="hybridMultilevel"/>
    <w:tmpl w:val="474A4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A956E1"/>
    <w:multiLevelType w:val="hybridMultilevel"/>
    <w:tmpl w:val="97C0249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85505936">
    <w:abstractNumId w:val="8"/>
  </w:num>
  <w:num w:numId="2" w16cid:durableId="1139879000">
    <w:abstractNumId w:val="3"/>
  </w:num>
  <w:num w:numId="3" w16cid:durableId="1261795748">
    <w:abstractNumId w:val="4"/>
  </w:num>
  <w:num w:numId="4" w16cid:durableId="2139489285">
    <w:abstractNumId w:val="0"/>
  </w:num>
  <w:num w:numId="5" w16cid:durableId="1982995994">
    <w:abstractNumId w:val="7"/>
  </w:num>
  <w:num w:numId="6" w16cid:durableId="1281843088">
    <w:abstractNumId w:val="6"/>
  </w:num>
  <w:num w:numId="7" w16cid:durableId="610937114">
    <w:abstractNumId w:val="5"/>
  </w:num>
  <w:num w:numId="8" w16cid:durableId="1915626865">
    <w:abstractNumId w:val="2"/>
  </w:num>
  <w:num w:numId="9" w16cid:durableId="1900820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6467"/>
    <w:rsid w:val="00043533"/>
    <w:rsid w:val="000464A0"/>
    <w:rsid w:val="00056EB1"/>
    <w:rsid w:val="000D03E1"/>
    <w:rsid w:val="000E5B71"/>
    <w:rsid w:val="0013520E"/>
    <w:rsid w:val="002329FC"/>
    <w:rsid w:val="00265CD4"/>
    <w:rsid w:val="002767BF"/>
    <w:rsid w:val="002B4DCD"/>
    <w:rsid w:val="00343A89"/>
    <w:rsid w:val="00343CFC"/>
    <w:rsid w:val="003762D0"/>
    <w:rsid w:val="003A000F"/>
    <w:rsid w:val="0041314A"/>
    <w:rsid w:val="00431D33"/>
    <w:rsid w:val="00433C20"/>
    <w:rsid w:val="00476602"/>
    <w:rsid w:val="0051452F"/>
    <w:rsid w:val="00515841"/>
    <w:rsid w:val="00574D89"/>
    <w:rsid w:val="005950CF"/>
    <w:rsid w:val="005C2387"/>
    <w:rsid w:val="005C26D3"/>
    <w:rsid w:val="006A6816"/>
    <w:rsid w:val="006C04BE"/>
    <w:rsid w:val="006C3B7E"/>
    <w:rsid w:val="006E66A5"/>
    <w:rsid w:val="006F2D00"/>
    <w:rsid w:val="00762C25"/>
    <w:rsid w:val="00771063"/>
    <w:rsid w:val="00772906"/>
    <w:rsid w:val="0079149F"/>
    <w:rsid w:val="007D5CE8"/>
    <w:rsid w:val="00804A7F"/>
    <w:rsid w:val="00833470"/>
    <w:rsid w:val="0086312C"/>
    <w:rsid w:val="0087608B"/>
    <w:rsid w:val="008918D9"/>
    <w:rsid w:val="008D6AD7"/>
    <w:rsid w:val="008F588F"/>
    <w:rsid w:val="00911DCB"/>
    <w:rsid w:val="00925D5E"/>
    <w:rsid w:val="009846F0"/>
    <w:rsid w:val="009D3D7C"/>
    <w:rsid w:val="009E257B"/>
    <w:rsid w:val="00A213BF"/>
    <w:rsid w:val="00A6165E"/>
    <w:rsid w:val="00A82690"/>
    <w:rsid w:val="00AA4431"/>
    <w:rsid w:val="00AC44EE"/>
    <w:rsid w:val="00AF4B7E"/>
    <w:rsid w:val="00B13F93"/>
    <w:rsid w:val="00B1701D"/>
    <w:rsid w:val="00B2656D"/>
    <w:rsid w:val="00B642EF"/>
    <w:rsid w:val="00B7613B"/>
    <w:rsid w:val="00BB2699"/>
    <w:rsid w:val="00BB4F8F"/>
    <w:rsid w:val="00BD31B4"/>
    <w:rsid w:val="00BE6BE0"/>
    <w:rsid w:val="00BF6760"/>
    <w:rsid w:val="00C569C8"/>
    <w:rsid w:val="00C75B40"/>
    <w:rsid w:val="00C83A82"/>
    <w:rsid w:val="00D61F13"/>
    <w:rsid w:val="00D851FC"/>
    <w:rsid w:val="00DE2010"/>
    <w:rsid w:val="00E129B9"/>
    <w:rsid w:val="00E22BAC"/>
    <w:rsid w:val="00E57016"/>
    <w:rsid w:val="00E62390"/>
    <w:rsid w:val="00E80E50"/>
    <w:rsid w:val="00EC27E8"/>
    <w:rsid w:val="00ED0D33"/>
    <w:rsid w:val="00EE5C51"/>
    <w:rsid w:val="00EF3E35"/>
    <w:rsid w:val="00F22F1D"/>
    <w:rsid w:val="00F36D02"/>
    <w:rsid w:val="00F64FBC"/>
    <w:rsid w:val="00F92E40"/>
    <w:rsid w:val="00F9321D"/>
    <w:rsid w:val="00FA450B"/>
    <w:rsid w:val="00FE7C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0D0342F6-69B0-4549-89C4-0BC5D3C3A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431D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69C8"/>
    <w:pPr>
      <w:ind w:left="720"/>
      <w:contextualSpacing/>
    </w:pPr>
  </w:style>
  <w:style w:type="character" w:styleId="Emphasis">
    <w:name w:val="Emphasis"/>
    <w:basedOn w:val="DefaultParagraphFont"/>
    <w:qFormat/>
    <w:rsid w:val="006C3B7E"/>
    <w:rPr>
      <w:i/>
      <w:iCs/>
    </w:rPr>
  </w:style>
  <w:style w:type="character" w:styleId="Hyperlink">
    <w:name w:val="Hyperlink"/>
    <w:basedOn w:val="DefaultParagraphFont"/>
    <w:uiPriority w:val="99"/>
    <w:semiHidden/>
    <w:unhideWhenUsed/>
    <w:rsid w:val="006C3B7E"/>
    <w:rPr>
      <w:color w:val="0000FF"/>
      <w:u w:val="single"/>
    </w:rPr>
  </w:style>
  <w:style w:type="character" w:styleId="Strong">
    <w:name w:val="Strong"/>
    <w:basedOn w:val="DefaultParagraphFont"/>
    <w:rsid w:val="006C04B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search-information.bris.ac.uk/en/projects/residential-care-transformed-the-last-refuge-revisi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orthamptongeneral.nhs.uk/About/OurHistory/History-of-Ambulance.pdf"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1003</TotalTime>
  <Pages>5</Pages>
  <Words>922</Words>
  <Characters>5081</Characters>
  <Application>Microsoft Office Word</Application>
  <DocSecurity>0</DocSecurity>
  <Lines>105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Vilma Martinez (2509208)</cp:lastModifiedBy>
  <cp:revision>14</cp:revision>
  <dcterms:created xsi:type="dcterms:W3CDTF">2026-03-01T23:28:00Z</dcterms:created>
  <dcterms:modified xsi:type="dcterms:W3CDTF">2026-03-14T23:00:00Z</dcterms:modified>
</cp:coreProperties>
</file>