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3A47E4" w14:textId="77777777" w:rsidR="009E528B" w:rsidRDefault="009E528B" w:rsidP="004C1E08">
      <w:pPr>
        <w:spacing w:line="360" w:lineRule="auto"/>
        <w:rPr>
          <w:rFonts w:ascii="Arial" w:hAnsi="Arial" w:cs="Arial"/>
          <w:b/>
          <w:bCs/>
          <w:sz w:val="40"/>
          <w:szCs w:val="40"/>
        </w:rPr>
      </w:pPr>
    </w:p>
    <w:p w14:paraId="0382C9F1" w14:textId="41E4E83E" w:rsidR="004C1E08" w:rsidRDefault="004C1E08" w:rsidP="004C1E08">
      <w:pPr>
        <w:spacing w:line="360" w:lineRule="auto"/>
        <w:rPr>
          <w:rFonts w:ascii="Arial" w:hAnsi="Arial" w:cs="Arial"/>
          <w:b/>
          <w:bCs/>
          <w:sz w:val="40"/>
          <w:szCs w:val="40"/>
        </w:rPr>
      </w:pPr>
      <w:r w:rsidRPr="004C1E08">
        <w:rPr>
          <w:rFonts w:ascii="Arial" w:hAnsi="Arial" w:cs="Arial"/>
          <w:b/>
          <w:bCs/>
          <w:sz w:val="40"/>
          <w:szCs w:val="40"/>
        </w:rPr>
        <w:t>University of Wales Trinity Saint David</w:t>
      </w:r>
    </w:p>
    <w:p w14:paraId="0306EF28" w14:textId="77777777" w:rsidR="004C1E08" w:rsidRDefault="004C1E08" w:rsidP="004C1E08">
      <w:pPr>
        <w:spacing w:line="360" w:lineRule="auto"/>
        <w:rPr>
          <w:rFonts w:ascii="Arial" w:hAnsi="Arial" w:cs="Arial"/>
          <w:b/>
          <w:bCs/>
          <w:sz w:val="40"/>
          <w:szCs w:val="40"/>
        </w:rPr>
      </w:pPr>
      <w:r w:rsidRPr="004C1E08">
        <w:rPr>
          <w:rFonts w:ascii="Arial" w:hAnsi="Arial" w:cs="Arial"/>
          <w:b/>
          <w:bCs/>
          <w:sz w:val="40"/>
          <w:szCs w:val="40"/>
        </w:rPr>
        <w:br/>
        <w:t>Certificate of Higher Education Skills for the Workplace (Health &amp; Social Care)</w:t>
      </w:r>
    </w:p>
    <w:p w14:paraId="5A9583E9" w14:textId="3C118A54" w:rsidR="008774CA" w:rsidRDefault="004C1E08" w:rsidP="004C1E08">
      <w:pPr>
        <w:spacing w:line="360" w:lineRule="auto"/>
        <w:rPr>
          <w:rFonts w:ascii="Arial" w:hAnsi="Arial" w:cs="Arial"/>
          <w:b/>
          <w:bCs/>
          <w:sz w:val="40"/>
          <w:szCs w:val="40"/>
        </w:rPr>
      </w:pPr>
      <w:r w:rsidRPr="004C1E08">
        <w:rPr>
          <w:rFonts w:ascii="Arial" w:hAnsi="Arial" w:cs="Arial"/>
          <w:b/>
          <w:bCs/>
          <w:sz w:val="40"/>
          <w:szCs w:val="40"/>
        </w:rPr>
        <w:br/>
        <w:t>Module Title: Introduction to Health and Social Care (LCHS4003)</w:t>
      </w:r>
    </w:p>
    <w:p w14:paraId="3623D425" w14:textId="77777777" w:rsidR="004C1E08" w:rsidRDefault="004C1E08" w:rsidP="004C1E08">
      <w:pPr>
        <w:spacing w:line="360" w:lineRule="auto"/>
        <w:rPr>
          <w:rFonts w:ascii="Arial" w:hAnsi="Arial" w:cs="Arial"/>
          <w:b/>
          <w:bCs/>
          <w:sz w:val="40"/>
          <w:szCs w:val="40"/>
        </w:rPr>
      </w:pPr>
    </w:p>
    <w:p w14:paraId="494AD04A" w14:textId="2BAAC966" w:rsidR="004C1E08" w:rsidRDefault="004C1E08" w:rsidP="004C1E08">
      <w:pPr>
        <w:spacing w:line="360" w:lineRule="auto"/>
        <w:rPr>
          <w:rFonts w:ascii="Arial" w:hAnsi="Arial" w:cs="Arial"/>
          <w:b/>
          <w:bCs/>
          <w:sz w:val="40"/>
          <w:szCs w:val="40"/>
        </w:rPr>
      </w:pPr>
      <w:r>
        <w:rPr>
          <w:rFonts w:ascii="Arial" w:hAnsi="Arial" w:cs="Arial"/>
          <w:b/>
          <w:bCs/>
          <w:sz w:val="40"/>
          <w:szCs w:val="40"/>
        </w:rPr>
        <w:t xml:space="preserve">Assignment Title: </w:t>
      </w:r>
      <w:r w:rsidRPr="004C1E08">
        <w:rPr>
          <w:rFonts w:ascii="Arial" w:hAnsi="Arial" w:cs="Arial"/>
          <w:b/>
          <w:bCs/>
          <w:sz w:val="40"/>
          <w:szCs w:val="40"/>
        </w:rPr>
        <w:t xml:space="preserve">Portfolio – </w:t>
      </w:r>
      <w:r w:rsidR="001762D6">
        <w:rPr>
          <w:rFonts w:ascii="Arial" w:hAnsi="Arial" w:cs="Arial"/>
          <w:b/>
          <w:bCs/>
          <w:sz w:val="40"/>
          <w:szCs w:val="40"/>
        </w:rPr>
        <w:t>Component 1 &amp; Component 2</w:t>
      </w:r>
    </w:p>
    <w:p w14:paraId="680BD7CC" w14:textId="77777777" w:rsidR="004C1E08" w:rsidRDefault="004C1E08" w:rsidP="004C1E08">
      <w:pPr>
        <w:spacing w:line="360" w:lineRule="auto"/>
        <w:rPr>
          <w:rFonts w:ascii="Arial" w:hAnsi="Arial" w:cs="Arial"/>
          <w:b/>
          <w:bCs/>
          <w:sz w:val="40"/>
          <w:szCs w:val="40"/>
        </w:rPr>
      </w:pPr>
    </w:p>
    <w:p w14:paraId="3133BEB9" w14:textId="77777777" w:rsidR="004C1E08" w:rsidRDefault="004C1E08" w:rsidP="004C1E08">
      <w:pPr>
        <w:spacing w:line="360" w:lineRule="auto"/>
        <w:rPr>
          <w:rFonts w:ascii="Arial" w:hAnsi="Arial" w:cs="Arial"/>
          <w:b/>
          <w:bCs/>
          <w:sz w:val="40"/>
          <w:szCs w:val="40"/>
        </w:rPr>
      </w:pPr>
      <w:r w:rsidRPr="004C1E08">
        <w:rPr>
          <w:rFonts w:ascii="Arial" w:hAnsi="Arial" w:cs="Arial"/>
          <w:b/>
          <w:bCs/>
          <w:sz w:val="40"/>
          <w:szCs w:val="40"/>
        </w:rPr>
        <w:t>Student Name: Haleemah Akhtar</w:t>
      </w:r>
      <w:r w:rsidRPr="004C1E08">
        <w:rPr>
          <w:rFonts w:ascii="Arial" w:hAnsi="Arial" w:cs="Arial"/>
          <w:b/>
          <w:bCs/>
          <w:sz w:val="40"/>
          <w:szCs w:val="40"/>
        </w:rPr>
        <w:br/>
      </w:r>
    </w:p>
    <w:p w14:paraId="46808BB0" w14:textId="77777777" w:rsidR="004C1E08" w:rsidRDefault="004C1E08" w:rsidP="004C1E08">
      <w:pPr>
        <w:spacing w:line="360" w:lineRule="auto"/>
        <w:rPr>
          <w:rFonts w:ascii="Arial" w:hAnsi="Arial" w:cs="Arial"/>
          <w:b/>
          <w:bCs/>
          <w:sz w:val="40"/>
          <w:szCs w:val="40"/>
        </w:rPr>
      </w:pPr>
      <w:r w:rsidRPr="004C1E08">
        <w:rPr>
          <w:rFonts w:ascii="Arial" w:hAnsi="Arial" w:cs="Arial"/>
          <w:b/>
          <w:bCs/>
          <w:sz w:val="40"/>
          <w:szCs w:val="40"/>
        </w:rPr>
        <w:t>Student ID: 2432717</w:t>
      </w:r>
    </w:p>
    <w:p w14:paraId="48BD25B3" w14:textId="77777777" w:rsidR="004C1E08" w:rsidRDefault="004C1E08" w:rsidP="004C1E08">
      <w:pPr>
        <w:spacing w:line="360" w:lineRule="auto"/>
        <w:rPr>
          <w:rFonts w:ascii="Arial" w:hAnsi="Arial" w:cs="Arial"/>
          <w:b/>
          <w:bCs/>
          <w:sz w:val="40"/>
          <w:szCs w:val="40"/>
        </w:rPr>
      </w:pPr>
    </w:p>
    <w:p w14:paraId="7B3BBA30" w14:textId="77777777" w:rsidR="009E528B" w:rsidRDefault="004C1E08" w:rsidP="004C1E08">
      <w:pPr>
        <w:spacing w:line="360" w:lineRule="auto"/>
        <w:rPr>
          <w:rFonts w:ascii="Arial" w:hAnsi="Arial" w:cs="Arial"/>
          <w:b/>
          <w:bCs/>
          <w:sz w:val="40"/>
          <w:szCs w:val="40"/>
        </w:rPr>
      </w:pPr>
      <w:r>
        <w:rPr>
          <w:rFonts w:ascii="Arial" w:hAnsi="Arial" w:cs="Arial"/>
          <w:b/>
          <w:bCs/>
          <w:sz w:val="40"/>
          <w:szCs w:val="40"/>
        </w:rPr>
        <w:t xml:space="preserve">Lecturer: </w:t>
      </w:r>
      <w:r w:rsidR="00320E55">
        <w:rPr>
          <w:rFonts w:ascii="Arial" w:hAnsi="Arial" w:cs="Arial"/>
          <w:b/>
          <w:bCs/>
          <w:sz w:val="40"/>
          <w:szCs w:val="40"/>
        </w:rPr>
        <w:t>Mumtaz Goolam</w:t>
      </w:r>
      <w:r w:rsidRPr="004C1E08">
        <w:rPr>
          <w:rFonts w:ascii="Arial" w:hAnsi="Arial" w:cs="Arial"/>
          <w:b/>
          <w:bCs/>
          <w:sz w:val="40"/>
          <w:szCs w:val="40"/>
        </w:rPr>
        <w:br/>
      </w:r>
      <w:r w:rsidRPr="004C1E08">
        <w:rPr>
          <w:rFonts w:ascii="Arial" w:hAnsi="Arial" w:cs="Arial"/>
          <w:b/>
          <w:bCs/>
          <w:sz w:val="40"/>
          <w:szCs w:val="40"/>
        </w:rPr>
        <w:br/>
        <w:t xml:space="preserve">Submission Date: </w:t>
      </w:r>
      <w:r>
        <w:rPr>
          <w:rFonts w:ascii="Arial" w:hAnsi="Arial" w:cs="Arial"/>
          <w:b/>
          <w:bCs/>
          <w:sz w:val="40"/>
          <w:szCs w:val="40"/>
        </w:rPr>
        <w:t>20</w:t>
      </w:r>
      <w:r w:rsidRPr="004C1E08">
        <w:rPr>
          <w:rFonts w:ascii="Arial" w:hAnsi="Arial" w:cs="Arial"/>
          <w:b/>
          <w:bCs/>
          <w:sz w:val="40"/>
          <w:szCs w:val="40"/>
          <w:vertAlign w:val="superscript"/>
        </w:rPr>
        <w:t>th</w:t>
      </w:r>
      <w:r w:rsidRPr="004C1E08">
        <w:rPr>
          <w:rFonts w:ascii="Arial" w:hAnsi="Arial" w:cs="Arial"/>
          <w:b/>
          <w:bCs/>
          <w:sz w:val="40"/>
          <w:szCs w:val="40"/>
        </w:rPr>
        <w:t xml:space="preserve"> October 2025</w:t>
      </w:r>
    </w:p>
    <w:p w14:paraId="55CC4E17" w14:textId="4CA39755" w:rsidR="009E528B" w:rsidRDefault="00575620" w:rsidP="004C1E08">
      <w:pPr>
        <w:spacing w:line="360" w:lineRule="auto"/>
        <w:rPr>
          <w:rFonts w:ascii="Arial" w:hAnsi="Arial" w:cs="Arial"/>
          <w:b/>
          <w:bCs/>
          <w:sz w:val="40"/>
          <w:szCs w:val="40"/>
        </w:rPr>
      </w:pPr>
      <w:r>
        <w:rPr>
          <w:noProof/>
        </w:rPr>
        <w:lastRenderedPageBreak/>
        <mc:AlternateContent>
          <mc:Choice Requires="wps">
            <w:drawing>
              <wp:anchor distT="0" distB="0" distL="114300" distR="114300" simplePos="0" relativeHeight="251659264" behindDoc="0" locked="0" layoutInCell="1" allowOverlap="1" wp14:anchorId="6A819374" wp14:editId="691656CA">
                <wp:simplePos x="0" y="0"/>
                <wp:positionH relativeFrom="margin">
                  <wp:posOffset>-56678</wp:posOffset>
                </wp:positionH>
                <wp:positionV relativeFrom="paragraph">
                  <wp:posOffset>328731</wp:posOffset>
                </wp:positionV>
                <wp:extent cx="6660578" cy="733031"/>
                <wp:effectExtent l="0" t="0" r="0" b="0"/>
                <wp:wrapNone/>
                <wp:docPr id="1687399681" name="Text Box 1"/>
                <wp:cNvGraphicFramePr/>
                <a:graphic xmlns:a="http://schemas.openxmlformats.org/drawingml/2006/main">
                  <a:graphicData uri="http://schemas.microsoft.com/office/word/2010/wordprocessingShape">
                    <wps:wsp>
                      <wps:cNvSpPr txBox="1"/>
                      <wps:spPr>
                        <a:xfrm>
                          <a:off x="0" y="0"/>
                          <a:ext cx="6660578" cy="733031"/>
                        </a:xfrm>
                        <a:prstGeom prst="rect">
                          <a:avLst/>
                        </a:prstGeom>
                        <a:noFill/>
                        <a:ln>
                          <a:noFill/>
                        </a:ln>
                      </wps:spPr>
                      <wps:txbx>
                        <w:txbxContent>
                          <w:p w14:paraId="5CD3AC22" w14:textId="77777777" w:rsidR="00575620" w:rsidRPr="00575620" w:rsidRDefault="00F779A9" w:rsidP="00575620">
                            <w:pPr>
                              <w:spacing w:line="360" w:lineRule="auto"/>
                              <w:jc w:val="center"/>
                              <w:rPr>
                                <w:rFonts w:ascii="Arial" w:hAnsi="Arial" w:cs="Arial"/>
                                <w:b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42388">
                              <w:rPr>
                                <w:rFonts w:ascii="Arial" w:hAnsi="Arial" w:cs="Arial"/>
                                <w:bCs/>
                                <w:color w:val="4472C4" w:themeColor="accent1"/>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COMMUNITY ANTENATAL MIDWIFERY SERVICES</w:t>
                            </w:r>
                            <w:r w:rsidR="00575620" w:rsidRPr="00942388">
                              <w:rPr>
                                <w:rFonts w:ascii="Arial" w:hAnsi="Arial" w:cs="Arial"/>
                                <w:bCs/>
                                <w:color w:val="4472C4" w:themeColor="accent1"/>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r>
                            <w:r w:rsidR="00575620" w:rsidRPr="00942388">
                              <w:rPr>
                                <w:rFonts w:ascii="Arial" w:hAnsi="Arial" w:cs="Arial"/>
                                <w:b/>
                                <w:bCs/>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“Supporting mothers and babies from conception to birth within the community.”</w:t>
                            </w:r>
                          </w:p>
                          <w:p w14:paraId="4C898536" w14:textId="3F7F83B2" w:rsidR="00F779A9" w:rsidRPr="00F779A9" w:rsidRDefault="00F779A9" w:rsidP="00F779A9">
                            <w:pPr>
                              <w:spacing w:line="360" w:lineRule="auto"/>
                              <w:jc w:val="center"/>
                              <w:rPr>
                                <w:rFonts w:ascii="Arial" w:hAnsi="Arial" w:cs="Arial"/>
                                <w:bCs/>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819374" id="_x0000_t202" coordsize="21600,21600" o:spt="202" path="m,l,21600r21600,l21600,xe">
                <v:stroke joinstyle="miter"/>
                <v:path gradientshapeok="t" o:connecttype="rect"/>
              </v:shapetype>
              <v:shape id="Text Box 1" o:spid="_x0000_s1026" type="#_x0000_t202" style="position:absolute;margin-left:-4.45pt;margin-top:25.9pt;width:524.45pt;height:57.7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" filled="f" stroked="f">
                <v:fill o:detectmouseclick="t"/>
                <v:textbox>
                  <w:txbxContent>
                    <w:p w14:paraId="5CD3AC22" w14:textId="77777777" w:rsidR="00575620" w:rsidRPr="00575620" w:rsidRDefault="00F779A9" w:rsidP="00575620">
                      <w:pPr>
                        <w:spacing w:line="360" w:lineRule="auto"/>
                        <w:jc w:val="center"/>
                        <w:rPr>
                          <w:rFonts w:ascii="Arial" w:hAnsi="Arial" w:cs="Arial"/>
                          <w:bCs/>
                          <w:color w:val="4472C4" w:themeColor="accent1"/>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42388">
                        <w:rPr>
                          <w:rFonts w:ascii="Arial" w:hAnsi="Arial" w:cs="Arial"/>
                          <w:bCs/>
                          <w:color w:val="4472C4" w:themeColor="accent1"/>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COMMUNITY ANTENATAL MIDWIFERY SERVICES</w:t>
                      </w:r>
                      <w:r w:rsidR="00575620" w:rsidRPr="00942388">
                        <w:rPr>
                          <w:rFonts w:ascii="Arial" w:hAnsi="Arial" w:cs="Arial"/>
                          <w:bCs/>
                          <w:color w:val="4472C4" w:themeColor="accent1"/>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r>
                      <w:r w:rsidR="00575620" w:rsidRPr="00942388">
                        <w:rPr>
                          <w:rFonts w:ascii="Arial" w:hAnsi="Arial" w:cs="Arial"/>
                          <w:b/>
                          <w:bCs/>
                          <w:i/>
                          <w:iCs/>
                          <w:color w:val="4472C4" w:themeColor="accent1"/>
                          <w:sz w:val="18"/>
                          <w:szCs w:val="1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“Supporting mothers and babies from conception to birth within the community.”</w:t>
                      </w:r>
                    </w:p>
                    <w:p w14:paraId="4C898536" w14:textId="3F7F83B2" w:rsidR="00F779A9" w:rsidRPr="00F779A9" w:rsidRDefault="00F779A9" w:rsidP="00F779A9">
                      <w:pPr>
                        <w:spacing w:line="360" w:lineRule="auto"/>
                        <w:jc w:val="center"/>
                        <w:rPr>
                          <w:rFonts w:ascii="Arial" w:hAnsi="Arial" w:cs="Arial"/>
                          <w:bCs/>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w10:wrap anchorx="margin"/>
              </v:shape>
            </w:pict>
          </mc:Fallback>
        </mc:AlternateContent>
      </w:r>
      <w:r w:rsidR="007D57C6">
        <w:rPr>
          <w:rFonts w:ascii="Arial" w:hAnsi="Arial" w:cs="Arial"/>
          <w:b/>
          <w:bCs/>
          <w:sz w:val="40"/>
          <w:szCs w:val="40"/>
        </w:rPr>
        <w:t>Task 1</w:t>
      </w:r>
    </w:p>
    <w:p w14:paraId="39FF8C93" w14:textId="56BD2CD2" w:rsidR="00424500" w:rsidRDefault="00942388" w:rsidP="004C1E08">
      <w:pPr>
        <w:spacing w:line="360" w:lineRule="auto"/>
        <w:rPr>
          <w:rFonts w:ascii="Arial" w:hAnsi="Arial" w:cs="Arial"/>
          <w:b/>
          <w:bCs/>
          <w:sz w:val="40"/>
          <w:szCs w:val="40"/>
        </w:rPr>
      </w:pPr>
      <w:r>
        <w:rPr>
          <w:rFonts w:ascii="Arial" w:hAnsi="Arial" w:cs="Arial"/>
          <w:b/>
          <w:bCs/>
          <w:noProof/>
          <w:sz w:val="40"/>
          <w:szCs w:val="40"/>
        </w:rPr>
        <w:drawing>
          <wp:anchor distT="0" distB="0" distL="114300" distR="114300" simplePos="0" relativeHeight="251661312" behindDoc="0" locked="0" layoutInCell="1" allowOverlap="1" wp14:anchorId="2F7EB1EC" wp14:editId="2CAC7C1C">
            <wp:simplePos x="0" y="0"/>
            <wp:positionH relativeFrom="margin">
              <wp:posOffset>3011101</wp:posOffset>
            </wp:positionH>
            <wp:positionV relativeFrom="paragraph">
              <wp:posOffset>234252</wp:posOffset>
            </wp:positionV>
            <wp:extent cx="1821180" cy="1207135"/>
            <wp:effectExtent l="0" t="0" r="0" b="0"/>
            <wp:wrapSquare wrapText="bothSides"/>
            <wp:docPr id="11780131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13137" name="Picture 1178013137"/>
                    <pic:cNvPicPr/>
                  </pic:nvPicPr>
                  <pic:blipFill>
                    <a:blip r:embed="rId8">
                      <a:extLst>
                        <a:ext uri="{28A0092B-C50C-407E-A947-70E740481C1C}">
                          <a14:useLocalDpi xmlns:a14="http://schemas.microsoft.com/office/drawing/2010/main" val="0"/>
                        </a:ext>
                      </a:extLst>
                    </a:blip>
                    <a:stretch>
                      <a:fillRect/>
                    </a:stretch>
                  </pic:blipFill>
                  <pic:spPr>
                    <a:xfrm>
                      <a:off x="0" y="0"/>
                      <a:ext cx="1821180" cy="120713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noProof/>
          <w:sz w:val="40"/>
          <w:szCs w:val="40"/>
        </w:rPr>
        <w:drawing>
          <wp:anchor distT="0" distB="0" distL="114300" distR="114300" simplePos="0" relativeHeight="251660288" behindDoc="0" locked="0" layoutInCell="1" allowOverlap="1" wp14:anchorId="5D8FF555" wp14:editId="2E83AB4B">
            <wp:simplePos x="0" y="0"/>
            <wp:positionH relativeFrom="margin">
              <wp:posOffset>1612837</wp:posOffset>
            </wp:positionH>
            <wp:positionV relativeFrom="paragraph">
              <wp:posOffset>491295</wp:posOffset>
            </wp:positionV>
            <wp:extent cx="1540510" cy="694690"/>
            <wp:effectExtent l="0" t="0" r="2540" b="0"/>
            <wp:wrapSquare wrapText="bothSides"/>
            <wp:docPr id="192607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0738" name="Picture 19260738"/>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40510" cy="694690"/>
                    </a:xfrm>
                    <a:prstGeom prst="rect">
                      <a:avLst/>
                    </a:prstGeom>
                  </pic:spPr>
                </pic:pic>
              </a:graphicData>
            </a:graphic>
            <wp14:sizeRelH relativeFrom="page">
              <wp14:pctWidth>0</wp14:pctWidth>
            </wp14:sizeRelH>
            <wp14:sizeRelV relativeFrom="page">
              <wp14:pctHeight>0</wp14:pctHeight>
            </wp14:sizeRelV>
          </wp:anchor>
        </w:drawing>
      </w:r>
    </w:p>
    <w:p w14:paraId="44606393" w14:textId="5872E2B2" w:rsidR="007D57C6" w:rsidRDefault="00CB039B" w:rsidP="004C1E08">
      <w:pPr>
        <w:spacing w:line="360" w:lineRule="auto"/>
        <w:rPr>
          <w:rFonts w:ascii="Arial" w:hAnsi="Arial" w:cs="Arial"/>
          <w:b/>
          <w:bCs/>
          <w:sz w:val="40"/>
          <w:szCs w:val="40"/>
        </w:rPr>
      </w:pPr>
      <w:r>
        <w:rPr>
          <w:rFonts w:ascii="Arial" w:hAnsi="Arial" w:cs="Arial"/>
          <w:b/>
          <w:bCs/>
          <w:noProof/>
          <w:sz w:val="40"/>
          <w:szCs w:val="40"/>
        </w:rPr>
        <w:drawing>
          <wp:anchor distT="0" distB="0" distL="114300" distR="114300" simplePos="0" relativeHeight="251677696" behindDoc="0" locked="0" layoutInCell="1" allowOverlap="1" wp14:anchorId="5902DF8D" wp14:editId="4293331B">
            <wp:simplePos x="0" y="0"/>
            <wp:positionH relativeFrom="margin">
              <wp:align>right</wp:align>
            </wp:positionH>
            <wp:positionV relativeFrom="paragraph">
              <wp:posOffset>7282180</wp:posOffset>
            </wp:positionV>
            <wp:extent cx="1443355" cy="951865"/>
            <wp:effectExtent l="0" t="0" r="4445" b="635"/>
            <wp:wrapSquare wrapText="bothSides"/>
            <wp:docPr id="482745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7456" name="Picture 482745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43355" cy="951865"/>
                    </a:xfrm>
                    <a:prstGeom prst="rect">
                      <a:avLst/>
                    </a:prstGeom>
                  </pic:spPr>
                </pic:pic>
              </a:graphicData>
            </a:graphic>
            <wp14:sizeRelH relativeFrom="page">
              <wp14:pctWidth>0</wp14:pctWidth>
            </wp14:sizeRelH>
            <wp14:sizeRelV relativeFrom="page">
              <wp14:pctHeight>0</wp14:pctHeight>
            </wp14:sizeRelV>
          </wp:anchor>
        </w:drawing>
      </w:r>
      <w:r w:rsidRPr="00CB039B">
        <w:rPr>
          <w:rFonts w:ascii="Arial" w:hAnsi="Arial" w:cs="Arial"/>
          <w:b/>
          <w:bCs/>
          <w:noProof/>
          <w:sz w:val="40"/>
          <w:szCs w:val="40"/>
        </w:rPr>
        <mc:AlternateContent>
          <mc:Choice Requires="wps">
            <w:drawing>
              <wp:anchor distT="45720" distB="45720" distL="114300" distR="114300" simplePos="0" relativeHeight="251676672" behindDoc="0" locked="0" layoutInCell="1" allowOverlap="1" wp14:anchorId="6E62DD5A" wp14:editId="22344ECD">
                <wp:simplePos x="0" y="0"/>
                <wp:positionH relativeFrom="column">
                  <wp:posOffset>-102235</wp:posOffset>
                </wp:positionH>
                <wp:positionV relativeFrom="paragraph">
                  <wp:posOffset>6405245</wp:posOffset>
                </wp:positionV>
                <wp:extent cx="5206365" cy="1564005"/>
                <wp:effectExtent l="0" t="0" r="13335" b="17145"/>
                <wp:wrapSquare wrapText="bothSides"/>
                <wp:docPr id="10246944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06365" cy="1564005"/>
                        </a:xfrm>
                        <a:prstGeom prst="rect">
                          <a:avLst/>
                        </a:prstGeom>
                        <a:solidFill>
                          <a:srgbClr val="FFFFFF"/>
                        </a:solidFill>
                        <a:ln w="9525">
                          <a:solidFill>
                            <a:srgbClr val="000000"/>
                          </a:solidFill>
                          <a:miter lim="800000"/>
                          <a:headEnd/>
                          <a:tailEnd/>
                        </a:ln>
                      </wps:spPr>
                      <wps:txbx>
                        <w:txbxContent>
                          <w:p w14:paraId="5E115A18" w14:textId="19135155" w:rsidR="00CB039B" w:rsidRPr="00CB039B" w:rsidRDefault="00CB039B">
                            <w:pPr>
                              <w:rPr>
                                <w:rFonts w:ascii="Arial" w:hAnsi="Arial" w:cs="Arial"/>
                                <w:sz w:val="22"/>
                                <w:szCs w:val="22"/>
                              </w:rPr>
                            </w:pPr>
                            <w:r w:rsidRPr="00CB039B">
                              <w:rPr>
                                <w:rFonts w:ascii="Arial" w:hAnsi="Arial" w:cs="Arial"/>
                                <w:sz w:val="22"/>
                                <w:szCs w:val="22"/>
                              </w:rPr>
                              <w:t>There are not enough midwives in the UK, which makes their jobs very busy and stressful. This can make it harder to give each woman enough time and support. Helping women with complex or difficult situations can also be emotionally hard, which can affect midwives’ wellbeing and the care they give. Some women, especially from ethnic minority or deprived areas, face higher risks during pregnancy. Barriers like language, travel, and digital access make it harder to get care. Community midwives work to reduce these inequalities through support and outreach, but challenges remain.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62DD5A" id="Text Box 2" o:spid="_x0000_s1027" type="#_x0000_t202" style="position:absolute;margin-left:-8.05pt;margin-top:504.35pt;width:409.95pt;height:123.1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">
                <v:textbox>
                  <w:txbxContent>
                    <w:p w14:paraId="5E115A18" w14:textId="19135155" w:rsidR="00CB039B" w:rsidRPr="00CB039B" w:rsidRDefault="00CB039B">
                      <w:pPr>
                        <w:rPr>
                          <w:rFonts w:ascii="Arial" w:hAnsi="Arial" w:cs="Arial"/>
                          <w:sz w:val="22"/>
                          <w:szCs w:val="22"/>
                        </w:rPr>
                      </w:pPr>
                      <w:r w:rsidRPr="00CB039B">
                        <w:rPr>
                          <w:rFonts w:ascii="Arial" w:hAnsi="Arial" w:cs="Arial"/>
                          <w:sz w:val="22"/>
                          <w:szCs w:val="22"/>
                        </w:rPr>
                        <w:t>T</w:t>
                      </w:r>
                      <w:r w:rsidRPr="00CB039B">
                        <w:rPr>
                          <w:rFonts w:ascii="Arial" w:hAnsi="Arial" w:cs="Arial"/>
                          <w:sz w:val="22"/>
                          <w:szCs w:val="22"/>
                        </w:rPr>
                        <w:t>here are not enough midwives in the UK, which makes their jobs very busy and stressful. This can make it harder to give each woman enough time and support. Helping women with complex or difficult situations can also be emotionally hard, which can affect midwives’ wellbeing and the care they give</w:t>
                      </w:r>
                      <w:r w:rsidRPr="00CB039B">
                        <w:rPr>
                          <w:rFonts w:ascii="Arial" w:hAnsi="Arial" w:cs="Arial"/>
                          <w:sz w:val="22"/>
                          <w:szCs w:val="22"/>
                        </w:rPr>
                        <w:t xml:space="preserve">. </w:t>
                      </w:r>
                      <w:r w:rsidRPr="00CB039B">
                        <w:rPr>
                          <w:rFonts w:ascii="Arial" w:hAnsi="Arial" w:cs="Arial"/>
                          <w:sz w:val="22"/>
                          <w:szCs w:val="22"/>
                        </w:rPr>
                        <w:t>Some women, especially from ethnic minority or deprived areas, face higher risks during pregnancy. Barriers like language, travel, and digital access make it harder to get care. Community midwives work to reduce these inequalities through support and outreach, but challenges remain</w:t>
                      </w:r>
                      <w:r w:rsidRPr="00CB039B">
                        <w:rPr>
                          <w:rFonts w:ascii="Arial" w:hAnsi="Arial" w:cs="Arial"/>
                          <w:sz w:val="22"/>
                          <w:szCs w:val="22"/>
                        </w:rPr>
                        <w:t>.</w:t>
                      </w:r>
                    </w:p>
                  </w:txbxContent>
                </v:textbox>
                <w10:wrap type="square"/>
              </v:shape>
            </w:pict>
          </mc:Fallback>
        </mc:AlternateContent>
      </w:r>
      <w:r>
        <w:rPr>
          <w:rFonts w:ascii="Arial" w:hAnsi="Arial" w:cs="Arial"/>
          <w:b/>
          <w:bCs/>
          <w:noProof/>
          <w:sz w:val="40"/>
          <w:szCs w:val="40"/>
        </w:rPr>
        <w:drawing>
          <wp:anchor distT="0" distB="0" distL="114300" distR="114300" simplePos="0" relativeHeight="251674624" behindDoc="0" locked="0" layoutInCell="1" allowOverlap="1" wp14:anchorId="1A6125B7" wp14:editId="34E09775">
            <wp:simplePos x="0" y="0"/>
            <wp:positionH relativeFrom="column">
              <wp:posOffset>5167630</wp:posOffset>
            </wp:positionH>
            <wp:positionV relativeFrom="paragraph">
              <wp:posOffset>6420485</wp:posOffset>
            </wp:positionV>
            <wp:extent cx="1576070" cy="823595"/>
            <wp:effectExtent l="0" t="0" r="5080" b="0"/>
            <wp:wrapSquare wrapText="bothSides"/>
            <wp:docPr id="153201450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014509" name="Picture 153201450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76070" cy="823595"/>
                    </a:xfrm>
                    <a:prstGeom prst="rect">
                      <a:avLst/>
                    </a:prstGeom>
                  </pic:spPr>
                </pic:pic>
              </a:graphicData>
            </a:graphic>
            <wp14:sizeRelH relativeFrom="page">
              <wp14:pctWidth>0</wp14:pctWidth>
            </wp14:sizeRelH>
            <wp14:sizeRelV relativeFrom="page">
              <wp14:pctHeight>0</wp14:pctHeight>
            </wp14:sizeRelV>
          </wp:anchor>
        </w:drawing>
      </w:r>
      <w:r w:rsidR="00A42C4B" w:rsidRPr="009E528B">
        <w:rPr>
          <w:rFonts w:ascii="Arial" w:hAnsi="Arial" w:cs="Arial"/>
          <w:b/>
          <w:bCs/>
          <w:noProof/>
          <w:sz w:val="40"/>
          <w:szCs w:val="40"/>
        </w:rPr>
        <mc:AlternateContent>
          <mc:Choice Requires="wps">
            <w:drawing>
              <wp:anchor distT="45720" distB="45720" distL="114300" distR="114300" simplePos="0" relativeHeight="251673600" behindDoc="0" locked="0" layoutInCell="1" allowOverlap="1" wp14:anchorId="16BF54F0" wp14:editId="039F90BC">
                <wp:simplePos x="0" y="0"/>
                <wp:positionH relativeFrom="column">
                  <wp:posOffset>-88123</wp:posOffset>
                </wp:positionH>
                <wp:positionV relativeFrom="paragraph">
                  <wp:posOffset>5162272</wp:posOffset>
                </wp:positionV>
                <wp:extent cx="5311775" cy="1216660"/>
                <wp:effectExtent l="0" t="0" r="22225" b="21590"/>
                <wp:wrapSquare wrapText="bothSides"/>
                <wp:docPr id="542596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1775" cy="1216660"/>
                        </a:xfrm>
                        <a:prstGeom prst="rect">
                          <a:avLst/>
                        </a:prstGeom>
                        <a:solidFill>
                          <a:srgbClr val="FFFFFF"/>
                        </a:solidFill>
                        <a:ln w="9525">
                          <a:solidFill>
                            <a:srgbClr val="000000"/>
                          </a:solidFill>
                          <a:miter lim="800000"/>
                          <a:headEnd/>
                          <a:tailEnd/>
                        </a:ln>
                      </wps:spPr>
                      <wps:txbx>
                        <w:txbxContent>
                          <w:p w14:paraId="4DA1C708" w14:textId="7CC62D72" w:rsidR="009E528B" w:rsidRPr="009E528B" w:rsidRDefault="009E528B" w:rsidP="009E528B">
                            <w:pPr>
                              <w:rPr>
                                <w:rFonts w:ascii="Arial" w:hAnsi="Arial" w:cs="Arial"/>
                                <w:sz w:val="22"/>
                                <w:szCs w:val="22"/>
                              </w:rPr>
                            </w:pPr>
                            <w:r w:rsidRPr="009E528B">
                              <w:rPr>
                                <w:rFonts w:ascii="Arial" w:hAnsi="Arial" w:cs="Arial"/>
                                <w:sz w:val="22"/>
                                <w:szCs w:val="22"/>
                              </w:rPr>
                              <w:t>Digital tools like electronic records and online appointments help midwives provide joined-up, continuous care. Community midwifery works within a team of professionals, including doctors and health visitors, to support women’s physical and emotional wellbeing. Midwives also promote inclusive care, helping to reduce inequalities in maternal health. Overall, this service aims to make pregnancy care safe, personal, and accessible for everyone</w:t>
                            </w:r>
                            <w:r>
                              <w:rPr>
                                <w:rFonts w:ascii="Arial" w:hAnsi="Arial" w:cs="Arial"/>
                                <w:sz w:val="22"/>
                                <w:szCs w:val="22"/>
                              </w:rPr>
                              <w:t>.</w:t>
                            </w:r>
                          </w:p>
                          <w:p w14:paraId="781747BF" w14:textId="69827A7C" w:rsidR="009E528B" w:rsidRPr="009E528B" w:rsidRDefault="009E528B">
                            <w:pPr>
                              <w:rPr>
                                <w:rFonts w:ascii="Arial" w:hAnsi="Arial" w:cs="Arial"/>
                                <w:sz w:val="22"/>
                                <w:szCs w:val="22"/>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BF54F0" id="_x0000_s1028" type="#_x0000_t202" style="position:absolute;margin-left:-6.95pt;margin-top:406.5pt;width:418.25pt;height:95.8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">
                <v:textbox>
                  <w:txbxContent>
                    <w:p w14:paraId="4DA1C708" w14:textId="7CC62D72" w:rsidR="009E528B" w:rsidRPr="009E528B" w:rsidRDefault="009E528B" w:rsidP="009E528B">
                      <w:pPr>
                        <w:rPr>
                          <w:rFonts w:ascii="Arial" w:hAnsi="Arial" w:cs="Arial"/>
                          <w:sz w:val="22"/>
                          <w:szCs w:val="22"/>
                        </w:rPr>
                      </w:pPr>
                      <w:r w:rsidRPr="009E528B">
                        <w:rPr>
                          <w:rFonts w:ascii="Arial" w:hAnsi="Arial" w:cs="Arial"/>
                          <w:sz w:val="22"/>
                          <w:szCs w:val="22"/>
                        </w:rPr>
                        <w:t>Digital tools like electronic records and online appointments help midwives provide joined-up, continuous care. Community midwifery works within a team of professionals, including doctors and health visitors, to support women’s physical and emotional wellbeing. Midwives also promote inclusive care, helping to reduce inequalities in maternal health. Overall, this service aims to make pregnancy care safe, personal, and accessible for everyone</w:t>
                      </w:r>
                      <w:r>
                        <w:rPr>
                          <w:rFonts w:ascii="Arial" w:hAnsi="Arial" w:cs="Arial"/>
                          <w:sz w:val="22"/>
                          <w:szCs w:val="22"/>
                        </w:rPr>
                        <w:t>.</w:t>
                      </w:r>
                    </w:p>
                    <w:p w14:paraId="781747BF" w14:textId="69827A7C" w:rsidR="009E528B" w:rsidRPr="009E528B" w:rsidRDefault="009E528B">
                      <w:pPr>
                        <w:rPr>
                          <w:rFonts w:ascii="Arial" w:hAnsi="Arial" w:cs="Arial"/>
                          <w:sz w:val="22"/>
                          <w:szCs w:val="22"/>
                          <w:lang w:val="en-US"/>
                        </w:rPr>
                      </w:pPr>
                    </w:p>
                  </w:txbxContent>
                </v:textbox>
                <w10:wrap type="square"/>
              </v:shape>
            </w:pict>
          </mc:Fallback>
        </mc:AlternateContent>
      </w:r>
      <w:r w:rsidR="00A42C4B" w:rsidRPr="00E051BF">
        <w:rPr>
          <w:rFonts w:ascii="Arial" w:hAnsi="Arial" w:cs="Arial"/>
          <w:b/>
          <w:bCs/>
          <w:noProof/>
          <w:sz w:val="40"/>
          <w:szCs w:val="40"/>
        </w:rPr>
        <mc:AlternateContent>
          <mc:Choice Requires="wps">
            <w:drawing>
              <wp:anchor distT="45720" distB="45720" distL="114300" distR="114300" simplePos="0" relativeHeight="251670528" behindDoc="0" locked="0" layoutInCell="1" allowOverlap="1" wp14:anchorId="1A3F5EDB" wp14:editId="72FEC93B">
                <wp:simplePos x="0" y="0"/>
                <wp:positionH relativeFrom="margin">
                  <wp:posOffset>1268284</wp:posOffset>
                </wp:positionH>
                <wp:positionV relativeFrom="paragraph">
                  <wp:posOffset>3731847</wp:posOffset>
                </wp:positionV>
                <wp:extent cx="5477510" cy="1382395"/>
                <wp:effectExtent l="0" t="0" r="27940" b="27305"/>
                <wp:wrapSquare wrapText="bothSides"/>
                <wp:docPr id="10736155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7510" cy="1382395"/>
                        </a:xfrm>
                        <a:prstGeom prst="rect">
                          <a:avLst/>
                        </a:prstGeom>
                        <a:solidFill>
                          <a:srgbClr val="FFFFFF"/>
                        </a:solidFill>
                        <a:ln w="9525">
                          <a:solidFill>
                            <a:srgbClr val="000000"/>
                          </a:solidFill>
                          <a:miter lim="800000"/>
                          <a:headEnd/>
                          <a:tailEnd/>
                        </a:ln>
                      </wps:spPr>
                      <wps:txbx>
                        <w:txbxContent>
                          <w:p w14:paraId="417039BE" w14:textId="5D72B9CC" w:rsidR="00E051BF" w:rsidRPr="005E6CD2" w:rsidRDefault="005E6CD2">
                            <w:pPr>
                              <w:rPr>
                                <w:rFonts w:ascii="Arial" w:hAnsi="Arial" w:cs="Arial"/>
                                <w:sz w:val="22"/>
                                <w:szCs w:val="22"/>
                              </w:rPr>
                            </w:pPr>
                            <w:r w:rsidRPr="005E6CD2">
                              <w:rPr>
                                <w:rFonts w:ascii="Arial" w:hAnsi="Arial" w:cs="Arial"/>
                                <w:sz w:val="22"/>
                                <w:szCs w:val="22"/>
                              </w:rPr>
                              <w:t xml:space="preserve">Community antenatal care is provided by NHS Trusts and local health boards across the UK. Women can self-refer or be referred by their GP from around 8–10 weeks of pregnancy. Midwives hold regular appointments in local settings, carrying out health checks such as blood pressure, blood tests, and </w:t>
                            </w:r>
                            <w:proofErr w:type="spellStart"/>
                            <w:r w:rsidRPr="005E6CD2">
                              <w:rPr>
                                <w:rFonts w:ascii="Arial" w:hAnsi="Arial" w:cs="Arial"/>
                                <w:sz w:val="22"/>
                                <w:szCs w:val="22"/>
                              </w:rPr>
                              <w:t>fetal</w:t>
                            </w:r>
                            <w:proofErr w:type="spellEnd"/>
                            <w:r w:rsidRPr="005E6CD2">
                              <w:rPr>
                                <w:rFonts w:ascii="Arial" w:hAnsi="Arial" w:cs="Arial"/>
                                <w:sz w:val="22"/>
                                <w:szCs w:val="22"/>
                              </w:rPr>
                              <w:t xml:space="preserve"> growth measurements. They also offer advice on healthy lifestyles and mental wellbeing. Community midwives coordinate care with hospitals, GPs, and social services, supporting women with complex needs and ensuring care follows NICE guidelines.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3F5EDB" id="_x0000_s1029" type="#_x0000_t202" style="position:absolute;margin-left:99.85pt;margin-top:293.85pt;width:431.3pt;height:108.8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">
                <v:textbox>
                  <w:txbxContent>
                    <w:p w14:paraId="417039BE" w14:textId="5D72B9CC" w:rsidR="00E051BF" w:rsidRPr="005E6CD2" w:rsidRDefault="005E6CD2">
                      <w:pPr>
                        <w:rPr>
                          <w:rFonts w:ascii="Arial" w:hAnsi="Arial" w:cs="Arial"/>
                          <w:sz w:val="22"/>
                          <w:szCs w:val="22"/>
                        </w:rPr>
                      </w:pPr>
                      <w:r w:rsidRPr="005E6CD2">
                        <w:rPr>
                          <w:rFonts w:ascii="Arial" w:hAnsi="Arial" w:cs="Arial"/>
                          <w:sz w:val="22"/>
                          <w:szCs w:val="22"/>
                        </w:rPr>
                        <w:t xml:space="preserve">Community antenatal care is provided by NHS Trusts and local health boards across the UK. Women can self-refer or be referred by their GP from around 8–10 weeks of pregnancy. Midwives hold regular appointments in local settings, carrying out health checks such as blood pressure, blood tests, and </w:t>
                      </w:r>
                      <w:proofErr w:type="spellStart"/>
                      <w:r w:rsidRPr="005E6CD2">
                        <w:rPr>
                          <w:rFonts w:ascii="Arial" w:hAnsi="Arial" w:cs="Arial"/>
                          <w:sz w:val="22"/>
                          <w:szCs w:val="22"/>
                        </w:rPr>
                        <w:t>fetal</w:t>
                      </w:r>
                      <w:proofErr w:type="spellEnd"/>
                      <w:r w:rsidRPr="005E6CD2">
                        <w:rPr>
                          <w:rFonts w:ascii="Arial" w:hAnsi="Arial" w:cs="Arial"/>
                          <w:sz w:val="22"/>
                          <w:szCs w:val="22"/>
                        </w:rPr>
                        <w:t xml:space="preserve"> growth measurements. They also offer advice on healthy lifestyles and mental wellbeing. Community midwives coordinate care with hospitals, GPs, and social services, supporting women with complex needs and ensuring care follows NICE guidelines</w:t>
                      </w:r>
                      <w:r w:rsidRPr="005E6CD2">
                        <w:rPr>
                          <w:rFonts w:ascii="Arial" w:hAnsi="Arial" w:cs="Arial"/>
                          <w:sz w:val="22"/>
                          <w:szCs w:val="22"/>
                        </w:rPr>
                        <w:t>.</w:t>
                      </w:r>
                    </w:p>
                  </w:txbxContent>
                </v:textbox>
                <w10:wrap type="square" anchorx="margin"/>
              </v:shape>
            </w:pict>
          </mc:Fallback>
        </mc:AlternateContent>
      </w:r>
      <w:r w:rsidR="00942388">
        <w:rPr>
          <w:rFonts w:ascii="Arial" w:hAnsi="Arial" w:cs="Arial"/>
          <w:b/>
          <w:bCs/>
          <w:noProof/>
          <w:sz w:val="40"/>
          <w:szCs w:val="40"/>
        </w:rPr>
        <w:drawing>
          <wp:anchor distT="0" distB="0" distL="114300" distR="114300" simplePos="0" relativeHeight="251665408" behindDoc="0" locked="0" layoutInCell="1" allowOverlap="1" wp14:anchorId="3C483B94" wp14:editId="7D4A5665">
            <wp:simplePos x="0" y="0"/>
            <wp:positionH relativeFrom="margin">
              <wp:posOffset>5124429</wp:posOffset>
            </wp:positionH>
            <wp:positionV relativeFrom="paragraph">
              <wp:posOffset>1917238</wp:posOffset>
            </wp:positionV>
            <wp:extent cx="1616710" cy="1745615"/>
            <wp:effectExtent l="0" t="0" r="2540" b="6985"/>
            <wp:wrapSquare wrapText="bothSides"/>
            <wp:docPr id="7114073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407312" name="Picture 711407312"/>
                    <pic:cNvPicPr/>
                  </pic:nvPicPr>
                  <pic:blipFill>
                    <a:blip r:embed="rId12">
                      <a:extLst>
                        <a:ext uri="{28A0092B-C50C-407E-A947-70E740481C1C}">
                          <a14:useLocalDpi xmlns:a14="http://schemas.microsoft.com/office/drawing/2010/main" val="0"/>
                        </a:ext>
                      </a:extLst>
                    </a:blip>
                    <a:stretch>
                      <a:fillRect/>
                    </a:stretch>
                  </pic:blipFill>
                  <pic:spPr>
                    <a:xfrm>
                      <a:off x="0" y="0"/>
                      <a:ext cx="1616710" cy="1745615"/>
                    </a:xfrm>
                    <a:prstGeom prst="rect">
                      <a:avLst/>
                    </a:prstGeom>
                  </pic:spPr>
                </pic:pic>
              </a:graphicData>
            </a:graphic>
            <wp14:sizeRelH relativeFrom="page">
              <wp14:pctWidth>0</wp14:pctWidth>
            </wp14:sizeRelH>
            <wp14:sizeRelV relativeFrom="page">
              <wp14:pctHeight>0</wp14:pctHeight>
            </wp14:sizeRelV>
          </wp:anchor>
        </w:drawing>
      </w:r>
      <w:r w:rsidR="00942388" w:rsidRPr="00575620">
        <w:rPr>
          <w:rFonts w:ascii="Arial" w:hAnsi="Arial" w:cs="Arial"/>
          <w:b/>
          <w:bCs/>
          <w:noProof/>
          <w:sz w:val="40"/>
          <w:szCs w:val="40"/>
        </w:rPr>
        <mc:AlternateContent>
          <mc:Choice Requires="wps">
            <w:drawing>
              <wp:anchor distT="45720" distB="45720" distL="114300" distR="114300" simplePos="0" relativeHeight="251664384" behindDoc="0" locked="0" layoutInCell="1" allowOverlap="1" wp14:anchorId="7EFF27E5" wp14:editId="073BF54F">
                <wp:simplePos x="0" y="0"/>
                <wp:positionH relativeFrom="margin">
                  <wp:posOffset>153412</wp:posOffset>
                </wp:positionH>
                <wp:positionV relativeFrom="paragraph">
                  <wp:posOffset>684257</wp:posOffset>
                </wp:positionV>
                <wp:extent cx="6588760" cy="1170940"/>
                <wp:effectExtent l="0" t="0" r="21590"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88760" cy="1170940"/>
                        </a:xfrm>
                        <a:prstGeom prst="rect">
                          <a:avLst/>
                        </a:prstGeom>
                        <a:solidFill>
                          <a:srgbClr val="FFFFFF"/>
                        </a:solidFill>
                        <a:ln w="9525">
                          <a:solidFill>
                            <a:srgbClr val="000000"/>
                          </a:solidFill>
                          <a:miter lim="800000"/>
                          <a:headEnd/>
                          <a:tailEnd/>
                        </a:ln>
                      </wps:spPr>
                      <wps:txbx>
                        <w:txbxContent>
                          <w:p w14:paraId="08E0AEDF" w14:textId="010A18DF" w:rsidR="00575620" w:rsidRPr="00942388" w:rsidRDefault="00575620">
                            <w:pPr>
                              <w:rPr>
                                <w:rFonts w:ascii="Arial" w:hAnsi="Arial" w:cs="Arial"/>
                                <w:sz w:val="22"/>
                                <w:szCs w:val="22"/>
                              </w:rPr>
                            </w:pPr>
                            <w:r w:rsidRPr="00942388">
                              <w:rPr>
                                <w:rFonts w:ascii="Arial" w:hAnsi="Arial" w:cs="Arial"/>
                                <w:sz w:val="22"/>
                                <w:szCs w:val="22"/>
                              </w:rPr>
                              <w:t xml:space="preserve">Community midwives provide care and support to pregnant women and their families in </w:t>
                            </w:r>
                            <w:r w:rsidR="00E051BF" w:rsidRPr="00942388">
                              <w:rPr>
                                <w:rFonts w:ascii="Arial" w:hAnsi="Arial" w:cs="Arial"/>
                                <w:sz w:val="22"/>
                                <w:szCs w:val="22"/>
                              </w:rPr>
                              <w:t>community</w:t>
                            </w:r>
                            <w:r w:rsidRPr="00942388">
                              <w:rPr>
                                <w:rFonts w:ascii="Arial" w:hAnsi="Arial" w:cs="Arial"/>
                                <w:sz w:val="22"/>
                                <w:szCs w:val="22"/>
                              </w:rPr>
                              <w:t xml:space="preserve"> settings such as health centres, GP surgeries</w:t>
                            </w:r>
                            <w:r w:rsidR="00E051BF" w:rsidRPr="00942388">
                              <w:rPr>
                                <w:rFonts w:ascii="Arial" w:hAnsi="Arial" w:cs="Arial"/>
                                <w:sz w:val="22"/>
                                <w:szCs w:val="22"/>
                              </w:rPr>
                              <w:t xml:space="preserve"> and</w:t>
                            </w:r>
                            <w:r w:rsidRPr="00942388">
                              <w:rPr>
                                <w:rFonts w:ascii="Arial" w:hAnsi="Arial" w:cs="Arial"/>
                                <w:sz w:val="22"/>
                                <w:szCs w:val="22"/>
                              </w:rPr>
                              <w:t xml:space="preserve"> home</w:t>
                            </w:r>
                            <w:r w:rsidR="005E6CD2" w:rsidRPr="00942388">
                              <w:rPr>
                                <w:rFonts w:ascii="Arial" w:hAnsi="Arial" w:cs="Arial"/>
                                <w:sz w:val="22"/>
                                <w:szCs w:val="22"/>
                              </w:rPr>
                              <w:t>s</w:t>
                            </w:r>
                            <w:r w:rsidRPr="00942388">
                              <w:rPr>
                                <w:rFonts w:ascii="Arial" w:hAnsi="Arial" w:cs="Arial"/>
                                <w:sz w:val="22"/>
                                <w:szCs w:val="22"/>
                              </w:rPr>
                              <w:t>. Their main aim is to promote healthy pregnancies, identify any risks early, and prepare women for birth and parenthood. Midwives carry out important health checks, offer advice on wellbeing and lifestyle, and provide person-centred care throughout pregnancy. Their work follows national NHS and NICE guidelines to ensure safe and evidence-based maternity 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FF27E5" id="_x0000_s1030" type="#_x0000_t202" style="position:absolute;margin-left:12.1pt;margin-top:53.9pt;width:518.8pt;height:92.2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">
                <v:textbox>
                  <w:txbxContent>
                    <w:p w14:paraId="08E0AEDF" w14:textId="010A18DF" w:rsidR="00575620" w:rsidRPr="00942388" w:rsidRDefault="00575620">
                      <w:pPr>
                        <w:rPr>
                          <w:rFonts w:ascii="Arial" w:hAnsi="Arial" w:cs="Arial"/>
                          <w:sz w:val="22"/>
                          <w:szCs w:val="22"/>
                        </w:rPr>
                      </w:pPr>
                      <w:r w:rsidRPr="00942388">
                        <w:rPr>
                          <w:rFonts w:ascii="Arial" w:hAnsi="Arial" w:cs="Arial"/>
                          <w:sz w:val="22"/>
                          <w:szCs w:val="22"/>
                        </w:rPr>
                        <w:t xml:space="preserve">Community midwives provide care and support to pregnant women and their families in </w:t>
                      </w:r>
                      <w:r w:rsidR="00E051BF" w:rsidRPr="00942388">
                        <w:rPr>
                          <w:rFonts w:ascii="Arial" w:hAnsi="Arial" w:cs="Arial"/>
                          <w:sz w:val="22"/>
                          <w:szCs w:val="22"/>
                        </w:rPr>
                        <w:t>community</w:t>
                      </w:r>
                      <w:r w:rsidRPr="00942388">
                        <w:rPr>
                          <w:rFonts w:ascii="Arial" w:hAnsi="Arial" w:cs="Arial"/>
                          <w:sz w:val="22"/>
                          <w:szCs w:val="22"/>
                        </w:rPr>
                        <w:t xml:space="preserve"> settings such as health centres, GP surgeries</w:t>
                      </w:r>
                      <w:r w:rsidR="00E051BF" w:rsidRPr="00942388">
                        <w:rPr>
                          <w:rFonts w:ascii="Arial" w:hAnsi="Arial" w:cs="Arial"/>
                          <w:sz w:val="22"/>
                          <w:szCs w:val="22"/>
                        </w:rPr>
                        <w:t xml:space="preserve"> and</w:t>
                      </w:r>
                      <w:r w:rsidRPr="00942388">
                        <w:rPr>
                          <w:rFonts w:ascii="Arial" w:hAnsi="Arial" w:cs="Arial"/>
                          <w:sz w:val="22"/>
                          <w:szCs w:val="22"/>
                        </w:rPr>
                        <w:t xml:space="preserve"> home</w:t>
                      </w:r>
                      <w:r w:rsidR="005E6CD2" w:rsidRPr="00942388">
                        <w:rPr>
                          <w:rFonts w:ascii="Arial" w:hAnsi="Arial" w:cs="Arial"/>
                          <w:sz w:val="22"/>
                          <w:szCs w:val="22"/>
                        </w:rPr>
                        <w:t>s</w:t>
                      </w:r>
                      <w:r w:rsidRPr="00942388">
                        <w:rPr>
                          <w:rFonts w:ascii="Arial" w:hAnsi="Arial" w:cs="Arial"/>
                          <w:sz w:val="22"/>
                          <w:szCs w:val="22"/>
                        </w:rPr>
                        <w:t>. Their main aim is to promote healthy pregnancies, identify any risks early, and prepare women for birth and parenthood. Midwives carry out important health checks, offer advice on wellbeing and lifestyle, and provide person-centred care throughout pregnancy. Their work follows national NHS and NICE guidelines to ensure safe and evidence-based maternity care</w:t>
                      </w:r>
                      <w:r w:rsidRPr="00942388">
                        <w:rPr>
                          <w:rFonts w:ascii="Arial" w:hAnsi="Arial" w:cs="Arial"/>
                          <w:sz w:val="22"/>
                          <w:szCs w:val="22"/>
                        </w:rPr>
                        <w:t>.</w:t>
                      </w:r>
                    </w:p>
                  </w:txbxContent>
                </v:textbox>
                <w10:wrap type="square" anchorx="margin"/>
              </v:shape>
            </w:pict>
          </mc:Fallback>
        </mc:AlternateContent>
      </w:r>
    </w:p>
    <w:p w14:paraId="5AE988D0" w14:textId="4A6FAAD8" w:rsidR="007D57C6" w:rsidRDefault="008E7AA2" w:rsidP="004C1E08">
      <w:pPr>
        <w:spacing w:line="360" w:lineRule="auto"/>
        <w:rPr>
          <w:rFonts w:ascii="Arial" w:hAnsi="Arial" w:cs="Arial"/>
          <w:b/>
          <w:bCs/>
          <w:sz w:val="40"/>
          <w:szCs w:val="40"/>
        </w:rPr>
      </w:pPr>
      <w:r w:rsidRPr="008E7AA2">
        <w:rPr>
          <w:rFonts w:ascii="Arial" w:hAnsi="Arial" w:cs="Arial"/>
          <w:b/>
          <w:bCs/>
          <w:noProof/>
          <w:sz w:val="40"/>
          <w:szCs w:val="40"/>
        </w:rPr>
        <mc:AlternateContent>
          <mc:Choice Requires="wps">
            <w:drawing>
              <wp:anchor distT="45720" distB="45720" distL="114300" distR="114300" simplePos="0" relativeHeight="251679744" behindDoc="0" locked="0" layoutInCell="1" allowOverlap="1" wp14:anchorId="64659188" wp14:editId="45A3F019">
                <wp:simplePos x="0" y="0"/>
                <wp:positionH relativeFrom="margin">
                  <wp:posOffset>554964</wp:posOffset>
                </wp:positionH>
                <wp:positionV relativeFrom="paragraph">
                  <wp:posOffset>7757831</wp:posOffset>
                </wp:positionV>
                <wp:extent cx="5183505" cy="248920"/>
                <wp:effectExtent l="0" t="0" r="17145" b="17780"/>
                <wp:wrapSquare wrapText="bothSides"/>
                <wp:docPr id="18214087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3505" cy="248920"/>
                        </a:xfrm>
                        <a:prstGeom prst="rect">
                          <a:avLst/>
                        </a:prstGeom>
                        <a:solidFill>
                          <a:srgbClr val="FFFFFF"/>
                        </a:solidFill>
                        <a:ln w="9525">
                          <a:solidFill>
                            <a:srgbClr val="000000"/>
                          </a:solidFill>
                          <a:miter lim="800000"/>
                          <a:headEnd/>
                          <a:tailEnd/>
                        </a:ln>
                      </wps:spPr>
                      <wps:txbx>
                        <w:txbxContent>
                          <w:p w14:paraId="47935E60" w14:textId="77777777" w:rsidR="008E7AA2" w:rsidRPr="008E7AA2" w:rsidRDefault="008E7AA2" w:rsidP="008E7AA2">
                            <w:pPr>
                              <w:pStyle w:val="NormalWeb"/>
                              <w:spacing w:before="0" w:beforeAutospacing="0" w:after="0" w:afterAutospacing="0"/>
                              <w:rPr>
                                <w:sz w:val="20"/>
                                <w:szCs w:val="20"/>
                              </w:rPr>
                            </w:pPr>
                            <w:r w:rsidRPr="008E7AA2">
                              <w:rPr>
                                <w:rFonts w:asciiTheme="minorHAnsi" w:eastAsiaTheme="minorEastAsia" w:hAnsi="Franklin Gothic Medium" w:cstheme="minorBidi"/>
                                <w:color w:val="000000" w:themeColor="text1"/>
                                <w:kern w:val="24"/>
                                <w:sz w:val="20"/>
                                <w:szCs w:val="20"/>
                                <w:lang w:val="en-US"/>
                              </w:rPr>
                              <w:t xml:space="preserve">Self-referral </w:t>
                            </w:r>
                            <w:r w:rsidRPr="008E7AA2">
                              <w:rPr>
                                <w:rFonts w:asciiTheme="minorHAnsi" w:eastAsiaTheme="minorEastAsia" w:hAnsi="Franklin Gothic Medium" w:cstheme="minorBidi"/>
                                <w:color w:val="000000" w:themeColor="text1"/>
                                <w:kern w:val="24"/>
                                <w:sz w:val="20"/>
                                <w:szCs w:val="20"/>
                                <w:lang w:val="en-US"/>
                              </w:rPr>
                              <w:t>→</w:t>
                            </w:r>
                            <w:r w:rsidRPr="008E7AA2">
                              <w:rPr>
                                <w:rFonts w:asciiTheme="minorHAnsi" w:eastAsiaTheme="minorEastAsia" w:hAnsi="Franklin Gothic Medium" w:cstheme="minorBidi"/>
                                <w:color w:val="000000" w:themeColor="text1"/>
                                <w:kern w:val="24"/>
                                <w:sz w:val="20"/>
                                <w:szCs w:val="20"/>
                                <w:lang w:val="en-US"/>
                              </w:rPr>
                              <w:t xml:space="preserve"> Booking Appointment </w:t>
                            </w:r>
                            <w:r w:rsidRPr="008E7AA2">
                              <w:rPr>
                                <w:rFonts w:asciiTheme="minorHAnsi" w:eastAsiaTheme="minorEastAsia" w:hAnsi="Franklin Gothic Medium" w:cstheme="minorBidi"/>
                                <w:color w:val="000000" w:themeColor="text1"/>
                                <w:kern w:val="24"/>
                                <w:sz w:val="20"/>
                                <w:szCs w:val="20"/>
                                <w:lang w:val="en-US"/>
                              </w:rPr>
                              <w:t>→</w:t>
                            </w:r>
                            <w:r w:rsidRPr="008E7AA2">
                              <w:rPr>
                                <w:rFonts w:asciiTheme="minorHAnsi" w:eastAsiaTheme="minorEastAsia" w:hAnsi="Franklin Gothic Medium" w:cstheme="minorBidi"/>
                                <w:color w:val="000000" w:themeColor="text1"/>
                                <w:kern w:val="24"/>
                                <w:sz w:val="20"/>
                                <w:szCs w:val="20"/>
                                <w:lang w:val="en-US"/>
                              </w:rPr>
                              <w:t xml:space="preserve"> Routine Checks </w:t>
                            </w:r>
                            <w:r w:rsidRPr="008E7AA2">
                              <w:rPr>
                                <w:rFonts w:asciiTheme="minorHAnsi" w:eastAsiaTheme="minorEastAsia" w:hAnsi="Franklin Gothic Medium" w:cstheme="minorBidi"/>
                                <w:color w:val="000000" w:themeColor="text1"/>
                                <w:kern w:val="24"/>
                                <w:sz w:val="20"/>
                                <w:szCs w:val="20"/>
                                <w:lang w:val="en-US"/>
                              </w:rPr>
                              <w:t>→</w:t>
                            </w:r>
                            <w:r w:rsidRPr="008E7AA2">
                              <w:rPr>
                                <w:rFonts w:asciiTheme="minorHAnsi" w:eastAsiaTheme="minorEastAsia" w:hAnsi="Franklin Gothic Medium" w:cstheme="minorBidi"/>
                                <w:color w:val="000000" w:themeColor="text1"/>
                                <w:kern w:val="24"/>
                                <w:sz w:val="20"/>
                                <w:szCs w:val="20"/>
                                <w:lang w:val="en-US"/>
                              </w:rPr>
                              <w:t xml:space="preserve"> Specialist Referrals </w:t>
                            </w:r>
                            <w:r w:rsidRPr="008E7AA2">
                              <w:rPr>
                                <w:rFonts w:asciiTheme="minorHAnsi" w:eastAsiaTheme="minorEastAsia" w:hAnsi="Franklin Gothic Medium" w:cstheme="minorBidi"/>
                                <w:color w:val="000000" w:themeColor="text1"/>
                                <w:kern w:val="24"/>
                                <w:sz w:val="20"/>
                                <w:szCs w:val="20"/>
                                <w:lang w:val="en-US"/>
                              </w:rPr>
                              <w:t>→</w:t>
                            </w:r>
                            <w:r w:rsidRPr="008E7AA2">
                              <w:rPr>
                                <w:rFonts w:asciiTheme="minorHAnsi" w:eastAsiaTheme="minorEastAsia" w:hAnsi="Franklin Gothic Medium" w:cstheme="minorBidi"/>
                                <w:color w:val="000000" w:themeColor="text1"/>
                                <w:kern w:val="24"/>
                                <w:sz w:val="20"/>
                                <w:szCs w:val="20"/>
                                <w:lang w:val="en-US"/>
                              </w:rPr>
                              <w:t xml:space="preserve"> Birth Planning</w:t>
                            </w:r>
                          </w:p>
                          <w:p w14:paraId="5C10409C" w14:textId="2B571A29" w:rsidR="008E7AA2" w:rsidRDefault="008E7AA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659188" id="_x0000_s1031" type="#_x0000_t202" style="position:absolute;margin-left:43.7pt;margin-top:610.85pt;width:408.15pt;height:19.6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">
                <v:textbox>
                  <w:txbxContent>
                    <w:p w14:paraId="47935E60" w14:textId="77777777" w:rsidR="008E7AA2" w:rsidRPr="008E7AA2" w:rsidRDefault="008E7AA2" w:rsidP="008E7AA2">
                      <w:pPr>
                        <w:pStyle w:val="NormalWeb"/>
                        <w:spacing w:before="0" w:beforeAutospacing="0" w:after="0" w:afterAutospacing="0"/>
                        <w:rPr>
                          <w:sz w:val="20"/>
                          <w:szCs w:val="20"/>
                        </w:rPr>
                      </w:pPr>
                      <w:r w:rsidRPr="008E7AA2">
                        <w:rPr>
                          <w:rFonts w:asciiTheme="minorHAnsi" w:eastAsiaTheme="minorEastAsia" w:hAnsi="Franklin Gothic Medium" w:cstheme="minorBidi"/>
                          <w:color w:val="000000" w:themeColor="text1"/>
                          <w:kern w:val="24"/>
                          <w:sz w:val="20"/>
                          <w:szCs w:val="20"/>
                          <w:lang w:val="en-US"/>
                        </w:rPr>
                        <w:t xml:space="preserve">Self-referral </w:t>
                      </w:r>
                      <w:r w:rsidRPr="008E7AA2">
                        <w:rPr>
                          <w:rFonts w:asciiTheme="minorHAnsi" w:eastAsiaTheme="minorEastAsia" w:hAnsi="Franklin Gothic Medium" w:cstheme="minorBidi"/>
                          <w:color w:val="000000" w:themeColor="text1"/>
                          <w:kern w:val="24"/>
                          <w:sz w:val="20"/>
                          <w:szCs w:val="20"/>
                          <w:lang w:val="en-US"/>
                        </w:rPr>
                        <w:t>→</w:t>
                      </w:r>
                      <w:r w:rsidRPr="008E7AA2">
                        <w:rPr>
                          <w:rFonts w:asciiTheme="minorHAnsi" w:eastAsiaTheme="minorEastAsia" w:hAnsi="Franklin Gothic Medium" w:cstheme="minorBidi"/>
                          <w:color w:val="000000" w:themeColor="text1"/>
                          <w:kern w:val="24"/>
                          <w:sz w:val="20"/>
                          <w:szCs w:val="20"/>
                          <w:lang w:val="en-US"/>
                        </w:rPr>
                        <w:t xml:space="preserve"> Booking Appointment </w:t>
                      </w:r>
                      <w:r w:rsidRPr="008E7AA2">
                        <w:rPr>
                          <w:rFonts w:asciiTheme="minorHAnsi" w:eastAsiaTheme="minorEastAsia" w:hAnsi="Franklin Gothic Medium" w:cstheme="minorBidi"/>
                          <w:color w:val="000000" w:themeColor="text1"/>
                          <w:kern w:val="24"/>
                          <w:sz w:val="20"/>
                          <w:szCs w:val="20"/>
                          <w:lang w:val="en-US"/>
                        </w:rPr>
                        <w:t>→</w:t>
                      </w:r>
                      <w:r w:rsidRPr="008E7AA2">
                        <w:rPr>
                          <w:rFonts w:asciiTheme="minorHAnsi" w:eastAsiaTheme="minorEastAsia" w:hAnsi="Franklin Gothic Medium" w:cstheme="minorBidi"/>
                          <w:color w:val="000000" w:themeColor="text1"/>
                          <w:kern w:val="24"/>
                          <w:sz w:val="20"/>
                          <w:szCs w:val="20"/>
                          <w:lang w:val="en-US"/>
                        </w:rPr>
                        <w:t xml:space="preserve"> Routine Checks </w:t>
                      </w:r>
                      <w:r w:rsidRPr="008E7AA2">
                        <w:rPr>
                          <w:rFonts w:asciiTheme="minorHAnsi" w:eastAsiaTheme="minorEastAsia" w:hAnsi="Franklin Gothic Medium" w:cstheme="minorBidi"/>
                          <w:color w:val="000000" w:themeColor="text1"/>
                          <w:kern w:val="24"/>
                          <w:sz w:val="20"/>
                          <w:szCs w:val="20"/>
                          <w:lang w:val="en-US"/>
                        </w:rPr>
                        <w:t>→</w:t>
                      </w:r>
                      <w:r w:rsidRPr="008E7AA2">
                        <w:rPr>
                          <w:rFonts w:asciiTheme="minorHAnsi" w:eastAsiaTheme="minorEastAsia" w:hAnsi="Franklin Gothic Medium" w:cstheme="minorBidi"/>
                          <w:color w:val="000000" w:themeColor="text1"/>
                          <w:kern w:val="24"/>
                          <w:sz w:val="20"/>
                          <w:szCs w:val="20"/>
                          <w:lang w:val="en-US"/>
                        </w:rPr>
                        <w:t xml:space="preserve"> Specialist Referrals </w:t>
                      </w:r>
                      <w:r w:rsidRPr="008E7AA2">
                        <w:rPr>
                          <w:rFonts w:asciiTheme="minorHAnsi" w:eastAsiaTheme="minorEastAsia" w:hAnsi="Franklin Gothic Medium" w:cstheme="minorBidi"/>
                          <w:color w:val="000000" w:themeColor="text1"/>
                          <w:kern w:val="24"/>
                          <w:sz w:val="20"/>
                          <w:szCs w:val="20"/>
                          <w:lang w:val="en-US"/>
                        </w:rPr>
                        <w:t>→</w:t>
                      </w:r>
                      <w:r w:rsidRPr="008E7AA2">
                        <w:rPr>
                          <w:rFonts w:asciiTheme="minorHAnsi" w:eastAsiaTheme="minorEastAsia" w:hAnsi="Franklin Gothic Medium" w:cstheme="minorBidi"/>
                          <w:color w:val="000000" w:themeColor="text1"/>
                          <w:kern w:val="24"/>
                          <w:sz w:val="20"/>
                          <w:szCs w:val="20"/>
                          <w:lang w:val="en-US"/>
                        </w:rPr>
                        <w:t xml:space="preserve"> Birth Planning</w:t>
                      </w:r>
                    </w:p>
                    <w:p w14:paraId="5C10409C" w14:textId="2B571A29" w:rsidR="008E7AA2" w:rsidRDefault="008E7AA2"/>
                  </w:txbxContent>
                </v:textbox>
                <w10:wrap type="square" anchorx="margin"/>
              </v:shape>
            </w:pict>
          </mc:Fallback>
        </mc:AlternateContent>
      </w:r>
      <w:r w:rsidR="00A42C4B">
        <w:rPr>
          <w:rFonts w:ascii="Arial" w:hAnsi="Arial" w:cs="Arial"/>
          <w:b/>
          <w:bCs/>
          <w:noProof/>
          <w:sz w:val="40"/>
          <w:szCs w:val="40"/>
        </w:rPr>
        <w:drawing>
          <wp:anchor distT="0" distB="0" distL="114300" distR="114300" simplePos="0" relativeHeight="251671552" behindDoc="0" locked="0" layoutInCell="1" allowOverlap="1" wp14:anchorId="5CBA281E" wp14:editId="4E136623">
            <wp:simplePos x="0" y="0"/>
            <wp:positionH relativeFrom="margin">
              <wp:posOffset>5266150</wp:posOffset>
            </wp:positionH>
            <wp:positionV relativeFrom="paragraph">
              <wp:posOffset>4608436</wp:posOffset>
            </wp:positionV>
            <wp:extent cx="1506855" cy="1186180"/>
            <wp:effectExtent l="0" t="0" r="0" b="0"/>
            <wp:wrapSquare wrapText="bothSides"/>
            <wp:docPr id="202771384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713841" name="Picture 202771384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06855" cy="1186180"/>
                    </a:xfrm>
                    <a:prstGeom prst="rect">
                      <a:avLst/>
                    </a:prstGeom>
                  </pic:spPr>
                </pic:pic>
              </a:graphicData>
            </a:graphic>
            <wp14:sizeRelH relativeFrom="page">
              <wp14:pctWidth>0</wp14:pctWidth>
            </wp14:sizeRelH>
            <wp14:sizeRelV relativeFrom="page">
              <wp14:pctHeight>0</wp14:pctHeight>
            </wp14:sizeRelV>
          </wp:anchor>
        </w:drawing>
      </w:r>
      <w:r w:rsidR="00A42C4B">
        <w:rPr>
          <w:rFonts w:ascii="Arial" w:hAnsi="Arial" w:cs="Arial"/>
          <w:b/>
          <w:bCs/>
          <w:noProof/>
          <w:sz w:val="40"/>
          <w:szCs w:val="40"/>
        </w:rPr>
        <w:drawing>
          <wp:anchor distT="0" distB="0" distL="114300" distR="114300" simplePos="0" relativeHeight="251668480" behindDoc="0" locked="0" layoutInCell="1" allowOverlap="1" wp14:anchorId="4A9BC586" wp14:editId="5D4D2BC5">
            <wp:simplePos x="0" y="0"/>
            <wp:positionH relativeFrom="margin">
              <wp:posOffset>-101605</wp:posOffset>
            </wp:positionH>
            <wp:positionV relativeFrom="page">
              <wp:posOffset>5269545</wp:posOffset>
            </wp:positionV>
            <wp:extent cx="1395095" cy="1261745"/>
            <wp:effectExtent l="0" t="0" r="0" b="0"/>
            <wp:wrapSquare wrapText="bothSides"/>
            <wp:docPr id="13577693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769328" name="Picture 135776932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395095" cy="1261745"/>
                    </a:xfrm>
                    <a:prstGeom prst="rect">
                      <a:avLst/>
                    </a:prstGeom>
                  </pic:spPr>
                </pic:pic>
              </a:graphicData>
            </a:graphic>
            <wp14:sizeRelH relativeFrom="page">
              <wp14:pctWidth>0</wp14:pctWidth>
            </wp14:sizeRelH>
            <wp14:sizeRelV relativeFrom="page">
              <wp14:pctHeight>0</wp14:pctHeight>
            </wp14:sizeRelV>
          </wp:anchor>
        </w:drawing>
      </w:r>
      <w:r w:rsidR="00942388" w:rsidRPr="00575620">
        <w:rPr>
          <w:rFonts w:ascii="Arial" w:hAnsi="Arial" w:cs="Arial"/>
          <w:b/>
          <w:bCs/>
          <w:noProof/>
          <w:sz w:val="40"/>
          <w:szCs w:val="40"/>
        </w:rPr>
        <mc:AlternateContent>
          <mc:Choice Requires="wps">
            <w:drawing>
              <wp:anchor distT="45720" distB="45720" distL="114300" distR="114300" simplePos="0" relativeHeight="251667456" behindDoc="0" locked="0" layoutInCell="1" allowOverlap="1" wp14:anchorId="189CC609" wp14:editId="1B3F1D3A">
                <wp:simplePos x="0" y="0"/>
                <wp:positionH relativeFrom="column">
                  <wp:posOffset>-101663</wp:posOffset>
                </wp:positionH>
                <wp:positionV relativeFrom="paragraph">
                  <wp:posOffset>1378878</wp:posOffset>
                </wp:positionV>
                <wp:extent cx="5183505" cy="1775460"/>
                <wp:effectExtent l="0" t="0" r="17145" b="15240"/>
                <wp:wrapSquare wrapText="bothSides"/>
                <wp:docPr id="1908638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3505" cy="1775460"/>
                        </a:xfrm>
                        <a:prstGeom prst="rect">
                          <a:avLst/>
                        </a:prstGeom>
                        <a:solidFill>
                          <a:srgbClr val="FFFFFF"/>
                        </a:solidFill>
                        <a:ln w="9525">
                          <a:solidFill>
                            <a:srgbClr val="000000"/>
                          </a:solidFill>
                          <a:miter lim="800000"/>
                          <a:headEnd/>
                          <a:tailEnd/>
                        </a:ln>
                      </wps:spPr>
                      <wps:txbx>
                        <w:txbxContent>
                          <w:p w14:paraId="75E0E245" w14:textId="1E1FED8C" w:rsidR="00575620" w:rsidRPr="00E051BF" w:rsidRDefault="00E051BF">
                            <w:pPr>
                              <w:rPr>
                                <w:rFonts w:ascii="Arial" w:hAnsi="Arial" w:cs="Arial"/>
                                <w:sz w:val="22"/>
                                <w:szCs w:val="22"/>
                              </w:rPr>
                            </w:pPr>
                            <w:r w:rsidRPr="00E051BF">
                              <w:rPr>
                                <w:rFonts w:ascii="Arial" w:hAnsi="Arial" w:cs="Arial"/>
                                <w:sz w:val="22"/>
                                <w:szCs w:val="22"/>
                              </w:rPr>
                              <w:t>Community midwifery has roots in the work of traditional “wise women” who supported childbirth for centuries. The Midwives Act of 1902 introduced formal training and regulation to make birth</w:t>
                            </w:r>
                            <w:r w:rsidR="005E6CD2">
                              <w:rPr>
                                <w:rFonts w:ascii="Arial" w:hAnsi="Arial" w:cs="Arial"/>
                                <w:sz w:val="22"/>
                                <w:szCs w:val="22"/>
                              </w:rPr>
                              <w:t>s</w:t>
                            </w:r>
                            <w:r w:rsidRPr="00E051BF">
                              <w:rPr>
                                <w:rFonts w:ascii="Arial" w:hAnsi="Arial" w:cs="Arial"/>
                                <w:sz w:val="22"/>
                                <w:szCs w:val="22"/>
                              </w:rPr>
                              <w:t xml:space="preserve"> safer. With the creation of the NHS in 1948, midwifery became part of free public healthcare. Although most births later moved to hospitals, community midwives continued to support women before and after birth. Reforms in the 1980s and 1990s, such as the </w:t>
                            </w:r>
                            <w:r w:rsidRPr="00E051BF">
                              <w:rPr>
                                <w:rFonts w:ascii="Arial" w:hAnsi="Arial" w:cs="Arial"/>
                                <w:i/>
                                <w:iCs/>
                                <w:sz w:val="22"/>
                                <w:szCs w:val="22"/>
                              </w:rPr>
                              <w:t>Changing Childbirth Report</w:t>
                            </w:r>
                            <w:r w:rsidRPr="00E051BF">
                              <w:rPr>
                                <w:rFonts w:ascii="Arial" w:hAnsi="Arial" w:cs="Arial"/>
                                <w:sz w:val="22"/>
                                <w:szCs w:val="22"/>
                              </w:rPr>
                              <w:t xml:space="preserve"> (1993) and </w:t>
                            </w:r>
                            <w:r w:rsidRPr="00E051BF">
                              <w:rPr>
                                <w:rFonts w:ascii="Arial" w:hAnsi="Arial" w:cs="Arial"/>
                                <w:i/>
                                <w:iCs/>
                                <w:sz w:val="22"/>
                                <w:szCs w:val="22"/>
                              </w:rPr>
                              <w:t>Better Births</w:t>
                            </w:r>
                            <w:r w:rsidRPr="00E051BF">
                              <w:rPr>
                                <w:rFonts w:ascii="Arial" w:hAnsi="Arial" w:cs="Arial"/>
                                <w:sz w:val="22"/>
                                <w:szCs w:val="22"/>
                              </w:rPr>
                              <w:t>, promoted women’s choice and continuity of care</w:t>
                            </w:r>
                            <w:r w:rsidR="005E6CD2">
                              <w:rPr>
                                <w:rFonts w:ascii="Arial" w:hAnsi="Arial" w:cs="Arial"/>
                                <w:sz w:val="22"/>
                                <w:szCs w:val="22"/>
                              </w:rPr>
                              <w:t>,</w:t>
                            </w:r>
                            <w:r w:rsidRPr="00E051BF">
                              <w:rPr>
                                <w:rFonts w:ascii="Arial" w:hAnsi="Arial" w:cs="Arial"/>
                                <w:sz w:val="22"/>
                                <w:szCs w:val="22"/>
                              </w:rPr>
                              <w:t xml:space="preserve"> values still central today. Modern community midwifery combines traditional support with advanced medical knowledge and teamwork.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9CC609" id="_x0000_s1032" type="#_x0000_t202" style="position:absolute;margin-left:-8pt;margin-top:108.55pt;width:408.15pt;height:139.8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">
                <v:textbox>
                  <w:txbxContent>
                    <w:p w14:paraId="75E0E245" w14:textId="1E1FED8C" w:rsidR="00575620" w:rsidRPr="00E051BF" w:rsidRDefault="00E051BF">
                      <w:pPr>
                        <w:rPr>
                          <w:rFonts w:ascii="Arial" w:hAnsi="Arial" w:cs="Arial"/>
                          <w:sz w:val="22"/>
                          <w:szCs w:val="22"/>
                        </w:rPr>
                      </w:pPr>
                      <w:r w:rsidRPr="00E051BF">
                        <w:rPr>
                          <w:rFonts w:ascii="Arial" w:hAnsi="Arial" w:cs="Arial"/>
                          <w:sz w:val="22"/>
                          <w:szCs w:val="22"/>
                        </w:rPr>
                        <w:t>Community midwifery has roots in the work of traditional “wise women” who supported childbirth for centuries. The Midwives Act of 1902 introduced formal training and regulation to make birth</w:t>
                      </w:r>
                      <w:r w:rsidR="005E6CD2">
                        <w:rPr>
                          <w:rFonts w:ascii="Arial" w:hAnsi="Arial" w:cs="Arial"/>
                          <w:sz w:val="22"/>
                          <w:szCs w:val="22"/>
                        </w:rPr>
                        <w:t>s</w:t>
                      </w:r>
                      <w:r w:rsidRPr="00E051BF">
                        <w:rPr>
                          <w:rFonts w:ascii="Arial" w:hAnsi="Arial" w:cs="Arial"/>
                          <w:sz w:val="22"/>
                          <w:szCs w:val="22"/>
                        </w:rPr>
                        <w:t xml:space="preserve"> safer. With the creation of the NHS in 1948, midwifery became part of free public healthcare. Although most births later moved to hospitals, community midwives continued to support women before and after birth. Reforms in the 1980s and 1990s, such as the </w:t>
                      </w:r>
                      <w:r w:rsidRPr="00E051BF">
                        <w:rPr>
                          <w:rFonts w:ascii="Arial" w:hAnsi="Arial" w:cs="Arial"/>
                          <w:i/>
                          <w:iCs/>
                          <w:sz w:val="22"/>
                          <w:szCs w:val="22"/>
                        </w:rPr>
                        <w:t>Changing Childbirth Report</w:t>
                      </w:r>
                      <w:r w:rsidRPr="00E051BF">
                        <w:rPr>
                          <w:rFonts w:ascii="Arial" w:hAnsi="Arial" w:cs="Arial"/>
                          <w:sz w:val="22"/>
                          <w:szCs w:val="22"/>
                        </w:rPr>
                        <w:t xml:space="preserve"> (1993) and </w:t>
                      </w:r>
                      <w:r w:rsidRPr="00E051BF">
                        <w:rPr>
                          <w:rFonts w:ascii="Arial" w:hAnsi="Arial" w:cs="Arial"/>
                          <w:i/>
                          <w:iCs/>
                          <w:sz w:val="22"/>
                          <w:szCs w:val="22"/>
                        </w:rPr>
                        <w:t>Better Births</w:t>
                      </w:r>
                      <w:r w:rsidRPr="00E051BF">
                        <w:rPr>
                          <w:rFonts w:ascii="Arial" w:hAnsi="Arial" w:cs="Arial"/>
                          <w:sz w:val="22"/>
                          <w:szCs w:val="22"/>
                        </w:rPr>
                        <w:t>, promoted women’s choice and continuity of care</w:t>
                      </w:r>
                      <w:r w:rsidR="005E6CD2">
                        <w:rPr>
                          <w:rFonts w:ascii="Arial" w:hAnsi="Arial" w:cs="Arial"/>
                          <w:sz w:val="22"/>
                          <w:szCs w:val="22"/>
                        </w:rPr>
                        <w:t>,</w:t>
                      </w:r>
                      <w:r w:rsidRPr="00E051BF">
                        <w:rPr>
                          <w:rFonts w:ascii="Arial" w:hAnsi="Arial" w:cs="Arial"/>
                          <w:sz w:val="22"/>
                          <w:szCs w:val="22"/>
                        </w:rPr>
                        <w:t xml:space="preserve"> values still central today. Modern community midwifery combines traditional support with advanced medical knowledge and teamwork</w:t>
                      </w:r>
                      <w:r w:rsidRPr="00E051BF">
                        <w:rPr>
                          <w:rFonts w:ascii="Arial" w:hAnsi="Arial" w:cs="Arial"/>
                          <w:sz w:val="22"/>
                          <w:szCs w:val="22"/>
                        </w:rPr>
                        <w:t>.</w:t>
                      </w:r>
                    </w:p>
                  </w:txbxContent>
                </v:textbox>
                <w10:wrap type="square"/>
              </v:shape>
            </w:pict>
          </mc:Fallback>
        </mc:AlternateContent>
      </w:r>
      <w:r w:rsidR="00942388">
        <w:rPr>
          <w:rFonts w:ascii="Arial" w:hAnsi="Arial" w:cs="Arial"/>
          <w:b/>
          <w:bCs/>
          <w:noProof/>
          <w:sz w:val="40"/>
          <w:szCs w:val="40"/>
        </w:rPr>
        <w:drawing>
          <wp:anchor distT="0" distB="0" distL="114300" distR="114300" simplePos="0" relativeHeight="251662336" behindDoc="0" locked="0" layoutInCell="1" allowOverlap="1" wp14:anchorId="50A952E5" wp14:editId="2D2B0DAD">
            <wp:simplePos x="0" y="0"/>
            <wp:positionH relativeFrom="margin">
              <wp:posOffset>-267335</wp:posOffset>
            </wp:positionH>
            <wp:positionV relativeFrom="paragraph">
              <wp:posOffset>244313</wp:posOffset>
            </wp:positionV>
            <wp:extent cx="604520" cy="604520"/>
            <wp:effectExtent l="0" t="0" r="0" b="5080"/>
            <wp:wrapSquare wrapText="bothSides"/>
            <wp:docPr id="2053560038" name="Graphic 5" descr="Pregnant la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560038" name="Graphic 2053560038" descr="Pregnant lady"/>
                    <pic:cNvPicPr/>
                  </pic:nvPicPr>
                  <pic:blipFill>
                    <a:blip r:embed="rId15">
                      <a:extLst>
                        <a:ext uri="{96DAC541-7B7A-43D3-8B79-37D633B846F1}">
                          <asvg:svgBlip xmlns:asvg="http://schemas.microsoft.com/office/drawing/2016/SVG/main" r:embed="rId16"/>
                        </a:ext>
                      </a:extLst>
                    </a:blip>
                    <a:stretch>
                      <a:fillRect/>
                    </a:stretch>
                  </pic:blipFill>
                  <pic:spPr>
                    <a:xfrm>
                      <a:off x="0" y="0"/>
                      <a:ext cx="604520" cy="604520"/>
                    </a:xfrm>
                    <a:prstGeom prst="rect">
                      <a:avLst/>
                    </a:prstGeom>
                  </pic:spPr>
                </pic:pic>
              </a:graphicData>
            </a:graphic>
            <wp14:sizeRelH relativeFrom="page">
              <wp14:pctWidth>0</wp14:pctWidth>
            </wp14:sizeRelH>
            <wp14:sizeRelV relativeFrom="page">
              <wp14:pctHeight>0</wp14:pctHeight>
            </wp14:sizeRelV>
          </wp:anchor>
        </w:drawing>
      </w:r>
    </w:p>
    <w:p w14:paraId="74AE8580" w14:textId="5BEA6435" w:rsidR="00EF7214" w:rsidRDefault="00B64D48" w:rsidP="004C1E08">
      <w:pPr>
        <w:spacing w:line="360" w:lineRule="auto"/>
        <w:rPr>
          <w:rFonts w:ascii="Arial" w:hAnsi="Arial" w:cs="Arial"/>
          <w:b/>
          <w:bCs/>
          <w:sz w:val="40"/>
          <w:szCs w:val="40"/>
        </w:rPr>
      </w:pPr>
      <w:r>
        <w:rPr>
          <w:rFonts w:ascii="Arial" w:hAnsi="Arial" w:cs="Arial"/>
          <w:b/>
          <w:bCs/>
          <w:sz w:val="40"/>
          <w:szCs w:val="40"/>
        </w:rPr>
        <w:lastRenderedPageBreak/>
        <w:t>T</w:t>
      </w:r>
      <w:r w:rsidR="007D57C6">
        <w:rPr>
          <w:rFonts w:ascii="Arial" w:hAnsi="Arial" w:cs="Arial"/>
          <w:b/>
          <w:bCs/>
          <w:sz w:val="40"/>
          <w:szCs w:val="40"/>
        </w:rPr>
        <w:t>ask 2</w:t>
      </w:r>
    </w:p>
    <w:p w14:paraId="17650668" w14:textId="6EEB99B6" w:rsidR="00EF7214" w:rsidRDefault="00695739" w:rsidP="00695739">
      <w:pPr>
        <w:spacing w:line="360" w:lineRule="auto"/>
        <w:jc w:val="center"/>
        <w:rPr>
          <w:rFonts w:ascii="Arial" w:hAnsi="Arial" w:cs="Arial"/>
          <w:b/>
          <w:bCs/>
          <w:sz w:val="40"/>
          <w:szCs w:val="40"/>
          <w:u w:val="single"/>
        </w:rPr>
      </w:pPr>
      <w:r w:rsidRPr="00695739">
        <w:rPr>
          <w:rFonts w:ascii="Arial" w:hAnsi="Arial" w:cs="Arial"/>
          <w:b/>
          <w:bCs/>
          <w:sz w:val="40"/>
          <w:szCs w:val="40"/>
          <w:u w:val="single"/>
        </w:rPr>
        <w:t>The Origins and Structure of the National Health Service (NHS)</w:t>
      </w:r>
    </w:p>
    <w:p w14:paraId="312D291C" w14:textId="7805DDCC" w:rsidR="00695739" w:rsidRDefault="00695739" w:rsidP="00695739">
      <w:pPr>
        <w:spacing w:line="360" w:lineRule="auto"/>
        <w:jc w:val="center"/>
        <w:rPr>
          <w:rFonts w:ascii="Arial" w:hAnsi="Arial" w:cs="Arial"/>
          <w:b/>
          <w:bCs/>
          <w:sz w:val="40"/>
          <w:szCs w:val="40"/>
          <w:u w:val="single"/>
        </w:rPr>
      </w:pPr>
    </w:p>
    <w:p w14:paraId="1FB6B524" w14:textId="28B2F977" w:rsidR="006F53D9" w:rsidRPr="006F53D9" w:rsidRDefault="006F53D9" w:rsidP="006F53D9">
      <w:pPr>
        <w:spacing w:line="360" w:lineRule="auto"/>
        <w:rPr>
          <w:rFonts w:ascii="Arial" w:hAnsi="Arial" w:cs="Arial"/>
          <w:b/>
          <w:bCs/>
          <w:sz w:val="22"/>
          <w:szCs w:val="22"/>
        </w:rPr>
      </w:pPr>
      <w:r w:rsidRPr="006F53D9">
        <w:rPr>
          <w:rFonts w:ascii="Arial" w:hAnsi="Arial" w:cs="Arial"/>
          <w:b/>
          <w:bCs/>
          <w:sz w:val="22"/>
          <w:szCs w:val="22"/>
        </w:rPr>
        <w:t>Introduction</w:t>
      </w:r>
    </w:p>
    <w:p w14:paraId="3F4FD895" w14:textId="14B1851D" w:rsidR="006F53D9" w:rsidRPr="006F53D9" w:rsidRDefault="006F53D9" w:rsidP="006F53D9">
      <w:pPr>
        <w:spacing w:line="360" w:lineRule="auto"/>
        <w:rPr>
          <w:rFonts w:ascii="Arial" w:hAnsi="Arial" w:cs="Arial"/>
          <w:sz w:val="22"/>
          <w:szCs w:val="22"/>
        </w:rPr>
      </w:pPr>
      <w:r w:rsidRPr="006F53D9">
        <w:rPr>
          <w:rFonts w:ascii="Arial" w:hAnsi="Arial" w:cs="Arial"/>
          <w:sz w:val="22"/>
          <w:szCs w:val="22"/>
        </w:rPr>
        <w:t xml:space="preserve">The National Health Service (NHS) was launched on 5 July 1948 to provide </w:t>
      </w:r>
      <w:r w:rsidR="00E32741">
        <w:rPr>
          <w:rFonts w:ascii="Arial" w:hAnsi="Arial" w:cs="Arial"/>
          <w:sz w:val="22"/>
          <w:szCs w:val="22"/>
        </w:rPr>
        <w:t>free healthcare</w:t>
      </w:r>
      <w:r w:rsidRPr="006F53D9">
        <w:rPr>
          <w:rFonts w:ascii="Arial" w:hAnsi="Arial" w:cs="Arial"/>
          <w:sz w:val="22"/>
          <w:szCs w:val="22"/>
        </w:rPr>
        <w:t xml:space="preserve"> for all UK residents, financed through taxation (National Archives, “The foundation of the NHS”). From </w:t>
      </w:r>
      <w:r w:rsidR="00E32741">
        <w:rPr>
          <w:rFonts w:ascii="Arial" w:hAnsi="Arial" w:cs="Arial"/>
          <w:sz w:val="22"/>
          <w:szCs w:val="22"/>
        </w:rPr>
        <w:t>the</w:t>
      </w:r>
      <w:r w:rsidRPr="006F53D9">
        <w:rPr>
          <w:rFonts w:ascii="Arial" w:hAnsi="Arial" w:cs="Arial"/>
          <w:sz w:val="22"/>
          <w:szCs w:val="22"/>
        </w:rPr>
        <w:t xml:space="preserve"> </w:t>
      </w:r>
      <w:r w:rsidR="00E32741" w:rsidRPr="006F53D9">
        <w:rPr>
          <w:rFonts w:ascii="Arial" w:hAnsi="Arial" w:cs="Arial"/>
          <w:sz w:val="22"/>
          <w:szCs w:val="22"/>
        </w:rPr>
        <w:t>beginning</w:t>
      </w:r>
      <w:r w:rsidRPr="006F53D9">
        <w:rPr>
          <w:rFonts w:ascii="Arial" w:hAnsi="Arial" w:cs="Arial"/>
          <w:sz w:val="22"/>
          <w:szCs w:val="22"/>
        </w:rPr>
        <w:t xml:space="preserve">, it was intended to remove financial barriers to care and </w:t>
      </w:r>
      <w:r w:rsidR="00E32741" w:rsidRPr="006F53D9">
        <w:rPr>
          <w:rFonts w:ascii="Arial" w:hAnsi="Arial" w:cs="Arial"/>
          <w:sz w:val="22"/>
          <w:szCs w:val="22"/>
        </w:rPr>
        <w:t>merge</w:t>
      </w:r>
      <w:r w:rsidRPr="006F53D9">
        <w:rPr>
          <w:rFonts w:ascii="Arial" w:hAnsi="Arial" w:cs="Arial"/>
          <w:sz w:val="22"/>
          <w:szCs w:val="22"/>
        </w:rPr>
        <w:t xml:space="preserve"> fragmented health services. This essay examines the historical context, founding principles of the NHS, and critically analyses its current structure and functioning using recent official sources.</w:t>
      </w:r>
    </w:p>
    <w:p w14:paraId="75348FF0" w14:textId="1693E9F8" w:rsidR="006F53D9" w:rsidRPr="006F53D9" w:rsidRDefault="006F53D9" w:rsidP="006F53D9">
      <w:pPr>
        <w:spacing w:line="360" w:lineRule="auto"/>
        <w:rPr>
          <w:rFonts w:ascii="Arial" w:hAnsi="Arial" w:cs="Arial"/>
          <w:sz w:val="22"/>
          <w:szCs w:val="22"/>
        </w:rPr>
      </w:pPr>
    </w:p>
    <w:p w14:paraId="7C82D2C9" w14:textId="77777777" w:rsidR="006F53D9" w:rsidRPr="006F53D9" w:rsidRDefault="006F53D9" w:rsidP="006F53D9">
      <w:pPr>
        <w:spacing w:line="360" w:lineRule="auto"/>
        <w:rPr>
          <w:rFonts w:ascii="Arial" w:hAnsi="Arial" w:cs="Arial"/>
          <w:b/>
          <w:bCs/>
          <w:sz w:val="22"/>
          <w:szCs w:val="22"/>
        </w:rPr>
      </w:pPr>
      <w:r w:rsidRPr="006F53D9">
        <w:rPr>
          <w:rFonts w:ascii="Arial" w:hAnsi="Arial" w:cs="Arial"/>
          <w:b/>
          <w:bCs/>
          <w:sz w:val="22"/>
          <w:szCs w:val="22"/>
        </w:rPr>
        <w:t>Historical Origins and Foundations</w:t>
      </w:r>
    </w:p>
    <w:p w14:paraId="41DD58BD" w14:textId="43D8F07E" w:rsidR="006F53D9" w:rsidRPr="006F53D9" w:rsidRDefault="006F53D9" w:rsidP="006F53D9">
      <w:pPr>
        <w:spacing w:line="360" w:lineRule="auto"/>
        <w:rPr>
          <w:rFonts w:ascii="Arial" w:hAnsi="Arial" w:cs="Arial"/>
          <w:sz w:val="22"/>
          <w:szCs w:val="22"/>
        </w:rPr>
      </w:pPr>
      <w:r w:rsidRPr="006F53D9">
        <w:rPr>
          <w:rFonts w:ascii="Arial" w:hAnsi="Arial" w:cs="Arial"/>
          <w:sz w:val="22"/>
          <w:szCs w:val="22"/>
        </w:rPr>
        <w:t xml:space="preserve">Prior to 1948, Britain’s healthcare system was </w:t>
      </w:r>
      <w:r w:rsidR="00E32741" w:rsidRPr="006F53D9">
        <w:rPr>
          <w:rFonts w:ascii="Arial" w:hAnsi="Arial" w:cs="Arial"/>
          <w:sz w:val="22"/>
          <w:szCs w:val="22"/>
        </w:rPr>
        <w:t>makeshift</w:t>
      </w:r>
      <w:r w:rsidR="00E32741">
        <w:rPr>
          <w:rFonts w:ascii="Arial" w:hAnsi="Arial" w:cs="Arial"/>
          <w:sz w:val="22"/>
          <w:szCs w:val="22"/>
        </w:rPr>
        <w:t>. P</w:t>
      </w:r>
      <w:r w:rsidRPr="006F53D9">
        <w:rPr>
          <w:rFonts w:ascii="Arial" w:hAnsi="Arial" w:cs="Arial"/>
          <w:sz w:val="22"/>
          <w:szCs w:val="22"/>
        </w:rPr>
        <w:t xml:space="preserve">eople relied on private physicians, charity hospitals, or local authority health services, and many could not access </w:t>
      </w:r>
      <w:r w:rsidR="00E32741">
        <w:rPr>
          <w:rFonts w:ascii="Arial" w:hAnsi="Arial" w:cs="Arial"/>
          <w:sz w:val="22"/>
          <w:szCs w:val="22"/>
        </w:rPr>
        <w:t>the care they needed.</w:t>
      </w:r>
      <w:r w:rsidRPr="006F53D9">
        <w:rPr>
          <w:rFonts w:ascii="Arial" w:hAnsi="Arial" w:cs="Arial"/>
          <w:sz w:val="22"/>
          <w:szCs w:val="22"/>
        </w:rPr>
        <w:t xml:space="preserve"> (Nuffield Trust, “The history of the NHS”).</w:t>
      </w:r>
    </w:p>
    <w:p w14:paraId="63A21DE7" w14:textId="72027A24" w:rsidR="006F53D9" w:rsidRPr="006F53D9" w:rsidRDefault="006F53D9" w:rsidP="006F53D9">
      <w:pPr>
        <w:spacing w:line="360" w:lineRule="auto"/>
        <w:rPr>
          <w:rFonts w:ascii="Arial" w:hAnsi="Arial" w:cs="Arial"/>
          <w:sz w:val="22"/>
          <w:szCs w:val="22"/>
        </w:rPr>
      </w:pPr>
      <w:r w:rsidRPr="006F53D9">
        <w:rPr>
          <w:rFonts w:ascii="Arial" w:hAnsi="Arial" w:cs="Arial"/>
          <w:sz w:val="22"/>
          <w:szCs w:val="22"/>
        </w:rPr>
        <w:t xml:space="preserve">During World War II, wartime medical services showed that a </w:t>
      </w:r>
      <w:r w:rsidR="00E32741" w:rsidRPr="006F53D9">
        <w:rPr>
          <w:rFonts w:ascii="Arial" w:hAnsi="Arial" w:cs="Arial"/>
          <w:sz w:val="22"/>
          <w:szCs w:val="22"/>
        </w:rPr>
        <w:t>consistent</w:t>
      </w:r>
      <w:r w:rsidRPr="006F53D9">
        <w:rPr>
          <w:rFonts w:ascii="Arial" w:hAnsi="Arial" w:cs="Arial"/>
          <w:sz w:val="22"/>
          <w:szCs w:val="22"/>
        </w:rPr>
        <w:t xml:space="preserve">, centralized health system was </w:t>
      </w:r>
      <w:r w:rsidR="00EE57E7" w:rsidRPr="006F53D9">
        <w:rPr>
          <w:rFonts w:ascii="Arial" w:hAnsi="Arial" w:cs="Arial"/>
          <w:sz w:val="22"/>
          <w:szCs w:val="22"/>
        </w:rPr>
        <w:t>possible</w:t>
      </w:r>
      <w:r w:rsidRPr="006F53D9">
        <w:rPr>
          <w:rFonts w:ascii="Arial" w:hAnsi="Arial" w:cs="Arial"/>
          <w:sz w:val="22"/>
          <w:szCs w:val="22"/>
        </w:rPr>
        <w:t>. The Beveridge Report (1942) called for a system to counter “want, disease, ignorance, squalor and idleness” and laid the groundwork for a universal welfare state including healthcare</w:t>
      </w:r>
      <w:r w:rsidR="00E32741">
        <w:rPr>
          <w:rFonts w:ascii="Arial" w:hAnsi="Arial" w:cs="Arial"/>
          <w:sz w:val="22"/>
          <w:szCs w:val="22"/>
        </w:rPr>
        <w:t>.</w:t>
      </w:r>
      <w:r w:rsidRPr="006F53D9">
        <w:rPr>
          <w:rFonts w:ascii="Arial" w:hAnsi="Arial" w:cs="Arial"/>
          <w:sz w:val="22"/>
          <w:szCs w:val="22"/>
        </w:rPr>
        <w:t xml:space="preserve"> (NCBI, “The NHS in Britain: Any Lesson from History”).</w:t>
      </w:r>
    </w:p>
    <w:p w14:paraId="5D621F8D" w14:textId="5BE7E216" w:rsidR="006F53D9" w:rsidRPr="006F53D9" w:rsidRDefault="006F53D9" w:rsidP="006F53D9">
      <w:pPr>
        <w:spacing w:line="360" w:lineRule="auto"/>
        <w:rPr>
          <w:rFonts w:ascii="Arial" w:hAnsi="Arial" w:cs="Arial"/>
          <w:sz w:val="22"/>
          <w:szCs w:val="22"/>
        </w:rPr>
      </w:pPr>
      <w:r w:rsidRPr="006F53D9">
        <w:rPr>
          <w:rFonts w:ascii="Arial" w:hAnsi="Arial" w:cs="Arial"/>
          <w:sz w:val="22"/>
          <w:szCs w:val="22"/>
        </w:rPr>
        <w:t xml:space="preserve">In 1945, the Labour government appointed Aneurin Bevan as Minister of Health, and in 1946 passed the NHS Act, </w:t>
      </w:r>
      <w:r w:rsidR="00E32741" w:rsidRPr="006F53D9">
        <w:rPr>
          <w:rFonts w:ascii="Arial" w:hAnsi="Arial" w:cs="Arial"/>
          <w:sz w:val="22"/>
          <w:szCs w:val="22"/>
        </w:rPr>
        <w:t>concluding</w:t>
      </w:r>
      <w:r w:rsidR="00E32741">
        <w:rPr>
          <w:rFonts w:ascii="Arial" w:hAnsi="Arial" w:cs="Arial"/>
          <w:sz w:val="22"/>
          <w:szCs w:val="22"/>
        </w:rPr>
        <w:t xml:space="preserve"> the</w:t>
      </w:r>
      <w:r w:rsidRPr="006F53D9">
        <w:rPr>
          <w:rFonts w:ascii="Arial" w:hAnsi="Arial" w:cs="Arial"/>
          <w:sz w:val="22"/>
          <w:szCs w:val="22"/>
        </w:rPr>
        <w:t xml:space="preserve"> launch </w:t>
      </w:r>
      <w:r w:rsidR="00E32741">
        <w:rPr>
          <w:rFonts w:ascii="Arial" w:hAnsi="Arial" w:cs="Arial"/>
          <w:sz w:val="22"/>
          <w:szCs w:val="22"/>
        </w:rPr>
        <w:t xml:space="preserve">of the NHS </w:t>
      </w:r>
      <w:r w:rsidRPr="006F53D9">
        <w:rPr>
          <w:rFonts w:ascii="Arial" w:hAnsi="Arial" w:cs="Arial"/>
          <w:sz w:val="22"/>
          <w:szCs w:val="22"/>
        </w:rPr>
        <w:t>in 1948</w:t>
      </w:r>
      <w:r w:rsidR="00E32741">
        <w:rPr>
          <w:rFonts w:ascii="Arial" w:hAnsi="Arial" w:cs="Arial"/>
          <w:sz w:val="22"/>
          <w:szCs w:val="22"/>
        </w:rPr>
        <w:t>.</w:t>
      </w:r>
      <w:r w:rsidRPr="006F53D9">
        <w:rPr>
          <w:rFonts w:ascii="Arial" w:hAnsi="Arial" w:cs="Arial"/>
          <w:sz w:val="22"/>
          <w:szCs w:val="22"/>
        </w:rPr>
        <w:t xml:space="preserve"> (National Archives, “The foundation of the NHS”). Bevan worked to integrate doctors, hospitals, and public health services into one national system. Initial resistance</w:t>
      </w:r>
      <w:r w:rsidR="00E32741">
        <w:rPr>
          <w:rFonts w:ascii="Arial" w:hAnsi="Arial" w:cs="Arial"/>
          <w:sz w:val="22"/>
          <w:szCs w:val="22"/>
        </w:rPr>
        <w:t xml:space="preserve">, </w:t>
      </w:r>
      <w:r w:rsidRPr="006F53D9">
        <w:rPr>
          <w:rFonts w:ascii="Arial" w:hAnsi="Arial" w:cs="Arial"/>
          <w:sz w:val="22"/>
          <w:szCs w:val="22"/>
        </w:rPr>
        <w:t>especially from doctors</w:t>
      </w:r>
      <w:r w:rsidR="00E32741">
        <w:rPr>
          <w:rFonts w:ascii="Arial" w:hAnsi="Arial" w:cs="Arial"/>
          <w:sz w:val="22"/>
          <w:szCs w:val="22"/>
        </w:rPr>
        <w:t xml:space="preserve"> </w:t>
      </w:r>
      <w:r w:rsidRPr="006F53D9">
        <w:rPr>
          <w:rFonts w:ascii="Arial" w:hAnsi="Arial" w:cs="Arial"/>
          <w:sz w:val="22"/>
          <w:szCs w:val="22"/>
        </w:rPr>
        <w:t>was managed by allowing them to keep some private practice rights (Historic UK, “The Birth of the NHS”).</w:t>
      </w:r>
    </w:p>
    <w:p w14:paraId="18614F00" w14:textId="4B692D37" w:rsidR="006F53D9" w:rsidRPr="006F53D9" w:rsidRDefault="006F53D9" w:rsidP="006F53D9">
      <w:pPr>
        <w:spacing w:line="360" w:lineRule="auto"/>
        <w:rPr>
          <w:rFonts w:ascii="Arial" w:hAnsi="Arial" w:cs="Arial"/>
          <w:sz w:val="22"/>
          <w:szCs w:val="22"/>
        </w:rPr>
      </w:pPr>
    </w:p>
    <w:p w14:paraId="68206041" w14:textId="77777777" w:rsidR="006F53D9" w:rsidRPr="006F53D9" w:rsidRDefault="006F53D9" w:rsidP="006F53D9">
      <w:pPr>
        <w:spacing w:line="360" w:lineRule="auto"/>
        <w:rPr>
          <w:rFonts w:ascii="Arial" w:hAnsi="Arial" w:cs="Arial"/>
          <w:b/>
          <w:bCs/>
          <w:sz w:val="22"/>
          <w:szCs w:val="22"/>
        </w:rPr>
      </w:pPr>
      <w:r w:rsidRPr="006F53D9">
        <w:rPr>
          <w:rFonts w:ascii="Arial" w:hAnsi="Arial" w:cs="Arial"/>
          <w:b/>
          <w:bCs/>
          <w:sz w:val="22"/>
          <w:szCs w:val="22"/>
        </w:rPr>
        <w:t>Founding Principles of the NHS</w:t>
      </w:r>
    </w:p>
    <w:p w14:paraId="3D1992BA" w14:textId="77777777" w:rsidR="006F53D9" w:rsidRPr="006F53D9" w:rsidRDefault="006F53D9" w:rsidP="006F53D9">
      <w:pPr>
        <w:spacing w:line="360" w:lineRule="auto"/>
        <w:rPr>
          <w:rFonts w:ascii="Arial" w:hAnsi="Arial" w:cs="Arial"/>
          <w:sz w:val="22"/>
          <w:szCs w:val="22"/>
        </w:rPr>
      </w:pPr>
      <w:r w:rsidRPr="006F53D9">
        <w:rPr>
          <w:rFonts w:ascii="Arial" w:hAnsi="Arial" w:cs="Arial"/>
          <w:sz w:val="22"/>
          <w:szCs w:val="22"/>
        </w:rPr>
        <w:t>Three core principles framed the NHS:</w:t>
      </w:r>
    </w:p>
    <w:p w14:paraId="191EBFBE" w14:textId="1157CDC2" w:rsidR="006F53D9" w:rsidRPr="006F53D9" w:rsidRDefault="006F53D9" w:rsidP="006F53D9">
      <w:pPr>
        <w:numPr>
          <w:ilvl w:val="0"/>
          <w:numId w:val="8"/>
        </w:numPr>
        <w:spacing w:line="360" w:lineRule="auto"/>
        <w:rPr>
          <w:rFonts w:ascii="Arial" w:hAnsi="Arial" w:cs="Arial"/>
          <w:sz w:val="22"/>
          <w:szCs w:val="22"/>
        </w:rPr>
      </w:pPr>
      <w:r w:rsidRPr="006F53D9">
        <w:rPr>
          <w:rFonts w:ascii="Arial" w:hAnsi="Arial" w:cs="Arial"/>
          <w:b/>
          <w:bCs/>
          <w:sz w:val="22"/>
          <w:szCs w:val="22"/>
        </w:rPr>
        <w:t>Universality</w:t>
      </w:r>
      <w:r w:rsidRPr="006F53D9">
        <w:rPr>
          <w:rFonts w:ascii="Arial" w:hAnsi="Arial" w:cs="Arial"/>
          <w:sz w:val="22"/>
          <w:szCs w:val="22"/>
        </w:rPr>
        <w:t xml:space="preserve">: available to everyone in the UK regardless of means (Step </w:t>
      </w:r>
      <w:proofErr w:type="gramStart"/>
      <w:r w:rsidRPr="006F53D9">
        <w:rPr>
          <w:rFonts w:ascii="Arial" w:hAnsi="Arial" w:cs="Arial"/>
          <w:sz w:val="22"/>
          <w:szCs w:val="22"/>
        </w:rPr>
        <w:t>Into</w:t>
      </w:r>
      <w:proofErr w:type="gramEnd"/>
      <w:r w:rsidRPr="006F53D9">
        <w:rPr>
          <w:rFonts w:ascii="Arial" w:hAnsi="Arial" w:cs="Arial"/>
          <w:sz w:val="22"/>
          <w:szCs w:val="22"/>
        </w:rPr>
        <w:t xml:space="preserve"> The NHS, “About the NHS”) </w:t>
      </w:r>
    </w:p>
    <w:p w14:paraId="4BAE8B27" w14:textId="77777777" w:rsidR="006F53D9" w:rsidRPr="006F53D9" w:rsidRDefault="006F53D9" w:rsidP="006F53D9">
      <w:pPr>
        <w:numPr>
          <w:ilvl w:val="0"/>
          <w:numId w:val="8"/>
        </w:numPr>
        <w:spacing w:line="360" w:lineRule="auto"/>
        <w:rPr>
          <w:rFonts w:ascii="Arial" w:hAnsi="Arial" w:cs="Arial"/>
          <w:sz w:val="22"/>
          <w:szCs w:val="22"/>
        </w:rPr>
      </w:pPr>
      <w:r w:rsidRPr="006F53D9">
        <w:rPr>
          <w:rFonts w:ascii="Arial" w:hAnsi="Arial" w:cs="Arial"/>
          <w:b/>
          <w:bCs/>
          <w:sz w:val="22"/>
          <w:szCs w:val="22"/>
        </w:rPr>
        <w:t>Comprehensiveness</w:t>
      </w:r>
      <w:r w:rsidRPr="006F53D9">
        <w:rPr>
          <w:rFonts w:ascii="Arial" w:hAnsi="Arial" w:cs="Arial"/>
          <w:sz w:val="22"/>
          <w:szCs w:val="22"/>
        </w:rPr>
        <w:t>: covering all necessary health services (from prevention to hospital care)</w:t>
      </w:r>
    </w:p>
    <w:p w14:paraId="021D3AAD" w14:textId="7D84CF52" w:rsidR="006F53D9" w:rsidRPr="006F53D9" w:rsidRDefault="006F53D9" w:rsidP="006F53D9">
      <w:pPr>
        <w:numPr>
          <w:ilvl w:val="0"/>
          <w:numId w:val="8"/>
        </w:numPr>
        <w:spacing w:line="360" w:lineRule="auto"/>
        <w:rPr>
          <w:rFonts w:ascii="Arial" w:hAnsi="Arial" w:cs="Arial"/>
          <w:sz w:val="22"/>
          <w:szCs w:val="22"/>
        </w:rPr>
      </w:pPr>
      <w:r w:rsidRPr="006F53D9">
        <w:rPr>
          <w:rFonts w:ascii="Arial" w:hAnsi="Arial" w:cs="Arial"/>
          <w:b/>
          <w:bCs/>
          <w:sz w:val="22"/>
          <w:szCs w:val="22"/>
        </w:rPr>
        <w:lastRenderedPageBreak/>
        <w:t>Free</w:t>
      </w:r>
      <w:r w:rsidR="00714751">
        <w:rPr>
          <w:rFonts w:ascii="Arial" w:hAnsi="Arial" w:cs="Arial"/>
          <w:b/>
          <w:bCs/>
          <w:sz w:val="22"/>
          <w:szCs w:val="22"/>
        </w:rPr>
        <w:t xml:space="preserve"> as soon as healthcare is needed</w:t>
      </w:r>
      <w:r w:rsidRPr="006F53D9">
        <w:rPr>
          <w:rFonts w:ascii="Arial" w:hAnsi="Arial" w:cs="Arial"/>
          <w:sz w:val="22"/>
          <w:szCs w:val="22"/>
        </w:rPr>
        <w:t>: funded by</w:t>
      </w:r>
      <w:r w:rsidR="00714751">
        <w:rPr>
          <w:rFonts w:ascii="Arial" w:hAnsi="Arial" w:cs="Arial"/>
          <w:sz w:val="22"/>
          <w:szCs w:val="22"/>
        </w:rPr>
        <w:t xml:space="preserve"> money that is taxed from the</w:t>
      </w:r>
      <w:r w:rsidRPr="006F53D9">
        <w:rPr>
          <w:rFonts w:ascii="Arial" w:hAnsi="Arial" w:cs="Arial"/>
          <w:sz w:val="22"/>
          <w:szCs w:val="22"/>
        </w:rPr>
        <w:t xml:space="preserve"> public rather than direct charges</w:t>
      </w:r>
    </w:p>
    <w:p w14:paraId="3660BAB7" w14:textId="12248644" w:rsidR="006F53D9" w:rsidRPr="006F53D9" w:rsidRDefault="006F53D9" w:rsidP="006F53D9">
      <w:pPr>
        <w:spacing w:line="360" w:lineRule="auto"/>
        <w:rPr>
          <w:rFonts w:ascii="Arial" w:hAnsi="Arial" w:cs="Arial"/>
          <w:sz w:val="22"/>
          <w:szCs w:val="22"/>
        </w:rPr>
      </w:pPr>
      <w:r w:rsidRPr="006F53D9">
        <w:rPr>
          <w:rFonts w:ascii="Arial" w:hAnsi="Arial" w:cs="Arial"/>
          <w:sz w:val="22"/>
          <w:szCs w:val="22"/>
        </w:rPr>
        <w:t xml:space="preserve">These </w:t>
      </w:r>
      <w:r w:rsidR="00EE57E7" w:rsidRPr="006F53D9">
        <w:rPr>
          <w:rFonts w:ascii="Arial" w:hAnsi="Arial" w:cs="Arial"/>
          <w:sz w:val="22"/>
          <w:szCs w:val="22"/>
        </w:rPr>
        <w:t>values</w:t>
      </w:r>
      <w:r w:rsidRPr="006F53D9">
        <w:rPr>
          <w:rFonts w:ascii="Arial" w:hAnsi="Arial" w:cs="Arial"/>
          <w:sz w:val="22"/>
          <w:szCs w:val="22"/>
        </w:rPr>
        <w:t xml:space="preserve"> were </w:t>
      </w:r>
      <w:r w:rsidR="00EE57E7" w:rsidRPr="006F53D9">
        <w:rPr>
          <w:rFonts w:ascii="Arial" w:hAnsi="Arial" w:cs="Arial"/>
          <w:sz w:val="22"/>
          <w:szCs w:val="22"/>
        </w:rPr>
        <w:t>ground-breaking</w:t>
      </w:r>
      <w:r w:rsidRPr="006F53D9">
        <w:rPr>
          <w:rFonts w:ascii="Arial" w:hAnsi="Arial" w:cs="Arial"/>
          <w:sz w:val="22"/>
          <w:szCs w:val="22"/>
        </w:rPr>
        <w:t xml:space="preserve">: healthcare </w:t>
      </w:r>
      <w:r w:rsidR="00E32741">
        <w:rPr>
          <w:rFonts w:ascii="Arial" w:hAnsi="Arial" w:cs="Arial"/>
          <w:sz w:val="22"/>
          <w:szCs w:val="22"/>
        </w:rPr>
        <w:t>became</w:t>
      </w:r>
      <w:r w:rsidRPr="006F53D9">
        <w:rPr>
          <w:rFonts w:ascii="Arial" w:hAnsi="Arial" w:cs="Arial"/>
          <w:sz w:val="22"/>
          <w:szCs w:val="22"/>
        </w:rPr>
        <w:t xml:space="preserve"> a right, not a commodity. Over time,</w:t>
      </w:r>
      <w:r w:rsidR="00EE57E7">
        <w:rPr>
          <w:rFonts w:ascii="Arial" w:hAnsi="Arial" w:cs="Arial"/>
          <w:sz w:val="22"/>
          <w:szCs w:val="22"/>
        </w:rPr>
        <w:t xml:space="preserve"> </w:t>
      </w:r>
      <w:r w:rsidRPr="006F53D9">
        <w:rPr>
          <w:rFonts w:ascii="Arial" w:hAnsi="Arial" w:cs="Arial"/>
          <w:sz w:val="22"/>
          <w:szCs w:val="22"/>
        </w:rPr>
        <w:t>limited charges (e.g. prescriptions, dental</w:t>
      </w:r>
      <w:r w:rsidR="00E32741">
        <w:rPr>
          <w:rFonts w:ascii="Arial" w:hAnsi="Arial" w:cs="Arial"/>
          <w:sz w:val="22"/>
          <w:szCs w:val="22"/>
        </w:rPr>
        <w:t xml:space="preserve"> etc</w:t>
      </w:r>
      <w:r w:rsidRPr="006F53D9">
        <w:rPr>
          <w:rFonts w:ascii="Arial" w:hAnsi="Arial" w:cs="Arial"/>
          <w:sz w:val="22"/>
          <w:szCs w:val="22"/>
        </w:rPr>
        <w:t>) were introduced, but the core principle of free access remains central in policy discussions.</w:t>
      </w:r>
    </w:p>
    <w:p w14:paraId="37E7DD58" w14:textId="460F136E" w:rsidR="006F53D9" w:rsidRPr="006F53D9" w:rsidRDefault="006F53D9" w:rsidP="006F53D9">
      <w:pPr>
        <w:spacing w:line="360" w:lineRule="auto"/>
        <w:rPr>
          <w:rFonts w:ascii="Arial" w:hAnsi="Arial" w:cs="Arial"/>
          <w:sz w:val="22"/>
          <w:szCs w:val="22"/>
        </w:rPr>
      </w:pPr>
    </w:p>
    <w:p w14:paraId="552341CC" w14:textId="77777777" w:rsidR="006F53D9" w:rsidRPr="006F53D9" w:rsidRDefault="006F53D9" w:rsidP="006F53D9">
      <w:pPr>
        <w:spacing w:line="360" w:lineRule="auto"/>
        <w:rPr>
          <w:rFonts w:ascii="Arial" w:hAnsi="Arial" w:cs="Arial"/>
          <w:b/>
          <w:bCs/>
          <w:sz w:val="22"/>
          <w:szCs w:val="22"/>
        </w:rPr>
      </w:pPr>
      <w:r w:rsidRPr="006F53D9">
        <w:rPr>
          <w:rFonts w:ascii="Arial" w:hAnsi="Arial" w:cs="Arial"/>
          <w:b/>
          <w:bCs/>
          <w:sz w:val="22"/>
          <w:szCs w:val="22"/>
        </w:rPr>
        <w:t>Current Structure and Functioning of the NHS</w:t>
      </w:r>
    </w:p>
    <w:p w14:paraId="44A01E3A" w14:textId="254FBC98" w:rsidR="006F53D9" w:rsidRPr="006F53D9" w:rsidRDefault="006F53D9" w:rsidP="006F53D9">
      <w:pPr>
        <w:spacing w:line="360" w:lineRule="auto"/>
        <w:rPr>
          <w:rFonts w:ascii="Arial" w:hAnsi="Arial" w:cs="Arial"/>
          <w:sz w:val="22"/>
          <w:szCs w:val="22"/>
        </w:rPr>
      </w:pPr>
      <w:r w:rsidRPr="006F53D9">
        <w:rPr>
          <w:rFonts w:ascii="Arial" w:hAnsi="Arial" w:cs="Arial"/>
          <w:sz w:val="22"/>
          <w:szCs w:val="22"/>
        </w:rPr>
        <w:t xml:space="preserve">The NHS is not a single organisation, but a network of many </w:t>
      </w:r>
      <w:r w:rsidR="00930696">
        <w:rPr>
          <w:rFonts w:ascii="Arial" w:hAnsi="Arial" w:cs="Arial"/>
          <w:sz w:val="22"/>
          <w:szCs w:val="22"/>
        </w:rPr>
        <w:t>professionals</w:t>
      </w:r>
      <w:r w:rsidRPr="006F53D9">
        <w:rPr>
          <w:rFonts w:ascii="Arial" w:hAnsi="Arial" w:cs="Arial"/>
          <w:sz w:val="22"/>
          <w:szCs w:val="22"/>
        </w:rPr>
        <w:t xml:space="preserve"> with different roles</w:t>
      </w:r>
      <w:r w:rsidR="00930696">
        <w:rPr>
          <w:rFonts w:ascii="Arial" w:hAnsi="Arial" w:cs="Arial"/>
          <w:sz w:val="22"/>
          <w:szCs w:val="22"/>
        </w:rPr>
        <w:t>.</w:t>
      </w:r>
      <w:r w:rsidRPr="006F53D9">
        <w:rPr>
          <w:rFonts w:ascii="Arial" w:hAnsi="Arial" w:cs="Arial"/>
          <w:sz w:val="22"/>
          <w:szCs w:val="22"/>
        </w:rPr>
        <w:t xml:space="preserve"> (NHS England, “Structure of the NHS”). NHS</w:t>
      </w:r>
      <w:r w:rsidR="00930696">
        <w:rPr>
          <w:rFonts w:ascii="Arial" w:hAnsi="Arial" w:cs="Arial"/>
          <w:sz w:val="22"/>
          <w:szCs w:val="22"/>
        </w:rPr>
        <w:t xml:space="preserve"> England</w:t>
      </w:r>
      <w:r w:rsidRPr="006F53D9">
        <w:rPr>
          <w:rFonts w:ascii="Arial" w:hAnsi="Arial" w:cs="Arial"/>
          <w:sz w:val="22"/>
          <w:szCs w:val="22"/>
        </w:rPr>
        <w:t xml:space="preserve"> provides strategic leadership and oversight. It has absorbed NHS Digital and related digital, data and tech roles</w:t>
      </w:r>
      <w:r w:rsidR="00930696">
        <w:rPr>
          <w:rFonts w:ascii="Arial" w:hAnsi="Arial" w:cs="Arial"/>
          <w:sz w:val="22"/>
          <w:szCs w:val="22"/>
        </w:rPr>
        <w:t>.</w:t>
      </w:r>
      <w:r w:rsidRPr="006F53D9">
        <w:rPr>
          <w:rFonts w:ascii="Arial" w:hAnsi="Arial" w:cs="Arial"/>
          <w:sz w:val="22"/>
          <w:szCs w:val="22"/>
        </w:rPr>
        <w:t xml:space="preserve"> (NHS England, “What we do”).</w:t>
      </w:r>
    </w:p>
    <w:p w14:paraId="4DB47F38" w14:textId="76D7C260" w:rsidR="006F53D9" w:rsidRPr="006F53D9" w:rsidRDefault="006F53D9" w:rsidP="006F53D9">
      <w:pPr>
        <w:spacing w:line="360" w:lineRule="auto"/>
        <w:rPr>
          <w:rFonts w:ascii="Arial" w:hAnsi="Arial" w:cs="Arial"/>
          <w:sz w:val="22"/>
          <w:szCs w:val="22"/>
        </w:rPr>
      </w:pPr>
      <w:r w:rsidRPr="006F53D9">
        <w:rPr>
          <w:rFonts w:ascii="Arial" w:hAnsi="Arial" w:cs="Arial"/>
          <w:sz w:val="22"/>
          <w:szCs w:val="22"/>
        </w:rPr>
        <w:t>Under the Health and Care Act 2022, Integrated Care Systems (governed by Integrated Care Boards) took on statutory responsibility to plan and deliver services locally</w:t>
      </w:r>
      <w:r w:rsidR="00930696">
        <w:rPr>
          <w:rFonts w:ascii="Arial" w:hAnsi="Arial" w:cs="Arial"/>
          <w:sz w:val="22"/>
          <w:szCs w:val="22"/>
        </w:rPr>
        <w:t>.</w:t>
      </w:r>
      <w:r w:rsidRPr="006F53D9">
        <w:rPr>
          <w:rFonts w:ascii="Arial" w:hAnsi="Arial" w:cs="Arial"/>
          <w:sz w:val="22"/>
          <w:szCs w:val="22"/>
        </w:rPr>
        <w:t xml:space="preserve"> (House of Commons Library, “The structure of the NHS in England”). ICSs aim to coordinate hospital</w:t>
      </w:r>
      <w:r w:rsidR="00930696">
        <w:rPr>
          <w:rFonts w:ascii="Arial" w:hAnsi="Arial" w:cs="Arial"/>
          <w:sz w:val="22"/>
          <w:szCs w:val="22"/>
        </w:rPr>
        <w:t>s</w:t>
      </w:r>
      <w:r w:rsidRPr="006F53D9">
        <w:rPr>
          <w:rFonts w:ascii="Arial" w:hAnsi="Arial" w:cs="Arial"/>
          <w:sz w:val="22"/>
          <w:szCs w:val="22"/>
        </w:rPr>
        <w:t>, primary, community, and social care, focusing on local population health.</w:t>
      </w:r>
    </w:p>
    <w:p w14:paraId="2081739E" w14:textId="5EF2DA7C" w:rsidR="006F53D9" w:rsidRPr="006F53D9" w:rsidRDefault="006F53D9" w:rsidP="006F53D9">
      <w:pPr>
        <w:spacing w:line="360" w:lineRule="auto"/>
        <w:rPr>
          <w:rFonts w:ascii="Arial" w:hAnsi="Arial" w:cs="Arial"/>
          <w:sz w:val="22"/>
          <w:szCs w:val="22"/>
        </w:rPr>
      </w:pPr>
      <w:r w:rsidRPr="006F53D9">
        <w:rPr>
          <w:rFonts w:ascii="Arial" w:hAnsi="Arial" w:cs="Arial"/>
          <w:sz w:val="22"/>
          <w:szCs w:val="22"/>
        </w:rPr>
        <w:t xml:space="preserve">The latest </w:t>
      </w:r>
      <w:r w:rsidR="00EE57E7" w:rsidRPr="006F53D9">
        <w:rPr>
          <w:rFonts w:ascii="Arial" w:hAnsi="Arial" w:cs="Arial"/>
          <w:sz w:val="22"/>
          <w:szCs w:val="22"/>
        </w:rPr>
        <w:t>reform</w:t>
      </w:r>
      <w:r w:rsidRPr="006F53D9">
        <w:rPr>
          <w:rFonts w:ascii="Arial" w:hAnsi="Arial" w:cs="Arial"/>
          <w:sz w:val="22"/>
          <w:szCs w:val="22"/>
        </w:rPr>
        <w:t xml:space="preserve"> seeks to make NHS England leaner and more efficient by reducing duplication and central bureaucracy</w:t>
      </w:r>
      <w:r w:rsidR="00930696">
        <w:rPr>
          <w:rFonts w:ascii="Arial" w:hAnsi="Arial" w:cs="Arial"/>
          <w:sz w:val="22"/>
          <w:szCs w:val="22"/>
        </w:rPr>
        <w:t>.</w:t>
      </w:r>
      <w:r w:rsidRPr="006F53D9">
        <w:rPr>
          <w:rFonts w:ascii="Arial" w:hAnsi="Arial" w:cs="Arial"/>
          <w:sz w:val="22"/>
          <w:szCs w:val="22"/>
        </w:rPr>
        <w:t xml:space="preserve"> (NHS England, “Report on the completion of the new NHS England programme”). The merge of NHS England and NHS Digital in 2023 is part of this </w:t>
      </w:r>
      <w:r w:rsidR="00EE57E7" w:rsidRPr="006F53D9">
        <w:rPr>
          <w:rFonts w:ascii="Arial" w:hAnsi="Arial" w:cs="Arial"/>
          <w:sz w:val="22"/>
          <w:szCs w:val="22"/>
        </w:rPr>
        <w:t>justification</w:t>
      </w:r>
      <w:r w:rsidR="00930696">
        <w:rPr>
          <w:rFonts w:ascii="Arial" w:hAnsi="Arial" w:cs="Arial"/>
          <w:sz w:val="22"/>
          <w:szCs w:val="22"/>
        </w:rPr>
        <w:t>.</w:t>
      </w:r>
      <w:r w:rsidRPr="006F53D9">
        <w:rPr>
          <w:rFonts w:ascii="Arial" w:hAnsi="Arial" w:cs="Arial"/>
          <w:sz w:val="22"/>
          <w:szCs w:val="22"/>
        </w:rPr>
        <w:t xml:space="preserve"> (NHS England, “NHS Digital and NHS England complete merger”).</w:t>
      </w:r>
    </w:p>
    <w:p w14:paraId="213D39EF" w14:textId="7A81C52C" w:rsidR="006F53D9" w:rsidRPr="006F53D9" w:rsidRDefault="006F53D9" w:rsidP="006F53D9">
      <w:pPr>
        <w:spacing w:line="360" w:lineRule="auto"/>
        <w:rPr>
          <w:rFonts w:ascii="Arial" w:hAnsi="Arial" w:cs="Arial"/>
          <w:sz w:val="22"/>
          <w:szCs w:val="22"/>
        </w:rPr>
      </w:pPr>
      <w:r w:rsidRPr="006F53D9">
        <w:rPr>
          <w:rFonts w:ascii="Arial" w:hAnsi="Arial" w:cs="Arial"/>
          <w:sz w:val="22"/>
          <w:szCs w:val="22"/>
        </w:rPr>
        <w:t xml:space="preserve">However, challenges </w:t>
      </w:r>
      <w:r w:rsidR="00930696">
        <w:rPr>
          <w:rFonts w:ascii="Arial" w:hAnsi="Arial" w:cs="Arial"/>
          <w:sz w:val="22"/>
          <w:szCs w:val="22"/>
        </w:rPr>
        <w:t>continue</w:t>
      </w:r>
      <w:r w:rsidRPr="006F53D9">
        <w:rPr>
          <w:rFonts w:ascii="Arial" w:hAnsi="Arial" w:cs="Arial"/>
          <w:sz w:val="22"/>
          <w:szCs w:val="22"/>
        </w:rPr>
        <w:t>. The reforms have drawn criticism for potential regional inequalities</w:t>
      </w:r>
      <w:r w:rsidR="00930696">
        <w:rPr>
          <w:rFonts w:ascii="Arial" w:hAnsi="Arial" w:cs="Arial"/>
          <w:sz w:val="22"/>
          <w:szCs w:val="22"/>
        </w:rPr>
        <w:t xml:space="preserve">, with </w:t>
      </w:r>
      <w:r w:rsidRPr="006F53D9">
        <w:rPr>
          <w:rFonts w:ascii="Arial" w:hAnsi="Arial" w:cs="Arial"/>
          <w:sz w:val="22"/>
          <w:szCs w:val="22"/>
        </w:rPr>
        <w:t>some ICS areas manag</w:t>
      </w:r>
      <w:r w:rsidR="00930696">
        <w:rPr>
          <w:rFonts w:ascii="Arial" w:hAnsi="Arial" w:cs="Arial"/>
          <w:sz w:val="22"/>
          <w:szCs w:val="22"/>
        </w:rPr>
        <w:t>ing</w:t>
      </w:r>
      <w:r w:rsidRPr="006F53D9">
        <w:rPr>
          <w:rFonts w:ascii="Arial" w:hAnsi="Arial" w:cs="Arial"/>
          <w:sz w:val="22"/>
          <w:szCs w:val="22"/>
        </w:rPr>
        <w:t xml:space="preserve"> better than others, leading to variable access</w:t>
      </w:r>
      <w:r w:rsidR="00930696">
        <w:rPr>
          <w:rFonts w:ascii="Arial" w:hAnsi="Arial" w:cs="Arial"/>
          <w:sz w:val="22"/>
          <w:szCs w:val="22"/>
        </w:rPr>
        <w:t>.</w:t>
      </w:r>
      <w:r w:rsidRPr="006F53D9">
        <w:rPr>
          <w:rFonts w:ascii="Arial" w:hAnsi="Arial" w:cs="Arial"/>
          <w:sz w:val="22"/>
          <w:szCs w:val="22"/>
        </w:rPr>
        <w:t xml:space="preserve"> (The King’s Fund, “Reshaping NHS national bodies”). Also, funding </w:t>
      </w:r>
      <w:r w:rsidR="00EE57E7" w:rsidRPr="006F53D9">
        <w:rPr>
          <w:rFonts w:ascii="Arial" w:hAnsi="Arial" w:cs="Arial"/>
          <w:sz w:val="22"/>
          <w:szCs w:val="22"/>
        </w:rPr>
        <w:t>restrictions</w:t>
      </w:r>
      <w:r w:rsidRPr="006F53D9">
        <w:rPr>
          <w:rFonts w:ascii="Arial" w:hAnsi="Arial" w:cs="Arial"/>
          <w:sz w:val="22"/>
          <w:szCs w:val="22"/>
        </w:rPr>
        <w:t>, workforce shortages</w:t>
      </w:r>
      <w:r w:rsidR="00930696">
        <w:rPr>
          <w:rFonts w:ascii="Arial" w:hAnsi="Arial" w:cs="Arial"/>
          <w:sz w:val="22"/>
          <w:szCs w:val="22"/>
        </w:rPr>
        <w:t xml:space="preserve"> </w:t>
      </w:r>
      <w:r w:rsidRPr="006F53D9">
        <w:rPr>
          <w:rFonts w:ascii="Arial" w:hAnsi="Arial" w:cs="Arial"/>
          <w:sz w:val="22"/>
          <w:szCs w:val="22"/>
        </w:rPr>
        <w:t xml:space="preserve">and rising demand from an ageing population put pressure on </w:t>
      </w:r>
      <w:r w:rsidR="00930696">
        <w:rPr>
          <w:rFonts w:ascii="Arial" w:hAnsi="Arial" w:cs="Arial"/>
          <w:sz w:val="22"/>
          <w:szCs w:val="22"/>
        </w:rPr>
        <w:t>the quality of service delivered</w:t>
      </w:r>
      <w:r w:rsidRPr="006F53D9">
        <w:rPr>
          <w:rFonts w:ascii="Arial" w:hAnsi="Arial" w:cs="Arial"/>
          <w:sz w:val="22"/>
          <w:szCs w:val="22"/>
        </w:rPr>
        <w:t>.</w:t>
      </w:r>
    </w:p>
    <w:p w14:paraId="44E44EE1" w14:textId="05EBECD2" w:rsidR="006F53D9" w:rsidRPr="006F53D9" w:rsidRDefault="006F53D9" w:rsidP="006F53D9">
      <w:pPr>
        <w:spacing w:line="360" w:lineRule="auto"/>
        <w:rPr>
          <w:rFonts w:ascii="Arial" w:hAnsi="Arial" w:cs="Arial"/>
          <w:sz w:val="22"/>
          <w:szCs w:val="22"/>
        </w:rPr>
      </w:pPr>
    </w:p>
    <w:p w14:paraId="05B2EB67" w14:textId="77777777" w:rsidR="006F53D9" w:rsidRPr="006F53D9" w:rsidRDefault="006F53D9" w:rsidP="006F53D9">
      <w:pPr>
        <w:spacing w:line="360" w:lineRule="auto"/>
        <w:rPr>
          <w:rFonts w:ascii="Arial" w:hAnsi="Arial" w:cs="Arial"/>
          <w:b/>
          <w:bCs/>
          <w:sz w:val="22"/>
          <w:szCs w:val="22"/>
        </w:rPr>
      </w:pPr>
      <w:r w:rsidRPr="006F53D9">
        <w:rPr>
          <w:rFonts w:ascii="Arial" w:hAnsi="Arial" w:cs="Arial"/>
          <w:b/>
          <w:bCs/>
          <w:sz w:val="22"/>
          <w:szCs w:val="22"/>
        </w:rPr>
        <w:t>Conclusion</w:t>
      </w:r>
    </w:p>
    <w:p w14:paraId="3BFD83D8" w14:textId="40C7C044" w:rsidR="006F53D9" w:rsidRPr="006F53D9" w:rsidRDefault="006F53D9" w:rsidP="006F53D9">
      <w:pPr>
        <w:spacing w:line="360" w:lineRule="auto"/>
        <w:rPr>
          <w:rFonts w:ascii="Arial" w:hAnsi="Arial" w:cs="Arial"/>
          <w:sz w:val="22"/>
          <w:szCs w:val="22"/>
        </w:rPr>
      </w:pPr>
      <w:r w:rsidRPr="006F53D9">
        <w:rPr>
          <w:rFonts w:ascii="Arial" w:hAnsi="Arial" w:cs="Arial"/>
          <w:sz w:val="22"/>
          <w:szCs w:val="22"/>
        </w:rPr>
        <w:t>The NHS was born from wartime experience, social ambition, and the Beveridge vision of a welfare state. Its founding principles</w:t>
      </w:r>
      <w:r w:rsidR="00930696">
        <w:rPr>
          <w:rFonts w:ascii="Arial" w:hAnsi="Arial" w:cs="Arial"/>
          <w:sz w:val="22"/>
          <w:szCs w:val="22"/>
        </w:rPr>
        <w:t xml:space="preserve"> were: </w:t>
      </w:r>
      <w:r w:rsidRPr="006F53D9">
        <w:rPr>
          <w:rFonts w:ascii="Arial" w:hAnsi="Arial" w:cs="Arial"/>
          <w:sz w:val="22"/>
          <w:szCs w:val="22"/>
        </w:rPr>
        <w:t xml:space="preserve">universality, </w:t>
      </w:r>
      <w:r w:rsidR="00930696" w:rsidRPr="006F53D9">
        <w:rPr>
          <w:rFonts w:ascii="Arial" w:hAnsi="Arial" w:cs="Arial"/>
          <w:sz w:val="22"/>
          <w:szCs w:val="22"/>
        </w:rPr>
        <w:t>all-inclusiveness</w:t>
      </w:r>
      <w:r w:rsidR="00930696">
        <w:rPr>
          <w:rFonts w:ascii="Arial" w:hAnsi="Arial" w:cs="Arial"/>
          <w:sz w:val="22"/>
          <w:szCs w:val="22"/>
        </w:rPr>
        <w:t xml:space="preserve"> </w:t>
      </w:r>
      <w:r w:rsidRPr="006F53D9">
        <w:rPr>
          <w:rFonts w:ascii="Arial" w:hAnsi="Arial" w:cs="Arial"/>
          <w:sz w:val="22"/>
          <w:szCs w:val="22"/>
        </w:rPr>
        <w:t xml:space="preserve">and </w:t>
      </w:r>
      <w:r w:rsidR="00930696">
        <w:rPr>
          <w:rFonts w:ascii="Arial" w:hAnsi="Arial" w:cs="Arial"/>
          <w:sz w:val="22"/>
          <w:szCs w:val="22"/>
        </w:rPr>
        <w:t>completely free care when needed</w:t>
      </w:r>
      <w:r w:rsidRPr="006F53D9">
        <w:rPr>
          <w:rFonts w:ascii="Arial" w:hAnsi="Arial" w:cs="Arial"/>
          <w:sz w:val="22"/>
          <w:szCs w:val="22"/>
        </w:rPr>
        <w:t xml:space="preserve"> in Britain. Over decades, </w:t>
      </w:r>
      <w:r w:rsidR="00EE57E7">
        <w:rPr>
          <w:rFonts w:ascii="Arial" w:hAnsi="Arial" w:cs="Arial"/>
          <w:sz w:val="22"/>
          <w:szCs w:val="22"/>
        </w:rPr>
        <w:t>the</w:t>
      </w:r>
      <w:r w:rsidRPr="006F53D9">
        <w:rPr>
          <w:rFonts w:ascii="Arial" w:hAnsi="Arial" w:cs="Arial"/>
          <w:sz w:val="22"/>
          <w:szCs w:val="22"/>
        </w:rPr>
        <w:t xml:space="preserve"> structure has </w:t>
      </w:r>
      <w:r w:rsidR="00930696" w:rsidRPr="006F53D9">
        <w:rPr>
          <w:rFonts w:ascii="Arial" w:hAnsi="Arial" w:cs="Arial"/>
          <w:sz w:val="22"/>
          <w:szCs w:val="22"/>
        </w:rPr>
        <w:t>advanced</w:t>
      </w:r>
      <w:r w:rsidRPr="006F53D9">
        <w:rPr>
          <w:rFonts w:ascii="Arial" w:hAnsi="Arial" w:cs="Arial"/>
          <w:sz w:val="22"/>
          <w:szCs w:val="22"/>
        </w:rPr>
        <w:t xml:space="preserve">, and the present </w:t>
      </w:r>
      <w:r w:rsidR="00EE57E7" w:rsidRPr="006F53D9">
        <w:rPr>
          <w:rFonts w:ascii="Arial" w:hAnsi="Arial" w:cs="Arial"/>
          <w:sz w:val="22"/>
          <w:szCs w:val="22"/>
        </w:rPr>
        <w:t>foundation</w:t>
      </w:r>
      <w:r w:rsidRPr="006F53D9">
        <w:rPr>
          <w:rFonts w:ascii="Arial" w:hAnsi="Arial" w:cs="Arial"/>
          <w:sz w:val="22"/>
          <w:szCs w:val="22"/>
        </w:rPr>
        <w:t xml:space="preserve"> emphasizes local Integrated Care Systems under national oversight. </w:t>
      </w:r>
      <w:r w:rsidR="00EE57E7">
        <w:rPr>
          <w:rFonts w:ascii="Arial" w:hAnsi="Arial" w:cs="Arial"/>
          <w:sz w:val="22"/>
          <w:szCs w:val="22"/>
        </w:rPr>
        <w:t>But</w:t>
      </w:r>
      <w:r w:rsidRPr="006F53D9">
        <w:rPr>
          <w:rFonts w:ascii="Arial" w:hAnsi="Arial" w:cs="Arial"/>
          <w:sz w:val="22"/>
          <w:szCs w:val="22"/>
        </w:rPr>
        <w:t xml:space="preserve">, the balance between efficiency, equity, and capacity remains </w:t>
      </w:r>
      <w:r w:rsidR="00930696">
        <w:rPr>
          <w:rFonts w:ascii="Arial" w:hAnsi="Arial" w:cs="Arial"/>
          <w:sz w:val="22"/>
          <w:szCs w:val="22"/>
        </w:rPr>
        <w:t>fragile</w:t>
      </w:r>
      <w:r w:rsidRPr="006F53D9">
        <w:rPr>
          <w:rFonts w:ascii="Arial" w:hAnsi="Arial" w:cs="Arial"/>
          <w:sz w:val="22"/>
          <w:szCs w:val="22"/>
        </w:rPr>
        <w:t xml:space="preserve">. </w:t>
      </w:r>
      <w:r w:rsidR="00EE57E7">
        <w:rPr>
          <w:rFonts w:ascii="Arial" w:hAnsi="Arial" w:cs="Arial"/>
          <w:sz w:val="22"/>
          <w:szCs w:val="22"/>
        </w:rPr>
        <w:t>The</w:t>
      </w:r>
      <w:r w:rsidRPr="006F53D9">
        <w:rPr>
          <w:rFonts w:ascii="Arial" w:hAnsi="Arial" w:cs="Arial"/>
          <w:sz w:val="22"/>
          <w:szCs w:val="22"/>
        </w:rPr>
        <w:t xml:space="preserve"> NHS</w:t>
      </w:r>
      <w:r w:rsidR="00EE57E7">
        <w:rPr>
          <w:rFonts w:ascii="Arial" w:hAnsi="Arial" w:cs="Arial"/>
          <w:sz w:val="22"/>
          <w:szCs w:val="22"/>
        </w:rPr>
        <w:t xml:space="preserve"> needs</w:t>
      </w:r>
      <w:r w:rsidRPr="006F53D9">
        <w:rPr>
          <w:rFonts w:ascii="Arial" w:hAnsi="Arial" w:cs="Arial"/>
          <w:sz w:val="22"/>
          <w:szCs w:val="22"/>
        </w:rPr>
        <w:t xml:space="preserve"> to remain faithful to its founding </w:t>
      </w:r>
      <w:r w:rsidR="00EE57E7" w:rsidRPr="006F53D9">
        <w:rPr>
          <w:rFonts w:ascii="Arial" w:hAnsi="Arial" w:cs="Arial"/>
          <w:sz w:val="22"/>
          <w:szCs w:val="22"/>
        </w:rPr>
        <w:t>principles</w:t>
      </w:r>
      <w:r w:rsidRPr="006F53D9">
        <w:rPr>
          <w:rFonts w:ascii="Arial" w:hAnsi="Arial" w:cs="Arial"/>
          <w:sz w:val="22"/>
          <w:szCs w:val="22"/>
        </w:rPr>
        <w:t xml:space="preserve">, </w:t>
      </w:r>
      <w:r w:rsidR="00EE57E7" w:rsidRPr="006F53D9">
        <w:rPr>
          <w:rFonts w:ascii="Arial" w:hAnsi="Arial" w:cs="Arial"/>
          <w:sz w:val="22"/>
          <w:szCs w:val="22"/>
        </w:rPr>
        <w:t>continued</w:t>
      </w:r>
      <w:r w:rsidRPr="006F53D9">
        <w:rPr>
          <w:rFonts w:ascii="Arial" w:hAnsi="Arial" w:cs="Arial"/>
          <w:sz w:val="22"/>
          <w:szCs w:val="22"/>
        </w:rPr>
        <w:t xml:space="preserve"> funding, robust workforce strategies, and equitable governance across </w:t>
      </w:r>
      <w:r w:rsidR="00EE57E7">
        <w:rPr>
          <w:rFonts w:ascii="Arial" w:hAnsi="Arial" w:cs="Arial"/>
          <w:sz w:val="22"/>
          <w:szCs w:val="22"/>
        </w:rPr>
        <w:t xml:space="preserve">all </w:t>
      </w:r>
      <w:r w:rsidRPr="006F53D9">
        <w:rPr>
          <w:rFonts w:ascii="Arial" w:hAnsi="Arial" w:cs="Arial"/>
          <w:sz w:val="22"/>
          <w:szCs w:val="22"/>
        </w:rPr>
        <w:t xml:space="preserve">regions </w:t>
      </w:r>
      <w:r w:rsidR="00EE57E7">
        <w:rPr>
          <w:rFonts w:ascii="Arial" w:hAnsi="Arial" w:cs="Arial"/>
          <w:sz w:val="22"/>
          <w:szCs w:val="22"/>
        </w:rPr>
        <w:t xml:space="preserve">and these </w:t>
      </w:r>
      <w:r w:rsidRPr="006F53D9">
        <w:rPr>
          <w:rFonts w:ascii="Arial" w:hAnsi="Arial" w:cs="Arial"/>
          <w:sz w:val="22"/>
          <w:szCs w:val="22"/>
        </w:rPr>
        <w:t>are essential</w:t>
      </w:r>
      <w:r w:rsidR="00EE57E7">
        <w:rPr>
          <w:rFonts w:ascii="Arial" w:hAnsi="Arial" w:cs="Arial"/>
          <w:sz w:val="22"/>
          <w:szCs w:val="22"/>
        </w:rPr>
        <w:t xml:space="preserve"> for its longevity</w:t>
      </w:r>
      <w:r w:rsidRPr="006F53D9">
        <w:rPr>
          <w:rFonts w:ascii="Arial" w:hAnsi="Arial" w:cs="Arial"/>
          <w:sz w:val="22"/>
          <w:szCs w:val="22"/>
        </w:rPr>
        <w:t>.</w:t>
      </w:r>
      <w:r w:rsidR="00EE57E7">
        <w:rPr>
          <w:rFonts w:ascii="Arial" w:hAnsi="Arial" w:cs="Arial"/>
          <w:sz w:val="22"/>
          <w:szCs w:val="22"/>
        </w:rPr>
        <w:t xml:space="preserve"> </w:t>
      </w:r>
    </w:p>
    <w:p w14:paraId="07B7BC81" w14:textId="144A5460" w:rsidR="006F53D9" w:rsidRPr="006F53D9" w:rsidRDefault="006F53D9" w:rsidP="006F53D9">
      <w:pPr>
        <w:spacing w:line="360" w:lineRule="auto"/>
        <w:rPr>
          <w:rFonts w:ascii="Arial" w:hAnsi="Arial" w:cs="Arial"/>
          <w:sz w:val="22"/>
          <w:szCs w:val="22"/>
        </w:rPr>
      </w:pPr>
    </w:p>
    <w:p w14:paraId="2EC75BD5" w14:textId="246A123C" w:rsidR="006F53D9" w:rsidRPr="006F53D9" w:rsidRDefault="006F53D9" w:rsidP="006F53D9">
      <w:pPr>
        <w:spacing w:line="360" w:lineRule="auto"/>
        <w:rPr>
          <w:rFonts w:ascii="Arial" w:hAnsi="Arial" w:cs="Arial"/>
          <w:b/>
          <w:bCs/>
          <w:sz w:val="22"/>
          <w:szCs w:val="22"/>
        </w:rPr>
      </w:pPr>
      <w:r w:rsidRPr="006F53D9">
        <w:rPr>
          <w:rFonts w:ascii="Arial" w:hAnsi="Arial" w:cs="Arial"/>
          <w:b/>
          <w:bCs/>
          <w:sz w:val="22"/>
          <w:szCs w:val="22"/>
        </w:rPr>
        <w:t>References</w:t>
      </w:r>
      <w:r w:rsidR="00CA6F93">
        <w:rPr>
          <w:rFonts w:ascii="Arial" w:hAnsi="Arial" w:cs="Arial"/>
          <w:b/>
          <w:bCs/>
          <w:sz w:val="22"/>
          <w:szCs w:val="22"/>
        </w:rPr>
        <w:t>:</w:t>
      </w:r>
    </w:p>
    <w:p w14:paraId="311AD259" w14:textId="15083C2B" w:rsidR="006F53D9" w:rsidRDefault="006F53D9" w:rsidP="006F53D9">
      <w:pPr>
        <w:numPr>
          <w:ilvl w:val="0"/>
          <w:numId w:val="9"/>
        </w:numPr>
        <w:spacing w:line="360" w:lineRule="auto"/>
        <w:rPr>
          <w:rFonts w:ascii="Arial" w:hAnsi="Arial" w:cs="Arial"/>
          <w:sz w:val="22"/>
          <w:szCs w:val="22"/>
        </w:rPr>
      </w:pPr>
      <w:r w:rsidRPr="006F53D9">
        <w:rPr>
          <w:rFonts w:ascii="Arial" w:hAnsi="Arial" w:cs="Arial"/>
          <w:sz w:val="22"/>
          <w:szCs w:val="22"/>
        </w:rPr>
        <w:t xml:space="preserve">House of Commons Library (2023) </w:t>
      </w:r>
      <w:r w:rsidRPr="006F53D9">
        <w:rPr>
          <w:rFonts w:ascii="Arial" w:hAnsi="Arial" w:cs="Arial"/>
          <w:i/>
          <w:iCs/>
          <w:sz w:val="22"/>
          <w:szCs w:val="22"/>
        </w:rPr>
        <w:t>The structure of the NHS in England</w:t>
      </w:r>
      <w:r w:rsidRPr="006F53D9">
        <w:rPr>
          <w:rFonts w:ascii="Arial" w:hAnsi="Arial" w:cs="Arial"/>
          <w:sz w:val="22"/>
          <w:szCs w:val="22"/>
        </w:rPr>
        <w:t xml:space="preserve">. Available at: </w:t>
      </w:r>
      <w:hyperlink r:id="rId17" w:tgtFrame="_new" w:history="1">
        <w:r w:rsidRPr="006F53D9">
          <w:rPr>
            <w:rStyle w:val="Hyperlink"/>
            <w:rFonts w:ascii="Arial" w:hAnsi="Arial" w:cs="Arial"/>
            <w:sz w:val="22"/>
            <w:szCs w:val="22"/>
          </w:rPr>
          <w:t>https://commonslibrary.parliament.uk/research-briefings/cbp-7206/</w:t>
        </w:r>
      </w:hyperlink>
      <w:r w:rsidR="000E1F29">
        <w:rPr>
          <w:rFonts w:ascii="Arial" w:hAnsi="Arial" w:cs="Arial"/>
          <w:sz w:val="22"/>
          <w:szCs w:val="22"/>
        </w:rPr>
        <w:t xml:space="preserve"> </w:t>
      </w:r>
      <w:r w:rsidR="000E1F29" w:rsidRPr="000E1F29">
        <w:rPr>
          <w:rFonts w:ascii="Arial" w:hAnsi="Arial" w:cs="Arial"/>
          <w:sz w:val="22"/>
          <w:szCs w:val="22"/>
        </w:rPr>
        <w:t xml:space="preserve">(Accessed: </w:t>
      </w:r>
      <w:r w:rsidR="000E1F29">
        <w:rPr>
          <w:rFonts w:ascii="Arial" w:hAnsi="Arial" w:cs="Arial"/>
          <w:sz w:val="22"/>
          <w:szCs w:val="22"/>
        </w:rPr>
        <w:t>07</w:t>
      </w:r>
      <w:r w:rsidR="000E1F29" w:rsidRPr="000E1F29">
        <w:rPr>
          <w:rFonts w:ascii="Arial" w:hAnsi="Arial" w:cs="Arial"/>
          <w:sz w:val="22"/>
          <w:szCs w:val="22"/>
          <w:vertAlign w:val="superscript"/>
        </w:rPr>
        <w:t>th</w:t>
      </w:r>
      <w:r w:rsidR="000E1F29" w:rsidRPr="000E1F29">
        <w:rPr>
          <w:rFonts w:ascii="Arial" w:hAnsi="Arial" w:cs="Arial"/>
          <w:sz w:val="22"/>
          <w:szCs w:val="22"/>
        </w:rPr>
        <w:t xml:space="preserve"> Oct 2025)</w:t>
      </w:r>
    </w:p>
    <w:p w14:paraId="240120DC" w14:textId="4793BAFB" w:rsidR="000E1F29" w:rsidRDefault="002176CD" w:rsidP="006F53D9">
      <w:pPr>
        <w:numPr>
          <w:ilvl w:val="0"/>
          <w:numId w:val="9"/>
        </w:numPr>
        <w:spacing w:line="360" w:lineRule="auto"/>
        <w:rPr>
          <w:rFonts w:ascii="Arial" w:hAnsi="Arial" w:cs="Arial"/>
          <w:sz w:val="22"/>
          <w:szCs w:val="22"/>
        </w:rPr>
      </w:pPr>
      <w:r w:rsidRPr="002176CD">
        <w:rPr>
          <w:rFonts w:ascii="Arial" w:hAnsi="Arial" w:cs="Arial"/>
          <w:sz w:val="22"/>
          <w:szCs w:val="22"/>
        </w:rPr>
        <w:lastRenderedPageBreak/>
        <w:t xml:space="preserve">Historic UK (n.d.) </w:t>
      </w:r>
      <w:r w:rsidRPr="002176CD">
        <w:rPr>
          <w:rFonts w:ascii="Arial" w:hAnsi="Arial" w:cs="Arial"/>
          <w:i/>
          <w:iCs/>
          <w:sz w:val="22"/>
          <w:szCs w:val="22"/>
        </w:rPr>
        <w:t>The Birth of the NHS</w:t>
      </w:r>
      <w:r w:rsidRPr="002176CD">
        <w:rPr>
          <w:rFonts w:ascii="Arial" w:hAnsi="Arial" w:cs="Arial"/>
          <w:sz w:val="22"/>
          <w:szCs w:val="22"/>
        </w:rPr>
        <w:t xml:space="preserve">. Available at: </w:t>
      </w:r>
      <w:hyperlink r:id="rId18" w:tgtFrame="_new" w:history="1">
        <w:r w:rsidRPr="002176CD">
          <w:rPr>
            <w:rStyle w:val="Hyperlink"/>
            <w:rFonts w:ascii="Arial" w:hAnsi="Arial" w:cs="Arial"/>
            <w:sz w:val="22"/>
            <w:szCs w:val="22"/>
          </w:rPr>
          <w:t>https://www.historic-uk.com/HistoryUK/HistoryofBritain/Birth-of-the-NHS/</w:t>
        </w:r>
      </w:hyperlink>
      <w:r w:rsidR="00EF4DD1">
        <w:rPr>
          <w:rFonts w:ascii="Arial" w:hAnsi="Arial" w:cs="Arial"/>
          <w:sz w:val="22"/>
          <w:szCs w:val="22"/>
        </w:rPr>
        <w:t xml:space="preserve"> (Accessed: 07</w:t>
      </w:r>
      <w:r w:rsidR="00EF4DD1" w:rsidRPr="00EF4DD1">
        <w:rPr>
          <w:rFonts w:ascii="Arial" w:hAnsi="Arial" w:cs="Arial"/>
          <w:sz w:val="22"/>
          <w:szCs w:val="22"/>
          <w:vertAlign w:val="superscript"/>
        </w:rPr>
        <w:t>th</w:t>
      </w:r>
      <w:r w:rsidR="00EF4DD1">
        <w:rPr>
          <w:rFonts w:ascii="Arial" w:hAnsi="Arial" w:cs="Arial"/>
          <w:sz w:val="22"/>
          <w:szCs w:val="22"/>
        </w:rPr>
        <w:t xml:space="preserve"> October </w:t>
      </w:r>
      <w:r w:rsidR="00C65645">
        <w:rPr>
          <w:rFonts w:ascii="Arial" w:hAnsi="Arial" w:cs="Arial"/>
          <w:sz w:val="22"/>
          <w:szCs w:val="22"/>
        </w:rPr>
        <w:t>2025)</w:t>
      </w:r>
    </w:p>
    <w:p w14:paraId="48B2796D" w14:textId="4F619A5F" w:rsidR="002176CD" w:rsidRDefault="002176CD" w:rsidP="006F53D9">
      <w:pPr>
        <w:numPr>
          <w:ilvl w:val="0"/>
          <w:numId w:val="9"/>
        </w:numPr>
        <w:spacing w:line="360" w:lineRule="auto"/>
        <w:rPr>
          <w:rFonts w:ascii="Arial" w:hAnsi="Arial" w:cs="Arial"/>
          <w:sz w:val="22"/>
          <w:szCs w:val="22"/>
        </w:rPr>
      </w:pPr>
      <w:r w:rsidRPr="002176CD">
        <w:rPr>
          <w:rFonts w:ascii="Arial" w:hAnsi="Arial" w:cs="Arial"/>
          <w:sz w:val="22"/>
          <w:szCs w:val="22"/>
        </w:rPr>
        <w:t xml:space="preserve">National Archives (n.d.) </w:t>
      </w:r>
      <w:r w:rsidRPr="002176CD">
        <w:rPr>
          <w:rFonts w:ascii="Arial" w:hAnsi="Arial" w:cs="Arial"/>
          <w:i/>
          <w:iCs/>
          <w:sz w:val="22"/>
          <w:szCs w:val="22"/>
        </w:rPr>
        <w:t>The foundation of the NHS</w:t>
      </w:r>
      <w:r w:rsidRPr="002176CD">
        <w:rPr>
          <w:rFonts w:ascii="Arial" w:hAnsi="Arial" w:cs="Arial"/>
          <w:sz w:val="22"/>
          <w:szCs w:val="22"/>
        </w:rPr>
        <w:t xml:space="preserve">. Available at: </w:t>
      </w:r>
      <w:hyperlink r:id="rId19" w:tgtFrame="_new" w:history="1">
        <w:r w:rsidRPr="002176CD">
          <w:rPr>
            <w:rStyle w:val="Hyperlink"/>
            <w:rFonts w:ascii="Arial" w:hAnsi="Arial" w:cs="Arial"/>
            <w:sz w:val="22"/>
            <w:szCs w:val="22"/>
          </w:rPr>
          <w:t>https://www.nationalarchives.gov.uk/explore-the-collection/stories/the-foundation-of-the-nhs/</w:t>
        </w:r>
      </w:hyperlink>
      <w:r w:rsidR="00C65645">
        <w:rPr>
          <w:rFonts w:ascii="Arial" w:hAnsi="Arial" w:cs="Arial"/>
          <w:sz w:val="22"/>
          <w:szCs w:val="22"/>
        </w:rPr>
        <w:t xml:space="preserve"> (Accessed: 05</w:t>
      </w:r>
      <w:r w:rsidR="00C65645" w:rsidRPr="00C65645">
        <w:rPr>
          <w:rFonts w:ascii="Arial" w:hAnsi="Arial" w:cs="Arial"/>
          <w:sz w:val="22"/>
          <w:szCs w:val="22"/>
          <w:vertAlign w:val="superscript"/>
        </w:rPr>
        <w:t>th</w:t>
      </w:r>
      <w:r w:rsidR="00C65645">
        <w:rPr>
          <w:rFonts w:ascii="Arial" w:hAnsi="Arial" w:cs="Arial"/>
          <w:sz w:val="22"/>
          <w:szCs w:val="22"/>
        </w:rPr>
        <w:t xml:space="preserve"> October 2025)</w:t>
      </w:r>
    </w:p>
    <w:p w14:paraId="2F202012" w14:textId="735A7AE3" w:rsidR="002176CD" w:rsidRDefault="008B4FB3" w:rsidP="006F53D9">
      <w:pPr>
        <w:numPr>
          <w:ilvl w:val="0"/>
          <w:numId w:val="9"/>
        </w:numPr>
        <w:spacing w:line="360" w:lineRule="auto"/>
        <w:rPr>
          <w:rFonts w:ascii="Arial" w:hAnsi="Arial" w:cs="Arial"/>
          <w:sz w:val="22"/>
          <w:szCs w:val="22"/>
        </w:rPr>
      </w:pPr>
      <w:r w:rsidRPr="008B4FB3">
        <w:rPr>
          <w:rFonts w:ascii="Arial" w:hAnsi="Arial" w:cs="Arial"/>
          <w:sz w:val="22"/>
          <w:szCs w:val="22"/>
        </w:rPr>
        <w:t xml:space="preserve">NHS England (2022) </w:t>
      </w:r>
      <w:r w:rsidRPr="008B4FB3">
        <w:rPr>
          <w:rFonts w:ascii="Arial" w:hAnsi="Arial" w:cs="Arial"/>
          <w:i/>
          <w:iCs/>
          <w:sz w:val="22"/>
          <w:szCs w:val="22"/>
        </w:rPr>
        <w:t>Structure of the NHS</w:t>
      </w:r>
      <w:r w:rsidRPr="008B4FB3">
        <w:rPr>
          <w:rFonts w:ascii="Arial" w:hAnsi="Arial" w:cs="Arial"/>
          <w:sz w:val="22"/>
          <w:szCs w:val="22"/>
        </w:rPr>
        <w:t xml:space="preserve">. Available at: </w:t>
      </w:r>
      <w:hyperlink r:id="rId20" w:tgtFrame="_new" w:history="1">
        <w:r w:rsidRPr="008B4FB3">
          <w:rPr>
            <w:rStyle w:val="Hyperlink"/>
            <w:rFonts w:ascii="Arial" w:hAnsi="Arial" w:cs="Arial"/>
            <w:sz w:val="22"/>
            <w:szCs w:val="22"/>
          </w:rPr>
          <w:t>https://www.england.nhs.uk/long-read/structure-of-the-nhs/</w:t>
        </w:r>
      </w:hyperlink>
      <w:r w:rsidR="00E4072F">
        <w:rPr>
          <w:rFonts w:ascii="Arial" w:hAnsi="Arial" w:cs="Arial"/>
          <w:sz w:val="22"/>
          <w:szCs w:val="22"/>
        </w:rPr>
        <w:t xml:space="preserve"> </w:t>
      </w:r>
      <w:r w:rsidR="00240035">
        <w:rPr>
          <w:rFonts w:ascii="Arial" w:hAnsi="Arial" w:cs="Arial"/>
          <w:sz w:val="22"/>
          <w:szCs w:val="22"/>
        </w:rPr>
        <w:t xml:space="preserve">(Accessed: </w:t>
      </w:r>
      <w:r w:rsidR="00944C8A">
        <w:rPr>
          <w:rFonts w:ascii="Arial" w:hAnsi="Arial" w:cs="Arial"/>
          <w:sz w:val="22"/>
          <w:szCs w:val="22"/>
        </w:rPr>
        <w:t>05</w:t>
      </w:r>
      <w:r w:rsidR="00944C8A" w:rsidRPr="00944C8A">
        <w:rPr>
          <w:rFonts w:ascii="Arial" w:hAnsi="Arial" w:cs="Arial"/>
          <w:sz w:val="22"/>
          <w:szCs w:val="22"/>
          <w:vertAlign w:val="superscript"/>
        </w:rPr>
        <w:t>th</w:t>
      </w:r>
      <w:r w:rsidR="00944C8A">
        <w:rPr>
          <w:rFonts w:ascii="Arial" w:hAnsi="Arial" w:cs="Arial"/>
          <w:sz w:val="22"/>
          <w:szCs w:val="22"/>
        </w:rPr>
        <w:t xml:space="preserve"> October 2025</w:t>
      </w:r>
      <w:r w:rsidR="008462F7">
        <w:rPr>
          <w:rFonts w:ascii="Arial" w:hAnsi="Arial" w:cs="Arial"/>
          <w:sz w:val="22"/>
          <w:szCs w:val="22"/>
        </w:rPr>
        <w:t>)</w:t>
      </w:r>
    </w:p>
    <w:p w14:paraId="710EE46D" w14:textId="284D0195" w:rsidR="008B4FB3" w:rsidRDefault="008B4FB3" w:rsidP="006F53D9">
      <w:pPr>
        <w:numPr>
          <w:ilvl w:val="0"/>
          <w:numId w:val="9"/>
        </w:numPr>
        <w:spacing w:line="360" w:lineRule="auto"/>
        <w:rPr>
          <w:rFonts w:ascii="Arial" w:hAnsi="Arial" w:cs="Arial"/>
          <w:sz w:val="22"/>
          <w:szCs w:val="22"/>
        </w:rPr>
      </w:pPr>
      <w:r w:rsidRPr="008B4FB3">
        <w:rPr>
          <w:rFonts w:ascii="Arial" w:hAnsi="Arial" w:cs="Arial"/>
          <w:sz w:val="22"/>
          <w:szCs w:val="22"/>
        </w:rPr>
        <w:t xml:space="preserve">NHS England (2023) </w:t>
      </w:r>
      <w:r w:rsidRPr="008B4FB3">
        <w:rPr>
          <w:rFonts w:ascii="Arial" w:hAnsi="Arial" w:cs="Arial"/>
          <w:i/>
          <w:iCs/>
          <w:sz w:val="22"/>
          <w:szCs w:val="22"/>
        </w:rPr>
        <w:t>NHS Digital and NHS England complete merger</w:t>
      </w:r>
      <w:r w:rsidRPr="008B4FB3">
        <w:rPr>
          <w:rFonts w:ascii="Arial" w:hAnsi="Arial" w:cs="Arial"/>
          <w:sz w:val="22"/>
          <w:szCs w:val="22"/>
        </w:rPr>
        <w:t xml:space="preserve">. Available at: </w:t>
      </w:r>
      <w:hyperlink r:id="rId21" w:tgtFrame="_new" w:history="1">
        <w:r w:rsidRPr="008B4FB3">
          <w:rPr>
            <w:rStyle w:val="Hyperlink"/>
            <w:rFonts w:ascii="Arial" w:hAnsi="Arial" w:cs="Arial"/>
            <w:sz w:val="22"/>
            <w:szCs w:val="22"/>
          </w:rPr>
          <w:t>https://www.england.nhs.uk/2023/02/nhs-digital-and-nhs-england-complete-merger/</w:t>
        </w:r>
      </w:hyperlink>
      <w:r w:rsidR="008462F7">
        <w:rPr>
          <w:rFonts w:ascii="Arial" w:hAnsi="Arial" w:cs="Arial"/>
          <w:sz w:val="22"/>
          <w:szCs w:val="22"/>
        </w:rPr>
        <w:t xml:space="preserve"> (Accessed: </w:t>
      </w:r>
      <w:r w:rsidR="006207F0">
        <w:rPr>
          <w:rFonts w:ascii="Arial" w:hAnsi="Arial" w:cs="Arial"/>
          <w:sz w:val="22"/>
          <w:szCs w:val="22"/>
        </w:rPr>
        <w:t>06</w:t>
      </w:r>
      <w:r w:rsidR="006207F0" w:rsidRPr="006207F0">
        <w:rPr>
          <w:rFonts w:ascii="Arial" w:hAnsi="Arial" w:cs="Arial"/>
          <w:sz w:val="22"/>
          <w:szCs w:val="22"/>
          <w:vertAlign w:val="superscript"/>
        </w:rPr>
        <w:t>th</w:t>
      </w:r>
      <w:r w:rsidR="006207F0">
        <w:rPr>
          <w:rFonts w:ascii="Arial" w:hAnsi="Arial" w:cs="Arial"/>
          <w:sz w:val="22"/>
          <w:szCs w:val="22"/>
        </w:rPr>
        <w:t xml:space="preserve"> October </w:t>
      </w:r>
      <w:r w:rsidR="005167DE">
        <w:rPr>
          <w:rFonts w:ascii="Arial" w:hAnsi="Arial" w:cs="Arial"/>
          <w:sz w:val="22"/>
          <w:szCs w:val="22"/>
        </w:rPr>
        <w:t>2025)</w:t>
      </w:r>
    </w:p>
    <w:p w14:paraId="3B5117EE" w14:textId="2CBA9156" w:rsidR="008B4FB3" w:rsidRDefault="00EF4DD1" w:rsidP="006F53D9">
      <w:pPr>
        <w:numPr>
          <w:ilvl w:val="0"/>
          <w:numId w:val="9"/>
        </w:numPr>
        <w:spacing w:line="360" w:lineRule="auto"/>
        <w:rPr>
          <w:rFonts w:ascii="Arial" w:hAnsi="Arial" w:cs="Arial"/>
          <w:sz w:val="22"/>
          <w:szCs w:val="22"/>
        </w:rPr>
      </w:pPr>
      <w:r w:rsidRPr="00EF4DD1">
        <w:rPr>
          <w:rFonts w:ascii="Arial" w:hAnsi="Arial" w:cs="Arial"/>
          <w:sz w:val="22"/>
          <w:szCs w:val="22"/>
        </w:rPr>
        <w:t xml:space="preserve">NCBI / National </w:t>
      </w:r>
      <w:proofErr w:type="spellStart"/>
      <w:r w:rsidRPr="00EF4DD1">
        <w:rPr>
          <w:rFonts w:ascii="Arial" w:hAnsi="Arial" w:cs="Arial"/>
          <w:sz w:val="22"/>
          <w:szCs w:val="22"/>
        </w:rPr>
        <w:t>Center</w:t>
      </w:r>
      <w:proofErr w:type="spellEnd"/>
      <w:r w:rsidRPr="00EF4DD1">
        <w:rPr>
          <w:rFonts w:ascii="Arial" w:hAnsi="Arial" w:cs="Arial"/>
          <w:sz w:val="22"/>
          <w:szCs w:val="22"/>
        </w:rPr>
        <w:t xml:space="preserve"> for Biotechnology Information (n.d.) </w:t>
      </w:r>
      <w:r w:rsidRPr="00EF4DD1">
        <w:rPr>
          <w:rFonts w:ascii="Arial" w:hAnsi="Arial" w:cs="Arial"/>
          <w:i/>
          <w:iCs/>
          <w:sz w:val="22"/>
          <w:szCs w:val="22"/>
        </w:rPr>
        <w:t>The NHS in Britain: Any Lesson from History for Universal Health Coverage.</w:t>
      </w:r>
      <w:r w:rsidRPr="00EF4DD1">
        <w:rPr>
          <w:rFonts w:ascii="Arial" w:hAnsi="Arial" w:cs="Arial"/>
          <w:sz w:val="22"/>
          <w:szCs w:val="22"/>
        </w:rPr>
        <w:t xml:space="preserve"> Available at: </w:t>
      </w:r>
      <w:hyperlink r:id="rId22" w:tgtFrame="_new" w:history="1">
        <w:r w:rsidRPr="00EF4DD1">
          <w:rPr>
            <w:rStyle w:val="Hyperlink"/>
            <w:rFonts w:ascii="Arial" w:hAnsi="Arial" w:cs="Arial"/>
            <w:sz w:val="22"/>
            <w:szCs w:val="22"/>
          </w:rPr>
          <w:t>https://www.ncbi.nlm.nih.gov/books/NBK316274/</w:t>
        </w:r>
      </w:hyperlink>
      <w:r w:rsidR="005167DE">
        <w:rPr>
          <w:rFonts w:ascii="Arial" w:hAnsi="Arial" w:cs="Arial"/>
          <w:sz w:val="22"/>
          <w:szCs w:val="22"/>
        </w:rPr>
        <w:t xml:space="preserve"> (Accessed: 09</w:t>
      </w:r>
      <w:r w:rsidR="005167DE" w:rsidRPr="005167DE">
        <w:rPr>
          <w:rFonts w:ascii="Arial" w:hAnsi="Arial" w:cs="Arial"/>
          <w:sz w:val="22"/>
          <w:szCs w:val="22"/>
          <w:vertAlign w:val="superscript"/>
        </w:rPr>
        <w:t>th</w:t>
      </w:r>
      <w:r w:rsidR="005167DE">
        <w:rPr>
          <w:rFonts w:ascii="Arial" w:hAnsi="Arial" w:cs="Arial"/>
          <w:sz w:val="22"/>
          <w:szCs w:val="22"/>
        </w:rPr>
        <w:t xml:space="preserve"> October 2025)</w:t>
      </w:r>
    </w:p>
    <w:p w14:paraId="637BFE70" w14:textId="4A74DD71" w:rsidR="001B5456" w:rsidRDefault="001B5456" w:rsidP="006F53D9">
      <w:pPr>
        <w:numPr>
          <w:ilvl w:val="0"/>
          <w:numId w:val="9"/>
        </w:numPr>
        <w:spacing w:line="360" w:lineRule="auto"/>
        <w:rPr>
          <w:rFonts w:ascii="Arial" w:hAnsi="Arial" w:cs="Arial"/>
          <w:sz w:val="22"/>
          <w:szCs w:val="22"/>
        </w:rPr>
      </w:pPr>
      <w:r w:rsidRPr="001B5456">
        <w:rPr>
          <w:rFonts w:ascii="Arial" w:hAnsi="Arial" w:cs="Arial"/>
          <w:b/>
          <w:bCs/>
          <w:sz w:val="22"/>
          <w:szCs w:val="22"/>
        </w:rPr>
        <w:t>NHS England (2016)</w:t>
      </w:r>
      <w:r w:rsidRPr="001B5456">
        <w:rPr>
          <w:rFonts w:ascii="Arial" w:hAnsi="Arial" w:cs="Arial"/>
          <w:sz w:val="22"/>
          <w:szCs w:val="22"/>
        </w:rPr>
        <w:t xml:space="preserve"> </w:t>
      </w:r>
      <w:r w:rsidRPr="001B5456">
        <w:rPr>
          <w:rFonts w:ascii="Arial" w:hAnsi="Arial" w:cs="Arial"/>
          <w:i/>
          <w:iCs/>
          <w:sz w:val="22"/>
          <w:szCs w:val="22"/>
        </w:rPr>
        <w:t>Better Births: Improving outcomes of maternity services in England — A Five Year Forward View for Maternity Care.</w:t>
      </w:r>
      <w:r w:rsidRPr="001B5456">
        <w:rPr>
          <w:rFonts w:ascii="Arial" w:hAnsi="Arial" w:cs="Arial"/>
          <w:sz w:val="22"/>
          <w:szCs w:val="22"/>
        </w:rPr>
        <w:t xml:space="preserve"> Available at: </w:t>
      </w:r>
      <w:hyperlink r:id="rId23" w:history="1">
        <w:r w:rsidRPr="001B5456">
          <w:rPr>
            <w:rStyle w:val="Hyperlink"/>
            <w:rFonts w:ascii="Arial" w:hAnsi="Arial" w:cs="Arial"/>
            <w:sz w:val="22"/>
            <w:szCs w:val="22"/>
          </w:rPr>
          <w:t>https://www.england.nhs.uk/publication/better-births-improving-outcomes-of-maternity-services-in-england-a-five-year-forward-view-for-maternity-care/</w:t>
        </w:r>
      </w:hyperlink>
      <w:r w:rsidR="005B4D73">
        <w:rPr>
          <w:rFonts w:ascii="Arial" w:hAnsi="Arial" w:cs="Arial"/>
          <w:sz w:val="22"/>
          <w:szCs w:val="22"/>
        </w:rPr>
        <w:t xml:space="preserve"> (Accessed: 06</w:t>
      </w:r>
      <w:r w:rsidR="005B4D73" w:rsidRPr="005B4D73">
        <w:rPr>
          <w:rFonts w:ascii="Arial" w:hAnsi="Arial" w:cs="Arial"/>
          <w:sz w:val="22"/>
          <w:szCs w:val="22"/>
          <w:vertAlign w:val="superscript"/>
        </w:rPr>
        <w:t>th</w:t>
      </w:r>
      <w:r w:rsidR="005B4D73">
        <w:rPr>
          <w:rFonts w:ascii="Arial" w:hAnsi="Arial" w:cs="Arial"/>
          <w:sz w:val="22"/>
          <w:szCs w:val="22"/>
        </w:rPr>
        <w:t xml:space="preserve"> October 2025)</w:t>
      </w:r>
    </w:p>
    <w:p w14:paraId="4B1B35F5" w14:textId="197C0738" w:rsidR="001B5456" w:rsidRPr="001B5456" w:rsidRDefault="001B5456" w:rsidP="001B5456">
      <w:pPr>
        <w:numPr>
          <w:ilvl w:val="0"/>
          <w:numId w:val="9"/>
        </w:numPr>
        <w:spacing w:line="360" w:lineRule="auto"/>
        <w:rPr>
          <w:rFonts w:ascii="Arial" w:hAnsi="Arial" w:cs="Arial"/>
          <w:sz w:val="22"/>
          <w:szCs w:val="22"/>
        </w:rPr>
      </w:pPr>
      <w:r w:rsidRPr="001B5456">
        <w:rPr>
          <w:rFonts w:ascii="Arial" w:hAnsi="Arial" w:cs="Arial"/>
          <w:sz w:val="22"/>
          <w:szCs w:val="22"/>
        </w:rPr>
        <w:t xml:space="preserve">NHS England (2024) </w:t>
      </w:r>
      <w:r w:rsidRPr="001B5456">
        <w:rPr>
          <w:rFonts w:ascii="Arial" w:hAnsi="Arial" w:cs="Arial"/>
          <w:i/>
          <w:iCs/>
          <w:sz w:val="22"/>
          <w:szCs w:val="22"/>
        </w:rPr>
        <w:t>Maternity Transformation Programme.</w:t>
      </w:r>
      <w:r w:rsidRPr="001B5456">
        <w:rPr>
          <w:rFonts w:ascii="Arial" w:hAnsi="Arial" w:cs="Arial"/>
          <w:sz w:val="22"/>
          <w:szCs w:val="22"/>
        </w:rPr>
        <w:t xml:space="preserve"> Available at: </w:t>
      </w:r>
      <w:hyperlink r:id="rId24" w:history="1">
        <w:r w:rsidRPr="001B5456">
          <w:rPr>
            <w:rStyle w:val="Hyperlink"/>
            <w:rFonts w:ascii="Arial" w:hAnsi="Arial" w:cs="Arial"/>
            <w:sz w:val="22"/>
            <w:szCs w:val="22"/>
          </w:rPr>
          <w:t>https://www.england.nhs.uk/mat-transformation</w:t>
        </w:r>
      </w:hyperlink>
      <w:r w:rsidR="005B4D73">
        <w:rPr>
          <w:rFonts w:ascii="Arial" w:hAnsi="Arial" w:cs="Arial"/>
          <w:sz w:val="22"/>
          <w:szCs w:val="22"/>
        </w:rPr>
        <w:t xml:space="preserve"> (Accessed: 13</w:t>
      </w:r>
      <w:r w:rsidR="005B4D73" w:rsidRPr="005B4D73">
        <w:rPr>
          <w:rFonts w:ascii="Arial" w:hAnsi="Arial" w:cs="Arial"/>
          <w:sz w:val="22"/>
          <w:szCs w:val="22"/>
          <w:vertAlign w:val="superscript"/>
        </w:rPr>
        <w:t>th</w:t>
      </w:r>
      <w:r w:rsidR="005B4D73">
        <w:rPr>
          <w:rFonts w:ascii="Arial" w:hAnsi="Arial" w:cs="Arial"/>
          <w:sz w:val="22"/>
          <w:szCs w:val="22"/>
        </w:rPr>
        <w:t xml:space="preserve"> October 2025)</w:t>
      </w:r>
    </w:p>
    <w:p w14:paraId="3938CD08" w14:textId="39BB5246" w:rsidR="001B5456" w:rsidRPr="001B5456" w:rsidRDefault="001B5456" w:rsidP="001B5456">
      <w:pPr>
        <w:numPr>
          <w:ilvl w:val="0"/>
          <w:numId w:val="9"/>
        </w:numPr>
        <w:spacing w:line="360" w:lineRule="auto"/>
        <w:rPr>
          <w:rFonts w:ascii="Arial" w:hAnsi="Arial" w:cs="Arial"/>
          <w:sz w:val="22"/>
          <w:szCs w:val="22"/>
        </w:rPr>
      </w:pPr>
      <w:r w:rsidRPr="001B5456">
        <w:rPr>
          <w:rFonts w:ascii="Arial" w:hAnsi="Arial" w:cs="Arial"/>
          <w:sz w:val="22"/>
          <w:szCs w:val="22"/>
        </w:rPr>
        <w:t xml:space="preserve">National Institute for Health and Care Excellence (NICE) (2023) </w:t>
      </w:r>
      <w:r w:rsidRPr="001B5456">
        <w:rPr>
          <w:rFonts w:ascii="Arial" w:hAnsi="Arial" w:cs="Arial"/>
          <w:i/>
          <w:iCs/>
          <w:sz w:val="22"/>
          <w:szCs w:val="22"/>
        </w:rPr>
        <w:t>Antenatal Care: Quality Standard (QS22).</w:t>
      </w:r>
      <w:r w:rsidRPr="001B5456">
        <w:rPr>
          <w:rFonts w:ascii="Arial" w:hAnsi="Arial" w:cs="Arial"/>
          <w:sz w:val="22"/>
          <w:szCs w:val="22"/>
        </w:rPr>
        <w:t xml:space="preserve"> Available at: </w:t>
      </w:r>
      <w:hyperlink r:id="rId25" w:history="1">
        <w:r w:rsidRPr="001B5456">
          <w:rPr>
            <w:rStyle w:val="Hyperlink"/>
            <w:rFonts w:ascii="Arial" w:hAnsi="Arial" w:cs="Arial"/>
            <w:sz w:val="22"/>
            <w:szCs w:val="22"/>
          </w:rPr>
          <w:t>https://www.nice.org.uk/guidance/qs22</w:t>
        </w:r>
      </w:hyperlink>
      <w:r w:rsidR="005B4D73">
        <w:rPr>
          <w:rFonts w:ascii="Arial" w:hAnsi="Arial" w:cs="Arial"/>
          <w:sz w:val="22"/>
          <w:szCs w:val="22"/>
        </w:rPr>
        <w:t xml:space="preserve"> (Accessed: 13</w:t>
      </w:r>
      <w:r w:rsidR="005B4D73" w:rsidRPr="005B4D73">
        <w:rPr>
          <w:rFonts w:ascii="Arial" w:hAnsi="Arial" w:cs="Arial"/>
          <w:sz w:val="22"/>
          <w:szCs w:val="22"/>
          <w:vertAlign w:val="superscript"/>
        </w:rPr>
        <w:t>th</w:t>
      </w:r>
      <w:r w:rsidR="005B4D73">
        <w:rPr>
          <w:rFonts w:ascii="Arial" w:hAnsi="Arial" w:cs="Arial"/>
          <w:sz w:val="22"/>
          <w:szCs w:val="22"/>
        </w:rPr>
        <w:t xml:space="preserve"> October 2025)</w:t>
      </w:r>
    </w:p>
    <w:p w14:paraId="3E61B837" w14:textId="6A8D3151" w:rsidR="001B5456" w:rsidRPr="001B5456" w:rsidRDefault="001B5456" w:rsidP="001B5456">
      <w:pPr>
        <w:numPr>
          <w:ilvl w:val="0"/>
          <w:numId w:val="9"/>
        </w:numPr>
        <w:spacing w:line="360" w:lineRule="auto"/>
        <w:rPr>
          <w:rFonts w:ascii="Arial" w:hAnsi="Arial" w:cs="Arial"/>
          <w:sz w:val="22"/>
          <w:szCs w:val="22"/>
        </w:rPr>
      </w:pPr>
      <w:r w:rsidRPr="001B5456">
        <w:rPr>
          <w:rFonts w:ascii="Arial" w:hAnsi="Arial" w:cs="Arial"/>
          <w:sz w:val="22"/>
          <w:szCs w:val="22"/>
        </w:rPr>
        <w:t xml:space="preserve">Royal College of Midwives (RCM) (2024) </w:t>
      </w:r>
      <w:r w:rsidRPr="001B5456">
        <w:rPr>
          <w:rFonts w:ascii="Arial" w:hAnsi="Arial" w:cs="Arial"/>
          <w:i/>
          <w:iCs/>
          <w:sz w:val="22"/>
          <w:szCs w:val="22"/>
        </w:rPr>
        <w:t>State of Maternity Services Report.</w:t>
      </w:r>
      <w:r w:rsidRPr="001B5456">
        <w:rPr>
          <w:rFonts w:ascii="Arial" w:hAnsi="Arial" w:cs="Arial"/>
          <w:sz w:val="22"/>
          <w:szCs w:val="22"/>
        </w:rPr>
        <w:t xml:space="preserve"> Available at: </w:t>
      </w:r>
      <w:hyperlink r:id="rId26" w:history="1">
        <w:r w:rsidRPr="001B5456">
          <w:rPr>
            <w:rStyle w:val="Hyperlink"/>
            <w:rFonts w:ascii="Arial" w:hAnsi="Arial" w:cs="Arial"/>
            <w:sz w:val="22"/>
            <w:szCs w:val="22"/>
          </w:rPr>
          <w:t>https://www.rcm.org.uk/media-releases</w:t>
        </w:r>
      </w:hyperlink>
      <w:r w:rsidR="005B4D73">
        <w:rPr>
          <w:rFonts w:ascii="Arial" w:hAnsi="Arial" w:cs="Arial"/>
          <w:sz w:val="22"/>
          <w:szCs w:val="22"/>
        </w:rPr>
        <w:t xml:space="preserve"> (Accessed: 13</w:t>
      </w:r>
      <w:r w:rsidR="005B4D73" w:rsidRPr="005B4D73">
        <w:rPr>
          <w:rFonts w:ascii="Arial" w:hAnsi="Arial" w:cs="Arial"/>
          <w:sz w:val="22"/>
          <w:szCs w:val="22"/>
          <w:vertAlign w:val="superscript"/>
        </w:rPr>
        <w:t>th</w:t>
      </w:r>
      <w:r w:rsidR="005B4D73">
        <w:rPr>
          <w:rFonts w:ascii="Arial" w:hAnsi="Arial" w:cs="Arial"/>
          <w:sz w:val="22"/>
          <w:szCs w:val="22"/>
        </w:rPr>
        <w:t xml:space="preserve"> October 2025)</w:t>
      </w:r>
    </w:p>
    <w:p w14:paraId="2F497138" w14:textId="4FA11C6E" w:rsidR="001B5456" w:rsidRPr="008042E5" w:rsidRDefault="008042E5" w:rsidP="008042E5">
      <w:pPr>
        <w:numPr>
          <w:ilvl w:val="0"/>
          <w:numId w:val="9"/>
        </w:numPr>
        <w:spacing w:line="360" w:lineRule="auto"/>
        <w:rPr>
          <w:rFonts w:ascii="Arial" w:hAnsi="Arial" w:cs="Arial"/>
          <w:sz w:val="22"/>
          <w:szCs w:val="22"/>
        </w:rPr>
      </w:pPr>
      <w:r w:rsidRPr="008042E5">
        <w:rPr>
          <w:rFonts w:ascii="Arial" w:hAnsi="Arial" w:cs="Arial"/>
          <w:sz w:val="22"/>
          <w:szCs w:val="22"/>
        </w:rPr>
        <w:t xml:space="preserve">World Health Organization (WHO) (2022) </w:t>
      </w:r>
      <w:r w:rsidRPr="008042E5">
        <w:rPr>
          <w:rFonts w:ascii="Arial" w:hAnsi="Arial" w:cs="Arial"/>
          <w:i/>
          <w:iCs/>
          <w:sz w:val="22"/>
          <w:szCs w:val="22"/>
        </w:rPr>
        <w:t>Midwifery: Essential for Quality Maternal and Newborn Care.</w:t>
      </w:r>
      <w:r w:rsidRPr="008042E5">
        <w:rPr>
          <w:rFonts w:ascii="Arial" w:hAnsi="Arial" w:cs="Arial"/>
          <w:sz w:val="22"/>
          <w:szCs w:val="22"/>
        </w:rPr>
        <w:t xml:space="preserve"> Available at: </w:t>
      </w:r>
      <w:hyperlink r:id="rId27" w:history="1">
        <w:r w:rsidRPr="008042E5">
          <w:rPr>
            <w:rStyle w:val="Hyperlink"/>
            <w:rFonts w:ascii="Arial" w:hAnsi="Arial" w:cs="Arial"/>
            <w:sz w:val="22"/>
            <w:szCs w:val="22"/>
          </w:rPr>
          <w:t>https://www.who.int/news-room/fact-sheets/detail/midwifery</w:t>
        </w:r>
      </w:hyperlink>
      <w:r w:rsidRPr="008042E5">
        <w:rPr>
          <w:rFonts w:ascii="Arial" w:hAnsi="Arial" w:cs="Arial"/>
          <w:sz w:val="22"/>
          <w:szCs w:val="22"/>
        </w:rPr>
        <w:t xml:space="preserve"> </w:t>
      </w:r>
      <w:r w:rsidR="005B4D73">
        <w:rPr>
          <w:rFonts w:ascii="Arial" w:hAnsi="Arial" w:cs="Arial"/>
          <w:sz w:val="22"/>
          <w:szCs w:val="22"/>
        </w:rPr>
        <w:t>(Accessed: 15</w:t>
      </w:r>
      <w:r w:rsidR="005B4D73" w:rsidRPr="005B4D73">
        <w:rPr>
          <w:rFonts w:ascii="Arial" w:hAnsi="Arial" w:cs="Arial"/>
          <w:sz w:val="22"/>
          <w:szCs w:val="22"/>
          <w:vertAlign w:val="superscript"/>
        </w:rPr>
        <w:t>th</w:t>
      </w:r>
      <w:r w:rsidR="005B4D73">
        <w:rPr>
          <w:rFonts w:ascii="Arial" w:hAnsi="Arial" w:cs="Arial"/>
          <w:sz w:val="22"/>
          <w:szCs w:val="22"/>
        </w:rPr>
        <w:t xml:space="preserve"> October 2025)</w:t>
      </w:r>
    </w:p>
    <w:p w14:paraId="3F7FBB92" w14:textId="77777777" w:rsidR="00790804" w:rsidRPr="00790804" w:rsidRDefault="00790804" w:rsidP="00790804">
      <w:pPr>
        <w:spacing w:line="360" w:lineRule="auto"/>
        <w:rPr>
          <w:rFonts w:ascii="Arial" w:hAnsi="Arial" w:cs="Arial"/>
          <w:sz w:val="22"/>
          <w:szCs w:val="22"/>
        </w:rPr>
      </w:pPr>
    </w:p>
    <w:p w14:paraId="002A621E" w14:textId="77777777" w:rsidR="0034047E" w:rsidRPr="0034047E" w:rsidRDefault="0034047E" w:rsidP="0034047E">
      <w:pPr>
        <w:spacing w:line="360" w:lineRule="auto"/>
        <w:rPr>
          <w:rFonts w:ascii="Arial" w:hAnsi="Arial" w:cs="Arial"/>
          <w:sz w:val="22"/>
          <w:szCs w:val="22"/>
        </w:rPr>
      </w:pPr>
    </w:p>
    <w:p w14:paraId="6BD77E4B" w14:textId="1EFA8204" w:rsidR="00D80A55" w:rsidRPr="00D80A55" w:rsidRDefault="00D80A55" w:rsidP="00D80A55">
      <w:pPr>
        <w:spacing w:line="360" w:lineRule="auto"/>
        <w:rPr>
          <w:rFonts w:ascii="Arial" w:hAnsi="Arial" w:cs="Arial"/>
          <w:sz w:val="22"/>
          <w:szCs w:val="22"/>
        </w:rPr>
      </w:pPr>
    </w:p>
    <w:p w14:paraId="4A6052F9" w14:textId="77777777" w:rsidR="00CC5BF1" w:rsidRPr="00CC5BF1" w:rsidRDefault="00CC5BF1" w:rsidP="00CC5BF1">
      <w:pPr>
        <w:spacing w:line="360" w:lineRule="auto"/>
        <w:rPr>
          <w:rFonts w:ascii="Arial" w:hAnsi="Arial" w:cs="Arial"/>
          <w:sz w:val="22"/>
          <w:szCs w:val="22"/>
        </w:rPr>
      </w:pPr>
    </w:p>
    <w:p w14:paraId="50AA1D47" w14:textId="600114C3" w:rsidR="004E0AFB" w:rsidRPr="004E0AFB" w:rsidRDefault="004E0AFB" w:rsidP="004E0AFB">
      <w:pPr>
        <w:spacing w:line="360" w:lineRule="auto"/>
        <w:rPr>
          <w:rFonts w:ascii="Arial" w:hAnsi="Arial" w:cs="Arial"/>
          <w:sz w:val="22"/>
          <w:szCs w:val="22"/>
        </w:rPr>
      </w:pPr>
    </w:p>
    <w:p w14:paraId="7F17BBEB" w14:textId="77777777" w:rsidR="00695739" w:rsidRPr="00695739" w:rsidRDefault="00695739" w:rsidP="00695739">
      <w:pPr>
        <w:spacing w:line="360" w:lineRule="auto"/>
        <w:rPr>
          <w:rFonts w:ascii="Arial" w:hAnsi="Arial" w:cs="Arial"/>
          <w:b/>
          <w:bCs/>
          <w:sz w:val="40"/>
          <w:szCs w:val="40"/>
          <w:u w:val="single"/>
        </w:rPr>
      </w:pPr>
    </w:p>
    <w:sectPr w:rsidR="00695739" w:rsidRPr="00695739" w:rsidSect="009E528B">
      <w:footerReference w:type="default" r:id="rId28"/>
      <w:pgSz w:w="11906" w:h="16838"/>
      <w:pgMar w:top="720" w:right="720" w:bottom="720" w:left="720" w:header="340" w:footer="340" w:gutter="0"/>
      <w:pgBorders w:offsetFrom="page">
        <w:top w:val="single" w:sz="18" w:space="24" w:color="1F3864" w:themeColor="accent1" w:themeShade="80"/>
        <w:left w:val="single" w:sz="18" w:space="24" w:color="1F3864" w:themeColor="accent1" w:themeShade="80"/>
        <w:bottom w:val="single" w:sz="18" w:space="24" w:color="1F3864" w:themeColor="accent1" w:themeShade="80"/>
        <w:right w:val="single" w:sz="18" w:space="24" w:color="1F3864" w:themeColor="accent1" w:themeShade="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C388D" w14:textId="77777777" w:rsidR="00794D97" w:rsidRDefault="00794D97" w:rsidP="007D57C6">
      <w:pPr>
        <w:spacing w:after="0" w:line="240" w:lineRule="auto"/>
      </w:pPr>
      <w:r>
        <w:separator/>
      </w:r>
    </w:p>
  </w:endnote>
  <w:endnote w:type="continuationSeparator" w:id="0">
    <w:p w14:paraId="5EAAF4BA" w14:textId="77777777" w:rsidR="00794D97" w:rsidRDefault="00794D97" w:rsidP="007D57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7907418"/>
      <w:docPartObj>
        <w:docPartGallery w:val="Page Numbers (Bottom of Page)"/>
        <w:docPartUnique/>
      </w:docPartObj>
    </w:sdtPr>
    <w:sdtEndPr>
      <w:rPr>
        <w:noProof/>
      </w:rPr>
    </w:sdtEndPr>
    <w:sdtContent>
      <w:p w14:paraId="1C562928" w14:textId="3BBBF0F2" w:rsidR="005E6CD2" w:rsidRDefault="005E6C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24B7CE" w14:textId="77777777" w:rsidR="005E6CD2" w:rsidRDefault="005E6C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465249" w14:textId="77777777" w:rsidR="00794D97" w:rsidRDefault="00794D97" w:rsidP="007D57C6">
      <w:pPr>
        <w:spacing w:after="0" w:line="240" w:lineRule="auto"/>
      </w:pPr>
      <w:r>
        <w:separator/>
      </w:r>
    </w:p>
  </w:footnote>
  <w:footnote w:type="continuationSeparator" w:id="0">
    <w:p w14:paraId="1A893BEB" w14:textId="77777777" w:rsidR="00794D97" w:rsidRDefault="00794D97" w:rsidP="007D57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744C5D"/>
    <w:multiLevelType w:val="multilevel"/>
    <w:tmpl w:val="A8AAE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907100"/>
    <w:multiLevelType w:val="multilevel"/>
    <w:tmpl w:val="DED40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266A8F"/>
    <w:multiLevelType w:val="hybridMultilevel"/>
    <w:tmpl w:val="FD30C9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6867080F"/>
    <w:multiLevelType w:val="multilevel"/>
    <w:tmpl w:val="9ACE7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8" w15:restartNumberingAfterBreak="0">
    <w:nsid w:val="7EFA0386"/>
    <w:multiLevelType w:val="hybridMultilevel"/>
    <w:tmpl w:val="AA8899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161891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04910158">
    <w:abstractNumId w:val="4"/>
  </w:num>
  <w:num w:numId="3" w16cid:durableId="2032485670">
    <w:abstractNumId w:val="5"/>
  </w:num>
  <w:num w:numId="4" w16cid:durableId="1275406372">
    <w:abstractNumId w:val="3"/>
  </w:num>
  <w:num w:numId="5" w16cid:durableId="534318752">
    <w:abstractNumId w:val="2"/>
  </w:num>
  <w:num w:numId="6" w16cid:durableId="1133718639">
    <w:abstractNumId w:val="8"/>
  </w:num>
  <w:num w:numId="7" w16cid:durableId="827408376">
    <w:abstractNumId w:val="1"/>
  </w:num>
  <w:num w:numId="8" w16cid:durableId="2013872958">
    <w:abstractNumId w:val="0"/>
  </w:num>
  <w:num w:numId="9" w16cid:durableId="19052900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E08"/>
    <w:rsid w:val="000E1F29"/>
    <w:rsid w:val="001762D6"/>
    <w:rsid w:val="001B5456"/>
    <w:rsid w:val="001F6B2C"/>
    <w:rsid w:val="002176CD"/>
    <w:rsid w:val="00240035"/>
    <w:rsid w:val="00280D57"/>
    <w:rsid w:val="00286FB1"/>
    <w:rsid w:val="00320E55"/>
    <w:rsid w:val="0034047E"/>
    <w:rsid w:val="003C5F2E"/>
    <w:rsid w:val="003D767D"/>
    <w:rsid w:val="003E1D24"/>
    <w:rsid w:val="00424500"/>
    <w:rsid w:val="004C1E08"/>
    <w:rsid w:val="004D6867"/>
    <w:rsid w:val="004E0AFB"/>
    <w:rsid w:val="005167DE"/>
    <w:rsid w:val="00575620"/>
    <w:rsid w:val="005B4D73"/>
    <w:rsid w:val="005E6CD2"/>
    <w:rsid w:val="00602ED6"/>
    <w:rsid w:val="006207F0"/>
    <w:rsid w:val="00633EDC"/>
    <w:rsid w:val="00695739"/>
    <w:rsid w:val="006F53D9"/>
    <w:rsid w:val="00714751"/>
    <w:rsid w:val="00790804"/>
    <w:rsid w:val="00794D97"/>
    <w:rsid w:val="007A1147"/>
    <w:rsid w:val="007D57C6"/>
    <w:rsid w:val="008042E5"/>
    <w:rsid w:val="00842B94"/>
    <w:rsid w:val="008462F7"/>
    <w:rsid w:val="0086180B"/>
    <w:rsid w:val="008774CA"/>
    <w:rsid w:val="008B4FB3"/>
    <w:rsid w:val="008E7AA2"/>
    <w:rsid w:val="00930696"/>
    <w:rsid w:val="00942388"/>
    <w:rsid w:val="00943AA6"/>
    <w:rsid w:val="00944C8A"/>
    <w:rsid w:val="009E528B"/>
    <w:rsid w:val="00A30964"/>
    <w:rsid w:val="00A3675E"/>
    <w:rsid w:val="00A42C4B"/>
    <w:rsid w:val="00A908FE"/>
    <w:rsid w:val="00B64D48"/>
    <w:rsid w:val="00C65645"/>
    <w:rsid w:val="00CA6F93"/>
    <w:rsid w:val="00CB039B"/>
    <w:rsid w:val="00CC29F5"/>
    <w:rsid w:val="00CC5BF1"/>
    <w:rsid w:val="00D80A55"/>
    <w:rsid w:val="00E051BF"/>
    <w:rsid w:val="00E32741"/>
    <w:rsid w:val="00E4072F"/>
    <w:rsid w:val="00E546D4"/>
    <w:rsid w:val="00E721AD"/>
    <w:rsid w:val="00EE57E7"/>
    <w:rsid w:val="00EF4DD1"/>
    <w:rsid w:val="00EF7214"/>
    <w:rsid w:val="00F71842"/>
    <w:rsid w:val="00F7450F"/>
    <w:rsid w:val="00F779A9"/>
    <w:rsid w:val="00FF2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6A361"/>
  <w15:chartTrackingRefBased/>
  <w15:docId w15:val="{D1007773-FE2B-45EE-B074-FF9ED384F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E0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C1E0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C1E0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C1E0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C1E0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C1E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1E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1E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1E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E0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C1E0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C1E0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C1E0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C1E0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C1E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1E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1E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1E08"/>
    <w:rPr>
      <w:rFonts w:eastAsiaTheme="majorEastAsia" w:cstheme="majorBidi"/>
      <w:color w:val="272727" w:themeColor="text1" w:themeTint="D8"/>
    </w:rPr>
  </w:style>
  <w:style w:type="paragraph" w:styleId="Title">
    <w:name w:val="Title"/>
    <w:basedOn w:val="Normal"/>
    <w:next w:val="Normal"/>
    <w:link w:val="TitleChar"/>
    <w:uiPriority w:val="10"/>
    <w:qFormat/>
    <w:rsid w:val="004C1E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1E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1E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1E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1E08"/>
    <w:pPr>
      <w:spacing w:before="160"/>
      <w:jc w:val="center"/>
    </w:pPr>
    <w:rPr>
      <w:i/>
      <w:iCs/>
      <w:color w:val="404040" w:themeColor="text1" w:themeTint="BF"/>
    </w:rPr>
  </w:style>
  <w:style w:type="character" w:customStyle="1" w:styleId="QuoteChar">
    <w:name w:val="Quote Char"/>
    <w:basedOn w:val="DefaultParagraphFont"/>
    <w:link w:val="Quote"/>
    <w:uiPriority w:val="29"/>
    <w:rsid w:val="004C1E08"/>
    <w:rPr>
      <w:i/>
      <w:iCs/>
      <w:color w:val="404040" w:themeColor="text1" w:themeTint="BF"/>
    </w:rPr>
  </w:style>
  <w:style w:type="paragraph" w:styleId="ListParagraph">
    <w:name w:val="List Paragraph"/>
    <w:basedOn w:val="Normal"/>
    <w:uiPriority w:val="34"/>
    <w:qFormat/>
    <w:rsid w:val="004C1E08"/>
    <w:pPr>
      <w:ind w:left="720"/>
      <w:contextualSpacing/>
    </w:pPr>
  </w:style>
  <w:style w:type="character" w:styleId="IntenseEmphasis">
    <w:name w:val="Intense Emphasis"/>
    <w:basedOn w:val="DefaultParagraphFont"/>
    <w:uiPriority w:val="21"/>
    <w:qFormat/>
    <w:rsid w:val="004C1E08"/>
    <w:rPr>
      <w:i/>
      <w:iCs/>
      <w:color w:val="2F5496" w:themeColor="accent1" w:themeShade="BF"/>
    </w:rPr>
  </w:style>
  <w:style w:type="paragraph" w:styleId="IntenseQuote">
    <w:name w:val="Intense Quote"/>
    <w:basedOn w:val="Normal"/>
    <w:next w:val="Normal"/>
    <w:link w:val="IntenseQuoteChar"/>
    <w:uiPriority w:val="30"/>
    <w:qFormat/>
    <w:rsid w:val="004C1E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C1E08"/>
    <w:rPr>
      <w:i/>
      <w:iCs/>
      <w:color w:val="2F5496" w:themeColor="accent1" w:themeShade="BF"/>
    </w:rPr>
  </w:style>
  <w:style w:type="character" w:styleId="IntenseReference">
    <w:name w:val="Intense Reference"/>
    <w:basedOn w:val="DefaultParagraphFont"/>
    <w:uiPriority w:val="32"/>
    <w:qFormat/>
    <w:rsid w:val="004C1E08"/>
    <w:rPr>
      <w:b/>
      <w:bCs/>
      <w:smallCaps/>
      <w:color w:val="2F5496" w:themeColor="accent1" w:themeShade="BF"/>
      <w:spacing w:val="5"/>
    </w:rPr>
  </w:style>
  <w:style w:type="character" w:styleId="Hyperlink">
    <w:name w:val="Hyperlink"/>
    <w:basedOn w:val="DefaultParagraphFont"/>
    <w:uiPriority w:val="99"/>
    <w:unhideWhenUsed/>
    <w:rsid w:val="006F53D9"/>
    <w:rPr>
      <w:color w:val="0563C1" w:themeColor="hyperlink"/>
      <w:u w:val="single"/>
    </w:rPr>
  </w:style>
  <w:style w:type="character" w:styleId="UnresolvedMention">
    <w:name w:val="Unresolved Mention"/>
    <w:basedOn w:val="DefaultParagraphFont"/>
    <w:uiPriority w:val="99"/>
    <w:semiHidden/>
    <w:unhideWhenUsed/>
    <w:rsid w:val="006F53D9"/>
    <w:rPr>
      <w:color w:val="605E5C"/>
      <w:shd w:val="clear" w:color="auto" w:fill="E1DFDD"/>
    </w:rPr>
  </w:style>
  <w:style w:type="paragraph" w:styleId="Header">
    <w:name w:val="header"/>
    <w:basedOn w:val="Normal"/>
    <w:link w:val="HeaderChar"/>
    <w:uiPriority w:val="99"/>
    <w:unhideWhenUsed/>
    <w:rsid w:val="007D57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7C6"/>
  </w:style>
  <w:style w:type="paragraph" w:styleId="Footer">
    <w:name w:val="footer"/>
    <w:basedOn w:val="Normal"/>
    <w:link w:val="FooterChar"/>
    <w:uiPriority w:val="99"/>
    <w:unhideWhenUsed/>
    <w:rsid w:val="007D57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7C6"/>
  </w:style>
  <w:style w:type="paragraph" w:styleId="NormalWeb">
    <w:name w:val="Normal (Web)"/>
    <w:basedOn w:val="Normal"/>
    <w:uiPriority w:val="99"/>
    <w:semiHidden/>
    <w:unhideWhenUsed/>
    <w:rsid w:val="0057562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5B4D7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historic-uk.com/HistoryUK/HistoryofBritain/Birth-of-the-NHS/?utm_source=chatgpt.com" TargetMode="External"/><Relationship Id="rId26" Type="http://schemas.openxmlformats.org/officeDocument/2006/relationships/hyperlink" Target="https://www.rcm.org.uk/media-releases" TargetMode="External"/><Relationship Id="rId3" Type="http://schemas.openxmlformats.org/officeDocument/2006/relationships/styles" Target="styles.xml"/><Relationship Id="rId21" Type="http://schemas.openxmlformats.org/officeDocument/2006/relationships/hyperlink" Target="https://www.england.nhs.uk/2023/02/nhs-digital-and-nhs-england-complete-merger/?utm_source=chatgpt.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mmonslibrary.parliament.uk/research-briefings/cbp-7206/?utm_source=chatgpt.com" TargetMode="External"/><Relationship Id="rId25" Type="http://schemas.openxmlformats.org/officeDocument/2006/relationships/hyperlink" Target="https://www.nice.org.uk/guidance/qs22" TargetMode="Externa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hyperlink" Target="https://www.england.nhs.uk/long-read/structure-of-the-nhs/?utm_source=chatgpt.co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england.nhs.uk/mat-transformation"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england.nhs.uk/publication/better-births-improving-outcomes-of-maternity-services-in-england-a-five-year-forward-view-for-maternity-care/?utm_source=chatgpt.com"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nationalarchives.gov.uk/explore-the-collection/stories/the-foundation-of-the-nhs/?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ncbi.nlm.nih.gov/books/NBK316274/?utm_source=chatgpt.com" TargetMode="External"/><Relationship Id="rId27" Type="http://schemas.openxmlformats.org/officeDocument/2006/relationships/hyperlink" Target="https://www.who.int/news-room/fact-sheets/detail/midwifer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2B94C2-5153-4276-B707-06ACBC4941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TotalTime>
  <Pages>5</Pages>
  <Words>1178</Words>
  <Characters>6720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Hafeez</dc:creator>
  <cp:keywords/>
  <dc:description/>
  <cp:lastModifiedBy>Mohammed Hafeez</cp:lastModifiedBy>
  <cp:revision>8</cp:revision>
  <dcterms:created xsi:type="dcterms:W3CDTF">2025-10-16T15:54:00Z</dcterms:created>
  <dcterms:modified xsi:type="dcterms:W3CDTF">2025-10-19T23:01:00Z</dcterms:modified>
</cp:coreProperties>
</file>