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CC451" w14:textId="04A5F4DA" w:rsidR="003A6283" w:rsidRPr="00FA1FD1" w:rsidRDefault="00D4759A" w:rsidP="00A04F9C">
      <w:pPr>
        <w:jc w:val="both"/>
        <w:rPr>
          <w:b/>
          <w:bCs/>
          <w:sz w:val="30"/>
          <w:szCs w:val="30"/>
          <w:u w:val="single"/>
        </w:rPr>
      </w:pPr>
      <w:r w:rsidRPr="00D4759A">
        <w:rPr>
          <w:b/>
          <w:bCs/>
          <w:sz w:val="30"/>
          <w:szCs w:val="30"/>
          <w:u w:val="single"/>
        </w:rPr>
        <w:t>Research methodology and planning</w:t>
      </w:r>
    </w:p>
    <w:p w14:paraId="44673E90" w14:textId="78AB60F7" w:rsidR="003A6283" w:rsidRDefault="003A6283" w:rsidP="00A04F9C">
      <w:pPr>
        <w:jc w:val="both"/>
      </w:pPr>
    </w:p>
    <w:p w14:paraId="3F91CCA8" w14:textId="3997ACE1" w:rsidR="003A6283" w:rsidRDefault="00726D22" w:rsidP="00A04F9C">
      <w:pPr>
        <w:jc w:val="both"/>
      </w:pPr>
      <w:r w:rsidRPr="00726D22">
        <w:t>UNDER REPORTING OF DOMESTIC VIOLENCE AMONGST BLACK, ASIAN AND ETHNIC MINORITY COMMUNITIES</w:t>
      </w:r>
    </w:p>
    <w:p w14:paraId="4E8B084C" w14:textId="77777777" w:rsidR="009D7E80" w:rsidRDefault="009D7E80" w:rsidP="00A04F9C">
      <w:pPr>
        <w:jc w:val="both"/>
      </w:pPr>
    </w:p>
    <w:p w14:paraId="49809EFC" w14:textId="48F92B8B" w:rsidR="009D7E80" w:rsidRDefault="009D7E80" w:rsidP="009D7E80">
      <w:pPr>
        <w:jc w:val="both"/>
      </w:pPr>
      <w:r>
        <w:t xml:space="preserve">This chapter will discuss the methodology and planning that will be carried out to gain a better understanding of why underreporting of domestic violence among ethnic minorities </w:t>
      </w:r>
      <w:proofErr w:type="gramStart"/>
      <w:r>
        <w:t>is a common issue</w:t>
      </w:r>
      <w:proofErr w:type="gramEnd"/>
      <w:r>
        <w:t xml:space="preserve">, as suggested by data from the Office for National Statistics (2023). While various reasons have been discussed by researchers, there is a significant gap in research to determine the exact reasons. </w:t>
      </w:r>
      <w:r w:rsidR="00D33CE6">
        <w:t xml:space="preserve"> </w:t>
      </w:r>
      <w:r>
        <w:t xml:space="preserve">A short survey was carried out at a workshop attended by females from ethnic minority backgrounds on a weekly basis, which was designed for individuals to discuss any problems and to integrate into society. </w:t>
      </w:r>
      <w:r>
        <w:t xml:space="preserve"> </w:t>
      </w:r>
      <w:r>
        <w:t xml:space="preserve">According to Liew, T.W. and Tan, S.-M. (2016), this is significant, as it has the potential to provide accurate and effective data in a familiar, relaxed, informal environment without the hindrance of daily chores or fear. </w:t>
      </w:r>
      <w:r w:rsidR="00D33CE6">
        <w:t xml:space="preserve"> </w:t>
      </w:r>
      <w:r>
        <w:t xml:space="preserve">This group was chosen for the survey due to its easy accessibility, which would usually be a challenge. </w:t>
      </w:r>
      <w:r w:rsidR="00D33CE6">
        <w:t xml:space="preserve"> </w:t>
      </w:r>
      <w:r>
        <w:t>This group has often had talks from ranking police officers, which potentially also removed the reluctance to engage with the police officers</w:t>
      </w:r>
      <w:r w:rsidR="00D33CE6">
        <w:t xml:space="preserve"> previously</w:t>
      </w:r>
      <w:r>
        <w:t xml:space="preserve"> to some extent. </w:t>
      </w:r>
      <w:r w:rsidR="00D33CE6">
        <w:t xml:space="preserve"> </w:t>
      </w:r>
      <w:r>
        <w:t>An all-female group will not shed light on any female perpetrators; therefore, the results could paint an inaccurate picture.</w:t>
      </w:r>
      <w:r w:rsidR="00D33CE6">
        <w:t xml:space="preserve"> </w:t>
      </w:r>
      <w:r>
        <w:t xml:space="preserve"> A collective group of individuals engaging on a regular basis could manifest a pattern or movement that is popularly influenced (Lohman, M.C., 2005).</w:t>
      </w:r>
      <w:r w:rsidR="00D33CE6">
        <w:t xml:space="preserve"> </w:t>
      </w:r>
      <w:r>
        <w:t xml:space="preserve"> Individuals not willing to provide any details of domestic violence is also a factor.</w:t>
      </w:r>
    </w:p>
    <w:p w14:paraId="6660039C" w14:textId="77777777" w:rsidR="009D7E80" w:rsidRDefault="009D7E80" w:rsidP="009D7E80">
      <w:pPr>
        <w:jc w:val="both"/>
      </w:pPr>
    </w:p>
    <w:p w14:paraId="0C775E41" w14:textId="0CA048CF" w:rsidR="009D7E80" w:rsidRDefault="009D7E80" w:rsidP="009D7E80">
      <w:pPr>
        <w:jc w:val="both"/>
      </w:pPr>
      <w:r>
        <w:t xml:space="preserve">Surveys are a valuable, cost-effective way of gathering accurate data with specific questions providing a comprehensive result. </w:t>
      </w:r>
      <w:r w:rsidR="003D19D8">
        <w:t xml:space="preserve"> </w:t>
      </w:r>
      <w:r>
        <w:t xml:space="preserve">Therefore, Microsoft Forms office was used to conduct the survey, which I found to be effective and efficient. </w:t>
      </w:r>
      <w:r w:rsidR="003D19D8">
        <w:t xml:space="preserve"> </w:t>
      </w:r>
      <w:r>
        <w:t xml:space="preserve">The survey ensured that no individual's data was collected or used to identify a specific person. </w:t>
      </w:r>
      <w:r w:rsidR="003D19D8">
        <w:t xml:space="preserve"> </w:t>
      </w:r>
      <w:r>
        <w:t>The survey was designed with clear objectives in mind, ensuring that the results are aligned with the objectives.</w:t>
      </w:r>
      <w:r w:rsidR="003D19D8">
        <w:t xml:space="preserve"> </w:t>
      </w:r>
      <w:r>
        <w:t xml:space="preserve"> I chose this specific group of individuals due to the accessibility being the biggest factor while keeping the survey participants' health, well-being, and safeguarding at the forefront of all decision-making. </w:t>
      </w:r>
      <w:r w:rsidR="003D19D8">
        <w:t xml:space="preserve"> </w:t>
      </w:r>
      <w:r>
        <w:t>The questions were crafted while remaining unbiased, with the prime objective being the obtaining of the most accurate data.</w:t>
      </w:r>
      <w:r w:rsidR="003D19D8">
        <w:t xml:space="preserve"> </w:t>
      </w:r>
      <w:r>
        <w:t xml:space="preserve"> It’s imperative to collect data in a manageable manner with the questions presented allowing an open and honest reflection of diverse opinions.</w:t>
      </w:r>
      <w:r w:rsidR="003D19D8">
        <w:t xml:space="preserve"> </w:t>
      </w:r>
      <w:r>
        <w:t xml:space="preserve"> The response options cannot be closed, stemming from the vast array of potential answers.</w:t>
      </w:r>
    </w:p>
    <w:p w14:paraId="5A678A46" w14:textId="77777777" w:rsidR="009D7E80" w:rsidRDefault="009D7E80" w:rsidP="009D7E80">
      <w:pPr>
        <w:jc w:val="both"/>
      </w:pPr>
    </w:p>
    <w:p w14:paraId="51309524" w14:textId="3CF447EF" w:rsidR="009D7E80" w:rsidRDefault="009D7E80" w:rsidP="009D7E80">
      <w:pPr>
        <w:jc w:val="both"/>
      </w:pPr>
      <w:r>
        <w:t>I found several challenges in the entire process, firstly due to my shift pattern not falling on the day of the workshop for several weeks.</w:t>
      </w:r>
      <w:r w:rsidR="003D19D8">
        <w:t xml:space="preserve"> </w:t>
      </w:r>
      <w:r>
        <w:t xml:space="preserve"> Once I did manage to attend the event to ask if participants would be willing to engage in a questionnaire, this was met with curiosity and adventure. </w:t>
      </w:r>
      <w:r w:rsidR="003D19D8">
        <w:t xml:space="preserve"> </w:t>
      </w:r>
      <w:r>
        <w:t>But as soon as I mentioned the two dreaded words of domestic violence, the mood became a little more unoptimistic and sombre.</w:t>
      </w:r>
      <w:r w:rsidR="003D19D8">
        <w:t xml:space="preserve"> </w:t>
      </w:r>
      <w:r>
        <w:t xml:space="preserve"> I then immediately reali</w:t>
      </w:r>
      <w:r w:rsidR="003D19D8">
        <w:t>s</w:t>
      </w:r>
      <w:r>
        <w:t>ed I needed to change the mood in the room for participants to engage.</w:t>
      </w:r>
      <w:r w:rsidR="003D19D8">
        <w:t xml:space="preserve"> </w:t>
      </w:r>
      <w:r>
        <w:t xml:space="preserve"> I ensured all participants that no personal data would be collected, nor would any individual be able to be identified in any way. </w:t>
      </w:r>
      <w:r w:rsidR="003D19D8">
        <w:t xml:space="preserve"> </w:t>
      </w:r>
      <w:r>
        <w:t xml:space="preserve">And if no person wanted to participate, then that's fine. </w:t>
      </w:r>
      <w:r w:rsidR="003D19D8">
        <w:t xml:space="preserve"> </w:t>
      </w:r>
      <w:r>
        <w:t>I then mentioned the importance of such work for the police to better understand the diverse group, enabling police forces across the country to provide a better service.</w:t>
      </w:r>
      <w:r w:rsidR="003D19D8">
        <w:t xml:space="preserve"> </w:t>
      </w:r>
      <w:r>
        <w:t xml:space="preserve"> I also promised a tin of Cadbury chocolates for the entire group and my time to answer any questions in an informal setting, which was met with laughter and positivity.</w:t>
      </w:r>
      <w:r w:rsidR="003D19D8">
        <w:t xml:space="preserve"> </w:t>
      </w:r>
      <w:r>
        <w:t xml:space="preserve"> I felt this had a positive effect, and the group agreed to participate.</w:t>
      </w:r>
      <w:r w:rsidR="003D19D8">
        <w:t xml:space="preserve"> </w:t>
      </w:r>
      <w:r>
        <w:t xml:space="preserve"> </w:t>
      </w:r>
      <w:r>
        <w:lastRenderedPageBreak/>
        <w:t xml:space="preserve">I also requested the manager of the </w:t>
      </w:r>
      <w:r w:rsidR="003D19D8">
        <w:t>centre</w:t>
      </w:r>
      <w:r>
        <w:t xml:space="preserve"> to ask the group in my absence if they were willing to participate in the survey without feeling any pressure for the date set. </w:t>
      </w:r>
      <w:r w:rsidR="003D19D8">
        <w:t xml:space="preserve"> </w:t>
      </w:r>
      <w:r>
        <w:t>On the day of the survey, I was really surprised that the initial group of 21 had swelled to 37, which prompted me to ask why the group had doubled.</w:t>
      </w:r>
      <w:r w:rsidR="003D19D8">
        <w:t xml:space="preserve"> </w:t>
      </w:r>
      <w:r>
        <w:t xml:space="preserve"> This was met by someone from the back of the group saying, "you promised chocolates." This response was met with laughter across the room, which allowed a relaxed, stress-free mood to flourish.</w:t>
      </w:r>
      <w:r w:rsidR="003D19D8">
        <w:t xml:space="preserve"> </w:t>
      </w:r>
      <w:r>
        <w:t xml:space="preserve"> I immediately reali</w:t>
      </w:r>
      <w:r w:rsidR="00CE044E">
        <w:t>s</w:t>
      </w:r>
      <w:r>
        <w:t>ed an error I made in the form, which was only written in English, knowing full well that most of the group's first language is not English.</w:t>
      </w:r>
      <w:r w:rsidR="00CE044E">
        <w:t xml:space="preserve"> </w:t>
      </w:r>
      <w:r>
        <w:t xml:space="preserve"> How can I be so culturally insensitive, having an ethnic background myself? I felt a little out of my depth and silly. </w:t>
      </w:r>
      <w:r w:rsidR="00CE044E">
        <w:t xml:space="preserve"> </w:t>
      </w:r>
      <w:r>
        <w:t>I then swiftly switched my persona to a professional policeman and looked for answers and solutions instead of dwelling on my errors.</w:t>
      </w:r>
      <w:r w:rsidR="00CE044E">
        <w:t xml:space="preserve"> </w:t>
      </w:r>
      <w:r>
        <w:t xml:space="preserve"> I am bilingual, as is the manager who runs the workgroup. </w:t>
      </w:r>
      <w:r w:rsidR="00CE044E">
        <w:t xml:space="preserve"> </w:t>
      </w:r>
      <w:r>
        <w:t xml:space="preserve">We collectively decided to ask the questions out loud in different languages, which also satisfactorily settled another problem I didn’t envisage, which was the font size of the questions. </w:t>
      </w:r>
      <w:r w:rsidR="00CE044E">
        <w:t xml:space="preserve"> </w:t>
      </w:r>
      <w:r>
        <w:t xml:space="preserve">Some participants did not bring their reading glasses, and the fonts were too small. </w:t>
      </w:r>
      <w:r w:rsidR="00CE044E">
        <w:t xml:space="preserve"> </w:t>
      </w:r>
      <w:r>
        <w:t>The participants reacted with a lot of laughter and made light of the serious questions, but this also took away the importance of the questions, as every question asked was met with unrelated responses out loud, potentially persuading others to answer questions according to other’s feelings and responses.</w:t>
      </w:r>
      <w:r w:rsidR="00CE044E">
        <w:t xml:space="preserve"> </w:t>
      </w:r>
      <w:r>
        <w:t xml:space="preserve"> Being more mindful of the audience’s needs would have produced more accurate responses, while the questions themselves, in my opinion, were structured well reaching its objectives of gaining a diverse array of answers. </w:t>
      </w:r>
      <w:r w:rsidR="00CE044E">
        <w:t xml:space="preserve"> </w:t>
      </w:r>
      <w:r>
        <w:t>But one of the questions regarding any hindrance in reporting domestic violence could have been presented better, as I feel it lacked clarity.</w:t>
      </w:r>
      <w:r w:rsidR="00CE044E">
        <w:t xml:space="preserve"> </w:t>
      </w:r>
      <w:r>
        <w:t xml:space="preserve"> The results themselves again didn’t really provide an answer that could facilitate any policymaking. </w:t>
      </w:r>
      <w:r w:rsidR="00CE044E">
        <w:t xml:space="preserve"> </w:t>
      </w:r>
      <w:r>
        <w:t>Due to the vast reasons that could hinder reporting of domestic violence, it is difficult to ask some questions, such as education, family dynamics, economic reliance, which are sensitive and challenging to ask about on paper while extracting data.</w:t>
      </w:r>
      <w:r w:rsidR="00CE044E">
        <w:t xml:space="preserve"> </w:t>
      </w:r>
      <w:r>
        <w:t xml:space="preserve"> Again, due to the questions being translated in order, maybe some of the answers weren’t on the list, and if any of the individuals wanted to write something else, they potentially wouldn’t put their hand up and ask in front of the entire group.</w:t>
      </w:r>
      <w:r w:rsidR="00CE044E">
        <w:t xml:space="preserve"> </w:t>
      </w:r>
      <w:r>
        <w:t xml:space="preserve"> But this is something that I would never know for sure.</w:t>
      </w:r>
    </w:p>
    <w:p w14:paraId="4FD66DA1" w14:textId="77777777" w:rsidR="009D7E80" w:rsidRDefault="009D7E80" w:rsidP="009D7E80">
      <w:pPr>
        <w:jc w:val="both"/>
      </w:pPr>
    </w:p>
    <w:p w14:paraId="70389460" w14:textId="66ABF7A6" w:rsidR="009D7E80" w:rsidRDefault="009D7E80" w:rsidP="009D7E80">
      <w:pPr>
        <w:jc w:val="both"/>
      </w:pPr>
      <w:r>
        <w:t xml:space="preserve">There were some individuals from war-torn areas, such as Ukraine and Palestine, but their answers didn’t surprise me, as I feel their responses were dismissive and almost carefree. </w:t>
      </w:r>
      <w:r w:rsidR="004B7372">
        <w:t xml:space="preserve"> </w:t>
      </w:r>
      <w:r>
        <w:t xml:space="preserve">With these questions maybe not at the forefront of their thought process. </w:t>
      </w:r>
      <w:r w:rsidR="004B7372">
        <w:t xml:space="preserve"> Despite some errors </w:t>
      </w:r>
      <w:r>
        <w:t>I am proud of how I gained data from a huge group of females from ethnic backgrounds in one spot, with a diverse age group and background, which I believe would be very difficult, particularly in a comfortable environment."</w:t>
      </w:r>
    </w:p>
    <w:p w14:paraId="4D79D8AF" w14:textId="77777777" w:rsidR="004F2497" w:rsidRDefault="004F2497" w:rsidP="009D7E80">
      <w:pPr>
        <w:jc w:val="both"/>
      </w:pPr>
    </w:p>
    <w:p w14:paraId="362F1416" w14:textId="77777777" w:rsidR="004F2497" w:rsidRDefault="004F2497" w:rsidP="009D7E80">
      <w:pPr>
        <w:jc w:val="both"/>
      </w:pPr>
    </w:p>
    <w:p w14:paraId="0CC49341" w14:textId="77777777" w:rsidR="004F2497" w:rsidRDefault="004F2497" w:rsidP="009D7E80">
      <w:pPr>
        <w:jc w:val="both"/>
      </w:pPr>
    </w:p>
    <w:p w14:paraId="1C7109CB" w14:textId="77777777" w:rsidR="004F2497" w:rsidRDefault="004F2497" w:rsidP="009D7E80">
      <w:pPr>
        <w:jc w:val="both"/>
      </w:pPr>
    </w:p>
    <w:p w14:paraId="64987882" w14:textId="77777777" w:rsidR="004F2497" w:rsidRDefault="004F2497" w:rsidP="009D7E80">
      <w:pPr>
        <w:jc w:val="both"/>
      </w:pPr>
    </w:p>
    <w:p w14:paraId="5A13104F" w14:textId="77777777" w:rsidR="004F2497" w:rsidRDefault="004F2497" w:rsidP="009D7E80">
      <w:pPr>
        <w:jc w:val="both"/>
      </w:pPr>
    </w:p>
    <w:p w14:paraId="58DE815B" w14:textId="77777777" w:rsidR="004F2497" w:rsidRDefault="004F2497" w:rsidP="009D7E80">
      <w:pPr>
        <w:jc w:val="both"/>
      </w:pPr>
    </w:p>
    <w:p w14:paraId="2EBECBDD" w14:textId="77777777" w:rsidR="004F2497" w:rsidRDefault="004F2497" w:rsidP="009D7E80">
      <w:pPr>
        <w:jc w:val="both"/>
      </w:pPr>
    </w:p>
    <w:p w14:paraId="50BA29E2" w14:textId="77777777" w:rsidR="004F2497" w:rsidRDefault="004F2497" w:rsidP="004C6030"/>
    <w:p w14:paraId="55EF3DF0" w14:textId="689FACEF" w:rsidR="009B784A" w:rsidRPr="009B784A" w:rsidRDefault="009B784A" w:rsidP="004C6030">
      <w:pPr>
        <w:rPr>
          <w:b/>
          <w:bCs/>
          <w:sz w:val="40"/>
          <w:szCs w:val="40"/>
          <w:u w:val="single"/>
        </w:rPr>
      </w:pPr>
      <w:r w:rsidRPr="009B784A">
        <w:rPr>
          <w:b/>
          <w:bCs/>
          <w:sz w:val="40"/>
          <w:szCs w:val="40"/>
          <w:u w:val="single"/>
        </w:rPr>
        <w:lastRenderedPageBreak/>
        <w:t>Ref</w:t>
      </w:r>
      <w:r>
        <w:rPr>
          <w:b/>
          <w:bCs/>
          <w:sz w:val="40"/>
          <w:szCs w:val="40"/>
          <w:u w:val="single"/>
        </w:rPr>
        <w:t>e</w:t>
      </w:r>
      <w:r w:rsidRPr="009B784A">
        <w:rPr>
          <w:b/>
          <w:bCs/>
          <w:sz w:val="40"/>
          <w:szCs w:val="40"/>
          <w:u w:val="single"/>
        </w:rPr>
        <w:t>rences</w:t>
      </w:r>
    </w:p>
    <w:p w14:paraId="0CF12BDB" w14:textId="59E08AEB" w:rsidR="003A6283" w:rsidRDefault="004C6030" w:rsidP="004C6030">
      <w:r>
        <w:t xml:space="preserve">Liew, T.W. and Tan, S.-M. (2016) </w:t>
      </w:r>
      <w:r w:rsidRPr="00142570">
        <w:rPr>
          <w:i/>
          <w:iCs/>
        </w:rPr>
        <w:t>The Effects of Positive and Negative Mood on Cognition and Motivation in Multimedia Learning Environment</w:t>
      </w:r>
      <w:r w:rsidR="00142570" w:rsidRPr="00142570">
        <w:rPr>
          <w:i/>
          <w:iCs/>
        </w:rPr>
        <w:t>.</w:t>
      </w:r>
      <w:r>
        <w:t xml:space="preserve"> Educational technology &amp; society</w:t>
      </w:r>
      <w:r w:rsidR="00142570">
        <w:t>.</w:t>
      </w:r>
    </w:p>
    <w:p w14:paraId="637E1EB7" w14:textId="77777777" w:rsidR="00C840E5" w:rsidRDefault="00C840E5" w:rsidP="004C6030"/>
    <w:p w14:paraId="40447689" w14:textId="4C429E22" w:rsidR="008169B5" w:rsidRDefault="008169B5" w:rsidP="004C6030">
      <w:r w:rsidRPr="008169B5">
        <w:drawing>
          <wp:inline distT="0" distB="0" distL="0" distR="0" wp14:anchorId="452E2AFE" wp14:editId="5503C9D7">
            <wp:extent cx="5731510" cy="469900"/>
            <wp:effectExtent l="0" t="0" r="0" b="0"/>
            <wp:docPr id="732864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469900"/>
                    </a:xfrm>
                    <a:prstGeom prst="rect">
                      <a:avLst/>
                    </a:prstGeom>
                    <a:noFill/>
                    <a:ln>
                      <a:noFill/>
                    </a:ln>
                  </pic:spPr>
                </pic:pic>
              </a:graphicData>
            </a:graphic>
          </wp:inline>
        </w:drawing>
      </w:r>
    </w:p>
    <w:p w14:paraId="573233A6" w14:textId="77777777" w:rsidR="004F2497" w:rsidRDefault="004F2497" w:rsidP="004C6030"/>
    <w:p w14:paraId="58753FBF" w14:textId="75D843AB" w:rsidR="00C840E5" w:rsidRDefault="00C840E5">
      <w:r w:rsidRPr="00C840E5">
        <w:t>Office for National Statictics</w:t>
      </w:r>
      <w:r>
        <w:t xml:space="preserve"> (</w:t>
      </w:r>
      <w:r w:rsidRPr="00C840E5">
        <w:t>2023</w:t>
      </w:r>
      <w:r>
        <w:t xml:space="preserve">) </w:t>
      </w:r>
      <w:r w:rsidRPr="00C840E5">
        <w:rPr>
          <w:i/>
          <w:iCs/>
        </w:rPr>
        <w:t>Ethnicity facts and figures domestic abuse.</w:t>
      </w:r>
      <w:r>
        <w:t xml:space="preserve">  Available at: </w:t>
      </w:r>
      <w:hyperlink r:id="rId5" w:history="1">
        <w:r w:rsidRPr="00663B7B">
          <w:rPr>
            <w:rStyle w:val="Hyperlink"/>
          </w:rPr>
          <w:t>https://www.ethnicity-facts-figures.service.gov.uk/crime-justice-and-the-law/crime-and-reoffending/domestic-abuse/latest/</w:t>
        </w:r>
      </w:hyperlink>
      <w:r>
        <w:t xml:space="preserve">  (Accessed: 7</w:t>
      </w:r>
      <w:r w:rsidRPr="00C840E5">
        <w:rPr>
          <w:vertAlign w:val="superscript"/>
        </w:rPr>
        <w:t>th</w:t>
      </w:r>
      <w:r>
        <w:t xml:space="preserve"> December 2023).</w:t>
      </w:r>
    </w:p>
    <w:p w14:paraId="1DEC0BE0" w14:textId="77777777" w:rsidR="008169B5" w:rsidRDefault="008169B5"/>
    <w:sectPr w:rsidR="008169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59A"/>
    <w:rsid w:val="00052002"/>
    <w:rsid w:val="000B088E"/>
    <w:rsid w:val="000B2D42"/>
    <w:rsid w:val="000D3136"/>
    <w:rsid w:val="00130BBE"/>
    <w:rsid w:val="0013153B"/>
    <w:rsid w:val="00142570"/>
    <w:rsid w:val="001A2811"/>
    <w:rsid w:val="001E2B07"/>
    <w:rsid w:val="00225E52"/>
    <w:rsid w:val="00237C10"/>
    <w:rsid w:val="0024798F"/>
    <w:rsid w:val="002666D0"/>
    <w:rsid w:val="00287BA5"/>
    <w:rsid w:val="003340A4"/>
    <w:rsid w:val="003975C6"/>
    <w:rsid w:val="003A6283"/>
    <w:rsid w:val="003B49DD"/>
    <w:rsid w:val="003C799A"/>
    <w:rsid w:val="003D19D8"/>
    <w:rsid w:val="003E5352"/>
    <w:rsid w:val="003F543E"/>
    <w:rsid w:val="004429E0"/>
    <w:rsid w:val="00484889"/>
    <w:rsid w:val="004A03E7"/>
    <w:rsid w:val="004B7372"/>
    <w:rsid w:val="004C6030"/>
    <w:rsid w:val="004F2497"/>
    <w:rsid w:val="00506D79"/>
    <w:rsid w:val="005363E7"/>
    <w:rsid w:val="005470C5"/>
    <w:rsid w:val="00570A38"/>
    <w:rsid w:val="0058386A"/>
    <w:rsid w:val="005B3A82"/>
    <w:rsid w:val="005F713C"/>
    <w:rsid w:val="006146A7"/>
    <w:rsid w:val="00664E02"/>
    <w:rsid w:val="00723419"/>
    <w:rsid w:val="00726D22"/>
    <w:rsid w:val="00757003"/>
    <w:rsid w:val="007B1819"/>
    <w:rsid w:val="007D70B9"/>
    <w:rsid w:val="007E0555"/>
    <w:rsid w:val="007F4792"/>
    <w:rsid w:val="00802826"/>
    <w:rsid w:val="008169B5"/>
    <w:rsid w:val="00862186"/>
    <w:rsid w:val="00917EBD"/>
    <w:rsid w:val="00923EC1"/>
    <w:rsid w:val="00926970"/>
    <w:rsid w:val="0093738E"/>
    <w:rsid w:val="0097213C"/>
    <w:rsid w:val="009844AE"/>
    <w:rsid w:val="009A62A6"/>
    <w:rsid w:val="009B784A"/>
    <w:rsid w:val="009D7E80"/>
    <w:rsid w:val="009E2DB0"/>
    <w:rsid w:val="00A00A01"/>
    <w:rsid w:val="00A04F9C"/>
    <w:rsid w:val="00A23DE1"/>
    <w:rsid w:val="00AB4C27"/>
    <w:rsid w:val="00B257DE"/>
    <w:rsid w:val="00B56773"/>
    <w:rsid w:val="00B77DB9"/>
    <w:rsid w:val="00B87A55"/>
    <w:rsid w:val="00BB2A26"/>
    <w:rsid w:val="00BB5282"/>
    <w:rsid w:val="00C258A8"/>
    <w:rsid w:val="00C52AED"/>
    <w:rsid w:val="00C66D9B"/>
    <w:rsid w:val="00C840E5"/>
    <w:rsid w:val="00C95956"/>
    <w:rsid w:val="00CB1DD0"/>
    <w:rsid w:val="00CE044E"/>
    <w:rsid w:val="00CF6FCC"/>
    <w:rsid w:val="00D33CE6"/>
    <w:rsid w:val="00D45B40"/>
    <w:rsid w:val="00D4759A"/>
    <w:rsid w:val="00D70B5A"/>
    <w:rsid w:val="00E019AB"/>
    <w:rsid w:val="00E0726F"/>
    <w:rsid w:val="00E44C0B"/>
    <w:rsid w:val="00E546CB"/>
    <w:rsid w:val="00EA3D45"/>
    <w:rsid w:val="00EB10BD"/>
    <w:rsid w:val="00EE6028"/>
    <w:rsid w:val="00F3015B"/>
    <w:rsid w:val="00F57B7C"/>
    <w:rsid w:val="00F63B7B"/>
    <w:rsid w:val="00F65B98"/>
    <w:rsid w:val="00F66170"/>
    <w:rsid w:val="00FA1FD1"/>
    <w:rsid w:val="00FD2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4A2DC"/>
  <w15:chartTrackingRefBased/>
  <w15:docId w15:val="{63250062-1D08-4CCC-9159-0A1F915A5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40E5"/>
    <w:rPr>
      <w:color w:val="0563C1" w:themeColor="hyperlink"/>
      <w:u w:val="single"/>
    </w:rPr>
  </w:style>
  <w:style w:type="character" w:styleId="UnresolvedMention">
    <w:name w:val="Unresolved Mention"/>
    <w:basedOn w:val="DefaultParagraphFont"/>
    <w:uiPriority w:val="99"/>
    <w:semiHidden/>
    <w:unhideWhenUsed/>
    <w:rsid w:val="00C840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thnicity-facts-figures.service.gov.uk/crime-justice-and-the-law/crime-and-reoffending/domestic-abuse/latest/" TargetMode="Externa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3</Pages>
  <Words>1108</Words>
  <Characters>6321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Ashraf,Imran swp6976</dc:creator>
  <cp:keywords/>
  <dc:description/>
  <cp:lastModifiedBy>Ashraf,Imran swp6976</cp:lastModifiedBy>
  <cp:revision>110</cp:revision>
  <dcterms:created xsi:type="dcterms:W3CDTF">2023-12-18T09:22:00Z</dcterms:created>
  <dcterms:modified xsi:type="dcterms:W3CDTF">2023-12-18T15:41:00Z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2023-12-18T09:25:27Z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448e0afb-79ca-494f-bd1a-b7868b43f42d</vt:lpwstr>
  </property>
  <property fmtid="{D5CDD505-2E9C-101B-9397-08002B2CF9AE}" pid="8" name="MSIP_Label_66cf8fe5-b7b7-4df7-b38d-1c61ac2f6639_ContentBits">
    <vt:lpwstr>0</vt:lpwstr>
  </property>
</Properties>
</file>