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6FFD4"/>
  <w:body>
    <w:p w14:paraId="1B669CE9" w14:textId="77777777" w:rsidR="00BD28E6" w:rsidRDefault="00BD28E6" w:rsidP="00E82903">
      <w:pPr>
        <w:jc w:val="center"/>
        <w:rPr>
          <w:rFonts w:ascii="Abadi" w:hAnsi="Abadi"/>
          <w:b/>
          <w:bCs/>
          <w:sz w:val="60"/>
          <w:szCs w:val="60"/>
        </w:rPr>
      </w:pPr>
    </w:p>
    <w:p w14:paraId="6AFBCC8D" w14:textId="2D07B2E4" w:rsidR="009B25B3" w:rsidRPr="00241A31" w:rsidRDefault="00E9582F" w:rsidP="00E82903">
      <w:pPr>
        <w:jc w:val="center"/>
        <w:rPr>
          <w:rFonts w:ascii="Abadi" w:hAnsi="Abadi"/>
          <w:b/>
          <w:bCs/>
          <w:sz w:val="60"/>
          <w:szCs w:val="60"/>
        </w:rPr>
      </w:pPr>
      <w:r w:rsidRPr="00241A31">
        <w:rPr>
          <w:rFonts w:ascii="Abadi" w:hAnsi="Abadi"/>
          <w:b/>
          <w:bCs/>
          <w:sz w:val="60"/>
          <w:szCs w:val="60"/>
        </w:rPr>
        <w:t xml:space="preserve">Supporting children through </w:t>
      </w:r>
      <w:r w:rsidR="00E82903" w:rsidRPr="00241A31">
        <w:rPr>
          <w:rFonts w:ascii="Abadi" w:hAnsi="Abadi"/>
          <w:b/>
          <w:bCs/>
          <w:sz w:val="60"/>
          <w:szCs w:val="60"/>
        </w:rPr>
        <w:t xml:space="preserve">periods of </w:t>
      </w:r>
      <w:r w:rsidRPr="00241A31">
        <w:rPr>
          <w:rFonts w:ascii="Abadi" w:hAnsi="Abadi"/>
          <w:b/>
          <w:bCs/>
          <w:sz w:val="60"/>
          <w:szCs w:val="60"/>
        </w:rPr>
        <w:t>transition</w:t>
      </w:r>
    </w:p>
    <w:p w14:paraId="32C52D51" w14:textId="3AE6FD32" w:rsidR="00D97051" w:rsidRDefault="00D97051" w:rsidP="00D97051">
      <w:pPr>
        <w:rPr>
          <w:rFonts w:ascii="Abadi" w:hAnsi="Abadi"/>
          <w:sz w:val="56"/>
          <w:szCs w:val="56"/>
        </w:rPr>
      </w:pPr>
    </w:p>
    <w:p w14:paraId="663EAB6D" w14:textId="17305583" w:rsidR="00D97051" w:rsidRDefault="00241A31" w:rsidP="00D97051">
      <w:pPr>
        <w:rPr>
          <w:rFonts w:ascii="Abadi" w:hAnsi="Abadi"/>
          <w:sz w:val="56"/>
          <w:szCs w:val="56"/>
        </w:rPr>
      </w:pPr>
      <w:r>
        <w:rPr>
          <w:rFonts w:ascii="Abadi" w:hAnsi="Abadi"/>
          <w:noProof/>
          <w:sz w:val="56"/>
          <w:szCs w:val="56"/>
        </w:rPr>
        <mc:AlternateContent>
          <mc:Choice Requires="wps">
            <w:drawing>
              <wp:anchor distT="0" distB="0" distL="114300" distR="114300" simplePos="0" relativeHeight="251661312" behindDoc="0" locked="0" layoutInCell="1" allowOverlap="1" wp14:anchorId="096CEFA5" wp14:editId="4034998D">
                <wp:simplePos x="0" y="0"/>
                <wp:positionH relativeFrom="column">
                  <wp:posOffset>-116558</wp:posOffset>
                </wp:positionH>
                <wp:positionV relativeFrom="paragraph">
                  <wp:posOffset>244467</wp:posOffset>
                </wp:positionV>
                <wp:extent cx="5960962" cy="4653023"/>
                <wp:effectExtent l="0" t="0" r="8255" b="8255"/>
                <wp:wrapNone/>
                <wp:docPr id="4" name="Rectangle 4"/>
                <wp:cNvGraphicFramePr/>
                <a:graphic xmlns:a="http://schemas.openxmlformats.org/drawingml/2006/main">
                  <a:graphicData uri="http://schemas.microsoft.com/office/word/2010/wordprocessingShape">
                    <wps:wsp>
                      <wps:cNvSpPr/>
                      <wps:spPr>
                        <a:xfrm>
                          <a:off x="0" y="0"/>
                          <a:ext cx="5960962" cy="4653023"/>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233753A" id="Rectangle 4" o:spid="_x0000_s1026" style="position:absolute;margin-left:-9.2pt;margin-top:19.25pt;width:469.35pt;height:366.4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" filled="f" strokecolor="black [3213]" strokeweight="1pt"/>
            </w:pict>
          </mc:Fallback>
        </mc:AlternateContent>
      </w:r>
    </w:p>
    <w:p w14:paraId="7CCD48EB" w14:textId="5856DB85" w:rsidR="00E9582F" w:rsidRPr="00E9582F" w:rsidRDefault="00E9582F" w:rsidP="00E9582F">
      <w:r w:rsidRPr="00E9582F">
        <w:fldChar w:fldCharType="begin"/>
      </w:r>
      <w:r w:rsidRPr="00E9582F">
        <w:instrText xml:space="preserve"> INCLUDEPICTURE "/var/folders/g1/t3_8s1qx19jb8zwqr4pby9tw0000gn/T/com.microsoft.Word/WebArchiveCopyPasteTempFiles/GettyImages-181214751-56adcc005f9b58b7d00c3087.jpg" \* MERGEFORMATINET </w:instrText>
      </w:r>
      <w:r w:rsidRPr="00E9582F">
        <w:fldChar w:fldCharType="separate"/>
      </w:r>
      <w:r w:rsidRPr="00E9582F">
        <w:rPr>
          <w:noProof/>
        </w:rPr>
        <w:drawing>
          <wp:inline distT="0" distB="0" distL="0" distR="0" wp14:anchorId="4C0E54EE" wp14:editId="5CDD0B12">
            <wp:extent cx="5731510" cy="4013200"/>
            <wp:effectExtent l="0" t="0" r="0" b="0"/>
            <wp:docPr id="2" name="Picture 2" descr="The Benefit of Parents and Teachers Working Togeth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Benefit of Parents and Teachers Working Togethe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4013200"/>
                    </a:xfrm>
                    <a:prstGeom prst="rect">
                      <a:avLst/>
                    </a:prstGeom>
                    <a:noFill/>
                    <a:ln>
                      <a:noFill/>
                    </a:ln>
                  </pic:spPr>
                </pic:pic>
              </a:graphicData>
            </a:graphic>
          </wp:inline>
        </w:drawing>
      </w:r>
      <w:r w:rsidRPr="00E9582F">
        <w:fldChar w:fldCharType="end"/>
      </w:r>
    </w:p>
    <w:p w14:paraId="6F749330" w14:textId="2D8C048B" w:rsidR="00D97051" w:rsidRPr="00241A31" w:rsidRDefault="00241A31" w:rsidP="00D97051">
      <w:pPr>
        <w:rPr>
          <w:rFonts w:ascii="Abadi" w:hAnsi="Abadi"/>
          <w:sz w:val="20"/>
          <w:szCs w:val="20"/>
        </w:rPr>
      </w:pPr>
      <w:r>
        <w:rPr>
          <w:rFonts w:ascii="Abadi" w:hAnsi="Abadi"/>
          <w:sz w:val="20"/>
          <w:szCs w:val="20"/>
        </w:rPr>
        <w:t xml:space="preserve">                                                                                                                      </w:t>
      </w:r>
      <w:r w:rsidRPr="00241A31">
        <w:rPr>
          <w:rFonts w:ascii="Abadi" w:hAnsi="Abadi"/>
          <w:sz w:val="20"/>
          <w:szCs w:val="20"/>
        </w:rPr>
        <w:t>(Source: Morin, 2021)</w:t>
      </w:r>
    </w:p>
    <w:p w14:paraId="2C1573D9" w14:textId="2E8B07EA" w:rsidR="00D97051" w:rsidRDefault="00D97051" w:rsidP="00D97051">
      <w:pPr>
        <w:rPr>
          <w:rFonts w:ascii="Abadi" w:hAnsi="Abadi"/>
          <w:sz w:val="56"/>
          <w:szCs w:val="56"/>
        </w:rPr>
      </w:pPr>
    </w:p>
    <w:p w14:paraId="73E44538" w14:textId="7E9AA779" w:rsidR="00D97051" w:rsidRDefault="00D97051" w:rsidP="00D97051">
      <w:pPr>
        <w:rPr>
          <w:rFonts w:ascii="Abadi" w:hAnsi="Abadi"/>
          <w:sz w:val="56"/>
          <w:szCs w:val="56"/>
        </w:rPr>
      </w:pPr>
    </w:p>
    <w:p w14:paraId="29A5AD2E" w14:textId="6C92C8E3" w:rsidR="00D97051" w:rsidRPr="00A25152" w:rsidRDefault="00D97051" w:rsidP="00E82903">
      <w:pPr>
        <w:jc w:val="center"/>
        <w:rPr>
          <w:rFonts w:ascii="Arial" w:hAnsi="Arial" w:cs="Arial"/>
          <w:sz w:val="48"/>
          <w:szCs w:val="48"/>
        </w:rPr>
      </w:pPr>
      <w:r w:rsidRPr="00A25152">
        <w:rPr>
          <w:rFonts w:ascii="Arial" w:hAnsi="Arial" w:cs="Arial"/>
          <w:sz w:val="48"/>
          <w:szCs w:val="48"/>
        </w:rPr>
        <w:fldChar w:fldCharType="begin"/>
      </w:r>
      <w:r w:rsidRPr="00A25152">
        <w:rPr>
          <w:rFonts w:ascii="Arial" w:hAnsi="Arial" w:cs="Arial"/>
          <w:sz w:val="48"/>
          <w:szCs w:val="48"/>
        </w:rPr>
        <w:instrText xml:space="preserve"> INCLUDEPICTURE "/var/folders/g1/t3_8s1qx19jb8zwqr4pby9tw0000gn/T/com.microsoft.Word/WebArchiveCopyPasteTempFiles/4.jpg?ip=x480" \* MERGEFORMATINET </w:instrText>
      </w:r>
      <w:r w:rsidR="00395E2B">
        <w:rPr>
          <w:rFonts w:ascii="Arial" w:hAnsi="Arial" w:cs="Arial"/>
          <w:sz w:val="48"/>
          <w:szCs w:val="48"/>
        </w:rPr>
        <w:fldChar w:fldCharType="separate"/>
      </w:r>
      <w:r w:rsidRPr="00A25152">
        <w:rPr>
          <w:rFonts w:ascii="Arial" w:hAnsi="Arial" w:cs="Arial"/>
          <w:sz w:val="48"/>
          <w:szCs w:val="48"/>
        </w:rPr>
        <w:fldChar w:fldCharType="end"/>
      </w:r>
      <w:r w:rsidR="00E9582F" w:rsidRPr="00A25152">
        <w:rPr>
          <w:rFonts w:ascii="Arial" w:hAnsi="Arial" w:cs="Arial"/>
          <w:sz w:val="48"/>
          <w:szCs w:val="48"/>
        </w:rPr>
        <w:t>A practical handbook to enable best</w:t>
      </w:r>
      <w:r w:rsidR="00E82903">
        <w:rPr>
          <w:rFonts w:ascii="Arial" w:hAnsi="Arial" w:cs="Arial"/>
          <w:sz w:val="48"/>
          <w:szCs w:val="48"/>
        </w:rPr>
        <w:t xml:space="preserve"> professional</w:t>
      </w:r>
      <w:r w:rsidR="00E9582F" w:rsidRPr="00A25152">
        <w:rPr>
          <w:rFonts w:ascii="Arial" w:hAnsi="Arial" w:cs="Arial"/>
          <w:sz w:val="48"/>
          <w:szCs w:val="48"/>
        </w:rPr>
        <w:t xml:space="preserve"> practice</w:t>
      </w:r>
      <w:r w:rsidR="00E82903">
        <w:rPr>
          <w:rFonts w:ascii="Arial" w:hAnsi="Arial" w:cs="Arial"/>
          <w:sz w:val="48"/>
          <w:szCs w:val="48"/>
        </w:rPr>
        <w:t xml:space="preserve"> and effective communication</w:t>
      </w:r>
      <w:r w:rsidR="00E9582F" w:rsidRPr="00A25152">
        <w:rPr>
          <w:rFonts w:ascii="Arial" w:hAnsi="Arial" w:cs="Arial"/>
          <w:sz w:val="48"/>
          <w:szCs w:val="48"/>
        </w:rPr>
        <w:t xml:space="preserve"> when working with young children experiencing</w:t>
      </w:r>
      <w:r w:rsidR="00A25152">
        <w:rPr>
          <w:rFonts w:ascii="Arial" w:hAnsi="Arial" w:cs="Arial"/>
          <w:sz w:val="48"/>
          <w:szCs w:val="48"/>
        </w:rPr>
        <w:t xml:space="preserve"> </w:t>
      </w:r>
      <w:r w:rsidR="00E9582F" w:rsidRPr="00A25152">
        <w:rPr>
          <w:rFonts w:ascii="Arial" w:hAnsi="Arial" w:cs="Arial"/>
          <w:sz w:val="48"/>
          <w:szCs w:val="48"/>
        </w:rPr>
        <w:t>periods of transition</w:t>
      </w:r>
    </w:p>
    <w:p w14:paraId="3C7E3137" w14:textId="02659CE2" w:rsidR="00E9582F" w:rsidRDefault="00E9582F" w:rsidP="00E9582F">
      <w:pPr>
        <w:jc w:val="center"/>
        <w:rPr>
          <w:sz w:val="48"/>
          <w:szCs w:val="48"/>
        </w:rPr>
      </w:pPr>
    </w:p>
    <w:p w14:paraId="64584519" w14:textId="77777777" w:rsidR="00241A31" w:rsidRDefault="00241A31" w:rsidP="00E9582F">
      <w:pPr>
        <w:jc w:val="center"/>
        <w:rPr>
          <w:rFonts w:ascii="Arial" w:hAnsi="Arial" w:cs="Arial"/>
          <w:sz w:val="48"/>
          <w:szCs w:val="48"/>
        </w:rPr>
      </w:pPr>
    </w:p>
    <w:p w14:paraId="0F402B5F" w14:textId="3CF37EE7" w:rsidR="00E9582F" w:rsidRPr="00A25152" w:rsidRDefault="00A25152" w:rsidP="00E9582F">
      <w:pPr>
        <w:jc w:val="center"/>
        <w:rPr>
          <w:rFonts w:ascii="Arial" w:hAnsi="Arial" w:cs="Arial"/>
          <w:sz w:val="48"/>
          <w:szCs w:val="48"/>
        </w:rPr>
      </w:pPr>
      <w:r w:rsidRPr="00A25152">
        <w:rPr>
          <w:rFonts w:ascii="Arial" w:hAnsi="Arial" w:cs="Arial"/>
          <w:sz w:val="48"/>
          <w:szCs w:val="48"/>
        </w:rPr>
        <w:t>Introduction</w:t>
      </w:r>
    </w:p>
    <w:p w14:paraId="6550BDA6" w14:textId="65886683" w:rsidR="00E9582F" w:rsidRDefault="00E9582F" w:rsidP="00E9582F">
      <w:pPr>
        <w:jc w:val="center"/>
        <w:rPr>
          <w:sz w:val="48"/>
          <w:szCs w:val="48"/>
        </w:rPr>
      </w:pPr>
    </w:p>
    <w:p w14:paraId="49E95729" w14:textId="29E14BA5" w:rsidR="00F31BC6" w:rsidRPr="00366763" w:rsidRDefault="00227AB3" w:rsidP="00E82903">
      <w:pPr>
        <w:pStyle w:val="NormalWeb"/>
        <w:ind w:left="720"/>
      </w:pPr>
      <w:r w:rsidRPr="00366763">
        <w:t xml:space="preserve">This handbook has been written to support practitioners and keyworkers working in a nursery setting, primarily with children under the age of three, who have </w:t>
      </w:r>
      <w:r w:rsidR="00C71DF8" w:rsidRPr="00366763">
        <w:t xml:space="preserve">full or </w:t>
      </w:r>
      <w:r w:rsidRPr="00366763">
        <w:t xml:space="preserve">part responsibility for planning and supporting the children and families through transitional stages. We will be focusing on a child transitioning from home to </w:t>
      </w:r>
      <w:r w:rsidR="00B03939" w:rsidRPr="00366763">
        <w:t xml:space="preserve">a </w:t>
      </w:r>
      <w:r w:rsidR="00F31BC6" w:rsidRPr="00366763">
        <w:t>first-time</w:t>
      </w:r>
      <w:r w:rsidRPr="00366763">
        <w:t xml:space="preserve"> childcare setting</w:t>
      </w:r>
      <w:r w:rsidR="00B03939" w:rsidRPr="00366763">
        <w:t xml:space="preserve">, which could mean that the child has been with their main caregiver, parents, </w:t>
      </w:r>
      <w:r w:rsidR="00EB6B77" w:rsidRPr="00366763">
        <w:t>and immediate family</w:t>
      </w:r>
      <w:r w:rsidR="00B03939" w:rsidRPr="00366763">
        <w:t xml:space="preserve"> up until this point and has never been left with unfamiliar people in an unfamiliar setting before</w:t>
      </w:r>
      <w:r w:rsidR="0047134B">
        <w:t xml:space="preserve">. </w:t>
      </w:r>
    </w:p>
    <w:p w14:paraId="5B7991C8" w14:textId="3F514A8B" w:rsidR="00E82903" w:rsidRPr="00366763" w:rsidRDefault="00F31BC6" w:rsidP="00B357AE">
      <w:pPr>
        <w:pStyle w:val="NormalWeb"/>
        <w:ind w:left="720"/>
        <w:jc w:val="both"/>
      </w:pPr>
      <w:r w:rsidRPr="00366763">
        <w:t xml:space="preserve">According to </w:t>
      </w:r>
      <w:r w:rsidR="00EB6B77" w:rsidRPr="00366763">
        <w:t xml:space="preserve">the Welsh Government </w:t>
      </w:r>
      <w:r w:rsidRPr="00366763">
        <w:t>(2017) this would be classed as a major life event within a child’s life, one that needs to be dealt with carefully on an individual and personal basis</w:t>
      </w:r>
      <w:r w:rsidR="001F79F1" w:rsidRPr="00366763">
        <w:t>.</w:t>
      </w:r>
      <w:r w:rsidRPr="00366763">
        <w:t xml:space="preserve"> </w:t>
      </w:r>
      <w:r w:rsidR="009A44A5">
        <w:t>As the practitioner i</w:t>
      </w:r>
      <w:r w:rsidR="001F79F1" w:rsidRPr="00366763">
        <w:t xml:space="preserve">t is vital to be consistent in </w:t>
      </w:r>
      <w:r w:rsidR="00F40954" w:rsidRPr="00366763">
        <w:t>mak</w:t>
      </w:r>
      <w:r w:rsidR="001F79F1" w:rsidRPr="00366763">
        <w:t>ing</w:t>
      </w:r>
      <w:r w:rsidR="00F40954" w:rsidRPr="00366763">
        <w:t xml:space="preserve"> child-centred decisions </w:t>
      </w:r>
      <w:r w:rsidRPr="00366763">
        <w:t>w</w:t>
      </w:r>
      <w:r w:rsidR="00C71DF8" w:rsidRPr="00366763">
        <w:t>hilst</w:t>
      </w:r>
      <w:r w:rsidR="00BD28E6">
        <w:t xml:space="preserve"> securing an </w:t>
      </w:r>
      <w:r w:rsidR="00F33CF7">
        <w:t>attachment-based</w:t>
      </w:r>
      <w:r w:rsidR="00BD28E6">
        <w:t xml:space="preserve"> relationship and</w:t>
      </w:r>
      <w:r w:rsidR="00C71DF8" w:rsidRPr="00366763">
        <w:t xml:space="preserve"> maintaining</w:t>
      </w:r>
      <w:r w:rsidRPr="00366763">
        <w:t xml:space="preserve"> effective communication </w:t>
      </w:r>
      <w:r w:rsidR="00EB6B77" w:rsidRPr="00366763">
        <w:t>and partnership working</w:t>
      </w:r>
      <w:r w:rsidR="00333466" w:rsidRPr="00366763">
        <w:t xml:space="preserve"> with </w:t>
      </w:r>
      <w:r w:rsidR="00B77432" w:rsidRPr="00366763">
        <w:t>caregivers and other professionals</w:t>
      </w:r>
      <w:r w:rsidR="001F79F1" w:rsidRPr="00366763">
        <w:t xml:space="preserve">. </w:t>
      </w:r>
      <w:r w:rsidR="0047134B">
        <w:t>E</w:t>
      </w:r>
      <w:r w:rsidR="00611CF4">
        <w:t xml:space="preserve">ach of these skills </w:t>
      </w:r>
      <w:r w:rsidR="00333466" w:rsidRPr="00366763">
        <w:t>can l</w:t>
      </w:r>
      <w:r w:rsidR="00F40954" w:rsidRPr="00366763">
        <w:t xml:space="preserve">ead to </w:t>
      </w:r>
      <w:r w:rsidR="00C71DF8" w:rsidRPr="00366763">
        <w:t xml:space="preserve">holistic </w:t>
      </w:r>
      <w:r w:rsidRPr="00366763">
        <w:t>development</w:t>
      </w:r>
      <w:r w:rsidR="00611CF4">
        <w:t xml:space="preserve"> and</w:t>
      </w:r>
      <w:r w:rsidRPr="00366763">
        <w:t xml:space="preserve"> </w:t>
      </w:r>
      <w:r w:rsidR="00BD28E6">
        <w:t xml:space="preserve">healthy </w:t>
      </w:r>
      <w:r w:rsidRPr="00366763">
        <w:t>progression</w:t>
      </w:r>
      <w:r w:rsidR="00F40954" w:rsidRPr="00366763">
        <w:t xml:space="preserve"> for a child.</w:t>
      </w:r>
    </w:p>
    <w:p w14:paraId="387B397E" w14:textId="5AB8A30B" w:rsidR="00F40954" w:rsidRPr="00366763" w:rsidRDefault="00B4391D" w:rsidP="00E82903">
      <w:pPr>
        <w:pStyle w:val="NormalWeb"/>
        <w:ind w:left="720"/>
      </w:pPr>
      <w:r w:rsidRPr="00366763">
        <w:t xml:space="preserve">Children and Young people’s services (2011) </w:t>
      </w:r>
      <w:r w:rsidR="00F40954" w:rsidRPr="00366763">
        <w:t xml:space="preserve">believe that when </w:t>
      </w:r>
      <w:r w:rsidR="00233F38" w:rsidRPr="00366763">
        <w:t xml:space="preserve">transitions are done well children build resilience to cope positively with change, they can develop a brave independence when understanding and settling into new routines and rhythms, and their self-esteem can soar as they socialise with peers and feel safe </w:t>
      </w:r>
      <w:r w:rsidR="001F79F1" w:rsidRPr="00366763">
        <w:t xml:space="preserve">and looked after by </w:t>
      </w:r>
      <w:r w:rsidR="00233F38" w:rsidRPr="00366763">
        <w:t>professional adults.</w:t>
      </w:r>
      <w:r w:rsidR="001F79F1" w:rsidRPr="00366763">
        <w:t xml:space="preserve"> I</w:t>
      </w:r>
      <w:r w:rsidR="00233F38" w:rsidRPr="00366763">
        <w:t xml:space="preserve">f transitions aren’t given </w:t>
      </w:r>
      <w:r w:rsidR="001F79F1" w:rsidRPr="00366763">
        <w:t xml:space="preserve">sufficient </w:t>
      </w:r>
      <w:r w:rsidR="00333466" w:rsidRPr="00366763">
        <w:t xml:space="preserve">time and </w:t>
      </w:r>
      <w:r w:rsidR="003601AA" w:rsidRPr="00366763">
        <w:t>attention,</w:t>
      </w:r>
      <w:r w:rsidR="00333466" w:rsidRPr="00366763">
        <w:t xml:space="preserve"> </w:t>
      </w:r>
      <w:r w:rsidR="00233F38" w:rsidRPr="00366763">
        <w:t>it can have detrimental effects</w:t>
      </w:r>
      <w:r w:rsidR="001F79F1" w:rsidRPr="00366763">
        <w:t xml:space="preserve"> on children and families alike.</w:t>
      </w:r>
    </w:p>
    <w:p w14:paraId="3CD1AE4B" w14:textId="53185301" w:rsidR="00E9582F" w:rsidRPr="00366763" w:rsidRDefault="00E9582F" w:rsidP="00E9582F">
      <w:pPr>
        <w:jc w:val="center"/>
      </w:pPr>
    </w:p>
    <w:p w14:paraId="46289235" w14:textId="423A77A4" w:rsidR="00F40218" w:rsidRPr="00F87520" w:rsidRDefault="00F40218" w:rsidP="00241A31">
      <w:pPr>
        <w:jc w:val="center"/>
        <w:rPr>
          <w:rFonts w:ascii="Abadi" w:hAnsi="Abadi"/>
          <w:sz w:val="28"/>
          <w:szCs w:val="28"/>
        </w:rPr>
      </w:pPr>
      <w:r w:rsidRPr="00F87520">
        <w:rPr>
          <w:rFonts w:ascii="Abadi" w:hAnsi="Abadi"/>
          <w:sz w:val="28"/>
          <w:szCs w:val="28"/>
        </w:rPr>
        <w:t xml:space="preserve">“Given that life’s many transitions can be </w:t>
      </w:r>
      <w:r w:rsidR="003601AA" w:rsidRPr="00F87520">
        <w:rPr>
          <w:rFonts w:ascii="Abadi" w:hAnsi="Abadi"/>
          <w:sz w:val="28"/>
          <w:szCs w:val="28"/>
        </w:rPr>
        <w:t>facilitated and</w:t>
      </w:r>
      <w:r w:rsidRPr="00F87520">
        <w:rPr>
          <w:rFonts w:ascii="Abadi" w:hAnsi="Abadi"/>
          <w:sz w:val="28"/>
          <w:szCs w:val="28"/>
        </w:rPr>
        <w:t xml:space="preserve"> given how the quality of life’s transitions impact our lives, transitions are too important to be left to chance”.</w:t>
      </w:r>
    </w:p>
    <w:p w14:paraId="5E2C2ED2" w14:textId="77777777" w:rsidR="001F79F1" w:rsidRPr="00366763" w:rsidRDefault="001F79F1" w:rsidP="00E9582F">
      <w:pPr>
        <w:jc w:val="center"/>
      </w:pPr>
      <w:r w:rsidRPr="00366763">
        <w:t xml:space="preserve">                                      </w:t>
      </w:r>
    </w:p>
    <w:p w14:paraId="38BD469C" w14:textId="523CD94B" w:rsidR="00E82903" w:rsidRPr="00366763" w:rsidRDefault="001F79F1" w:rsidP="00E9582F">
      <w:pPr>
        <w:jc w:val="center"/>
      </w:pPr>
      <w:r w:rsidRPr="00366763">
        <w:t xml:space="preserve">                                     </w:t>
      </w:r>
      <w:r w:rsidR="00241A31">
        <w:t xml:space="preserve">                                    </w:t>
      </w:r>
      <w:r w:rsidRPr="00366763">
        <w:t xml:space="preserve"> </w:t>
      </w:r>
      <w:r w:rsidR="00F40218" w:rsidRPr="00366763">
        <w:t>(Daniel 1998 p4 cited in Brooker 2008</w:t>
      </w:r>
      <w:r w:rsidRPr="00366763">
        <w:t xml:space="preserve"> p34)</w:t>
      </w:r>
      <w:r w:rsidR="00F40218" w:rsidRPr="00366763">
        <w:t xml:space="preserve"> </w:t>
      </w:r>
    </w:p>
    <w:p w14:paraId="5AD93F24" w14:textId="480822E1" w:rsidR="00E82903" w:rsidRDefault="00E82903" w:rsidP="00E9582F">
      <w:pPr>
        <w:jc w:val="center"/>
        <w:rPr>
          <w:sz w:val="48"/>
          <w:szCs w:val="48"/>
        </w:rPr>
      </w:pPr>
    </w:p>
    <w:p w14:paraId="60507813" w14:textId="7B2EEF78" w:rsidR="00E82903" w:rsidRDefault="00F33CF7" w:rsidP="00E9582F">
      <w:pPr>
        <w:jc w:val="center"/>
        <w:rPr>
          <w:sz w:val="48"/>
          <w:szCs w:val="48"/>
        </w:rPr>
      </w:pPr>
      <w:r w:rsidRPr="00241A31">
        <w:rPr>
          <w:noProof/>
        </w:rPr>
        <w:drawing>
          <wp:anchor distT="0" distB="0" distL="114300" distR="114300" simplePos="0" relativeHeight="251662336" behindDoc="1" locked="0" layoutInCell="1" allowOverlap="1" wp14:anchorId="4AF393E6" wp14:editId="37698983">
            <wp:simplePos x="0" y="0"/>
            <wp:positionH relativeFrom="column">
              <wp:posOffset>1161488</wp:posOffset>
            </wp:positionH>
            <wp:positionV relativeFrom="paragraph">
              <wp:posOffset>25338</wp:posOffset>
            </wp:positionV>
            <wp:extent cx="3190240" cy="1639570"/>
            <wp:effectExtent l="0" t="0" r="0" b="0"/>
            <wp:wrapTight wrapText="bothSides">
              <wp:wrapPolygon edited="0">
                <wp:start x="0" y="0"/>
                <wp:lineTo x="0" y="21416"/>
                <wp:lineTo x="21497" y="21416"/>
                <wp:lineTo x="21497" y="0"/>
                <wp:lineTo x="0" y="0"/>
              </wp:wrapPolygon>
            </wp:wrapTight>
            <wp:docPr id="5" name="Picture 5" descr="Preventing infection in early childhood centers - AP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venting infection in early childhood centers - APIC"/>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190240" cy="163957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6485316" w14:textId="1AC6AC4E" w:rsidR="00E82903" w:rsidRDefault="00E82903" w:rsidP="00E9582F">
      <w:pPr>
        <w:jc w:val="center"/>
        <w:rPr>
          <w:sz w:val="48"/>
          <w:szCs w:val="48"/>
        </w:rPr>
      </w:pPr>
    </w:p>
    <w:p w14:paraId="6ABA2975" w14:textId="7574028C" w:rsidR="00E82903" w:rsidRDefault="00E82903" w:rsidP="00E9582F">
      <w:pPr>
        <w:jc w:val="center"/>
        <w:rPr>
          <w:sz w:val="48"/>
          <w:szCs w:val="48"/>
        </w:rPr>
      </w:pPr>
    </w:p>
    <w:p w14:paraId="7D7DAA4E" w14:textId="5C8A02D9" w:rsidR="00241A31" w:rsidRPr="00241A31" w:rsidRDefault="00241A31" w:rsidP="00241A31">
      <w:r w:rsidRPr="00241A31">
        <w:fldChar w:fldCharType="begin"/>
      </w:r>
      <w:r w:rsidRPr="00241A31">
        <w:instrText xml:space="preserve"> INCLUDEPICTURE "/var/folders/g1/t3_8s1qx19jb8zwqr4pby9tw0000gn/T/com.microsoft.Word/WebArchiveCopyPasteTempFiles/Z" \* MERGEFORMATINET </w:instrText>
      </w:r>
      <w:r w:rsidR="00395E2B">
        <w:fldChar w:fldCharType="separate"/>
      </w:r>
      <w:r w:rsidRPr="00241A31">
        <w:fldChar w:fldCharType="end"/>
      </w:r>
    </w:p>
    <w:p w14:paraId="4DBF6E61" w14:textId="3A3A4B26" w:rsidR="00E82903" w:rsidRDefault="00E82903" w:rsidP="00E9582F">
      <w:pPr>
        <w:jc w:val="center"/>
        <w:rPr>
          <w:sz w:val="48"/>
          <w:szCs w:val="48"/>
        </w:rPr>
      </w:pPr>
    </w:p>
    <w:p w14:paraId="50CE3C57" w14:textId="77777777" w:rsidR="00F33CF7" w:rsidRDefault="00F33CF7" w:rsidP="009A44A5">
      <w:pPr>
        <w:rPr>
          <w:sz w:val="16"/>
          <w:szCs w:val="16"/>
        </w:rPr>
      </w:pPr>
    </w:p>
    <w:p w14:paraId="45593A43" w14:textId="50AFC7E5" w:rsidR="00A25152" w:rsidRPr="00F87520" w:rsidRDefault="00F33CF7" w:rsidP="009A44A5">
      <w:pPr>
        <w:rPr>
          <w:sz w:val="16"/>
          <w:szCs w:val="16"/>
        </w:rPr>
      </w:pPr>
      <w:r>
        <w:rPr>
          <w:sz w:val="16"/>
          <w:szCs w:val="16"/>
        </w:rPr>
        <w:t xml:space="preserve">                                                                                         </w:t>
      </w:r>
      <w:r w:rsidR="00F87520">
        <w:rPr>
          <w:sz w:val="16"/>
          <w:szCs w:val="16"/>
        </w:rPr>
        <w:t>(Source: APIC, no date)</w:t>
      </w:r>
    </w:p>
    <w:p w14:paraId="34E405EA" w14:textId="1629690A" w:rsidR="00A25152" w:rsidRDefault="002702A1" w:rsidP="002702A1">
      <w:pPr>
        <w:rPr>
          <w:sz w:val="48"/>
          <w:szCs w:val="48"/>
        </w:rPr>
      </w:pPr>
      <w:r>
        <w:rPr>
          <w:sz w:val="48"/>
          <w:szCs w:val="48"/>
        </w:rPr>
        <w:lastRenderedPageBreak/>
        <w:t xml:space="preserve">       </w:t>
      </w:r>
      <w:r w:rsidR="00A25152">
        <w:rPr>
          <w:sz w:val="48"/>
          <w:szCs w:val="48"/>
        </w:rPr>
        <w:t>Rationale</w:t>
      </w:r>
      <w:r w:rsidR="00E82903">
        <w:rPr>
          <w:sz w:val="48"/>
          <w:szCs w:val="48"/>
        </w:rPr>
        <w:t xml:space="preserve"> – How to use this handbook</w:t>
      </w:r>
    </w:p>
    <w:p w14:paraId="6249E87F" w14:textId="48693956" w:rsidR="00A25152" w:rsidRPr="00A25152" w:rsidRDefault="00A25152" w:rsidP="00A25152">
      <w:pPr>
        <w:rPr>
          <w:sz w:val="48"/>
          <w:szCs w:val="48"/>
        </w:rPr>
      </w:pPr>
    </w:p>
    <w:p w14:paraId="0E5E71FE" w14:textId="2CE286F2" w:rsidR="00611CF4" w:rsidRDefault="00DB0434" w:rsidP="00931451">
      <w:pPr>
        <w:jc w:val="both"/>
      </w:pPr>
      <w:r>
        <w:t xml:space="preserve">In following the guidance in this handbook, keyworkers will have a better understanding of </w:t>
      </w:r>
      <w:r w:rsidR="00611CF4">
        <w:t>how to transition children from home to first time nursery setting.</w:t>
      </w:r>
    </w:p>
    <w:p w14:paraId="043852DC" w14:textId="7FCF6FD9" w:rsidR="00611CF4" w:rsidRDefault="00611CF4" w:rsidP="00931451">
      <w:pPr>
        <w:jc w:val="both"/>
      </w:pPr>
    </w:p>
    <w:p w14:paraId="5402E54C" w14:textId="2D16537E" w:rsidR="00611CF4" w:rsidRDefault="00611CF4" w:rsidP="00931451">
      <w:pPr>
        <w:jc w:val="both"/>
      </w:pPr>
      <w:r>
        <w:t>What will you gain</w:t>
      </w:r>
      <w:r w:rsidR="00F33CF7">
        <w:t xml:space="preserve"> by reading this handbook</w:t>
      </w:r>
      <w:r>
        <w:t>?</w:t>
      </w:r>
    </w:p>
    <w:p w14:paraId="1FF0963A" w14:textId="77777777" w:rsidR="00611CF4" w:rsidRDefault="00611CF4" w:rsidP="00931451">
      <w:pPr>
        <w:jc w:val="both"/>
      </w:pPr>
    </w:p>
    <w:p w14:paraId="58C688E6" w14:textId="78A7A2F8" w:rsidR="00611CF4" w:rsidRDefault="00611CF4" w:rsidP="00931451">
      <w:pPr>
        <w:jc w:val="both"/>
      </w:pPr>
      <w:r>
        <w:t>An understanding of the emotions and anxieties surrounding transition for both child and primary caregiver</w:t>
      </w:r>
    </w:p>
    <w:p w14:paraId="10FA4A09" w14:textId="6CF706F2" w:rsidR="00611CF4" w:rsidRDefault="00611CF4" w:rsidP="00931451">
      <w:pPr>
        <w:jc w:val="both"/>
      </w:pPr>
    </w:p>
    <w:p w14:paraId="4D2A82BF" w14:textId="733407F7" w:rsidR="00611CF4" w:rsidRDefault="00611CF4" w:rsidP="00931451">
      <w:pPr>
        <w:jc w:val="both"/>
      </w:pPr>
      <w:r>
        <w:t xml:space="preserve">An understanding of the role and responsibilities of the keyworker by </w:t>
      </w:r>
      <w:r w:rsidR="00F33CF7">
        <w:t xml:space="preserve">supporting children and families during transition, </w:t>
      </w:r>
      <w:r>
        <w:t>effectively communicating with all parties involved, and role-modelling</w:t>
      </w:r>
    </w:p>
    <w:p w14:paraId="17654A85" w14:textId="77777777" w:rsidR="00611CF4" w:rsidRDefault="00611CF4" w:rsidP="00931451">
      <w:pPr>
        <w:jc w:val="both"/>
      </w:pPr>
    </w:p>
    <w:p w14:paraId="5BD25D49" w14:textId="684E9B91" w:rsidR="00611CF4" w:rsidRDefault="00611CF4" w:rsidP="00931451">
      <w:pPr>
        <w:jc w:val="both"/>
      </w:pPr>
      <w:r>
        <w:t>An understanding of the importance of affection, play, and security within Bowlby’s attachment theory and Maslow’s hierarchy of needs, and how to implement them within transition</w:t>
      </w:r>
    </w:p>
    <w:p w14:paraId="342521E6" w14:textId="0F9245A1" w:rsidR="00611CF4" w:rsidRDefault="00611CF4" w:rsidP="00931451">
      <w:pPr>
        <w:jc w:val="both"/>
      </w:pPr>
    </w:p>
    <w:p w14:paraId="43443F34" w14:textId="75EADA73" w:rsidR="00611CF4" w:rsidRDefault="00611CF4" w:rsidP="00931451">
      <w:pPr>
        <w:jc w:val="both"/>
      </w:pPr>
      <w:r>
        <w:t>Understanding types of interventions and the need to uniquely strategies during transition, remaining consistently flexible</w:t>
      </w:r>
    </w:p>
    <w:p w14:paraId="76C7D8BD" w14:textId="6BD2CE75" w:rsidR="00611CF4" w:rsidRDefault="00611CF4" w:rsidP="00931451">
      <w:pPr>
        <w:jc w:val="both"/>
      </w:pPr>
    </w:p>
    <w:p w14:paraId="11474BD4" w14:textId="7A76EABF" w:rsidR="00611CF4" w:rsidRDefault="00611CF4" w:rsidP="00931451">
      <w:pPr>
        <w:jc w:val="both"/>
      </w:pPr>
      <w:r>
        <w:t>Understanding desire</w:t>
      </w:r>
      <w:r w:rsidR="00F33CF7">
        <w:t>d</w:t>
      </w:r>
      <w:r>
        <w:t xml:space="preserve"> outcomes</w:t>
      </w:r>
    </w:p>
    <w:p w14:paraId="35EAE4AD" w14:textId="77777777" w:rsidR="00611CF4" w:rsidRDefault="00611CF4" w:rsidP="00A25152"/>
    <w:p w14:paraId="13B2F703" w14:textId="77777777" w:rsidR="00611CF4" w:rsidRDefault="00611CF4" w:rsidP="00A25152"/>
    <w:p w14:paraId="4401C29F" w14:textId="77777777" w:rsidR="00611CF4" w:rsidRDefault="00611CF4" w:rsidP="00A25152"/>
    <w:p w14:paraId="5B1035FA" w14:textId="77777777" w:rsidR="00611CF4" w:rsidRDefault="00611CF4" w:rsidP="00A25152"/>
    <w:p w14:paraId="7558DB60" w14:textId="77777777" w:rsidR="00611CF4" w:rsidRDefault="00611CF4" w:rsidP="00A25152"/>
    <w:p w14:paraId="5E30970C" w14:textId="091FA072" w:rsidR="00A25152" w:rsidRPr="00A25152" w:rsidRDefault="00A25152" w:rsidP="00A25152">
      <w:pPr>
        <w:rPr>
          <w:sz w:val="48"/>
          <w:szCs w:val="48"/>
        </w:rPr>
      </w:pPr>
    </w:p>
    <w:p w14:paraId="1D5AFD46" w14:textId="46B32153" w:rsidR="00A25152" w:rsidRPr="00A25152" w:rsidRDefault="00A25152" w:rsidP="00A25152">
      <w:pPr>
        <w:rPr>
          <w:sz w:val="48"/>
          <w:szCs w:val="48"/>
        </w:rPr>
      </w:pPr>
    </w:p>
    <w:p w14:paraId="61123E26" w14:textId="13E71F35" w:rsidR="00A25152" w:rsidRPr="00A25152" w:rsidRDefault="00A25152" w:rsidP="00A25152">
      <w:pPr>
        <w:rPr>
          <w:sz w:val="48"/>
          <w:szCs w:val="48"/>
        </w:rPr>
      </w:pPr>
    </w:p>
    <w:p w14:paraId="24A50135" w14:textId="692C16A2" w:rsidR="00A25152" w:rsidRPr="00A25152" w:rsidRDefault="00A25152" w:rsidP="00A25152">
      <w:pPr>
        <w:rPr>
          <w:sz w:val="48"/>
          <w:szCs w:val="48"/>
        </w:rPr>
      </w:pPr>
    </w:p>
    <w:p w14:paraId="5B6D3086" w14:textId="06EB5F32" w:rsidR="00A25152" w:rsidRPr="00A25152" w:rsidRDefault="00A25152" w:rsidP="00A25152">
      <w:pPr>
        <w:rPr>
          <w:sz w:val="48"/>
          <w:szCs w:val="48"/>
        </w:rPr>
      </w:pPr>
    </w:p>
    <w:p w14:paraId="0EAFC4D4" w14:textId="081EAD52" w:rsidR="00A25152" w:rsidRPr="00A25152" w:rsidRDefault="00A25152" w:rsidP="00A25152">
      <w:pPr>
        <w:rPr>
          <w:sz w:val="48"/>
          <w:szCs w:val="48"/>
        </w:rPr>
      </w:pPr>
    </w:p>
    <w:p w14:paraId="1BEBCE06" w14:textId="404B8E9A" w:rsidR="00A25152" w:rsidRPr="00A25152" w:rsidRDefault="00A25152" w:rsidP="00A25152">
      <w:pPr>
        <w:rPr>
          <w:sz w:val="48"/>
          <w:szCs w:val="48"/>
        </w:rPr>
      </w:pPr>
    </w:p>
    <w:p w14:paraId="2DAA7C4B" w14:textId="006F14A1" w:rsidR="00A25152" w:rsidRPr="00A25152" w:rsidRDefault="00A25152" w:rsidP="00A25152">
      <w:pPr>
        <w:rPr>
          <w:sz w:val="48"/>
          <w:szCs w:val="48"/>
        </w:rPr>
      </w:pPr>
    </w:p>
    <w:p w14:paraId="40770DA0" w14:textId="32528240" w:rsidR="00A25152" w:rsidRPr="00A25152" w:rsidRDefault="00A25152" w:rsidP="00A25152">
      <w:pPr>
        <w:rPr>
          <w:sz w:val="48"/>
          <w:szCs w:val="48"/>
        </w:rPr>
      </w:pPr>
    </w:p>
    <w:p w14:paraId="225BAF5D" w14:textId="32633BA8" w:rsidR="00A25152" w:rsidRPr="00A25152" w:rsidRDefault="00A25152" w:rsidP="00A25152">
      <w:pPr>
        <w:rPr>
          <w:sz w:val="48"/>
          <w:szCs w:val="48"/>
        </w:rPr>
      </w:pPr>
    </w:p>
    <w:p w14:paraId="6534EDFE" w14:textId="3E6543DF" w:rsidR="00E82903" w:rsidRPr="00611CF4" w:rsidRDefault="00A25152" w:rsidP="00A25152">
      <w:pPr>
        <w:tabs>
          <w:tab w:val="left" w:pos="3401"/>
        </w:tabs>
        <w:rPr>
          <w:sz w:val="48"/>
          <w:szCs w:val="48"/>
        </w:rPr>
      </w:pPr>
      <w:r w:rsidRPr="00241A31">
        <w:rPr>
          <w:b/>
          <w:bCs/>
          <w:sz w:val="48"/>
          <w:szCs w:val="48"/>
          <w:u w:val="single"/>
        </w:rPr>
        <w:lastRenderedPageBreak/>
        <w:t>Contents Page:</w:t>
      </w:r>
    </w:p>
    <w:p w14:paraId="7246FCD7" w14:textId="77777777" w:rsidR="00A25152" w:rsidRPr="00546288" w:rsidRDefault="00A25152" w:rsidP="00A25152">
      <w:pPr>
        <w:tabs>
          <w:tab w:val="left" w:pos="3401"/>
        </w:tabs>
        <w:rPr>
          <w:sz w:val="48"/>
          <w:szCs w:val="48"/>
        </w:rPr>
      </w:pPr>
    </w:p>
    <w:p w14:paraId="37129F11" w14:textId="77777777" w:rsidR="00241A31" w:rsidRDefault="00241A31" w:rsidP="00A25152">
      <w:pPr>
        <w:tabs>
          <w:tab w:val="left" w:pos="3401"/>
        </w:tabs>
        <w:rPr>
          <w:sz w:val="48"/>
          <w:szCs w:val="48"/>
        </w:rPr>
      </w:pPr>
    </w:p>
    <w:p w14:paraId="63C51035" w14:textId="6AF5F9B2" w:rsidR="00A25152" w:rsidRPr="00546288" w:rsidRDefault="00663959" w:rsidP="00A25152">
      <w:pPr>
        <w:tabs>
          <w:tab w:val="left" w:pos="3401"/>
        </w:tabs>
        <w:rPr>
          <w:sz w:val="48"/>
          <w:szCs w:val="48"/>
        </w:rPr>
      </w:pPr>
      <w:r w:rsidRPr="00546288">
        <w:rPr>
          <w:sz w:val="48"/>
          <w:szCs w:val="48"/>
        </w:rPr>
        <w:t>Transitions</w:t>
      </w:r>
      <w:r w:rsidR="00F33CF7">
        <w:rPr>
          <w:sz w:val="48"/>
          <w:szCs w:val="48"/>
        </w:rPr>
        <w:tab/>
      </w:r>
      <w:r w:rsidR="00F33CF7">
        <w:rPr>
          <w:sz w:val="48"/>
          <w:szCs w:val="48"/>
        </w:rPr>
        <w:tab/>
      </w:r>
      <w:r w:rsidR="00F33CF7">
        <w:rPr>
          <w:sz w:val="48"/>
          <w:szCs w:val="48"/>
        </w:rPr>
        <w:tab/>
      </w:r>
      <w:r w:rsidR="00F33CF7">
        <w:rPr>
          <w:sz w:val="48"/>
          <w:szCs w:val="48"/>
        </w:rPr>
        <w:tab/>
        <w:t>5</w:t>
      </w:r>
    </w:p>
    <w:p w14:paraId="492531CE" w14:textId="32F49629" w:rsidR="00663959" w:rsidRPr="00546288" w:rsidRDefault="00663959" w:rsidP="00A25152">
      <w:pPr>
        <w:tabs>
          <w:tab w:val="left" w:pos="3401"/>
        </w:tabs>
        <w:rPr>
          <w:sz w:val="48"/>
          <w:szCs w:val="48"/>
        </w:rPr>
      </w:pPr>
    </w:p>
    <w:p w14:paraId="6C317311" w14:textId="77777777" w:rsidR="00663959" w:rsidRPr="00546288" w:rsidRDefault="00663959" w:rsidP="00A25152">
      <w:pPr>
        <w:tabs>
          <w:tab w:val="left" w:pos="3401"/>
        </w:tabs>
        <w:rPr>
          <w:sz w:val="48"/>
          <w:szCs w:val="48"/>
        </w:rPr>
      </w:pPr>
    </w:p>
    <w:p w14:paraId="4F18020A" w14:textId="76E5BB58" w:rsidR="00A25152" w:rsidRPr="00546288" w:rsidRDefault="00A25152" w:rsidP="00A25152">
      <w:pPr>
        <w:tabs>
          <w:tab w:val="left" w:pos="3401"/>
        </w:tabs>
        <w:rPr>
          <w:sz w:val="48"/>
          <w:szCs w:val="48"/>
        </w:rPr>
      </w:pPr>
      <w:r w:rsidRPr="00546288">
        <w:rPr>
          <w:sz w:val="48"/>
          <w:szCs w:val="48"/>
        </w:rPr>
        <w:t>The role of the adult</w:t>
      </w:r>
      <w:r w:rsidR="00F33CF7">
        <w:rPr>
          <w:sz w:val="48"/>
          <w:szCs w:val="48"/>
        </w:rPr>
        <w:tab/>
      </w:r>
      <w:r w:rsidR="00F33CF7">
        <w:rPr>
          <w:sz w:val="48"/>
          <w:szCs w:val="48"/>
        </w:rPr>
        <w:tab/>
        <w:t>6-7</w:t>
      </w:r>
    </w:p>
    <w:p w14:paraId="5284ABB9" w14:textId="77777777" w:rsidR="00A25152" w:rsidRPr="00546288" w:rsidRDefault="00A25152" w:rsidP="00A25152">
      <w:pPr>
        <w:tabs>
          <w:tab w:val="left" w:pos="3401"/>
        </w:tabs>
        <w:rPr>
          <w:sz w:val="48"/>
          <w:szCs w:val="48"/>
        </w:rPr>
      </w:pPr>
    </w:p>
    <w:p w14:paraId="05CD1FD5" w14:textId="294AF0D8" w:rsidR="00A25152" w:rsidRPr="00546288" w:rsidRDefault="00A25152" w:rsidP="00A25152">
      <w:pPr>
        <w:tabs>
          <w:tab w:val="left" w:pos="3401"/>
        </w:tabs>
        <w:rPr>
          <w:sz w:val="48"/>
          <w:szCs w:val="48"/>
        </w:rPr>
      </w:pPr>
    </w:p>
    <w:p w14:paraId="476EFD27" w14:textId="49CEE902" w:rsidR="00A25152" w:rsidRPr="00546288" w:rsidRDefault="00A25152" w:rsidP="00A25152">
      <w:pPr>
        <w:tabs>
          <w:tab w:val="left" w:pos="3401"/>
        </w:tabs>
        <w:rPr>
          <w:sz w:val="48"/>
          <w:szCs w:val="48"/>
        </w:rPr>
      </w:pPr>
      <w:r w:rsidRPr="00546288">
        <w:rPr>
          <w:sz w:val="48"/>
          <w:szCs w:val="48"/>
        </w:rPr>
        <w:t>The needs of the child</w:t>
      </w:r>
      <w:r w:rsidR="00F33CF7">
        <w:rPr>
          <w:sz w:val="48"/>
          <w:szCs w:val="48"/>
        </w:rPr>
        <w:tab/>
      </w:r>
      <w:r w:rsidR="00F33CF7">
        <w:rPr>
          <w:sz w:val="48"/>
          <w:szCs w:val="48"/>
        </w:rPr>
        <w:tab/>
        <w:t>8 -9</w:t>
      </w:r>
    </w:p>
    <w:p w14:paraId="25680008" w14:textId="77777777" w:rsidR="00A25152" w:rsidRPr="00546288" w:rsidRDefault="00A25152" w:rsidP="00A25152">
      <w:pPr>
        <w:tabs>
          <w:tab w:val="left" w:pos="3401"/>
        </w:tabs>
        <w:rPr>
          <w:sz w:val="48"/>
          <w:szCs w:val="48"/>
        </w:rPr>
      </w:pPr>
    </w:p>
    <w:p w14:paraId="1FF0665E" w14:textId="6493DE97" w:rsidR="00A25152" w:rsidRPr="00546288" w:rsidRDefault="00A25152" w:rsidP="00A25152">
      <w:pPr>
        <w:tabs>
          <w:tab w:val="left" w:pos="3401"/>
        </w:tabs>
        <w:rPr>
          <w:sz w:val="48"/>
          <w:szCs w:val="48"/>
        </w:rPr>
      </w:pPr>
    </w:p>
    <w:p w14:paraId="17CF3AC6" w14:textId="634FC525" w:rsidR="00A25152" w:rsidRPr="00546288" w:rsidRDefault="00A25152" w:rsidP="00A25152">
      <w:pPr>
        <w:tabs>
          <w:tab w:val="left" w:pos="3401"/>
        </w:tabs>
        <w:rPr>
          <w:sz w:val="48"/>
          <w:szCs w:val="48"/>
        </w:rPr>
      </w:pPr>
      <w:r w:rsidRPr="00546288">
        <w:rPr>
          <w:sz w:val="48"/>
          <w:szCs w:val="48"/>
        </w:rPr>
        <w:t>Interventions</w:t>
      </w:r>
      <w:r w:rsidR="00F33CF7">
        <w:rPr>
          <w:sz w:val="48"/>
          <w:szCs w:val="48"/>
        </w:rPr>
        <w:tab/>
      </w:r>
      <w:r w:rsidR="00F33CF7">
        <w:rPr>
          <w:sz w:val="48"/>
          <w:szCs w:val="48"/>
        </w:rPr>
        <w:tab/>
      </w:r>
      <w:r w:rsidR="00F33CF7">
        <w:rPr>
          <w:sz w:val="48"/>
          <w:szCs w:val="48"/>
        </w:rPr>
        <w:tab/>
      </w:r>
      <w:r w:rsidR="00F33CF7">
        <w:rPr>
          <w:sz w:val="48"/>
          <w:szCs w:val="48"/>
        </w:rPr>
        <w:tab/>
        <w:t>10-11</w:t>
      </w:r>
    </w:p>
    <w:p w14:paraId="279A9C44" w14:textId="77777777" w:rsidR="00A25152" w:rsidRPr="00546288" w:rsidRDefault="00A25152" w:rsidP="00A25152">
      <w:pPr>
        <w:tabs>
          <w:tab w:val="left" w:pos="3401"/>
        </w:tabs>
        <w:rPr>
          <w:sz w:val="48"/>
          <w:szCs w:val="48"/>
        </w:rPr>
      </w:pPr>
    </w:p>
    <w:p w14:paraId="06633722" w14:textId="2746B91E" w:rsidR="00A25152" w:rsidRPr="00546288" w:rsidRDefault="00A25152" w:rsidP="00A25152">
      <w:pPr>
        <w:tabs>
          <w:tab w:val="left" w:pos="3401"/>
        </w:tabs>
        <w:rPr>
          <w:sz w:val="48"/>
          <w:szCs w:val="48"/>
        </w:rPr>
      </w:pPr>
    </w:p>
    <w:p w14:paraId="5F387C5A" w14:textId="6F1956EC" w:rsidR="00A25152" w:rsidRDefault="00A25152" w:rsidP="00A25152">
      <w:pPr>
        <w:tabs>
          <w:tab w:val="left" w:pos="3401"/>
        </w:tabs>
        <w:rPr>
          <w:sz w:val="48"/>
          <w:szCs w:val="48"/>
        </w:rPr>
      </w:pPr>
      <w:r w:rsidRPr="00546288">
        <w:rPr>
          <w:sz w:val="48"/>
          <w:szCs w:val="48"/>
        </w:rPr>
        <w:t>Proposed outcomes</w:t>
      </w:r>
      <w:r w:rsidR="00F33CF7">
        <w:rPr>
          <w:sz w:val="48"/>
          <w:szCs w:val="48"/>
        </w:rPr>
        <w:tab/>
      </w:r>
      <w:r w:rsidR="00F33CF7">
        <w:rPr>
          <w:sz w:val="48"/>
          <w:szCs w:val="48"/>
        </w:rPr>
        <w:tab/>
        <w:t>12</w:t>
      </w:r>
    </w:p>
    <w:p w14:paraId="3A288DC7" w14:textId="40D3D074" w:rsidR="00B1606B" w:rsidRDefault="00B1606B" w:rsidP="00A25152">
      <w:pPr>
        <w:tabs>
          <w:tab w:val="left" w:pos="3401"/>
        </w:tabs>
        <w:rPr>
          <w:sz w:val="48"/>
          <w:szCs w:val="48"/>
        </w:rPr>
      </w:pPr>
    </w:p>
    <w:p w14:paraId="18F0BEB8" w14:textId="66D164BE" w:rsidR="00B1606B" w:rsidRDefault="00B1606B" w:rsidP="00A25152">
      <w:pPr>
        <w:tabs>
          <w:tab w:val="left" w:pos="3401"/>
        </w:tabs>
        <w:rPr>
          <w:sz w:val="48"/>
          <w:szCs w:val="48"/>
        </w:rPr>
      </w:pPr>
    </w:p>
    <w:p w14:paraId="0A12CD4E" w14:textId="26398595" w:rsidR="00B1606B" w:rsidRPr="00546288" w:rsidRDefault="00B1606B" w:rsidP="00A25152">
      <w:pPr>
        <w:tabs>
          <w:tab w:val="left" w:pos="3401"/>
        </w:tabs>
        <w:rPr>
          <w:sz w:val="48"/>
          <w:szCs w:val="48"/>
        </w:rPr>
      </w:pPr>
      <w:r>
        <w:rPr>
          <w:sz w:val="48"/>
          <w:szCs w:val="48"/>
        </w:rPr>
        <w:t>Reference list</w:t>
      </w:r>
      <w:r>
        <w:rPr>
          <w:sz w:val="48"/>
          <w:szCs w:val="48"/>
        </w:rPr>
        <w:tab/>
      </w:r>
      <w:r>
        <w:rPr>
          <w:sz w:val="48"/>
          <w:szCs w:val="48"/>
        </w:rPr>
        <w:tab/>
      </w:r>
      <w:r>
        <w:rPr>
          <w:sz w:val="48"/>
          <w:szCs w:val="48"/>
        </w:rPr>
        <w:tab/>
      </w:r>
      <w:r>
        <w:rPr>
          <w:sz w:val="48"/>
          <w:szCs w:val="48"/>
        </w:rPr>
        <w:tab/>
        <w:t>13-17</w:t>
      </w:r>
    </w:p>
    <w:p w14:paraId="7DF245DD" w14:textId="77777777" w:rsidR="00546288" w:rsidRDefault="00546288" w:rsidP="00A25152">
      <w:pPr>
        <w:tabs>
          <w:tab w:val="left" w:pos="3401"/>
        </w:tabs>
        <w:rPr>
          <w:sz w:val="60"/>
          <w:szCs w:val="60"/>
        </w:rPr>
      </w:pPr>
    </w:p>
    <w:p w14:paraId="0B028840" w14:textId="77777777" w:rsidR="00546288" w:rsidRDefault="00546288" w:rsidP="00A25152">
      <w:pPr>
        <w:tabs>
          <w:tab w:val="left" w:pos="3401"/>
        </w:tabs>
        <w:rPr>
          <w:sz w:val="60"/>
          <w:szCs w:val="60"/>
        </w:rPr>
      </w:pPr>
    </w:p>
    <w:p w14:paraId="1737BE6C" w14:textId="77777777" w:rsidR="00611CF4" w:rsidRDefault="00611CF4" w:rsidP="00A25152">
      <w:pPr>
        <w:tabs>
          <w:tab w:val="left" w:pos="3401"/>
        </w:tabs>
        <w:rPr>
          <w:sz w:val="48"/>
          <w:szCs w:val="48"/>
        </w:rPr>
      </w:pPr>
    </w:p>
    <w:p w14:paraId="612E2BF2" w14:textId="77777777" w:rsidR="00611CF4" w:rsidRDefault="00611CF4" w:rsidP="00A25152">
      <w:pPr>
        <w:tabs>
          <w:tab w:val="left" w:pos="3401"/>
        </w:tabs>
        <w:rPr>
          <w:sz w:val="48"/>
          <w:szCs w:val="48"/>
        </w:rPr>
      </w:pPr>
    </w:p>
    <w:p w14:paraId="3ECC8418" w14:textId="77777777" w:rsidR="00611CF4" w:rsidRDefault="00611CF4" w:rsidP="00A25152">
      <w:pPr>
        <w:tabs>
          <w:tab w:val="left" w:pos="3401"/>
        </w:tabs>
        <w:rPr>
          <w:sz w:val="48"/>
          <w:szCs w:val="48"/>
        </w:rPr>
      </w:pPr>
    </w:p>
    <w:p w14:paraId="11EB8410" w14:textId="4DCB631D" w:rsidR="0047134B" w:rsidRPr="00546288" w:rsidRDefault="002924F7" w:rsidP="00A25152">
      <w:pPr>
        <w:tabs>
          <w:tab w:val="left" w:pos="3401"/>
        </w:tabs>
        <w:rPr>
          <w:sz w:val="48"/>
          <w:szCs w:val="48"/>
        </w:rPr>
      </w:pPr>
      <w:r w:rsidRPr="00546288">
        <w:rPr>
          <w:sz w:val="48"/>
          <w:szCs w:val="48"/>
        </w:rPr>
        <w:lastRenderedPageBreak/>
        <w:t>Transitions</w:t>
      </w:r>
      <w:r w:rsidR="0047134B" w:rsidRPr="00546288">
        <w:rPr>
          <w:sz w:val="48"/>
          <w:szCs w:val="48"/>
        </w:rPr>
        <w:t>:</w:t>
      </w:r>
    </w:p>
    <w:p w14:paraId="590849F0" w14:textId="77777777" w:rsidR="00B54267" w:rsidRDefault="00B54267" w:rsidP="00A25152">
      <w:pPr>
        <w:tabs>
          <w:tab w:val="left" w:pos="3401"/>
        </w:tabs>
        <w:rPr>
          <w:sz w:val="64"/>
          <w:szCs w:val="64"/>
        </w:rPr>
      </w:pPr>
    </w:p>
    <w:p w14:paraId="41222643" w14:textId="77777777" w:rsidR="00066002" w:rsidRPr="00B357AE" w:rsidRDefault="009F4609" w:rsidP="00B357AE">
      <w:pPr>
        <w:tabs>
          <w:tab w:val="left" w:pos="3401"/>
        </w:tabs>
        <w:jc w:val="both"/>
      </w:pPr>
      <w:r w:rsidRPr="00B357AE">
        <w:t xml:space="preserve">The </w:t>
      </w:r>
      <w:r w:rsidR="00127858" w:rsidRPr="00B357AE">
        <w:t xml:space="preserve">Oxford learner’s dictionary (2021) defines the word ‘transition’ as being </w:t>
      </w:r>
      <w:r w:rsidR="00127858" w:rsidRPr="00B357AE">
        <w:rPr>
          <w:i/>
          <w:iCs/>
        </w:rPr>
        <w:t>“the process or period of change”</w:t>
      </w:r>
      <w:r w:rsidR="00127858" w:rsidRPr="00B357AE">
        <w:t xml:space="preserve">. For example, transitioning from something to something else, transitioning to something or from something. </w:t>
      </w:r>
    </w:p>
    <w:p w14:paraId="09659F8E" w14:textId="77777777" w:rsidR="00066002" w:rsidRPr="00B357AE" w:rsidRDefault="00066002" w:rsidP="00B357AE">
      <w:pPr>
        <w:tabs>
          <w:tab w:val="left" w:pos="3401"/>
        </w:tabs>
        <w:jc w:val="both"/>
      </w:pPr>
    </w:p>
    <w:p w14:paraId="298992AF" w14:textId="5622A01F" w:rsidR="009F4609" w:rsidRPr="00B357AE" w:rsidRDefault="00127858" w:rsidP="00B357AE">
      <w:pPr>
        <w:tabs>
          <w:tab w:val="left" w:pos="3401"/>
        </w:tabs>
        <w:jc w:val="both"/>
      </w:pPr>
      <w:r w:rsidRPr="00B357AE">
        <w:t xml:space="preserve">These periods of change for children within </w:t>
      </w:r>
      <w:r w:rsidR="00B442FD" w:rsidRPr="00B357AE">
        <w:t xml:space="preserve">the </w:t>
      </w:r>
      <w:r w:rsidRPr="00B357AE">
        <w:t>early years could be:</w:t>
      </w:r>
    </w:p>
    <w:p w14:paraId="4D8B68F0" w14:textId="540F6447" w:rsidR="00127858" w:rsidRPr="00B357AE" w:rsidRDefault="00127858" w:rsidP="00B357AE">
      <w:pPr>
        <w:tabs>
          <w:tab w:val="left" w:pos="3401"/>
        </w:tabs>
        <w:jc w:val="both"/>
        <w:rPr>
          <w:b/>
          <w:bCs/>
        </w:rPr>
      </w:pPr>
      <w:r w:rsidRPr="00B357AE">
        <w:rPr>
          <w:b/>
          <w:bCs/>
        </w:rPr>
        <w:t>Home to nursery</w:t>
      </w:r>
      <w:r w:rsidRPr="00B357AE">
        <w:t xml:space="preserve"> - </w:t>
      </w:r>
      <w:r w:rsidRPr="00B357AE">
        <w:rPr>
          <w:b/>
          <w:bCs/>
        </w:rPr>
        <w:t>Nursery to reception</w:t>
      </w:r>
      <w:r w:rsidRPr="00B357AE">
        <w:t xml:space="preserve"> - </w:t>
      </w:r>
      <w:r w:rsidRPr="00B357AE">
        <w:rPr>
          <w:b/>
          <w:bCs/>
        </w:rPr>
        <w:t>Reception to year</w:t>
      </w:r>
      <w:r w:rsidRPr="00B357AE">
        <w:t xml:space="preserve"> </w:t>
      </w:r>
      <w:r w:rsidRPr="00B357AE">
        <w:rPr>
          <w:b/>
          <w:bCs/>
        </w:rPr>
        <w:t>1</w:t>
      </w:r>
      <w:r w:rsidRPr="00B357AE">
        <w:t xml:space="preserve"> - </w:t>
      </w:r>
      <w:r w:rsidRPr="00B357AE">
        <w:rPr>
          <w:b/>
          <w:bCs/>
        </w:rPr>
        <w:t>Year 1 to year 2</w:t>
      </w:r>
    </w:p>
    <w:p w14:paraId="33DC76F1" w14:textId="68F6528B" w:rsidR="00B357AE" w:rsidRPr="00B357AE" w:rsidRDefault="00066002" w:rsidP="00B357AE">
      <w:pPr>
        <w:tabs>
          <w:tab w:val="left" w:pos="3401"/>
        </w:tabs>
        <w:jc w:val="both"/>
      </w:pPr>
      <w:r w:rsidRPr="00B357AE">
        <w:t xml:space="preserve">According to Early Years Matters (2021) </w:t>
      </w:r>
      <w:r w:rsidR="00765456" w:rsidRPr="00B357AE">
        <w:t xml:space="preserve">and Dunlop and Fabian (2007) </w:t>
      </w:r>
      <w:r w:rsidRPr="00B357AE">
        <w:t>t</w:t>
      </w:r>
      <w:r w:rsidR="00B442FD" w:rsidRPr="00B357AE">
        <w:t xml:space="preserve">hese transitions may include a change of location, setting and surroundings, classroom, and staff. All of which need to be considered when transitioning a child. Some children </w:t>
      </w:r>
      <w:r w:rsidRPr="00B357AE">
        <w:t>may</w:t>
      </w:r>
      <w:r w:rsidR="00B442FD" w:rsidRPr="00B357AE">
        <w:t xml:space="preserve"> </w:t>
      </w:r>
      <w:r w:rsidRPr="00B357AE">
        <w:t xml:space="preserve">feel </w:t>
      </w:r>
      <w:r w:rsidR="00B442FD" w:rsidRPr="00B357AE">
        <w:t xml:space="preserve">some excitement within this process, whilst others </w:t>
      </w:r>
      <w:r w:rsidRPr="00B357AE">
        <w:t>may</w:t>
      </w:r>
      <w:r w:rsidR="00B442FD" w:rsidRPr="00B357AE">
        <w:t xml:space="preserve"> feel a level of apprehension and nervousness.</w:t>
      </w:r>
      <w:r w:rsidR="00B357AE" w:rsidRPr="00B357AE">
        <w:t xml:space="preserve"> Dunlop and Fabian (2007) also believe that a positive or negative transition within the Early Years can be a factor in determining the level of progress and development a child reaches to in the future. It</w:t>
      </w:r>
      <w:r w:rsidR="00255643">
        <w:t xml:space="preserve"> i</w:t>
      </w:r>
      <w:r w:rsidR="00B357AE" w:rsidRPr="00B357AE">
        <w:t>s important practitioners make it as positive and smooth a transition as possible.</w:t>
      </w:r>
    </w:p>
    <w:p w14:paraId="07CA0B97" w14:textId="2BCBC030" w:rsidR="00127858" w:rsidRPr="00B357AE" w:rsidRDefault="00127858" w:rsidP="00B357AE">
      <w:pPr>
        <w:tabs>
          <w:tab w:val="left" w:pos="3401"/>
        </w:tabs>
        <w:jc w:val="both"/>
      </w:pPr>
    </w:p>
    <w:p w14:paraId="092125A3" w14:textId="57AD8853" w:rsidR="00066002" w:rsidRPr="00B357AE" w:rsidRDefault="00066002" w:rsidP="00B357AE">
      <w:pPr>
        <w:tabs>
          <w:tab w:val="left" w:pos="3401"/>
        </w:tabs>
        <w:jc w:val="both"/>
      </w:pPr>
    </w:p>
    <w:p w14:paraId="3753B524" w14:textId="5350A797" w:rsidR="00066002" w:rsidRPr="00B357AE" w:rsidRDefault="00066002" w:rsidP="00B357AE">
      <w:pPr>
        <w:tabs>
          <w:tab w:val="left" w:pos="3401"/>
        </w:tabs>
        <w:jc w:val="both"/>
      </w:pPr>
      <w:r w:rsidRPr="00B357AE">
        <w:t>The Welsh Government (2017)</w:t>
      </w:r>
      <w:r w:rsidR="00AA47F7" w:rsidRPr="00B357AE">
        <w:t xml:space="preserve"> believe that there are two types of transitions – horizontal and vertical. Horizontal transitions could be </w:t>
      </w:r>
      <w:r w:rsidR="00B357AE" w:rsidRPr="00B357AE">
        <w:t xml:space="preserve">simpler, smaller changes such as </w:t>
      </w:r>
      <w:r w:rsidR="00AA47F7" w:rsidRPr="00B357AE">
        <w:t>going in the car, playing with friends, or</w:t>
      </w:r>
      <w:r w:rsidR="00B357AE" w:rsidRPr="00B357AE">
        <w:t xml:space="preserve"> </w:t>
      </w:r>
      <w:r w:rsidR="00AA47F7" w:rsidRPr="00B357AE">
        <w:t>doing an activity. Whilst Vertical transitions are said to be the major changes a child endures, such as starting nursery for the first time or changing school</w:t>
      </w:r>
      <w:r w:rsidR="00B357AE" w:rsidRPr="00B357AE">
        <w:t xml:space="preserve"> year or setting</w:t>
      </w:r>
      <w:r w:rsidR="00AA47F7" w:rsidRPr="00B357AE">
        <w:t>.</w:t>
      </w:r>
      <w:r w:rsidR="00B357AE" w:rsidRPr="00B357AE">
        <w:t xml:space="preserve"> The latter</w:t>
      </w:r>
      <w:r w:rsidR="00255643">
        <w:t>, vertical transitions,</w:t>
      </w:r>
      <w:r w:rsidR="00B357AE" w:rsidRPr="00B357AE">
        <w:t xml:space="preserve"> will be our focus </w:t>
      </w:r>
      <w:r w:rsidR="00255643">
        <w:t>throughout</w:t>
      </w:r>
      <w:r w:rsidR="00B357AE" w:rsidRPr="00B357AE">
        <w:t xml:space="preserve"> this handbook.</w:t>
      </w:r>
    </w:p>
    <w:p w14:paraId="0F6DEA05" w14:textId="06B76B08" w:rsidR="00066002" w:rsidRPr="00B357AE" w:rsidRDefault="00066002" w:rsidP="00B357AE">
      <w:pPr>
        <w:tabs>
          <w:tab w:val="left" w:pos="3401"/>
        </w:tabs>
        <w:jc w:val="both"/>
      </w:pPr>
    </w:p>
    <w:p w14:paraId="61053C25" w14:textId="77777777" w:rsidR="009F4609" w:rsidRPr="00B357AE" w:rsidRDefault="009F4609" w:rsidP="00B357AE">
      <w:pPr>
        <w:tabs>
          <w:tab w:val="left" w:pos="3401"/>
        </w:tabs>
        <w:jc w:val="both"/>
      </w:pPr>
    </w:p>
    <w:p w14:paraId="608A7B11" w14:textId="179341E6" w:rsidR="0047134B" w:rsidRPr="00B357AE" w:rsidRDefault="0047134B" w:rsidP="00B357AE">
      <w:pPr>
        <w:tabs>
          <w:tab w:val="left" w:pos="3401"/>
        </w:tabs>
        <w:jc w:val="both"/>
      </w:pPr>
      <w:r w:rsidRPr="00B357AE">
        <w:t>Transitions</w:t>
      </w:r>
      <w:r w:rsidR="00066002" w:rsidRPr="00B357AE">
        <w:t>, though not a new concept,</w:t>
      </w:r>
      <w:r w:rsidRPr="00B357AE">
        <w:t xml:space="preserve"> are inevitable</w:t>
      </w:r>
      <w:r w:rsidR="00961514">
        <w:t>, a</w:t>
      </w:r>
      <w:r w:rsidR="00066002" w:rsidRPr="00B357AE">
        <w:t>nd can</w:t>
      </w:r>
      <w:r w:rsidRPr="00B357AE">
        <w:t xml:space="preserve"> be a difficult milestone for both caregiver and baby to get used to. For some parents, this will be the first time they hand their baby over to a professional, </w:t>
      </w:r>
      <w:r w:rsidR="00B54267" w:rsidRPr="00B357AE">
        <w:t xml:space="preserve">and </w:t>
      </w:r>
      <w:r w:rsidR="00961514">
        <w:t>t</w:t>
      </w:r>
      <w:r w:rsidR="00B54267" w:rsidRPr="00B357AE">
        <w:t>here are a wide variety of emotions one can feel during this time of transition.</w:t>
      </w:r>
      <w:r w:rsidR="00B357AE" w:rsidRPr="00B357AE">
        <w:t xml:space="preserve"> As the keyworker, we must be empathetic and understanding towards this.</w:t>
      </w:r>
    </w:p>
    <w:p w14:paraId="5886D05A" w14:textId="07C47288" w:rsidR="00B54267" w:rsidRPr="00B357AE" w:rsidRDefault="00546288" w:rsidP="00A25152">
      <w:pPr>
        <w:tabs>
          <w:tab w:val="left" w:pos="3401"/>
        </w:tabs>
      </w:pPr>
      <w:r>
        <w:rPr>
          <w:noProof/>
        </w:rPr>
        <mc:AlternateContent>
          <mc:Choice Requires="wps">
            <w:drawing>
              <wp:anchor distT="0" distB="0" distL="114300" distR="114300" simplePos="0" relativeHeight="251660288" behindDoc="0" locked="0" layoutInCell="1" allowOverlap="1" wp14:anchorId="0BDCE2A4" wp14:editId="3CD72E49">
                <wp:simplePos x="0" y="0"/>
                <wp:positionH relativeFrom="column">
                  <wp:posOffset>-199132</wp:posOffset>
                </wp:positionH>
                <wp:positionV relativeFrom="paragraph">
                  <wp:posOffset>210688</wp:posOffset>
                </wp:positionV>
                <wp:extent cx="6047614" cy="2824355"/>
                <wp:effectExtent l="0" t="0" r="10795" b="8255"/>
                <wp:wrapNone/>
                <wp:docPr id="1" name="Rounded Rectangle 1"/>
                <wp:cNvGraphicFramePr/>
                <a:graphic xmlns:a="http://schemas.openxmlformats.org/drawingml/2006/main">
                  <a:graphicData uri="http://schemas.microsoft.com/office/word/2010/wordprocessingShape">
                    <wps:wsp>
                      <wps:cNvSpPr/>
                      <wps:spPr>
                        <a:xfrm>
                          <a:off x="0" y="0"/>
                          <a:ext cx="6047614" cy="2824355"/>
                        </a:xfrm>
                        <a:prstGeom prst="roundRect">
                          <a:avLst/>
                        </a:prstGeom>
                        <a:solidFill>
                          <a:schemeClr val="accent1">
                            <a:lumMod val="75000"/>
                            <a:alpha val="16000"/>
                          </a:schemeClr>
                        </a:solidFill>
                        <a:ln>
                          <a:solidFill>
                            <a:schemeClr val="accent1"/>
                          </a:solidFill>
                        </a:ln>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15C827F" id="Rounded Rectangle 1" o:spid="_x0000_s1026" style="position:absolute;margin-left:-15.7pt;margin-top:16.6pt;width:476.2pt;height:222.4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" fillcolor="#2f5496 [2404]" strokecolor="#4472c4 [3204]" strokeweight="1pt">
                <v:fill opacity="10537f"/>
                <v:stroke joinstyle="miter"/>
              </v:roundrect>
            </w:pict>
          </mc:Fallback>
        </mc:AlternateContent>
      </w:r>
    </w:p>
    <w:p w14:paraId="0AC5846D" w14:textId="641473A5" w:rsidR="0047134B" w:rsidRPr="00B357AE" w:rsidRDefault="0047134B" w:rsidP="00A25152">
      <w:pPr>
        <w:tabs>
          <w:tab w:val="left" w:pos="3401"/>
        </w:tabs>
      </w:pPr>
    </w:p>
    <w:p w14:paraId="0788F2EE" w14:textId="0BCA5655" w:rsidR="0047134B" w:rsidRPr="00546288" w:rsidRDefault="00CB1AAA" w:rsidP="00A25152">
      <w:pPr>
        <w:tabs>
          <w:tab w:val="left" w:pos="3401"/>
        </w:tabs>
        <w:rPr>
          <w:b/>
          <w:bCs/>
        </w:rPr>
      </w:pPr>
      <w:r w:rsidRPr="00546288">
        <w:rPr>
          <w:b/>
          <w:bCs/>
        </w:rPr>
        <w:t>A few pointers to be aware of</w:t>
      </w:r>
      <w:r w:rsidR="00764858" w:rsidRPr="00546288">
        <w:rPr>
          <w:b/>
          <w:bCs/>
        </w:rPr>
        <w:t>, according to The Early Years Training Hub (no date),</w:t>
      </w:r>
      <w:r w:rsidRPr="00546288">
        <w:rPr>
          <w:b/>
          <w:bCs/>
        </w:rPr>
        <w:t xml:space="preserve"> as we manag</w:t>
      </w:r>
      <w:r w:rsidR="00764858" w:rsidRPr="00546288">
        <w:rPr>
          <w:b/>
          <w:bCs/>
        </w:rPr>
        <w:t>e</w:t>
      </w:r>
      <w:r w:rsidRPr="00546288">
        <w:rPr>
          <w:b/>
          <w:bCs/>
        </w:rPr>
        <w:t xml:space="preserve"> transition in an early year’s setting:</w:t>
      </w:r>
    </w:p>
    <w:p w14:paraId="5170FEB1" w14:textId="367F49DB" w:rsidR="00CB1AAA" w:rsidRPr="00546288" w:rsidRDefault="00CB1AAA" w:rsidP="00A25152">
      <w:pPr>
        <w:tabs>
          <w:tab w:val="left" w:pos="3401"/>
        </w:tabs>
        <w:rPr>
          <w:b/>
          <w:bCs/>
        </w:rPr>
      </w:pPr>
    </w:p>
    <w:p w14:paraId="3227EA5E" w14:textId="749F2422" w:rsidR="00CB1AAA" w:rsidRDefault="00CB1AAA" w:rsidP="00A25152">
      <w:pPr>
        <w:tabs>
          <w:tab w:val="left" w:pos="3401"/>
        </w:tabs>
      </w:pPr>
      <w:r>
        <w:t>. The importance of communicating well with both the parents and other professionals before, during and even after the transition has taken place</w:t>
      </w:r>
    </w:p>
    <w:p w14:paraId="4AA39B7A" w14:textId="438741F2" w:rsidR="00CB1AAA" w:rsidRDefault="00CB1AAA" w:rsidP="00A25152">
      <w:pPr>
        <w:tabs>
          <w:tab w:val="left" w:pos="3401"/>
        </w:tabs>
      </w:pPr>
    </w:p>
    <w:p w14:paraId="2A7F0DFC" w14:textId="3704CE3E" w:rsidR="00CB1AAA" w:rsidRDefault="00CB1AAA" w:rsidP="00A25152">
      <w:pPr>
        <w:tabs>
          <w:tab w:val="left" w:pos="3401"/>
        </w:tabs>
      </w:pPr>
      <w:r>
        <w:t>. Being mindful of each child’s individuality</w:t>
      </w:r>
    </w:p>
    <w:p w14:paraId="523A0DA7" w14:textId="7560499A" w:rsidR="00CB1AAA" w:rsidRDefault="00CB1AAA" w:rsidP="00A25152">
      <w:pPr>
        <w:tabs>
          <w:tab w:val="left" w:pos="3401"/>
        </w:tabs>
      </w:pPr>
    </w:p>
    <w:p w14:paraId="2A6569F6" w14:textId="2D346039" w:rsidR="00CB1AAA" w:rsidRDefault="00CB1AAA" w:rsidP="00A25152">
      <w:pPr>
        <w:tabs>
          <w:tab w:val="left" w:pos="3401"/>
        </w:tabs>
      </w:pPr>
      <w:r>
        <w:t>. To regularly assess the well-being, involvement, and settling in of a child</w:t>
      </w:r>
    </w:p>
    <w:p w14:paraId="1A95D083" w14:textId="29CFDFD8" w:rsidR="00CB1AAA" w:rsidRDefault="00CB1AAA" w:rsidP="00A25152">
      <w:pPr>
        <w:tabs>
          <w:tab w:val="left" w:pos="3401"/>
        </w:tabs>
      </w:pPr>
    </w:p>
    <w:p w14:paraId="6D2688A3" w14:textId="23B422C8" w:rsidR="00CB1AAA" w:rsidRDefault="00CB1AAA" w:rsidP="00A25152">
      <w:pPr>
        <w:tabs>
          <w:tab w:val="left" w:pos="3401"/>
        </w:tabs>
      </w:pPr>
      <w:r>
        <w:t xml:space="preserve">. To work out strategies, as and when needed, and involving all necessary members of staff, and parents when </w:t>
      </w:r>
      <w:r w:rsidR="00764858">
        <w:t>appropriate</w:t>
      </w:r>
    </w:p>
    <w:p w14:paraId="103E86DE" w14:textId="337267AC" w:rsidR="00764858" w:rsidRDefault="00764858" w:rsidP="00A25152">
      <w:pPr>
        <w:tabs>
          <w:tab w:val="left" w:pos="3401"/>
        </w:tabs>
      </w:pPr>
    </w:p>
    <w:p w14:paraId="2136C404" w14:textId="3432D38A" w:rsidR="00764858" w:rsidRPr="00B357AE" w:rsidRDefault="00764858" w:rsidP="00A25152">
      <w:pPr>
        <w:tabs>
          <w:tab w:val="left" w:pos="3401"/>
        </w:tabs>
      </w:pPr>
      <w:r>
        <w:t>. To know how to continue in supporting the child when following the transition</w:t>
      </w:r>
    </w:p>
    <w:p w14:paraId="3146DFE2" w14:textId="77777777" w:rsidR="00611CF4" w:rsidRDefault="00611CF4" w:rsidP="00A25152">
      <w:pPr>
        <w:tabs>
          <w:tab w:val="left" w:pos="3401"/>
        </w:tabs>
        <w:rPr>
          <w:sz w:val="48"/>
          <w:szCs w:val="48"/>
        </w:rPr>
      </w:pPr>
    </w:p>
    <w:p w14:paraId="6B4A738E" w14:textId="1A28FB8C" w:rsidR="00764858" w:rsidRDefault="00A40382" w:rsidP="00961514">
      <w:pPr>
        <w:tabs>
          <w:tab w:val="left" w:pos="3401"/>
        </w:tabs>
        <w:jc w:val="both"/>
        <w:rPr>
          <w:sz w:val="48"/>
          <w:szCs w:val="48"/>
        </w:rPr>
      </w:pPr>
      <w:r w:rsidRPr="00A40382">
        <w:rPr>
          <w:sz w:val="48"/>
          <w:szCs w:val="48"/>
        </w:rPr>
        <w:lastRenderedPageBreak/>
        <w:t>The Role of the adult:</w:t>
      </w:r>
    </w:p>
    <w:p w14:paraId="7507442A" w14:textId="77777777" w:rsidR="00FE567B" w:rsidRDefault="00FE567B" w:rsidP="00961514">
      <w:pPr>
        <w:tabs>
          <w:tab w:val="left" w:pos="3401"/>
        </w:tabs>
        <w:jc w:val="both"/>
        <w:rPr>
          <w:sz w:val="48"/>
          <w:szCs w:val="48"/>
        </w:rPr>
      </w:pPr>
    </w:p>
    <w:p w14:paraId="12F6E398" w14:textId="6FAFA978" w:rsidR="00255643" w:rsidRDefault="00E537B4" w:rsidP="00961514">
      <w:pPr>
        <w:tabs>
          <w:tab w:val="left" w:pos="3401"/>
        </w:tabs>
        <w:jc w:val="both"/>
      </w:pPr>
      <w:r>
        <w:t>The organisation for young children (2020) explain</w:t>
      </w:r>
      <w:r w:rsidR="00806050">
        <w:t>s</w:t>
      </w:r>
      <w:r>
        <w:t xml:space="preserve"> how the first few years of a child’s life </w:t>
      </w:r>
      <w:r w:rsidR="00806050">
        <w:t>is</w:t>
      </w:r>
      <w:r>
        <w:t xml:space="preserve"> crucial for positive development; building strong relationships, cognitive skills, emotional wellbeing, language, </w:t>
      </w:r>
      <w:r w:rsidR="00806050">
        <w:t>resilience,</w:t>
      </w:r>
      <w:r>
        <w:t xml:space="preserve"> and </w:t>
      </w:r>
      <w:r w:rsidR="00806050">
        <w:t xml:space="preserve">physical abilities to name a few. Philosopher, John Locke (1728) </w:t>
      </w:r>
      <w:r w:rsidR="00FE567B">
        <w:t xml:space="preserve">understood that the role of the adult could mould and shape a young child, positively </w:t>
      </w:r>
      <w:r w:rsidR="00F72606">
        <w:t>or</w:t>
      </w:r>
      <w:r w:rsidR="00FE567B">
        <w:t xml:space="preserve"> negatively, and that the ramifications of this could have long lasting consequences. The role of any adult in a child’s life should be taken seriously</w:t>
      </w:r>
      <w:r w:rsidR="003601AA">
        <w:t>, including keyworkers dealing with a child during transition.</w:t>
      </w:r>
    </w:p>
    <w:p w14:paraId="56F929DB" w14:textId="6E978F1B" w:rsidR="00FE567B" w:rsidRDefault="00FE567B" w:rsidP="00961514">
      <w:pPr>
        <w:tabs>
          <w:tab w:val="left" w:pos="3401"/>
        </w:tabs>
        <w:jc w:val="both"/>
      </w:pPr>
    </w:p>
    <w:p w14:paraId="0F6D2F13" w14:textId="733F5969" w:rsidR="00C0096D" w:rsidRDefault="009C458E" w:rsidP="00961514">
      <w:pPr>
        <w:jc w:val="both"/>
      </w:pPr>
      <w:r>
        <w:rPr>
          <w:noProof/>
        </w:rPr>
        <w:drawing>
          <wp:anchor distT="0" distB="0" distL="114300" distR="114300" simplePos="0" relativeHeight="251668480" behindDoc="1" locked="0" layoutInCell="1" allowOverlap="1" wp14:anchorId="3823610B" wp14:editId="72133124">
            <wp:simplePos x="0" y="0"/>
            <wp:positionH relativeFrom="column">
              <wp:posOffset>3471333</wp:posOffset>
            </wp:positionH>
            <wp:positionV relativeFrom="paragraph">
              <wp:posOffset>165735</wp:posOffset>
            </wp:positionV>
            <wp:extent cx="2488565" cy="2260600"/>
            <wp:effectExtent l="0" t="0" r="635" b="0"/>
            <wp:wrapTight wrapText="bothSides">
              <wp:wrapPolygon edited="0">
                <wp:start x="0" y="0"/>
                <wp:lineTo x="0" y="21479"/>
                <wp:lineTo x="21495" y="21479"/>
                <wp:lineTo x="21495" y="0"/>
                <wp:lineTo x="0" y="0"/>
              </wp:wrapPolygon>
            </wp:wrapTight>
            <wp:docPr id="15" name="Picture 15" descr="bronfenbrenner the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bronfenbrenner theory"/>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488565" cy="2260600"/>
                    </a:xfrm>
                    <a:prstGeom prst="rect">
                      <a:avLst/>
                    </a:prstGeom>
                    <a:noFill/>
                    <a:ln>
                      <a:noFill/>
                    </a:ln>
                  </pic:spPr>
                </pic:pic>
              </a:graphicData>
            </a:graphic>
            <wp14:sizeRelH relativeFrom="page">
              <wp14:pctWidth>0</wp14:pctWidth>
            </wp14:sizeRelH>
            <wp14:sizeRelV relativeFrom="page">
              <wp14:pctHeight>0</wp14:pctHeight>
            </wp14:sizeRelV>
          </wp:anchor>
        </w:drawing>
      </w:r>
      <w:r w:rsidR="002C4342">
        <w:t xml:space="preserve">Bronfenbrenner observed within his Ecological system theory that children are formed by social environments which then affects their </w:t>
      </w:r>
      <w:r>
        <w:t>whole development</w:t>
      </w:r>
      <w:r w:rsidR="00961514">
        <w:t>.</w:t>
      </w:r>
      <w:r>
        <w:t xml:space="preserve"> </w:t>
      </w:r>
      <w:r w:rsidR="00961514">
        <w:t>He</w:t>
      </w:r>
      <w:r w:rsidR="002C4342">
        <w:t xml:space="preserve"> believed that when a child is taken care of, is loved, and valued</w:t>
      </w:r>
      <w:r>
        <w:t xml:space="preserve"> within the different environments</w:t>
      </w:r>
      <w:r w:rsidR="002C4342">
        <w:t xml:space="preserve"> positive attachments are formed and greater and fuller development can take place</w:t>
      </w:r>
      <w:r>
        <w:t xml:space="preserve">, making </w:t>
      </w:r>
      <w:r w:rsidR="00961514">
        <w:t xml:space="preserve">the </w:t>
      </w:r>
      <w:r>
        <w:t>experiences and outcomes richer</w:t>
      </w:r>
      <w:r w:rsidR="002C4342">
        <w:t>.</w:t>
      </w:r>
      <w:r w:rsidRPr="009C458E">
        <w:t xml:space="preserve"> </w:t>
      </w:r>
      <w:r>
        <w:t>These systems are intertwined, meaning one can influence another. For example, if a child’s home-life is poor it may have an immediate effect on nursery</w:t>
      </w:r>
      <w:r w:rsidR="00961514">
        <w:t>,</w:t>
      </w:r>
      <w:r>
        <w:t xml:space="preserve"> </w:t>
      </w:r>
      <w:r w:rsidR="00961514">
        <w:t>relationships,</w:t>
      </w:r>
      <w:r>
        <w:t xml:space="preserve"> and </w:t>
      </w:r>
      <w:r w:rsidR="00961514">
        <w:t xml:space="preserve">other </w:t>
      </w:r>
      <w:r>
        <w:t>experience</w:t>
      </w:r>
      <w:r w:rsidR="00961514">
        <w:t>s</w:t>
      </w:r>
      <w:r>
        <w:t xml:space="preserve"> (Psychology notes headquarters, 2019).</w:t>
      </w:r>
      <w:r w:rsidR="00C0096D">
        <w:t xml:space="preserve"> </w:t>
      </w:r>
      <w:r w:rsidR="00961514">
        <w:t>According to Bowlby (1979), p</w:t>
      </w:r>
      <w:r w:rsidR="00C0096D" w:rsidRPr="00FB040B">
        <w:t>ositive attachment</w:t>
      </w:r>
      <w:r w:rsidR="00C0096D">
        <w:t xml:space="preserve"> involves the keyworker to respond sensitively to children’s behaviour and emotional needs by giving regular reassurance and supporting the child’s well-being.</w:t>
      </w:r>
    </w:p>
    <w:p w14:paraId="0B3A9848" w14:textId="77777777" w:rsidR="00C0096D" w:rsidRPr="00B05651" w:rsidRDefault="00C0096D" w:rsidP="00961514">
      <w:pPr>
        <w:jc w:val="both"/>
      </w:pPr>
    </w:p>
    <w:p w14:paraId="76847B8B" w14:textId="6F6B11CD" w:rsidR="00B05651" w:rsidRDefault="00B05651" w:rsidP="00961514">
      <w:pPr>
        <w:jc w:val="both"/>
      </w:pPr>
      <w:r w:rsidRPr="00B05651">
        <w:t xml:space="preserve">The child is at the centre of partnership working, and this will include parents, caregivers, families, and keyworkers. </w:t>
      </w:r>
      <w:r w:rsidR="009046EA">
        <w:t>Depending on the child’s home life it may also involve other multi-agency partnership</w:t>
      </w:r>
      <w:r w:rsidR="003D221B">
        <w:t>’s</w:t>
      </w:r>
      <w:r w:rsidR="009046EA">
        <w:t xml:space="preserve"> such as health visitor’s and social workers. </w:t>
      </w:r>
      <w:r w:rsidR="003D221B">
        <w:t xml:space="preserve">According to The Stars Childcare Group (2021) </w:t>
      </w:r>
      <w:r w:rsidR="00F21AB5">
        <w:t xml:space="preserve">and Brooker (2008) </w:t>
      </w:r>
      <w:r w:rsidR="003D221B">
        <w:t>i</w:t>
      </w:r>
      <w:r>
        <w:t xml:space="preserve">t is important </w:t>
      </w:r>
      <w:r w:rsidR="009046EA">
        <w:t>that trust between all parties is formed by having regular open and honest conversations, that roles and responsibilities are understood, and that child-centred goals and plans are discussed. For example, when the child is ready for potty training having both keyworker and caregiver involved in the process</w:t>
      </w:r>
      <w:r w:rsidR="00961514">
        <w:t>, encouraging co-operation and seamless child support and care.</w:t>
      </w:r>
    </w:p>
    <w:p w14:paraId="49CDCDBE" w14:textId="775ACCD5" w:rsidR="009D1EE9" w:rsidRDefault="009D1EE9" w:rsidP="00961514">
      <w:pPr>
        <w:jc w:val="both"/>
      </w:pPr>
    </w:p>
    <w:p w14:paraId="71710D46" w14:textId="63054672" w:rsidR="009D1EE9" w:rsidRDefault="00D468CF" w:rsidP="00961514">
      <w:pPr>
        <w:jc w:val="both"/>
      </w:pPr>
      <w:r>
        <w:t>The Welsh Government (2017) have noted the need to have skilled and qualified Early Years practitioners, with up-to-date training, enabling them to better care for and understand child learning and development. These skills will better equip workers to be able to monitor and assess children in recognising any developmental delays and additional learning needs</w:t>
      </w:r>
      <w:r w:rsidR="00FB040B">
        <w:t xml:space="preserve">, </w:t>
      </w:r>
      <w:proofErr w:type="spellStart"/>
      <w:r w:rsidR="00FB040B">
        <w:t>aswell</w:t>
      </w:r>
      <w:proofErr w:type="spellEnd"/>
      <w:r w:rsidR="00FB040B">
        <w:t xml:space="preserve"> as developmental milestones being met. Early Years Wales (2020) shares of the vitality within this role that keyworkers are to be confident enough to talk through and report any safeguarding issues or concerns that may need to be addressed in protecting and safeguarding children in their care. This could involve </w:t>
      </w:r>
      <w:r w:rsidR="00636BC3">
        <w:t xml:space="preserve">conversations with </w:t>
      </w:r>
      <w:r w:rsidR="00FB040B">
        <w:t>management, caregivers, and social services</w:t>
      </w:r>
      <w:r w:rsidR="00A353BA">
        <w:t xml:space="preserve"> to implement early interventions. </w:t>
      </w:r>
    </w:p>
    <w:p w14:paraId="5C6C766D" w14:textId="48082CD5" w:rsidR="00961514" w:rsidRDefault="00961514" w:rsidP="00961514">
      <w:pPr>
        <w:jc w:val="both"/>
      </w:pPr>
    </w:p>
    <w:p w14:paraId="09E21A01" w14:textId="5038BDAE" w:rsidR="00961514" w:rsidRDefault="00961514" w:rsidP="00961514">
      <w:pPr>
        <w:jc w:val="both"/>
      </w:pPr>
      <w:r>
        <w:t xml:space="preserve">Birth to 5 matters (2007) and Every Child Matters (2003) explains that understanding the wider context of a child’s life is important and having empathy and understanding to sensitive </w:t>
      </w:r>
      <w:r>
        <w:lastRenderedPageBreak/>
        <w:t>information that you may have read or heard will help with that. These contexts for example could be major like abuse within the home, parents separating, a death in the family, or even going into care. Circumstances can also be as simple as the child is feeling unwell on a particular morning, is feeling sad about being dropped off at nursery, or the child didn’t sleep well last night. Whatever the context, keyworkers must be available to deal with the child at hand appropriately with sensitivity with gentleness. We must be aware of any levels of stress, helping to relieve the child of this by putting the strategies spoken of below in place.</w:t>
      </w:r>
    </w:p>
    <w:p w14:paraId="7CACBD2B" w14:textId="4AD79B39" w:rsidR="00961514" w:rsidRDefault="00961514" w:rsidP="00961514">
      <w:pPr>
        <w:jc w:val="both"/>
      </w:pPr>
    </w:p>
    <w:p w14:paraId="52F9F2BA" w14:textId="4C6AAF5A" w:rsidR="007557CB" w:rsidRDefault="00961514" w:rsidP="00961514">
      <w:pPr>
        <w:jc w:val="both"/>
      </w:pPr>
      <w:r>
        <w:rPr>
          <w:noProof/>
          <w:u w:val="single"/>
        </w:rPr>
        <mc:AlternateContent>
          <mc:Choice Requires="wps">
            <w:drawing>
              <wp:anchor distT="0" distB="0" distL="114300" distR="114300" simplePos="0" relativeHeight="251671552" behindDoc="0" locked="0" layoutInCell="1" allowOverlap="1" wp14:anchorId="73E6CB43" wp14:editId="6FDC85C3">
                <wp:simplePos x="0" y="0"/>
                <wp:positionH relativeFrom="column">
                  <wp:posOffset>-235390</wp:posOffset>
                </wp:positionH>
                <wp:positionV relativeFrom="paragraph">
                  <wp:posOffset>91742</wp:posOffset>
                </wp:positionV>
                <wp:extent cx="6101080" cy="4979035"/>
                <wp:effectExtent l="0" t="0" r="7620" b="12065"/>
                <wp:wrapNone/>
                <wp:docPr id="60" name="Rounded Rectangle 60"/>
                <wp:cNvGraphicFramePr/>
                <a:graphic xmlns:a="http://schemas.openxmlformats.org/drawingml/2006/main">
                  <a:graphicData uri="http://schemas.microsoft.com/office/word/2010/wordprocessingShape">
                    <wps:wsp>
                      <wps:cNvSpPr/>
                      <wps:spPr>
                        <a:xfrm>
                          <a:off x="0" y="0"/>
                          <a:ext cx="6101080" cy="4979035"/>
                        </a:xfrm>
                        <a:prstGeom prst="roundRect">
                          <a:avLst>
                            <a:gd name="adj" fmla="val 10614"/>
                          </a:avLst>
                        </a:prstGeom>
                        <a:solidFill>
                          <a:schemeClr val="accent1">
                            <a:lumMod val="75000"/>
                            <a:alpha val="16099"/>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0A78E87" id="Rounded Rectangle 60" o:spid="_x0000_s1026" style="position:absolute;margin-left:-18.55pt;margin-top:7.2pt;width:480.4pt;height:392.0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6957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" fillcolor="#2f5496 [2404]" strokecolor="#1f3763 [1604]" strokeweight="1pt">
                <v:fill opacity="10537f"/>
                <v:stroke joinstyle="miter"/>
              </v:roundrect>
            </w:pict>
          </mc:Fallback>
        </mc:AlternateContent>
      </w:r>
    </w:p>
    <w:p w14:paraId="7D0D6400" w14:textId="351495E8" w:rsidR="00961514" w:rsidRDefault="00961514" w:rsidP="00961514">
      <w:pPr>
        <w:jc w:val="both"/>
      </w:pPr>
      <w:r w:rsidRPr="00961514">
        <w:rPr>
          <w:u w:val="single"/>
        </w:rPr>
        <w:t>Key skills to support child development during transition</w:t>
      </w:r>
      <w:r>
        <w:t xml:space="preserve">: </w:t>
      </w:r>
    </w:p>
    <w:p w14:paraId="3D93B699" w14:textId="335FA24B" w:rsidR="00961514" w:rsidRDefault="00961514" w:rsidP="00961514">
      <w:pPr>
        <w:jc w:val="both"/>
      </w:pPr>
    </w:p>
    <w:p w14:paraId="7E106432" w14:textId="4ED56342" w:rsidR="000A40F5" w:rsidRDefault="00BB0B89" w:rsidP="00961514">
      <w:pPr>
        <w:jc w:val="both"/>
      </w:pPr>
      <w:r>
        <w:t>The Department of Education (2021) says that f</w:t>
      </w:r>
      <w:r w:rsidR="007557CB">
        <w:t xml:space="preserve">or keyworkers to create a nurturing and suitable environment for children development it must start with a </w:t>
      </w:r>
      <w:r w:rsidR="007557CB" w:rsidRPr="00AA7149">
        <w:rPr>
          <w:b/>
          <w:bCs/>
        </w:rPr>
        <w:t>passion and positivity</w:t>
      </w:r>
      <w:r w:rsidR="007557CB">
        <w:t>. A smile and engaging behaviour towards a child can be stimulating, caus</w:t>
      </w:r>
      <w:r w:rsidR="00961514">
        <w:t>ing</w:t>
      </w:r>
      <w:r w:rsidR="007557CB">
        <w:t xml:space="preserve"> trust and feelings of safety</w:t>
      </w:r>
      <w:r w:rsidR="00961514">
        <w:t>.</w:t>
      </w:r>
      <w:r w:rsidR="007557CB">
        <w:t xml:space="preserve"> </w:t>
      </w:r>
    </w:p>
    <w:p w14:paraId="4774A81F" w14:textId="536519E0" w:rsidR="00961514" w:rsidRDefault="00961514" w:rsidP="00961514">
      <w:pPr>
        <w:jc w:val="both"/>
      </w:pPr>
    </w:p>
    <w:p w14:paraId="2E6549AF" w14:textId="09F98220" w:rsidR="00AA7149" w:rsidRDefault="007557CB" w:rsidP="00961514">
      <w:pPr>
        <w:jc w:val="both"/>
      </w:pPr>
      <w:r w:rsidRPr="00AA7149">
        <w:rPr>
          <w:b/>
          <w:bCs/>
        </w:rPr>
        <w:t>Encouraging</w:t>
      </w:r>
      <w:r w:rsidR="00961514">
        <w:rPr>
          <w:b/>
          <w:bCs/>
        </w:rPr>
        <w:t xml:space="preserve"> and </w:t>
      </w:r>
      <w:r w:rsidRPr="00AA7149">
        <w:rPr>
          <w:b/>
          <w:bCs/>
        </w:rPr>
        <w:t>praising</w:t>
      </w:r>
      <w:r>
        <w:t xml:space="preserve"> </w:t>
      </w:r>
      <w:r w:rsidR="00961514">
        <w:t xml:space="preserve">children </w:t>
      </w:r>
      <w:r w:rsidR="000A40F5">
        <w:t>for good listening</w:t>
      </w:r>
      <w:r w:rsidR="00961514">
        <w:t xml:space="preserve"> and for having kind hands, for example, can</w:t>
      </w:r>
      <w:r>
        <w:t xml:space="preserve"> build in them confidence and self-esteem. </w:t>
      </w:r>
    </w:p>
    <w:p w14:paraId="19E61924" w14:textId="38E8C816" w:rsidR="00961514" w:rsidRDefault="00961514" w:rsidP="00961514">
      <w:pPr>
        <w:jc w:val="both"/>
      </w:pPr>
    </w:p>
    <w:p w14:paraId="13918D8D" w14:textId="02790CE8" w:rsidR="00961514" w:rsidRDefault="00CE1ECD" w:rsidP="00961514">
      <w:pPr>
        <w:jc w:val="both"/>
      </w:pPr>
      <w:r>
        <w:t xml:space="preserve">The importance of having </w:t>
      </w:r>
      <w:r w:rsidR="007557CB">
        <w:t xml:space="preserve">open </w:t>
      </w:r>
      <w:r w:rsidRPr="00AA7149">
        <w:rPr>
          <w:b/>
          <w:bCs/>
        </w:rPr>
        <w:t xml:space="preserve">conversation </w:t>
      </w:r>
      <w:r w:rsidR="007557CB" w:rsidRPr="00AA7149">
        <w:rPr>
          <w:b/>
          <w:bCs/>
        </w:rPr>
        <w:t>about feelings</w:t>
      </w:r>
      <w:r w:rsidR="00961514">
        <w:t xml:space="preserve">. According to Parker </w:t>
      </w:r>
      <w:r w:rsidR="00961514" w:rsidRPr="00961514">
        <w:rPr>
          <w:i/>
          <w:iCs/>
        </w:rPr>
        <w:t>et al</w:t>
      </w:r>
      <w:r w:rsidR="00961514">
        <w:t xml:space="preserve"> (2013) recognising emotions is critical in developing social and emotional competency, which in turn leads to a healthy maturing. </w:t>
      </w:r>
    </w:p>
    <w:p w14:paraId="04E48F50" w14:textId="599E7651" w:rsidR="00BB0B89" w:rsidRDefault="00BB0B89" w:rsidP="00961514">
      <w:pPr>
        <w:jc w:val="both"/>
      </w:pPr>
    </w:p>
    <w:p w14:paraId="6215C441" w14:textId="781C6B8E" w:rsidR="00BB0B89" w:rsidRDefault="00CE1ECD" w:rsidP="00961514">
      <w:pPr>
        <w:jc w:val="both"/>
        <w:rPr>
          <w:b/>
          <w:bCs/>
        </w:rPr>
      </w:pPr>
      <w:r>
        <w:t xml:space="preserve">According to </w:t>
      </w:r>
      <w:proofErr w:type="spellStart"/>
      <w:r>
        <w:t>Morgenroth</w:t>
      </w:r>
      <w:proofErr w:type="spellEnd"/>
      <w:r>
        <w:t xml:space="preserve"> </w:t>
      </w:r>
      <w:r w:rsidRPr="00CE1ECD">
        <w:rPr>
          <w:i/>
          <w:iCs/>
        </w:rPr>
        <w:t>et al</w:t>
      </w:r>
      <w:r>
        <w:t xml:space="preserve"> (2015) Bandura believed that children observe and imitate the adults around them, copying behaviours, vocabulary, and even expressions. As keyworkers we must keep this in mind if we desire children in our care to grow up respectful, kind, and happy individuals.</w:t>
      </w:r>
      <w:r w:rsidR="00AA7149">
        <w:t xml:space="preserve"> Keyworkers are </w:t>
      </w:r>
      <w:proofErr w:type="spellStart"/>
      <w:r w:rsidR="00AA7149" w:rsidRPr="00AA7149">
        <w:rPr>
          <w:b/>
          <w:bCs/>
        </w:rPr>
        <w:t>rolemodels</w:t>
      </w:r>
      <w:proofErr w:type="spellEnd"/>
      <w:r w:rsidR="00AA7149" w:rsidRPr="00AA7149">
        <w:rPr>
          <w:b/>
          <w:bCs/>
        </w:rPr>
        <w:t>.</w:t>
      </w:r>
    </w:p>
    <w:p w14:paraId="755729C8" w14:textId="77777777" w:rsidR="00961514" w:rsidRDefault="00961514" w:rsidP="00961514">
      <w:pPr>
        <w:jc w:val="both"/>
      </w:pPr>
    </w:p>
    <w:p w14:paraId="4115BB81" w14:textId="62F90D64" w:rsidR="007557CB" w:rsidRDefault="00895F1E" w:rsidP="00961514">
      <w:pPr>
        <w:jc w:val="both"/>
      </w:pPr>
      <w:r>
        <w:t>According to theorist, Jean Piaget, the importance of child</w:t>
      </w:r>
      <w:r w:rsidR="000A40F5">
        <w:t>ren</w:t>
      </w:r>
      <w:r>
        <w:t xml:space="preserve"> playing </w:t>
      </w:r>
      <w:r w:rsidR="000A40F5">
        <w:t xml:space="preserve">and </w:t>
      </w:r>
      <w:r>
        <w:t>interacti</w:t>
      </w:r>
      <w:r w:rsidR="000A40F5">
        <w:t>on</w:t>
      </w:r>
      <w:r>
        <w:t xml:space="preserve"> with the environment </w:t>
      </w:r>
      <w:r w:rsidR="000A40F5">
        <w:t>causes greater cognitive development (Cherry 2020).</w:t>
      </w:r>
      <w:r>
        <w:t xml:space="preserve"> </w:t>
      </w:r>
      <w:r w:rsidR="000A40F5">
        <w:t xml:space="preserve">This can encourage keyworkers to </w:t>
      </w:r>
      <w:r w:rsidR="000A40F5" w:rsidRPr="00AA7149">
        <w:rPr>
          <w:b/>
          <w:bCs/>
        </w:rPr>
        <w:t>play, have fun and laugh with the children</w:t>
      </w:r>
      <w:r w:rsidR="000A40F5">
        <w:t xml:space="preserve"> in </w:t>
      </w:r>
      <w:r w:rsidR="00BE2E6F">
        <w:t xml:space="preserve">the </w:t>
      </w:r>
      <w:r w:rsidR="000A40F5">
        <w:t>care</w:t>
      </w:r>
      <w:r w:rsidR="00BE2E6F">
        <w:t xml:space="preserve"> setting</w:t>
      </w:r>
      <w:r w:rsidR="000A40F5">
        <w:t>.</w:t>
      </w:r>
      <w:r w:rsidR="00F21AB5">
        <w:t xml:space="preserve"> </w:t>
      </w:r>
    </w:p>
    <w:p w14:paraId="6C9E8F0C" w14:textId="77777777" w:rsidR="00961514" w:rsidRDefault="00961514" w:rsidP="00961514">
      <w:pPr>
        <w:jc w:val="both"/>
      </w:pPr>
    </w:p>
    <w:p w14:paraId="60934E33" w14:textId="70DCF5E8" w:rsidR="00961514" w:rsidRDefault="00913234" w:rsidP="00961514">
      <w:pPr>
        <w:jc w:val="both"/>
      </w:pPr>
      <w:r>
        <w:t xml:space="preserve">Simpson (2018) states that a </w:t>
      </w:r>
      <w:r w:rsidRPr="00A23428">
        <w:rPr>
          <w:b/>
          <w:bCs/>
        </w:rPr>
        <w:t>clean, colourful, and vibrant nursery setting</w:t>
      </w:r>
      <w:r>
        <w:t xml:space="preserve"> is not only inviting, but scientifically helps to develop children by recognising patterns, strengthening memory muscles, and absorbing new information.</w:t>
      </w:r>
      <w:r w:rsidR="00AA7149">
        <w:t xml:space="preserve"> </w:t>
      </w:r>
    </w:p>
    <w:p w14:paraId="67D2BCA4" w14:textId="77777777" w:rsidR="00961514" w:rsidRDefault="00961514" w:rsidP="00961514">
      <w:pPr>
        <w:jc w:val="both"/>
      </w:pPr>
    </w:p>
    <w:p w14:paraId="2EEE7171" w14:textId="0DBEEED4" w:rsidR="00913234" w:rsidRDefault="00961514" w:rsidP="00961514">
      <w:pPr>
        <w:jc w:val="both"/>
      </w:pPr>
      <w:r>
        <w:t>T</w:t>
      </w:r>
      <w:r w:rsidR="00AA7149">
        <w:t xml:space="preserve">hese skills </w:t>
      </w:r>
      <w:r>
        <w:t xml:space="preserve">can </w:t>
      </w:r>
      <w:r w:rsidR="00AA7149">
        <w:t>help towards a smoother transition</w:t>
      </w:r>
      <w:r>
        <w:t xml:space="preserve"> for children.</w:t>
      </w:r>
    </w:p>
    <w:p w14:paraId="0E4742E7" w14:textId="5EDE537C" w:rsidR="0025110E" w:rsidRDefault="0025110E" w:rsidP="00961514">
      <w:pPr>
        <w:jc w:val="both"/>
      </w:pPr>
    </w:p>
    <w:p w14:paraId="47E74340" w14:textId="77777777" w:rsidR="00961514" w:rsidRDefault="00961514" w:rsidP="00961514">
      <w:pPr>
        <w:jc w:val="both"/>
      </w:pPr>
    </w:p>
    <w:p w14:paraId="742D75DA" w14:textId="16303EFC" w:rsidR="00961514" w:rsidRDefault="00961514" w:rsidP="00961514">
      <w:pPr>
        <w:jc w:val="both"/>
      </w:pPr>
    </w:p>
    <w:p w14:paraId="55074CB7" w14:textId="53ED02DE" w:rsidR="00961514" w:rsidRDefault="00961514" w:rsidP="00961514">
      <w:pPr>
        <w:jc w:val="both"/>
      </w:pPr>
      <w:r>
        <w:rPr>
          <w:noProof/>
        </w:rPr>
        <w:drawing>
          <wp:anchor distT="0" distB="0" distL="114300" distR="114300" simplePos="0" relativeHeight="251669504" behindDoc="1" locked="0" layoutInCell="1" allowOverlap="1" wp14:anchorId="7C042B15" wp14:editId="51285260">
            <wp:simplePos x="0" y="0"/>
            <wp:positionH relativeFrom="column">
              <wp:posOffset>1384551</wp:posOffset>
            </wp:positionH>
            <wp:positionV relativeFrom="paragraph">
              <wp:posOffset>75024</wp:posOffset>
            </wp:positionV>
            <wp:extent cx="2788285" cy="1858010"/>
            <wp:effectExtent l="0" t="0" r="5715" b="0"/>
            <wp:wrapTight wrapText="bothSides">
              <wp:wrapPolygon edited="0">
                <wp:start x="0" y="0"/>
                <wp:lineTo x="0" y="21408"/>
                <wp:lineTo x="21546" y="21408"/>
                <wp:lineTo x="21546" y="0"/>
                <wp:lineTo x="0" y="0"/>
              </wp:wrapPolygon>
            </wp:wrapTight>
            <wp:docPr id="16" name="Picture 16" descr="Relationships that are warm and nurturing are vital to children’s PS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Relationships that are warm and nurturing are vital to children’s PS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788285" cy="185801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D074F82" w14:textId="0EA3CDF5" w:rsidR="00FB040B" w:rsidRDefault="00FB040B" w:rsidP="00961514">
      <w:pPr>
        <w:jc w:val="both"/>
      </w:pPr>
    </w:p>
    <w:p w14:paraId="6EF8B9D6" w14:textId="461A7A89" w:rsidR="00FB040B" w:rsidRDefault="00FB040B" w:rsidP="00961514">
      <w:pPr>
        <w:jc w:val="both"/>
      </w:pPr>
    </w:p>
    <w:p w14:paraId="1B1F79FC" w14:textId="6FD5D6F4" w:rsidR="00B05651" w:rsidRDefault="00B05651" w:rsidP="00961514">
      <w:pPr>
        <w:jc w:val="both"/>
      </w:pPr>
    </w:p>
    <w:p w14:paraId="4B8A21A7" w14:textId="7A1CA719" w:rsidR="009C458E" w:rsidRDefault="009C458E" w:rsidP="009C458E">
      <w:r>
        <w:fldChar w:fldCharType="begin"/>
      </w:r>
      <w:r>
        <w:instrText xml:space="preserve"> INCLUDEPICTURE "https://www.psychologynoteshq.com/wp-content/uploads/2013/11/bronfenbrenner-01.png?ezimgfmt=rs:720x654/rscb7/ng:webp/ngcb7" \* MERGEFORMATINET </w:instrText>
      </w:r>
      <w:r w:rsidR="00395E2B">
        <w:fldChar w:fldCharType="separate"/>
      </w:r>
      <w:r>
        <w:fldChar w:fldCharType="end"/>
      </w:r>
    </w:p>
    <w:p w14:paraId="465AB43B" w14:textId="2272A858" w:rsidR="00E537B4" w:rsidRDefault="00E537B4" w:rsidP="00536011">
      <w:pPr>
        <w:tabs>
          <w:tab w:val="left" w:pos="3401"/>
        </w:tabs>
      </w:pPr>
    </w:p>
    <w:p w14:paraId="40F227CB" w14:textId="49911EDA" w:rsidR="00E537B4" w:rsidRDefault="00E537B4" w:rsidP="00536011">
      <w:pPr>
        <w:tabs>
          <w:tab w:val="left" w:pos="3401"/>
        </w:tabs>
      </w:pPr>
    </w:p>
    <w:p w14:paraId="46F5C5BB" w14:textId="7BC725DF" w:rsidR="00AA7149" w:rsidRDefault="00AA7149" w:rsidP="00AA7149">
      <w:r>
        <w:fldChar w:fldCharType="begin"/>
      </w:r>
      <w:r>
        <w:instrText xml:space="preserve"> INCLUDEPICTURE "/var/folders/g1/t3_8s1qx19jb8zwqr4pby9tw0000gn/T/com.microsoft.Word/WebArchiveCopyPasteTempFiles/adobestock_32668035.jpeg?&amp;width=780&amp;quality=60" \* MERGEFORMATINET </w:instrText>
      </w:r>
      <w:r w:rsidR="00395E2B">
        <w:fldChar w:fldCharType="separate"/>
      </w:r>
      <w:r>
        <w:fldChar w:fldCharType="end"/>
      </w:r>
    </w:p>
    <w:p w14:paraId="42E868F8" w14:textId="4B668F95" w:rsidR="00E537B4" w:rsidRDefault="00E537B4" w:rsidP="00536011">
      <w:pPr>
        <w:tabs>
          <w:tab w:val="left" w:pos="3401"/>
        </w:tabs>
      </w:pPr>
    </w:p>
    <w:p w14:paraId="41EC51DB" w14:textId="77777777" w:rsidR="00961514" w:rsidRDefault="00961514" w:rsidP="00961514">
      <w:pPr>
        <w:tabs>
          <w:tab w:val="left" w:pos="3401"/>
        </w:tabs>
      </w:pPr>
    </w:p>
    <w:p w14:paraId="6CA9F47B" w14:textId="77777777" w:rsidR="00961514" w:rsidRDefault="00961514" w:rsidP="00255643">
      <w:pPr>
        <w:tabs>
          <w:tab w:val="left" w:pos="3401"/>
        </w:tabs>
        <w:rPr>
          <w:sz w:val="16"/>
          <w:szCs w:val="16"/>
        </w:rPr>
      </w:pPr>
      <w:r>
        <w:rPr>
          <w:sz w:val="16"/>
          <w:szCs w:val="16"/>
        </w:rPr>
        <w:t xml:space="preserve">                                                                                                                                       (Source: O’Connor, 2021)</w:t>
      </w:r>
    </w:p>
    <w:p w14:paraId="02FCCA3C" w14:textId="72D83D06" w:rsidR="00255643" w:rsidRPr="00BE2E6F" w:rsidRDefault="00255643" w:rsidP="00255643">
      <w:pPr>
        <w:tabs>
          <w:tab w:val="left" w:pos="3401"/>
        </w:tabs>
        <w:rPr>
          <w:sz w:val="16"/>
          <w:szCs w:val="16"/>
        </w:rPr>
      </w:pPr>
      <w:r w:rsidRPr="00546288">
        <w:rPr>
          <w:sz w:val="48"/>
          <w:szCs w:val="48"/>
        </w:rPr>
        <w:lastRenderedPageBreak/>
        <w:t>The needs of the child</w:t>
      </w:r>
      <w:r>
        <w:rPr>
          <w:sz w:val="48"/>
          <w:szCs w:val="48"/>
        </w:rPr>
        <w:t>:</w:t>
      </w:r>
    </w:p>
    <w:p w14:paraId="19C0630F" w14:textId="74E89E31" w:rsidR="0005534C" w:rsidRDefault="0005534C" w:rsidP="00255643">
      <w:pPr>
        <w:tabs>
          <w:tab w:val="left" w:pos="3401"/>
        </w:tabs>
        <w:rPr>
          <w:sz w:val="48"/>
          <w:szCs w:val="48"/>
        </w:rPr>
      </w:pPr>
    </w:p>
    <w:p w14:paraId="678D0D63" w14:textId="77777777" w:rsidR="00961514" w:rsidRDefault="00D17C9F" w:rsidP="00961514">
      <w:pPr>
        <w:tabs>
          <w:tab w:val="left" w:pos="3401"/>
        </w:tabs>
        <w:jc w:val="both"/>
      </w:pPr>
      <w:r>
        <w:t xml:space="preserve">Flying start </w:t>
      </w:r>
      <w:r w:rsidR="0005534C">
        <w:t xml:space="preserve">(2017) </w:t>
      </w:r>
      <w:r>
        <w:t>ha</w:t>
      </w:r>
      <w:r w:rsidR="00961514">
        <w:t>s</w:t>
      </w:r>
      <w:r>
        <w:t xml:space="preserve"> recognised the need</w:t>
      </w:r>
      <w:r w:rsidR="0005534C">
        <w:t xml:space="preserve"> for continuity within children’s care, development, and learning rhythms</w:t>
      </w:r>
      <w:r w:rsidR="00961514">
        <w:t>, and i</w:t>
      </w:r>
      <w:r w:rsidR="0005534C">
        <w:t xml:space="preserve">t is vital that home routines are taken into consideration for the child so that the transition from home to nursery becomes seamless. Practically, during the </w:t>
      </w:r>
      <w:r w:rsidR="00961514">
        <w:t xml:space="preserve">initial </w:t>
      </w:r>
      <w:r w:rsidR="0005534C">
        <w:t xml:space="preserve">transition process, an ‘All about me’ document may be filled out </w:t>
      </w:r>
      <w:r w:rsidR="00961514">
        <w:t xml:space="preserve">by a keyworker and primary caregiver. This will be details, such as, child’s </w:t>
      </w:r>
      <w:r w:rsidR="0005534C">
        <w:t xml:space="preserve">home routine, nap times, comforters they </w:t>
      </w:r>
      <w:r w:rsidR="004D3DA4">
        <w:t>have</w:t>
      </w:r>
      <w:r w:rsidR="0005534C">
        <w:t xml:space="preserve">, foods they like and dislike, a shortened </w:t>
      </w:r>
      <w:r w:rsidR="00536011">
        <w:t xml:space="preserve">name </w:t>
      </w:r>
      <w:r w:rsidR="0005534C">
        <w:t xml:space="preserve">or nickname they are familiar with. When </w:t>
      </w:r>
      <w:r w:rsidR="00536011">
        <w:t>the parent or main caregiver is handing their child over to a professional setting, they are trusting that they will be looked after and cared for with a similar level of care and love that they give. There is a shared responsibility for the child’s safety and developmental needs now.</w:t>
      </w:r>
      <w:r w:rsidR="004D3DA4">
        <w:t xml:space="preserve"> </w:t>
      </w:r>
    </w:p>
    <w:p w14:paraId="3483AD63" w14:textId="77777777" w:rsidR="00961514" w:rsidRDefault="00961514" w:rsidP="00961514">
      <w:pPr>
        <w:tabs>
          <w:tab w:val="left" w:pos="3401"/>
        </w:tabs>
        <w:jc w:val="both"/>
      </w:pPr>
    </w:p>
    <w:p w14:paraId="56E97467" w14:textId="29476F40" w:rsidR="00D17C9F" w:rsidRPr="00D17C9F" w:rsidRDefault="004D3DA4" w:rsidP="00961514">
      <w:pPr>
        <w:tabs>
          <w:tab w:val="left" w:pos="3401"/>
        </w:tabs>
        <w:jc w:val="both"/>
      </w:pPr>
      <w:r>
        <w:t>First Discoverers (2021) also encourage</w:t>
      </w:r>
      <w:r w:rsidR="00BE2E6F">
        <w:t>s</w:t>
      </w:r>
      <w:r>
        <w:t xml:space="preserve"> arranged settling in visits, and the use of </w:t>
      </w:r>
      <w:r w:rsidR="001D3E90">
        <w:t>short sessions building up to full days. This can help with the integration and settling in process for both parent and child.</w:t>
      </w:r>
    </w:p>
    <w:p w14:paraId="68562A90" w14:textId="051EA0B7" w:rsidR="00255643" w:rsidRDefault="00255643" w:rsidP="00961514">
      <w:pPr>
        <w:tabs>
          <w:tab w:val="left" w:pos="3401"/>
        </w:tabs>
        <w:jc w:val="both"/>
      </w:pPr>
    </w:p>
    <w:p w14:paraId="51F9155A" w14:textId="77777777" w:rsidR="004835A5" w:rsidRDefault="004835A5" w:rsidP="00961514">
      <w:pPr>
        <w:tabs>
          <w:tab w:val="left" w:pos="5974"/>
        </w:tabs>
        <w:jc w:val="both"/>
        <w:rPr>
          <w:sz w:val="16"/>
          <w:szCs w:val="16"/>
        </w:rPr>
      </w:pPr>
      <w:r>
        <w:rPr>
          <w:sz w:val="16"/>
          <w:szCs w:val="16"/>
        </w:rPr>
        <w:t xml:space="preserve">                                                                                                                                                                                </w:t>
      </w:r>
    </w:p>
    <w:p w14:paraId="1FF8AC36" w14:textId="6E2E5922" w:rsidR="004835A5" w:rsidRDefault="004835A5" w:rsidP="00961514">
      <w:pPr>
        <w:tabs>
          <w:tab w:val="left" w:pos="5974"/>
        </w:tabs>
        <w:jc w:val="both"/>
      </w:pPr>
      <w:r>
        <w:rPr>
          <w:sz w:val="16"/>
          <w:szCs w:val="16"/>
        </w:rPr>
        <w:t xml:space="preserve">                                                                                                                                                                                  </w:t>
      </w:r>
      <w:r w:rsidRPr="00E16EA2">
        <w:rPr>
          <w:sz w:val="16"/>
          <w:szCs w:val="16"/>
        </w:rPr>
        <w:t>(Source: Hopper, 2020)</w:t>
      </w:r>
    </w:p>
    <w:p w14:paraId="21E54A75" w14:textId="7396C69E" w:rsidR="00A04B73" w:rsidRPr="004835A5" w:rsidRDefault="004835A5" w:rsidP="00961514">
      <w:pPr>
        <w:tabs>
          <w:tab w:val="left" w:pos="5974"/>
        </w:tabs>
        <w:jc w:val="both"/>
      </w:pPr>
      <w:r>
        <w:rPr>
          <w:noProof/>
        </w:rPr>
        <w:drawing>
          <wp:anchor distT="0" distB="0" distL="114300" distR="114300" simplePos="0" relativeHeight="251663360" behindDoc="1" locked="0" layoutInCell="1" allowOverlap="1" wp14:anchorId="11A98A58" wp14:editId="57F5A7F4">
            <wp:simplePos x="0" y="0"/>
            <wp:positionH relativeFrom="column">
              <wp:posOffset>2425065</wp:posOffset>
            </wp:positionH>
            <wp:positionV relativeFrom="paragraph">
              <wp:posOffset>20119</wp:posOffset>
            </wp:positionV>
            <wp:extent cx="3144520" cy="2223135"/>
            <wp:effectExtent l="0" t="0" r="5080" b="0"/>
            <wp:wrapTight wrapText="bothSides">
              <wp:wrapPolygon edited="0">
                <wp:start x="0" y="0"/>
                <wp:lineTo x="0" y="21470"/>
                <wp:lineTo x="21548" y="21470"/>
                <wp:lineTo x="21548" y="0"/>
                <wp:lineTo x="0" y="0"/>
              </wp:wrapPolygon>
            </wp:wrapTight>
            <wp:docPr id="8" name="Picture 8" descr="Maslow's hierarchy of needs, scalable vector illustr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slow's hierarchy of needs, scalable vector illustration"/>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144520" cy="2223135"/>
                    </a:xfrm>
                    <a:prstGeom prst="rect">
                      <a:avLst/>
                    </a:prstGeom>
                    <a:noFill/>
                    <a:ln>
                      <a:noFill/>
                    </a:ln>
                  </pic:spPr>
                </pic:pic>
              </a:graphicData>
            </a:graphic>
            <wp14:sizeRelH relativeFrom="page">
              <wp14:pctWidth>0</wp14:pctWidth>
            </wp14:sizeRelH>
            <wp14:sizeRelV relativeFrom="page">
              <wp14:pctHeight>0</wp14:pctHeight>
            </wp14:sizeRelV>
          </wp:anchor>
        </w:drawing>
      </w:r>
      <w:r w:rsidR="00E679FD">
        <w:t xml:space="preserve">According to Maslow’s </w:t>
      </w:r>
      <w:proofErr w:type="spellStart"/>
      <w:r w:rsidR="00E679FD">
        <w:t>Hierachy</w:t>
      </w:r>
      <w:proofErr w:type="spellEnd"/>
      <w:r w:rsidR="00E679FD">
        <w:t xml:space="preserve"> of needs</w:t>
      </w:r>
      <w:r w:rsidR="00536011">
        <w:t xml:space="preserve">, </w:t>
      </w:r>
      <w:proofErr w:type="spellStart"/>
      <w:r w:rsidR="00E679FD">
        <w:t>Holzknevht</w:t>
      </w:r>
      <w:proofErr w:type="spellEnd"/>
      <w:r w:rsidR="00E679FD">
        <w:t xml:space="preserve"> </w:t>
      </w:r>
      <w:r w:rsidR="00536011">
        <w:t>(</w:t>
      </w:r>
      <w:r w:rsidR="00E679FD">
        <w:t>2007)</w:t>
      </w:r>
      <w:r w:rsidR="00536011">
        <w:t xml:space="preserve"> explains the importance of meeting the physiological needs first </w:t>
      </w:r>
      <w:r w:rsidR="00961514">
        <w:t>to</w:t>
      </w:r>
      <w:r w:rsidR="00536011">
        <w:t xml:space="preserve"> move up the </w:t>
      </w:r>
      <w:r w:rsidR="00E16EA2">
        <w:t>‘</w:t>
      </w:r>
      <w:r w:rsidR="00536011">
        <w:t>needs ladder</w:t>
      </w:r>
      <w:r w:rsidR="00E16EA2">
        <w:t>’</w:t>
      </w:r>
      <w:r w:rsidR="00536011">
        <w:t xml:space="preserve"> to gaining self-actualisation</w:t>
      </w:r>
      <w:r w:rsidR="00E16EA2">
        <w:t>. W</w:t>
      </w:r>
      <w:r w:rsidR="00536011">
        <w:t xml:space="preserve">e as professional caregivers </w:t>
      </w:r>
      <w:r w:rsidR="00E16EA2">
        <w:t>must be aware of this pattern in helping children to develop. Maslow (1943) believed if children’s basic needs were met, such as food, water, warmth, rest, they would begin to feel safe and secure. Once feeling safe, children would begin to make friends and develop healthy relationships, leading them to feel respected, enhancing self-confidence, which would ultimately get them to</w:t>
      </w:r>
      <w:r w:rsidR="00BE2E6F">
        <w:t xml:space="preserve"> reach</w:t>
      </w:r>
      <w:r w:rsidR="00E16EA2">
        <w:t xml:space="preserve"> self-actualization by achieving their full potential.</w:t>
      </w:r>
      <w:r w:rsidR="001D3E90">
        <w:t xml:space="preserve"> It is important that children reach the top of the pyramid efficiently and quickly within th</w:t>
      </w:r>
      <w:r w:rsidR="00961514">
        <w:t>is</w:t>
      </w:r>
      <w:r w:rsidR="001D3E90">
        <w:t xml:space="preserve"> transition period.</w:t>
      </w:r>
    </w:p>
    <w:p w14:paraId="200821E3" w14:textId="064E7486" w:rsidR="00A04B73" w:rsidRDefault="00A04B73" w:rsidP="00961514">
      <w:pPr>
        <w:tabs>
          <w:tab w:val="left" w:pos="3401"/>
        </w:tabs>
        <w:jc w:val="both"/>
      </w:pPr>
    </w:p>
    <w:p w14:paraId="2ED07E58" w14:textId="34F59900" w:rsidR="001D3E90" w:rsidRDefault="004D3DA4" w:rsidP="00961514">
      <w:pPr>
        <w:tabs>
          <w:tab w:val="left" w:pos="3401"/>
        </w:tabs>
        <w:jc w:val="both"/>
      </w:pPr>
      <w:r>
        <w:t>How can th</w:t>
      </w:r>
      <w:r w:rsidR="00E31CB8">
        <w:t>ese needs</w:t>
      </w:r>
      <w:r>
        <w:t xml:space="preserve"> be </w:t>
      </w:r>
      <w:r w:rsidR="00E31CB8">
        <w:t>met</w:t>
      </w:r>
      <w:r>
        <w:t xml:space="preserve"> </w:t>
      </w:r>
      <w:r w:rsidR="00E8359E">
        <w:t xml:space="preserve">during transition </w:t>
      </w:r>
      <w:r>
        <w:t>within a nursery setting?</w:t>
      </w:r>
    </w:p>
    <w:p w14:paraId="4CFB7775" w14:textId="50A3601D" w:rsidR="000A4B80" w:rsidRDefault="000A4B80" w:rsidP="00961514">
      <w:pPr>
        <w:tabs>
          <w:tab w:val="left" w:pos="3401"/>
        </w:tabs>
        <w:jc w:val="both"/>
      </w:pPr>
      <w:r>
        <w:t xml:space="preserve">According to Bowlby </w:t>
      </w:r>
      <w:r w:rsidR="00611CF4">
        <w:t xml:space="preserve">and Ainsworth </w:t>
      </w:r>
      <w:r>
        <w:t>(</w:t>
      </w:r>
      <w:r w:rsidR="00611CF4">
        <w:t>Bretherton, 1992</w:t>
      </w:r>
      <w:r>
        <w:t>), children use familiar, consistent people as a secure base to learn from and grow in connection with, resulting in building a</w:t>
      </w:r>
      <w:r w:rsidR="00611CF4">
        <w:t xml:space="preserve"> positive secure</w:t>
      </w:r>
      <w:r>
        <w:t xml:space="preserve"> attachment which will later cause healthy physical, mental, emotional development in the child. Both Maslow and Bowlby believe this attachment should be made as soon as possible and smoothly. The </w:t>
      </w:r>
      <w:r w:rsidR="00611CF4">
        <w:t xml:space="preserve">child’s </w:t>
      </w:r>
      <w:r>
        <w:t>keyworker</w:t>
      </w:r>
      <w:r w:rsidR="00611CF4">
        <w:t xml:space="preserve"> </w:t>
      </w:r>
      <w:r>
        <w:t xml:space="preserve">would be classed as the child’s secondary caregiver, </w:t>
      </w:r>
      <w:r w:rsidR="00611CF4">
        <w:t>which will include a few responsibilities to ensure the c</w:t>
      </w:r>
      <w:r>
        <w:t>are-giving bond is cemented.</w:t>
      </w:r>
    </w:p>
    <w:p w14:paraId="4E3FCF34" w14:textId="3D2DC213" w:rsidR="00CA59D5" w:rsidRDefault="00CA59D5" w:rsidP="00961514">
      <w:pPr>
        <w:tabs>
          <w:tab w:val="left" w:pos="3401"/>
        </w:tabs>
        <w:jc w:val="both"/>
      </w:pPr>
    </w:p>
    <w:p w14:paraId="7FC488E7" w14:textId="1914F32A" w:rsidR="00CA59D5" w:rsidRDefault="00CA59D5" w:rsidP="00961514">
      <w:pPr>
        <w:tabs>
          <w:tab w:val="left" w:pos="3401"/>
        </w:tabs>
        <w:jc w:val="both"/>
      </w:pPr>
      <w:r w:rsidRPr="00961514">
        <w:rPr>
          <w:b/>
          <w:bCs/>
        </w:rPr>
        <w:t>Affection</w:t>
      </w:r>
      <w:r>
        <w:t xml:space="preserve"> – </w:t>
      </w:r>
      <w:r w:rsidR="000A4B80">
        <w:t xml:space="preserve">According to </w:t>
      </w:r>
      <w:r w:rsidR="000A4B80">
        <w:rPr>
          <w:rFonts w:ascii="Arial" w:hAnsi="Arial" w:cs="Arial"/>
        </w:rPr>
        <w:t xml:space="preserve">Van </w:t>
      </w:r>
      <w:proofErr w:type="spellStart"/>
      <w:r w:rsidR="000A4B80">
        <w:rPr>
          <w:rFonts w:ascii="Arial" w:hAnsi="Arial" w:cs="Arial"/>
        </w:rPr>
        <w:t>Rosmalen</w:t>
      </w:r>
      <w:proofErr w:type="spellEnd"/>
      <w:r w:rsidR="000A4B80">
        <w:rPr>
          <w:rFonts w:ascii="Arial" w:hAnsi="Arial" w:cs="Arial"/>
        </w:rPr>
        <w:t xml:space="preserve">, Van Der Horst, Van Der Veer (2016), </w:t>
      </w:r>
      <w:r w:rsidR="000A4B80">
        <w:t>Mary Ainsworth’s attachment theory believed that c</w:t>
      </w:r>
      <w:r>
        <w:t xml:space="preserve">hildren </w:t>
      </w:r>
      <w:r w:rsidR="00760800">
        <w:t xml:space="preserve">of all ages </w:t>
      </w:r>
      <w:r>
        <w:t>need consistent affection and physical touch to help them develop</w:t>
      </w:r>
      <w:r w:rsidR="00760800">
        <w:t xml:space="preserve"> and thrive</w:t>
      </w:r>
      <w:r>
        <w:t xml:space="preserve">, </w:t>
      </w:r>
      <w:r w:rsidR="00760800">
        <w:t>which positively affect</w:t>
      </w:r>
      <w:r w:rsidR="000A4B80">
        <w:t>s</w:t>
      </w:r>
      <w:r w:rsidR="00760800">
        <w:t xml:space="preserve"> </w:t>
      </w:r>
      <w:r>
        <w:t>the</w:t>
      </w:r>
      <w:r w:rsidR="00760800">
        <w:t>ir</w:t>
      </w:r>
      <w:r>
        <w:t xml:space="preserve"> emotiona</w:t>
      </w:r>
      <w:r w:rsidR="00760800">
        <w:t>l</w:t>
      </w:r>
      <w:r>
        <w:t xml:space="preserve">, </w:t>
      </w:r>
      <w:r w:rsidR="00760800">
        <w:t>physical,</w:t>
      </w:r>
      <w:r>
        <w:t xml:space="preserve"> and mental</w:t>
      </w:r>
      <w:r w:rsidR="00760800">
        <w:t xml:space="preserve"> states</w:t>
      </w:r>
      <w:r>
        <w:t>.</w:t>
      </w:r>
      <w:r w:rsidR="00760800">
        <w:t xml:space="preserve"> </w:t>
      </w:r>
      <w:r w:rsidR="00E31CB8">
        <w:t>On a practical level, t</w:t>
      </w:r>
      <w:r w:rsidR="00760800">
        <w:t xml:space="preserve">his might consist of hugging, hand holding, </w:t>
      </w:r>
      <w:r w:rsidR="002A7924">
        <w:lastRenderedPageBreak/>
        <w:t xml:space="preserve">the child being picked up, good </w:t>
      </w:r>
      <w:r w:rsidR="00760800">
        <w:t xml:space="preserve">eye contact, and </w:t>
      </w:r>
      <w:r w:rsidR="002A7924">
        <w:t xml:space="preserve">kind </w:t>
      </w:r>
      <w:r w:rsidR="00760800">
        <w:t>tone of voice, causing them to feel safe and secure when in your care.</w:t>
      </w:r>
      <w:r w:rsidR="002A7924">
        <w:t xml:space="preserve"> A failure to do this could cause problems such as developmental delays</w:t>
      </w:r>
      <w:r w:rsidR="00961514">
        <w:t xml:space="preserve"> and additional learning needs.</w:t>
      </w:r>
    </w:p>
    <w:p w14:paraId="1AE17F8E" w14:textId="69AADF2D" w:rsidR="00760800" w:rsidRDefault="00760800" w:rsidP="00961514">
      <w:pPr>
        <w:tabs>
          <w:tab w:val="left" w:pos="3401"/>
        </w:tabs>
        <w:jc w:val="both"/>
      </w:pPr>
    </w:p>
    <w:p w14:paraId="63D0B266" w14:textId="1D89ED1E" w:rsidR="0018485A" w:rsidRDefault="00CA59D5" w:rsidP="00961514">
      <w:pPr>
        <w:tabs>
          <w:tab w:val="left" w:pos="3401"/>
        </w:tabs>
        <w:jc w:val="both"/>
      </w:pPr>
      <w:r w:rsidRPr="00961514">
        <w:rPr>
          <w:b/>
          <w:bCs/>
        </w:rPr>
        <w:t xml:space="preserve">Safety and </w:t>
      </w:r>
      <w:r w:rsidR="0018485A" w:rsidRPr="00961514">
        <w:rPr>
          <w:b/>
          <w:bCs/>
        </w:rPr>
        <w:t>trust</w:t>
      </w:r>
      <w:r>
        <w:t xml:space="preserve"> – </w:t>
      </w:r>
      <w:r w:rsidR="0018485A">
        <w:t>Up until this point of the child’s life, their primary caregiver is the one who has given stability and constant care, creating trust and reassurance for the child. According to Erickson’s stages of development if trust isn’t formed quickly the child will feel mistrust, suspicion, and even develop forms of anxiety (Knight 2016).</w:t>
      </w:r>
      <w:r w:rsidR="0022197D">
        <w:t xml:space="preserve"> It is important for both parent and </w:t>
      </w:r>
      <w:proofErr w:type="spellStart"/>
      <w:r w:rsidR="0022197D">
        <w:t>keywoker</w:t>
      </w:r>
      <w:proofErr w:type="spellEnd"/>
      <w:r w:rsidR="0022197D">
        <w:t xml:space="preserve"> to </w:t>
      </w:r>
      <w:r w:rsidR="00FE192A">
        <w:t xml:space="preserve">promote positive relationships and support positive interactions. Murray (2018) believes that when children are supported and encouraged to play by keyworkers, higher levels of functioning and development takes place. A child playing independently or with other children is showing </w:t>
      </w:r>
      <w:r w:rsidR="00970164">
        <w:t xml:space="preserve">the professional </w:t>
      </w:r>
      <w:r w:rsidR="00FE192A">
        <w:t>that they feel safe and secure.</w:t>
      </w:r>
    </w:p>
    <w:p w14:paraId="4F5A4E39" w14:textId="5677AEA2" w:rsidR="00970164" w:rsidRDefault="00970164" w:rsidP="00961514">
      <w:pPr>
        <w:tabs>
          <w:tab w:val="left" w:pos="3401"/>
        </w:tabs>
        <w:jc w:val="both"/>
      </w:pPr>
    </w:p>
    <w:p w14:paraId="48735318" w14:textId="392125C5" w:rsidR="00970164" w:rsidRDefault="00970164" w:rsidP="00961514">
      <w:pPr>
        <w:tabs>
          <w:tab w:val="left" w:pos="3401"/>
        </w:tabs>
        <w:jc w:val="both"/>
      </w:pPr>
      <w:r w:rsidRPr="00961514">
        <w:rPr>
          <w:b/>
          <w:bCs/>
        </w:rPr>
        <w:t>Rest and Play</w:t>
      </w:r>
      <w:r>
        <w:t xml:space="preserve"> – It is important to follow any scheduled nap times that </w:t>
      </w:r>
      <w:r w:rsidR="006C6975">
        <w:t>parents,</w:t>
      </w:r>
      <w:r>
        <w:t xml:space="preserve"> and caregivers have established within the home</w:t>
      </w:r>
      <w:r w:rsidR="006C6975">
        <w:t>. Young children under the age of three need sufficient rest and sleep so that brain and physical development can take place (Map childcare, 2015).</w:t>
      </w:r>
      <w:r w:rsidR="00A65CE9">
        <w:t xml:space="preserve"> According to </w:t>
      </w:r>
      <w:proofErr w:type="spellStart"/>
      <w:r w:rsidR="00A65CE9">
        <w:t>Blahey</w:t>
      </w:r>
      <w:proofErr w:type="spellEnd"/>
      <w:r w:rsidR="00A65CE9">
        <w:t xml:space="preserve"> </w:t>
      </w:r>
      <w:r w:rsidR="00C13736">
        <w:t>(2021) there are many benefits to children playing. They believe it builds imagination and evokes creativity, it can develop cognitive growth, and it encourages positive emotional and behavioural development. Play can also develop literacy and vocabulary and supports the child to be positively independent.</w:t>
      </w:r>
      <w:r w:rsidR="007557CB">
        <w:t xml:space="preserve"> It’s important to introduce varied ways of playing; indoors, outdoors, a switch around of toys, and areas of play.</w:t>
      </w:r>
      <w:r w:rsidR="00DC1D62">
        <w:t xml:space="preserve"> Play is integral to children’s learning, </w:t>
      </w:r>
      <w:proofErr w:type="gramStart"/>
      <w:r w:rsidR="00DC1D62">
        <w:t>and  keyworkers</w:t>
      </w:r>
      <w:proofErr w:type="gramEnd"/>
      <w:r w:rsidR="00DC1D62">
        <w:t xml:space="preserve"> must encourage this at all times.</w:t>
      </w:r>
    </w:p>
    <w:p w14:paraId="59BFE169" w14:textId="31376471" w:rsidR="004835A5" w:rsidRDefault="004835A5" w:rsidP="00961514">
      <w:pPr>
        <w:tabs>
          <w:tab w:val="left" w:pos="3401"/>
        </w:tabs>
        <w:jc w:val="both"/>
      </w:pPr>
    </w:p>
    <w:p w14:paraId="35152116" w14:textId="3B10EF8B" w:rsidR="004835A5" w:rsidRDefault="004835A5" w:rsidP="00961514">
      <w:pPr>
        <w:tabs>
          <w:tab w:val="left" w:pos="3401"/>
        </w:tabs>
        <w:jc w:val="both"/>
      </w:pPr>
      <w:r>
        <w:t xml:space="preserve">UNICEF UK believe that </w:t>
      </w:r>
      <w:r w:rsidR="00055420">
        <w:t xml:space="preserve">the voice of the child must be </w:t>
      </w:r>
      <w:r w:rsidR="00AB3715">
        <w:t>heard,</w:t>
      </w:r>
      <w:r w:rsidR="00055420">
        <w:t xml:space="preserve"> and their choices must be listened to. As a young child in your </w:t>
      </w:r>
      <w:r w:rsidR="00AB3715">
        <w:t>care,</w:t>
      </w:r>
      <w:r w:rsidR="00055420">
        <w:t xml:space="preserve"> they may be unable to speak fluently, it is the role of the practitioner that they learn the child the best they can in understanding their needs and desires. It will be the keyworker that advocates on behalf of the child.</w:t>
      </w:r>
      <w:r w:rsidR="00AB3715">
        <w:t xml:space="preserve"> </w:t>
      </w:r>
      <w:r w:rsidR="00921BC8">
        <w:t xml:space="preserve">Wilkinson (2006) says that </w:t>
      </w:r>
      <w:r w:rsidR="00AB3715">
        <w:t xml:space="preserve">Jean Jacques Rousseau believed </w:t>
      </w:r>
      <w:r w:rsidR="00921BC8">
        <w:t>the importance</w:t>
      </w:r>
      <w:r w:rsidR="00AB3715">
        <w:t xml:space="preserve"> </w:t>
      </w:r>
      <w:r w:rsidR="00921BC8">
        <w:t>of</w:t>
      </w:r>
      <w:r w:rsidR="00AB3715">
        <w:t xml:space="preserve"> follow</w:t>
      </w:r>
      <w:r w:rsidR="00921BC8">
        <w:t>ing</w:t>
      </w:r>
      <w:r w:rsidR="00AB3715">
        <w:t xml:space="preserve"> the child, rather than imposing on them what we believe is best</w:t>
      </w:r>
      <w:r w:rsidR="00921BC8">
        <w:t xml:space="preserve"> for them</w:t>
      </w:r>
      <w:r w:rsidR="00AB3715">
        <w:t xml:space="preserve">. </w:t>
      </w:r>
      <w:r w:rsidR="00921BC8">
        <w:t>He</w:t>
      </w:r>
      <w:r w:rsidR="00AB3715">
        <w:t xml:space="preserve"> believed that this child-led </w:t>
      </w:r>
      <w:r w:rsidR="00921BC8">
        <w:t xml:space="preserve">and child-centred </w:t>
      </w:r>
      <w:r w:rsidR="00AB3715">
        <w:t xml:space="preserve">approach </w:t>
      </w:r>
      <w:r w:rsidR="00921BC8">
        <w:t xml:space="preserve">helped </w:t>
      </w:r>
      <w:r w:rsidR="00AB3715">
        <w:t>develop</w:t>
      </w:r>
      <w:r w:rsidR="00921BC8">
        <w:t xml:space="preserve"> full potential, academically and morally, creating rounded humans. Hearing the child and following them is key.</w:t>
      </w:r>
    </w:p>
    <w:p w14:paraId="13C26D42" w14:textId="24E63493" w:rsidR="00017A44" w:rsidRDefault="00017A44" w:rsidP="00255643">
      <w:pPr>
        <w:tabs>
          <w:tab w:val="left" w:pos="3401"/>
        </w:tabs>
      </w:pPr>
    </w:p>
    <w:p w14:paraId="7D75491A" w14:textId="77777777" w:rsidR="00017A44" w:rsidRPr="00017A44" w:rsidRDefault="00017A44" w:rsidP="00017A44">
      <w:pPr>
        <w:tabs>
          <w:tab w:val="left" w:pos="3401"/>
        </w:tabs>
        <w:rPr>
          <w:sz w:val="32"/>
          <w:szCs w:val="32"/>
        </w:rPr>
      </w:pPr>
      <w:r w:rsidRPr="00017A44">
        <w:rPr>
          <w:i/>
          <w:iCs/>
          <w:sz w:val="32"/>
          <w:szCs w:val="32"/>
        </w:rPr>
        <w:t>‘Transition programmes need to be based on a sound understanding of children, families and communities’</w:t>
      </w:r>
      <w:r w:rsidRPr="00017A44">
        <w:rPr>
          <w:sz w:val="32"/>
          <w:szCs w:val="32"/>
        </w:rPr>
        <w:t xml:space="preserve"> </w:t>
      </w:r>
    </w:p>
    <w:p w14:paraId="377CC7C2" w14:textId="30B4716C" w:rsidR="00CA59D5" w:rsidRDefault="00017A44" w:rsidP="00255643">
      <w:pPr>
        <w:tabs>
          <w:tab w:val="left" w:pos="3401"/>
        </w:tabs>
      </w:pPr>
      <w:r>
        <w:t xml:space="preserve">                                                                                     (Dunlop and Fabian 2007)</w:t>
      </w:r>
    </w:p>
    <w:p w14:paraId="2EBA1288" w14:textId="17C1424E" w:rsidR="00CA59D5" w:rsidRDefault="00CA59D5" w:rsidP="00255643">
      <w:pPr>
        <w:tabs>
          <w:tab w:val="left" w:pos="3401"/>
        </w:tabs>
      </w:pPr>
    </w:p>
    <w:p w14:paraId="60390B7B" w14:textId="76EB61C1" w:rsidR="00CA59D5" w:rsidRDefault="00CA59D5" w:rsidP="00255643">
      <w:pPr>
        <w:tabs>
          <w:tab w:val="left" w:pos="3401"/>
        </w:tabs>
      </w:pPr>
    </w:p>
    <w:p w14:paraId="3B6E7841" w14:textId="3F1220A0" w:rsidR="00D84E66" w:rsidRDefault="00961514" w:rsidP="00D84E66">
      <w:r>
        <w:rPr>
          <w:noProof/>
        </w:rPr>
        <w:drawing>
          <wp:anchor distT="0" distB="0" distL="114300" distR="114300" simplePos="0" relativeHeight="251666432" behindDoc="1" locked="0" layoutInCell="1" allowOverlap="1" wp14:anchorId="58471E9E" wp14:editId="7B35225C">
            <wp:simplePos x="0" y="0"/>
            <wp:positionH relativeFrom="column">
              <wp:posOffset>959006</wp:posOffset>
            </wp:positionH>
            <wp:positionV relativeFrom="paragraph">
              <wp:posOffset>117641</wp:posOffset>
            </wp:positionV>
            <wp:extent cx="3366770" cy="1892935"/>
            <wp:effectExtent l="0" t="0" r="0" b="0"/>
            <wp:wrapTight wrapText="bothSides">
              <wp:wrapPolygon edited="0">
                <wp:start x="0" y="0"/>
                <wp:lineTo x="0" y="21448"/>
                <wp:lineTo x="21510" y="21448"/>
                <wp:lineTo x="21510" y="0"/>
                <wp:lineTo x="0" y="0"/>
              </wp:wrapPolygon>
            </wp:wrapTight>
            <wp:docPr id="12" name="Picture 12" descr="EYFS: Why we need investment in CPD for early years teach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EYFS: Why we need investment in CPD for early years teacher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366770" cy="1892935"/>
                    </a:xfrm>
                    <a:prstGeom prst="rect">
                      <a:avLst/>
                    </a:prstGeom>
                    <a:noFill/>
                    <a:ln>
                      <a:noFill/>
                    </a:ln>
                  </pic:spPr>
                </pic:pic>
              </a:graphicData>
            </a:graphic>
            <wp14:sizeRelH relativeFrom="page">
              <wp14:pctWidth>0</wp14:pctWidth>
            </wp14:sizeRelH>
            <wp14:sizeRelV relativeFrom="page">
              <wp14:pctHeight>0</wp14:pctHeight>
            </wp14:sizeRelV>
          </wp:anchor>
        </w:drawing>
      </w:r>
      <w:r w:rsidR="00D84E66">
        <w:fldChar w:fldCharType="begin"/>
      </w:r>
      <w:r w:rsidR="00D84E66">
        <w:instrText xml:space="preserve"> INCLUDEPICTURE "https://assets.tes.com/content-attachments/s3fs-public/styles/news_article_ml_x2/public/media/image/2020-12/Early%20Years.jpg?h=88bd8193&amp;itok=vcBB-3Gj" \* MERGEFORMATINET </w:instrText>
      </w:r>
      <w:r w:rsidR="00395E2B">
        <w:fldChar w:fldCharType="separate"/>
      </w:r>
      <w:r w:rsidR="00D84E66">
        <w:fldChar w:fldCharType="end"/>
      </w:r>
    </w:p>
    <w:p w14:paraId="7E0A5851" w14:textId="0A179F6D" w:rsidR="00CA59D5" w:rsidRDefault="00CA59D5" w:rsidP="00255643">
      <w:pPr>
        <w:tabs>
          <w:tab w:val="left" w:pos="3401"/>
        </w:tabs>
      </w:pPr>
    </w:p>
    <w:p w14:paraId="67615998" w14:textId="4BA2D7DC" w:rsidR="00921BC8" w:rsidRDefault="00921BC8" w:rsidP="00921BC8">
      <w:r>
        <w:fldChar w:fldCharType="begin"/>
      </w:r>
      <w:r>
        <w:instrText xml:space="preserve"> INCLUDEPICTURE "/var/folders/g1/t3_8s1qx19jb8zwqr4pby9tw0000gn/T/com.microsoft.Word/WebArchiveCopyPasteTempFiles/nasen-400x344.png" \* MERGEFORMATINET </w:instrText>
      </w:r>
      <w:r w:rsidR="00395E2B">
        <w:fldChar w:fldCharType="separate"/>
      </w:r>
      <w:r>
        <w:fldChar w:fldCharType="end"/>
      </w:r>
    </w:p>
    <w:p w14:paraId="6D597AC9" w14:textId="0ED8AA64" w:rsidR="00CA59D5" w:rsidRDefault="00CA59D5" w:rsidP="00255643">
      <w:pPr>
        <w:tabs>
          <w:tab w:val="left" w:pos="3401"/>
        </w:tabs>
      </w:pPr>
    </w:p>
    <w:p w14:paraId="4DE38987" w14:textId="13DCB4BF" w:rsidR="00CA59D5" w:rsidRDefault="00CA59D5" w:rsidP="00255643">
      <w:pPr>
        <w:tabs>
          <w:tab w:val="left" w:pos="3401"/>
        </w:tabs>
      </w:pPr>
    </w:p>
    <w:p w14:paraId="38DFB152" w14:textId="2A97C6B6" w:rsidR="00CA59D5" w:rsidRDefault="00CA59D5" w:rsidP="00255643">
      <w:pPr>
        <w:tabs>
          <w:tab w:val="left" w:pos="3401"/>
        </w:tabs>
      </w:pPr>
    </w:p>
    <w:p w14:paraId="0760A95A" w14:textId="4FEDF85B" w:rsidR="00CA59D5" w:rsidRDefault="00CA59D5" w:rsidP="00255643">
      <w:pPr>
        <w:tabs>
          <w:tab w:val="left" w:pos="3401"/>
        </w:tabs>
      </w:pPr>
    </w:p>
    <w:p w14:paraId="60A3FC6C" w14:textId="77777777" w:rsidR="00961514" w:rsidRDefault="00961514" w:rsidP="00255643">
      <w:pPr>
        <w:tabs>
          <w:tab w:val="left" w:pos="3401"/>
        </w:tabs>
      </w:pPr>
    </w:p>
    <w:p w14:paraId="3DC6BD26" w14:textId="77777777" w:rsidR="00961514" w:rsidRDefault="00961514" w:rsidP="00255643">
      <w:pPr>
        <w:tabs>
          <w:tab w:val="left" w:pos="3401"/>
        </w:tabs>
      </w:pPr>
    </w:p>
    <w:p w14:paraId="3421AF07" w14:textId="77777777" w:rsidR="00961514" w:rsidRDefault="00961514" w:rsidP="00255643">
      <w:pPr>
        <w:tabs>
          <w:tab w:val="left" w:pos="3401"/>
        </w:tabs>
      </w:pPr>
      <w:r>
        <w:t xml:space="preserve">                                                            </w:t>
      </w:r>
    </w:p>
    <w:p w14:paraId="59D25A3A" w14:textId="77777777" w:rsidR="00961514" w:rsidRDefault="00961514" w:rsidP="00255643">
      <w:pPr>
        <w:tabs>
          <w:tab w:val="left" w:pos="3401"/>
        </w:tabs>
      </w:pPr>
    </w:p>
    <w:p w14:paraId="1C3F1226" w14:textId="77777777" w:rsidR="00961514" w:rsidRDefault="00961514" w:rsidP="00255643">
      <w:pPr>
        <w:tabs>
          <w:tab w:val="left" w:pos="3401"/>
        </w:tabs>
      </w:pPr>
    </w:p>
    <w:p w14:paraId="463F053F" w14:textId="77777777" w:rsidR="00961514" w:rsidRDefault="00961514" w:rsidP="00961514">
      <w:pPr>
        <w:tabs>
          <w:tab w:val="left" w:pos="3401"/>
        </w:tabs>
        <w:rPr>
          <w:sz w:val="16"/>
          <w:szCs w:val="16"/>
        </w:rPr>
      </w:pPr>
      <w:r>
        <w:t xml:space="preserve">                                                           </w:t>
      </w:r>
      <w:r w:rsidR="00F554EA">
        <w:rPr>
          <w:sz w:val="16"/>
          <w:szCs w:val="16"/>
        </w:rPr>
        <w:t>(</w:t>
      </w:r>
      <w:r w:rsidR="00D84E66">
        <w:rPr>
          <w:sz w:val="16"/>
          <w:szCs w:val="16"/>
        </w:rPr>
        <w:t xml:space="preserve">Source: </w:t>
      </w:r>
      <w:proofErr w:type="spellStart"/>
      <w:r w:rsidR="00D84E66">
        <w:rPr>
          <w:sz w:val="16"/>
          <w:szCs w:val="16"/>
        </w:rPr>
        <w:t>Grenier</w:t>
      </w:r>
      <w:proofErr w:type="spellEnd"/>
      <w:r w:rsidR="00D84E66">
        <w:rPr>
          <w:sz w:val="16"/>
          <w:szCs w:val="16"/>
        </w:rPr>
        <w:t>, 2021)</w:t>
      </w:r>
    </w:p>
    <w:p w14:paraId="190E1F97" w14:textId="46B26E51" w:rsidR="00255643" w:rsidRPr="00961514" w:rsidRDefault="00611CF4" w:rsidP="00961514">
      <w:pPr>
        <w:tabs>
          <w:tab w:val="left" w:pos="3401"/>
        </w:tabs>
        <w:rPr>
          <w:sz w:val="16"/>
          <w:szCs w:val="16"/>
        </w:rPr>
      </w:pPr>
      <w:r w:rsidRPr="00611CF4">
        <w:rPr>
          <w:sz w:val="48"/>
          <w:szCs w:val="48"/>
        </w:rPr>
        <w:lastRenderedPageBreak/>
        <w:t>Interventions</w:t>
      </w:r>
      <w:r w:rsidR="00255643" w:rsidRPr="00611CF4">
        <w:rPr>
          <w:sz w:val="48"/>
          <w:szCs w:val="48"/>
        </w:rPr>
        <w:t>:</w:t>
      </w:r>
    </w:p>
    <w:p w14:paraId="4DDE9396" w14:textId="7235D4B2" w:rsidR="00255643" w:rsidRDefault="00255643" w:rsidP="00255643">
      <w:pPr>
        <w:tabs>
          <w:tab w:val="left" w:pos="3401"/>
        </w:tabs>
      </w:pPr>
    </w:p>
    <w:p w14:paraId="162D990B" w14:textId="2F026568" w:rsidR="002F2453" w:rsidRDefault="002F2453" w:rsidP="00255643">
      <w:pPr>
        <w:tabs>
          <w:tab w:val="left" w:pos="3401"/>
        </w:tabs>
      </w:pPr>
      <w:r>
        <w:t>Managing the process of nursery transition carefully is vital, as it can bring reassurance to both parents and children.</w:t>
      </w:r>
      <w:r w:rsidR="00D4053F">
        <w:t xml:space="preserve"> According to Welsh Assembly Government (2008) children can often feel scared when transitioning from home to nursery, causing in them stress. This can impact their emotional well-being, relationship building, and the ability to engage positively in learning.</w:t>
      </w:r>
      <w:r w:rsidR="00F224AE">
        <w:t xml:space="preserve"> Therefore, it is important as keyworkers to be intentional with implementing interventions to make for a smooth transition.</w:t>
      </w:r>
    </w:p>
    <w:p w14:paraId="6A4E1A25" w14:textId="514DF34E" w:rsidR="00F224AE" w:rsidRDefault="00F224AE" w:rsidP="00255643">
      <w:pPr>
        <w:tabs>
          <w:tab w:val="left" w:pos="3401"/>
        </w:tabs>
      </w:pPr>
    </w:p>
    <w:p w14:paraId="367BC676" w14:textId="338BDBD6" w:rsidR="00F224AE" w:rsidRDefault="00F224AE" w:rsidP="00255643">
      <w:pPr>
        <w:tabs>
          <w:tab w:val="left" w:pos="3401"/>
        </w:tabs>
      </w:pPr>
      <w:r>
        <w:t>Practical interventions:</w:t>
      </w:r>
    </w:p>
    <w:p w14:paraId="177D5FE9" w14:textId="3FD525D7" w:rsidR="00301075" w:rsidRDefault="00301075" w:rsidP="00255643">
      <w:pPr>
        <w:tabs>
          <w:tab w:val="left" w:pos="3401"/>
        </w:tabs>
      </w:pPr>
    </w:p>
    <w:p w14:paraId="6F198BC9" w14:textId="4C0CB44F" w:rsidR="00301075" w:rsidRDefault="00301075" w:rsidP="00255643">
      <w:pPr>
        <w:tabs>
          <w:tab w:val="left" w:pos="3401"/>
        </w:tabs>
        <w:rPr>
          <w:u w:val="single"/>
        </w:rPr>
      </w:pPr>
      <w:r w:rsidRPr="00301075">
        <w:rPr>
          <w:u w:val="single"/>
        </w:rPr>
        <w:t>Key person approach:</w:t>
      </w:r>
    </w:p>
    <w:p w14:paraId="31124074" w14:textId="5C6ACDFE" w:rsidR="00301075" w:rsidRPr="00301075" w:rsidRDefault="00301075" w:rsidP="00255643">
      <w:pPr>
        <w:tabs>
          <w:tab w:val="left" w:pos="3401"/>
        </w:tabs>
      </w:pPr>
      <w:r>
        <w:t>According to Sure Start (no date) for children to feel a sense of safety and security during the settling in period of transition they need to have a special connection with a key person. This will be a worker who has spent time transitioning the child, familiarising them with their surroundings, playing with them, cuddling them, and talking with them. When children feel that safety with someone, they become settled quickly and feel happy.</w:t>
      </w:r>
      <w:r w:rsidR="00F72606">
        <w:t xml:space="preserve"> A child may be drawn to a particular staff member, </w:t>
      </w:r>
      <w:proofErr w:type="gramStart"/>
      <w:r w:rsidR="00F72606">
        <w:t xml:space="preserve">if at all </w:t>
      </w:r>
      <w:r w:rsidR="00611CF4">
        <w:t>possible</w:t>
      </w:r>
      <w:proofErr w:type="gramEnd"/>
      <w:r w:rsidR="00611CF4">
        <w:t>,</w:t>
      </w:r>
      <w:r w:rsidR="00F72606">
        <w:t xml:space="preserve"> follow the child’s leading and switch key-worker allocations when necessary.</w:t>
      </w:r>
    </w:p>
    <w:p w14:paraId="32F438D0" w14:textId="77777777" w:rsidR="00301075" w:rsidRPr="00301075" w:rsidRDefault="00301075" w:rsidP="00255643">
      <w:pPr>
        <w:tabs>
          <w:tab w:val="left" w:pos="3401"/>
        </w:tabs>
        <w:rPr>
          <w:u w:val="single"/>
        </w:rPr>
      </w:pPr>
    </w:p>
    <w:p w14:paraId="1210422E" w14:textId="1C9E2D8D" w:rsidR="00F224AE" w:rsidRPr="0087794C" w:rsidRDefault="00F224AE" w:rsidP="00255643">
      <w:pPr>
        <w:tabs>
          <w:tab w:val="left" w:pos="3401"/>
        </w:tabs>
        <w:rPr>
          <w:u w:val="single"/>
        </w:rPr>
      </w:pPr>
      <w:r w:rsidRPr="0087794C">
        <w:rPr>
          <w:u w:val="single"/>
        </w:rPr>
        <w:t>Settling in days:</w:t>
      </w:r>
    </w:p>
    <w:p w14:paraId="7B464513" w14:textId="03EF645A" w:rsidR="00017A44" w:rsidRDefault="00017A44" w:rsidP="00255643">
      <w:pPr>
        <w:tabs>
          <w:tab w:val="left" w:pos="3401"/>
        </w:tabs>
      </w:pPr>
      <w:r>
        <w:t xml:space="preserve">It may be the first time a child is being left, and whatever nursery the parents decide on, it is important there is unrushed, ample amounts of time for the parents and child to get to know the nursery. Settling in days </w:t>
      </w:r>
      <w:r w:rsidR="005C0157">
        <w:t xml:space="preserve">are incremental childcare sessions that take place after a child application has been made. Here is an example of a settling in </w:t>
      </w:r>
      <w:proofErr w:type="gramStart"/>
      <w:r w:rsidR="005C0157">
        <w:t>routine;</w:t>
      </w:r>
      <w:proofErr w:type="gramEnd"/>
      <w:r w:rsidR="005C0157">
        <w:t xml:space="preserve"> </w:t>
      </w:r>
    </w:p>
    <w:p w14:paraId="4E313632" w14:textId="77777777" w:rsidR="005C0157" w:rsidRDefault="005C0157" w:rsidP="00255643">
      <w:pPr>
        <w:tabs>
          <w:tab w:val="left" w:pos="3401"/>
        </w:tabs>
      </w:pPr>
    </w:p>
    <w:p w14:paraId="0EEF3AC0" w14:textId="15B90E00" w:rsidR="005C0157" w:rsidRPr="005C0157" w:rsidRDefault="005C0157" w:rsidP="00255643">
      <w:pPr>
        <w:tabs>
          <w:tab w:val="left" w:pos="3401"/>
        </w:tabs>
        <w:rPr>
          <w:b/>
          <w:bCs/>
        </w:rPr>
      </w:pPr>
      <w:r w:rsidRPr="005C0157">
        <w:rPr>
          <w:b/>
          <w:bCs/>
        </w:rPr>
        <w:t>First sessions – tour of the nursery setting</w:t>
      </w:r>
    </w:p>
    <w:p w14:paraId="1594717F" w14:textId="38BFA250" w:rsidR="005C0157" w:rsidRPr="005C0157" w:rsidRDefault="005C0157" w:rsidP="00255643">
      <w:pPr>
        <w:tabs>
          <w:tab w:val="left" w:pos="3401"/>
        </w:tabs>
        <w:rPr>
          <w:b/>
          <w:bCs/>
        </w:rPr>
      </w:pPr>
      <w:r w:rsidRPr="005C0157">
        <w:rPr>
          <w:b/>
          <w:bCs/>
        </w:rPr>
        <w:t xml:space="preserve">Second session – parent and child have an hour </w:t>
      </w:r>
      <w:r w:rsidR="00961514">
        <w:rPr>
          <w:b/>
          <w:bCs/>
        </w:rPr>
        <w:t xml:space="preserve">of </w:t>
      </w:r>
      <w:r w:rsidRPr="005C0157">
        <w:rPr>
          <w:b/>
          <w:bCs/>
        </w:rPr>
        <w:t xml:space="preserve">stay </w:t>
      </w:r>
      <w:r w:rsidR="00961514">
        <w:rPr>
          <w:b/>
          <w:bCs/>
        </w:rPr>
        <w:t xml:space="preserve">and </w:t>
      </w:r>
      <w:r w:rsidRPr="005C0157">
        <w:rPr>
          <w:b/>
          <w:bCs/>
        </w:rPr>
        <w:t>play</w:t>
      </w:r>
    </w:p>
    <w:p w14:paraId="624063AD" w14:textId="287EAA20" w:rsidR="005C0157" w:rsidRPr="005C0157" w:rsidRDefault="005C0157" w:rsidP="00255643">
      <w:pPr>
        <w:tabs>
          <w:tab w:val="left" w:pos="3401"/>
        </w:tabs>
        <w:rPr>
          <w:b/>
          <w:bCs/>
        </w:rPr>
      </w:pPr>
      <w:r w:rsidRPr="005C0157">
        <w:rPr>
          <w:b/>
          <w:bCs/>
        </w:rPr>
        <w:t xml:space="preserve">Third sessions – child stays alone for a </w:t>
      </w:r>
      <w:proofErr w:type="gramStart"/>
      <w:r w:rsidRPr="005C0157">
        <w:rPr>
          <w:b/>
          <w:bCs/>
        </w:rPr>
        <w:t>three hour</w:t>
      </w:r>
      <w:proofErr w:type="gramEnd"/>
      <w:r w:rsidRPr="005C0157">
        <w:rPr>
          <w:b/>
          <w:bCs/>
        </w:rPr>
        <w:t xml:space="preserve"> period</w:t>
      </w:r>
    </w:p>
    <w:p w14:paraId="1E5156C2" w14:textId="1DA0CFD5" w:rsidR="005C0157" w:rsidRPr="005C0157" w:rsidRDefault="005C0157" w:rsidP="00255643">
      <w:pPr>
        <w:tabs>
          <w:tab w:val="left" w:pos="3401"/>
        </w:tabs>
        <w:rPr>
          <w:b/>
          <w:bCs/>
        </w:rPr>
      </w:pPr>
      <w:r w:rsidRPr="005C0157">
        <w:rPr>
          <w:b/>
          <w:bCs/>
        </w:rPr>
        <w:t xml:space="preserve">Fourth session – child stays alone for a half day </w:t>
      </w:r>
      <w:proofErr w:type="gramStart"/>
      <w:r w:rsidRPr="005C0157">
        <w:rPr>
          <w:b/>
          <w:bCs/>
        </w:rPr>
        <w:t>sessions</w:t>
      </w:r>
      <w:proofErr w:type="gramEnd"/>
    </w:p>
    <w:p w14:paraId="3D51E3FD" w14:textId="532B1FFB" w:rsidR="005C0157" w:rsidRPr="005C0157" w:rsidRDefault="005C0157" w:rsidP="00255643">
      <w:pPr>
        <w:tabs>
          <w:tab w:val="left" w:pos="3401"/>
        </w:tabs>
        <w:rPr>
          <w:b/>
          <w:bCs/>
        </w:rPr>
      </w:pPr>
      <w:r w:rsidRPr="005C0157">
        <w:rPr>
          <w:b/>
          <w:bCs/>
        </w:rPr>
        <w:t>Fifth sessions – child stays alone all day</w:t>
      </w:r>
    </w:p>
    <w:p w14:paraId="4F16C767" w14:textId="3876B155" w:rsidR="00F224AE" w:rsidRDefault="00F224AE" w:rsidP="00255643">
      <w:pPr>
        <w:tabs>
          <w:tab w:val="left" w:pos="3401"/>
        </w:tabs>
      </w:pPr>
    </w:p>
    <w:p w14:paraId="3C7DD8DB" w14:textId="47FFC161" w:rsidR="005C0157" w:rsidRDefault="005C0157" w:rsidP="00255643">
      <w:pPr>
        <w:tabs>
          <w:tab w:val="left" w:pos="3401"/>
        </w:tabs>
      </w:pPr>
      <w:r>
        <w:t xml:space="preserve">These sessions will need to be </w:t>
      </w:r>
      <w:r w:rsidR="0087794C">
        <w:t>flexible,</w:t>
      </w:r>
      <w:r>
        <w:t xml:space="preserve"> and the process will need to be individualised depending on the needs of the child. Some children will need fewer days, whilst others will need more. It is important both parent and keyworker are positive during this transitional period</w:t>
      </w:r>
      <w:r w:rsidR="0087794C">
        <w:t xml:space="preserve"> and are aware of the child’s feelings (PACEY, no date).</w:t>
      </w:r>
    </w:p>
    <w:p w14:paraId="0ACF7057" w14:textId="531576D2" w:rsidR="00F224AE" w:rsidRDefault="00F224AE" w:rsidP="00255643">
      <w:pPr>
        <w:tabs>
          <w:tab w:val="left" w:pos="3401"/>
        </w:tabs>
      </w:pPr>
    </w:p>
    <w:p w14:paraId="797C3F7C" w14:textId="2E9C7926" w:rsidR="00F224AE" w:rsidRPr="0087794C" w:rsidRDefault="00F224AE" w:rsidP="00255643">
      <w:pPr>
        <w:tabs>
          <w:tab w:val="left" w:pos="3401"/>
        </w:tabs>
        <w:rPr>
          <w:u w:val="single"/>
        </w:rPr>
      </w:pPr>
    </w:p>
    <w:p w14:paraId="55B2A5E3" w14:textId="4B8DCE4F" w:rsidR="00F224AE" w:rsidRDefault="00F224AE" w:rsidP="00255643">
      <w:pPr>
        <w:tabs>
          <w:tab w:val="left" w:pos="3401"/>
        </w:tabs>
        <w:rPr>
          <w:u w:val="single"/>
        </w:rPr>
      </w:pPr>
      <w:r w:rsidRPr="0087794C">
        <w:rPr>
          <w:u w:val="single"/>
        </w:rPr>
        <w:t>Regular parent and keyworker conversations:</w:t>
      </w:r>
    </w:p>
    <w:p w14:paraId="42584596" w14:textId="353C7FB3" w:rsidR="0087794C" w:rsidRDefault="00806C20" w:rsidP="00255643">
      <w:pPr>
        <w:tabs>
          <w:tab w:val="left" w:pos="3401"/>
        </w:tabs>
      </w:pPr>
      <w:r>
        <w:t xml:space="preserve">It is </w:t>
      </w:r>
      <w:r w:rsidRPr="00806C20">
        <w:t>important for parent</w:t>
      </w:r>
      <w:r>
        <w:t>s and keyworkers to have regular contact and conversations regarding the child. Honest and precise conversation is vital when building this relationship, making sure there is very little room for misunderstandings. It is important that time is made regularly for parents to question and share any concerns they may have</w:t>
      </w:r>
      <w:r w:rsidR="0023560B">
        <w:t xml:space="preserve"> regarding the child settling in, daily updates, achievements, and delays</w:t>
      </w:r>
      <w:r>
        <w:t xml:space="preserve"> (CWDC, 2010</w:t>
      </w:r>
      <w:r w:rsidR="007F6FFF">
        <w:t xml:space="preserve"> and Department of Education, 2011).</w:t>
      </w:r>
      <w:r w:rsidR="00F72606">
        <w:t xml:space="preserve"> It is also good practice for the keyworker to ask primary caregivers their personal opinions on certain situations or concerns in</w:t>
      </w:r>
      <w:r w:rsidR="00961514">
        <w:t xml:space="preserve"> </w:t>
      </w:r>
      <w:r w:rsidR="00F72606">
        <w:t>case they have insight the setting doesn’t have.</w:t>
      </w:r>
    </w:p>
    <w:p w14:paraId="7B172CC7" w14:textId="431DC607" w:rsidR="0023560B" w:rsidRDefault="0023560B" w:rsidP="00255643">
      <w:pPr>
        <w:tabs>
          <w:tab w:val="left" w:pos="3401"/>
        </w:tabs>
      </w:pPr>
    </w:p>
    <w:p w14:paraId="6842DE92" w14:textId="6278A105" w:rsidR="0023560B" w:rsidRDefault="0023560B" w:rsidP="00255643">
      <w:pPr>
        <w:tabs>
          <w:tab w:val="left" w:pos="3401"/>
        </w:tabs>
      </w:pPr>
      <w:r>
        <w:lastRenderedPageBreak/>
        <w:t>This may involve a daily diary at the end of the day talked through and explained by the keyworker. It may tell of when the child napped, had their nappies changed, what food they ate and when, what toys they played with, and overall, how they may have been feeling. This can give parents and caregivers an overview of their day.</w:t>
      </w:r>
    </w:p>
    <w:p w14:paraId="36190836" w14:textId="795CC2F9" w:rsidR="0023560B" w:rsidRDefault="0023560B" w:rsidP="00255643">
      <w:pPr>
        <w:tabs>
          <w:tab w:val="left" w:pos="3401"/>
        </w:tabs>
      </w:pPr>
    </w:p>
    <w:p w14:paraId="76B0D5F8" w14:textId="2708D0A2" w:rsidR="0023560B" w:rsidRDefault="0023560B" w:rsidP="00255643">
      <w:pPr>
        <w:tabs>
          <w:tab w:val="left" w:pos="3401"/>
        </w:tabs>
      </w:pPr>
      <w:r>
        <w:t xml:space="preserve">It </w:t>
      </w:r>
      <w:r w:rsidR="00961514">
        <w:t>can be</w:t>
      </w:r>
      <w:r>
        <w:t xml:space="preserve"> extra special when keyworkers send through media, photos and/or videos during the day to keep parents updated, and to give them a chance to see their happy child playing. This can ease any anxiety the parents or caregivers may have.</w:t>
      </w:r>
    </w:p>
    <w:p w14:paraId="29D74995" w14:textId="77777777" w:rsidR="0023560B" w:rsidRPr="00806C20" w:rsidRDefault="0023560B" w:rsidP="00255643">
      <w:pPr>
        <w:tabs>
          <w:tab w:val="left" w:pos="3401"/>
        </w:tabs>
        <w:rPr>
          <w:u w:val="single"/>
        </w:rPr>
      </w:pPr>
    </w:p>
    <w:p w14:paraId="6DB0A4D8" w14:textId="2CB0DEF7" w:rsidR="00F224AE" w:rsidRDefault="00F224AE" w:rsidP="00255643">
      <w:pPr>
        <w:tabs>
          <w:tab w:val="left" w:pos="3401"/>
        </w:tabs>
      </w:pPr>
    </w:p>
    <w:p w14:paraId="06EEA5ED" w14:textId="2186AEE9" w:rsidR="00F224AE" w:rsidRDefault="00F224AE" w:rsidP="00255643">
      <w:pPr>
        <w:tabs>
          <w:tab w:val="left" w:pos="3401"/>
        </w:tabs>
        <w:rPr>
          <w:u w:val="single"/>
        </w:rPr>
      </w:pPr>
      <w:r w:rsidRPr="0023560B">
        <w:rPr>
          <w:u w:val="single"/>
        </w:rPr>
        <w:t>Familiar daily routines:</w:t>
      </w:r>
    </w:p>
    <w:p w14:paraId="160E03A5" w14:textId="5B87EA09" w:rsidR="0023560B" w:rsidRPr="00961514" w:rsidRDefault="007F6FFF" w:rsidP="00255643">
      <w:pPr>
        <w:tabs>
          <w:tab w:val="left" w:pos="3401"/>
        </w:tabs>
      </w:pPr>
      <w:r w:rsidRPr="00961514">
        <w:t xml:space="preserve">‘Children are more settled and </w:t>
      </w:r>
      <w:r w:rsidR="00301075" w:rsidRPr="00961514">
        <w:t>confident if they are able to predict the routine of the day’ (Sure Start, no date).</w:t>
      </w:r>
    </w:p>
    <w:p w14:paraId="0290DCCB" w14:textId="0A7308E7" w:rsidR="002A66CC" w:rsidRDefault="002A66CC" w:rsidP="00255643">
      <w:pPr>
        <w:tabs>
          <w:tab w:val="left" w:pos="3401"/>
        </w:tabs>
      </w:pPr>
    </w:p>
    <w:p w14:paraId="7A293F63" w14:textId="284BA48C" w:rsidR="002A66CC" w:rsidRDefault="002A66CC" w:rsidP="00255643">
      <w:pPr>
        <w:tabs>
          <w:tab w:val="left" w:pos="3401"/>
        </w:tabs>
      </w:pPr>
      <w:r>
        <w:t>An example of a familiar routine might be,</w:t>
      </w:r>
    </w:p>
    <w:p w14:paraId="78F45E48" w14:textId="394C875B" w:rsidR="002A66CC" w:rsidRDefault="002A66CC" w:rsidP="00255643">
      <w:pPr>
        <w:tabs>
          <w:tab w:val="left" w:pos="3401"/>
        </w:tabs>
      </w:pPr>
    </w:p>
    <w:p w14:paraId="097649E2" w14:textId="7370D969" w:rsidR="002A66CC" w:rsidRDefault="00961514" w:rsidP="00255643">
      <w:pPr>
        <w:tabs>
          <w:tab w:val="left" w:pos="3401"/>
        </w:tabs>
      </w:pPr>
      <w:r>
        <w:t>C</w:t>
      </w:r>
      <w:r w:rsidR="002A66CC">
        <w:t>hild is warmly welcomed by name, preferably by keyworker</w:t>
      </w:r>
    </w:p>
    <w:p w14:paraId="5BC1F814" w14:textId="79F5975E" w:rsidR="002A66CC" w:rsidRDefault="002A66CC" w:rsidP="00255643">
      <w:pPr>
        <w:tabs>
          <w:tab w:val="left" w:pos="3401"/>
        </w:tabs>
      </w:pPr>
      <w:r>
        <w:t>Group circle time – morning singing and rhymes</w:t>
      </w:r>
    </w:p>
    <w:p w14:paraId="0A521D7C" w14:textId="77DCCD87" w:rsidR="002A66CC" w:rsidRDefault="00961514" w:rsidP="00255643">
      <w:pPr>
        <w:tabs>
          <w:tab w:val="left" w:pos="3401"/>
        </w:tabs>
      </w:pPr>
      <w:r>
        <w:t xml:space="preserve">Crafts </w:t>
      </w:r>
    </w:p>
    <w:p w14:paraId="2A39B4DD" w14:textId="6229138E" w:rsidR="002A66CC" w:rsidRDefault="002A66CC" w:rsidP="00255643">
      <w:pPr>
        <w:tabs>
          <w:tab w:val="left" w:pos="3401"/>
        </w:tabs>
      </w:pPr>
      <w:r>
        <w:t>Lunch time</w:t>
      </w:r>
    </w:p>
    <w:p w14:paraId="5CE009EC" w14:textId="669ABBC0" w:rsidR="002A66CC" w:rsidRDefault="002A66CC" w:rsidP="00255643">
      <w:pPr>
        <w:tabs>
          <w:tab w:val="left" w:pos="3401"/>
        </w:tabs>
      </w:pPr>
      <w:r>
        <w:t>Sensory play</w:t>
      </w:r>
    </w:p>
    <w:p w14:paraId="5921B061" w14:textId="7D3EFC29" w:rsidR="002A66CC" w:rsidRDefault="002A66CC" w:rsidP="00255643">
      <w:pPr>
        <w:tabs>
          <w:tab w:val="left" w:pos="3401"/>
        </w:tabs>
      </w:pPr>
      <w:r>
        <w:t>Outside play</w:t>
      </w:r>
    </w:p>
    <w:p w14:paraId="745CBCDC" w14:textId="1813A241" w:rsidR="002A66CC" w:rsidRDefault="002A66CC" w:rsidP="00255643">
      <w:pPr>
        <w:tabs>
          <w:tab w:val="left" w:pos="3401"/>
        </w:tabs>
      </w:pPr>
      <w:proofErr w:type="gramStart"/>
      <w:r>
        <w:t>Tea time</w:t>
      </w:r>
      <w:proofErr w:type="gramEnd"/>
    </w:p>
    <w:p w14:paraId="44445009" w14:textId="27887183" w:rsidR="002A66CC" w:rsidRPr="0023560B" w:rsidRDefault="002A66CC" w:rsidP="00255643">
      <w:pPr>
        <w:tabs>
          <w:tab w:val="left" w:pos="3401"/>
        </w:tabs>
      </w:pPr>
      <w:r>
        <w:t>Home time</w:t>
      </w:r>
    </w:p>
    <w:p w14:paraId="616B32CF" w14:textId="3D1DD07A" w:rsidR="00F224AE" w:rsidRDefault="00F224AE" w:rsidP="00255643">
      <w:pPr>
        <w:tabs>
          <w:tab w:val="left" w:pos="3401"/>
        </w:tabs>
      </w:pPr>
    </w:p>
    <w:p w14:paraId="7828BE42" w14:textId="188B38B6" w:rsidR="00F224AE" w:rsidRDefault="002A66CC" w:rsidP="00255643">
      <w:pPr>
        <w:tabs>
          <w:tab w:val="left" w:pos="3401"/>
        </w:tabs>
      </w:pPr>
      <w:r>
        <w:t>If there are no familiar routines for the children to determine it can be very unsettling.</w:t>
      </w:r>
    </w:p>
    <w:p w14:paraId="03B3F8BD" w14:textId="2A5A21F5" w:rsidR="00F224AE" w:rsidRDefault="00F224AE" w:rsidP="00255643">
      <w:pPr>
        <w:tabs>
          <w:tab w:val="left" w:pos="3401"/>
        </w:tabs>
      </w:pPr>
    </w:p>
    <w:p w14:paraId="5ED58FCA" w14:textId="41FA25C7" w:rsidR="00F224AE" w:rsidRDefault="00F224AE" w:rsidP="00255643">
      <w:pPr>
        <w:tabs>
          <w:tab w:val="left" w:pos="3401"/>
        </w:tabs>
      </w:pPr>
    </w:p>
    <w:p w14:paraId="0C14E3A4" w14:textId="5B4B3AC5" w:rsidR="00F224AE" w:rsidRDefault="00F224AE" w:rsidP="00255643">
      <w:pPr>
        <w:tabs>
          <w:tab w:val="left" w:pos="3401"/>
        </w:tabs>
        <w:rPr>
          <w:u w:val="single"/>
        </w:rPr>
      </w:pPr>
      <w:r w:rsidRPr="002A66CC">
        <w:rPr>
          <w:u w:val="single"/>
        </w:rPr>
        <w:t xml:space="preserve">Comforters: </w:t>
      </w:r>
    </w:p>
    <w:p w14:paraId="701A8C87" w14:textId="697B8057" w:rsidR="002A66CC" w:rsidRPr="002A66CC" w:rsidRDefault="002A66CC" w:rsidP="00255643">
      <w:pPr>
        <w:tabs>
          <w:tab w:val="left" w:pos="3401"/>
        </w:tabs>
      </w:pPr>
      <w:r>
        <w:t>Comforters such as a cuddly toy, a dummy, or a blanket might be something that the child uses at home to make them feel safe</w:t>
      </w:r>
      <w:r w:rsidR="00901B9F">
        <w:t xml:space="preserve"> and loved. To have a comforter during a settling in period may help a child manage their emotions as well as build on resilience. This is something that should be supported by keyworkers, remembering to respect family’s wishes in this decision. As the child becomes more settled in their new </w:t>
      </w:r>
      <w:r w:rsidR="00F72606">
        <w:t>environment,</w:t>
      </w:r>
      <w:r w:rsidR="00901B9F">
        <w:t xml:space="preserve"> they may become less dependent on it (Early Years Careers, 2021).</w:t>
      </w:r>
    </w:p>
    <w:p w14:paraId="386B4FD9" w14:textId="07E3181E" w:rsidR="00F224AE" w:rsidRDefault="00F224AE" w:rsidP="00255643">
      <w:pPr>
        <w:tabs>
          <w:tab w:val="left" w:pos="3401"/>
        </w:tabs>
      </w:pPr>
    </w:p>
    <w:p w14:paraId="2E20FA09" w14:textId="77777777" w:rsidR="00F224AE" w:rsidRPr="002F2453" w:rsidRDefault="00F224AE" w:rsidP="00255643">
      <w:pPr>
        <w:tabs>
          <w:tab w:val="left" w:pos="3401"/>
        </w:tabs>
      </w:pPr>
    </w:p>
    <w:p w14:paraId="478A4A20" w14:textId="1671F39C" w:rsidR="00255643" w:rsidRDefault="00611CF4" w:rsidP="00255643">
      <w:pPr>
        <w:tabs>
          <w:tab w:val="left" w:pos="3401"/>
        </w:tabs>
        <w:rPr>
          <w:sz w:val="48"/>
          <w:szCs w:val="48"/>
        </w:rPr>
      </w:pPr>
      <w:r>
        <w:rPr>
          <w:noProof/>
        </w:rPr>
        <w:drawing>
          <wp:anchor distT="0" distB="0" distL="114300" distR="114300" simplePos="0" relativeHeight="251670528" behindDoc="1" locked="0" layoutInCell="1" allowOverlap="1" wp14:anchorId="7E6BEC7A" wp14:editId="20041384">
            <wp:simplePos x="0" y="0"/>
            <wp:positionH relativeFrom="column">
              <wp:posOffset>932180</wp:posOffset>
            </wp:positionH>
            <wp:positionV relativeFrom="paragraph">
              <wp:posOffset>30926</wp:posOffset>
            </wp:positionV>
            <wp:extent cx="3747770" cy="1912620"/>
            <wp:effectExtent l="0" t="0" r="0" b="5080"/>
            <wp:wrapTight wrapText="bothSides">
              <wp:wrapPolygon edited="0">
                <wp:start x="0" y="0"/>
                <wp:lineTo x="0" y="21514"/>
                <wp:lineTo x="21519" y="21514"/>
                <wp:lineTo x="21519" y="0"/>
                <wp:lineTo x="0" y="0"/>
              </wp:wrapPolygon>
            </wp:wrapTight>
            <wp:docPr id="53" name="Picture 53" descr="A picture containing person, trous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Picture 53" descr="A picture containing person, trouser&#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747770" cy="191262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D5BEFB2" w14:textId="05253093" w:rsidR="00901B9F" w:rsidRDefault="00901B9F" w:rsidP="00901B9F">
      <w:r>
        <w:fldChar w:fldCharType="begin"/>
      </w:r>
      <w:r>
        <w:instrText xml:space="preserve"> INCLUDEPICTURE "/var/folders/g1/t3_8s1qx19jb8zwqr4pby9tw0000gn/T/com.microsoft.Word/WebArchiveCopyPasteTempFiles/214151cc-selfbindingbabyblanket_0l40e30l40as000026.jpg" \* MERGEFORMATINET </w:instrText>
      </w:r>
      <w:r w:rsidR="00395E2B">
        <w:fldChar w:fldCharType="separate"/>
      </w:r>
      <w:r>
        <w:fldChar w:fldCharType="end"/>
      </w:r>
    </w:p>
    <w:p w14:paraId="0A32FDC9" w14:textId="0A7A71F1" w:rsidR="00255643" w:rsidRDefault="00255643" w:rsidP="00255643">
      <w:pPr>
        <w:tabs>
          <w:tab w:val="left" w:pos="3401"/>
        </w:tabs>
        <w:rPr>
          <w:sz w:val="48"/>
          <w:szCs w:val="48"/>
        </w:rPr>
      </w:pPr>
    </w:p>
    <w:p w14:paraId="419FC6CC" w14:textId="657BCFBA" w:rsidR="00255643" w:rsidRDefault="00255643" w:rsidP="00255643">
      <w:pPr>
        <w:tabs>
          <w:tab w:val="left" w:pos="3401"/>
        </w:tabs>
        <w:rPr>
          <w:sz w:val="48"/>
          <w:szCs w:val="48"/>
        </w:rPr>
      </w:pPr>
    </w:p>
    <w:p w14:paraId="1FF58269" w14:textId="66CE94F0" w:rsidR="00255643" w:rsidRDefault="00255643" w:rsidP="00255643">
      <w:pPr>
        <w:tabs>
          <w:tab w:val="left" w:pos="3401"/>
        </w:tabs>
        <w:rPr>
          <w:sz w:val="48"/>
          <w:szCs w:val="48"/>
        </w:rPr>
      </w:pPr>
    </w:p>
    <w:p w14:paraId="355EEF03" w14:textId="77777777" w:rsidR="00611CF4" w:rsidRDefault="00611CF4" w:rsidP="00255643">
      <w:pPr>
        <w:tabs>
          <w:tab w:val="left" w:pos="3401"/>
        </w:tabs>
        <w:rPr>
          <w:sz w:val="16"/>
          <w:szCs w:val="16"/>
        </w:rPr>
      </w:pPr>
    </w:p>
    <w:p w14:paraId="37AB7ABD" w14:textId="77777777" w:rsidR="00611CF4" w:rsidRDefault="00611CF4" w:rsidP="00255643">
      <w:pPr>
        <w:tabs>
          <w:tab w:val="left" w:pos="3401"/>
        </w:tabs>
        <w:rPr>
          <w:sz w:val="16"/>
          <w:szCs w:val="16"/>
        </w:rPr>
      </w:pPr>
    </w:p>
    <w:p w14:paraId="66807224" w14:textId="77777777" w:rsidR="00611CF4" w:rsidRDefault="00611CF4" w:rsidP="00255643">
      <w:pPr>
        <w:tabs>
          <w:tab w:val="left" w:pos="3401"/>
        </w:tabs>
        <w:rPr>
          <w:sz w:val="16"/>
          <w:szCs w:val="16"/>
        </w:rPr>
      </w:pPr>
    </w:p>
    <w:p w14:paraId="05F92F2A" w14:textId="77777777" w:rsidR="00611CF4" w:rsidRDefault="00611CF4" w:rsidP="00255643">
      <w:pPr>
        <w:tabs>
          <w:tab w:val="left" w:pos="3401"/>
        </w:tabs>
        <w:rPr>
          <w:sz w:val="16"/>
          <w:szCs w:val="16"/>
        </w:rPr>
      </w:pPr>
    </w:p>
    <w:p w14:paraId="068189FA" w14:textId="1D6AD9C5" w:rsidR="00255643" w:rsidRDefault="00611CF4" w:rsidP="00255643">
      <w:pPr>
        <w:tabs>
          <w:tab w:val="left" w:pos="3401"/>
        </w:tabs>
        <w:rPr>
          <w:sz w:val="48"/>
          <w:szCs w:val="48"/>
        </w:rPr>
      </w:pPr>
      <w:r>
        <w:rPr>
          <w:sz w:val="16"/>
          <w:szCs w:val="16"/>
        </w:rPr>
        <w:t xml:space="preserve">                                                                            (</w:t>
      </w:r>
      <w:proofErr w:type="spellStart"/>
      <w:proofErr w:type="gramStart"/>
      <w:r>
        <w:rPr>
          <w:sz w:val="16"/>
          <w:szCs w:val="16"/>
        </w:rPr>
        <w:t>Source:Missouri</w:t>
      </w:r>
      <w:proofErr w:type="spellEnd"/>
      <w:proofErr w:type="gramEnd"/>
      <w:r>
        <w:rPr>
          <w:sz w:val="16"/>
          <w:szCs w:val="16"/>
        </w:rPr>
        <w:t xml:space="preserve"> Star Quilt co, no date)</w:t>
      </w:r>
    </w:p>
    <w:p w14:paraId="56FD7114" w14:textId="7E29DDBD" w:rsidR="00255643" w:rsidRPr="00611CF4" w:rsidRDefault="00255643" w:rsidP="00255643">
      <w:pPr>
        <w:tabs>
          <w:tab w:val="left" w:pos="3401"/>
        </w:tabs>
        <w:rPr>
          <w:sz w:val="16"/>
          <w:szCs w:val="16"/>
        </w:rPr>
      </w:pPr>
      <w:r w:rsidRPr="00546288">
        <w:rPr>
          <w:sz w:val="48"/>
          <w:szCs w:val="48"/>
        </w:rPr>
        <w:lastRenderedPageBreak/>
        <w:t>Proposed outcomes</w:t>
      </w:r>
      <w:r>
        <w:rPr>
          <w:sz w:val="48"/>
          <w:szCs w:val="48"/>
        </w:rPr>
        <w:t>:</w:t>
      </w:r>
    </w:p>
    <w:p w14:paraId="6146F3A0" w14:textId="77777777" w:rsidR="00433FFB" w:rsidRPr="00546288" w:rsidRDefault="00433FFB" w:rsidP="00255643">
      <w:pPr>
        <w:tabs>
          <w:tab w:val="left" w:pos="3401"/>
        </w:tabs>
        <w:rPr>
          <w:sz w:val="48"/>
          <w:szCs w:val="48"/>
        </w:rPr>
      </w:pPr>
    </w:p>
    <w:p w14:paraId="46CDD95E" w14:textId="279FB10A" w:rsidR="00611CF4" w:rsidRDefault="00597EF5" w:rsidP="00A25152">
      <w:pPr>
        <w:tabs>
          <w:tab w:val="left" w:pos="3401"/>
        </w:tabs>
      </w:pPr>
      <w:r>
        <w:t xml:space="preserve">Gov Wales (2016) </w:t>
      </w:r>
      <w:r w:rsidR="00DC1D62">
        <w:t xml:space="preserve">says </w:t>
      </w:r>
      <w:r>
        <w:t>the earlies years of a child’s life are crucial for positive and healthy development</w:t>
      </w:r>
      <w:r w:rsidR="00961514">
        <w:t>.</w:t>
      </w:r>
      <w:r w:rsidR="00433FFB">
        <w:t xml:space="preserve"> Positive </w:t>
      </w:r>
      <w:r w:rsidR="00081BE5">
        <w:t>outcomes</w:t>
      </w:r>
      <w:r w:rsidR="00433FFB">
        <w:t xml:space="preserve"> prepare children for learning, starting school</w:t>
      </w:r>
      <w:r w:rsidR="00DC1D62">
        <w:t>,</w:t>
      </w:r>
      <w:r w:rsidR="00433FFB">
        <w:t xml:space="preserve"> and resilience to handle life experiences. This starts with sensitive parenting, and </w:t>
      </w:r>
      <w:r w:rsidR="00961514">
        <w:t xml:space="preserve">later </w:t>
      </w:r>
      <w:r w:rsidR="00433FFB">
        <w:t xml:space="preserve">high-quality education and care. </w:t>
      </w:r>
    </w:p>
    <w:p w14:paraId="72A15C21" w14:textId="3358446B" w:rsidR="00DC1D62" w:rsidRDefault="00DC1D62" w:rsidP="00A25152">
      <w:pPr>
        <w:tabs>
          <w:tab w:val="left" w:pos="3401"/>
        </w:tabs>
      </w:pPr>
    </w:p>
    <w:p w14:paraId="5C457C09" w14:textId="07100086" w:rsidR="00DC1D62" w:rsidRDefault="00DC1D62" w:rsidP="00A25152">
      <w:pPr>
        <w:tabs>
          <w:tab w:val="left" w:pos="3401"/>
        </w:tabs>
      </w:pPr>
      <w:r>
        <w:t>According to Jones and Whitehouse (2017) the aim for a childcare setting will align with the 4 purposes of the new Donaldson Curriculum. To encourage children to want to be:</w:t>
      </w:r>
    </w:p>
    <w:p w14:paraId="2B27B82A" w14:textId="2DD0FD06" w:rsidR="00DC1D62" w:rsidRDefault="00DC1D62" w:rsidP="00A25152">
      <w:pPr>
        <w:tabs>
          <w:tab w:val="left" w:pos="3401"/>
        </w:tabs>
      </w:pPr>
    </w:p>
    <w:p w14:paraId="430FD600" w14:textId="3FDACDEF" w:rsidR="00DC1D62" w:rsidRPr="00DC1D62" w:rsidRDefault="00DC1D62" w:rsidP="00DC1D62">
      <w:pPr>
        <w:numPr>
          <w:ilvl w:val="0"/>
          <w:numId w:val="5"/>
        </w:numPr>
        <w:textAlignment w:val="baseline"/>
        <w:rPr>
          <w:rFonts w:ascii="inherit" w:hAnsi="inherit" w:cs="Arial"/>
          <w:color w:val="1F1F1F"/>
          <w:sz w:val="27"/>
          <w:szCs w:val="27"/>
        </w:rPr>
      </w:pPr>
      <w:r w:rsidRPr="00DC1D62">
        <w:rPr>
          <w:rFonts w:ascii="inherit" w:hAnsi="inherit" w:cs="Arial"/>
          <w:color w:val="1F1F1F"/>
          <w:sz w:val="27"/>
          <w:szCs w:val="27"/>
        </w:rPr>
        <w:t>ambitious, capable learners</w:t>
      </w:r>
    </w:p>
    <w:p w14:paraId="51918721" w14:textId="09DDA27C" w:rsidR="00DC1D62" w:rsidRPr="00DC1D62" w:rsidRDefault="00DC1D62" w:rsidP="00DC1D62">
      <w:pPr>
        <w:numPr>
          <w:ilvl w:val="0"/>
          <w:numId w:val="5"/>
        </w:numPr>
        <w:textAlignment w:val="baseline"/>
        <w:rPr>
          <w:rFonts w:ascii="inherit" w:hAnsi="inherit" w:cs="Arial"/>
          <w:color w:val="1F1F1F"/>
          <w:sz w:val="27"/>
          <w:szCs w:val="27"/>
        </w:rPr>
      </w:pPr>
      <w:r w:rsidRPr="00DC1D62">
        <w:rPr>
          <w:rFonts w:ascii="inherit" w:hAnsi="inherit" w:cs="Arial"/>
          <w:color w:val="1F1F1F"/>
          <w:sz w:val="27"/>
          <w:szCs w:val="27"/>
        </w:rPr>
        <w:t>enterprising, creative contributors</w:t>
      </w:r>
    </w:p>
    <w:p w14:paraId="56F9E19E" w14:textId="5FAC2E0A" w:rsidR="00DC1D62" w:rsidRPr="00DC1D62" w:rsidRDefault="00DC1D62" w:rsidP="00DC1D62">
      <w:pPr>
        <w:numPr>
          <w:ilvl w:val="0"/>
          <w:numId w:val="5"/>
        </w:numPr>
        <w:textAlignment w:val="baseline"/>
        <w:rPr>
          <w:rFonts w:ascii="inherit" w:hAnsi="inherit" w:cs="Arial"/>
          <w:color w:val="1F1F1F"/>
          <w:sz w:val="27"/>
          <w:szCs w:val="27"/>
        </w:rPr>
      </w:pPr>
      <w:r w:rsidRPr="00DC1D62">
        <w:rPr>
          <w:rFonts w:ascii="inherit" w:hAnsi="inherit" w:cs="Arial"/>
          <w:color w:val="1F1F1F"/>
          <w:sz w:val="27"/>
          <w:szCs w:val="27"/>
        </w:rPr>
        <w:t>ethical, informed citizens</w:t>
      </w:r>
    </w:p>
    <w:p w14:paraId="4B514210" w14:textId="785D0D14" w:rsidR="00DC1D62" w:rsidRPr="00DC1D62" w:rsidRDefault="00DC1D62" w:rsidP="00DC1D62">
      <w:pPr>
        <w:numPr>
          <w:ilvl w:val="0"/>
          <w:numId w:val="5"/>
        </w:numPr>
        <w:textAlignment w:val="baseline"/>
        <w:rPr>
          <w:rFonts w:ascii="inherit" w:hAnsi="inherit" w:cs="Arial"/>
          <w:color w:val="1F1F1F"/>
          <w:sz w:val="27"/>
          <w:szCs w:val="27"/>
        </w:rPr>
      </w:pPr>
      <w:r w:rsidRPr="00DC1D62">
        <w:rPr>
          <w:rFonts w:ascii="inherit" w:hAnsi="inherit" w:cs="Arial"/>
          <w:color w:val="1F1F1F"/>
          <w:sz w:val="27"/>
          <w:szCs w:val="27"/>
        </w:rPr>
        <w:t>healthy, confident individuals</w:t>
      </w:r>
    </w:p>
    <w:p w14:paraId="458799E2" w14:textId="77777777" w:rsidR="00DC1D62" w:rsidRDefault="00DC1D62" w:rsidP="00A25152">
      <w:pPr>
        <w:tabs>
          <w:tab w:val="left" w:pos="3401"/>
        </w:tabs>
      </w:pPr>
    </w:p>
    <w:p w14:paraId="6AA1C72F" w14:textId="77777777" w:rsidR="00611CF4" w:rsidRDefault="00611CF4" w:rsidP="00A25152">
      <w:pPr>
        <w:tabs>
          <w:tab w:val="left" w:pos="3401"/>
        </w:tabs>
      </w:pPr>
    </w:p>
    <w:p w14:paraId="2440F574" w14:textId="61C56283" w:rsidR="00AC62AD" w:rsidRDefault="00DC1D62" w:rsidP="00A25152">
      <w:pPr>
        <w:tabs>
          <w:tab w:val="left" w:pos="3401"/>
        </w:tabs>
      </w:pPr>
      <w:r>
        <w:t xml:space="preserve">The 4 purposes can also be used alongside </w:t>
      </w:r>
      <w:r w:rsidR="00433FFB">
        <w:t>UNICEF UK (no date)</w:t>
      </w:r>
      <w:r>
        <w:t xml:space="preserve"> articles</w:t>
      </w:r>
      <w:r w:rsidR="00AC62AD">
        <w:t>:</w:t>
      </w:r>
    </w:p>
    <w:p w14:paraId="6C6129CF" w14:textId="77777777" w:rsidR="00AC62AD" w:rsidRDefault="00AC62AD" w:rsidP="00A25152">
      <w:pPr>
        <w:tabs>
          <w:tab w:val="left" w:pos="3401"/>
        </w:tabs>
      </w:pPr>
    </w:p>
    <w:p w14:paraId="25DD3CDF" w14:textId="2BADA365" w:rsidR="00AC62AD" w:rsidRDefault="00611CF4" w:rsidP="00A25152">
      <w:pPr>
        <w:tabs>
          <w:tab w:val="left" w:pos="3401"/>
        </w:tabs>
      </w:pPr>
      <w:r w:rsidRPr="00AC62AD">
        <w:rPr>
          <w:b/>
          <w:bCs/>
        </w:rPr>
        <w:t>Article 2</w:t>
      </w:r>
      <w:r>
        <w:t xml:space="preserve"> states that every child has the right to non-discriminatory care, </w:t>
      </w:r>
    </w:p>
    <w:p w14:paraId="28B8FF0C" w14:textId="77777777" w:rsidR="00AC62AD" w:rsidRDefault="00433FFB" w:rsidP="00A25152">
      <w:pPr>
        <w:tabs>
          <w:tab w:val="left" w:pos="3401"/>
        </w:tabs>
      </w:pPr>
      <w:r w:rsidRPr="00AC62AD">
        <w:rPr>
          <w:b/>
          <w:bCs/>
        </w:rPr>
        <w:t>Article</w:t>
      </w:r>
      <w:r w:rsidR="00611CF4" w:rsidRPr="00AC62AD">
        <w:rPr>
          <w:b/>
          <w:bCs/>
        </w:rPr>
        <w:t xml:space="preserve"> 3</w:t>
      </w:r>
      <w:r w:rsidR="00611CF4">
        <w:t xml:space="preserve"> states that the best interest of the child is to be at the forefront of parents and keyworkers minds for the decisions that might be made, </w:t>
      </w:r>
    </w:p>
    <w:p w14:paraId="225C91C3" w14:textId="77777777" w:rsidR="00AC62AD" w:rsidRDefault="00611CF4" w:rsidP="00A25152">
      <w:pPr>
        <w:tabs>
          <w:tab w:val="left" w:pos="3401"/>
        </w:tabs>
      </w:pPr>
      <w:r w:rsidRPr="00AC62AD">
        <w:rPr>
          <w:b/>
          <w:bCs/>
        </w:rPr>
        <w:t>Article</w:t>
      </w:r>
      <w:r w:rsidR="00433FFB" w:rsidRPr="00AC62AD">
        <w:rPr>
          <w:b/>
          <w:bCs/>
        </w:rPr>
        <w:t xml:space="preserve"> 6</w:t>
      </w:r>
      <w:r>
        <w:t xml:space="preserve"> states that </w:t>
      </w:r>
      <w:r w:rsidR="00433FFB">
        <w:t>every child has the right to develop to their full potential</w:t>
      </w:r>
      <w:r>
        <w:t>,</w:t>
      </w:r>
    </w:p>
    <w:p w14:paraId="33E580CA" w14:textId="77777777" w:rsidR="00AC62AD" w:rsidRDefault="00611CF4" w:rsidP="00A25152">
      <w:pPr>
        <w:tabs>
          <w:tab w:val="left" w:pos="3401"/>
        </w:tabs>
      </w:pPr>
      <w:r w:rsidRPr="00AC62AD">
        <w:rPr>
          <w:b/>
          <w:bCs/>
        </w:rPr>
        <w:t>Article 12</w:t>
      </w:r>
      <w:r>
        <w:t xml:space="preserve"> speaks of the right of the child being listened to and heard. </w:t>
      </w:r>
      <w:r w:rsidR="00433FFB">
        <w:t xml:space="preserve"> </w:t>
      </w:r>
    </w:p>
    <w:p w14:paraId="0AC110C9" w14:textId="77777777" w:rsidR="00AC62AD" w:rsidRDefault="00AC62AD" w:rsidP="00A25152">
      <w:pPr>
        <w:tabs>
          <w:tab w:val="left" w:pos="3401"/>
        </w:tabs>
      </w:pPr>
    </w:p>
    <w:p w14:paraId="625DE5A8" w14:textId="0FF71776" w:rsidR="00A25152" w:rsidRDefault="00433FFB" w:rsidP="00A25152">
      <w:pPr>
        <w:tabs>
          <w:tab w:val="left" w:pos="3401"/>
        </w:tabs>
      </w:pPr>
      <w:r>
        <w:t>Th</w:t>
      </w:r>
      <w:r w:rsidR="00611CF4">
        <w:t>e</w:t>
      </w:r>
      <w:r>
        <w:t xml:space="preserve"> desired outcome during a child transitioning from home to nursery </w:t>
      </w:r>
      <w:r w:rsidR="00611CF4">
        <w:t xml:space="preserve">is for them </w:t>
      </w:r>
      <w:r w:rsidR="00081BE5">
        <w:t>to be happy</w:t>
      </w:r>
      <w:r w:rsidR="00AC62AD">
        <w:t xml:space="preserve"> and settled in their new environment,</w:t>
      </w:r>
      <w:r w:rsidR="00081BE5">
        <w:t xml:space="preserve"> confident</w:t>
      </w:r>
      <w:r w:rsidR="00AC62AD">
        <w:t xml:space="preserve"> in building new relationships with other children and professionals</w:t>
      </w:r>
      <w:r w:rsidR="00081BE5">
        <w:t>, playful</w:t>
      </w:r>
      <w:r w:rsidR="00AC62AD">
        <w:t xml:space="preserve"> and curious in their learning and development</w:t>
      </w:r>
      <w:r w:rsidR="00081BE5">
        <w:t xml:space="preserve">, </w:t>
      </w:r>
      <w:r w:rsidR="00AC62AD">
        <w:t>familiar and content with their nursery routine, and understanding their voice and choice in all aspects (Gov Wales 2015).</w:t>
      </w:r>
    </w:p>
    <w:p w14:paraId="154BCE5B" w14:textId="18382D49" w:rsidR="00B1606B" w:rsidRDefault="00B1606B" w:rsidP="00A25152">
      <w:pPr>
        <w:tabs>
          <w:tab w:val="left" w:pos="3401"/>
        </w:tabs>
      </w:pPr>
    </w:p>
    <w:p w14:paraId="3E2E1426" w14:textId="08C7CC5A" w:rsidR="00B1606B" w:rsidRDefault="00B1606B" w:rsidP="00A25152">
      <w:pPr>
        <w:tabs>
          <w:tab w:val="left" w:pos="3401"/>
        </w:tabs>
      </w:pPr>
    </w:p>
    <w:p w14:paraId="73F7444D" w14:textId="7004333C" w:rsidR="00B1606B" w:rsidRDefault="00B1606B" w:rsidP="00A25152">
      <w:pPr>
        <w:tabs>
          <w:tab w:val="left" w:pos="3401"/>
        </w:tabs>
      </w:pPr>
    </w:p>
    <w:p w14:paraId="6C2E68F9" w14:textId="4B7E131D" w:rsidR="00B1606B" w:rsidRDefault="00B1606B" w:rsidP="00A25152">
      <w:pPr>
        <w:tabs>
          <w:tab w:val="left" w:pos="3401"/>
        </w:tabs>
      </w:pPr>
    </w:p>
    <w:p w14:paraId="3EB026B6" w14:textId="06C9F288" w:rsidR="00B1606B" w:rsidRDefault="00B1606B" w:rsidP="00A25152">
      <w:pPr>
        <w:tabs>
          <w:tab w:val="left" w:pos="3401"/>
        </w:tabs>
      </w:pPr>
    </w:p>
    <w:p w14:paraId="0D480EA1" w14:textId="77777777" w:rsidR="00385EEB" w:rsidRDefault="00385EEB" w:rsidP="00B1606B">
      <w:pPr>
        <w:jc w:val="both"/>
        <w:rPr>
          <w:rFonts w:ascii="Arial" w:hAnsi="Arial" w:cs="Arial"/>
          <w:color w:val="000000" w:themeColor="text1"/>
          <w:sz w:val="32"/>
          <w:szCs w:val="32"/>
        </w:rPr>
      </w:pPr>
    </w:p>
    <w:p w14:paraId="7FEA649E" w14:textId="77777777" w:rsidR="00385EEB" w:rsidRDefault="00385EEB" w:rsidP="00B1606B">
      <w:pPr>
        <w:jc w:val="both"/>
        <w:rPr>
          <w:rFonts w:ascii="Arial" w:hAnsi="Arial" w:cs="Arial"/>
          <w:color w:val="000000" w:themeColor="text1"/>
          <w:sz w:val="32"/>
          <w:szCs w:val="32"/>
        </w:rPr>
      </w:pPr>
    </w:p>
    <w:p w14:paraId="7CFC058D" w14:textId="77777777" w:rsidR="00385EEB" w:rsidRDefault="00385EEB" w:rsidP="00B1606B">
      <w:pPr>
        <w:jc w:val="both"/>
        <w:rPr>
          <w:rFonts w:ascii="Arial" w:hAnsi="Arial" w:cs="Arial"/>
          <w:color w:val="000000" w:themeColor="text1"/>
          <w:sz w:val="32"/>
          <w:szCs w:val="32"/>
        </w:rPr>
      </w:pPr>
    </w:p>
    <w:p w14:paraId="756720FE" w14:textId="77777777" w:rsidR="00385EEB" w:rsidRDefault="00385EEB" w:rsidP="00B1606B">
      <w:pPr>
        <w:jc w:val="both"/>
        <w:rPr>
          <w:rFonts w:ascii="Arial" w:hAnsi="Arial" w:cs="Arial"/>
          <w:color w:val="000000" w:themeColor="text1"/>
          <w:sz w:val="32"/>
          <w:szCs w:val="32"/>
        </w:rPr>
      </w:pPr>
    </w:p>
    <w:p w14:paraId="3FFA9D35" w14:textId="77777777" w:rsidR="00385EEB" w:rsidRDefault="00385EEB" w:rsidP="00B1606B">
      <w:pPr>
        <w:jc w:val="both"/>
        <w:rPr>
          <w:rFonts w:ascii="Arial" w:hAnsi="Arial" w:cs="Arial"/>
          <w:color w:val="000000" w:themeColor="text1"/>
          <w:sz w:val="32"/>
          <w:szCs w:val="32"/>
        </w:rPr>
      </w:pPr>
    </w:p>
    <w:p w14:paraId="6CD309DD" w14:textId="77777777" w:rsidR="00385EEB" w:rsidRDefault="00385EEB" w:rsidP="00B1606B">
      <w:pPr>
        <w:jc w:val="both"/>
        <w:rPr>
          <w:rFonts w:ascii="Arial" w:hAnsi="Arial" w:cs="Arial"/>
          <w:color w:val="000000" w:themeColor="text1"/>
          <w:sz w:val="32"/>
          <w:szCs w:val="32"/>
        </w:rPr>
      </w:pPr>
    </w:p>
    <w:p w14:paraId="453C172A" w14:textId="77777777" w:rsidR="00385EEB" w:rsidRDefault="00385EEB" w:rsidP="00B1606B">
      <w:pPr>
        <w:jc w:val="both"/>
        <w:rPr>
          <w:rFonts w:ascii="Arial" w:hAnsi="Arial" w:cs="Arial"/>
          <w:color w:val="000000" w:themeColor="text1"/>
          <w:sz w:val="32"/>
          <w:szCs w:val="32"/>
        </w:rPr>
      </w:pPr>
    </w:p>
    <w:p w14:paraId="2D18F4D2" w14:textId="77777777" w:rsidR="00385EEB" w:rsidRDefault="00385EEB" w:rsidP="00B1606B">
      <w:pPr>
        <w:jc w:val="both"/>
        <w:rPr>
          <w:rFonts w:ascii="Arial" w:hAnsi="Arial" w:cs="Arial"/>
          <w:color w:val="000000" w:themeColor="text1"/>
          <w:sz w:val="32"/>
          <w:szCs w:val="32"/>
        </w:rPr>
      </w:pPr>
    </w:p>
    <w:p w14:paraId="6DD6EFE2" w14:textId="77777777" w:rsidR="00385EEB" w:rsidRDefault="00385EEB" w:rsidP="00B1606B">
      <w:pPr>
        <w:jc w:val="both"/>
        <w:rPr>
          <w:rFonts w:ascii="Arial" w:hAnsi="Arial" w:cs="Arial"/>
          <w:color w:val="000000" w:themeColor="text1"/>
          <w:sz w:val="32"/>
          <w:szCs w:val="32"/>
        </w:rPr>
      </w:pPr>
    </w:p>
    <w:p w14:paraId="2C285C04" w14:textId="77777777" w:rsidR="00385EEB" w:rsidRDefault="00385EEB" w:rsidP="00B1606B">
      <w:pPr>
        <w:jc w:val="both"/>
        <w:rPr>
          <w:rFonts w:ascii="Arial" w:hAnsi="Arial" w:cs="Arial"/>
          <w:color w:val="000000" w:themeColor="text1"/>
          <w:sz w:val="32"/>
          <w:szCs w:val="32"/>
        </w:rPr>
      </w:pPr>
    </w:p>
    <w:p w14:paraId="67DD2BF5" w14:textId="69BDA9CF" w:rsidR="00B1606B" w:rsidRPr="00B1606B" w:rsidRDefault="00B1606B" w:rsidP="00B1606B">
      <w:pPr>
        <w:jc w:val="both"/>
        <w:rPr>
          <w:rFonts w:ascii="Arial" w:hAnsi="Arial" w:cs="Arial"/>
          <w:color w:val="000000" w:themeColor="text1"/>
          <w:sz w:val="32"/>
          <w:szCs w:val="32"/>
        </w:rPr>
      </w:pPr>
      <w:r w:rsidRPr="00B1606B">
        <w:rPr>
          <w:rFonts w:ascii="Arial" w:hAnsi="Arial" w:cs="Arial"/>
          <w:color w:val="000000" w:themeColor="text1"/>
          <w:sz w:val="32"/>
          <w:szCs w:val="32"/>
        </w:rPr>
        <w:lastRenderedPageBreak/>
        <w:t>Reference List:</w:t>
      </w:r>
    </w:p>
    <w:p w14:paraId="2AEC4E57" w14:textId="77777777" w:rsidR="00B1606B" w:rsidRPr="00B1606B" w:rsidRDefault="00B1606B" w:rsidP="00B1606B">
      <w:pPr>
        <w:jc w:val="both"/>
        <w:rPr>
          <w:rFonts w:ascii="Arial" w:hAnsi="Arial" w:cs="Arial"/>
          <w:color w:val="000000" w:themeColor="text1"/>
        </w:rPr>
      </w:pPr>
    </w:p>
    <w:p w14:paraId="46862E81" w14:textId="77777777" w:rsidR="00B1606B" w:rsidRPr="00B1606B" w:rsidRDefault="00B1606B" w:rsidP="00B1606B">
      <w:pPr>
        <w:jc w:val="both"/>
        <w:rPr>
          <w:rFonts w:ascii="Arial" w:hAnsi="Arial" w:cs="Arial"/>
          <w:color w:val="000000" w:themeColor="text1"/>
        </w:rPr>
      </w:pPr>
    </w:p>
    <w:p w14:paraId="250C411E" w14:textId="24DD1990" w:rsidR="00B1606B" w:rsidRPr="00B1606B" w:rsidRDefault="00B1606B" w:rsidP="00B1606B">
      <w:pPr>
        <w:pStyle w:val="Heading1"/>
        <w:spacing w:before="0" w:beforeAutospacing="0" w:after="105" w:afterAutospacing="0" w:line="360" w:lineRule="atLeast"/>
        <w:jc w:val="both"/>
        <w:rPr>
          <w:rFonts w:ascii="Arial" w:hAnsi="Arial" w:cs="Arial"/>
          <w:b w:val="0"/>
          <w:bCs w:val="0"/>
          <w:color w:val="000000" w:themeColor="text1"/>
          <w:sz w:val="24"/>
          <w:szCs w:val="24"/>
        </w:rPr>
      </w:pPr>
      <w:r w:rsidRPr="00B1606B">
        <w:rPr>
          <w:rFonts w:ascii="Arial" w:hAnsi="Arial" w:cs="Arial"/>
          <w:b w:val="0"/>
          <w:bCs w:val="0"/>
          <w:color w:val="000000" w:themeColor="text1"/>
          <w:sz w:val="24"/>
          <w:szCs w:val="24"/>
        </w:rPr>
        <w:t xml:space="preserve">APIC. (No date) </w:t>
      </w:r>
      <w:r w:rsidRPr="00B1606B">
        <w:rPr>
          <w:rFonts w:ascii="Arial" w:hAnsi="Arial" w:cs="Arial"/>
          <w:b w:val="0"/>
          <w:bCs w:val="0"/>
          <w:i/>
          <w:iCs/>
          <w:color w:val="000000" w:themeColor="text1"/>
          <w:sz w:val="24"/>
          <w:szCs w:val="24"/>
        </w:rPr>
        <w:t>Preventing Infection in Early Childhood Centres</w:t>
      </w:r>
      <w:r w:rsidRPr="00B1606B">
        <w:rPr>
          <w:rFonts w:ascii="Arial" w:hAnsi="Arial" w:cs="Arial"/>
          <w:b w:val="0"/>
          <w:bCs w:val="0"/>
          <w:color w:val="000000" w:themeColor="text1"/>
          <w:sz w:val="24"/>
          <w:szCs w:val="24"/>
        </w:rPr>
        <w:t xml:space="preserve">. Available at: </w:t>
      </w:r>
      <w:hyperlink r:id="rId15" w:history="1">
        <w:r w:rsidRPr="00B1606B">
          <w:rPr>
            <w:rStyle w:val="Hyperlink"/>
            <w:rFonts w:ascii="Arial" w:hAnsi="Arial" w:cs="Arial"/>
            <w:b w:val="0"/>
            <w:bCs w:val="0"/>
            <w:color w:val="000000" w:themeColor="text1"/>
            <w:sz w:val="24"/>
            <w:szCs w:val="24"/>
            <w:u w:val="none"/>
          </w:rPr>
          <w:t>https://apic.org/monthly_alerts/preventing-infection-in-early-childhood-centers/</w:t>
        </w:r>
      </w:hyperlink>
      <w:r w:rsidRPr="00B1606B">
        <w:rPr>
          <w:rFonts w:ascii="Arial" w:hAnsi="Arial" w:cs="Arial"/>
          <w:b w:val="0"/>
          <w:bCs w:val="0"/>
          <w:color w:val="000000" w:themeColor="text1"/>
          <w:sz w:val="24"/>
          <w:szCs w:val="24"/>
        </w:rPr>
        <w:t xml:space="preserve"> (Accessed: November 4</w:t>
      </w:r>
      <w:r w:rsidRPr="00B1606B">
        <w:rPr>
          <w:rFonts w:ascii="Arial" w:hAnsi="Arial" w:cs="Arial"/>
          <w:b w:val="0"/>
          <w:bCs w:val="0"/>
          <w:color w:val="000000" w:themeColor="text1"/>
          <w:sz w:val="24"/>
          <w:szCs w:val="24"/>
          <w:vertAlign w:val="superscript"/>
        </w:rPr>
        <w:t>th</w:t>
      </w:r>
      <w:proofErr w:type="gramStart"/>
      <w:r w:rsidRPr="00B1606B">
        <w:rPr>
          <w:rFonts w:ascii="Arial" w:hAnsi="Arial" w:cs="Arial"/>
          <w:b w:val="0"/>
          <w:bCs w:val="0"/>
          <w:color w:val="000000" w:themeColor="text1"/>
          <w:sz w:val="24"/>
          <w:szCs w:val="24"/>
        </w:rPr>
        <w:t xml:space="preserve"> 2021</w:t>
      </w:r>
      <w:proofErr w:type="gramEnd"/>
      <w:r w:rsidRPr="00B1606B">
        <w:rPr>
          <w:rFonts w:ascii="Arial" w:hAnsi="Arial" w:cs="Arial"/>
          <w:b w:val="0"/>
          <w:bCs w:val="0"/>
          <w:color w:val="000000" w:themeColor="text1"/>
          <w:sz w:val="24"/>
          <w:szCs w:val="24"/>
        </w:rPr>
        <w:t>).</w:t>
      </w:r>
    </w:p>
    <w:p w14:paraId="7F866D57" w14:textId="77777777" w:rsidR="00B1606B" w:rsidRPr="00B1606B" w:rsidRDefault="00B1606B" w:rsidP="00B1606B">
      <w:pPr>
        <w:jc w:val="both"/>
        <w:rPr>
          <w:rFonts w:ascii="Arial" w:hAnsi="Arial" w:cs="Arial"/>
          <w:color w:val="000000" w:themeColor="text1"/>
        </w:rPr>
      </w:pPr>
    </w:p>
    <w:p w14:paraId="631DAD39" w14:textId="77777777" w:rsidR="00B1606B" w:rsidRPr="00B1606B" w:rsidRDefault="00B1606B" w:rsidP="00B1606B">
      <w:pPr>
        <w:pStyle w:val="Heading1"/>
        <w:shd w:val="clear" w:color="auto" w:fill="FFFFFF"/>
        <w:spacing w:before="0" w:beforeAutospacing="0" w:after="150" w:afterAutospacing="0" w:line="360" w:lineRule="atLeast"/>
        <w:jc w:val="both"/>
        <w:rPr>
          <w:rFonts w:ascii="Arial" w:hAnsi="Arial" w:cs="Arial"/>
          <w:b w:val="0"/>
          <w:bCs w:val="0"/>
          <w:color w:val="000000" w:themeColor="text1"/>
          <w:sz w:val="24"/>
          <w:szCs w:val="24"/>
        </w:rPr>
      </w:pPr>
      <w:r w:rsidRPr="00B1606B">
        <w:rPr>
          <w:rFonts w:ascii="Arial" w:hAnsi="Arial" w:cs="Arial"/>
          <w:b w:val="0"/>
          <w:bCs w:val="0"/>
          <w:color w:val="000000" w:themeColor="text1"/>
          <w:sz w:val="24"/>
          <w:szCs w:val="24"/>
        </w:rPr>
        <w:t xml:space="preserve">Birth to 5 Matters (2007) ‘The Early years foundation stage’, Effective practice: The wider context. Available at: </w:t>
      </w:r>
      <w:hyperlink r:id="rId16" w:history="1">
        <w:r w:rsidRPr="00B1606B">
          <w:rPr>
            <w:rStyle w:val="Hyperlink"/>
            <w:rFonts w:ascii="Arial" w:hAnsi="Arial" w:cs="Arial"/>
            <w:b w:val="0"/>
            <w:bCs w:val="0"/>
            <w:color w:val="000000" w:themeColor="text1"/>
            <w:sz w:val="24"/>
            <w:szCs w:val="24"/>
            <w:u w:val="none"/>
          </w:rPr>
          <w:t>https://www.birthto5matters.org.uk/wp-content/uploads/2021/03/The-Wider-context.pdf</w:t>
        </w:r>
      </w:hyperlink>
      <w:r w:rsidRPr="00B1606B">
        <w:rPr>
          <w:rFonts w:ascii="Arial" w:hAnsi="Arial" w:cs="Arial"/>
          <w:b w:val="0"/>
          <w:bCs w:val="0"/>
          <w:color w:val="000000" w:themeColor="text1"/>
          <w:sz w:val="24"/>
          <w:szCs w:val="24"/>
        </w:rPr>
        <w:t xml:space="preserve"> (Accessed: November 11</w:t>
      </w:r>
      <w:r w:rsidRPr="00B1606B">
        <w:rPr>
          <w:rFonts w:ascii="Arial" w:hAnsi="Arial" w:cs="Arial"/>
          <w:b w:val="0"/>
          <w:bCs w:val="0"/>
          <w:color w:val="000000" w:themeColor="text1"/>
          <w:sz w:val="24"/>
          <w:szCs w:val="24"/>
          <w:vertAlign w:val="superscript"/>
        </w:rPr>
        <w:t>th</w:t>
      </w:r>
      <w:proofErr w:type="gramStart"/>
      <w:r w:rsidRPr="00B1606B">
        <w:rPr>
          <w:rFonts w:ascii="Arial" w:hAnsi="Arial" w:cs="Arial"/>
          <w:b w:val="0"/>
          <w:bCs w:val="0"/>
          <w:color w:val="000000" w:themeColor="text1"/>
          <w:sz w:val="24"/>
          <w:szCs w:val="24"/>
        </w:rPr>
        <w:t xml:space="preserve"> 2021</w:t>
      </w:r>
      <w:proofErr w:type="gramEnd"/>
      <w:r w:rsidRPr="00B1606B">
        <w:rPr>
          <w:rFonts w:ascii="Arial" w:hAnsi="Arial" w:cs="Arial"/>
          <w:b w:val="0"/>
          <w:bCs w:val="0"/>
          <w:color w:val="000000" w:themeColor="text1"/>
          <w:sz w:val="24"/>
          <w:szCs w:val="24"/>
        </w:rPr>
        <w:t>).</w:t>
      </w:r>
    </w:p>
    <w:p w14:paraId="048B3F0C" w14:textId="77777777" w:rsidR="00B1606B" w:rsidRPr="00B1606B" w:rsidRDefault="00B1606B" w:rsidP="00B1606B">
      <w:pPr>
        <w:pStyle w:val="Heading1"/>
        <w:shd w:val="clear" w:color="auto" w:fill="FFFFFF"/>
        <w:spacing w:before="0" w:beforeAutospacing="0" w:after="150" w:afterAutospacing="0" w:line="360" w:lineRule="atLeast"/>
        <w:jc w:val="both"/>
        <w:rPr>
          <w:rFonts w:ascii="Arial" w:hAnsi="Arial" w:cs="Arial"/>
          <w:b w:val="0"/>
          <w:bCs w:val="0"/>
          <w:color w:val="000000" w:themeColor="text1"/>
          <w:sz w:val="24"/>
          <w:szCs w:val="24"/>
        </w:rPr>
      </w:pPr>
    </w:p>
    <w:p w14:paraId="6CFE72F1" w14:textId="77777777" w:rsidR="00B1606B" w:rsidRPr="00B1606B" w:rsidRDefault="00B1606B" w:rsidP="00B1606B">
      <w:pPr>
        <w:jc w:val="both"/>
        <w:rPr>
          <w:rFonts w:ascii="Arial" w:hAnsi="Arial" w:cs="Arial"/>
          <w:color w:val="000000" w:themeColor="text1"/>
        </w:rPr>
      </w:pPr>
      <w:proofErr w:type="spellStart"/>
      <w:r w:rsidRPr="00B1606B">
        <w:rPr>
          <w:rFonts w:ascii="Arial" w:hAnsi="Arial" w:cs="Arial"/>
          <w:color w:val="000000" w:themeColor="text1"/>
        </w:rPr>
        <w:t>Blahey</w:t>
      </w:r>
      <w:proofErr w:type="spellEnd"/>
      <w:r w:rsidRPr="00B1606B">
        <w:rPr>
          <w:rFonts w:ascii="Arial" w:hAnsi="Arial" w:cs="Arial"/>
          <w:color w:val="000000" w:themeColor="text1"/>
        </w:rPr>
        <w:t xml:space="preserve">, L (2021) </w:t>
      </w:r>
      <w:r w:rsidRPr="00B1606B">
        <w:rPr>
          <w:rFonts w:ascii="Arial" w:hAnsi="Arial" w:cs="Arial"/>
          <w:i/>
          <w:iCs/>
          <w:color w:val="000000" w:themeColor="text1"/>
        </w:rPr>
        <w:t xml:space="preserve">The power of play: 6 benefits for child development. </w:t>
      </w:r>
      <w:r w:rsidRPr="00B1606B">
        <w:rPr>
          <w:rFonts w:ascii="Arial" w:hAnsi="Arial" w:cs="Arial"/>
          <w:color w:val="000000" w:themeColor="text1"/>
        </w:rPr>
        <w:t xml:space="preserve">Available at: </w:t>
      </w:r>
      <w:hyperlink r:id="rId17" w:history="1">
        <w:r w:rsidRPr="00B1606B">
          <w:rPr>
            <w:rStyle w:val="Hyperlink"/>
            <w:rFonts w:ascii="Arial" w:hAnsi="Arial" w:cs="Arial"/>
            <w:color w:val="000000" w:themeColor="text1"/>
            <w:u w:val="none"/>
          </w:rPr>
          <w:t>https://www.epl.ca/blogs/post/importance-of-play-for-kids/</w:t>
        </w:r>
      </w:hyperlink>
      <w:r w:rsidRPr="00B1606B">
        <w:rPr>
          <w:rFonts w:ascii="Arial" w:hAnsi="Arial" w:cs="Arial"/>
          <w:color w:val="000000" w:themeColor="text1"/>
        </w:rPr>
        <w:t xml:space="preserve"> (Accessed: November 11</w:t>
      </w:r>
      <w:r w:rsidRPr="00B1606B">
        <w:rPr>
          <w:rFonts w:ascii="Arial" w:hAnsi="Arial" w:cs="Arial"/>
          <w:color w:val="000000" w:themeColor="text1"/>
          <w:vertAlign w:val="superscript"/>
        </w:rPr>
        <w:t>th</w:t>
      </w:r>
      <w:proofErr w:type="gramStart"/>
      <w:r w:rsidRPr="00B1606B">
        <w:rPr>
          <w:rFonts w:ascii="Arial" w:hAnsi="Arial" w:cs="Arial"/>
          <w:color w:val="000000" w:themeColor="text1"/>
        </w:rPr>
        <w:t xml:space="preserve"> 2021</w:t>
      </w:r>
      <w:proofErr w:type="gramEnd"/>
      <w:r w:rsidRPr="00B1606B">
        <w:rPr>
          <w:rFonts w:ascii="Arial" w:hAnsi="Arial" w:cs="Arial"/>
          <w:color w:val="000000" w:themeColor="text1"/>
        </w:rPr>
        <w:t>).</w:t>
      </w:r>
    </w:p>
    <w:p w14:paraId="788C819B" w14:textId="77777777" w:rsidR="00B1606B" w:rsidRPr="00B1606B" w:rsidRDefault="00B1606B" w:rsidP="00B1606B">
      <w:pPr>
        <w:jc w:val="both"/>
        <w:rPr>
          <w:rFonts w:ascii="Arial" w:hAnsi="Arial" w:cs="Arial"/>
          <w:color w:val="000000" w:themeColor="text1"/>
        </w:rPr>
      </w:pPr>
    </w:p>
    <w:p w14:paraId="41551377" w14:textId="77777777" w:rsidR="00B1606B" w:rsidRPr="00B1606B" w:rsidRDefault="00B1606B" w:rsidP="00B1606B">
      <w:pPr>
        <w:jc w:val="both"/>
        <w:rPr>
          <w:rFonts w:ascii="Arial" w:hAnsi="Arial" w:cs="Arial"/>
          <w:color w:val="000000" w:themeColor="text1"/>
          <w:shd w:val="clear" w:color="auto" w:fill="FFFFFF"/>
        </w:rPr>
      </w:pPr>
      <w:r w:rsidRPr="00B1606B">
        <w:rPr>
          <w:rFonts w:ascii="Arial" w:hAnsi="Arial" w:cs="Arial"/>
          <w:color w:val="000000" w:themeColor="text1"/>
          <w:shd w:val="clear" w:color="auto" w:fill="FFFFFF"/>
        </w:rPr>
        <w:t>Bowlby, J. (1979) ‘The Bowlby-Ainsworth attachment theory’,</w:t>
      </w:r>
      <w:r w:rsidRPr="00B1606B">
        <w:rPr>
          <w:rStyle w:val="apple-converted-space"/>
          <w:rFonts w:ascii="Arial" w:hAnsi="Arial" w:cs="Arial"/>
          <w:color w:val="000000" w:themeColor="text1"/>
          <w:shd w:val="clear" w:color="auto" w:fill="FFFFFF"/>
        </w:rPr>
        <w:t> </w:t>
      </w:r>
      <w:r w:rsidRPr="00B1606B">
        <w:rPr>
          <w:rFonts w:ascii="Arial" w:hAnsi="Arial" w:cs="Arial"/>
          <w:i/>
          <w:iCs/>
          <w:color w:val="000000" w:themeColor="text1"/>
        </w:rPr>
        <w:t xml:space="preserve">The </w:t>
      </w:r>
      <w:proofErr w:type="spellStart"/>
      <w:r w:rsidRPr="00B1606B">
        <w:rPr>
          <w:rFonts w:ascii="Arial" w:hAnsi="Arial" w:cs="Arial"/>
          <w:i/>
          <w:iCs/>
          <w:color w:val="000000" w:themeColor="text1"/>
        </w:rPr>
        <w:t>Behavioral</w:t>
      </w:r>
      <w:proofErr w:type="spellEnd"/>
      <w:r w:rsidRPr="00B1606B">
        <w:rPr>
          <w:rFonts w:ascii="Arial" w:hAnsi="Arial" w:cs="Arial"/>
          <w:i/>
          <w:iCs/>
          <w:color w:val="000000" w:themeColor="text1"/>
        </w:rPr>
        <w:t xml:space="preserve"> and brain sciences</w:t>
      </w:r>
      <w:r w:rsidRPr="00B1606B">
        <w:rPr>
          <w:rFonts w:ascii="Arial" w:hAnsi="Arial" w:cs="Arial"/>
          <w:color w:val="000000" w:themeColor="text1"/>
          <w:shd w:val="clear" w:color="auto" w:fill="FFFFFF"/>
        </w:rPr>
        <w:t>. 2(4), pp. 637-638. DOI: 10.1017/S0140525x00064955.</w:t>
      </w:r>
    </w:p>
    <w:p w14:paraId="77D89551" w14:textId="77777777" w:rsidR="00B1606B" w:rsidRPr="00B1606B" w:rsidRDefault="00B1606B" w:rsidP="00B1606B">
      <w:pPr>
        <w:jc w:val="both"/>
        <w:rPr>
          <w:rFonts w:ascii="Arial" w:hAnsi="Arial" w:cs="Arial"/>
          <w:color w:val="000000" w:themeColor="text1"/>
          <w:shd w:val="clear" w:color="auto" w:fill="FFFFFF"/>
        </w:rPr>
      </w:pPr>
    </w:p>
    <w:p w14:paraId="4AE54381" w14:textId="77777777" w:rsidR="00B1606B" w:rsidRPr="00B1606B" w:rsidRDefault="00B1606B" w:rsidP="00B1606B">
      <w:pPr>
        <w:jc w:val="both"/>
        <w:rPr>
          <w:rFonts w:ascii="Arial" w:hAnsi="Arial" w:cs="Arial"/>
          <w:color w:val="000000" w:themeColor="text1"/>
        </w:rPr>
      </w:pPr>
      <w:r w:rsidRPr="00B1606B">
        <w:rPr>
          <w:rFonts w:ascii="Arial" w:hAnsi="Arial" w:cs="Arial"/>
          <w:color w:val="000000" w:themeColor="text1"/>
          <w:shd w:val="clear" w:color="auto" w:fill="FFFFFF"/>
        </w:rPr>
        <w:t>Bretherton, I. (1992) ‘The Origins of Attachment Theory: John Bowlby and Mary Ainsworth’,</w:t>
      </w:r>
      <w:r w:rsidRPr="00B1606B">
        <w:rPr>
          <w:rStyle w:val="apple-converted-space"/>
          <w:rFonts w:ascii="Arial" w:hAnsi="Arial" w:cs="Arial"/>
          <w:color w:val="000000" w:themeColor="text1"/>
          <w:shd w:val="clear" w:color="auto" w:fill="FFFFFF"/>
        </w:rPr>
        <w:t> </w:t>
      </w:r>
      <w:r w:rsidRPr="00B1606B">
        <w:rPr>
          <w:rFonts w:ascii="Arial" w:hAnsi="Arial" w:cs="Arial"/>
          <w:i/>
          <w:iCs/>
          <w:color w:val="000000" w:themeColor="text1"/>
        </w:rPr>
        <w:t>Developmental psychology</w:t>
      </w:r>
      <w:r w:rsidRPr="00B1606B">
        <w:rPr>
          <w:rFonts w:ascii="Arial" w:hAnsi="Arial" w:cs="Arial"/>
          <w:color w:val="000000" w:themeColor="text1"/>
          <w:shd w:val="clear" w:color="auto" w:fill="FFFFFF"/>
        </w:rPr>
        <w:t xml:space="preserve">. 28 (5), pp. 759–775. DOI: </w:t>
      </w:r>
      <w:r w:rsidRPr="00B1606B">
        <w:rPr>
          <w:rFonts w:ascii="Arial" w:hAnsi="Arial" w:cs="Arial"/>
          <w:color w:val="000000" w:themeColor="text1"/>
        </w:rPr>
        <w:t>10.1037/0012-1649.28.5.759.</w:t>
      </w:r>
    </w:p>
    <w:p w14:paraId="585B8819" w14:textId="77777777" w:rsidR="00B1606B" w:rsidRPr="00B1606B" w:rsidRDefault="00B1606B" w:rsidP="00B1606B">
      <w:pPr>
        <w:jc w:val="both"/>
        <w:rPr>
          <w:rFonts w:ascii="Arial" w:hAnsi="Arial" w:cs="Arial"/>
          <w:color w:val="000000" w:themeColor="text1"/>
        </w:rPr>
      </w:pPr>
    </w:p>
    <w:p w14:paraId="4A8117EC" w14:textId="77777777" w:rsidR="00B1606B" w:rsidRPr="00B1606B" w:rsidRDefault="00B1606B" w:rsidP="00B1606B">
      <w:pPr>
        <w:jc w:val="both"/>
        <w:rPr>
          <w:rFonts w:ascii="Arial" w:hAnsi="Arial" w:cs="Arial"/>
          <w:color w:val="000000" w:themeColor="text1"/>
          <w:shd w:val="clear" w:color="auto" w:fill="FFFFFF"/>
        </w:rPr>
      </w:pPr>
      <w:r w:rsidRPr="00B1606B">
        <w:rPr>
          <w:rFonts w:ascii="Arial" w:hAnsi="Arial" w:cs="Arial"/>
          <w:color w:val="000000" w:themeColor="text1"/>
          <w:shd w:val="clear" w:color="auto" w:fill="FFFFFF"/>
        </w:rPr>
        <w:t>Brooker, L. (2008) </w:t>
      </w:r>
      <w:r w:rsidRPr="00B1606B">
        <w:rPr>
          <w:rFonts w:ascii="Arial" w:hAnsi="Arial" w:cs="Arial"/>
          <w:i/>
          <w:iCs/>
          <w:color w:val="000000" w:themeColor="text1"/>
        </w:rPr>
        <w:t>Supporting Transitions in the Early Years</w:t>
      </w:r>
      <w:r w:rsidRPr="00B1606B">
        <w:rPr>
          <w:rFonts w:ascii="Arial" w:hAnsi="Arial" w:cs="Arial"/>
          <w:color w:val="000000" w:themeColor="text1"/>
          <w:shd w:val="clear" w:color="auto" w:fill="FFFFFF"/>
        </w:rPr>
        <w:t>. Maidenhead: McGraw-Hill Education.</w:t>
      </w:r>
    </w:p>
    <w:p w14:paraId="557FA7B4" w14:textId="77777777" w:rsidR="00B1606B" w:rsidRPr="00B1606B" w:rsidRDefault="00B1606B" w:rsidP="00B1606B">
      <w:pPr>
        <w:jc w:val="both"/>
        <w:rPr>
          <w:rFonts w:ascii="Arial" w:hAnsi="Arial" w:cs="Arial"/>
          <w:color w:val="000000" w:themeColor="text1"/>
          <w:shd w:val="clear" w:color="auto" w:fill="FFFFFF"/>
        </w:rPr>
      </w:pPr>
    </w:p>
    <w:p w14:paraId="1D517E9B" w14:textId="77777777" w:rsidR="00B1606B" w:rsidRPr="00B1606B" w:rsidRDefault="00B1606B" w:rsidP="00B1606B">
      <w:pPr>
        <w:pStyle w:val="Heading2"/>
        <w:spacing w:line="300" w:lineRule="atLeast"/>
        <w:jc w:val="both"/>
        <w:textAlignment w:val="baseline"/>
        <w:rPr>
          <w:rFonts w:ascii="Arial" w:hAnsi="Arial" w:cs="Arial"/>
          <w:color w:val="000000" w:themeColor="text1"/>
          <w:sz w:val="24"/>
          <w:szCs w:val="24"/>
        </w:rPr>
      </w:pPr>
      <w:r w:rsidRPr="00B1606B">
        <w:rPr>
          <w:rFonts w:ascii="Arial" w:hAnsi="Arial" w:cs="Arial"/>
          <w:color w:val="000000" w:themeColor="text1"/>
          <w:sz w:val="24"/>
          <w:szCs w:val="24"/>
        </w:rPr>
        <w:t xml:space="preserve">Cherry, K (2020) ‘Background and Key Concepts of Piaget's Theory’, </w:t>
      </w:r>
      <w:r w:rsidRPr="00B1606B">
        <w:rPr>
          <w:rFonts w:ascii="Arial" w:hAnsi="Arial" w:cs="Arial"/>
          <w:i/>
          <w:iCs/>
          <w:color w:val="000000" w:themeColor="text1"/>
          <w:sz w:val="24"/>
          <w:szCs w:val="24"/>
        </w:rPr>
        <w:t xml:space="preserve">The 4 stages of cognitive development. </w:t>
      </w:r>
      <w:r w:rsidRPr="00B1606B">
        <w:rPr>
          <w:rFonts w:ascii="Arial" w:hAnsi="Arial" w:cs="Arial"/>
          <w:color w:val="000000" w:themeColor="text1"/>
          <w:sz w:val="24"/>
          <w:szCs w:val="24"/>
        </w:rPr>
        <w:t xml:space="preserve">Available at:  </w:t>
      </w:r>
      <w:hyperlink r:id="rId18" w:history="1">
        <w:r w:rsidRPr="00B1606B">
          <w:rPr>
            <w:rStyle w:val="Hyperlink"/>
            <w:rFonts w:ascii="Arial" w:hAnsi="Arial" w:cs="Arial"/>
            <w:color w:val="000000" w:themeColor="text1"/>
            <w:sz w:val="24"/>
            <w:szCs w:val="24"/>
            <w:u w:val="none"/>
          </w:rPr>
          <w:t>https://www.verywellmind.com/piagets-stages-of-cognitive-development-2795457</w:t>
        </w:r>
      </w:hyperlink>
      <w:r w:rsidRPr="00B1606B">
        <w:rPr>
          <w:rFonts w:ascii="Arial" w:hAnsi="Arial" w:cs="Arial"/>
          <w:color w:val="000000" w:themeColor="text1"/>
          <w:sz w:val="24"/>
          <w:szCs w:val="24"/>
        </w:rPr>
        <w:t xml:space="preserve"> (Accessed: November 11</w:t>
      </w:r>
      <w:r w:rsidRPr="00B1606B">
        <w:rPr>
          <w:rFonts w:ascii="Arial" w:hAnsi="Arial" w:cs="Arial"/>
          <w:color w:val="000000" w:themeColor="text1"/>
          <w:sz w:val="24"/>
          <w:szCs w:val="24"/>
          <w:vertAlign w:val="superscript"/>
        </w:rPr>
        <w:t>th</w:t>
      </w:r>
      <w:proofErr w:type="gramStart"/>
      <w:r w:rsidRPr="00B1606B">
        <w:rPr>
          <w:rFonts w:ascii="Arial" w:hAnsi="Arial" w:cs="Arial"/>
          <w:color w:val="000000" w:themeColor="text1"/>
          <w:sz w:val="24"/>
          <w:szCs w:val="24"/>
        </w:rPr>
        <w:t xml:space="preserve"> 2021</w:t>
      </w:r>
      <w:proofErr w:type="gramEnd"/>
      <w:r w:rsidRPr="00B1606B">
        <w:rPr>
          <w:rFonts w:ascii="Arial" w:hAnsi="Arial" w:cs="Arial"/>
          <w:color w:val="000000" w:themeColor="text1"/>
          <w:sz w:val="24"/>
          <w:szCs w:val="24"/>
        </w:rPr>
        <w:t>).</w:t>
      </w:r>
    </w:p>
    <w:p w14:paraId="5A72CE75" w14:textId="77777777" w:rsidR="00B1606B" w:rsidRPr="00B1606B" w:rsidRDefault="00B1606B" w:rsidP="00B1606B">
      <w:pPr>
        <w:rPr>
          <w:color w:val="000000" w:themeColor="text1"/>
          <w:lang w:eastAsia="en-US"/>
        </w:rPr>
      </w:pPr>
    </w:p>
    <w:p w14:paraId="016749A8" w14:textId="77777777" w:rsidR="00B1606B" w:rsidRPr="00B1606B" w:rsidRDefault="00B1606B" w:rsidP="00B1606B">
      <w:pPr>
        <w:jc w:val="both"/>
        <w:rPr>
          <w:rFonts w:ascii="Arial" w:hAnsi="Arial" w:cs="Arial"/>
          <w:color w:val="000000" w:themeColor="text1"/>
        </w:rPr>
      </w:pPr>
      <w:r w:rsidRPr="00B1606B">
        <w:rPr>
          <w:rFonts w:ascii="Arial" w:hAnsi="Arial" w:cs="Arial"/>
          <w:color w:val="000000" w:themeColor="text1"/>
        </w:rPr>
        <w:t xml:space="preserve">Children and young people’s services (2011) </w:t>
      </w:r>
      <w:r w:rsidRPr="00B1606B">
        <w:rPr>
          <w:rFonts w:ascii="Arial" w:hAnsi="Arial" w:cs="Arial"/>
          <w:i/>
          <w:iCs/>
          <w:color w:val="000000" w:themeColor="text1"/>
        </w:rPr>
        <w:t>Early Years Learner support handbook</w:t>
      </w:r>
      <w:r w:rsidRPr="00B1606B">
        <w:rPr>
          <w:rFonts w:ascii="Arial" w:hAnsi="Arial" w:cs="Arial"/>
          <w:color w:val="000000" w:themeColor="text1"/>
        </w:rPr>
        <w:t xml:space="preserve">. Available at: </w:t>
      </w:r>
      <w:hyperlink r:id="rId19" w:history="1">
        <w:r w:rsidRPr="00B1606B">
          <w:rPr>
            <w:rStyle w:val="Hyperlink"/>
            <w:rFonts w:ascii="Arial" w:hAnsi="Arial" w:cs="Arial"/>
            <w:color w:val="000000" w:themeColor="text1"/>
            <w:u w:val="none"/>
          </w:rPr>
          <w:t>https://moodle.uwtsd.ac.uk/mod/resource/view.php?id=361531&amp;redirect=1</w:t>
        </w:r>
      </w:hyperlink>
      <w:r w:rsidRPr="00B1606B">
        <w:rPr>
          <w:rFonts w:ascii="Arial" w:hAnsi="Arial" w:cs="Arial"/>
          <w:color w:val="000000" w:themeColor="text1"/>
        </w:rPr>
        <w:t xml:space="preserve"> </w:t>
      </w:r>
      <w:proofErr w:type="gramStart"/>
      <w:r w:rsidRPr="00B1606B">
        <w:rPr>
          <w:rFonts w:ascii="Arial" w:hAnsi="Arial" w:cs="Arial"/>
          <w:color w:val="000000" w:themeColor="text1"/>
        </w:rPr>
        <w:t xml:space="preserve">   (</w:t>
      </w:r>
      <w:proofErr w:type="gramEnd"/>
      <w:r w:rsidRPr="00B1606B">
        <w:rPr>
          <w:rFonts w:ascii="Arial" w:hAnsi="Arial" w:cs="Arial"/>
          <w:color w:val="000000" w:themeColor="text1"/>
        </w:rPr>
        <w:t>Accessed: November 4</w:t>
      </w:r>
      <w:r w:rsidRPr="00B1606B">
        <w:rPr>
          <w:rFonts w:ascii="Arial" w:hAnsi="Arial" w:cs="Arial"/>
          <w:color w:val="000000" w:themeColor="text1"/>
          <w:vertAlign w:val="superscript"/>
        </w:rPr>
        <w:t>th</w:t>
      </w:r>
      <w:r w:rsidRPr="00B1606B">
        <w:rPr>
          <w:rFonts w:ascii="Arial" w:hAnsi="Arial" w:cs="Arial"/>
          <w:color w:val="000000" w:themeColor="text1"/>
        </w:rPr>
        <w:t xml:space="preserve"> 2021).</w:t>
      </w:r>
    </w:p>
    <w:p w14:paraId="72815BC3" w14:textId="77777777" w:rsidR="00B1606B" w:rsidRPr="00B1606B" w:rsidRDefault="00B1606B" w:rsidP="00B1606B">
      <w:pPr>
        <w:jc w:val="both"/>
        <w:rPr>
          <w:rFonts w:ascii="Arial" w:hAnsi="Arial" w:cs="Arial"/>
          <w:color w:val="000000" w:themeColor="text1"/>
        </w:rPr>
      </w:pPr>
    </w:p>
    <w:p w14:paraId="67AA4EB6" w14:textId="77777777" w:rsidR="00B1606B" w:rsidRPr="00B1606B" w:rsidRDefault="00B1606B" w:rsidP="00B1606B">
      <w:pPr>
        <w:jc w:val="both"/>
        <w:rPr>
          <w:rFonts w:ascii="Arial" w:hAnsi="Arial" w:cs="Arial"/>
          <w:color w:val="000000" w:themeColor="text1"/>
        </w:rPr>
      </w:pPr>
      <w:r w:rsidRPr="00B1606B">
        <w:rPr>
          <w:rFonts w:ascii="Arial" w:hAnsi="Arial" w:cs="Arial"/>
          <w:color w:val="000000" w:themeColor="text1"/>
        </w:rPr>
        <w:t xml:space="preserve">CWDC (2010) ‘The children and young people’s workforce’, </w:t>
      </w:r>
      <w:r w:rsidRPr="00B1606B">
        <w:rPr>
          <w:rFonts w:ascii="Arial" w:hAnsi="Arial" w:cs="Arial"/>
          <w:i/>
          <w:iCs/>
          <w:color w:val="000000" w:themeColor="text1"/>
        </w:rPr>
        <w:t xml:space="preserve">The common core of skills and knowledge. </w:t>
      </w:r>
    </w:p>
    <w:p w14:paraId="0B9A7FB3" w14:textId="77777777" w:rsidR="00B1606B" w:rsidRPr="00B1606B" w:rsidRDefault="00B1606B" w:rsidP="00B1606B">
      <w:pPr>
        <w:jc w:val="both"/>
        <w:rPr>
          <w:rFonts w:ascii="Arial" w:hAnsi="Arial" w:cs="Arial"/>
          <w:color w:val="000000" w:themeColor="text1"/>
        </w:rPr>
      </w:pPr>
      <w:r w:rsidRPr="00B1606B">
        <w:rPr>
          <w:rFonts w:ascii="Arial" w:hAnsi="Arial" w:cs="Arial"/>
          <w:color w:val="000000" w:themeColor="text1"/>
        </w:rPr>
        <w:t xml:space="preserve">Department for Education (2021) ‘Statutory Framework for the early years foundation stage’, </w:t>
      </w:r>
      <w:r w:rsidRPr="00B1606B">
        <w:rPr>
          <w:rFonts w:ascii="Arial" w:hAnsi="Arial" w:cs="Arial"/>
          <w:i/>
          <w:iCs/>
          <w:color w:val="000000" w:themeColor="text1"/>
        </w:rPr>
        <w:t xml:space="preserve">Setting the standards for learning, development, and care for children from birth to five. </w:t>
      </w:r>
      <w:r w:rsidRPr="00B1606B">
        <w:rPr>
          <w:rFonts w:ascii="Arial" w:hAnsi="Arial" w:cs="Arial"/>
          <w:color w:val="000000" w:themeColor="text1"/>
        </w:rPr>
        <w:t xml:space="preserve">Available at: </w:t>
      </w:r>
      <w:hyperlink r:id="rId20" w:history="1">
        <w:r w:rsidRPr="00B1606B">
          <w:rPr>
            <w:rStyle w:val="Hyperlink"/>
            <w:rFonts w:ascii="Arial" w:hAnsi="Arial" w:cs="Arial"/>
            <w:color w:val="000000" w:themeColor="text1"/>
            <w:u w:val="none"/>
          </w:rPr>
          <w:t>https://assets.publishing.service.gov.uk/government/uploads/system/uploads/attachment_data/file/974907/EYFS_framework_-_March_2021.pdf</w:t>
        </w:r>
      </w:hyperlink>
      <w:r w:rsidRPr="00B1606B">
        <w:rPr>
          <w:rFonts w:ascii="Arial" w:hAnsi="Arial" w:cs="Arial"/>
          <w:color w:val="000000" w:themeColor="text1"/>
        </w:rPr>
        <w:t xml:space="preserve"> (Accessed November 11th 2021).</w:t>
      </w:r>
    </w:p>
    <w:p w14:paraId="4121B8DD" w14:textId="77777777" w:rsidR="00B1606B" w:rsidRPr="00B1606B" w:rsidRDefault="00B1606B" w:rsidP="00B1606B">
      <w:pPr>
        <w:jc w:val="both"/>
        <w:rPr>
          <w:rFonts w:ascii="Arial" w:hAnsi="Arial" w:cs="Arial"/>
          <w:color w:val="000000" w:themeColor="text1"/>
        </w:rPr>
      </w:pPr>
    </w:p>
    <w:p w14:paraId="45BDD106" w14:textId="77777777" w:rsidR="00B1606B" w:rsidRPr="00B1606B" w:rsidRDefault="00B1606B" w:rsidP="00B1606B">
      <w:pPr>
        <w:jc w:val="both"/>
        <w:rPr>
          <w:rFonts w:ascii="Arial" w:hAnsi="Arial" w:cs="Arial"/>
          <w:color w:val="000000" w:themeColor="text1"/>
        </w:rPr>
      </w:pPr>
    </w:p>
    <w:p w14:paraId="1E08ABBF" w14:textId="77777777" w:rsidR="00B1606B" w:rsidRPr="00B1606B" w:rsidRDefault="00B1606B" w:rsidP="00B1606B">
      <w:pPr>
        <w:jc w:val="both"/>
        <w:rPr>
          <w:rFonts w:ascii="Arial" w:hAnsi="Arial" w:cs="Arial"/>
          <w:color w:val="000000" w:themeColor="text1"/>
        </w:rPr>
      </w:pPr>
    </w:p>
    <w:p w14:paraId="4DB18CB0" w14:textId="77777777" w:rsidR="00B1606B" w:rsidRPr="00B1606B" w:rsidRDefault="00B1606B" w:rsidP="00B1606B">
      <w:pPr>
        <w:jc w:val="both"/>
        <w:rPr>
          <w:rFonts w:ascii="Arial" w:hAnsi="Arial" w:cs="Arial"/>
          <w:color w:val="000000" w:themeColor="text1"/>
        </w:rPr>
      </w:pPr>
      <w:r w:rsidRPr="00B1606B">
        <w:rPr>
          <w:rFonts w:ascii="Arial" w:hAnsi="Arial" w:cs="Arial"/>
          <w:color w:val="000000" w:themeColor="text1"/>
        </w:rPr>
        <w:lastRenderedPageBreak/>
        <w:t xml:space="preserve">Department of education (2011) </w:t>
      </w:r>
      <w:r w:rsidRPr="00B1606B">
        <w:rPr>
          <w:rFonts w:ascii="Arial" w:hAnsi="Arial" w:cs="Arial"/>
          <w:i/>
          <w:iCs/>
          <w:color w:val="000000" w:themeColor="text1"/>
        </w:rPr>
        <w:t xml:space="preserve">Review of best practice in parental engagement. </w:t>
      </w:r>
      <w:r w:rsidRPr="00B1606B">
        <w:rPr>
          <w:rFonts w:ascii="Arial" w:hAnsi="Arial" w:cs="Arial"/>
          <w:color w:val="000000" w:themeColor="text1"/>
        </w:rPr>
        <w:t xml:space="preserve">Available at: </w:t>
      </w:r>
      <w:hyperlink r:id="rId21" w:history="1">
        <w:r w:rsidRPr="00B1606B">
          <w:rPr>
            <w:rStyle w:val="Hyperlink"/>
            <w:rFonts w:ascii="Arial" w:hAnsi="Arial" w:cs="Arial"/>
            <w:color w:val="000000" w:themeColor="text1"/>
            <w:u w:val="none"/>
          </w:rPr>
          <w:t>https://assets.publishing.service.gov.uk/government/uploads/system/uploads/attachment_data/file/182508/DFE-RR156.pdf</w:t>
        </w:r>
      </w:hyperlink>
      <w:r w:rsidRPr="00B1606B">
        <w:rPr>
          <w:rFonts w:ascii="Arial" w:hAnsi="Arial" w:cs="Arial"/>
          <w:color w:val="000000" w:themeColor="text1"/>
        </w:rPr>
        <w:t xml:space="preserve"> (Accessed: November 14</w:t>
      </w:r>
      <w:r w:rsidRPr="00B1606B">
        <w:rPr>
          <w:rFonts w:ascii="Arial" w:hAnsi="Arial" w:cs="Arial"/>
          <w:color w:val="000000" w:themeColor="text1"/>
          <w:vertAlign w:val="superscript"/>
        </w:rPr>
        <w:t>th</w:t>
      </w:r>
      <w:r w:rsidRPr="00B1606B">
        <w:rPr>
          <w:rFonts w:ascii="Arial" w:hAnsi="Arial" w:cs="Arial"/>
          <w:color w:val="000000" w:themeColor="text1"/>
        </w:rPr>
        <w:t xml:space="preserve"> 2021).</w:t>
      </w:r>
    </w:p>
    <w:p w14:paraId="2F6F0EA9" w14:textId="77777777" w:rsidR="00B1606B" w:rsidRPr="00B1606B" w:rsidRDefault="00B1606B" w:rsidP="00B1606B">
      <w:pPr>
        <w:jc w:val="both"/>
        <w:rPr>
          <w:rFonts w:ascii="Arial" w:hAnsi="Arial" w:cs="Arial"/>
          <w:color w:val="000000" w:themeColor="text1"/>
        </w:rPr>
      </w:pPr>
    </w:p>
    <w:p w14:paraId="52923140" w14:textId="77777777" w:rsidR="00B1606B" w:rsidRPr="00B1606B" w:rsidRDefault="00B1606B" w:rsidP="00B1606B">
      <w:pPr>
        <w:jc w:val="both"/>
        <w:rPr>
          <w:rFonts w:ascii="Arial" w:hAnsi="Arial" w:cs="Arial"/>
          <w:color w:val="000000" w:themeColor="text1"/>
        </w:rPr>
      </w:pPr>
      <w:r w:rsidRPr="00B1606B">
        <w:rPr>
          <w:rFonts w:ascii="Arial" w:hAnsi="Arial" w:cs="Arial"/>
          <w:color w:val="000000" w:themeColor="text1"/>
        </w:rPr>
        <w:t xml:space="preserve">Early Years Careers (2021) Helping children to settle into nursery. Available at: </w:t>
      </w:r>
      <w:hyperlink r:id="rId22" w:history="1">
        <w:r w:rsidRPr="00B1606B">
          <w:rPr>
            <w:rStyle w:val="Hyperlink"/>
            <w:rFonts w:ascii="Arial" w:hAnsi="Arial" w:cs="Arial"/>
            <w:color w:val="000000" w:themeColor="text1"/>
            <w:u w:val="none"/>
          </w:rPr>
          <w:t>https://www.earlyyearscareers.com/eyc/latest-news/helping-children-to-settle-into-nursery/</w:t>
        </w:r>
      </w:hyperlink>
      <w:r w:rsidRPr="00B1606B">
        <w:rPr>
          <w:rFonts w:ascii="Arial" w:hAnsi="Arial" w:cs="Arial"/>
          <w:color w:val="000000" w:themeColor="text1"/>
        </w:rPr>
        <w:t xml:space="preserve"> (Accessed: November 14</w:t>
      </w:r>
      <w:r w:rsidRPr="00B1606B">
        <w:rPr>
          <w:rFonts w:ascii="Arial" w:hAnsi="Arial" w:cs="Arial"/>
          <w:color w:val="000000" w:themeColor="text1"/>
          <w:vertAlign w:val="superscript"/>
        </w:rPr>
        <w:t>th</w:t>
      </w:r>
      <w:proofErr w:type="gramStart"/>
      <w:r w:rsidRPr="00B1606B">
        <w:rPr>
          <w:rFonts w:ascii="Arial" w:hAnsi="Arial" w:cs="Arial"/>
          <w:color w:val="000000" w:themeColor="text1"/>
        </w:rPr>
        <w:t xml:space="preserve"> 2021</w:t>
      </w:r>
      <w:proofErr w:type="gramEnd"/>
      <w:r w:rsidRPr="00B1606B">
        <w:rPr>
          <w:rFonts w:ascii="Arial" w:hAnsi="Arial" w:cs="Arial"/>
          <w:color w:val="000000" w:themeColor="text1"/>
        </w:rPr>
        <w:t xml:space="preserve">). </w:t>
      </w:r>
    </w:p>
    <w:p w14:paraId="4D784582" w14:textId="77777777" w:rsidR="00B1606B" w:rsidRPr="00B1606B" w:rsidRDefault="00B1606B" w:rsidP="00B1606B">
      <w:pPr>
        <w:jc w:val="both"/>
        <w:rPr>
          <w:rFonts w:ascii="Arial" w:hAnsi="Arial" w:cs="Arial"/>
          <w:color w:val="000000" w:themeColor="text1"/>
        </w:rPr>
      </w:pPr>
    </w:p>
    <w:p w14:paraId="1A0F5D3A" w14:textId="77777777" w:rsidR="00B1606B" w:rsidRPr="00B1606B" w:rsidRDefault="00B1606B" w:rsidP="00B1606B">
      <w:pPr>
        <w:jc w:val="both"/>
        <w:rPr>
          <w:rFonts w:ascii="Arial" w:hAnsi="Arial" w:cs="Arial"/>
          <w:color w:val="000000" w:themeColor="text1"/>
          <w:shd w:val="clear" w:color="auto" w:fill="FFFFFF"/>
        </w:rPr>
      </w:pPr>
      <w:r w:rsidRPr="00B1606B">
        <w:rPr>
          <w:rFonts w:ascii="Arial" w:hAnsi="Arial" w:cs="Arial"/>
          <w:color w:val="000000" w:themeColor="text1"/>
          <w:shd w:val="clear" w:color="auto" w:fill="FFFFFF"/>
        </w:rPr>
        <w:t xml:space="preserve">Early Years Matters (2021) </w:t>
      </w:r>
      <w:r w:rsidRPr="00B1606B">
        <w:rPr>
          <w:rFonts w:ascii="Arial" w:hAnsi="Arial" w:cs="Arial"/>
          <w:i/>
          <w:iCs/>
          <w:color w:val="000000" w:themeColor="text1"/>
          <w:shd w:val="clear" w:color="auto" w:fill="FFFFFF"/>
        </w:rPr>
        <w:t xml:space="preserve">Transitions. </w:t>
      </w:r>
      <w:r w:rsidRPr="00B1606B">
        <w:rPr>
          <w:rFonts w:ascii="Arial" w:hAnsi="Arial" w:cs="Arial"/>
          <w:color w:val="000000" w:themeColor="text1"/>
          <w:shd w:val="clear" w:color="auto" w:fill="FFFFFF"/>
        </w:rPr>
        <w:t xml:space="preserve">Available at: </w:t>
      </w:r>
      <w:hyperlink r:id="rId23" w:history="1">
        <w:r w:rsidRPr="00B1606B">
          <w:rPr>
            <w:rStyle w:val="Hyperlink"/>
            <w:rFonts w:ascii="Arial" w:hAnsi="Arial" w:cs="Arial"/>
            <w:color w:val="000000" w:themeColor="text1"/>
            <w:u w:val="none"/>
            <w:shd w:val="clear" w:color="auto" w:fill="FFFFFF"/>
          </w:rPr>
          <w:t>https://www.earlyyearsmatters.co.uk/eyfs/positive-relationships/transitions/</w:t>
        </w:r>
      </w:hyperlink>
      <w:r w:rsidRPr="00B1606B">
        <w:rPr>
          <w:rFonts w:ascii="Arial" w:hAnsi="Arial" w:cs="Arial"/>
          <w:color w:val="000000" w:themeColor="text1"/>
          <w:shd w:val="clear" w:color="auto" w:fill="FFFFFF"/>
        </w:rPr>
        <w:t xml:space="preserve"> (Accessed: November 4</w:t>
      </w:r>
      <w:r w:rsidRPr="00B1606B">
        <w:rPr>
          <w:rFonts w:ascii="Arial" w:hAnsi="Arial" w:cs="Arial"/>
          <w:color w:val="000000" w:themeColor="text1"/>
          <w:shd w:val="clear" w:color="auto" w:fill="FFFFFF"/>
          <w:vertAlign w:val="superscript"/>
        </w:rPr>
        <w:t>th</w:t>
      </w:r>
      <w:proofErr w:type="gramStart"/>
      <w:r w:rsidRPr="00B1606B">
        <w:rPr>
          <w:rFonts w:ascii="Arial" w:hAnsi="Arial" w:cs="Arial"/>
          <w:color w:val="000000" w:themeColor="text1"/>
          <w:shd w:val="clear" w:color="auto" w:fill="FFFFFF"/>
        </w:rPr>
        <w:t xml:space="preserve"> 2021</w:t>
      </w:r>
      <w:proofErr w:type="gramEnd"/>
      <w:r w:rsidRPr="00B1606B">
        <w:rPr>
          <w:rFonts w:ascii="Arial" w:hAnsi="Arial" w:cs="Arial"/>
          <w:color w:val="000000" w:themeColor="text1"/>
          <w:shd w:val="clear" w:color="auto" w:fill="FFFFFF"/>
        </w:rPr>
        <w:t>).</w:t>
      </w:r>
    </w:p>
    <w:p w14:paraId="5A783B1B" w14:textId="77777777" w:rsidR="00B1606B" w:rsidRPr="00B1606B" w:rsidRDefault="00B1606B" w:rsidP="00B1606B">
      <w:pPr>
        <w:jc w:val="both"/>
        <w:rPr>
          <w:rFonts w:ascii="Arial" w:hAnsi="Arial" w:cs="Arial"/>
          <w:color w:val="000000" w:themeColor="text1"/>
          <w:shd w:val="clear" w:color="auto" w:fill="FFFFFF"/>
        </w:rPr>
      </w:pPr>
    </w:p>
    <w:p w14:paraId="51806E1F" w14:textId="77777777" w:rsidR="00B1606B" w:rsidRPr="00B1606B" w:rsidRDefault="00B1606B" w:rsidP="00B1606B">
      <w:pPr>
        <w:jc w:val="both"/>
        <w:rPr>
          <w:rFonts w:ascii="Arial" w:hAnsi="Arial" w:cs="Arial"/>
          <w:color w:val="000000" w:themeColor="text1"/>
          <w:shd w:val="clear" w:color="auto" w:fill="FFFFFF"/>
        </w:rPr>
      </w:pPr>
      <w:r w:rsidRPr="00B1606B">
        <w:rPr>
          <w:rFonts w:ascii="Arial" w:hAnsi="Arial" w:cs="Arial"/>
          <w:color w:val="000000" w:themeColor="text1"/>
          <w:shd w:val="clear" w:color="auto" w:fill="FFFFFF"/>
        </w:rPr>
        <w:t xml:space="preserve">Early Years policy Team (2017) </w:t>
      </w:r>
      <w:r w:rsidRPr="00B1606B">
        <w:rPr>
          <w:rFonts w:ascii="Arial" w:hAnsi="Arial" w:cs="Arial"/>
          <w:i/>
          <w:iCs/>
          <w:color w:val="000000" w:themeColor="text1"/>
          <w:shd w:val="clear" w:color="auto" w:fill="FFFFFF"/>
        </w:rPr>
        <w:t xml:space="preserve">Childcare, play, and Early Years workforce plan. </w:t>
      </w:r>
      <w:r w:rsidRPr="00B1606B">
        <w:rPr>
          <w:rFonts w:ascii="Arial" w:hAnsi="Arial" w:cs="Arial"/>
          <w:color w:val="000000" w:themeColor="text1"/>
          <w:shd w:val="clear" w:color="auto" w:fill="FFFFFF"/>
        </w:rPr>
        <w:t xml:space="preserve">Available at: </w:t>
      </w:r>
      <w:hyperlink r:id="rId24" w:history="1">
        <w:r w:rsidRPr="00B1606B">
          <w:rPr>
            <w:rStyle w:val="Hyperlink"/>
            <w:rFonts w:ascii="Arial" w:hAnsi="Arial" w:cs="Arial"/>
            <w:color w:val="000000" w:themeColor="text1"/>
            <w:u w:val="none"/>
            <w:shd w:val="clear" w:color="auto" w:fill="FFFFFF"/>
          </w:rPr>
          <w:t>https://gov.wales/sites/default/files/publications/2019-07/early-years-workforce-plan.pdf</w:t>
        </w:r>
      </w:hyperlink>
      <w:r w:rsidRPr="00B1606B">
        <w:rPr>
          <w:rFonts w:ascii="Arial" w:hAnsi="Arial" w:cs="Arial"/>
          <w:color w:val="000000" w:themeColor="text1"/>
          <w:shd w:val="clear" w:color="auto" w:fill="FFFFFF"/>
        </w:rPr>
        <w:t xml:space="preserve"> (Accessed: November 11</w:t>
      </w:r>
      <w:r w:rsidRPr="00B1606B">
        <w:rPr>
          <w:rFonts w:ascii="Arial" w:hAnsi="Arial" w:cs="Arial"/>
          <w:color w:val="000000" w:themeColor="text1"/>
          <w:shd w:val="clear" w:color="auto" w:fill="FFFFFF"/>
          <w:vertAlign w:val="superscript"/>
        </w:rPr>
        <w:t>th</w:t>
      </w:r>
      <w:proofErr w:type="gramStart"/>
      <w:r w:rsidRPr="00B1606B">
        <w:rPr>
          <w:rFonts w:ascii="Arial" w:hAnsi="Arial" w:cs="Arial"/>
          <w:color w:val="000000" w:themeColor="text1"/>
          <w:shd w:val="clear" w:color="auto" w:fill="FFFFFF"/>
        </w:rPr>
        <w:t xml:space="preserve"> 2021</w:t>
      </w:r>
      <w:proofErr w:type="gramEnd"/>
      <w:r w:rsidRPr="00B1606B">
        <w:rPr>
          <w:rFonts w:ascii="Arial" w:hAnsi="Arial" w:cs="Arial"/>
          <w:color w:val="000000" w:themeColor="text1"/>
          <w:shd w:val="clear" w:color="auto" w:fill="FFFFFF"/>
        </w:rPr>
        <w:t>).</w:t>
      </w:r>
    </w:p>
    <w:p w14:paraId="470D8A01" w14:textId="77777777" w:rsidR="00B1606B" w:rsidRPr="00B1606B" w:rsidRDefault="00B1606B" w:rsidP="00B1606B">
      <w:pPr>
        <w:jc w:val="both"/>
        <w:rPr>
          <w:rFonts w:ascii="Arial" w:hAnsi="Arial" w:cs="Arial"/>
          <w:color w:val="000000" w:themeColor="text1"/>
          <w:shd w:val="clear" w:color="auto" w:fill="FFFFFF"/>
        </w:rPr>
      </w:pPr>
    </w:p>
    <w:p w14:paraId="6D743408" w14:textId="77777777" w:rsidR="00B1606B" w:rsidRPr="00B1606B" w:rsidRDefault="00B1606B" w:rsidP="00B1606B">
      <w:pPr>
        <w:jc w:val="both"/>
        <w:rPr>
          <w:rFonts w:ascii="Arial" w:hAnsi="Arial" w:cs="Arial"/>
          <w:color w:val="000000" w:themeColor="text1"/>
          <w:shd w:val="clear" w:color="auto" w:fill="FFFFFF"/>
        </w:rPr>
      </w:pPr>
      <w:r w:rsidRPr="00B1606B">
        <w:rPr>
          <w:rFonts w:ascii="Arial" w:hAnsi="Arial" w:cs="Arial"/>
          <w:color w:val="000000" w:themeColor="text1"/>
          <w:shd w:val="clear" w:color="auto" w:fill="FFFFFF"/>
        </w:rPr>
        <w:t xml:space="preserve">Early Years Wales (2020) </w:t>
      </w:r>
      <w:r w:rsidRPr="00B1606B">
        <w:rPr>
          <w:rFonts w:ascii="Arial" w:hAnsi="Arial" w:cs="Arial"/>
          <w:i/>
          <w:iCs/>
          <w:color w:val="000000" w:themeColor="text1"/>
          <w:shd w:val="clear" w:color="auto" w:fill="FFFFFF"/>
        </w:rPr>
        <w:t xml:space="preserve">All Wales safeguarding procedures. </w:t>
      </w:r>
      <w:r w:rsidRPr="00B1606B">
        <w:rPr>
          <w:rFonts w:ascii="Arial" w:hAnsi="Arial" w:cs="Arial"/>
          <w:color w:val="000000" w:themeColor="text1"/>
          <w:shd w:val="clear" w:color="auto" w:fill="FFFFFF"/>
        </w:rPr>
        <w:t xml:space="preserve">Available at: </w:t>
      </w:r>
      <w:hyperlink r:id="rId25" w:history="1">
        <w:r w:rsidRPr="00B1606B">
          <w:rPr>
            <w:rStyle w:val="Hyperlink"/>
            <w:rFonts w:ascii="Arial" w:hAnsi="Arial" w:cs="Arial"/>
            <w:color w:val="000000" w:themeColor="text1"/>
            <w:u w:val="none"/>
            <w:shd w:val="clear" w:color="auto" w:fill="FFFFFF"/>
          </w:rPr>
          <w:t>https://www.earlyyears.wales/en/news/all-wales-safeguarding-procedures</w:t>
        </w:r>
      </w:hyperlink>
      <w:r w:rsidRPr="00B1606B">
        <w:rPr>
          <w:rFonts w:ascii="Arial" w:hAnsi="Arial" w:cs="Arial"/>
          <w:color w:val="000000" w:themeColor="text1"/>
          <w:shd w:val="clear" w:color="auto" w:fill="FFFFFF"/>
        </w:rPr>
        <w:t xml:space="preserve"> (Accessed: November 11</w:t>
      </w:r>
      <w:r w:rsidRPr="00B1606B">
        <w:rPr>
          <w:rFonts w:ascii="Arial" w:hAnsi="Arial" w:cs="Arial"/>
          <w:color w:val="000000" w:themeColor="text1"/>
          <w:shd w:val="clear" w:color="auto" w:fill="FFFFFF"/>
          <w:vertAlign w:val="superscript"/>
        </w:rPr>
        <w:t>th</w:t>
      </w:r>
      <w:proofErr w:type="gramStart"/>
      <w:r w:rsidRPr="00B1606B">
        <w:rPr>
          <w:rFonts w:ascii="Arial" w:hAnsi="Arial" w:cs="Arial"/>
          <w:color w:val="000000" w:themeColor="text1"/>
          <w:shd w:val="clear" w:color="auto" w:fill="FFFFFF"/>
        </w:rPr>
        <w:t xml:space="preserve"> 2021</w:t>
      </w:r>
      <w:proofErr w:type="gramEnd"/>
      <w:r w:rsidRPr="00B1606B">
        <w:rPr>
          <w:rFonts w:ascii="Arial" w:hAnsi="Arial" w:cs="Arial"/>
          <w:color w:val="000000" w:themeColor="text1"/>
          <w:shd w:val="clear" w:color="auto" w:fill="FFFFFF"/>
        </w:rPr>
        <w:t>).</w:t>
      </w:r>
    </w:p>
    <w:p w14:paraId="1DFD17C9" w14:textId="77777777" w:rsidR="00B1606B" w:rsidRPr="00B1606B" w:rsidRDefault="00B1606B" w:rsidP="00B1606B">
      <w:pPr>
        <w:jc w:val="both"/>
        <w:rPr>
          <w:rFonts w:ascii="Arial" w:hAnsi="Arial" w:cs="Arial"/>
          <w:color w:val="000000" w:themeColor="text1"/>
          <w:shd w:val="clear" w:color="auto" w:fill="FFFFFF"/>
        </w:rPr>
      </w:pPr>
    </w:p>
    <w:p w14:paraId="11863DAF" w14:textId="77777777" w:rsidR="00B1606B" w:rsidRPr="00B1606B" w:rsidRDefault="00B1606B" w:rsidP="00B1606B">
      <w:pPr>
        <w:pStyle w:val="Heading1"/>
        <w:shd w:val="clear" w:color="auto" w:fill="FFFFFF"/>
        <w:spacing w:before="0" w:beforeAutospacing="0" w:after="150" w:afterAutospacing="0" w:line="360" w:lineRule="atLeast"/>
        <w:jc w:val="both"/>
        <w:rPr>
          <w:rFonts w:ascii="Arial" w:hAnsi="Arial" w:cs="Arial"/>
          <w:b w:val="0"/>
          <w:bCs w:val="0"/>
          <w:color w:val="000000" w:themeColor="text1"/>
          <w:sz w:val="24"/>
          <w:szCs w:val="24"/>
        </w:rPr>
      </w:pPr>
      <w:r w:rsidRPr="00B1606B">
        <w:rPr>
          <w:rFonts w:ascii="Arial" w:hAnsi="Arial" w:cs="Arial"/>
          <w:b w:val="0"/>
          <w:bCs w:val="0"/>
          <w:color w:val="000000" w:themeColor="text1"/>
          <w:sz w:val="24"/>
          <w:szCs w:val="24"/>
        </w:rPr>
        <w:t xml:space="preserve">Every Child Matters (2003) </w:t>
      </w:r>
      <w:r w:rsidRPr="00B1606B">
        <w:rPr>
          <w:rFonts w:ascii="Arial" w:hAnsi="Arial" w:cs="Arial"/>
          <w:b w:val="0"/>
          <w:bCs w:val="0"/>
          <w:i/>
          <w:iCs/>
          <w:color w:val="000000" w:themeColor="text1"/>
          <w:sz w:val="24"/>
          <w:szCs w:val="24"/>
        </w:rPr>
        <w:t xml:space="preserve">Every Child Matters. </w:t>
      </w:r>
      <w:r w:rsidRPr="00B1606B">
        <w:rPr>
          <w:rFonts w:ascii="Arial" w:hAnsi="Arial" w:cs="Arial"/>
          <w:b w:val="0"/>
          <w:bCs w:val="0"/>
          <w:color w:val="000000" w:themeColor="text1"/>
          <w:sz w:val="24"/>
          <w:szCs w:val="24"/>
        </w:rPr>
        <w:t xml:space="preserve">Available at: </w:t>
      </w:r>
      <w:hyperlink r:id="rId26" w:history="1">
        <w:r w:rsidRPr="00B1606B">
          <w:rPr>
            <w:rStyle w:val="Hyperlink"/>
            <w:rFonts w:ascii="Arial" w:hAnsi="Arial" w:cs="Arial"/>
            <w:b w:val="0"/>
            <w:bCs w:val="0"/>
            <w:color w:val="000000" w:themeColor="text1"/>
            <w:sz w:val="24"/>
            <w:szCs w:val="24"/>
            <w:u w:val="none"/>
          </w:rPr>
          <w:t>https://assets.publishing.service.gov.uk/government/uploads/system/uploads/attachment_data/file/272064/5860.pdf</w:t>
        </w:r>
      </w:hyperlink>
      <w:r w:rsidRPr="00B1606B">
        <w:rPr>
          <w:rFonts w:ascii="Arial" w:hAnsi="Arial" w:cs="Arial"/>
          <w:b w:val="0"/>
          <w:bCs w:val="0"/>
          <w:color w:val="000000" w:themeColor="text1"/>
          <w:sz w:val="24"/>
          <w:szCs w:val="24"/>
        </w:rPr>
        <w:t xml:space="preserve"> (Accessed: November 11</w:t>
      </w:r>
      <w:r w:rsidRPr="00B1606B">
        <w:rPr>
          <w:rFonts w:ascii="Arial" w:hAnsi="Arial" w:cs="Arial"/>
          <w:b w:val="0"/>
          <w:bCs w:val="0"/>
          <w:color w:val="000000" w:themeColor="text1"/>
          <w:sz w:val="24"/>
          <w:szCs w:val="24"/>
          <w:vertAlign w:val="superscript"/>
        </w:rPr>
        <w:t>th</w:t>
      </w:r>
      <w:r w:rsidRPr="00B1606B">
        <w:rPr>
          <w:rFonts w:ascii="Arial" w:hAnsi="Arial" w:cs="Arial"/>
          <w:b w:val="0"/>
          <w:bCs w:val="0"/>
          <w:color w:val="000000" w:themeColor="text1"/>
          <w:sz w:val="24"/>
          <w:szCs w:val="24"/>
        </w:rPr>
        <w:t xml:space="preserve"> 2021).</w:t>
      </w:r>
    </w:p>
    <w:p w14:paraId="65F916DF" w14:textId="77777777" w:rsidR="00B1606B" w:rsidRPr="00B1606B" w:rsidRDefault="00B1606B" w:rsidP="00B1606B">
      <w:pPr>
        <w:pStyle w:val="Heading1"/>
        <w:shd w:val="clear" w:color="auto" w:fill="FFFFFF"/>
        <w:spacing w:before="0" w:beforeAutospacing="0" w:after="150" w:afterAutospacing="0" w:line="360" w:lineRule="atLeast"/>
        <w:jc w:val="both"/>
        <w:rPr>
          <w:rFonts w:ascii="Arial" w:hAnsi="Arial" w:cs="Arial"/>
          <w:b w:val="0"/>
          <w:bCs w:val="0"/>
          <w:color w:val="000000" w:themeColor="text1"/>
          <w:sz w:val="24"/>
          <w:szCs w:val="24"/>
        </w:rPr>
      </w:pPr>
    </w:p>
    <w:p w14:paraId="1FEF60F9" w14:textId="77777777" w:rsidR="00B1606B" w:rsidRPr="00B1606B" w:rsidRDefault="00B1606B" w:rsidP="00B1606B">
      <w:pPr>
        <w:jc w:val="both"/>
        <w:rPr>
          <w:rFonts w:ascii="Arial" w:hAnsi="Arial" w:cs="Arial"/>
          <w:color w:val="000000" w:themeColor="text1"/>
        </w:rPr>
      </w:pPr>
      <w:r w:rsidRPr="00B1606B">
        <w:rPr>
          <w:rFonts w:ascii="Arial" w:hAnsi="Arial" w:cs="Arial"/>
          <w:color w:val="000000" w:themeColor="text1"/>
        </w:rPr>
        <w:t xml:space="preserve">First Discoverers (2021) </w:t>
      </w:r>
      <w:r w:rsidRPr="00B1606B">
        <w:rPr>
          <w:rFonts w:ascii="Arial" w:hAnsi="Arial" w:cs="Arial"/>
          <w:i/>
          <w:iCs/>
          <w:color w:val="000000" w:themeColor="text1"/>
        </w:rPr>
        <w:t xml:space="preserve">How to help children settle into a new nursery </w:t>
      </w:r>
      <w:r w:rsidRPr="00B1606B">
        <w:rPr>
          <w:rFonts w:ascii="Arial" w:hAnsi="Arial" w:cs="Arial"/>
          <w:color w:val="000000" w:themeColor="text1"/>
        </w:rPr>
        <w:t xml:space="preserve">Available at: </w:t>
      </w:r>
      <w:hyperlink r:id="rId27" w:history="1">
        <w:r w:rsidRPr="00B1606B">
          <w:rPr>
            <w:rStyle w:val="Hyperlink"/>
            <w:rFonts w:ascii="Arial" w:hAnsi="Arial" w:cs="Arial"/>
            <w:color w:val="000000" w:themeColor="text1"/>
            <w:u w:val="none"/>
          </w:rPr>
          <w:t>https://www.firstdiscoverers.co.uk/new-nursery-settle/</w:t>
        </w:r>
      </w:hyperlink>
      <w:r w:rsidRPr="00B1606B">
        <w:rPr>
          <w:rFonts w:ascii="Arial" w:hAnsi="Arial" w:cs="Arial"/>
          <w:color w:val="000000" w:themeColor="text1"/>
        </w:rPr>
        <w:t xml:space="preserve"> (Accessed: November 11</w:t>
      </w:r>
      <w:r w:rsidRPr="00B1606B">
        <w:rPr>
          <w:rFonts w:ascii="Arial" w:hAnsi="Arial" w:cs="Arial"/>
          <w:color w:val="000000" w:themeColor="text1"/>
          <w:vertAlign w:val="superscript"/>
        </w:rPr>
        <w:t>th</w:t>
      </w:r>
      <w:proofErr w:type="gramStart"/>
      <w:r w:rsidRPr="00B1606B">
        <w:rPr>
          <w:rFonts w:ascii="Arial" w:hAnsi="Arial" w:cs="Arial"/>
          <w:color w:val="000000" w:themeColor="text1"/>
        </w:rPr>
        <w:t xml:space="preserve"> 2021</w:t>
      </w:r>
      <w:proofErr w:type="gramEnd"/>
      <w:r w:rsidRPr="00B1606B">
        <w:rPr>
          <w:rFonts w:ascii="Arial" w:hAnsi="Arial" w:cs="Arial"/>
          <w:color w:val="000000" w:themeColor="text1"/>
        </w:rPr>
        <w:t>).</w:t>
      </w:r>
    </w:p>
    <w:p w14:paraId="3D6802E1" w14:textId="77777777" w:rsidR="00B1606B" w:rsidRPr="00B1606B" w:rsidRDefault="00B1606B" w:rsidP="00B1606B">
      <w:pPr>
        <w:jc w:val="both"/>
        <w:rPr>
          <w:rFonts w:ascii="Arial" w:hAnsi="Arial" w:cs="Arial"/>
          <w:color w:val="000000" w:themeColor="text1"/>
        </w:rPr>
      </w:pPr>
    </w:p>
    <w:p w14:paraId="5A434415" w14:textId="77777777" w:rsidR="00B1606B" w:rsidRPr="00B1606B" w:rsidRDefault="00B1606B" w:rsidP="00B1606B">
      <w:pPr>
        <w:jc w:val="both"/>
        <w:rPr>
          <w:rFonts w:ascii="Arial" w:hAnsi="Arial" w:cs="Arial"/>
          <w:color w:val="000000" w:themeColor="text1"/>
        </w:rPr>
      </w:pPr>
      <w:r w:rsidRPr="00B1606B">
        <w:rPr>
          <w:rFonts w:ascii="Arial" w:hAnsi="Arial" w:cs="Arial"/>
          <w:color w:val="000000" w:themeColor="text1"/>
        </w:rPr>
        <w:t xml:space="preserve">Gov Wales (2015) </w:t>
      </w:r>
      <w:r w:rsidRPr="00B1606B">
        <w:rPr>
          <w:rFonts w:ascii="Arial" w:hAnsi="Arial" w:cs="Arial"/>
          <w:i/>
          <w:iCs/>
          <w:color w:val="000000" w:themeColor="text1"/>
        </w:rPr>
        <w:t>Early Years Outcomes Framework.</w:t>
      </w:r>
      <w:r w:rsidRPr="00B1606B">
        <w:rPr>
          <w:rFonts w:ascii="Arial" w:hAnsi="Arial" w:cs="Arial"/>
          <w:color w:val="000000" w:themeColor="text1"/>
        </w:rPr>
        <w:t xml:space="preserve"> Available at:</w:t>
      </w:r>
      <w:r w:rsidRPr="00B1606B">
        <w:t xml:space="preserve"> </w:t>
      </w:r>
      <w:hyperlink r:id="rId28" w:history="1">
        <w:r w:rsidRPr="00B1606B">
          <w:rPr>
            <w:rStyle w:val="Hyperlink"/>
            <w:rFonts w:ascii="Arial" w:hAnsi="Arial" w:cs="Arial"/>
            <w:color w:val="000000" w:themeColor="text1"/>
            <w:u w:val="none"/>
          </w:rPr>
          <w:t>https://gov.wales/sites/default/files/publications/2019-07/early-years-outcomes-framework.pdf</w:t>
        </w:r>
      </w:hyperlink>
      <w:r w:rsidRPr="00B1606B">
        <w:rPr>
          <w:rFonts w:ascii="Arial" w:hAnsi="Arial" w:cs="Arial"/>
          <w:color w:val="000000" w:themeColor="text1"/>
        </w:rPr>
        <w:t xml:space="preserve"> (Accessed: November 18</w:t>
      </w:r>
      <w:r w:rsidRPr="00B1606B">
        <w:rPr>
          <w:rFonts w:ascii="Arial" w:hAnsi="Arial" w:cs="Arial"/>
          <w:color w:val="000000" w:themeColor="text1"/>
          <w:vertAlign w:val="superscript"/>
        </w:rPr>
        <w:t>th</w:t>
      </w:r>
      <w:proofErr w:type="gramStart"/>
      <w:r w:rsidRPr="00B1606B">
        <w:rPr>
          <w:rFonts w:ascii="Arial" w:hAnsi="Arial" w:cs="Arial"/>
          <w:color w:val="000000" w:themeColor="text1"/>
        </w:rPr>
        <w:t xml:space="preserve"> 2021</w:t>
      </w:r>
      <w:proofErr w:type="gramEnd"/>
      <w:r w:rsidRPr="00B1606B">
        <w:rPr>
          <w:rFonts w:ascii="Arial" w:hAnsi="Arial" w:cs="Arial"/>
          <w:color w:val="000000" w:themeColor="text1"/>
        </w:rPr>
        <w:t>).</w:t>
      </w:r>
    </w:p>
    <w:p w14:paraId="6197CB5E" w14:textId="77777777" w:rsidR="00B1606B" w:rsidRPr="00B1606B" w:rsidRDefault="00B1606B" w:rsidP="00B1606B">
      <w:pPr>
        <w:jc w:val="both"/>
        <w:rPr>
          <w:rFonts w:ascii="Arial" w:hAnsi="Arial" w:cs="Arial"/>
          <w:color w:val="000000" w:themeColor="text1"/>
        </w:rPr>
      </w:pPr>
    </w:p>
    <w:p w14:paraId="1761CB03" w14:textId="77777777" w:rsidR="00B1606B" w:rsidRPr="00B1606B" w:rsidRDefault="00B1606B" w:rsidP="00B1606B">
      <w:pPr>
        <w:jc w:val="both"/>
        <w:rPr>
          <w:rFonts w:ascii="Arial" w:hAnsi="Arial" w:cs="Arial"/>
          <w:color w:val="000000" w:themeColor="text1"/>
        </w:rPr>
      </w:pPr>
    </w:p>
    <w:p w14:paraId="1DB60137" w14:textId="77777777" w:rsidR="00B1606B" w:rsidRPr="00B1606B" w:rsidRDefault="00B1606B" w:rsidP="00B1606B">
      <w:pPr>
        <w:jc w:val="both"/>
        <w:rPr>
          <w:rFonts w:ascii="Arial" w:hAnsi="Arial" w:cs="Arial"/>
          <w:color w:val="000000" w:themeColor="text1"/>
          <w:shd w:val="clear" w:color="auto" w:fill="FFFFFF"/>
        </w:rPr>
      </w:pPr>
      <w:r w:rsidRPr="00B1606B">
        <w:rPr>
          <w:rFonts w:ascii="Arial" w:hAnsi="Arial" w:cs="Arial"/>
          <w:color w:val="000000" w:themeColor="text1"/>
          <w:shd w:val="clear" w:color="auto" w:fill="FFFFFF"/>
        </w:rPr>
        <w:t xml:space="preserve">Gov Wales (2016) ‘Health Matters’, </w:t>
      </w:r>
      <w:r w:rsidRPr="00B1606B">
        <w:rPr>
          <w:rFonts w:ascii="Arial" w:hAnsi="Arial" w:cs="Arial"/>
          <w:i/>
          <w:iCs/>
          <w:color w:val="000000" w:themeColor="text1"/>
          <w:shd w:val="clear" w:color="auto" w:fill="FFFFFF"/>
        </w:rPr>
        <w:t>Giving every child the best start in life.</w:t>
      </w:r>
      <w:r w:rsidRPr="00B1606B">
        <w:rPr>
          <w:rFonts w:ascii="Arial" w:hAnsi="Arial" w:cs="Arial"/>
          <w:color w:val="000000" w:themeColor="text1"/>
          <w:shd w:val="clear" w:color="auto" w:fill="FFFFFF"/>
        </w:rPr>
        <w:t xml:space="preserve"> Available at: </w:t>
      </w:r>
      <w:hyperlink r:id="rId29" w:history="1">
        <w:r w:rsidRPr="00B1606B">
          <w:rPr>
            <w:rStyle w:val="Hyperlink"/>
            <w:rFonts w:ascii="Arial" w:hAnsi="Arial" w:cs="Arial"/>
            <w:color w:val="000000" w:themeColor="text1"/>
            <w:u w:val="none"/>
            <w:shd w:val="clear" w:color="auto" w:fill="FFFFFF"/>
          </w:rPr>
          <w:t>https://www.gov.uk/government/publications/health-matters-giving-every-child-the-best-start-in-life/health-matters-giving-every-child-the-best-start-in-life</w:t>
        </w:r>
      </w:hyperlink>
      <w:r w:rsidRPr="00B1606B">
        <w:rPr>
          <w:rFonts w:ascii="Arial" w:hAnsi="Arial" w:cs="Arial"/>
          <w:color w:val="000000" w:themeColor="text1"/>
          <w:shd w:val="clear" w:color="auto" w:fill="FFFFFF"/>
        </w:rPr>
        <w:t xml:space="preserve"> (Accessed: November 14</w:t>
      </w:r>
      <w:r w:rsidRPr="00B1606B">
        <w:rPr>
          <w:rFonts w:ascii="Arial" w:hAnsi="Arial" w:cs="Arial"/>
          <w:color w:val="000000" w:themeColor="text1"/>
          <w:shd w:val="clear" w:color="auto" w:fill="FFFFFF"/>
          <w:vertAlign w:val="superscript"/>
        </w:rPr>
        <w:t>th</w:t>
      </w:r>
      <w:r w:rsidRPr="00B1606B">
        <w:rPr>
          <w:rFonts w:ascii="Arial" w:hAnsi="Arial" w:cs="Arial"/>
          <w:color w:val="000000" w:themeColor="text1"/>
          <w:shd w:val="clear" w:color="auto" w:fill="FFFFFF"/>
        </w:rPr>
        <w:t xml:space="preserve"> 2021).</w:t>
      </w:r>
    </w:p>
    <w:p w14:paraId="6A596DA0" w14:textId="77777777" w:rsidR="00B1606B" w:rsidRPr="00B1606B" w:rsidRDefault="00B1606B" w:rsidP="00B1606B">
      <w:pPr>
        <w:jc w:val="both"/>
        <w:rPr>
          <w:rFonts w:ascii="Arial" w:hAnsi="Arial" w:cs="Arial"/>
          <w:color w:val="000000" w:themeColor="text1"/>
          <w:shd w:val="clear" w:color="auto" w:fill="FFFFFF"/>
        </w:rPr>
      </w:pPr>
    </w:p>
    <w:p w14:paraId="03CF7A61" w14:textId="77777777" w:rsidR="00B1606B" w:rsidRPr="00B1606B" w:rsidRDefault="00B1606B" w:rsidP="00B1606B">
      <w:pPr>
        <w:jc w:val="both"/>
        <w:rPr>
          <w:rFonts w:ascii="Arial" w:hAnsi="Arial" w:cs="Arial"/>
          <w:color w:val="000000" w:themeColor="text1"/>
          <w:shd w:val="clear" w:color="auto" w:fill="FFFFFF"/>
        </w:rPr>
      </w:pPr>
      <w:proofErr w:type="spellStart"/>
      <w:r w:rsidRPr="00B1606B">
        <w:rPr>
          <w:rFonts w:ascii="Arial" w:hAnsi="Arial" w:cs="Arial"/>
          <w:color w:val="000000" w:themeColor="text1"/>
        </w:rPr>
        <w:t>Grenier</w:t>
      </w:r>
      <w:proofErr w:type="spellEnd"/>
      <w:r w:rsidRPr="00B1606B">
        <w:rPr>
          <w:rFonts w:ascii="Arial" w:hAnsi="Arial" w:cs="Arial"/>
          <w:color w:val="000000" w:themeColor="text1"/>
        </w:rPr>
        <w:t>, J (2021)</w:t>
      </w:r>
      <w:r w:rsidRPr="00B1606B">
        <w:rPr>
          <w:rFonts w:ascii="Arial" w:hAnsi="Arial" w:cs="Arial"/>
          <w:color w:val="000000" w:themeColor="text1"/>
          <w:shd w:val="clear" w:color="auto" w:fill="FFFFFF"/>
        </w:rPr>
        <w:t xml:space="preserve"> </w:t>
      </w:r>
      <w:r w:rsidRPr="00B1606B">
        <w:rPr>
          <w:rFonts w:ascii="Arial" w:hAnsi="Arial" w:cs="Arial"/>
          <w:i/>
          <w:iCs/>
          <w:color w:val="000000" w:themeColor="text1"/>
          <w:shd w:val="clear" w:color="auto" w:fill="FFFFFF"/>
        </w:rPr>
        <w:t xml:space="preserve">Improving the quality of early education will be good for all children, especially those who are disadvantaged </w:t>
      </w:r>
      <w:r w:rsidRPr="00B1606B">
        <w:rPr>
          <w:rFonts w:ascii="Arial" w:hAnsi="Arial" w:cs="Arial"/>
          <w:color w:val="000000" w:themeColor="text1"/>
          <w:shd w:val="clear" w:color="auto" w:fill="FFFFFF"/>
        </w:rPr>
        <w:t xml:space="preserve">[image] Available at: </w:t>
      </w:r>
      <w:hyperlink r:id="rId30" w:history="1">
        <w:r w:rsidRPr="00B1606B">
          <w:rPr>
            <w:rStyle w:val="Hyperlink"/>
            <w:rFonts w:ascii="Arial" w:hAnsi="Arial" w:cs="Arial"/>
            <w:color w:val="000000" w:themeColor="text1"/>
            <w:u w:val="none"/>
            <w:shd w:val="clear" w:color="auto" w:fill="FFFFFF"/>
          </w:rPr>
          <w:t>https://www.tes.com/news/eyfs-why-we-need-high-quality-cpd</w:t>
        </w:r>
      </w:hyperlink>
      <w:r w:rsidRPr="00B1606B">
        <w:rPr>
          <w:rFonts w:ascii="Arial" w:hAnsi="Arial" w:cs="Arial"/>
          <w:color w:val="000000" w:themeColor="text1"/>
          <w:shd w:val="clear" w:color="auto" w:fill="FFFFFF"/>
        </w:rPr>
        <w:t xml:space="preserve"> (Accessed: November 11</w:t>
      </w:r>
      <w:r w:rsidRPr="00B1606B">
        <w:rPr>
          <w:rFonts w:ascii="Arial" w:hAnsi="Arial" w:cs="Arial"/>
          <w:color w:val="000000" w:themeColor="text1"/>
          <w:shd w:val="clear" w:color="auto" w:fill="FFFFFF"/>
          <w:vertAlign w:val="superscript"/>
        </w:rPr>
        <w:t>th</w:t>
      </w:r>
      <w:r w:rsidRPr="00B1606B">
        <w:rPr>
          <w:rFonts w:ascii="Arial" w:hAnsi="Arial" w:cs="Arial"/>
          <w:color w:val="000000" w:themeColor="text1"/>
          <w:shd w:val="clear" w:color="auto" w:fill="FFFFFF"/>
        </w:rPr>
        <w:t>, 2021).</w:t>
      </w:r>
    </w:p>
    <w:p w14:paraId="49969A41" w14:textId="77777777" w:rsidR="00B1606B" w:rsidRPr="00B1606B" w:rsidRDefault="00B1606B" w:rsidP="00B1606B">
      <w:pPr>
        <w:jc w:val="both"/>
        <w:rPr>
          <w:rFonts w:ascii="Arial" w:hAnsi="Arial" w:cs="Arial"/>
          <w:color w:val="000000" w:themeColor="text1"/>
          <w:shd w:val="clear" w:color="auto" w:fill="FFFFFF"/>
        </w:rPr>
      </w:pPr>
    </w:p>
    <w:p w14:paraId="31A8803D" w14:textId="77777777" w:rsidR="00B1606B" w:rsidRPr="00B1606B" w:rsidRDefault="00B1606B" w:rsidP="00B1606B">
      <w:pPr>
        <w:jc w:val="both"/>
        <w:rPr>
          <w:rFonts w:ascii="Arial" w:hAnsi="Arial" w:cs="Arial"/>
          <w:color w:val="000000" w:themeColor="text1"/>
          <w:shd w:val="clear" w:color="auto" w:fill="FFFFFF"/>
        </w:rPr>
      </w:pPr>
      <w:r w:rsidRPr="00B1606B">
        <w:rPr>
          <w:rFonts w:ascii="Arial" w:hAnsi="Arial" w:cs="Arial"/>
          <w:color w:val="000000" w:themeColor="text1"/>
        </w:rPr>
        <w:t xml:space="preserve">Hopper, E. (2020) </w:t>
      </w:r>
      <w:r w:rsidRPr="00B1606B">
        <w:rPr>
          <w:rFonts w:ascii="Arial" w:hAnsi="Arial" w:cs="Arial"/>
          <w:i/>
          <w:iCs/>
          <w:color w:val="000000" w:themeColor="text1"/>
        </w:rPr>
        <w:t xml:space="preserve">Maslow’s </w:t>
      </w:r>
      <w:proofErr w:type="spellStart"/>
      <w:r w:rsidRPr="00B1606B">
        <w:rPr>
          <w:rFonts w:ascii="Arial" w:hAnsi="Arial" w:cs="Arial"/>
          <w:i/>
          <w:iCs/>
          <w:color w:val="000000" w:themeColor="text1"/>
        </w:rPr>
        <w:t>Hierachy</w:t>
      </w:r>
      <w:proofErr w:type="spellEnd"/>
      <w:r w:rsidRPr="00B1606B">
        <w:rPr>
          <w:rFonts w:ascii="Arial" w:hAnsi="Arial" w:cs="Arial"/>
          <w:i/>
          <w:iCs/>
          <w:color w:val="000000" w:themeColor="text1"/>
        </w:rPr>
        <w:t xml:space="preserve"> of Needs Explained</w:t>
      </w:r>
      <w:r w:rsidRPr="00B1606B">
        <w:rPr>
          <w:rFonts w:ascii="Arial" w:hAnsi="Arial" w:cs="Arial"/>
          <w:color w:val="000000" w:themeColor="text1"/>
        </w:rPr>
        <w:t xml:space="preserve"> [image] ThoughtCo. </w:t>
      </w:r>
    </w:p>
    <w:p w14:paraId="284C68B9" w14:textId="77777777" w:rsidR="00B1606B" w:rsidRPr="00B1606B" w:rsidRDefault="00B1606B" w:rsidP="00B1606B">
      <w:pPr>
        <w:jc w:val="both"/>
        <w:rPr>
          <w:rFonts w:ascii="Arial" w:hAnsi="Arial" w:cs="Arial"/>
          <w:color w:val="000000" w:themeColor="text1"/>
        </w:rPr>
      </w:pPr>
    </w:p>
    <w:p w14:paraId="165A3C67" w14:textId="77777777" w:rsidR="00B1606B" w:rsidRPr="00B1606B" w:rsidRDefault="00B1606B" w:rsidP="00B1606B">
      <w:pPr>
        <w:jc w:val="both"/>
        <w:rPr>
          <w:rFonts w:ascii="Arial" w:hAnsi="Arial" w:cs="Arial"/>
          <w:color w:val="000000" w:themeColor="text1"/>
        </w:rPr>
      </w:pPr>
    </w:p>
    <w:p w14:paraId="1ECC01EE" w14:textId="77777777" w:rsidR="00B1606B" w:rsidRPr="00B1606B" w:rsidRDefault="00B1606B" w:rsidP="00B1606B">
      <w:pPr>
        <w:jc w:val="both"/>
        <w:rPr>
          <w:rFonts w:ascii="Arial" w:hAnsi="Arial" w:cs="Arial"/>
          <w:color w:val="000000" w:themeColor="text1"/>
        </w:rPr>
      </w:pPr>
      <w:r w:rsidRPr="00B1606B">
        <w:rPr>
          <w:rFonts w:ascii="Arial" w:hAnsi="Arial" w:cs="Arial"/>
          <w:color w:val="000000" w:themeColor="text1"/>
        </w:rPr>
        <w:lastRenderedPageBreak/>
        <w:t xml:space="preserve">James </w:t>
      </w:r>
      <w:proofErr w:type="spellStart"/>
      <w:r w:rsidRPr="00B1606B">
        <w:rPr>
          <w:rFonts w:ascii="Arial" w:hAnsi="Arial" w:cs="Arial"/>
          <w:color w:val="000000" w:themeColor="text1"/>
        </w:rPr>
        <w:t>Holzknecht</w:t>
      </w:r>
      <w:proofErr w:type="spellEnd"/>
      <w:r w:rsidRPr="00B1606B">
        <w:rPr>
          <w:rFonts w:ascii="Arial" w:hAnsi="Arial" w:cs="Arial"/>
          <w:color w:val="000000" w:themeColor="text1"/>
        </w:rPr>
        <w:t xml:space="preserve"> (2007) </w:t>
      </w:r>
      <w:r w:rsidRPr="00B1606B">
        <w:rPr>
          <w:rFonts w:ascii="Arial" w:hAnsi="Arial" w:cs="Arial"/>
          <w:i/>
          <w:iCs/>
          <w:color w:val="000000" w:themeColor="text1"/>
        </w:rPr>
        <w:t>Maslow’s hierarchy of needs</w:t>
      </w:r>
      <w:r w:rsidRPr="00B1606B">
        <w:rPr>
          <w:rFonts w:ascii="Arial" w:hAnsi="Arial" w:cs="Arial"/>
          <w:color w:val="000000" w:themeColor="text1"/>
        </w:rPr>
        <w:t xml:space="preserve"> [video/DVD] Castalia media. Available at: </w:t>
      </w:r>
      <w:hyperlink r:id="rId31" w:history="1">
        <w:r w:rsidRPr="00B1606B">
          <w:rPr>
            <w:rStyle w:val="Hyperlink"/>
            <w:rFonts w:ascii="Arial" w:hAnsi="Arial" w:cs="Arial"/>
            <w:color w:val="000000" w:themeColor="text1"/>
            <w:u w:val="none"/>
          </w:rPr>
          <w:t>https://video.alexanderstreet.com/watch/maslow-s-hierarchy-of-needs</w:t>
        </w:r>
      </w:hyperlink>
      <w:r w:rsidRPr="00B1606B">
        <w:rPr>
          <w:rFonts w:ascii="Arial" w:hAnsi="Arial" w:cs="Arial"/>
          <w:color w:val="000000" w:themeColor="text1"/>
        </w:rPr>
        <w:t xml:space="preserve"> (Accessed: November 11</w:t>
      </w:r>
      <w:r w:rsidRPr="00B1606B">
        <w:rPr>
          <w:rFonts w:ascii="Arial" w:hAnsi="Arial" w:cs="Arial"/>
          <w:color w:val="000000" w:themeColor="text1"/>
          <w:vertAlign w:val="superscript"/>
        </w:rPr>
        <w:t>th</w:t>
      </w:r>
      <w:proofErr w:type="gramStart"/>
      <w:r w:rsidRPr="00B1606B">
        <w:rPr>
          <w:rFonts w:ascii="Arial" w:hAnsi="Arial" w:cs="Arial"/>
          <w:color w:val="000000" w:themeColor="text1"/>
        </w:rPr>
        <w:t xml:space="preserve"> 2021</w:t>
      </w:r>
      <w:proofErr w:type="gramEnd"/>
      <w:r w:rsidRPr="00B1606B">
        <w:rPr>
          <w:rFonts w:ascii="Arial" w:hAnsi="Arial" w:cs="Arial"/>
          <w:color w:val="000000" w:themeColor="text1"/>
        </w:rPr>
        <w:t>).</w:t>
      </w:r>
    </w:p>
    <w:p w14:paraId="1372B804" w14:textId="77777777" w:rsidR="00B1606B" w:rsidRPr="00B1606B" w:rsidRDefault="00B1606B" w:rsidP="00B1606B">
      <w:pPr>
        <w:jc w:val="both"/>
        <w:rPr>
          <w:rFonts w:ascii="Arial" w:hAnsi="Arial" w:cs="Arial"/>
          <w:color w:val="000000" w:themeColor="text1"/>
        </w:rPr>
      </w:pPr>
    </w:p>
    <w:p w14:paraId="330A3FE7" w14:textId="77777777" w:rsidR="00B1606B" w:rsidRPr="00B1606B" w:rsidRDefault="00B1606B" w:rsidP="00B1606B">
      <w:pPr>
        <w:jc w:val="both"/>
        <w:rPr>
          <w:rFonts w:ascii="Arial" w:hAnsi="Arial" w:cs="Arial"/>
          <w:color w:val="000000" w:themeColor="text1"/>
          <w:shd w:val="clear" w:color="auto" w:fill="F3F3F3"/>
        </w:rPr>
      </w:pPr>
      <w:r w:rsidRPr="00B1606B">
        <w:rPr>
          <w:rFonts w:ascii="Arial" w:hAnsi="Arial" w:cs="Arial"/>
          <w:color w:val="000000" w:themeColor="text1"/>
          <w:shd w:val="clear" w:color="auto" w:fill="FFFFFF"/>
        </w:rPr>
        <w:t>Jones, M. &amp; Whitehouse, S. (2017) ‘Primary humanities: a perspective from Wales’,</w:t>
      </w:r>
      <w:r w:rsidRPr="00B1606B">
        <w:rPr>
          <w:rStyle w:val="apple-converted-space"/>
          <w:rFonts w:ascii="Arial" w:hAnsi="Arial" w:cs="Arial"/>
          <w:color w:val="000000" w:themeColor="text1"/>
          <w:shd w:val="clear" w:color="auto" w:fill="FFFFFF"/>
        </w:rPr>
        <w:t> </w:t>
      </w:r>
      <w:r w:rsidRPr="00B1606B">
        <w:rPr>
          <w:rFonts w:ascii="Arial" w:hAnsi="Arial" w:cs="Arial"/>
          <w:i/>
          <w:iCs/>
          <w:color w:val="000000" w:themeColor="text1"/>
        </w:rPr>
        <w:t>Education 3-13</w:t>
      </w:r>
      <w:r w:rsidRPr="00B1606B">
        <w:rPr>
          <w:rFonts w:ascii="Arial" w:hAnsi="Arial" w:cs="Arial"/>
          <w:color w:val="000000" w:themeColor="text1"/>
          <w:shd w:val="clear" w:color="auto" w:fill="FFFFFF"/>
        </w:rPr>
        <w:t xml:space="preserve">. 45(3), pp. 332–342. DOI: </w:t>
      </w:r>
      <w:r w:rsidRPr="00B1606B">
        <w:rPr>
          <w:rFonts w:ascii="Arial" w:hAnsi="Arial" w:cs="Arial"/>
          <w:color w:val="000000" w:themeColor="text1"/>
          <w:shd w:val="clear" w:color="auto" w:fill="F3F3F3"/>
        </w:rPr>
        <w:t>10.1080/03004279.2017.1296921.</w:t>
      </w:r>
    </w:p>
    <w:p w14:paraId="2B426194" w14:textId="77777777" w:rsidR="00B1606B" w:rsidRPr="00B1606B" w:rsidRDefault="00B1606B" w:rsidP="00B1606B">
      <w:pPr>
        <w:jc w:val="both"/>
        <w:rPr>
          <w:rFonts w:ascii="Arial" w:hAnsi="Arial" w:cs="Arial"/>
          <w:color w:val="000000" w:themeColor="text1"/>
          <w:shd w:val="clear" w:color="auto" w:fill="F3F3F3"/>
        </w:rPr>
      </w:pPr>
    </w:p>
    <w:p w14:paraId="2CA62A62" w14:textId="77777777" w:rsidR="00B1606B" w:rsidRPr="00B1606B" w:rsidRDefault="00B1606B" w:rsidP="00B1606B">
      <w:pPr>
        <w:jc w:val="both"/>
        <w:rPr>
          <w:rFonts w:ascii="Arial" w:hAnsi="Arial" w:cs="Arial"/>
          <w:color w:val="000000" w:themeColor="text1"/>
        </w:rPr>
      </w:pPr>
      <w:proofErr w:type="spellStart"/>
      <w:r w:rsidRPr="00B1606B">
        <w:rPr>
          <w:rFonts w:ascii="Arial" w:hAnsi="Arial" w:cs="Arial"/>
          <w:color w:val="000000" w:themeColor="text1"/>
        </w:rPr>
        <w:t>Knigh</w:t>
      </w:r>
      <w:proofErr w:type="spellEnd"/>
      <w:r w:rsidRPr="00B1606B">
        <w:rPr>
          <w:rFonts w:ascii="Arial" w:hAnsi="Arial" w:cs="Arial"/>
          <w:color w:val="000000" w:themeColor="text1"/>
        </w:rPr>
        <w:t xml:space="preserve">, Z, G. (2017) ‘Research Article’, </w:t>
      </w:r>
      <w:r w:rsidRPr="00B1606B">
        <w:rPr>
          <w:rFonts w:ascii="Arial" w:hAnsi="Arial" w:cs="Arial"/>
          <w:i/>
          <w:iCs/>
          <w:color w:val="000000" w:themeColor="text1"/>
        </w:rPr>
        <w:t xml:space="preserve">A proposed model of psychodynamic psychotherapy linked to Erik Erikson’s eight stages of psychosocial development, </w:t>
      </w:r>
      <w:r w:rsidRPr="00B1606B">
        <w:rPr>
          <w:rFonts w:ascii="Arial" w:hAnsi="Arial" w:cs="Arial"/>
          <w:color w:val="000000" w:themeColor="text1"/>
        </w:rPr>
        <w:t xml:space="preserve">24(3), pp. 1047-1058. Available at: </w:t>
      </w:r>
      <w:hyperlink r:id="rId32" w:history="1">
        <w:r w:rsidRPr="00B1606B">
          <w:rPr>
            <w:rStyle w:val="Hyperlink"/>
            <w:rFonts w:ascii="Arial" w:hAnsi="Arial" w:cs="Arial"/>
            <w:color w:val="000000" w:themeColor="text1"/>
            <w:u w:val="none"/>
          </w:rPr>
          <w:t>https://onlinelibrary-wiley-com.ezproxy.uwtsd.ac.uk/doi/epdf/10.1002/cpp.2066</w:t>
        </w:r>
      </w:hyperlink>
      <w:r w:rsidRPr="00B1606B">
        <w:rPr>
          <w:rFonts w:ascii="Arial" w:hAnsi="Arial" w:cs="Arial"/>
          <w:color w:val="000000" w:themeColor="text1"/>
        </w:rPr>
        <w:t xml:space="preserve"> (Accessed: November 11</w:t>
      </w:r>
      <w:r w:rsidRPr="00B1606B">
        <w:rPr>
          <w:rFonts w:ascii="Arial" w:hAnsi="Arial" w:cs="Arial"/>
          <w:color w:val="000000" w:themeColor="text1"/>
          <w:vertAlign w:val="superscript"/>
        </w:rPr>
        <w:t>th</w:t>
      </w:r>
      <w:proofErr w:type="gramStart"/>
      <w:r w:rsidRPr="00B1606B">
        <w:rPr>
          <w:rFonts w:ascii="Arial" w:hAnsi="Arial" w:cs="Arial"/>
          <w:color w:val="000000" w:themeColor="text1"/>
        </w:rPr>
        <w:t xml:space="preserve"> 2021</w:t>
      </w:r>
      <w:proofErr w:type="gramEnd"/>
      <w:r w:rsidRPr="00B1606B">
        <w:rPr>
          <w:rFonts w:ascii="Arial" w:hAnsi="Arial" w:cs="Arial"/>
          <w:color w:val="000000" w:themeColor="text1"/>
        </w:rPr>
        <w:t>).</w:t>
      </w:r>
    </w:p>
    <w:p w14:paraId="7DB4AD3E" w14:textId="77777777" w:rsidR="00B1606B" w:rsidRPr="00B1606B" w:rsidRDefault="00B1606B" w:rsidP="00B1606B">
      <w:pPr>
        <w:jc w:val="both"/>
        <w:rPr>
          <w:rFonts w:ascii="Arial" w:hAnsi="Arial" w:cs="Arial"/>
          <w:color w:val="000000" w:themeColor="text1"/>
        </w:rPr>
      </w:pPr>
    </w:p>
    <w:p w14:paraId="176713D8" w14:textId="77777777" w:rsidR="00B1606B" w:rsidRPr="00B1606B" w:rsidRDefault="00B1606B" w:rsidP="00B1606B">
      <w:pPr>
        <w:jc w:val="both"/>
        <w:rPr>
          <w:rFonts w:ascii="Arial" w:hAnsi="Arial" w:cs="Arial"/>
          <w:color w:val="000000" w:themeColor="text1"/>
        </w:rPr>
      </w:pPr>
      <w:r w:rsidRPr="00B1606B">
        <w:rPr>
          <w:rFonts w:ascii="Arial" w:hAnsi="Arial" w:cs="Arial"/>
          <w:color w:val="000000" w:themeColor="text1"/>
        </w:rPr>
        <w:t xml:space="preserve">Lansbury, J (2010) </w:t>
      </w:r>
      <w:r w:rsidRPr="00B1606B">
        <w:rPr>
          <w:rFonts w:ascii="Arial" w:hAnsi="Arial" w:cs="Arial"/>
          <w:i/>
          <w:iCs/>
          <w:color w:val="000000" w:themeColor="text1"/>
        </w:rPr>
        <w:t>Teaching our children consent and how to give affection with respect</w:t>
      </w:r>
      <w:r w:rsidRPr="00B1606B">
        <w:rPr>
          <w:rFonts w:ascii="Arial" w:hAnsi="Arial" w:cs="Arial"/>
          <w:color w:val="000000" w:themeColor="text1"/>
        </w:rPr>
        <w:t xml:space="preserve"> [image] Riviera for media. </w:t>
      </w:r>
    </w:p>
    <w:p w14:paraId="687103BB" w14:textId="77777777" w:rsidR="00B1606B" w:rsidRPr="00B1606B" w:rsidRDefault="00B1606B" w:rsidP="00B1606B">
      <w:pPr>
        <w:jc w:val="both"/>
        <w:rPr>
          <w:rFonts w:ascii="Arial" w:hAnsi="Arial" w:cs="Arial"/>
          <w:color w:val="000000" w:themeColor="text1"/>
        </w:rPr>
      </w:pPr>
    </w:p>
    <w:p w14:paraId="52A91AF6" w14:textId="77777777" w:rsidR="00B1606B" w:rsidRPr="00B1606B" w:rsidRDefault="00B1606B" w:rsidP="00B1606B">
      <w:pPr>
        <w:jc w:val="both"/>
        <w:rPr>
          <w:rFonts w:ascii="Arial" w:hAnsi="Arial" w:cs="Arial"/>
          <w:color w:val="000000" w:themeColor="text1"/>
          <w:shd w:val="clear" w:color="auto" w:fill="FFFFFF"/>
        </w:rPr>
      </w:pPr>
      <w:r w:rsidRPr="00B1606B">
        <w:rPr>
          <w:rFonts w:ascii="Arial" w:hAnsi="Arial" w:cs="Arial"/>
          <w:color w:val="000000" w:themeColor="text1"/>
          <w:shd w:val="clear" w:color="auto" w:fill="FFFFFF"/>
        </w:rPr>
        <w:t xml:space="preserve">Locke, J. (1728) </w:t>
      </w:r>
      <w:r w:rsidRPr="00B1606B">
        <w:rPr>
          <w:rFonts w:ascii="Arial" w:hAnsi="Arial" w:cs="Arial"/>
          <w:i/>
          <w:iCs/>
          <w:color w:val="000000" w:themeColor="text1"/>
          <w:shd w:val="clear" w:color="auto" w:fill="FFFFFF"/>
        </w:rPr>
        <w:t xml:space="preserve">Some thoughts concerning education. </w:t>
      </w:r>
      <w:r w:rsidRPr="00B1606B">
        <w:rPr>
          <w:rFonts w:ascii="Arial" w:hAnsi="Arial" w:cs="Arial"/>
          <w:color w:val="000000" w:themeColor="text1"/>
          <w:shd w:val="clear" w:color="auto" w:fill="FFFFFF"/>
        </w:rPr>
        <w:t>9</w:t>
      </w:r>
      <w:r w:rsidRPr="00B1606B">
        <w:rPr>
          <w:rFonts w:ascii="Arial" w:hAnsi="Arial" w:cs="Arial"/>
          <w:color w:val="000000" w:themeColor="text1"/>
          <w:shd w:val="clear" w:color="auto" w:fill="FFFFFF"/>
          <w:vertAlign w:val="superscript"/>
        </w:rPr>
        <w:t>th</w:t>
      </w:r>
      <w:r w:rsidRPr="00B1606B">
        <w:rPr>
          <w:rFonts w:ascii="Arial" w:hAnsi="Arial" w:cs="Arial"/>
          <w:color w:val="000000" w:themeColor="text1"/>
          <w:shd w:val="clear" w:color="auto" w:fill="FFFFFF"/>
        </w:rPr>
        <w:t xml:space="preserve"> </w:t>
      </w:r>
      <w:proofErr w:type="spellStart"/>
      <w:r w:rsidRPr="00B1606B">
        <w:rPr>
          <w:rFonts w:ascii="Arial" w:hAnsi="Arial" w:cs="Arial"/>
          <w:color w:val="000000" w:themeColor="text1"/>
          <w:shd w:val="clear" w:color="auto" w:fill="FFFFFF"/>
        </w:rPr>
        <w:t>edn</w:t>
      </w:r>
      <w:proofErr w:type="spellEnd"/>
      <w:r w:rsidRPr="00B1606B">
        <w:rPr>
          <w:rFonts w:ascii="Arial" w:hAnsi="Arial" w:cs="Arial"/>
          <w:color w:val="000000" w:themeColor="text1"/>
          <w:shd w:val="clear" w:color="auto" w:fill="FFFFFF"/>
        </w:rPr>
        <w:t>. Dublin: Printed by S. Powell.</w:t>
      </w:r>
    </w:p>
    <w:p w14:paraId="3C7C3D23" w14:textId="77777777" w:rsidR="00B1606B" w:rsidRPr="00B1606B" w:rsidRDefault="00B1606B" w:rsidP="00B1606B">
      <w:pPr>
        <w:jc w:val="both"/>
        <w:rPr>
          <w:rFonts w:ascii="Arial" w:hAnsi="Arial" w:cs="Arial"/>
          <w:color w:val="000000" w:themeColor="text1"/>
          <w:shd w:val="clear" w:color="auto" w:fill="FFFFFF"/>
        </w:rPr>
      </w:pPr>
    </w:p>
    <w:p w14:paraId="05424587" w14:textId="77777777" w:rsidR="00B1606B" w:rsidRPr="00B1606B" w:rsidRDefault="00B1606B" w:rsidP="00B1606B">
      <w:pPr>
        <w:jc w:val="both"/>
        <w:rPr>
          <w:rFonts w:ascii="Arial" w:hAnsi="Arial" w:cs="Arial"/>
          <w:color w:val="000000" w:themeColor="text1"/>
        </w:rPr>
      </w:pPr>
      <w:r w:rsidRPr="00B1606B">
        <w:rPr>
          <w:rFonts w:ascii="Arial" w:hAnsi="Arial" w:cs="Arial"/>
          <w:color w:val="000000" w:themeColor="text1"/>
        </w:rPr>
        <w:t xml:space="preserve">Map Childcare (2015) </w:t>
      </w:r>
      <w:r w:rsidRPr="00B1606B">
        <w:rPr>
          <w:rFonts w:ascii="Arial" w:hAnsi="Arial" w:cs="Arial"/>
          <w:i/>
          <w:iCs/>
          <w:color w:val="000000" w:themeColor="text1"/>
        </w:rPr>
        <w:t xml:space="preserve">Rest and Sleep policy. </w:t>
      </w:r>
      <w:r w:rsidRPr="00B1606B">
        <w:rPr>
          <w:rFonts w:ascii="Arial" w:hAnsi="Arial" w:cs="Arial"/>
          <w:color w:val="000000" w:themeColor="text1"/>
        </w:rPr>
        <w:t xml:space="preserve">Available at: </w:t>
      </w:r>
      <w:hyperlink r:id="rId33" w:history="1">
        <w:r w:rsidRPr="00B1606B">
          <w:rPr>
            <w:rStyle w:val="Hyperlink"/>
            <w:rFonts w:ascii="Arial" w:hAnsi="Arial" w:cs="Arial"/>
            <w:color w:val="000000" w:themeColor="text1"/>
            <w:u w:val="none"/>
          </w:rPr>
          <w:t>https://www.mapchildcare.co.uk/wp-content/uploads/2015/10/Rest-and-Sleep-Policy.pdf</w:t>
        </w:r>
      </w:hyperlink>
      <w:r w:rsidRPr="00B1606B">
        <w:rPr>
          <w:rFonts w:ascii="Arial" w:hAnsi="Arial" w:cs="Arial"/>
          <w:color w:val="000000" w:themeColor="text1"/>
        </w:rPr>
        <w:t xml:space="preserve"> (Accessed: November 11</w:t>
      </w:r>
      <w:r w:rsidRPr="00B1606B">
        <w:rPr>
          <w:rFonts w:ascii="Arial" w:hAnsi="Arial" w:cs="Arial"/>
          <w:color w:val="000000" w:themeColor="text1"/>
          <w:vertAlign w:val="superscript"/>
        </w:rPr>
        <w:t>th</w:t>
      </w:r>
      <w:r w:rsidRPr="00B1606B">
        <w:rPr>
          <w:rFonts w:ascii="Arial" w:hAnsi="Arial" w:cs="Arial"/>
          <w:color w:val="000000" w:themeColor="text1"/>
        </w:rPr>
        <w:t>, 2021).</w:t>
      </w:r>
    </w:p>
    <w:p w14:paraId="5A720F67" w14:textId="77777777" w:rsidR="00B1606B" w:rsidRPr="00B1606B" w:rsidRDefault="00B1606B" w:rsidP="00B1606B">
      <w:pPr>
        <w:jc w:val="both"/>
        <w:rPr>
          <w:rFonts w:ascii="Arial" w:hAnsi="Arial" w:cs="Arial"/>
          <w:color w:val="000000" w:themeColor="text1"/>
        </w:rPr>
      </w:pPr>
    </w:p>
    <w:p w14:paraId="64C5C792" w14:textId="77777777" w:rsidR="00B1606B" w:rsidRPr="00B1606B" w:rsidRDefault="00B1606B" w:rsidP="00B1606B">
      <w:pPr>
        <w:jc w:val="both"/>
        <w:rPr>
          <w:rFonts w:ascii="Arial" w:hAnsi="Arial" w:cs="Arial"/>
          <w:color w:val="000000" w:themeColor="text1"/>
        </w:rPr>
      </w:pPr>
      <w:r w:rsidRPr="00B1606B">
        <w:rPr>
          <w:rFonts w:ascii="Arial" w:hAnsi="Arial" w:cs="Arial"/>
          <w:color w:val="000000" w:themeColor="text1"/>
        </w:rPr>
        <w:t xml:space="preserve">Maslow, A, H. (1943) </w:t>
      </w:r>
      <w:r w:rsidRPr="00B1606B">
        <w:rPr>
          <w:rFonts w:ascii="Arial" w:hAnsi="Arial" w:cs="Arial"/>
          <w:i/>
          <w:iCs/>
          <w:color w:val="000000" w:themeColor="text1"/>
        </w:rPr>
        <w:t>A theory of human motivation</w:t>
      </w:r>
      <w:r w:rsidRPr="00B1606B">
        <w:rPr>
          <w:rFonts w:ascii="Arial" w:hAnsi="Arial" w:cs="Arial"/>
          <w:color w:val="000000" w:themeColor="text1"/>
        </w:rPr>
        <w:t xml:space="preserve">. Indianapolis: </w:t>
      </w:r>
      <w:proofErr w:type="spellStart"/>
      <w:r w:rsidRPr="00B1606B">
        <w:rPr>
          <w:rFonts w:ascii="Arial" w:hAnsi="Arial" w:cs="Arial"/>
          <w:color w:val="000000" w:themeColor="text1"/>
        </w:rPr>
        <w:t>Bobbs</w:t>
      </w:r>
      <w:proofErr w:type="spellEnd"/>
      <w:r w:rsidRPr="00B1606B">
        <w:rPr>
          <w:rFonts w:ascii="Arial" w:hAnsi="Arial" w:cs="Arial"/>
          <w:color w:val="000000" w:themeColor="text1"/>
        </w:rPr>
        <w:t>-Merrill.</w:t>
      </w:r>
    </w:p>
    <w:p w14:paraId="12860E20" w14:textId="77777777" w:rsidR="00B1606B" w:rsidRPr="00B1606B" w:rsidRDefault="00B1606B" w:rsidP="00B1606B">
      <w:pPr>
        <w:jc w:val="both"/>
        <w:rPr>
          <w:rFonts w:ascii="Arial" w:hAnsi="Arial" w:cs="Arial"/>
          <w:color w:val="000000" w:themeColor="text1"/>
        </w:rPr>
      </w:pPr>
    </w:p>
    <w:p w14:paraId="3BD88C2F" w14:textId="77777777" w:rsidR="00B1606B" w:rsidRPr="00B1606B" w:rsidRDefault="00B1606B" w:rsidP="00B1606B">
      <w:pPr>
        <w:jc w:val="both"/>
        <w:rPr>
          <w:rFonts w:ascii="Arial" w:hAnsi="Arial" w:cs="Arial"/>
          <w:color w:val="000000" w:themeColor="text1"/>
        </w:rPr>
      </w:pPr>
      <w:r w:rsidRPr="00B1606B">
        <w:rPr>
          <w:rFonts w:ascii="Arial" w:hAnsi="Arial" w:cs="Arial"/>
          <w:color w:val="000000" w:themeColor="text1"/>
        </w:rPr>
        <w:t xml:space="preserve">Missouri Star Quilt Co (no date) </w:t>
      </w:r>
      <w:r w:rsidRPr="00B1606B">
        <w:rPr>
          <w:rFonts w:ascii="Arial" w:hAnsi="Arial" w:cs="Arial"/>
          <w:i/>
          <w:iCs/>
          <w:color w:val="000000" w:themeColor="text1"/>
        </w:rPr>
        <w:t xml:space="preserve">Make a </w:t>
      </w:r>
      <w:proofErr w:type="spellStart"/>
      <w:r w:rsidRPr="00B1606B">
        <w:rPr>
          <w:rFonts w:ascii="Arial" w:hAnsi="Arial" w:cs="Arial"/>
          <w:i/>
          <w:iCs/>
          <w:color w:val="000000" w:themeColor="text1"/>
        </w:rPr>
        <w:t>self binding</w:t>
      </w:r>
      <w:proofErr w:type="spellEnd"/>
      <w:r w:rsidRPr="00B1606B">
        <w:rPr>
          <w:rFonts w:ascii="Arial" w:hAnsi="Arial" w:cs="Arial"/>
          <w:i/>
          <w:iCs/>
          <w:color w:val="000000" w:themeColor="text1"/>
        </w:rPr>
        <w:t xml:space="preserve"> baby blanket. </w:t>
      </w:r>
      <w:r w:rsidRPr="00B1606B">
        <w:rPr>
          <w:rFonts w:ascii="Arial" w:hAnsi="Arial" w:cs="Arial"/>
          <w:color w:val="000000" w:themeColor="text1"/>
        </w:rPr>
        <w:t xml:space="preserve">[image] Available at: </w:t>
      </w:r>
      <w:hyperlink r:id="rId34" w:history="1">
        <w:r w:rsidRPr="00B1606B">
          <w:rPr>
            <w:rStyle w:val="Hyperlink"/>
            <w:rFonts w:ascii="Arial" w:hAnsi="Arial" w:cs="Arial"/>
            <w:color w:val="000000" w:themeColor="text1"/>
            <w:u w:val="none"/>
          </w:rPr>
          <w:t>http://land.missouriquiltco.com/self-binding-baby-blanket/</w:t>
        </w:r>
      </w:hyperlink>
      <w:r w:rsidRPr="00B1606B">
        <w:rPr>
          <w:rFonts w:ascii="Arial" w:hAnsi="Arial" w:cs="Arial"/>
          <w:color w:val="000000" w:themeColor="text1"/>
        </w:rPr>
        <w:t xml:space="preserve"> (Accessed: November 14</w:t>
      </w:r>
      <w:r w:rsidRPr="00B1606B">
        <w:rPr>
          <w:rFonts w:ascii="Arial" w:hAnsi="Arial" w:cs="Arial"/>
          <w:color w:val="000000" w:themeColor="text1"/>
          <w:vertAlign w:val="superscript"/>
        </w:rPr>
        <w:t>th</w:t>
      </w:r>
      <w:proofErr w:type="gramStart"/>
      <w:r w:rsidRPr="00B1606B">
        <w:rPr>
          <w:rFonts w:ascii="Arial" w:hAnsi="Arial" w:cs="Arial"/>
          <w:color w:val="000000" w:themeColor="text1"/>
        </w:rPr>
        <w:t xml:space="preserve"> 2021</w:t>
      </w:r>
      <w:proofErr w:type="gramEnd"/>
      <w:r w:rsidRPr="00B1606B">
        <w:rPr>
          <w:rFonts w:ascii="Arial" w:hAnsi="Arial" w:cs="Arial"/>
          <w:color w:val="000000" w:themeColor="text1"/>
        </w:rPr>
        <w:t>).</w:t>
      </w:r>
    </w:p>
    <w:p w14:paraId="7D86C781" w14:textId="77777777" w:rsidR="00B1606B" w:rsidRPr="00B1606B" w:rsidRDefault="00B1606B" w:rsidP="00B1606B">
      <w:pPr>
        <w:jc w:val="both"/>
        <w:rPr>
          <w:rFonts w:ascii="Arial" w:hAnsi="Arial" w:cs="Arial"/>
          <w:color w:val="000000" w:themeColor="text1"/>
        </w:rPr>
      </w:pPr>
    </w:p>
    <w:p w14:paraId="36A0974D" w14:textId="77777777" w:rsidR="00B1606B" w:rsidRPr="00B1606B" w:rsidRDefault="00B1606B" w:rsidP="00B1606B">
      <w:pPr>
        <w:pStyle w:val="Heading1"/>
        <w:spacing w:before="0" w:beforeAutospacing="0" w:after="105" w:afterAutospacing="0" w:line="360" w:lineRule="atLeast"/>
        <w:jc w:val="both"/>
        <w:rPr>
          <w:rFonts w:ascii="Arial" w:hAnsi="Arial" w:cs="Arial"/>
          <w:b w:val="0"/>
          <w:bCs w:val="0"/>
          <w:color w:val="000000" w:themeColor="text1"/>
          <w:sz w:val="24"/>
          <w:szCs w:val="24"/>
        </w:rPr>
      </w:pPr>
      <w:proofErr w:type="spellStart"/>
      <w:r w:rsidRPr="00B1606B">
        <w:rPr>
          <w:rFonts w:ascii="Arial" w:hAnsi="Arial" w:cs="Arial"/>
          <w:b w:val="0"/>
          <w:bCs w:val="0"/>
          <w:color w:val="000000" w:themeColor="text1"/>
          <w:sz w:val="24"/>
          <w:szCs w:val="24"/>
          <w:shd w:val="clear" w:color="auto" w:fill="FFFFFF"/>
        </w:rPr>
        <w:t>Morgenroth</w:t>
      </w:r>
      <w:proofErr w:type="spellEnd"/>
      <w:r w:rsidRPr="00B1606B">
        <w:rPr>
          <w:rFonts w:ascii="Arial" w:hAnsi="Arial" w:cs="Arial"/>
          <w:b w:val="0"/>
          <w:bCs w:val="0"/>
          <w:color w:val="000000" w:themeColor="text1"/>
          <w:sz w:val="24"/>
          <w:szCs w:val="24"/>
          <w:shd w:val="clear" w:color="auto" w:fill="FFFFFF"/>
        </w:rPr>
        <w:t>, T (2015) ‘</w:t>
      </w:r>
      <w:r w:rsidRPr="00B1606B">
        <w:rPr>
          <w:rFonts w:ascii="Arial" w:hAnsi="Arial" w:cs="Arial"/>
          <w:b w:val="0"/>
          <w:bCs w:val="0"/>
          <w:color w:val="000000" w:themeColor="text1"/>
          <w:sz w:val="24"/>
          <w:szCs w:val="24"/>
        </w:rPr>
        <w:t xml:space="preserve">The Motivational Theory of Role </w:t>
      </w:r>
      <w:proofErr w:type="spellStart"/>
      <w:r w:rsidRPr="00B1606B">
        <w:rPr>
          <w:rFonts w:ascii="Arial" w:hAnsi="Arial" w:cs="Arial"/>
          <w:b w:val="0"/>
          <w:bCs w:val="0"/>
          <w:color w:val="000000" w:themeColor="text1"/>
          <w:sz w:val="24"/>
          <w:szCs w:val="24"/>
        </w:rPr>
        <w:t>Modeling</w:t>
      </w:r>
      <w:proofErr w:type="spellEnd"/>
      <w:r w:rsidRPr="00B1606B">
        <w:rPr>
          <w:rFonts w:ascii="Arial" w:hAnsi="Arial" w:cs="Arial"/>
          <w:b w:val="0"/>
          <w:bCs w:val="0"/>
          <w:color w:val="000000" w:themeColor="text1"/>
          <w:sz w:val="24"/>
          <w:szCs w:val="24"/>
        </w:rPr>
        <w:t>: How Role Models Influence Role Aspirants’ Goals’,</w:t>
      </w:r>
      <w:r w:rsidRPr="00B1606B">
        <w:rPr>
          <w:rFonts w:ascii="Arial" w:hAnsi="Arial" w:cs="Arial"/>
          <w:b w:val="0"/>
          <w:bCs w:val="0"/>
          <w:i/>
          <w:iCs/>
          <w:color w:val="000000" w:themeColor="text1"/>
          <w:sz w:val="24"/>
          <w:szCs w:val="24"/>
        </w:rPr>
        <w:t xml:space="preserve"> Review of general psychology, </w:t>
      </w:r>
      <w:r w:rsidRPr="00B1606B">
        <w:rPr>
          <w:rFonts w:ascii="Arial" w:hAnsi="Arial" w:cs="Arial"/>
          <w:b w:val="0"/>
          <w:bCs w:val="0"/>
          <w:color w:val="000000" w:themeColor="text1"/>
          <w:sz w:val="24"/>
          <w:szCs w:val="24"/>
        </w:rPr>
        <w:t xml:space="preserve">19(4) Available at: </w:t>
      </w:r>
      <w:hyperlink r:id="rId35" w:history="1">
        <w:r w:rsidRPr="00B1606B">
          <w:rPr>
            <w:rStyle w:val="Hyperlink"/>
            <w:rFonts w:ascii="Arial" w:hAnsi="Arial" w:cs="Arial"/>
            <w:b w:val="0"/>
            <w:bCs w:val="0"/>
            <w:color w:val="000000" w:themeColor="text1"/>
            <w:sz w:val="24"/>
            <w:szCs w:val="24"/>
            <w:u w:val="none"/>
          </w:rPr>
          <w:t>https://journals.sagepub.com/doi/10.1037/gpr0000059</w:t>
        </w:r>
      </w:hyperlink>
      <w:r w:rsidRPr="00B1606B">
        <w:rPr>
          <w:rFonts w:ascii="Arial" w:hAnsi="Arial" w:cs="Arial"/>
          <w:b w:val="0"/>
          <w:bCs w:val="0"/>
          <w:color w:val="000000" w:themeColor="text1"/>
          <w:sz w:val="24"/>
          <w:szCs w:val="24"/>
        </w:rPr>
        <w:t xml:space="preserve"> (Accessed: November 11</w:t>
      </w:r>
      <w:r w:rsidRPr="00B1606B">
        <w:rPr>
          <w:rFonts w:ascii="Arial" w:hAnsi="Arial" w:cs="Arial"/>
          <w:b w:val="0"/>
          <w:bCs w:val="0"/>
          <w:color w:val="000000" w:themeColor="text1"/>
          <w:sz w:val="24"/>
          <w:szCs w:val="24"/>
          <w:vertAlign w:val="superscript"/>
        </w:rPr>
        <w:t>th</w:t>
      </w:r>
      <w:proofErr w:type="gramStart"/>
      <w:r w:rsidRPr="00B1606B">
        <w:rPr>
          <w:rFonts w:ascii="Arial" w:hAnsi="Arial" w:cs="Arial"/>
          <w:b w:val="0"/>
          <w:bCs w:val="0"/>
          <w:color w:val="000000" w:themeColor="text1"/>
          <w:sz w:val="24"/>
          <w:szCs w:val="24"/>
        </w:rPr>
        <w:t xml:space="preserve"> 2021</w:t>
      </w:r>
      <w:proofErr w:type="gramEnd"/>
      <w:r w:rsidRPr="00B1606B">
        <w:rPr>
          <w:rFonts w:ascii="Arial" w:hAnsi="Arial" w:cs="Arial"/>
          <w:b w:val="0"/>
          <w:bCs w:val="0"/>
          <w:color w:val="000000" w:themeColor="text1"/>
          <w:sz w:val="24"/>
          <w:szCs w:val="24"/>
        </w:rPr>
        <w:t>).</w:t>
      </w:r>
    </w:p>
    <w:p w14:paraId="49D92D21" w14:textId="77777777" w:rsidR="00B1606B" w:rsidRPr="00B1606B" w:rsidRDefault="00B1606B" w:rsidP="00B1606B">
      <w:pPr>
        <w:pStyle w:val="Heading1"/>
        <w:spacing w:before="0" w:beforeAutospacing="0" w:after="105" w:afterAutospacing="0" w:line="360" w:lineRule="atLeast"/>
        <w:jc w:val="both"/>
        <w:rPr>
          <w:rFonts w:ascii="Arial" w:hAnsi="Arial" w:cs="Arial"/>
          <w:b w:val="0"/>
          <w:bCs w:val="0"/>
          <w:color w:val="000000" w:themeColor="text1"/>
          <w:sz w:val="24"/>
          <w:szCs w:val="24"/>
        </w:rPr>
      </w:pPr>
    </w:p>
    <w:p w14:paraId="2BA521C2" w14:textId="77777777" w:rsidR="00B1606B" w:rsidRPr="00B1606B" w:rsidRDefault="00B1606B" w:rsidP="00B1606B">
      <w:pPr>
        <w:jc w:val="both"/>
        <w:rPr>
          <w:rFonts w:ascii="Arial" w:hAnsi="Arial" w:cs="Arial"/>
          <w:color w:val="000000" w:themeColor="text1"/>
        </w:rPr>
      </w:pPr>
      <w:r w:rsidRPr="00B1606B">
        <w:rPr>
          <w:rFonts w:ascii="Arial" w:hAnsi="Arial" w:cs="Arial"/>
          <w:color w:val="000000" w:themeColor="text1"/>
        </w:rPr>
        <w:t xml:space="preserve">Morin, A. (2021) </w:t>
      </w:r>
      <w:r w:rsidRPr="00B1606B">
        <w:rPr>
          <w:rFonts w:ascii="Arial" w:hAnsi="Arial" w:cs="Arial"/>
          <w:i/>
          <w:iCs/>
          <w:color w:val="000000" w:themeColor="text1"/>
        </w:rPr>
        <w:t xml:space="preserve">How parents and teachers can work together for the child’s benefit. </w:t>
      </w:r>
      <w:r w:rsidRPr="00B1606B">
        <w:rPr>
          <w:rFonts w:ascii="Arial" w:hAnsi="Arial" w:cs="Arial"/>
          <w:color w:val="000000" w:themeColor="text1"/>
        </w:rPr>
        <w:t xml:space="preserve">[image] </w:t>
      </w:r>
      <w:proofErr w:type="spellStart"/>
      <w:r w:rsidRPr="00B1606B">
        <w:rPr>
          <w:rFonts w:ascii="Arial" w:hAnsi="Arial" w:cs="Arial"/>
          <w:color w:val="000000" w:themeColor="text1"/>
        </w:rPr>
        <w:t>Dotdash</w:t>
      </w:r>
      <w:proofErr w:type="spellEnd"/>
      <w:r w:rsidRPr="00B1606B">
        <w:rPr>
          <w:rFonts w:ascii="Arial" w:hAnsi="Arial" w:cs="Arial"/>
          <w:color w:val="000000" w:themeColor="text1"/>
        </w:rPr>
        <w:t>, Inc. New York.</w:t>
      </w:r>
    </w:p>
    <w:p w14:paraId="790CCFFD" w14:textId="77777777" w:rsidR="00B1606B" w:rsidRPr="00B1606B" w:rsidRDefault="00B1606B" w:rsidP="00B1606B">
      <w:pPr>
        <w:jc w:val="both"/>
        <w:rPr>
          <w:rFonts w:ascii="Arial" w:hAnsi="Arial" w:cs="Arial"/>
          <w:color w:val="000000" w:themeColor="text1"/>
        </w:rPr>
      </w:pPr>
    </w:p>
    <w:p w14:paraId="7B9405CE" w14:textId="77777777" w:rsidR="00B1606B" w:rsidRPr="00B1606B" w:rsidRDefault="00B1606B" w:rsidP="00B1606B">
      <w:pPr>
        <w:jc w:val="both"/>
        <w:rPr>
          <w:rFonts w:ascii="Arial" w:hAnsi="Arial" w:cs="Arial"/>
          <w:color w:val="000000" w:themeColor="text1"/>
        </w:rPr>
      </w:pPr>
      <w:r w:rsidRPr="00B1606B">
        <w:rPr>
          <w:rFonts w:ascii="Arial" w:hAnsi="Arial" w:cs="Arial"/>
          <w:color w:val="000000" w:themeColor="text1"/>
        </w:rPr>
        <w:t xml:space="preserve">Murray, J. (2018) ‘The play’s the thing’, </w:t>
      </w:r>
      <w:r w:rsidRPr="00B1606B">
        <w:rPr>
          <w:rFonts w:ascii="Arial" w:hAnsi="Arial" w:cs="Arial"/>
          <w:i/>
          <w:iCs/>
          <w:color w:val="000000" w:themeColor="text1"/>
        </w:rPr>
        <w:t xml:space="preserve">International Journal of Early Years Education, </w:t>
      </w:r>
      <w:r w:rsidRPr="00B1606B">
        <w:rPr>
          <w:rFonts w:ascii="Arial" w:hAnsi="Arial" w:cs="Arial"/>
          <w:color w:val="000000" w:themeColor="text1"/>
        </w:rPr>
        <w:t>26(4), pp. 335-339. DOI: 10.1080/09669760.2018.1527278</w:t>
      </w:r>
    </w:p>
    <w:p w14:paraId="78AFBB6D" w14:textId="77777777" w:rsidR="00B1606B" w:rsidRPr="00B1606B" w:rsidRDefault="00B1606B" w:rsidP="00B1606B">
      <w:pPr>
        <w:jc w:val="both"/>
        <w:rPr>
          <w:rFonts w:ascii="Arial" w:hAnsi="Arial" w:cs="Arial"/>
          <w:color w:val="000000" w:themeColor="text1"/>
        </w:rPr>
      </w:pPr>
    </w:p>
    <w:p w14:paraId="08B62DBA" w14:textId="77777777" w:rsidR="00B1606B" w:rsidRPr="00B1606B" w:rsidRDefault="00B1606B" w:rsidP="00B1606B">
      <w:pPr>
        <w:jc w:val="both"/>
        <w:rPr>
          <w:rFonts w:ascii="Arial" w:hAnsi="Arial" w:cs="Arial"/>
          <w:color w:val="000000" w:themeColor="text1"/>
        </w:rPr>
      </w:pPr>
      <w:r w:rsidRPr="00B1606B">
        <w:rPr>
          <w:rFonts w:ascii="Arial" w:hAnsi="Arial" w:cs="Arial"/>
          <w:color w:val="000000" w:themeColor="text1"/>
        </w:rPr>
        <w:t>O’Connor, A (2021)</w:t>
      </w:r>
      <w:r w:rsidRPr="00B1606B">
        <w:rPr>
          <w:rStyle w:val="Hyperlink"/>
          <w:rFonts w:ascii="Arial" w:hAnsi="Arial" w:cs="Arial"/>
          <w:color w:val="000000" w:themeColor="text1"/>
          <w:u w:val="none"/>
        </w:rPr>
        <w:t xml:space="preserve"> </w:t>
      </w:r>
      <w:r w:rsidRPr="00B1606B">
        <w:rPr>
          <w:rFonts w:ascii="Arial" w:hAnsi="Arial" w:cs="Arial"/>
          <w:i/>
          <w:iCs/>
          <w:color w:val="000000" w:themeColor="text1"/>
        </w:rPr>
        <w:t xml:space="preserve">How can we ensure that children’s Personal, Social and Emotional Development needs are being met </w:t>
      </w:r>
      <w:r w:rsidRPr="00B1606B">
        <w:rPr>
          <w:rFonts w:ascii="Arial" w:hAnsi="Arial" w:cs="Arial"/>
          <w:color w:val="000000" w:themeColor="text1"/>
        </w:rPr>
        <w:t xml:space="preserve">[image] Available at: </w:t>
      </w:r>
      <w:hyperlink r:id="rId36" w:history="1">
        <w:r w:rsidRPr="00B1606B">
          <w:rPr>
            <w:rStyle w:val="Hyperlink"/>
            <w:rFonts w:ascii="Arial" w:hAnsi="Arial" w:cs="Arial"/>
            <w:color w:val="000000" w:themeColor="text1"/>
            <w:u w:val="none"/>
          </w:rPr>
          <w:t>https://www.nurseryworld.co.uk/features/article/revised-eyfs-in-focus-personal-social-and-emotional-development</w:t>
        </w:r>
      </w:hyperlink>
      <w:r w:rsidRPr="00B1606B">
        <w:rPr>
          <w:rFonts w:ascii="Arial" w:hAnsi="Arial" w:cs="Arial"/>
          <w:color w:val="000000" w:themeColor="text1"/>
        </w:rPr>
        <w:t xml:space="preserve"> (Accessed: November 11</w:t>
      </w:r>
      <w:r w:rsidRPr="00B1606B">
        <w:rPr>
          <w:rFonts w:ascii="Arial" w:hAnsi="Arial" w:cs="Arial"/>
          <w:color w:val="000000" w:themeColor="text1"/>
          <w:vertAlign w:val="superscript"/>
        </w:rPr>
        <w:t>th</w:t>
      </w:r>
      <w:r w:rsidRPr="00B1606B">
        <w:rPr>
          <w:rFonts w:ascii="Arial" w:hAnsi="Arial" w:cs="Arial"/>
          <w:color w:val="000000" w:themeColor="text1"/>
        </w:rPr>
        <w:t>, 2021).</w:t>
      </w:r>
    </w:p>
    <w:p w14:paraId="5004E60D" w14:textId="77777777" w:rsidR="00B1606B" w:rsidRPr="00B1606B" w:rsidRDefault="00B1606B" w:rsidP="00B1606B">
      <w:pPr>
        <w:jc w:val="both"/>
        <w:rPr>
          <w:rFonts w:ascii="Arial" w:hAnsi="Arial" w:cs="Arial"/>
          <w:color w:val="000000" w:themeColor="text1"/>
        </w:rPr>
      </w:pPr>
    </w:p>
    <w:p w14:paraId="66FA6460" w14:textId="77777777" w:rsidR="00B1606B" w:rsidRPr="00B1606B" w:rsidRDefault="00B1606B" w:rsidP="00B1606B">
      <w:pPr>
        <w:jc w:val="both"/>
        <w:rPr>
          <w:rFonts w:ascii="Arial" w:hAnsi="Arial" w:cs="Arial"/>
          <w:color w:val="000000" w:themeColor="text1"/>
        </w:rPr>
      </w:pPr>
      <w:r w:rsidRPr="00B1606B">
        <w:rPr>
          <w:rFonts w:ascii="Arial" w:hAnsi="Arial" w:cs="Arial"/>
          <w:color w:val="000000" w:themeColor="text1"/>
        </w:rPr>
        <w:t xml:space="preserve">PACEY (no date) </w:t>
      </w:r>
      <w:r w:rsidRPr="00B1606B">
        <w:rPr>
          <w:rFonts w:ascii="Arial" w:hAnsi="Arial" w:cs="Arial"/>
          <w:i/>
          <w:iCs/>
          <w:color w:val="000000" w:themeColor="text1"/>
        </w:rPr>
        <w:t xml:space="preserve">Helping your child settle in. </w:t>
      </w:r>
      <w:r w:rsidRPr="00B1606B">
        <w:rPr>
          <w:rFonts w:ascii="Arial" w:hAnsi="Arial" w:cs="Arial"/>
          <w:color w:val="000000" w:themeColor="text1"/>
        </w:rPr>
        <w:t xml:space="preserve">Available at: </w:t>
      </w:r>
      <w:hyperlink r:id="rId37" w:history="1">
        <w:r w:rsidRPr="00B1606B">
          <w:rPr>
            <w:rStyle w:val="Hyperlink"/>
            <w:rFonts w:ascii="Arial" w:hAnsi="Arial" w:cs="Arial"/>
            <w:color w:val="000000" w:themeColor="text1"/>
            <w:u w:val="none"/>
          </w:rPr>
          <w:t>https://www.pacey.org.uk/parents/working-with-your-childcarer/helping-your-child-settle-in/</w:t>
        </w:r>
      </w:hyperlink>
      <w:r w:rsidRPr="00B1606B">
        <w:rPr>
          <w:rFonts w:ascii="Arial" w:hAnsi="Arial" w:cs="Arial"/>
          <w:color w:val="000000" w:themeColor="text1"/>
        </w:rPr>
        <w:t xml:space="preserve"> (Accessed: November 14</w:t>
      </w:r>
      <w:r w:rsidRPr="00B1606B">
        <w:rPr>
          <w:rFonts w:ascii="Arial" w:hAnsi="Arial" w:cs="Arial"/>
          <w:color w:val="000000" w:themeColor="text1"/>
          <w:vertAlign w:val="superscript"/>
        </w:rPr>
        <w:t>th</w:t>
      </w:r>
      <w:proofErr w:type="gramStart"/>
      <w:r w:rsidRPr="00B1606B">
        <w:rPr>
          <w:rFonts w:ascii="Arial" w:hAnsi="Arial" w:cs="Arial"/>
          <w:color w:val="000000" w:themeColor="text1"/>
        </w:rPr>
        <w:t xml:space="preserve"> 2021</w:t>
      </w:r>
      <w:proofErr w:type="gramEnd"/>
      <w:r w:rsidRPr="00B1606B">
        <w:rPr>
          <w:rFonts w:ascii="Arial" w:hAnsi="Arial" w:cs="Arial"/>
          <w:color w:val="000000" w:themeColor="text1"/>
        </w:rPr>
        <w:t>).</w:t>
      </w:r>
    </w:p>
    <w:p w14:paraId="2EE9A70B" w14:textId="77777777" w:rsidR="00B1606B" w:rsidRPr="00B1606B" w:rsidRDefault="00B1606B" w:rsidP="00B1606B">
      <w:pPr>
        <w:jc w:val="both"/>
        <w:rPr>
          <w:rFonts w:ascii="Arial" w:hAnsi="Arial" w:cs="Arial"/>
          <w:color w:val="000000" w:themeColor="text1"/>
        </w:rPr>
      </w:pPr>
    </w:p>
    <w:p w14:paraId="54BA279D" w14:textId="77777777" w:rsidR="00B1606B" w:rsidRPr="00B1606B" w:rsidRDefault="00B1606B" w:rsidP="00B1606B">
      <w:pPr>
        <w:jc w:val="both"/>
        <w:rPr>
          <w:rFonts w:ascii="Arial" w:hAnsi="Arial" w:cs="Arial"/>
          <w:color w:val="000000" w:themeColor="text1"/>
          <w:shd w:val="clear" w:color="auto" w:fill="FFFFFF"/>
        </w:rPr>
      </w:pPr>
      <w:r w:rsidRPr="00B1606B">
        <w:rPr>
          <w:rFonts w:ascii="Arial" w:hAnsi="Arial" w:cs="Arial"/>
          <w:color w:val="000000" w:themeColor="text1"/>
          <w:shd w:val="clear" w:color="auto" w:fill="FFFFFF"/>
        </w:rPr>
        <w:t xml:space="preserve">Paper </w:t>
      </w:r>
      <w:proofErr w:type="spellStart"/>
      <w:r w:rsidRPr="00B1606B">
        <w:rPr>
          <w:rFonts w:ascii="Arial" w:hAnsi="Arial" w:cs="Arial"/>
          <w:color w:val="000000" w:themeColor="text1"/>
          <w:shd w:val="clear" w:color="auto" w:fill="FFFFFF"/>
        </w:rPr>
        <w:t>Pincone</w:t>
      </w:r>
      <w:proofErr w:type="spellEnd"/>
      <w:r w:rsidRPr="00B1606B">
        <w:rPr>
          <w:rFonts w:ascii="Arial" w:hAnsi="Arial" w:cs="Arial"/>
          <w:color w:val="000000" w:themeColor="text1"/>
          <w:shd w:val="clear" w:color="auto" w:fill="FFFFFF"/>
        </w:rPr>
        <w:t xml:space="preserve"> (2021) </w:t>
      </w:r>
      <w:r w:rsidRPr="00B1606B">
        <w:rPr>
          <w:rFonts w:ascii="Arial" w:hAnsi="Arial" w:cs="Arial"/>
          <w:i/>
          <w:iCs/>
          <w:color w:val="000000" w:themeColor="text1"/>
          <w:shd w:val="clear" w:color="auto" w:fill="FFFFFF"/>
        </w:rPr>
        <w:t>17 Nap Time Tips for Day-care Centres</w:t>
      </w:r>
      <w:r w:rsidRPr="00B1606B">
        <w:rPr>
          <w:rFonts w:ascii="Arial" w:hAnsi="Arial" w:cs="Arial"/>
          <w:color w:val="000000" w:themeColor="text1"/>
          <w:shd w:val="clear" w:color="auto" w:fill="FFFFFF"/>
        </w:rPr>
        <w:t xml:space="preserve"> [Image] Available at: </w:t>
      </w:r>
      <w:hyperlink r:id="rId38" w:history="1">
        <w:r w:rsidRPr="00B1606B">
          <w:rPr>
            <w:rStyle w:val="Hyperlink"/>
            <w:rFonts w:ascii="Arial" w:hAnsi="Arial" w:cs="Arial"/>
            <w:color w:val="000000" w:themeColor="text1"/>
            <w:u w:val="none"/>
            <w:shd w:val="clear" w:color="auto" w:fill="FFFFFF"/>
          </w:rPr>
          <w:t>https://www.paperpinecone.com/blog/17-nap-time-tips-daycare-centers</w:t>
        </w:r>
      </w:hyperlink>
      <w:r w:rsidRPr="00B1606B">
        <w:rPr>
          <w:rFonts w:ascii="Arial" w:hAnsi="Arial" w:cs="Arial"/>
          <w:color w:val="000000" w:themeColor="text1"/>
          <w:shd w:val="clear" w:color="auto" w:fill="FFFFFF"/>
        </w:rPr>
        <w:t xml:space="preserve"> (Accessed: November 11</w:t>
      </w:r>
      <w:r w:rsidRPr="00B1606B">
        <w:rPr>
          <w:rFonts w:ascii="Arial" w:hAnsi="Arial" w:cs="Arial"/>
          <w:color w:val="000000" w:themeColor="text1"/>
          <w:shd w:val="clear" w:color="auto" w:fill="FFFFFF"/>
          <w:vertAlign w:val="superscript"/>
        </w:rPr>
        <w:t>th</w:t>
      </w:r>
      <w:proofErr w:type="gramStart"/>
      <w:r w:rsidRPr="00B1606B">
        <w:rPr>
          <w:rFonts w:ascii="Arial" w:hAnsi="Arial" w:cs="Arial"/>
          <w:color w:val="000000" w:themeColor="text1"/>
          <w:shd w:val="clear" w:color="auto" w:fill="FFFFFF"/>
        </w:rPr>
        <w:t xml:space="preserve"> 2021</w:t>
      </w:r>
      <w:proofErr w:type="gramEnd"/>
      <w:r w:rsidRPr="00B1606B">
        <w:rPr>
          <w:rFonts w:ascii="Arial" w:hAnsi="Arial" w:cs="Arial"/>
          <w:color w:val="000000" w:themeColor="text1"/>
          <w:shd w:val="clear" w:color="auto" w:fill="FFFFFF"/>
        </w:rPr>
        <w:t>).</w:t>
      </w:r>
    </w:p>
    <w:p w14:paraId="048E8AFB" w14:textId="77777777" w:rsidR="00B1606B" w:rsidRPr="00B1606B" w:rsidRDefault="00B1606B" w:rsidP="00B1606B">
      <w:pPr>
        <w:jc w:val="both"/>
        <w:rPr>
          <w:rFonts w:ascii="Arial" w:hAnsi="Arial" w:cs="Arial"/>
          <w:color w:val="000000" w:themeColor="text1"/>
          <w:shd w:val="clear" w:color="auto" w:fill="FFFFFF"/>
        </w:rPr>
      </w:pPr>
    </w:p>
    <w:p w14:paraId="6B766399" w14:textId="77777777" w:rsidR="00B1606B" w:rsidRPr="00B1606B" w:rsidRDefault="00B1606B" w:rsidP="00B1606B">
      <w:pPr>
        <w:jc w:val="both"/>
        <w:rPr>
          <w:rFonts w:ascii="Arial" w:hAnsi="Arial" w:cs="Arial"/>
          <w:color w:val="000000" w:themeColor="text1"/>
          <w:shd w:val="clear" w:color="auto" w:fill="F3F3F3"/>
        </w:rPr>
      </w:pPr>
      <w:r w:rsidRPr="00B1606B">
        <w:rPr>
          <w:rFonts w:ascii="Arial" w:hAnsi="Arial" w:cs="Arial"/>
          <w:color w:val="000000" w:themeColor="text1"/>
          <w:shd w:val="clear" w:color="auto" w:fill="FFFFFF"/>
        </w:rPr>
        <w:t xml:space="preserve">Parker, A. E. et al. (2013) ‘How Is This Child Feeling? Preschool-Aged Children’s Ability to Recognize Emotion in Faces and Body Poses’, </w:t>
      </w:r>
      <w:r w:rsidRPr="00B1606B">
        <w:rPr>
          <w:rFonts w:ascii="Arial" w:hAnsi="Arial" w:cs="Arial"/>
          <w:i/>
          <w:iCs/>
          <w:color w:val="000000" w:themeColor="text1"/>
        </w:rPr>
        <w:t xml:space="preserve">Early </w:t>
      </w:r>
      <w:proofErr w:type="gramStart"/>
      <w:r w:rsidRPr="00B1606B">
        <w:rPr>
          <w:rFonts w:ascii="Arial" w:hAnsi="Arial" w:cs="Arial"/>
          <w:i/>
          <w:iCs/>
          <w:color w:val="000000" w:themeColor="text1"/>
        </w:rPr>
        <w:t>education</w:t>
      </w:r>
      <w:proofErr w:type="gramEnd"/>
      <w:r w:rsidRPr="00B1606B">
        <w:rPr>
          <w:rFonts w:ascii="Arial" w:hAnsi="Arial" w:cs="Arial"/>
          <w:i/>
          <w:iCs/>
          <w:color w:val="000000" w:themeColor="text1"/>
        </w:rPr>
        <w:t xml:space="preserve"> and development</w:t>
      </w:r>
      <w:r w:rsidRPr="00B1606B">
        <w:rPr>
          <w:rFonts w:ascii="Arial" w:hAnsi="Arial" w:cs="Arial"/>
          <w:color w:val="000000" w:themeColor="text1"/>
          <w:shd w:val="clear" w:color="auto" w:fill="FFFFFF"/>
        </w:rPr>
        <w:t xml:space="preserve">. 24(2), pp. 188–211. DOI: </w:t>
      </w:r>
      <w:r w:rsidRPr="00B1606B">
        <w:rPr>
          <w:rFonts w:ascii="Arial" w:hAnsi="Arial" w:cs="Arial"/>
          <w:color w:val="000000" w:themeColor="text1"/>
          <w:shd w:val="clear" w:color="auto" w:fill="F3F3F3"/>
        </w:rPr>
        <w:t>10.1080/10409289.2012.657536</w:t>
      </w:r>
    </w:p>
    <w:p w14:paraId="37D7C910" w14:textId="77777777" w:rsidR="00B1606B" w:rsidRPr="00B1606B" w:rsidRDefault="00B1606B" w:rsidP="00B1606B">
      <w:pPr>
        <w:jc w:val="both"/>
        <w:rPr>
          <w:rFonts w:ascii="Arial" w:hAnsi="Arial" w:cs="Arial"/>
          <w:color w:val="000000" w:themeColor="text1"/>
          <w:shd w:val="clear" w:color="auto" w:fill="F3F3F3"/>
        </w:rPr>
      </w:pPr>
    </w:p>
    <w:p w14:paraId="6C49349D" w14:textId="77777777" w:rsidR="00B1606B" w:rsidRPr="00B1606B" w:rsidRDefault="00B1606B" w:rsidP="00B1606B">
      <w:pPr>
        <w:jc w:val="both"/>
        <w:rPr>
          <w:rFonts w:ascii="Arial" w:hAnsi="Arial" w:cs="Arial"/>
          <w:color w:val="000000" w:themeColor="text1"/>
          <w:shd w:val="clear" w:color="auto" w:fill="FFFFFF"/>
        </w:rPr>
      </w:pPr>
      <w:r w:rsidRPr="00B1606B">
        <w:rPr>
          <w:rFonts w:ascii="Arial" w:hAnsi="Arial" w:cs="Arial"/>
          <w:color w:val="000000" w:themeColor="text1"/>
          <w:shd w:val="clear" w:color="auto" w:fill="FFFFFF"/>
        </w:rPr>
        <w:t xml:space="preserve">Psychology notes headquarters (2019a) </w:t>
      </w:r>
      <w:r w:rsidRPr="00B1606B">
        <w:rPr>
          <w:rFonts w:ascii="Arial" w:hAnsi="Arial" w:cs="Arial"/>
          <w:i/>
          <w:iCs/>
          <w:color w:val="000000" w:themeColor="text1"/>
          <w:shd w:val="clear" w:color="auto" w:fill="FFFFFF"/>
        </w:rPr>
        <w:t>What is Bronfenbrenner’s Ecological Systems Theory</w:t>
      </w:r>
      <w:r w:rsidRPr="00B1606B">
        <w:rPr>
          <w:rFonts w:ascii="Arial" w:hAnsi="Arial" w:cs="Arial"/>
          <w:color w:val="000000" w:themeColor="text1"/>
          <w:shd w:val="clear" w:color="auto" w:fill="FFFFFF"/>
        </w:rPr>
        <w:t xml:space="preserve">? [image] Available at: </w:t>
      </w:r>
      <w:hyperlink r:id="rId39" w:history="1">
        <w:r w:rsidRPr="00B1606B">
          <w:rPr>
            <w:rStyle w:val="Hyperlink"/>
            <w:rFonts w:ascii="Arial" w:hAnsi="Arial" w:cs="Arial"/>
            <w:color w:val="000000" w:themeColor="text1"/>
            <w:u w:val="none"/>
            <w:shd w:val="clear" w:color="auto" w:fill="FFFFFF"/>
          </w:rPr>
          <w:t>https://www.psychologynoteshq.com/bronfenbrenner-ecological-theory/</w:t>
        </w:r>
      </w:hyperlink>
      <w:r w:rsidRPr="00B1606B">
        <w:rPr>
          <w:rFonts w:ascii="Arial" w:hAnsi="Arial" w:cs="Arial"/>
          <w:color w:val="000000" w:themeColor="text1"/>
          <w:shd w:val="clear" w:color="auto" w:fill="FFFFFF"/>
        </w:rPr>
        <w:t xml:space="preserve"> (Accessed: November 11</w:t>
      </w:r>
      <w:r w:rsidRPr="00B1606B">
        <w:rPr>
          <w:rFonts w:ascii="Arial" w:hAnsi="Arial" w:cs="Arial"/>
          <w:color w:val="000000" w:themeColor="text1"/>
          <w:shd w:val="clear" w:color="auto" w:fill="FFFFFF"/>
          <w:vertAlign w:val="superscript"/>
        </w:rPr>
        <w:t>th</w:t>
      </w:r>
      <w:r w:rsidRPr="00B1606B">
        <w:rPr>
          <w:rFonts w:ascii="Arial" w:hAnsi="Arial" w:cs="Arial"/>
          <w:color w:val="000000" w:themeColor="text1"/>
          <w:shd w:val="clear" w:color="auto" w:fill="FFFFFF"/>
        </w:rPr>
        <w:t>, 2021).</w:t>
      </w:r>
    </w:p>
    <w:p w14:paraId="4F746804" w14:textId="77777777" w:rsidR="00B1606B" w:rsidRPr="00B1606B" w:rsidRDefault="00B1606B" w:rsidP="00B1606B">
      <w:pPr>
        <w:jc w:val="both"/>
        <w:rPr>
          <w:rFonts w:ascii="Arial" w:hAnsi="Arial" w:cs="Arial"/>
          <w:color w:val="000000" w:themeColor="text1"/>
          <w:shd w:val="clear" w:color="auto" w:fill="FFFFFF"/>
        </w:rPr>
      </w:pPr>
    </w:p>
    <w:p w14:paraId="3FC73A65" w14:textId="77777777" w:rsidR="00B1606B" w:rsidRPr="00B1606B" w:rsidRDefault="00B1606B" w:rsidP="00B1606B">
      <w:pPr>
        <w:jc w:val="both"/>
        <w:rPr>
          <w:rFonts w:ascii="Arial" w:hAnsi="Arial" w:cs="Arial"/>
          <w:color w:val="000000" w:themeColor="text1"/>
          <w:shd w:val="clear" w:color="auto" w:fill="FFFFFF"/>
        </w:rPr>
      </w:pPr>
      <w:r w:rsidRPr="00B1606B">
        <w:rPr>
          <w:rFonts w:ascii="Arial" w:hAnsi="Arial" w:cs="Arial"/>
          <w:color w:val="000000" w:themeColor="text1"/>
          <w:shd w:val="clear" w:color="auto" w:fill="FFFFFF"/>
        </w:rPr>
        <w:t xml:space="preserve">Psychology notes headquarters (2019b) </w:t>
      </w:r>
      <w:r w:rsidRPr="00B1606B">
        <w:rPr>
          <w:rFonts w:ascii="Arial" w:hAnsi="Arial" w:cs="Arial"/>
          <w:i/>
          <w:iCs/>
          <w:color w:val="000000" w:themeColor="text1"/>
          <w:shd w:val="clear" w:color="auto" w:fill="FFFFFF"/>
        </w:rPr>
        <w:t>What is Bronfenbrenner’s Ecological Systems Theory</w:t>
      </w:r>
      <w:r w:rsidRPr="00B1606B">
        <w:rPr>
          <w:rFonts w:ascii="Arial" w:hAnsi="Arial" w:cs="Arial"/>
          <w:color w:val="000000" w:themeColor="text1"/>
          <w:shd w:val="clear" w:color="auto" w:fill="FFFFFF"/>
        </w:rPr>
        <w:t xml:space="preserve">? Available at: </w:t>
      </w:r>
      <w:hyperlink r:id="rId40" w:history="1">
        <w:r w:rsidRPr="00B1606B">
          <w:rPr>
            <w:rStyle w:val="Hyperlink"/>
            <w:rFonts w:ascii="Arial" w:hAnsi="Arial" w:cs="Arial"/>
            <w:color w:val="000000" w:themeColor="text1"/>
            <w:u w:val="none"/>
            <w:shd w:val="clear" w:color="auto" w:fill="FFFFFF"/>
          </w:rPr>
          <w:t>https://www.psychologynoteshq.com/bronfenbrenner-ecological-theory/</w:t>
        </w:r>
      </w:hyperlink>
      <w:r w:rsidRPr="00B1606B">
        <w:rPr>
          <w:rFonts w:ascii="Arial" w:hAnsi="Arial" w:cs="Arial"/>
          <w:color w:val="000000" w:themeColor="text1"/>
          <w:shd w:val="clear" w:color="auto" w:fill="FFFFFF"/>
        </w:rPr>
        <w:t xml:space="preserve"> (Accessed: November 11</w:t>
      </w:r>
      <w:r w:rsidRPr="00B1606B">
        <w:rPr>
          <w:rFonts w:ascii="Arial" w:hAnsi="Arial" w:cs="Arial"/>
          <w:color w:val="000000" w:themeColor="text1"/>
          <w:shd w:val="clear" w:color="auto" w:fill="FFFFFF"/>
          <w:vertAlign w:val="superscript"/>
        </w:rPr>
        <w:t>th</w:t>
      </w:r>
      <w:r w:rsidRPr="00B1606B">
        <w:rPr>
          <w:rFonts w:ascii="Arial" w:hAnsi="Arial" w:cs="Arial"/>
          <w:color w:val="000000" w:themeColor="text1"/>
          <w:shd w:val="clear" w:color="auto" w:fill="FFFFFF"/>
        </w:rPr>
        <w:t>, 2021).</w:t>
      </w:r>
    </w:p>
    <w:p w14:paraId="5917FF78" w14:textId="77777777" w:rsidR="00B1606B" w:rsidRPr="00B1606B" w:rsidRDefault="00B1606B" w:rsidP="00B1606B">
      <w:pPr>
        <w:jc w:val="both"/>
        <w:rPr>
          <w:rFonts w:ascii="Arial" w:hAnsi="Arial" w:cs="Arial"/>
          <w:color w:val="000000" w:themeColor="text1"/>
          <w:shd w:val="clear" w:color="auto" w:fill="FFFFFF"/>
        </w:rPr>
      </w:pPr>
    </w:p>
    <w:p w14:paraId="6CF6B3C3" w14:textId="788CD092" w:rsidR="00B1606B" w:rsidRPr="00B1606B" w:rsidRDefault="00B1606B" w:rsidP="00B1606B">
      <w:pPr>
        <w:pStyle w:val="Heading1"/>
        <w:shd w:val="clear" w:color="auto" w:fill="FFFFFF"/>
        <w:spacing w:before="0" w:beforeAutospacing="0" w:after="150" w:afterAutospacing="0" w:line="360" w:lineRule="atLeast"/>
        <w:jc w:val="both"/>
        <w:rPr>
          <w:rFonts w:ascii="Arial" w:hAnsi="Arial" w:cs="Arial"/>
          <w:b w:val="0"/>
          <w:bCs w:val="0"/>
          <w:color w:val="000000" w:themeColor="text1"/>
          <w:sz w:val="24"/>
          <w:szCs w:val="24"/>
        </w:rPr>
      </w:pPr>
      <w:r w:rsidRPr="00B1606B">
        <w:rPr>
          <w:rFonts w:ascii="Arial" w:hAnsi="Arial" w:cs="Arial"/>
          <w:b w:val="0"/>
          <w:bCs w:val="0"/>
          <w:color w:val="000000" w:themeColor="text1"/>
          <w:sz w:val="24"/>
          <w:szCs w:val="24"/>
        </w:rPr>
        <w:t xml:space="preserve">Simpson, R (2018) </w:t>
      </w:r>
      <w:r w:rsidRPr="00B1606B">
        <w:rPr>
          <w:rFonts w:ascii="Arial" w:hAnsi="Arial" w:cs="Arial"/>
          <w:b w:val="0"/>
          <w:bCs w:val="0"/>
          <w:i/>
          <w:iCs/>
          <w:color w:val="000000" w:themeColor="text1"/>
          <w:sz w:val="24"/>
          <w:szCs w:val="24"/>
        </w:rPr>
        <w:t xml:space="preserve">Five Ways Colour Can Affect Children in a Learning Environment. </w:t>
      </w:r>
      <w:r w:rsidRPr="00B1606B">
        <w:rPr>
          <w:rFonts w:ascii="Arial" w:hAnsi="Arial" w:cs="Arial"/>
          <w:b w:val="0"/>
          <w:bCs w:val="0"/>
          <w:color w:val="000000" w:themeColor="text1"/>
          <w:sz w:val="24"/>
          <w:szCs w:val="24"/>
        </w:rPr>
        <w:t xml:space="preserve">Available at: </w:t>
      </w:r>
      <w:hyperlink r:id="rId41" w:history="1">
        <w:r w:rsidRPr="00B1606B">
          <w:rPr>
            <w:rStyle w:val="Hyperlink"/>
            <w:rFonts w:ascii="Arial" w:hAnsi="Arial" w:cs="Arial"/>
            <w:b w:val="0"/>
            <w:bCs w:val="0"/>
            <w:color w:val="000000" w:themeColor="text1"/>
            <w:sz w:val="24"/>
            <w:szCs w:val="24"/>
            <w:u w:val="none"/>
          </w:rPr>
          <w:t>http://www.lsneducation.org.uk/five-ways-colour-can-affect-children-learning-environment/</w:t>
        </w:r>
      </w:hyperlink>
      <w:r w:rsidRPr="00B1606B">
        <w:rPr>
          <w:rFonts w:ascii="Arial" w:hAnsi="Arial" w:cs="Arial"/>
          <w:b w:val="0"/>
          <w:bCs w:val="0"/>
          <w:color w:val="000000" w:themeColor="text1"/>
          <w:sz w:val="24"/>
          <w:szCs w:val="24"/>
        </w:rPr>
        <w:t xml:space="preserve"> (Accessed: November 11</w:t>
      </w:r>
      <w:r w:rsidRPr="00B1606B">
        <w:rPr>
          <w:rFonts w:ascii="Arial" w:hAnsi="Arial" w:cs="Arial"/>
          <w:b w:val="0"/>
          <w:bCs w:val="0"/>
          <w:color w:val="000000" w:themeColor="text1"/>
          <w:sz w:val="24"/>
          <w:szCs w:val="24"/>
          <w:vertAlign w:val="superscript"/>
        </w:rPr>
        <w:t>th</w:t>
      </w:r>
      <w:proofErr w:type="gramStart"/>
      <w:r w:rsidRPr="00B1606B">
        <w:rPr>
          <w:rFonts w:ascii="Arial" w:hAnsi="Arial" w:cs="Arial"/>
          <w:b w:val="0"/>
          <w:bCs w:val="0"/>
          <w:color w:val="000000" w:themeColor="text1"/>
          <w:sz w:val="24"/>
          <w:szCs w:val="24"/>
        </w:rPr>
        <w:t xml:space="preserve"> 2021</w:t>
      </w:r>
      <w:proofErr w:type="gramEnd"/>
      <w:r w:rsidRPr="00B1606B">
        <w:rPr>
          <w:rFonts w:ascii="Arial" w:hAnsi="Arial" w:cs="Arial"/>
          <w:b w:val="0"/>
          <w:bCs w:val="0"/>
          <w:color w:val="000000" w:themeColor="text1"/>
          <w:sz w:val="24"/>
          <w:szCs w:val="24"/>
        </w:rPr>
        <w:t>).</w:t>
      </w:r>
    </w:p>
    <w:p w14:paraId="4D2A6960" w14:textId="77777777" w:rsidR="00B1606B" w:rsidRPr="00B1606B" w:rsidRDefault="00B1606B" w:rsidP="00B1606B">
      <w:pPr>
        <w:pStyle w:val="Heading1"/>
        <w:shd w:val="clear" w:color="auto" w:fill="FFFFFF"/>
        <w:spacing w:before="0" w:beforeAutospacing="0" w:after="150" w:afterAutospacing="0" w:line="360" w:lineRule="atLeast"/>
        <w:jc w:val="both"/>
        <w:rPr>
          <w:rFonts w:ascii="Arial" w:hAnsi="Arial" w:cs="Arial"/>
          <w:b w:val="0"/>
          <w:bCs w:val="0"/>
          <w:color w:val="000000" w:themeColor="text1"/>
          <w:sz w:val="24"/>
          <w:szCs w:val="24"/>
        </w:rPr>
      </w:pPr>
    </w:p>
    <w:p w14:paraId="222CCB81" w14:textId="3FA30B56" w:rsidR="00B1606B" w:rsidRPr="00B1606B" w:rsidRDefault="00B1606B" w:rsidP="00B1606B">
      <w:pPr>
        <w:pStyle w:val="Heading1"/>
        <w:shd w:val="clear" w:color="auto" w:fill="FFFFFF"/>
        <w:spacing w:before="0" w:beforeAutospacing="0" w:after="150" w:afterAutospacing="0" w:line="360" w:lineRule="atLeast"/>
        <w:jc w:val="both"/>
        <w:rPr>
          <w:rFonts w:ascii="Arial" w:hAnsi="Arial" w:cs="Arial"/>
          <w:color w:val="000000" w:themeColor="text1"/>
          <w:shd w:val="clear" w:color="auto" w:fill="FFFFFF"/>
        </w:rPr>
      </w:pPr>
      <w:r w:rsidRPr="00B1606B">
        <w:rPr>
          <w:rFonts w:ascii="Arial" w:hAnsi="Arial" w:cs="Arial"/>
          <w:b w:val="0"/>
          <w:bCs w:val="0"/>
          <w:color w:val="000000" w:themeColor="text1"/>
          <w:sz w:val="24"/>
          <w:szCs w:val="24"/>
          <w:shd w:val="clear" w:color="auto" w:fill="FFFFFF"/>
        </w:rPr>
        <w:t xml:space="preserve">Stars Childcare Group (2021) </w:t>
      </w:r>
      <w:r w:rsidRPr="00B1606B">
        <w:rPr>
          <w:rFonts w:ascii="Arial" w:hAnsi="Arial" w:cs="Arial"/>
          <w:b w:val="0"/>
          <w:bCs w:val="0"/>
          <w:i/>
          <w:iCs/>
          <w:color w:val="000000" w:themeColor="text1"/>
          <w:sz w:val="24"/>
          <w:szCs w:val="24"/>
          <w:shd w:val="clear" w:color="auto" w:fill="FFFFFF"/>
        </w:rPr>
        <w:t xml:space="preserve">4 Reasons every nursery should have a partnership with parents. </w:t>
      </w:r>
      <w:r w:rsidRPr="00B1606B">
        <w:rPr>
          <w:rFonts w:ascii="Arial" w:hAnsi="Arial" w:cs="Arial"/>
          <w:b w:val="0"/>
          <w:bCs w:val="0"/>
          <w:color w:val="000000" w:themeColor="text1"/>
          <w:sz w:val="24"/>
          <w:szCs w:val="24"/>
          <w:shd w:val="clear" w:color="auto" w:fill="FFFFFF"/>
        </w:rPr>
        <w:t>Available at:</w:t>
      </w:r>
      <w:r w:rsidRPr="00B1606B">
        <w:rPr>
          <w:rFonts w:ascii="Arial" w:hAnsi="Arial" w:cs="Arial"/>
          <w:b w:val="0"/>
          <w:bCs w:val="0"/>
          <w:i/>
          <w:iCs/>
          <w:color w:val="000000" w:themeColor="text1"/>
          <w:sz w:val="24"/>
          <w:szCs w:val="24"/>
          <w:shd w:val="clear" w:color="auto" w:fill="FFFFFF"/>
        </w:rPr>
        <w:t xml:space="preserve"> </w:t>
      </w:r>
      <w:hyperlink r:id="rId42" w:history="1">
        <w:r w:rsidRPr="00B1606B">
          <w:rPr>
            <w:rStyle w:val="Hyperlink"/>
            <w:rFonts w:ascii="Arial" w:hAnsi="Arial" w:cs="Arial"/>
            <w:b w:val="0"/>
            <w:bCs w:val="0"/>
            <w:color w:val="000000" w:themeColor="text1"/>
            <w:sz w:val="24"/>
            <w:szCs w:val="24"/>
            <w:u w:val="none"/>
            <w:shd w:val="clear" w:color="auto" w:fill="FFFFFF"/>
          </w:rPr>
          <w:t>https://www.starschildcaregroup.co.uk/blog/4-reasons-every-nursery-should-have-a-partnership-with-parents</w:t>
        </w:r>
      </w:hyperlink>
      <w:r w:rsidRPr="00B1606B">
        <w:rPr>
          <w:rFonts w:ascii="Arial" w:hAnsi="Arial" w:cs="Arial"/>
          <w:b w:val="0"/>
          <w:bCs w:val="0"/>
          <w:color w:val="000000" w:themeColor="text1"/>
          <w:sz w:val="24"/>
          <w:szCs w:val="24"/>
          <w:shd w:val="clear" w:color="auto" w:fill="FFFFFF"/>
        </w:rPr>
        <w:t xml:space="preserve"> (Accessed: November 11</w:t>
      </w:r>
      <w:r w:rsidRPr="00B1606B">
        <w:rPr>
          <w:rFonts w:ascii="Arial" w:hAnsi="Arial" w:cs="Arial"/>
          <w:b w:val="0"/>
          <w:bCs w:val="0"/>
          <w:color w:val="000000" w:themeColor="text1"/>
          <w:sz w:val="24"/>
          <w:szCs w:val="24"/>
          <w:shd w:val="clear" w:color="auto" w:fill="FFFFFF"/>
          <w:vertAlign w:val="superscript"/>
        </w:rPr>
        <w:t>th</w:t>
      </w:r>
      <w:r w:rsidRPr="00B1606B">
        <w:rPr>
          <w:rFonts w:ascii="Arial" w:hAnsi="Arial" w:cs="Arial"/>
          <w:b w:val="0"/>
          <w:bCs w:val="0"/>
          <w:color w:val="000000" w:themeColor="text1"/>
          <w:sz w:val="24"/>
          <w:szCs w:val="24"/>
          <w:shd w:val="clear" w:color="auto" w:fill="FFFFFF"/>
        </w:rPr>
        <w:t xml:space="preserve"> 2021).</w:t>
      </w:r>
    </w:p>
    <w:p w14:paraId="2B87CAA3" w14:textId="77777777" w:rsidR="00B1606B" w:rsidRPr="00B1606B" w:rsidRDefault="00B1606B" w:rsidP="00B1606B">
      <w:pPr>
        <w:jc w:val="both"/>
        <w:rPr>
          <w:rFonts w:ascii="Arial" w:hAnsi="Arial" w:cs="Arial"/>
          <w:color w:val="000000" w:themeColor="text1"/>
          <w:shd w:val="clear" w:color="auto" w:fill="FFFFFF"/>
        </w:rPr>
      </w:pPr>
    </w:p>
    <w:p w14:paraId="1375A097" w14:textId="77777777" w:rsidR="00B1606B" w:rsidRPr="00B1606B" w:rsidRDefault="00B1606B" w:rsidP="00B1606B">
      <w:pPr>
        <w:jc w:val="both"/>
        <w:rPr>
          <w:rFonts w:ascii="Arial" w:hAnsi="Arial" w:cs="Arial"/>
          <w:color w:val="000000" w:themeColor="text1"/>
        </w:rPr>
      </w:pPr>
      <w:r w:rsidRPr="00B1606B">
        <w:rPr>
          <w:rFonts w:ascii="Arial" w:hAnsi="Arial" w:cs="Arial"/>
          <w:color w:val="000000" w:themeColor="text1"/>
        </w:rPr>
        <w:t xml:space="preserve">Sure Start (no date) Creating enabling environments for young children. Available at: </w:t>
      </w:r>
      <w:hyperlink r:id="rId43" w:history="1">
        <w:r w:rsidRPr="00B1606B">
          <w:rPr>
            <w:rStyle w:val="Hyperlink"/>
            <w:rFonts w:ascii="Arial" w:hAnsi="Arial" w:cs="Arial"/>
            <w:color w:val="000000" w:themeColor="text1"/>
            <w:u w:val="none"/>
          </w:rPr>
          <w:t>https://www2.oxfordshire.gov.uk/cms/sites/default/files/folders/documents/childreneducationandfamilies/informationforchildcareproviders/Toolkit/My_Space_Creating_enabling_environments_for_young_children.pdf</w:t>
        </w:r>
      </w:hyperlink>
      <w:r w:rsidRPr="00B1606B">
        <w:rPr>
          <w:rFonts w:ascii="Arial" w:hAnsi="Arial" w:cs="Arial"/>
          <w:color w:val="000000" w:themeColor="text1"/>
        </w:rPr>
        <w:t xml:space="preserve"> (Accessed: November 14</w:t>
      </w:r>
      <w:r w:rsidRPr="00B1606B">
        <w:rPr>
          <w:rFonts w:ascii="Arial" w:hAnsi="Arial" w:cs="Arial"/>
          <w:color w:val="000000" w:themeColor="text1"/>
          <w:vertAlign w:val="superscript"/>
        </w:rPr>
        <w:t>th</w:t>
      </w:r>
      <w:r w:rsidRPr="00B1606B">
        <w:rPr>
          <w:rFonts w:ascii="Arial" w:hAnsi="Arial" w:cs="Arial"/>
          <w:color w:val="000000" w:themeColor="text1"/>
        </w:rPr>
        <w:t xml:space="preserve"> 2021).</w:t>
      </w:r>
    </w:p>
    <w:p w14:paraId="229E7E60" w14:textId="77777777" w:rsidR="00B1606B" w:rsidRPr="00B1606B" w:rsidRDefault="00B1606B" w:rsidP="00B1606B">
      <w:pPr>
        <w:jc w:val="both"/>
        <w:rPr>
          <w:rFonts w:ascii="Arial" w:hAnsi="Arial" w:cs="Arial"/>
          <w:color w:val="000000" w:themeColor="text1"/>
        </w:rPr>
      </w:pPr>
    </w:p>
    <w:p w14:paraId="3562E139" w14:textId="77777777" w:rsidR="00B1606B" w:rsidRPr="00B1606B" w:rsidRDefault="00B1606B" w:rsidP="00B1606B">
      <w:pPr>
        <w:pStyle w:val="Heading1"/>
        <w:spacing w:before="0" w:beforeAutospacing="0" w:after="150" w:afterAutospacing="0"/>
        <w:jc w:val="both"/>
        <w:rPr>
          <w:rFonts w:ascii="Arial" w:hAnsi="Arial" w:cs="Arial"/>
          <w:b w:val="0"/>
          <w:bCs w:val="0"/>
          <w:color w:val="000000" w:themeColor="text1"/>
          <w:sz w:val="24"/>
          <w:szCs w:val="24"/>
        </w:rPr>
      </w:pPr>
      <w:r w:rsidRPr="00B1606B">
        <w:rPr>
          <w:rFonts w:ascii="Arial" w:hAnsi="Arial" w:cs="Arial"/>
          <w:b w:val="0"/>
          <w:bCs w:val="0"/>
          <w:color w:val="000000" w:themeColor="text1"/>
          <w:sz w:val="24"/>
          <w:szCs w:val="24"/>
        </w:rPr>
        <w:t xml:space="preserve">The Early Years Training Hub (no date) </w:t>
      </w:r>
      <w:r w:rsidRPr="00B1606B">
        <w:rPr>
          <w:rFonts w:ascii="Arial" w:hAnsi="Arial" w:cs="Arial"/>
          <w:b w:val="0"/>
          <w:bCs w:val="0"/>
          <w:i/>
          <w:iCs/>
          <w:color w:val="000000" w:themeColor="text1"/>
          <w:sz w:val="24"/>
          <w:szCs w:val="24"/>
        </w:rPr>
        <w:t xml:space="preserve">Moving Up, Moving </w:t>
      </w:r>
      <w:proofErr w:type="gramStart"/>
      <w:r w:rsidRPr="00B1606B">
        <w:rPr>
          <w:rFonts w:ascii="Arial" w:hAnsi="Arial" w:cs="Arial"/>
          <w:b w:val="0"/>
          <w:bCs w:val="0"/>
          <w:i/>
          <w:iCs/>
          <w:color w:val="000000" w:themeColor="text1"/>
          <w:sz w:val="24"/>
          <w:szCs w:val="24"/>
        </w:rPr>
        <w:t>On</w:t>
      </w:r>
      <w:proofErr w:type="gramEnd"/>
      <w:r w:rsidRPr="00B1606B">
        <w:rPr>
          <w:rFonts w:ascii="Arial" w:hAnsi="Arial" w:cs="Arial"/>
          <w:b w:val="0"/>
          <w:bCs w:val="0"/>
          <w:i/>
          <w:iCs/>
          <w:color w:val="000000" w:themeColor="text1"/>
          <w:sz w:val="24"/>
          <w:szCs w:val="24"/>
        </w:rPr>
        <w:t xml:space="preserve"> Managing Transitions From Early Years To Key Stage 1. </w:t>
      </w:r>
      <w:r w:rsidRPr="00B1606B">
        <w:rPr>
          <w:rFonts w:ascii="Arial" w:hAnsi="Arial" w:cs="Arial"/>
          <w:b w:val="0"/>
          <w:bCs w:val="0"/>
          <w:color w:val="000000" w:themeColor="text1"/>
          <w:sz w:val="24"/>
          <w:szCs w:val="24"/>
        </w:rPr>
        <w:t xml:space="preserve">Available at: </w:t>
      </w:r>
      <w:hyperlink r:id="rId44" w:history="1">
        <w:r w:rsidRPr="00B1606B">
          <w:rPr>
            <w:rStyle w:val="Hyperlink"/>
            <w:rFonts w:ascii="Arial" w:hAnsi="Arial" w:cs="Arial"/>
            <w:b w:val="0"/>
            <w:bCs w:val="0"/>
            <w:color w:val="000000" w:themeColor="text1"/>
            <w:sz w:val="24"/>
            <w:szCs w:val="24"/>
            <w:u w:val="none"/>
          </w:rPr>
          <w:t>https://theearlyyearstraininghub.co.uk/en/f2f-course/moving-up,-moving-on--managing-transitions-from-early-years-to-key-stage-1</w:t>
        </w:r>
      </w:hyperlink>
      <w:r w:rsidRPr="00B1606B">
        <w:rPr>
          <w:rFonts w:ascii="Arial" w:hAnsi="Arial" w:cs="Arial"/>
          <w:b w:val="0"/>
          <w:bCs w:val="0"/>
          <w:color w:val="000000" w:themeColor="text1"/>
          <w:sz w:val="24"/>
          <w:szCs w:val="24"/>
        </w:rPr>
        <w:t xml:space="preserve"> (Accessed: November 4</w:t>
      </w:r>
      <w:r w:rsidRPr="00B1606B">
        <w:rPr>
          <w:rFonts w:ascii="Arial" w:hAnsi="Arial" w:cs="Arial"/>
          <w:b w:val="0"/>
          <w:bCs w:val="0"/>
          <w:color w:val="000000" w:themeColor="text1"/>
          <w:sz w:val="24"/>
          <w:szCs w:val="24"/>
          <w:vertAlign w:val="superscript"/>
        </w:rPr>
        <w:t>th</w:t>
      </w:r>
      <w:r w:rsidRPr="00B1606B">
        <w:rPr>
          <w:rFonts w:ascii="Arial" w:hAnsi="Arial" w:cs="Arial"/>
          <w:b w:val="0"/>
          <w:bCs w:val="0"/>
          <w:color w:val="000000" w:themeColor="text1"/>
          <w:sz w:val="24"/>
          <w:szCs w:val="24"/>
        </w:rPr>
        <w:t xml:space="preserve"> 2021).</w:t>
      </w:r>
    </w:p>
    <w:p w14:paraId="2D6711F6" w14:textId="77777777" w:rsidR="00B1606B" w:rsidRPr="00B1606B" w:rsidRDefault="00B1606B" w:rsidP="00B1606B">
      <w:pPr>
        <w:pStyle w:val="Heading1"/>
        <w:spacing w:before="0" w:beforeAutospacing="0" w:after="150" w:afterAutospacing="0"/>
        <w:jc w:val="both"/>
        <w:rPr>
          <w:rFonts w:ascii="Arial" w:hAnsi="Arial" w:cs="Arial"/>
          <w:b w:val="0"/>
          <w:bCs w:val="0"/>
          <w:color w:val="000000" w:themeColor="text1"/>
          <w:sz w:val="24"/>
          <w:szCs w:val="24"/>
        </w:rPr>
      </w:pPr>
    </w:p>
    <w:p w14:paraId="6628E46E" w14:textId="77777777" w:rsidR="00B1606B" w:rsidRPr="00B1606B" w:rsidRDefault="00B1606B" w:rsidP="00B1606B">
      <w:pPr>
        <w:jc w:val="both"/>
        <w:rPr>
          <w:rFonts w:ascii="Arial" w:hAnsi="Arial" w:cs="Arial"/>
          <w:color w:val="000000" w:themeColor="text1"/>
          <w:shd w:val="clear" w:color="auto" w:fill="FFFFFF"/>
        </w:rPr>
      </w:pPr>
      <w:r w:rsidRPr="00B1606B">
        <w:rPr>
          <w:rFonts w:ascii="Arial" w:hAnsi="Arial" w:cs="Arial"/>
          <w:color w:val="000000" w:themeColor="text1"/>
          <w:shd w:val="clear" w:color="auto" w:fill="FFFFFF"/>
        </w:rPr>
        <w:t xml:space="preserve">The Organisation for young children (2020) </w:t>
      </w:r>
      <w:r w:rsidRPr="00B1606B">
        <w:rPr>
          <w:rFonts w:ascii="Arial" w:hAnsi="Arial" w:cs="Arial"/>
          <w:i/>
          <w:iCs/>
          <w:color w:val="000000" w:themeColor="text1"/>
          <w:shd w:val="clear" w:color="auto" w:fill="FFFFFF"/>
        </w:rPr>
        <w:t xml:space="preserve">High quality, evidence-informed Early Childhood Services. </w:t>
      </w:r>
      <w:r w:rsidRPr="00B1606B">
        <w:rPr>
          <w:rFonts w:ascii="Arial" w:hAnsi="Arial" w:cs="Arial"/>
          <w:color w:val="000000" w:themeColor="text1"/>
          <w:shd w:val="clear" w:color="auto" w:fill="FFFFFF"/>
        </w:rPr>
        <w:t>Available at:</w:t>
      </w:r>
      <w:r w:rsidRPr="00B1606B">
        <w:rPr>
          <w:rFonts w:ascii="Arial" w:hAnsi="Arial" w:cs="Arial"/>
          <w:color w:val="000000" w:themeColor="text1"/>
        </w:rPr>
        <w:t xml:space="preserve"> </w:t>
      </w:r>
      <w:hyperlink r:id="rId45" w:history="1">
        <w:r w:rsidRPr="00B1606B">
          <w:rPr>
            <w:rStyle w:val="Hyperlink"/>
            <w:rFonts w:ascii="Arial" w:hAnsi="Arial" w:cs="Arial"/>
            <w:color w:val="000000" w:themeColor="text1"/>
            <w:u w:val="none"/>
            <w:shd w:val="clear" w:color="auto" w:fill="FFFFFF"/>
          </w:rPr>
          <w:t>https://www.early-years.org</w:t>
        </w:r>
      </w:hyperlink>
      <w:r w:rsidRPr="00B1606B">
        <w:rPr>
          <w:rFonts w:ascii="Arial" w:hAnsi="Arial" w:cs="Arial"/>
          <w:color w:val="000000" w:themeColor="text1"/>
          <w:shd w:val="clear" w:color="auto" w:fill="FFFFFF"/>
        </w:rPr>
        <w:t xml:space="preserve"> (Accessed: November 11</w:t>
      </w:r>
      <w:r w:rsidRPr="00B1606B">
        <w:rPr>
          <w:rFonts w:ascii="Arial" w:hAnsi="Arial" w:cs="Arial"/>
          <w:color w:val="000000" w:themeColor="text1"/>
          <w:shd w:val="clear" w:color="auto" w:fill="FFFFFF"/>
          <w:vertAlign w:val="superscript"/>
        </w:rPr>
        <w:t>th</w:t>
      </w:r>
      <w:proofErr w:type="gramStart"/>
      <w:r w:rsidRPr="00B1606B">
        <w:rPr>
          <w:rFonts w:ascii="Arial" w:hAnsi="Arial" w:cs="Arial"/>
          <w:color w:val="000000" w:themeColor="text1"/>
          <w:shd w:val="clear" w:color="auto" w:fill="FFFFFF"/>
        </w:rPr>
        <w:t xml:space="preserve"> 2021</w:t>
      </w:r>
      <w:proofErr w:type="gramEnd"/>
      <w:r w:rsidRPr="00B1606B">
        <w:rPr>
          <w:rFonts w:ascii="Arial" w:hAnsi="Arial" w:cs="Arial"/>
          <w:color w:val="000000" w:themeColor="text1"/>
          <w:shd w:val="clear" w:color="auto" w:fill="FFFFFF"/>
        </w:rPr>
        <w:t>).</w:t>
      </w:r>
    </w:p>
    <w:p w14:paraId="49D0368A" w14:textId="77777777" w:rsidR="00B1606B" w:rsidRPr="00B1606B" w:rsidRDefault="00B1606B" w:rsidP="00B1606B">
      <w:pPr>
        <w:jc w:val="both"/>
        <w:rPr>
          <w:rFonts w:ascii="Arial" w:hAnsi="Arial" w:cs="Arial"/>
          <w:color w:val="000000" w:themeColor="text1"/>
          <w:shd w:val="clear" w:color="auto" w:fill="FFFFFF"/>
        </w:rPr>
      </w:pPr>
    </w:p>
    <w:p w14:paraId="53C91929" w14:textId="77777777" w:rsidR="00B1606B" w:rsidRPr="00B1606B" w:rsidRDefault="00B1606B" w:rsidP="00B1606B">
      <w:pPr>
        <w:jc w:val="both"/>
        <w:rPr>
          <w:rFonts w:ascii="Arial" w:hAnsi="Arial" w:cs="Arial"/>
          <w:color w:val="000000" w:themeColor="text1"/>
        </w:rPr>
      </w:pPr>
      <w:r w:rsidRPr="00B1606B">
        <w:rPr>
          <w:rFonts w:ascii="Arial" w:hAnsi="Arial" w:cs="Arial"/>
          <w:color w:val="000000" w:themeColor="text1"/>
        </w:rPr>
        <w:t xml:space="preserve">UNICEF (no date) </w:t>
      </w:r>
      <w:r w:rsidRPr="00B1606B">
        <w:rPr>
          <w:rFonts w:ascii="Arial" w:hAnsi="Arial" w:cs="Arial"/>
          <w:i/>
          <w:iCs/>
          <w:color w:val="000000" w:themeColor="text1"/>
        </w:rPr>
        <w:t xml:space="preserve">UNCRC. </w:t>
      </w:r>
      <w:r w:rsidRPr="00B1606B">
        <w:rPr>
          <w:rFonts w:ascii="Arial" w:hAnsi="Arial" w:cs="Arial"/>
          <w:color w:val="000000" w:themeColor="text1"/>
        </w:rPr>
        <w:t xml:space="preserve">Available at: </w:t>
      </w:r>
      <w:hyperlink r:id="rId46" w:history="1">
        <w:r w:rsidRPr="00B1606B">
          <w:rPr>
            <w:rStyle w:val="Hyperlink"/>
            <w:rFonts w:ascii="Arial" w:hAnsi="Arial" w:cs="Arial"/>
            <w:color w:val="000000" w:themeColor="text1"/>
            <w:u w:val="none"/>
          </w:rPr>
          <w:t>https://www.unicef.org.uk/what-we-do/un-convention-child-rights/</w:t>
        </w:r>
      </w:hyperlink>
      <w:r w:rsidRPr="00B1606B">
        <w:rPr>
          <w:rFonts w:ascii="Arial" w:hAnsi="Arial" w:cs="Arial"/>
          <w:color w:val="000000" w:themeColor="text1"/>
        </w:rPr>
        <w:t xml:space="preserve"> (Accessed: November 14</w:t>
      </w:r>
      <w:r w:rsidRPr="00B1606B">
        <w:rPr>
          <w:rFonts w:ascii="Arial" w:hAnsi="Arial" w:cs="Arial"/>
          <w:color w:val="000000" w:themeColor="text1"/>
          <w:vertAlign w:val="superscript"/>
        </w:rPr>
        <w:t>th</w:t>
      </w:r>
      <w:proofErr w:type="gramStart"/>
      <w:r w:rsidRPr="00B1606B">
        <w:rPr>
          <w:rFonts w:ascii="Arial" w:hAnsi="Arial" w:cs="Arial"/>
          <w:color w:val="000000" w:themeColor="text1"/>
        </w:rPr>
        <w:t xml:space="preserve"> 2021</w:t>
      </w:r>
      <w:proofErr w:type="gramEnd"/>
      <w:r w:rsidRPr="00B1606B">
        <w:rPr>
          <w:rFonts w:ascii="Arial" w:hAnsi="Arial" w:cs="Arial"/>
          <w:color w:val="000000" w:themeColor="text1"/>
        </w:rPr>
        <w:t>).</w:t>
      </w:r>
    </w:p>
    <w:p w14:paraId="64D7093E" w14:textId="77777777" w:rsidR="00B1606B" w:rsidRPr="00B1606B" w:rsidRDefault="00B1606B" w:rsidP="00B1606B">
      <w:pPr>
        <w:jc w:val="both"/>
        <w:rPr>
          <w:rFonts w:ascii="Arial" w:hAnsi="Arial" w:cs="Arial"/>
          <w:color w:val="000000" w:themeColor="text1"/>
        </w:rPr>
      </w:pPr>
    </w:p>
    <w:p w14:paraId="288A7713" w14:textId="77777777" w:rsidR="00B1606B" w:rsidRPr="00B1606B" w:rsidRDefault="00B1606B" w:rsidP="00B1606B">
      <w:pPr>
        <w:jc w:val="both"/>
        <w:rPr>
          <w:rFonts w:ascii="Arial" w:hAnsi="Arial" w:cs="Arial"/>
          <w:color w:val="000000" w:themeColor="text1"/>
        </w:rPr>
      </w:pPr>
    </w:p>
    <w:p w14:paraId="6306EECA" w14:textId="77777777" w:rsidR="00B1606B" w:rsidRPr="00B1606B" w:rsidRDefault="00B1606B" w:rsidP="00B1606B">
      <w:pPr>
        <w:jc w:val="both"/>
        <w:rPr>
          <w:rFonts w:ascii="Arial" w:hAnsi="Arial" w:cs="Arial"/>
          <w:color w:val="000000" w:themeColor="text1"/>
        </w:rPr>
      </w:pPr>
    </w:p>
    <w:p w14:paraId="1C03A1E3" w14:textId="77777777" w:rsidR="00B1606B" w:rsidRPr="00B1606B" w:rsidRDefault="00B1606B" w:rsidP="00B1606B">
      <w:pPr>
        <w:jc w:val="both"/>
        <w:rPr>
          <w:rFonts w:ascii="Arial" w:hAnsi="Arial" w:cs="Arial"/>
          <w:color w:val="000000" w:themeColor="text1"/>
        </w:rPr>
      </w:pPr>
      <w:r w:rsidRPr="00B1606B">
        <w:rPr>
          <w:rFonts w:ascii="Arial" w:hAnsi="Arial" w:cs="Arial"/>
          <w:color w:val="000000" w:themeColor="text1"/>
        </w:rPr>
        <w:t xml:space="preserve">Van </w:t>
      </w:r>
      <w:proofErr w:type="spellStart"/>
      <w:r w:rsidRPr="00B1606B">
        <w:rPr>
          <w:rFonts w:ascii="Arial" w:hAnsi="Arial" w:cs="Arial"/>
          <w:color w:val="000000" w:themeColor="text1"/>
        </w:rPr>
        <w:t>Rosmalen</w:t>
      </w:r>
      <w:proofErr w:type="spellEnd"/>
      <w:r w:rsidRPr="00B1606B">
        <w:rPr>
          <w:rFonts w:ascii="Arial" w:hAnsi="Arial" w:cs="Arial"/>
          <w:color w:val="000000" w:themeColor="text1"/>
        </w:rPr>
        <w:t xml:space="preserve">, L., Van Der Horst, F. C. P., Van Der Veer, R. (2016) ‘From secure dependency to attachment: Mary Ainsworth’s integration of Blatz’s security theory into Bowlby’s attachment theory’, </w:t>
      </w:r>
      <w:r w:rsidRPr="00B1606B">
        <w:rPr>
          <w:rFonts w:ascii="Arial" w:hAnsi="Arial" w:cs="Arial"/>
          <w:i/>
          <w:iCs/>
          <w:color w:val="000000" w:themeColor="text1"/>
        </w:rPr>
        <w:t xml:space="preserve">History of Psychology. </w:t>
      </w:r>
      <w:r w:rsidRPr="00B1606B">
        <w:rPr>
          <w:rFonts w:ascii="Arial" w:hAnsi="Arial" w:cs="Arial"/>
          <w:color w:val="000000" w:themeColor="text1"/>
        </w:rPr>
        <w:t>19(1), pp. 22-39. DOI: 10.1037/hop0000015.</w:t>
      </w:r>
    </w:p>
    <w:p w14:paraId="52664786" w14:textId="77777777" w:rsidR="00B1606B" w:rsidRPr="00B1606B" w:rsidRDefault="00B1606B" w:rsidP="00B1606B">
      <w:pPr>
        <w:jc w:val="both"/>
        <w:rPr>
          <w:rFonts w:ascii="Arial" w:hAnsi="Arial" w:cs="Arial"/>
          <w:color w:val="000000" w:themeColor="text1"/>
        </w:rPr>
      </w:pPr>
    </w:p>
    <w:p w14:paraId="38D2B327" w14:textId="77777777" w:rsidR="00B1606B" w:rsidRPr="00B1606B" w:rsidRDefault="00B1606B" w:rsidP="00B1606B">
      <w:pPr>
        <w:jc w:val="both"/>
        <w:rPr>
          <w:rFonts w:ascii="Arial" w:hAnsi="Arial" w:cs="Arial"/>
          <w:color w:val="000000" w:themeColor="text1"/>
        </w:rPr>
      </w:pPr>
      <w:r w:rsidRPr="00B1606B">
        <w:rPr>
          <w:rFonts w:ascii="Arial" w:hAnsi="Arial" w:cs="Arial"/>
          <w:color w:val="000000" w:themeColor="text1"/>
        </w:rPr>
        <w:t xml:space="preserve">Welsh Assembly </w:t>
      </w:r>
      <w:proofErr w:type="spellStart"/>
      <w:r w:rsidRPr="00B1606B">
        <w:rPr>
          <w:rFonts w:ascii="Arial" w:hAnsi="Arial" w:cs="Arial"/>
          <w:color w:val="000000" w:themeColor="text1"/>
        </w:rPr>
        <w:t>Governent</w:t>
      </w:r>
      <w:proofErr w:type="spellEnd"/>
      <w:r w:rsidRPr="00B1606B">
        <w:rPr>
          <w:rFonts w:ascii="Arial" w:hAnsi="Arial" w:cs="Arial"/>
          <w:color w:val="000000" w:themeColor="text1"/>
        </w:rPr>
        <w:t xml:space="preserve"> (2008) </w:t>
      </w:r>
      <w:r w:rsidRPr="00B1606B">
        <w:rPr>
          <w:rFonts w:ascii="Arial" w:hAnsi="Arial" w:cs="Arial"/>
          <w:i/>
          <w:iCs/>
          <w:color w:val="000000" w:themeColor="text1"/>
        </w:rPr>
        <w:t xml:space="preserve">Learning and teaching pedagogy. </w:t>
      </w:r>
      <w:r w:rsidRPr="00B1606B">
        <w:rPr>
          <w:rFonts w:ascii="Arial" w:hAnsi="Arial" w:cs="Arial"/>
          <w:color w:val="000000" w:themeColor="text1"/>
        </w:rPr>
        <w:t xml:space="preserve">Available at: </w:t>
      </w:r>
      <w:hyperlink r:id="rId47" w:history="1">
        <w:r w:rsidRPr="00B1606B">
          <w:rPr>
            <w:rStyle w:val="Hyperlink"/>
            <w:rFonts w:ascii="Arial" w:hAnsi="Arial" w:cs="Arial"/>
            <w:color w:val="000000" w:themeColor="text1"/>
            <w:u w:val="none"/>
          </w:rPr>
          <w:t>https://hwb.gov.wales/api/storage/8f0b360f-f1f6-4bec-b11a-df88168007f9/learning-and-teaching-pedagogy.pdf</w:t>
        </w:r>
      </w:hyperlink>
      <w:r w:rsidRPr="00B1606B">
        <w:rPr>
          <w:rFonts w:ascii="Arial" w:hAnsi="Arial" w:cs="Arial"/>
          <w:color w:val="000000" w:themeColor="text1"/>
        </w:rPr>
        <w:t xml:space="preserve"> (Accessed: November 14</w:t>
      </w:r>
      <w:r w:rsidRPr="00B1606B">
        <w:rPr>
          <w:rFonts w:ascii="Arial" w:hAnsi="Arial" w:cs="Arial"/>
          <w:color w:val="000000" w:themeColor="text1"/>
          <w:vertAlign w:val="superscript"/>
        </w:rPr>
        <w:t>th</w:t>
      </w:r>
      <w:r w:rsidRPr="00B1606B">
        <w:rPr>
          <w:rFonts w:ascii="Arial" w:hAnsi="Arial" w:cs="Arial"/>
          <w:color w:val="000000" w:themeColor="text1"/>
        </w:rPr>
        <w:t xml:space="preserve"> 2021).</w:t>
      </w:r>
    </w:p>
    <w:p w14:paraId="062F9FFC" w14:textId="77777777" w:rsidR="00B1606B" w:rsidRPr="00B1606B" w:rsidRDefault="00B1606B" w:rsidP="00B1606B">
      <w:pPr>
        <w:jc w:val="both"/>
        <w:rPr>
          <w:rFonts w:ascii="Arial" w:hAnsi="Arial" w:cs="Arial"/>
          <w:color w:val="000000" w:themeColor="text1"/>
        </w:rPr>
      </w:pPr>
    </w:p>
    <w:p w14:paraId="6C193E97" w14:textId="77777777" w:rsidR="00B1606B" w:rsidRPr="00B1606B" w:rsidRDefault="00B1606B" w:rsidP="00B1606B">
      <w:pPr>
        <w:jc w:val="both"/>
        <w:rPr>
          <w:rFonts w:ascii="Arial" w:hAnsi="Arial" w:cs="Arial"/>
          <w:color w:val="000000" w:themeColor="text1"/>
        </w:rPr>
      </w:pPr>
      <w:r w:rsidRPr="00B1606B">
        <w:rPr>
          <w:rFonts w:ascii="Arial" w:hAnsi="Arial" w:cs="Arial"/>
          <w:color w:val="000000" w:themeColor="text1"/>
        </w:rPr>
        <w:t xml:space="preserve">Welsh Government (2017) Flying Start – Annex. </w:t>
      </w:r>
      <w:r w:rsidRPr="00B1606B">
        <w:rPr>
          <w:rFonts w:ascii="Arial" w:hAnsi="Arial" w:cs="Arial"/>
          <w:i/>
          <w:iCs/>
          <w:color w:val="000000" w:themeColor="text1"/>
        </w:rPr>
        <w:t>Transition Guidance</w:t>
      </w:r>
      <w:r w:rsidRPr="00B1606B">
        <w:rPr>
          <w:rFonts w:ascii="Arial" w:hAnsi="Arial" w:cs="Arial"/>
          <w:color w:val="000000" w:themeColor="text1"/>
        </w:rPr>
        <w:t xml:space="preserve">. Available at: </w:t>
      </w:r>
      <w:hyperlink r:id="rId48" w:history="1">
        <w:r w:rsidRPr="00B1606B">
          <w:rPr>
            <w:rStyle w:val="Hyperlink"/>
            <w:rFonts w:ascii="Arial" w:hAnsi="Arial" w:cs="Arial"/>
            <w:color w:val="000000" w:themeColor="text1"/>
            <w:u w:val="none"/>
          </w:rPr>
          <w:t>https://moodle.uwtsd.ac.uk/mod/resource/view.php?id=361530&amp;redirect=1</w:t>
        </w:r>
      </w:hyperlink>
      <w:r w:rsidRPr="00B1606B">
        <w:rPr>
          <w:rFonts w:ascii="Arial" w:hAnsi="Arial" w:cs="Arial"/>
          <w:color w:val="000000" w:themeColor="text1"/>
        </w:rPr>
        <w:t xml:space="preserve"> (Accessed: November 4</w:t>
      </w:r>
      <w:r w:rsidRPr="00B1606B">
        <w:rPr>
          <w:rFonts w:ascii="Arial" w:hAnsi="Arial" w:cs="Arial"/>
          <w:color w:val="000000" w:themeColor="text1"/>
          <w:vertAlign w:val="superscript"/>
        </w:rPr>
        <w:t>th</w:t>
      </w:r>
      <w:proofErr w:type="gramStart"/>
      <w:r w:rsidRPr="00B1606B">
        <w:rPr>
          <w:rFonts w:ascii="Arial" w:hAnsi="Arial" w:cs="Arial"/>
          <w:color w:val="000000" w:themeColor="text1"/>
        </w:rPr>
        <w:t xml:space="preserve"> 2021</w:t>
      </w:r>
      <w:proofErr w:type="gramEnd"/>
      <w:r w:rsidRPr="00B1606B">
        <w:rPr>
          <w:rFonts w:ascii="Arial" w:hAnsi="Arial" w:cs="Arial"/>
          <w:color w:val="000000" w:themeColor="text1"/>
        </w:rPr>
        <w:t>).</w:t>
      </w:r>
    </w:p>
    <w:p w14:paraId="1F8321F7" w14:textId="77777777" w:rsidR="00B1606B" w:rsidRPr="00B1606B" w:rsidRDefault="00B1606B" w:rsidP="00B1606B">
      <w:pPr>
        <w:jc w:val="both"/>
        <w:rPr>
          <w:rFonts w:ascii="Arial" w:hAnsi="Arial" w:cs="Arial"/>
          <w:color w:val="000000" w:themeColor="text1"/>
        </w:rPr>
      </w:pPr>
    </w:p>
    <w:p w14:paraId="04BAC4FE" w14:textId="77777777" w:rsidR="00B1606B" w:rsidRPr="004B4BFA" w:rsidRDefault="00B1606B" w:rsidP="00B1606B">
      <w:pPr>
        <w:jc w:val="both"/>
        <w:rPr>
          <w:rFonts w:ascii="Arial" w:hAnsi="Arial" w:cs="Arial"/>
          <w:color w:val="000000" w:themeColor="text1"/>
        </w:rPr>
      </w:pPr>
      <w:r w:rsidRPr="00B1606B">
        <w:rPr>
          <w:rFonts w:ascii="Arial" w:hAnsi="Arial" w:cs="Arial"/>
          <w:color w:val="000000" w:themeColor="text1"/>
        </w:rPr>
        <w:t xml:space="preserve">Wilkinson, J, E. (2006) ‘Nursery World’, </w:t>
      </w:r>
      <w:r w:rsidRPr="00B1606B">
        <w:rPr>
          <w:rFonts w:ascii="Arial" w:hAnsi="Arial" w:cs="Arial"/>
          <w:i/>
          <w:iCs/>
          <w:color w:val="000000" w:themeColor="text1"/>
        </w:rPr>
        <w:t xml:space="preserve">Early Years Pioneers: Jean Jacques Rousseau. </w:t>
      </w:r>
      <w:r w:rsidRPr="00B1606B">
        <w:rPr>
          <w:rFonts w:ascii="Arial" w:hAnsi="Arial" w:cs="Arial"/>
          <w:color w:val="000000" w:themeColor="text1"/>
        </w:rPr>
        <w:t xml:space="preserve">Available at: </w:t>
      </w:r>
      <w:hyperlink r:id="rId49" w:history="1">
        <w:r w:rsidRPr="00B1606B">
          <w:rPr>
            <w:rStyle w:val="Hyperlink"/>
            <w:rFonts w:ascii="Arial" w:hAnsi="Arial" w:cs="Arial"/>
            <w:color w:val="000000" w:themeColor="text1"/>
            <w:u w:val="none"/>
          </w:rPr>
          <w:t>https://www.nurseryworld.co.uk/features/article/early-years-pioneers-jean-jacques-rousseau</w:t>
        </w:r>
      </w:hyperlink>
      <w:r w:rsidRPr="00B1606B">
        <w:rPr>
          <w:rFonts w:ascii="Arial" w:hAnsi="Arial" w:cs="Arial"/>
          <w:color w:val="000000" w:themeColor="text1"/>
        </w:rPr>
        <w:t xml:space="preserve"> (Accessed: November 11</w:t>
      </w:r>
      <w:r w:rsidRPr="00B1606B">
        <w:rPr>
          <w:rFonts w:ascii="Arial" w:hAnsi="Arial" w:cs="Arial"/>
          <w:color w:val="000000" w:themeColor="text1"/>
          <w:vertAlign w:val="superscript"/>
        </w:rPr>
        <w:t>th</w:t>
      </w:r>
      <w:r w:rsidRPr="00B1606B">
        <w:rPr>
          <w:rFonts w:ascii="Arial" w:hAnsi="Arial" w:cs="Arial"/>
          <w:color w:val="000000" w:themeColor="text1"/>
        </w:rPr>
        <w:t>, 2021).</w:t>
      </w:r>
    </w:p>
    <w:p w14:paraId="35AB279F" w14:textId="021BCB58" w:rsidR="00B1606B" w:rsidRDefault="00B1606B" w:rsidP="00A25152">
      <w:pPr>
        <w:tabs>
          <w:tab w:val="left" w:pos="3401"/>
        </w:tabs>
      </w:pPr>
    </w:p>
    <w:p w14:paraId="7F54A2E4" w14:textId="6CFA004F" w:rsidR="00B1606B" w:rsidRDefault="00B1606B" w:rsidP="00A25152">
      <w:pPr>
        <w:tabs>
          <w:tab w:val="left" w:pos="3401"/>
        </w:tabs>
      </w:pPr>
    </w:p>
    <w:p w14:paraId="4DEAD4CE" w14:textId="44F2B149" w:rsidR="00B1606B" w:rsidRDefault="00B1606B" w:rsidP="00A25152">
      <w:pPr>
        <w:tabs>
          <w:tab w:val="left" w:pos="3401"/>
        </w:tabs>
      </w:pPr>
    </w:p>
    <w:p w14:paraId="2D881E2E" w14:textId="59FA8A53" w:rsidR="00B1606B" w:rsidRDefault="00B1606B" w:rsidP="00A25152">
      <w:pPr>
        <w:tabs>
          <w:tab w:val="left" w:pos="3401"/>
        </w:tabs>
      </w:pPr>
    </w:p>
    <w:p w14:paraId="7B997428" w14:textId="490A12D9" w:rsidR="00B1606B" w:rsidRDefault="00B1606B" w:rsidP="00A25152">
      <w:pPr>
        <w:tabs>
          <w:tab w:val="left" w:pos="3401"/>
        </w:tabs>
      </w:pPr>
    </w:p>
    <w:p w14:paraId="2281F376" w14:textId="6E65CD88" w:rsidR="00B1606B" w:rsidRDefault="00B1606B" w:rsidP="00A25152">
      <w:pPr>
        <w:tabs>
          <w:tab w:val="left" w:pos="3401"/>
        </w:tabs>
      </w:pPr>
    </w:p>
    <w:p w14:paraId="528AC82D" w14:textId="77777777" w:rsidR="00B1606B" w:rsidRPr="00597EF5" w:rsidRDefault="00B1606B" w:rsidP="00A25152">
      <w:pPr>
        <w:tabs>
          <w:tab w:val="left" w:pos="3401"/>
        </w:tabs>
      </w:pPr>
    </w:p>
    <w:p w14:paraId="08557909" w14:textId="5211160D" w:rsidR="00A25152" w:rsidRDefault="00A25152" w:rsidP="00A25152">
      <w:pPr>
        <w:tabs>
          <w:tab w:val="left" w:pos="3401"/>
        </w:tabs>
        <w:rPr>
          <w:sz w:val="48"/>
          <w:szCs w:val="48"/>
        </w:rPr>
      </w:pPr>
    </w:p>
    <w:p w14:paraId="7487CB02" w14:textId="18840736" w:rsidR="00A25152" w:rsidRDefault="00A25152" w:rsidP="00A25152">
      <w:pPr>
        <w:tabs>
          <w:tab w:val="left" w:pos="3401"/>
        </w:tabs>
        <w:rPr>
          <w:sz w:val="48"/>
          <w:szCs w:val="48"/>
        </w:rPr>
      </w:pPr>
    </w:p>
    <w:p w14:paraId="1C156348" w14:textId="7B8E91A0" w:rsidR="00A25152" w:rsidRDefault="00A25152" w:rsidP="00A25152">
      <w:pPr>
        <w:tabs>
          <w:tab w:val="left" w:pos="3401"/>
        </w:tabs>
        <w:rPr>
          <w:sz w:val="48"/>
          <w:szCs w:val="48"/>
        </w:rPr>
      </w:pPr>
    </w:p>
    <w:p w14:paraId="2775AA7A" w14:textId="6819CDD4" w:rsidR="00A25152" w:rsidRDefault="00A25152" w:rsidP="00A25152">
      <w:pPr>
        <w:tabs>
          <w:tab w:val="left" w:pos="3401"/>
        </w:tabs>
        <w:rPr>
          <w:sz w:val="48"/>
          <w:szCs w:val="48"/>
        </w:rPr>
      </w:pPr>
    </w:p>
    <w:p w14:paraId="40FA311B" w14:textId="593AB2A5" w:rsidR="00A25152" w:rsidRDefault="00A25152" w:rsidP="00A25152">
      <w:pPr>
        <w:tabs>
          <w:tab w:val="left" w:pos="3401"/>
        </w:tabs>
        <w:rPr>
          <w:sz w:val="48"/>
          <w:szCs w:val="48"/>
        </w:rPr>
      </w:pPr>
    </w:p>
    <w:p w14:paraId="3BE45BFA" w14:textId="42A95F36" w:rsidR="00A25152" w:rsidRDefault="00A25152" w:rsidP="00A25152">
      <w:pPr>
        <w:tabs>
          <w:tab w:val="left" w:pos="3401"/>
        </w:tabs>
        <w:rPr>
          <w:sz w:val="48"/>
          <w:szCs w:val="48"/>
        </w:rPr>
      </w:pPr>
    </w:p>
    <w:p w14:paraId="76B668D7" w14:textId="4EE0F238" w:rsidR="00A25152" w:rsidRDefault="00A25152" w:rsidP="00A25152">
      <w:pPr>
        <w:tabs>
          <w:tab w:val="left" w:pos="3401"/>
        </w:tabs>
        <w:rPr>
          <w:sz w:val="48"/>
          <w:szCs w:val="48"/>
        </w:rPr>
      </w:pPr>
    </w:p>
    <w:p w14:paraId="26B940C3" w14:textId="77777777" w:rsidR="00A25152" w:rsidRPr="00A25152" w:rsidRDefault="00A25152" w:rsidP="00A25152">
      <w:pPr>
        <w:tabs>
          <w:tab w:val="left" w:pos="3401"/>
        </w:tabs>
        <w:rPr>
          <w:sz w:val="48"/>
          <w:szCs w:val="48"/>
        </w:rPr>
      </w:pPr>
    </w:p>
    <w:sectPr w:rsidR="00A25152" w:rsidRPr="00A25152" w:rsidSect="00611CF4">
      <w:headerReference w:type="even" r:id="rId50"/>
      <w:headerReference w:type="default" r:id="rId51"/>
      <w:footerReference w:type="even" r:id="rId52"/>
      <w:footerReference w:type="default" r:id="rId53"/>
      <w:headerReference w:type="first" r:id="rId54"/>
      <w:footerReference w:type="first" r:id="rId55"/>
      <w:pgSz w:w="11906" w:h="16838"/>
      <w:pgMar w:top="1440" w:right="1440" w:bottom="1440" w:left="1440" w:header="708" w:footer="708" w:gutter="0"/>
      <w:pgBorders w:offsetFrom="page">
        <w:top w:val="wave" w:sz="12" w:space="24" w:color="auto"/>
        <w:left w:val="wave" w:sz="12" w:space="24" w:color="auto"/>
        <w:bottom w:val="wave" w:sz="12" w:space="24" w:color="auto"/>
        <w:right w:val="wave" w:sz="12" w:space="24" w:color="auto"/>
      </w:pgBorders>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082C10" w14:textId="77777777" w:rsidR="00395E2B" w:rsidRDefault="00395E2B" w:rsidP="00F87520">
      <w:r>
        <w:separator/>
      </w:r>
    </w:p>
  </w:endnote>
  <w:endnote w:type="continuationSeparator" w:id="0">
    <w:p w14:paraId="20FE7B2F" w14:textId="77777777" w:rsidR="00395E2B" w:rsidRDefault="00395E2B" w:rsidP="00F8752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badi">
    <w:panose1 w:val="020B0604020104020204"/>
    <w:charset w:val="00"/>
    <w:family w:val="swiss"/>
    <w:pitch w:val="variable"/>
    <w:sig w:usb0="8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inherit">
    <w:altName w:val="Times New Roman"/>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01657674"/>
      <w:docPartObj>
        <w:docPartGallery w:val="Page Numbers (Bottom of Page)"/>
        <w:docPartUnique/>
      </w:docPartObj>
    </w:sdtPr>
    <w:sdtEndPr>
      <w:rPr>
        <w:rStyle w:val="PageNumber"/>
      </w:rPr>
    </w:sdtEndPr>
    <w:sdtContent>
      <w:p w14:paraId="4CD64E09" w14:textId="4834C4E4" w:rsidR="001240E6" w:rsidRDefault="001240E6" w:rsidP="00611CF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2853F34" w14:textId="77777777" w:rsidR="001240E6" w:rsidRDefault="001240E6" w:rsidP="001240E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24170883"/>
      <w:docPartObj>
        <w:docPartGallery w:val="Page Numbers (Bottom of Page)"/>
        <w:docPartUnique/>
      </w:docPartObj>
    </w:sdtPr>
    <w:sdtEndPr>
      <w:rPr>
        <w:rStyle w:val="PageNumber"/>
      </w:rPr>
    </w:sdtEndPr>
    <w:sdtContent>
      <w:p w14:paraId="4D3B5B1A" w14:textId="4FB0EFA9" w:rsidR="00611CF4" w:rsidRDefault="00611CF4" w:rsidP="0000675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4EFC3A4F" w14:textId="77777777" w:rsidR="001240E6" w:rsidRDefault="001240E6" w:rsidP="001240E6">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89C005" w14:textId="77777777" w:rsidR="001240E6" w:rsidRDefault="001240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D4FF9E" w14:textId="77777777" w:rsidR="00395E2B" w:rsidRDefault="00395E2B" w:rsidP="00F87520">
      <w:r>
        <w:separator/>
      </w:r>
    </w:p>
  </w:footnote>
  <w:footnote w:type="continuationSeparator" w:id="0">
    <w:p w14:paraId="26DB15B1" w14:textId="77777777" w:rsidR="00395E2B" w:rsidRDefault="00395E2B" w:rsidP="00F8752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5AB681" w14:textId="77777777" w:rsidR="001240E6" w:rsidRDefault="001240E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E8193E" w14:textId="77777777" w:rsidR="001240E6" w:rsidRDefault="001240E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45CC71" w14:textId="77777777" w:rsidR="001240E6" w:rsidRDefault="001240E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C6594E"/>
    <w:multiLevelType w:val="multilevel"/>
    <w:tmpl w:val="A01CBF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CBA29E5"/>
    <w:multiLevelType w:val="multilevel"/>
    <w:tmpl w:val="D65656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2D139A9"/>
    <w:multiLevelType w:val="multilevel"/>
    <w:tmpl w:val="6F047C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77DB57B1"/>
    <w:multiLevelType w:val="multilevel"/>
    <w:tmpl w:val="C96CF2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3"/>
  </w:num>
  <w:num w:numId="2">
    <w:abstractNumId w:val="2"/>
  </w:num>
  <w:num w:numId="3">
    <w:abstractNumId w:val="1"/>
  </w:num>
  <w:num w:numId="4">
    <w:abstractNumId w:val="4"/>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60F2"/>
    <w:rsid w:val="00017A44"/>
    <w:rsid w:val="00031C2B"/>
    <w:rsid w:val="0005534C"/>
    <w:rsid w:val="00055420"/>
    <w:rsid w:val="00066002"/>
    <w:rsid w:val="00081BE5"/>
    <w:rsid w:val="000A40F5"/>
    <w:rsid w:val="000A4B80"/>
    <w:rsid w:val="001240E6"/>
    <w:rsid w:val="00127858"/>
    <w:rsid w:val="0018485A"/>
    <w:rsid w:val="001D3E90"/>
    <w:rsid w:val="001F79F1"/>
    <w:rsid w:val="00202120"/>
    <w:rsid w:val="0022197D"/>
    <w:rsid w:val="00227AB3"/>
    <w:rsid w:val="00233F38"/>
    <w:rsid w:val="0023560B"/>
    <w:rsid w:val="00241A31"/>
    <w:rsid w:val="0025110E"/>
    <w:rsid w:val="00255643"/>
    <w:rsid w:val="002702A1"/>
    <w:rsid w:val="002924F7"/>
    <w:rsid w:val="002A66CC"/>
    <w:rsid w:val="002A7924"/>
    <w:rsid w:val="002C4342"/>
    <w:rsid w:val="002D6CFA"/>
    <w:rsid w:val="002F2453"/>
    <w:rsid w:val="00301075"/>
    <w:rsid w:val="00333466"/>
    <w:rsid w:val="00346C7B"/>
    <w:rsid w:val="003601AA"/>
    <w:rsid w:val="00366763"/>
    <w:rsid w:val="00385EEB"/>
    <w:rsid w:val="00395E2B"/>
    <w:rsid w:val="003D221B"/>
    <w:rsid w:val="00433FFB"/>
    <w:rsid w:val="0047134B"/>
    <w:rsid w:val="004835A5"/>
    <w:rsid w:val="004D3DA4"/>
    <w:rsid w:val="00536011"/>
    <w:rsid w:val="00546288"/>
    <w:rsid w:val="005536DA"/>
    <w:rsid w:val="005830D6"/>
    <w:rsid w:val="00584814"/>
    <w:rsid w:val="00597EF5"/>
    <w:rsid w:val="005C0157"/>
    <w:rsid w:val="00611CF4"/>
    <w:rsid w:val="00636BC3"/>
    <w:rsid w:val="00663959"/>
    <w:rsid w:val="006801FA"/>
    <w:rsid w:val="006C6975"/>
    <w:rsid w:val="00714607"/>
    <w:rsid w:val="007557CB"/>
    <w:rsid w:val="00760800"/>
    <w:rsid w:val="00764858"/>
    <w:rsid w:val="00765456"/>
    <w:rsid w:val="007C60F2"/>
    <w:rsid w:val="007D487C"/>
    <w:rsid w:val="007F6FFF"/>
    <w:rsid w:val="008006EC"/>
    <w:rsid w:val="00806050"/>
    <w:rsid w:val="00806C20"/>
    <w:rsid w:val="00861438"/>
    <w:rsid w:val="0087794C"/>
    <w:rsid w:val="00895F1E"/>
    <w:rsid w:val="00901B9F"/>
    <w:rsid w:val="009046EA"/>
    <w:rsid w:val="00913234"/>
    <w:rsid w:val="00921BC8"/>
    <w:rsid w:val="00931451"/>
    <w:rsid w:val="00961514"/>
    <w:rsid w:val="00970164"/>
    <w:rsid w:val="009A44A5"/>
    <w:rsid w:val="009B25B3"/>
    <w:rsid w:val="009C458E"/>
    <w:rsid w:val="009D1EE9"/>
    <w:rsid w:val="009F4609"/>
    <w:rsid w:val="00A04B73"/>
    <w:rsid w:val="00A23428"/>
    <w:rsid w:val="00A25152"/>
    <w:rsid w:val="00A353BA"/>
    <w:rsid w:val="00A40382"/>
    <w:rsid w:val="00A65CE9"/>
    <w:rsid w:val="00AA47F7"/>
    <w:rsid w:val="00AA7149"/>
    <w:rsid w:val="00AB3715"/>
    <w:rsid w:val="00AB494F"/>
    <w:rsid w:val="00AC62AD"/>
    <w:rsid w:val="00B03939"/>
    <w:rsid w:val="00B05651"/>
    <w:rsid w:val="00B1606B"/>
    <w:rsid w:val="00B357AE"/>
    <w:rsid w:val="00B4391D"/>
    <w:rsid w:val="00B442FD"/>
    <w:rsid w:val="00B54267"/>
    <w:rsid w:val="00B77432"/>
    <w:rsid w:val="00BB0172"/>
    <w:rsid w:val="00BB0B89"/>
    <w:rsid w:val="00BD28E6"/>
    <w:rsid w:val="00BE2E6F"/>
    <w:rsid w:val="00C0096D"/>
    <w:rsid w:val="00C13736"/>
    <w:rsid w:val="00C34DA8"/>
    <w:rsid w:val="00C71DF8"/>
    <w:rsid w:val="00CA59D5"/>
    <w:rsid w:val="00CB1AAA"/>
    <w:rsid w:val="00CE1ECD"/>
    <w:rsid w:val="00D17C9F"/>
    <w:rsid w:val="00D4053F"/>
    <w:rsid w:val="00D468CF"/>
    <w:rsid w:val="00D84E66"/>
    <w:rsid w:val="00D97051"/>
    <w:rsid w:val="00DB0434"/>
    <w:rsid w:val="00DC1D62"/>
    <w:rsid w:val="00E16EA2"/>
    <w:rsid w:val="00E31CB8"/>
    <w:rsid w:val="00E537B4"/>
    <w:rsid w:val="00E679FD"/>
    <w:rsid w:val="00E72016"/>
    <w:rsid w:val="00E82903"/>
    <w:rsid w:val="00E8359E"/>
    <w:rsid w:val="00E9582F"/>
    <w:rsid w:val="00EB6B77"/>
    <w:rsid w:val="00EE4A51"/>
    <w:rsid w:val="00F21AB5"/>
    <w:rsid w:val="00F224AE"/>
    <w:rsid w:val="00F31BC6"/>
    <w:rsid w:val="00F33CF7"/>
    <w:rsid w:val="00F40218"/>
    <w:rsid w:val="00F40954"/>
    <w:rsid w:val="00F554EA"/>
    <w:rsid w:val="00F72606"/>
    <w:rsid w:val="00F87520"/>
    <w:rsid w:val="00FB040B"/>
    <w:rsid w:val="00FE192A"/>
    <w:rsid w:val="00FE567B"/>
    <w:rsid w:val="00FE7C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FE679DD"/>
  <w15:chartTrackingRefBased/>
  <w15:docId w15:val="{D220BBF5-1DE8-A540-807F-C1A2407E76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C458E"/>
    <w:rPr>
      <w:rFonts w:ascii="Times New Roman" w:eastAsia="Times New Roman" w:hAnsi="Times New Roman" w:cs="Times New Roman"/>
      <w:lang w:eastAsia="en-GB"/>
    </w:rPr>
  </w:style>
  <w:style w:type="paragraph" w:styleId="Heading1">
    <w:name w:val="heading 1"/>
    <w:basedOn w:val="Normal"/>
    <w:link w:val="Heading1Char"/>
    <w:uiPriority w:val="9"/>
    <w:qFormat/>
    <w:rsid w:val="00B1606B"/>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semiHidden/>
    <w:unhideWhenUsed/>
    <w:qFormat/>
    <w:rsid w:val="00B1606B"/>
    <w:pPr>
      <w:keepNext/>
      <w:keepLines/>
      <w:spacing w:before="40"/>
      <w:outlineLvl w:val="1"/>
    </w:pPr>
    <w:rPr>
      <w:rFonts w:asciiTheme="majorHAnsi" w:eastAsiaTheme="majorEastAsia" w:hAnsiTheme="majorHAnsi" w:cstheme="majorBidi"/>
      <w:color w:val="2F5496" w:themeColor="accent1" w:themeShade="BF"/>
      <w:sz w:val="26"/>
      <w:szCs w:val="26"/>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82903"/>
    <w:pPr>
      <w:spacing w:before="100" w:beforeAutospacing="1" w:after="100" w:afterAutospacing="1"/>
    </w:pPr>
  </w:style>
  <w:style w:type="paragraph" w:styleId="Header">
    <w:name w:val="header"/>
    <w:basedOn w:val="Normal"/>
    <w:link w:val="HeaderChar"/>
    <w:uiPriority w:val="99"/>
    <w:unhideWhenUsed/>
    <w:rsid w:val="00F87520"/>
    <w:pPr>
      <w:tabs>
        <w:tab w:val="center" w:pos="4513"/>
        <w:tab w:val="right" w:pos="9026"/>
      </w:tabs>
    </w:pPr>
  </w:style>
  <w:style w:type="character" w:customStyle="1" w:styleId="HeaderChar">
    <w:name w:val="Header Char"/>
    <w:basedOn w:val="DefaultParagraphFont"/>
    <w:link w:val="Header"/>
    <w:uiPriority w:val="99"/>
    <w:rsid w:val="00F87520"/>
    <w:rPr>
      <w:rFonts w:ascii="Times New Roman" w:eastAsia="Times New Roman" w:hAnsi="Times New Roman" w:cs="Times New Roman"/>
      <w:lang w:eastAsia="en-GB"/>
    </w:rPr>
  </w:style>
  <w:style w:type="paragraph" w:styleId="Footer">
    <w:name w:val="footer"/>
    <w:basedOn w:val="Normal"/>
    <w:link w:val="FooterChar"/>
    <w:uiPriority w:val="99"/>
    <w:unhideWhenUsed/>
    <w:rsid w:val="00F87520"/>
    <w:pPr>
      <w:tabs>
        <w:tab w:val="center" w:pos="4513"/>
        <w:tab w:val="right" w:pos="9026"/>
      </w:tabs>
    </w:pPr>
  </w:style>
  <w:style w:type="character" w:customStyle="1" w:styleId="FooterChar">
    <w:name w:val="Footer Char"/>
    <w:basedOn w:val="DefaultParagraphFont"/>
    <w:link w:val="Footer"/>
    <w:uiPriority w:val="99"/>
    <w:rsid w:val="00F87520"/>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1240E6"/>
  </w:style>
  <w:style w:type="character" w:customStyle="1" w:styleId="apple-converted-space">
    <w:name w:val="apple-converted-space"/>
    <w:basedOn w:val="DefaultParagraphFont"/>
    <w:rsid w:val="00C0096D"/>
  </w:style>
  <w:style w:type="character" w:customStyle="1" w:styleId="Heading1Char">
    <w:name w:val="Heading 1 Char"/>
    <w:basedOn w:val="DefaultParagraphFont"/>
    <w:link w:val="Heading1"/>
    <w:uiPriority w:val="9"/>
    <w:rsid w:val="00B1606B"/>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semiHidden/>
    <w:rsid w:val="00B1606B"/>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B1606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555237">
      <w:bodyDiv w:val="1"/>
      <w:marLeft w:val="0"/>
      <w:marRight w:val="0"/>
      <w:marTop w:val="0"/>
      <w:marBottom w:val="0"/>
      <w:divBdr>
        <w:top w:val="none" w:sz="0" w:space="0" w:color="auto"/>
        <w:left w:val="none" w:sz="0" w:space="0" w:color="auto"/>
        <w:bottom w:val="none" w:sz="0" w:space="0" w:color="auto"/>
        <w:right w:val="none" w:sz="0" w:space="0" w:color="auto"/>
      </w:divBdr>
      <w:divsChild>
        <w:div w:id="1916550659">
          <w:marLeft w:val="0"/>
          <w:marRight w:val="0"/>
          <w:marTop w:val="0"/>
          <w:marBottom w:val="0"/>
          <w:divBdr>
            <w:top w:val="none" w:sz="0" w:space="0" w:color="auto"/>
            <w:left w:val="none" w:sz="0" w:space="0" w:color="auto"/>
            <w:bottom w:val="none" w:sz="0" w:space="0" w:color="auto"/>
            <w:right w:val="none" w:sz="0" w:space="0" w:color="auto"/>
          </w:divBdr>
          <w:divsChild>
            <w:div w:id="1576207810">
              <w:marLeft w:val="0"/>
              <w:marRight w:val="0"/>
              <w:marTop w:val="0"/>
              <w:marBottom w:val="0"/>
              <w:divBdr>
                <w:top w:val="none" w:sz="0" w:space="0" w:color="auto"/>
                <w:left w:val="none" w:sz="0" w:space="0" w:color="auto"/>
                <w:bottom w:val="none" w:sz="0" w:space="0" w:color="auto"/>
                <w:right w:val="none" w:sz="0" w:space="0" w:color="auto"/>
              </w:divBdr>
              <w:divsChild>
                <w:div w:id="7326989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713154">
      <w:bodyDiv w:val="1"/>
      <w:marLeft w:val="0"/>
      <w:marRight w:val="0"/>
      <w:marTop w:val="0"/>
      <w:marBottom w:val="0"/>
      <w:divBdr>
        <w:top w:val="none" w:sz="0" w:space="0" w:color="auto"/>
        <w:left w:val="none" w:sz="0" w:space="0" w:color="auto"/>
        <w:bottom w:val="none" w:sz="0" w:space="0" w:color="auto"/>
        <w:right w:val="none" w:sz="0" w:space="0" w:color="auto"/>
      </w:divBdr>
    </w:div>
    <w:div w:id="117115855">
      <w:bodyDiv w:val="1"/>
      <w:marLeft w:val="0"/>
      <w:marRight w:val="0"/>
      <w:marTop w:val="0"/>
      <w:marBottom w:val="0"/>
      <w:divBdr>
        <w:top w:val="none" w:sz="0" w:space="0" w:color="auto"/>
        <w:left w:val="none" w:sz="0" w:space="0" w:color="auto"/>
        <w:bottom w:val="none" w:sz="0" w:space="0" w:color="auto"/>
        <w:right w:val="none" w:sz="0" w:space="0" w:color="auto"/>
      </w:divBdr>
    </w:div>
    <w:div w:id="441338375">
      <w:bodyDiv w:val="1"/>
      <w:marLeft w:val="0"/>
      <w:marRight w:val="0"/>
      <w:marTop w:val="0"/>
      <w:marBottom w:val="0"/>
      <w:divBdr>
        <w:top w:val="none" w:sz="0" w:space="0" w:color="auto"/>
        <w:left w:val="none" w:sz="0" w:space="0" w:color="auto"/>
        <w:bottom w:val="none" w:sz="0" w:space="0" w:color="auto"/>
        <w:right w:val="none" w:sz="0" w:space="0" w:color="auto"/>
      </w:divBdr>
    </w:div>
    <w:div w:id="526910810">
      <w:bodyDiv w:val="1"/>
      <w:marLeft w:val="0"/>
      <w:marRight w:val="0"/>
      <w:marTop w:val="0"/>
      <w:marBottom w:val="0"/>
      <w:divBdr>
        <w:top w:val="none" w:sz="0" w:space="0" w:color="auto"/>
        <w:left w:val="none" w:sz="0" w:space="0" w:color="auto"/>
        <w:bottom w:val="none" w:sz="0" w:space="0" w:color="auto"/>
        <w:right w:val="none" w:sz="0" w:space="0" w:color="auto"/>
      </w:divBdr>
    </w:div>
    <w:div w:id="532963458">
      <w:bodyDiv w:val="1"/>
      <w:marLeft w:val="0"/>
      <w:marRight w:val="0"/>
      <w:marTop w:val="0"/>
      <w:marBottom w:val="0"/>
      <w:divBdr>
        <w:top w:val="none" w:sz="0" w:space="0" w:color="auto"/>
        <w:left w:val="none" w:sz="0" w:space="0" w:color="auto"/>
        <w:bottom w:val="none" w:sz="0" w:space="0" w:color="auto"/>
        <w:right w:val="none" w:sz="0" w:space="0" w:color="auto"/>
      </w:divBdr>
      <w:divsChild>
        <w:div w:id="1569917573">
          <w:marLeft w:val="0"/>
          <w:marRight w:val="0"/>
          <w:marTop w:val="0"/>
          <w:marBottom w:val="0"/>
          <w:divBdr>
            <w:top w:val="none" w:sz="0" w:space="0" w:color="auto"/>
            <w:left w:val="none" w:sz="0" w:space="0" w:color="auto"/>
            <w:bottom w:val="none" w:sz="0" w:space="0" w:color="auto"/>
            <w:right w:val="none" w:sz="0" w:space="0" w:color="auto"/>
          </w:divBdr>
          <w:divsChild>
            <w:div w:id="1846942314">
              <w:marLeft w:val="0"/>
              <w:marRight w:val="0"/>
              <w:marTop w:val="0"/>
              <w:marBottom w:val="0"/>
              <w:divBdr>
                <w:top w:val="none" w:sz="0" w:space="0" w:color="auto"/>
                <w:left w:val="none" w:sz="0" w:space="0" w:color="auto"/>
                <w:bottom w:val="none" w:sz="0" w:space="0" w:color="auto"/>
                <w:right w:val="none" w:sz="0" w:space="0" w:color="auto"/>
              </w:divBdr>
              <w:divsChild>
                <w:div w:id="366030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3992792">
      <w:bodyDiv w:val="1"/>
      <w:marLeft w:val="0"/>
      <w:marRight w:val="0"/>
      <w:marTop w:val="0"/>
      <w:marBottom w:val="0"/>
      <w:divBdr>
        <w:top w:val="none" w:sz="0" w:space="0" w:color="auto"/>
        <w:left w:val="none" w:sz="0" w:space="0" w:color="auto"/>
        <w:bottom w:val="none" w:sz="0" w:space="0" w:color="auto"/>
        <w:right w:val="none" w:sz="0" w:space="0" w:color="auto"/>
      </w:divBdr>
    </w:div>
    <w:div w:id="1142428114">
      <w:bodyDiv w:val="1"/>
      <w:marLeft w:val="0"/>
      <w:marRight w:val="0"/>
      <w:marTop w:val="0"/>
      <w:marBottom w:val="0"/>
      <w:divBdr>
        <w:top w:val="none" w:sz="0" w:space="0" w:color="auto"/>
        <w:left w:val="none" w:sz="0" w:space="0" w:color="auto"/>
        <w:bottom w:val="none" w:sz="0" w:space="0" w:color="auto"/>
        <w:right w:val="none" w:sz="0" w:space="0" w:color="auto"/>
      </w:divBdr>
    </w:div>
    <w:div w:id="1410694403">
      <w:bodyDiv w:val="1"/>
      <w:marLeft w:val="0"/>
      <w:marRight w:val="0"/>
      <w:marTop w:val="0"/>
      <w:marBottom w:val="0"/>
      <w:divBdr>
        <w:top w:val="none" w:sz="0" w:space="0" w:color="auto"/>
        <w:left w:val="none" w:sz="0" w:space="0" w:color="auto"/>
        <w:bottom w:val="none" w:sz="0" w:space="0" w:color="auto"/>
        <w:right w:val="none" w:sz="0" w:space="0" w:color="auto"/>
      </w:divBdr>
    </w:div>
    <w:div w:id="1458916687">
      <w:bodyDiv w:val="1"/>
      <w:marLeft w:val="0"/>
      <w:marRight w:val="0"/>
      <w:marTop w:val="0"/>
      <w:marBottom w:val="0"/>
      <w:divBdr>
        <w:top w:val="none" w:sz="0" w:space="0" w:color="auto"/>
        <w:left w:val="none" w:sz="0" w:space="0" w:color="auto"/>
        <w:bottom w:val="none" w:sz="0" w:space="0" w:color="auto"/>
        <w:right w:val="none" w:sz="0" w:space="0" w:color="auto"/>
      </w:divBdr>
    </w:div>
    <w:div w:id="1535462655">
      <w:bodyDiv w:val="1"/>
      <w:marLeft w:val="0"/>
      <w:marRight w:val="0"/>
      <w:marTop w:val="0"/>
      <w:marBottom w:val="0"/>
      <w:divBdr>
        <w:top w:val="none" w:sz="0" w:space="0" w:color="auto"/>
        <w:left w:val="none" w:sz="0" w:space="0" w:color="auto"/>
        <w:bottom w:val="none" w:sz="0" w:space="0" w:color="auto"/>
        <w:right w:val="none" w:sz="0" w:space="0" w:color="auto"/>
      </w:divBdr>
    </w:div>
    <w:div w:id="1545171516">
      <w:bodyDiv w:val="1"/>
      <w:marLeft w:val="0"/>
      <w:marRight w:val="0"/>
      <w:marTop w:val="0"/>
      <w:marBottom w:val="0"/>
      <w:divBdr>
        <w:top w:val="none" w:sz="0" w:space="0" w:color="auto"/>
        <w:left w:val="none" w:sz="0" w:space="0" w:color="auto"/>
        <w:bottom w:val="none" w:sz="0" w:space="0" w:color="auto"/>
        <w:right w:val="none" w:sz="0" w:space="0" w:color="auto"/>
      </w:divBdr>
    </w:div>
    <w:div w:id="1648048410">
      <w:bodyDiv w:val="1"/>
      <w:marLeft w:val="0"/>
      <w:marRight w:val="0"/>
      <w:marTop w:val="0"/>
      <w:marBottom w:val="0"/>
      <w:divBdr>
        <w:top w:val="none" w:sz="0" w:space="0" w:color="auto"/>
        <w:left w:val="none" w:sz="0" w:space="0" w:color="auto"/>
        <w:bottom w:val="none" w:sz="0" w:space="0" w:color="auto"/>
        <w:right w:val="none" w:sz="0" w:space="0" w:color="auto"/>
      </w:divBdr>
    </w:div>
    <w:div w:id="1703968608">
      <w:bodyDiv w:val="1"/>
      <w:marLeft w:val="0"/>
      <w:marRight w:val="0"/>
      <w:marTop w:val="0"/>
      <w:marBottom w:val="0"/>
      <w:divBdr>
        <w:top w:val="none" w:sz="0" w:space="0" w:color="auto"/>
        <w:left w:val="none" w:sz="0" w:space="0" w:color="auto"/>
        <w:bottom w:val="none" w:sz="0" w:space="0" w:color="auto"/>
        <w:right w:val="none" w:sz="0" w:space="0" w:color="auto"/>
      </w:divBdr>
    </w:div>
    <w:div w:id="1714815441">
      <w:bodyDiv w:val="1"/>
      <w:marLeft w:val="0"/>
      <w:marRight w:val="0"/>
      <w:marTop w:val="0"/>
      <w:marBottom w:val="0"/>
      <w:divBdr>
        <w:top w:val="none" w:sz="0" w:space="0" w:color="auto"/>
        <w:left w:val="none" w:sz="0" w:space="0" w:color="auto"/>
        <w:bottom w:val="none" w:sz="0" w:space="0" w:color="auto"/>
        <w:right w:val="none" w:sz="0" w:space="0" w:color="auto"/>
      </w:divBdr>
    </w:div>
    <w:div w:id="1752311714">
      <w:bodyDiv w:val="1"/>
      <w:marLeft w:val="0"/>
      <w:marRight w:val="0"/>
      <w:marTop w:val="0"/>
      <w:marBottom w:val="0"/>
      <w:divBdr>
        <w:top w:val="none" w:sz="0" w:space="0" w:color="auto"/>
        <w:left w:val="none" w:sz="0" w:space="0" w:color="auto"/>
        <w:bottom w:val="none" w:sz="0" w:space="0" w:color="auto"/>
        <w:right w:val="none" w:sz="0" w:space="0" w:color="auto"/>
      </w:divBdr>
      <w:divsChild>
        <w:div w:id="1853643445">
          <w:marLeft w:val="0"/>
          <w:marRight w:val="0"/>
          <w:marTop w:val="0"/>
          <w:marBottom w:val="0"/>
          <w:divBdr>
            <w:top w:val="none" w:sz="0" w:space="0" w:color="auto"/>
            <w:left w:val="none" w:sz="0" w:space="0" w:color="auto"/>
            <w:bottom w:val="none" w:sz="0" w:space="0" w:color="auto"/>
            <w:right w:val="none" w:sz="0" w:space="0" w:color="auto"/>
          </w:divBdr>
          <w:divsChild>
            <w:div w:id="2147236931">
              <w:marLeft w:val="0"/>
              <w:marRight w:val="0"/>
              <w:marTop w:val="0"/>
              <w:marBottom w:val="0"/>
              <w:divBdr>
                <w:top w:val="none" w:sz="0" w:space="0" w:color="auto"/>
                <w:left w:val="none" w:sz="0" w:space="0" w:color="auto"/>
                <w:bottom w:val="none" w:sz="0" w:space="0" w:color="auto"/>
                <w:right w:val="none" w:sz="0" w:space="0" w:color="auto"/>
              </w:divBdr>
              <w:divsChild>
                <w:div w:id="2018576972">
                  <w:marLeft w:val="0"/>
                  <w:marRight w:val="0"/>
                  <w:marTop w:val="0"/>
                  <w:marBottom w:val="0"/>
                  <w:divBdr>
                    <w:top w:val="none" w:sz="0" w:space="0" w:color="auto"/>
                    <w:left w:val="none" w:sz="0" w:space="0" w:color="auto"/>
                    <w:bottom w:val="none" w:sz="0" w:space="0" w:color="auto"/>
                    <w:right w:val="none" w:sz="0" w:space="0" w:color="auto"/>
                  </w:divBdr>
                  <w:divsChild>
                    <w:div w:id="1248465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7717806">
      <w:bodyDiv w:val="1"/>
      <w:marLeft w:val="0"/>
      <w:marRight w:val="0"/>
      <w:marTop w:val="0"/>
      <w:marBottom w:val="0"/>
      <w:divBdr>
        <w:top w:val="none" w:sz="0" w:space="0" w:color="auto"/>
        <w:left w:val="none" w:sz="0" w:space="0" w:color="auto"/>
        <w:bottom w:val="none" w:sz="0" w:space="0" w:color="auto"/>
        <w:right w:val="none" w:sz="0" w:space="0" w:color="auto"/>
      </w:divBdr>
    </w:div>
    <w:div w:id="1843885367">
      <w:bodyDiv w:val="1"/>
      <w:marLeft w:val="0"/>
      <w:marRight w:val="0"/>
      <w:marTop w:val="0"/>
      <w:marBottom w:val="0"/>
      <w:divBdr>
        <w:top w:val="none" w:sz="0" w:space="0" w:color="auto"/>
        <w:left w:val="none" w:sz="0" w:space="0" w:color="auto"/>
        <w:bottom w:val="none" w:sz="0" w:space="0" w:color="auto"/>
        <w:right w:val="none" w:sz="0" w:space="0" w:color="auto"/>
      </w:divBdr>
    </w:div>
    <w:div w:id="1874029795">
      <w:bodyDiv w:val="1"/>
      <w:marLeft w:val="0"/>
      <w:marRight w:val="0"/>
      <w:marTop w:val="0"/>
      <w:marBottom w:val="0"/>
      <w:divBdr>
        <w:top w:val="none" w:sz="0" w:space="0" w:color="auto"/>
        <w:left w:val="none" w:sz="0" w:space="0" w:color="auto"/>
        <w:bottom w:val="none" w:sz="0" w:space="0" w:color="auto"/>
        <w:right w:val="none" w:sz="0" w:space="0" w:color="auto"/>
      </w:divBdr>
    </w:div>
    <w:div w:id="1924608538">
      <w:bodyDiv w:val="1"/>
      <w:marLeft w:val="0"/>
      <w:marRight w:val="0"/>
      <w:marTop w:val="0"/>
      <w:marBottom w:val="0"/>
      <w:divBdr>
        <w:top w:val="none" w:sz="0" w:space="0" w:color="auto"/>
        <w:left w:val="none" w:sz="0" w:space="0" w:color="auto"/>
        <w:bottom w:val="none" w:sz="0" w:space="0" w:color="auto"/>
        <w:right w:val="none" w:sz="0" w:space="0" w:color="auto"/>
      </w:divBdr>
    </w:div>
    <w:div w:id="2044482167">
      <w:bodyDiv w:val="1"/>
      <w:marLeft w:val="0"/>
      <w:marRight w:val="0"/>
      <w:marTop w:val="0"/>
      <w:marBottom w:val="0"/>
      <w:divBdr>
        <w:top w:val="none" w:sz="0" w:space="0" w:color="auto"/>
        <w:left w:val="none" w:sz="0" w:space="0" w:color="auto"/>
        <w:bottom w:val="none" w:sz="0" w:space="0" w:color="auto"/>
        <w:right w:val="none" w:sz="0" w:space="0" w:color="auto"/>
      </w:divBdr>
      <w:divsChild>
        <w:div w:id="1113092641">
          <w:marLeft w:val="0"/>
          <w:marRight w:val="0"/>
          <w:marTop w:val="0"/>
          <w:marBottom w:val="0"/>
          <w:divBdr>
            <w:top w:val="none" w:sz="0" w:space="0" w:color="auto"/>
            <w:left w:val="none" w:sz="0" w:space="0" w:color="auto"/>
            <w:bottom w:val="none" w:sz="0" w:space="0" w:color="auto"/>
            <w:right w:val="none" w:sz="0" w:space="0" w:color="auto"/>
          </w:divBdr>
          <w:divsChild>
            <w:div w:id="942566252">
              <w:marLeft w:val="0"/>
              <w:marRight w:val="0"/>
              <w:marTop w:val="0"/>
              <w:marBottom w:val="0"/>
              <w:divBdr>
                <w:top w:val="none" w:sz="0" w:space="0" w:color="auto"/>
                <w:left w:val="none" w:sz="0" w:space="0" w:color="auto"/>
                <w:bottom w:val="none" w:sz="0" w:space="0" w:color="auto"/>
                <w:right w:val="none" w:sz="0" w:space="0" w:color="auto"/>
              </w:divBdr>
              <w:divsChild>
                <w:div w:id="1881016095">
                  <w:marLeft w:val="0"/>
                  <w:marRight w:val="0"/>
                  <w:marTop w:val="0"/>
                  <w:marBottom w:val="0"/>
                  <w:divBdr>
                    <w:top w:val="none" w:sz="0" w:space="0" w:color="auto"/>
                    <w:left w:val="none" w:sz="0" w:space="0" w:color="auto"/>
                    <w:bottom w:val="none" w:sz="0" w:space="0" w:color="auto"/>
                    <w:right w:val="none" w:sz="0" w:space="0" w:color="auto"/>
                  </w:divBdr>
                  <w:divsChild>
                    <w:div w:id="1530604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82136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hyperlink" Target="https://www.verywellmind.com/piagets-stages-of-cognitive-development-2795457" TargetMode="External"/><Relationship Id="rId26" Type="http://schemas.openxmlformats.org/officeDocument/2006/relationships/hyperlink" Target="https://assets.publishing.service.gov.uk/government/uploads/system/uploads/attachment_data/file/272064/5860.pdf" TargetMode="External"/><Relationship Id="rId39" Type="http://schemas.openxmlformats.org/officeDocument/2006/relationships/hyperlink" Target="https://www.psychologynoteshq.com/bronfenbrenner-ecological-theory/" TargetMode="External"/><Relationship Id="rId21" Type="http://schemas.openxmlformats.org/officeDocument/2006/relationships/hyperlink" Target="https://assets.publishing.service.gov.uk/government/uploads/system/uploads/attachment_data/file/182508/DFE-RR156.pdf" TargetMode="External"/><Relationship Id="rId34" Type="http://schemas.openxmlformats.org/officeDocument/2006/relationships/hyperlink" Target="http://land.missouriquiltco.com/self-binding-baby-blanket/" TargetMode="External"/><Relationship Id="rId42" Type="http://schemas.openxmlformats.org/officeDocument/2006/relationships/hyperlink" Target="https://www.starschildcaregroup.co.uk/blog/4-reasons-every-nursery-should-have-a-partnership-with-parents" TargetMode="External"/><Relationship Id="rId47" Type="http://schemas.openxmlformats.org/officeDocument/2006/relationships/hyperlink" Target="https://hwb.gov.wales/api/storage/8f0b360f-f1f6-4bec-b11a-df88168007f9/learning-and-teaching-pedagogy.pdf" TargetMode="External"/><Relationship Id="rId50" Type="http://schemas.openxmlformats.org/officeDocument/2006/relationships/header" Target="header1.xml"/><Relationship Id="rId55" Type="http://schemas.openxmlformats.org/officeDocument/2006/relationships/footer" Target="footer3.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birthto5matters.org.uk/wp-content/uploads/2021/03/The-Wider-context.pdf" TargetMode="External"/><Relationship Id="rId29" Type="http://schemas.openxmlformats.org/officeDocument/2006/relationships/hyperlink" Target="https://www.gov.uk/government/publications/health-matters-giving-every-child-the-best-start-in-life/health-matters-giving-every-child-the-best-start-in-life" TargetMode="External"/><Relationship Id="rId11" Type="http://schemas.openxmlformats.org/officeDocument/2006/relationships/image" Target="media/image4.jpeg"/><Relationship Id="rId24" Type="http://schemas.openxmlformats.org/officeDocument/2006/relationships/hyperlink" Target="https://gov.wales/sites/default/files/publications/2019-07/early-years-workforce-plan.pdf" TargetMode="External"/><Relationship Id="rId32" Type="http://schemas.openxmlformats.org/officeDocument/2006/relationships/hyperlink" Target="https://onlinelibrary-wiley-com.ezproxy.uwtsd.ac.uk/doi/epdf/10.1002/cpp.2066" TargetMode="External"/><Relationship Id="rId37" Type="http://schemas.openxmlformats.org/officeDocument/2006/relationships/hyperlink" Target="https://www.pacey.org.uk/parents/working-with-your-childcarer/helping-your-child-settle-in/" TargetMode="External"/><Relationship Id="rId40" Type="http://schemas.openxmlformats.org/officeDocument/2006/relationships/hyperlink" Target="https://www.psychologynoteshq.com/bronfenbrenner-ecological-theory/" TargetMode="External"/><Relationship Id="rId45" Type="http://schemas.openxmlformats.org/officeDocument/2006/relationships/hyperlink" Target="https://www.early-years.org" TargetMode="External"/><Relationship Id="rId53" Type="http://schemas.openxmlformats.org/officeDocument/2006/relationships/footer" Target="footer2.xml"/><Relationship Id="rId5" Type="http://schemas.openxmlformats.org/officeDocument/2006/relationships/webSettings" Target="webSettings.xml"/><Relationship Id="rId19" Type="http://schemas.openxmlformats.org/officeDocument/2006/relationships/hyperlink" Target="https://moodle.uwtsd.ac.uk/mod/resource/view.php?id=361531&amp;redirect=1"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hyperlink" Target="https://www.earlyyearscareers.com/eyc/latest-news/helping-children-to-settle-into-nursery/" TargetMode="External"/><Relationship Id="rId27" Type="http://schemas.openxmlformats.org/officeDocument/2006/relationships/hyperlink" Target="https://www.firstdiscoverers.co.uk/new-nursery-settle/" TargetMode="External"/><Relationship Id="rId30" Type="http://schemas.openxmlformats.org/officeDocument/2006/relationships/hyperlink" Target="https://www.tes.com/news/eyfs-why-we-need-high-quality-cpd" TargetMode="External"/><Relationship Id="rId35" Type="http://schemas.openxmlformats.org/officeDocument/2006/relationships/hyperlink" Target="https://journals.sagepub.com/doi/10.1037/gpr0000059" TargetMode="External"/><Relationship Id="rId43" Type="http://schemas.openxmlformats.org/officeDocument/2006/relationships/hyperlink" Target="https://www2.oxfordshire.gov.uk/cms/sites/default/files/folders/documents/childreneducationandfamilies/informationforchildcareproviders/Toolkit/My_Space_Creating_enabling_environments_for_young_children.pdf" TargetMode="External"/><Relationship Id="rId48" Type="http://schemas.openxmlformats.org/officeDocument/2006/relationships/hyperlink" Target="https://moodle.uwtsd.ac.uk/mod/resource/view.php?id=361530&amp;redirect=1" TargetMode="External"/><Relationship Id="rId56" Type="http://schemas.openxmlformats.org/officeDocument/2006/relationships/fontTable" Target="fontTable.xml"/><Relationship Id="rId8" Type="http://schemas.openxmlformats.org/officeDocument/2006/relationships/image" Target="media/image1.jpeg"/><Relationship Id="rId51" Type="http://schemas.openxmlformats.org/officeDocument/2006/relationships/header" Target="header2.xml"/><Relationship Id="rId3" Type="http://schemas.openxmlformats.org/officeDocument/2006/relationships/styles" Target="styles.xml"/><Relationship Id="rId12" Type="http://schemas.openxmlformats.org/officeDocument/2006/relationships/image" Target="media/image5.jpeg"/><Relationship Id="rId17" Type="http://schemas.openxmlformats.org/officeDocument/2006/relationships/hyperlink" Target="https://www.epl.ca/blogs/post/importance-of-play-for-kids/" TargetMode="External"/><Relationship Id="rId25" Type="http://schemas.openxmlformats.org/officeDocument/2006/relationships/hyperlink" Target="https://www.earlyyears.wales/en/news/all-wales-safeguarding-procedures" TargetMode="External"/><Relationship Id="rId33" Type="http://schemas.openxmlformats.org/officeDocument/2006/relationships/hyperlink" Target="https://www.mapchildcare.co.uk/wp-content/uploads/2015/10/Rest-and-Sleep-Policy.pdf" TargetMode="External"/><Relationship Id="rId38" Type="http://schemas.openxmlformats.org/officeDocument/2006/relationships/hyperlink" Target="https://www.paperpinecone.com/blog/17-nap-time-tips-daycare-centers" TargetMode="External"/><Relationship Id="rId46" Type="http://schemas.openxmlformats.org/officeDocument/2006/relationships/hyperlink" Target="https://www.unicef.org.uk/what-we-do/un-convention-child-rights/" TargetMode="External"/><Relationship Id="rId20" Type="http://schemas.openxmlformats.org/officeDocument/2006/relationships/hyperlink" Target="https://assets.publishing.service.gov.uk/government/uploads/system/uploads/attachment_data/file/974907/EYFS_framework_-_March_2021.pdf" TargetMode="External"/><Relationship Id="rId41" Type="http://schemas.openxmlformats.org/officeDocument/2006/relationships/hyperlink" Target="http://www.lsneducation.org.uk/five-ways-colour-can-affect-children-learning-environment/" TargetMode="External"/><Relationship Id="rId54"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apic.org/monthly_alerts/preventing-infection-in-early-childhood-centers/" TargetMode="External"/><Relationship Id="rId23" Type="http://schemas.openxmlformats.org/officeDocument/2006/relationships/hyperlink" Target="https://www.earlyyearsmatters.co.uk/eyfs/positive-relationships/transitions/" TargetMode="External"/><Relationship Id="rId28" Type="http://schemas.openxmlformats.org/officeDocument/2006/relationships/hyperlink" Target="https://gov.wales/sites/default/files/publications/2019-07/early-years-outcomes-framework.pdf" TargetMode="External"/><Relationship Id="rId36" Type="http://schemas.openxmlformats.org/officeDocument/2006/relationships/hyperlink" Target="https://www.nurseryworld.co.uk/features/article/revised-eyfs-in-focus-personal-social-and-emotional-development" TargetMode="External"/><Relationship Id="rId49" Type="http://schemas.openxmlformats.org/officeDocument/2006/relationships/hyperlink" Target="https://www.nurseryworld.co.uk/features/article/early-years-pioneers-jean-jacques-rousseau" TargetMode="External"/><Relationship Id="rId57" Type="http://schemas.openxmlformats.org/officeDocument/2006/relationships/theme" Target="theme/theme1.xml"/><Relationship Id="rId10" Type="http://schemas.openxmlformats.org/officeDocument/2006/relationships/image" Target="media/image3.png"/><Relationship Id="rId31" Type="http://schemas.openxmlformats.org/officeDocument/2006/relationships/hyperlink" Target="https://video.alexanderstreet.com/watch/maslow-s-hierarchy-of-needs" TargetMode="External"/><Relationship Id="rId44" Type="http://schemas.openxmlformats.org/officeDocument/2006/relationships/hyperlink" Target="https://theearlyyearstraininghub.co.uk/en/f2f-course/moving-up,-moving-on--managing-transitions-from-early-years-to-key-stage-1" TargetMode="External"/><Relationship Id="rId5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398B19-3C19-A041-B416-B34666AE6B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1120</TotalTime>
  <Pages>17</Pages>
  <Words>5676</Words>
  <Characters>32358</Characters>
  <Application>Microsoft Office Word</Application>
  <DocSecurity>0</DocSecurity>
  <Lines>269</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37959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Shauna Hawker</dc:creator>
  <cp:keywords/>
  <dc:description/>
  <cp:lastModifiedBy>Shauna Hawker</cp:lastModifiedBy>
  <cp:revision>43</cp:revision>
  <cp:lastPrinted>2021-11-18T12:28:00Z</cp:lastPrinted>
  <dcterms:created xsi:type="dcterms:W3CDTF">2021-11-04T10:01:00Z</dcterms:created>
  <dcterms:modified xsi:type="dcterms:W3CDTF">2021-11-18T15:44:00Z</dcterms:modified>
</cp:coreProperties>
</file>