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C12AF3" w14:textId="35DAA8BD" w:rsidR="008C2979" w:rsidRDefault="008C2979" w:rsidP="009B52E2">
      <w:pPr>
        <w:spacing w:after="0" w:line="360" w:lineRule="auto"/>
        <w:jc w:val="both"/>
        <w:rPr>
          <w:rFonts w:ascii="Times New Roman" w:eastAsia="Times New Roman" w:hAnsi="Times New Roman" w:cs="Times New Roman"/>
          <w:color w:val="000000"/>
          <w:sz w:val="28"/>
          <w:szCs w:val="28"/>
          <w:u w:val="single"/>
          <w:lang w:eastAsia="en-GB"/>
        </w:rPr>
      </w:pPr>
      <w:r>
        <w:rPr>
          <w:noProof/>
        </w:rPr>
        <w:drawing>
          <wp:anchor distT="0" distB="0" distL="114300" distR="114300" simplePos="0" relativeHeight="251661312" behindDoc="0" locked="0" layoutInCell="1" allowOverlap="1" wp14:anchorId="73FFF34A" wp14:editId="520CF3D8">
            <wp:simplePos x="0" y="0"/>
            <wp:positionH relativeFrom="column">
              <wp:posOffset>-181329</wp:posOffset>
            </wp:positionH>
            <wp:positionV relativeFrom="page">
              <wp:posOffset>1201420</wp:posOffset>
            </wp:positionV>
            <wp:extent cx="6230620" cy="616013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4861" t="8908" r="25796" b="4301"/>
                    <a:stretch/>
                  </pic:blipFill>
                  <pic:spPr bwMode="auto">
                    <a:xfrm>
                      <a:off x="0" y="0"/>
                      <a:ext cx="6230620" cy="6160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4195F7" w14:textId="2C18289C" w:rsidR="008C2979" w:rsidRDefault="008C2979">
      <w:pPr>
        <w:rPr>
          <w:rFonts w:ascii="Times New Roman" w:eastAsia="Times New Roman" w:hAnsi="Times New Roman" w:cs="Times New Roman"/>
          <w:color w:val="000000"/>
          <w:sz w:val="28"/>
          <w:szCs w:val="28"/>
          <w:u w:val="single"/>
          <w:lang w:eastAsia="en-GB"/>
        </w:rPr>
      </w:pPr>
      <w:r>
        <w:rPr>
          <w:rFonts w:ascii="Times New Roman" w:eastAsia="Times New Roman" w:hAnsi="Times New Roman" w:cs="Times New Roman"/>
          <w:color w:val="000000"/>
          <w:sz w:val="28"/>
          <w:szCs w:val="28"/>
          <w:u w:val="single"/>
          <w:lang w:eastAsia="en-GB"/>
        </w:rPr>
        <w:br w:type="page"/>
      </w:r>
    </w:p>
    <w:p w14:paraId="66B7269B" w14:textId="79999DA4" w:rsidR="009B52E2" w:rsidRPr="009B52E2" w:rsidRDefault="009B52E2" w:rsidP="009B52E2">
      <w:pPr>
        <w:spacing w:after="0" w:line="360" w:lineRule="auto"/>
        <w:jc w:val="both"/>
        <w:rPr>
          <w:rFonts w:ascii="Times New Roman" w:eastAsia="Times New Roman" w:hAnsi="Times New Roman" w:cs="Times New Roman"/>
          <w:sz w:val="28"/>
          <w:szCs w:val="28"/>
          <w:lang w:eastAsia="en-GB"/>
        </w:rPr>
      </w:pPr>
      <w:r w:rsidRPr="009B52E2">
        <w:rPr>
          <w:rFonts w:ascii="Times New Roman" w:eastAsia="Times New Roman" w:hAnsi="Times New Roman" w:cs="Times New Roman"/>
          <w:color w:val="000000"/>
          <w:sz w:val="28"/>
          <w:szCs w:val="28"/>
          <w:u w:val="single"/>
          <w:lang w:eastAsia="en-GB"/>
        </w:rPr>
        <w:lastRenderedPageBreak/>
        <w:t>Task 1 </w:t>
      </w:r>
    </w:p>
    <w:p w14:paraId="1B50FC73"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In this essay, the writer will reflect upon and assess her progress in the Welsh language in this academic year. A video of the writer’s Welsh second language session taught in 2019 will be used as a baseline to discuss the improvements that have been made in reading, listening, writing and oracy. Additionally, the approaches to language teaching will be evaluated and alternative strategies will be considered. Two practical examples of a Welsh language session in a Year 4 class will be used to illustrate the progress the writer has made. </w:t>
      </w:r>
    </w:p>
    <w:p w14:paraId="0CF19016"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2A315A56"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Reflective practice is the ‘process of continuous learning’ (Mathew, Mathew and Peechattu, 2017, p. 126) and is an essential part of 21st century pedagogy (Pang, 2017). It is statutory practice for teachers under the new Welsh Initial Teacher Education programme (Furlong, 2015), and a standard that must be achieved to earn Qualified Teacher Status (Welsh Government, 2019). It is noted by Dewey (1933) that reflective practice can generate ‘awareness, development and growth’ (cited by Farrell, 2015, page unknown). Language programmes were last to accept reflective practice; however, it is now deemed vital (Farrell, 2015). Reflective language teaching can help in ‘improving classroom processes and outcomes’ and ‘developing confident, self-motivated teachers and learners’ (Pennington, 1992, p. 51, cited by Farrell, 2015, page unknown). Reflecting is circumstantial and personal to the teacher (Pang, 2017) and it is recognised that ‘there are no precise benchmarks of what constitutes effective second language teaching’ (Pang, 2017). For this essay, reflection-on-action (Schön, 1983, cited by Farrell, 2015) will be used. This is the process of using hindsight to assess and progress (Farrell, 2015). </w:t>
      </w:r>
    </w:p>
    <w:p w14:paraId="42634D83"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76A1843C"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 xml:space="preserve">In the video, the book ‘Pa </w:t>
      </w:r>
      <w:proofErr w:type="spellStart"/>
      <w:r w:rsidRPr="009B52E2">
        <w:rPr>
          <w:rFonts w:ascii="Times New Roman" w:eastAsia="Times New Roman" w:hAnsi="Times New Roman" w:cs="Times New Roman"/>
          <w:color w:val="000000"/>
          <w:sz w:val="24"/>
          <w:szCs w:val="24"/>
          <w:lang w:eastAsia="en-GB"/>
        </w:rPr>
        <w:t>Glwb</w:t>
      </w:r>
      <w:proofErr w:type="spellEnd"/>
      <w:r w:rsidRPr="009B52E2">
        <w:rPr>
          <w:rFonts w:ascii="Times New Roman" w:eastAsia="Times New Roman" w:hAnsi="Times New Roman" w:cs="Times New Roman"/>
          <w:color w:val="000000"/>
          <w:sz w:val="24"/>
          <w:szCs w:val="24"/>
          <w:lang w:eastAsia="en-GB"/>
        </w:rPr>
        <w:t xml:space="preserve">?’ was chosen as a part of the topic ‘Yn Y </w:t>
      </w:r>
      <w:proofErr w:type="spellStart"/>
      <w:r w:rsidRPr="009B52E2">
        <w:rPr>
          <w:rFonts w:ascii="Times New Roman" w:eastAsia="Times New Roman" w:hAnsi="Times New Roman" w:cs="Times New Roman"/>
          <w:color w:val="000000"/>
          <w:sz w:val="24"/>
          <w:szCs w:val="24"/>
          <w:lang w:eastAsia="en-GB"/>
        </w:rPr>
        <w:t>Dref</w:t>
      </w:r>
      <w:proofErr w:type="spellEnd"/>
      <w:r w:rsidRPr="009B52E2">
        <w:rPr>
          <w:rFonts w:ascii="Times New Roman" w:eastAsia="Times New Roman" w:hAnsi="Times New Roman" w:cs="Times New Roman"/>
          <w:color w:val="000000"/>
          <w:sz w:val="24"/>
          <w:szCs w:val="24"/>
          <w:lang w:eastAsia="en-GB"/>
        </w:rPr>
        <w:t>’. The book was used as a stimulus to revisit pupils’ language regarding sports activities and introduce the ‘</w:t>
      </w:r>
      <w:proofErr w:type="spellStart"/>
      <w:r w:rsidRPr="009B52E2">
        <w:rPr>
          <w:rFonts w:ascii="Times New Roman" w:eastAsia="Times New Roman" w:hAnsi="Times New Roman" w:cs="Times New Roman"/>
          <w:color w:val="000000"/>
          <w:sz w:val="24"/>
          <w:szCs w:val="24"/>
          <w:lang w:eastAsia="en-GB"/>
        </w:rPr>
        <w:t>Canolfan</w:t>
      </w:r>
      <w:proofErr w:type="spellEnd"/>
      <w:r w:rsidRPr="009B52E2">
        <w:rPr>
          <w:rFonts w:ascii="Times New Roman" w:eastAsia="Times New Roman" w:hAnsi="Times New Roman" w:cs="Times New Roman"/>
          <w:color w:val="000000"/>
          <w:sz w:val="24"/>
          <w:szCs w:val="24"/>
          <w:lang w:eastAsia="en-GB"/>
        </w:rPr>
        <w:t xml:space="preserve"> </w:t>
      </w:r>
      <w:proofErr w:type="spellStart"/>
      <w:r w:rsidRPr="009B52E2">
        <w:rPr>
          <w:rFonts w:ascii="Times New Roman" w:eastAsia="Times New Roman" w:hAnsi="Times New Roman" w:cs="Times New Roman"/>
          <w:color w:val="000000"/>
          <w:sz w:val="24"/>
          <w:szCs w:val="24"/>
          <w:lang w:eastAsia="en-GB"/>
        </w:rPr>
        <w:t>Hamdden</w:t>
      </w:r>
      <w:proofErr w:type="spellEnd"/>
      <w:r w:rsidRPr="009B52E2">
        <w:rPr>
          <w:rFonts w:ascii="Times New Roman" w:eastAsia="Times New Roman" w:hAnsi="Times New Roman" w:cs="Times New Roman"/>
          <w:color w:val="000000"/>
          <w:sz w:val="24"/>
          <w:szCs w:val="24"/>
          <w:lang w:eastAsia="en-GB"/>
        </w:rPr>
        <w:t>’. </w:t>
      </w:r>
    </w:p>
    <w:p w14:paraId="2D5AF659"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15A97440"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 xml:space="preserve">Based on research and observations of effective practice, the Natural Approach (Krashen and Terrell, 1998) was used to plan/ teach this session. The approach to language acquisition reflected the writer’s teaching philosophy and the pupils’ individual needs. Krashen and Terrell (1998) note that the most common way to acquire a language is through informal communication. The approach encourages reading: focusing on developing understanding rather than grammar. It is evident that this is the focus in the video, developing the pupils’ </w:t>
      </w:r>
      <w:r w:rsidRPr="009B52E2">
        <w:rPr>
          <w:rFonts w:ascii="Times New Roman" w:eastAsia="Times New Roman" w:hAnsi="Times New Roman" w:cs="Times New Roman"/>
          <w:color w:val="000000"/>
          <w:sz w:val="24"/>
          <w:szCs w:val="24"/>
          <w:lang w:eastAsia="en-GB"/>
        </w:rPr>
        <w:lastRenderedPageBreak/>
        <w:t>understanding of the storyline using the pictures and hand gestures. Krashen and Terrell (1998) state that reading should be balanced with other language activities to support pupils’ understanding. An activity that is acknowledged for its success in language acquisition is Total Physical Response (TPR) (Asher, 1966). The aim is to use physical movement to develop listening comprehension (</w:t>
      </w:r>
      <w:proofErr w:type="spellStart"/>
      <w:r w:rsidRPr="009B52E2">
        <w:rPr>
          <w:rFonts w:ascii="Times New Roman" w:eastAsia="Times New Roman" w:hAnsi="Times New Roman" w:cs="Times New Roman"/>
          <w:color w:val="000000"/>
          <w:sz w:val="24"/>
          <w:szCs w:val="24"/>
          <w:lang w:eastAsia="en-GB"/>
        </w:rPr>
        <w:t>Savić</w:t>
      </w:r>
      <w:proofErr w:type="spellEnd"/>
      <w:r w:rsidRPr="009B52E2">
        <w:rPr>
          <w:rFonts w:ascii="Times New Roman" w:eastAsia="Times New Roman" w:hAnsi="Times New Roman" w:cs="Times New Roman"/>
          <w:color w:val="000000"/>
          <w:sz w:val="24"/>
          <w:szCs w:val="24"/>
          <w:lang w:eastAsia="en-GB"/>
        </w:rPr>
        <w:t>, 2014) and to help retain vocabulary in students’ long-term memory (Anh and Ho, 2018). </w:t>
      </w:r>
    </w:p>
    <w:p w14:paraId="20DD6C68"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69948B40"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 xml:space="preserve">Asher (1966) concluded that TPR improves retention and increases pupils’ engagement and participation (Decker, 2008). </w:t>
      </w:r>
      <w:proofErr w:type="spellStart"/>
      <w:r w:rsidRPr="009B52E2">
        <w:rPr>
          <w:rFonts w:ascii="Times New Roman" w:eastAsia="Times New Roman" w:hAnsi="Times New Roman" w:cs="Times New Roman"/>
          <w:color w:val="000000"/>
          <w:sz w:val="24"/>
          <w:szCs w:val="24"/>
          <w:lang w:eastAsia="en-GB"/>
        </w:rPr>
        <w:t>Forero</w:t>
      </w:r>
      <w:proofErr w:type="spellEnd"/>
      <w:r w:rsidRPr="009B52E2">
        <w:rPr>
          <w:rFonts w:ascii="Times New Roman" w:eastAsia="Times New Roman" w:hAnsi="Times New Roman" w:cs="Times New Roman"/>
          <w:color w:val="000000"/>
          <w:sz w:val="24"/>
          <w:szCs w:val="24"/>
          <w:lang w:eastAsia="en-GB"/>
        </w:rPr>
        <w:t xml:space="preserve"> and Muñoz (2011) support Asher’s view, adding that it facilitates a stress-free environment and increases motivation (</w:t>
      </w:r>
      <w:proofErr w:type="spellStart"/>
      <w:r w:rsidRPr="009B52E2">
        <w:rPr>
          <w:rFonts w:ascii="Times New Roman" w:eastAsia="Times New Roman" w:hAnsi="Times New Roman" w:cs="Times New Roman"/>
          <w:color w:val="000000"/>
          <w:sz w:val="24"/>
          <w:szCs w:val="24"/>
          <w:lang w:eastAsia="en-GB"/>
        </w:rPr>
        <w:t>Forero</w:t>
      </w:r>
      <w:proofErr w:type="spellEnd"/>
      <w:r w:rsidRPr="009B52E2">
        <w:rPr>
          <w:rFonts w:ascii="Times New Roman" w:eastAsia="Times New Roman" w:hAnsi="Times New Roman" w:cs="Times New Roman"/>
          <w:color w:val="000000"/>
          <w:sz w:val="24"/>
          <w:szCs w:val="24"/>
          <w:lang w:eastAsia="en-GB"/>
        </w:rPr>
        <w:t xml:space="preserve"> and Muñoz, 2011). It is recognised that this approach is for people beginning language acquisition (Widodo, 2005). However, the activity can be adapted to suit the skill set of the individual/class (Widodo, 2005). Therefore, once altered, it is a suitable activity for a Year 4 classroom. TPR Storytelling is a strategy developed by Ray (2000) where students re-enact scenes from a book (cited by </w:t>
      </w:r>
      <w:proofErr w:type="spellStart"/>
      <w:r w:rsidRPr="009B52E2">
        <w:rPr>
          <w:rFonts w:ascii="Times New Roman" w:eastAsia="Times New Roman" w:hAnsi="Times New Roman" w:cs="Times New Roman"/>
          <w:color w:val="000000"/>
          <w:sz w:val="24"/>
          <w:szCs w:val="24"/>
          <w:lang w:eastAsia="en-GB"/>
        </w:rPr>
        <w:t>Dettenrieder</w:t>
      </w:r>
      <w:proofErr w:type="spellEnd"/>
      <w:r w:rsidRPr="009B52E2">
        <w:rPr>
          <w:rFonts w:ascii="Times New Roman" w:eastAsia="Times New Roman" w:hAnsi="Times New Roman" w:cs="Times New Roman"/>
          <w:color w:val="000000"/>
          <w:sz w:val="24"/>
          <w:szCs w:val="24"/>
          <w:lang w:eastAsia="en-GB"/>
        </w:rPr>
        <w:t>, 2006). It uses kinaesthetic learning and reading to engage students and support their understanding of the storyline (</w:t>
      </w:r>
      <w:proofErr w:type="spellStart"/>
      <w:r w:rsidRPr="009B52E2">
        <w:rPr>
          <w:rFonts w:ascii="Times New Roman" w:eastAsia="Times New Roman" w:hAnsi="Times New Roman" w:cs="Times New Roman"/>
          <w:color w:val="000000"/>
          <w:sz w:val="24"/>
          <w:szCs w:val="24"/>
          <w:lang w:eastAsia="en-GB"/>
        </w:rPr>
        <w:t>Dettenrieder</w:t>
      </w:r>
      <w:proofErr w:type="spellEnd"/>
      <w:r w:rsidRPr="009B52E2">
        <w:rPr>
          <w:rFonts w:ascii="Times New Roman" w:eastAsia="Times New Roman" w:hAnsi="Times New Roman" w:cs="Times New Roman"/>
          <w:color w:val="000000"/>
          <w:sz w:val="24"/>
          <w:szCs w:val="24"/>
          <w:lang w:eastAsia="en-GB"/>
        </w:rPr>
        <w:t>, 2006). In hindsight, TPR Storytelling would have been an appropriate activity during a mini plenary. It would support the development of pupils’ language and increase participation towards the end of the book as pupils’ understanding increases. </w:t>
      </w:r>
    </w:p>
    <w:p w14:paraId="02AEFC4E"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0E11FEF3"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 xml:space="preserve">Within the video, the writer’s inaccurate pronunciation of some Welsh words is evident e.g. castell. Listening to spoken language is a fundamental aspect of TPR Storytelling; therefore, the teacher must have the correct pronunciation. Leather states that a second language teacher’s pronunciation must be ‘near-native’ (Leather, 1983, </w:t>
      </w:r>
      <w:proofErr w:type="spellStart"/>
      <w:r w:rsidRPr="009B52E2">
        <w:rPr>
          <w:rFonts w:ascii="Times New Roman" w:eastAsia="Times New Roman" w:hAnsi="Times New Roman" w:cs="Times New Roman"/>
          <w:color w:val="000000"/>
          <w:sz w:val="24"/>
          <w:szCs w:val="24"/>
          <w:lang w:eastAsia="en-GB"/>
        </w:rPr>
        <w:t>p.198</w:t>
      </w:r>
      <w:proofErr w:type="spellEnd"/>
      <w:r w:rsidRPr="009B52E2">
        <w:rPr>
          <w:rFonts w:ascii="Times New Roman" w:eastAsia="Times New Roman" w:hAnsi="Times New Roman" w:cs="Times New Roman"/>
          <w:color w:val="000000"/>
          <w:sz w:val="24"/>
          <w:szCs w:val="24"/>
          <w:lang w:eastAsia="en-GB"/>
        </w:rPr>
        <w:t>). It is argued that once basic language proficiency is achieved, a teacher’s pedagogical approach will have the greatest impact on pupils’ language acquisition (</w:t>
      </w:r>
      <w:proofErr w:type="spellStart"/>
      <w:r w:rsidRPr="009B52E2">
        <w:rPr>
          <w:rFonts w:ascii="Times New Roman" w:eastAsia="Times New Roman" w:hAnsi="Times New Roman" w:cs="Times New Roman"/>
          <w:color w:val="000000"/>
          <w:sz w:val="24"/>
          <w:szCs w:val="24"/>
          <w:lang w:eastAsia="en-GB"/>
        </w:rPr>
        <w:t>Faez</w:t>
      </w:r>
      <w:proofErr w:type="spellEnd"/>
      <w:r w:rsidRPr="009B52E2">
        <w:rPr>
          <w:rFonts w:ascii="Times New Roman" w:eastAsia="Times New Roman" w:hAnsi="Times New Roman" w:cs="Times New Roman"/>
          <w:color w:val="000000"/>
          <w:sz w:val="24"/>
          <w:szCs w:val="24"/>
          <w:lang w:eastAsia="en-GB"/>
        </w:rPr>
        <w:t xml:space="preserve">, </w:t>
      </w:r>
      <w:proofErr w:type="spellStart"/>
      <w:r w:rsidRPr="009B52E2">
        <w:rPr>
          <w:rFonts w:ascii="Times New Roman" w:eastAsia="Times New Roman" w:hAnsi="Times New Roman" w:cs="Times New Roman"/>
          <w:color w:val="000000"/>
          <w:sz w:val="24"/>
          <w:szCs w:val="24"/>
          <w:lang w:eastAsia="en-GB"/>
        </w:rPr>
        <w:t>Karas</w:t>
      </w:r>
      <w:proofErr w:type="spellEnd"/>
      <w:r w:rsidRPr="009B52E2">
        <w:rPr>
          <w:rFonts w:ascii="Times New Roman" w:eastAsia="Times New Roman" w:hAnsi="Times New Roman" w:cs="Times New Roman"/>
          <w:color w:val="000000"/>
          <w:sz w:val="24"/>
          <w:szCs w:val="24"/>
          <w:lang w:eastAsia="en-GB"/>
        </w:rPr>
        <w:t xml:space="preserve">, and </w:t>
      </w:r>
      <w:proofErr w:type="spellStart"/>
      <w:r w:rsidRPr="009B52E2">
        <w:rPr>
          <w:rFonts w:ascii="Times New Roman" w:eastAsia="Times New Roman" w:hAnsi="Times New Roman" w:cs="Times New Roman"/>
          <w:color w:val="000000"/>
          <w:sz w:val="24"/>
          <w:szCs w:val="24"/>
          <w:lang w:eastAsia="en-GB"/>
        </w:rPr>
        <w:t>Uchihara</w:t>
      </w:r>
      <w:proofErr w:type="spellEnd"/>
      <w:r w:rsidRPr="009B52E2">
        <w:rPr>
          <w:rFonts w:ascii="Times New Roman" w:eastAsia="Times New Roman" w:hAnsi="Times New Roman" w:cs="Times New Roman"/>
          <w:color w:val="000000"/>
          <w:sz w:val="24"/>
          <w:szCs w:val="24"/>
          <w:lang w:eastAsia="en-GB"/>
        </w:rPr>
        <w:t>, 2019). This suggests that effective teaching is perhaps more essential than language skill. However, it is acknowledged that the writer is not proficient in Welsh and must develop her pronunciation to become an effective Welsh language teacher. </w:t>
      </w:r>
    </w:p>
    <w:p w14:paraId="636E761C"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1FB60C1B" w14:textId="5F5A7C59"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Throughout this academic year, the writer has used Critical Listening (</w:t>
      </w:r>
      <w:proofErr w:type="spellStart"/>
      <w:r w:rsidRPr="009B52E2">
        <w:rPr>
          <w:rFonts w:ascii="Times New Roman" w:eastAsia="Times New Roman" w:hAnsi="Times New Roman" w:cs="Times New Roman"/>
          <w:color w:val="000000"/>
          <w:sz w:val="24"/>
          <w:szCs w:val="24"/>
          <w:lang w:eastAsia="en-GB"/>
        </w:rPr>
        <w:t>Gilakjani</w:t>
      </w:r>
      <w:proofErr w:type="spellEnd"/>
      <w:r w:rsidRPr="009B52E2">
        <w:rPr>
          <w:rFonts w:ascii="Times New Roman" w:eastAsia="Times New Roman" w:hAnsi="Times New Roman" w:cs="Times New Roman"/>
          <w:color w:val="000000"/>
          <w:sz w:val="24"/>
          <w:szCs w:val="24"/>
          <w:lang w:eastAsia="en-GB"/>
        </w:rPr>
        <w:t xml:space="preserve"> and Ahmadi, 2011) to improve her pronunciation. Critical Listening involves forming comparisons between oneself and a native speaker/language expert. Listening is an essential element to develop pronunciation (Renukadevi, 2014) and ‘the sound, rhythm, intonation, and stress of the </w:t>
      </w:r>
      <w:r w:rsidRPr="009B52E2">
        <w:rPr>
          <w:rFonts w:ascii="Times New Roman" w:eastAsia="Times New Roman" w:hAnsi="Times New Roman" w:cs="Times New Roman"/>
          <w:color w:val="000000"/>
          <w:sz w:val="24"/>
          <w:szCs w:val="24"/>
          <w:lang w:eastAsia="en-GB"/>
        </w:rPr>
        <w:lastRenderedPageBreak/>
        <w:t xml:space="preserve">language can only be perfectly adapted through listening’ (Renukadevi, 2014, </w:t>
      </w:r>
      <w:proofErr w:type="spellStart"/>
      <w:r w:rsidRPr="009B52E2">
        <w:rPr>
          <w:rFonts w:ascii="Times New Roman" w:eastAsia="Times New Roman" w:hAnsi="Times New Roman" w:cs="Times New Roman"/>
          <w:color w:val="000000"/>
          <w:sz w:val="24"/>
          <w:szCs w:val="24"/>
          <w:lang w:eastAsia="en-GB"/>
        </w:rPr>
        <w:t>p.59</w:t>
      </w:r>
      <w:proofErr w:type="spellEnd"/>
      <w:r w:rsidRPr="009B52E2">
        <w:rPr>
          <w:rFonts w:ascii="Times New Roman" w:eastAsia="Times New Roman" w:hAnsi="Times New Roman" w:cs="Times New Roman"/>
          <w:color w:val="000000"/>
          <w:sz w:val="24"/>
          <w:szCs w:val="24"/>
          <w:lang w:eastAsia="en-GB"/>
        </w:rPr>
        <w:t>). Critical Listening was achieved by using recordings of the writer and making comparisons using lectures and online videos. With practice, the writer could hear the mistakes that were being made, for example, the mispronunciation of ‘dd’ sound. Using the Welsh Language Competency Framework (Welsh Government, 2019) as an assessment tool, the writer feels they have progressed from Entry level to Foundation for Listening. </w:t>
      </w:r>
    </w:p>
    <w:p w14:paraId="25FB2BEC"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2FD0B47B"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Additionally, in lectures, drilling exercises were used. Drilling is a form of Critical Listening that helped the writer progress within sessions as the lecturer would provide relevant feedback about pronunciation. It is an ‘audio-lingual method which emphasises repeating structural pattern through oral drill’ (</w:t>
      </w:r>
      <w:proofErr w:type="spellStart"/>
      <w:r w:rsidRPr="009B52E2">
        <w:rPr>
          <w:rFonts w:ascii="Times New Roman" w:eastAsia="Times New Roman" w:hAnsi="Times New Roman" w:cs="Times New Roman"/>
          <w:color w:val="000000"/>
          <w:sz w:val="24"/>
          <w:szCs w:val="24"/>
          <w:lang w:eastAsia="en-GB"/>
        </w:rPr>
        <w:t>Kartikasari</w:t>
      </w:r>
      <w:proofErr w:type="spellEnd"/>
      <w:r w:rsidRPr="009B52E2">
        <w:rPr>
          <w:rFonts w:ascii="Times New Roman" w:eastAsia="Times New Roman" w:hAnsi="Times New Roman" w:cs="Times New Roman"/>
          <w:color w:val="000000"/>
          <w:sz w:val="24"/>
          <w:szCs w:val="24"/>
          <w:lang w:eastAsia="en-GB"/>
        </w:rPr>
        <w:t xml:space="preserve">, Arifin and Salam, 2015, </w:t>
      </w:r>
      <w:proofErr w:type="spellStart"/>
      <w:r w:rsidRPr="009B52E2">
        <w:rPr>
          <w:rFonts w:ascii="Times New Roman" w:eastAsia="Times New Roman" w:hAnsi="Times New Roman" w:cs="Times New Roman"/>
          <w:color w:val="000000"/>
          <w:sz w:val="24"/>
          <w:szCs w:val="24"/>
          <w:lang w:eastAsia="en-GB"/>
        </w:rPr>
        <w:t>p.4</w:t>
      </w:r>
      <w:proofErr w:type="spellEnd"/>
      <w:r w:rsidRPr="009B52E2">
        <w:rPr>
          <w:rFonts w:ascii="Times New Roman" w:eastAsia="Times New Roman" w:hAnsi="Times New Roman" w:cs="Times New Roman"/>
          <w:color w:val="000000"/>
          <w:sz w:val="24"/>
          <w:szCs w:val="24"/>
          <w:lang w:eastAsia="en-GB"/>
        </w:rPr>
        <w:t>). It provides students with the opportunity to listen and repeat from someone who models good language, developing their pronunciation and speech habits (</w:t>
      </w:r>
      <w:proofErr w:type="spellStart"/>
      <w:r w:rsidRPr="009B52E2">
        <w:rPr>
          <w:rFonts w:ascii="Times New Roman" w:eastAsia="Times New Roman" w:hAnsi="Times New Roman" w:cs="Times New Roman"/>
          <w:color w:val="000000"/>
          <w:sz w:val="24"/>
          <w:szCs w:val="24"/>
          <w:lang w:eastAsia="en-GB"/>
        </w:rPr>
        <w:t>eslbase</w:t>
      </w:r>
      <w:proofErr w:type="spellEnd"/>
      <w:r w:rsidRPr="009B52E2">
        <w:rPr>
          <w:rFonts w:ascii="Times New Roman" w:eastAsia="Times New Roman" w:hAnsi="Times New Roman" w:cs="Times New Roman"/>
          <w:color w:val="000000"/>
          <w:sz w:val="24"/>
          <w:szCs w:val="24"/>
          <w:lang w:eastAsia="en-GB"/>
        </w:rPr>
        <w:t>, 2018). </w:t>
      </w:r>
    </w:p>
    <w:p w14:paraId="74A8B1EA"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06BE590B"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Using these activities, the writer's pronunciation has progressed this year. In preparation for Practical Teaching Experience, the writer read childrens Welsh books and found a notable improvement in her fluency and stress (linguistic). The writer feels she is close to achieving Intermediary level in Reading in the Welsh Language Competency Framework. </w:t>
      </w:r>
    </w:p>
    <w:p w14:paraId="4F6AB85D"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4C2F988F"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An alternative task to the activity pupils completed in the video is Vocabulary Acquisition via Drama (VAD). The original activity had little connection to the book, and pupils were unable to practice and consolidate language patterns. Similarly, to TPR, VAD uses kinaesthetic learning in conjunction with language development to improve engagement and participation (</w:t>
      </w:r>
      <w:proofErr w:type="spellStart"/>
      <w:r w:rsidRPr="009B52E2">
        <w:rPr>
          <w:rFonts w:ascii="Times New Roman" w:eastAsia="Times New Roman" w:hAnsi="Times New Roman" w:cs="Times New Roman"/>
          <w:color w:val="000000"/>
          <w:sz w:val="24"/>
          <w:szCs w:val="24"/>
          <w:lang w:eastAsia="en-GB"/>
        </w:rPr>
        <w:t>Kalogirou</w:t>
      </w:r>
      <w:proofErr w:type="spellEnd"/>
      <w:r w:rsidRPr="009B52E2">
        <w:rPr>
          <w:rFonts w:ascii="Times New Roman" w:eastAsia="Times New Roman" w:hAnsi="Times New Roman" w:cs="Times New Roman"/>
          <w:color w:val="000000"/>
          <w:sz w:val="24"/>
          <w:szCs w:val="24"/>
          <w:lang w:eastAsia="en-GB"/>
        </w:rPr>
        <w:t>, Beauchamp and Whyte, 2019). Additionally, VAD encourages collaboration and facilitated language acquisition (</w:t>
      </w:r>
      <w:proofErr w:type="spellStart"/>
      <w:r w:rsidRPr="009B52E2">
        <w:rPr>
          <w:rFonts w:ascii="Times New Roman" w:eastAsia="Times New Roman" w:hAnsi="Times New Roman" w:cs="Times New Roman"/>
          <w:color w:val="000000"/>
          <w:sz w:val="24"/>
          <w:szCs w:val="24"/>
          <w:lang w:eastAsia="en-GB"/>
        </w:rPr>
        <w:t>Alshraideh</w:t>
      </w:r>
      <w:proofErr w:type="spellEnd"/>
      <w:r w:rsidRPr="009B52E2">
        <w:rPr>
          <w:rFonts w:ascii="Times New Roman" w:eastAsia="Times New Roman" w:hAnsi="Times New Roman" w:cs="Times New Roman"/>
          <w:color w:val="000000"/>
          <w:sz w:val="24"/>
          <w:szCs w:val="24"/>
          <w:lang w:eastAsia="en-GB"/>
        </w:rPr>
        <w:t xml:space="preserve"> and </w:t>
      </w:r>
      <w:proofErr w:type="spellStart"/>
      <w:r w:rsidRPr="009B52E2">
        <w:rPr>
          <w:rFonts w:ascii="Times New Roman" w:eastAsia="Times New Roman" w:hAnsi="Times New Roman" w:cs="Times New Roman"/>
          <w:color w:val="000000"/>
          <w:sz w:val="24"/>
          <w:szCs w:val="24"/>
          <w:lang w:eastAsia="en-GB"/>
        </w:rPr>
        <w:t>Alahmadi</w:t>
      </w:r>
      <w:proofErr w:type="spellEnd"/>
      <w:r w:rsidRPr="009B52E2">
        <w:rPr>
          <w:rFonts w:ascii="Times New Roman" w:eastAsia="Times New Roman" w:hAnsi="Times New Roman" w:cs="Times New Roman"/>
          <w:color w:val="000000"/>
          <w:sz w:val="24"/>
          <w:szCs w:val="24"/>
          <w:lang w:eastAsia="en-GB"/>
        </w:rPr>
        <w:t>, 2020). Research on Welsh second language acquisition noted that VAD improved pupils’ ability to retain and retrieve vocabulary (</w:t>
      </w:r>
      <w:proofErr w:type="spellStart"/>
      <w:r w:rsidRPr="009B52E2">
        <w:rPr>
          <w:rFonts w:ascii="Times New Roman" w:eastAsia="Times New Roman" w:hAnsi="Times New Roman" w:cs="Times New Roman"/>
          <w:color w:val="000000"/>
          <w:sz w:val="24"/>
          <w:szCs w:val="24"/>
          <w:lang w:eastAsia="en-GB"/>
        </w:rPr>
        <w:t>Kalogirou</w:t>
      </w:r>
      <w:proofErr w:type="spellEnd"/>
      <w:r w:rsidRPr="009B52E2">
        <w:rPr>
          <w:rFonts w:ascii="Times New Roman" w:eastAsia="Times New Roman" w:hAnsi="Times New Roman" w:cs="Times New Roman"/>
          <w:color w:val="000000"/>
          <w:sz w:val="24"/>
          <w:szCs w:val="24"/>
          <w:lang w:eastAsia="en-GB"/>
        </w:rPr>
        <w:t>, Beauchamp and Whyte, 2019). Considering this, VAD would have been a fitting task to consolidate and expand on language patterns seen in the book. Over multiple lessons, VAD would incorporate oracy, listening, reading, and writing in a fun, engaging way using script writing, improvisation and acting. </w:t>
      </w:r>
    </w:p>
    <w:p w14:paraId="58FC7872"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68A586BA"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To ensure pupils recall language patterns correctly in VAD, teachers must model target words/phrases well (</w:t>
      </w:r>
      <w:proofErr w:type="spellStart"/>
      <w:r w:rsidRPr="009B52E2">
        <w:rPr>
          <w:rFonts w:ascii="Times New Roman" w:eastAsia="Times New Roman" w:hAnsi="Times New Roman" w:cs="Times New Roman"/>
          <w:color w:val="000000"/>
          <w:sz w:val="24"/>
          <w:szCs w:val="24"/>
          <w:lang w:eastAsia="en-GB"/>
        </w:rPr>
        <w:t>Kalogirou</w:t>
      </w:r>
      <w:proofErr w:type="spellEnd"/>
      <w:r w:rsidRPr="009B52E2">
        <w:rPr>
          <w:rFonts w:ascii="Times New Roman" w:eastAsia="Times New Roman" w:hAnsi="Times New Roman" w:cs="Times New Roman"/>
          <w:color w:val="000000"/>
          <w:sz w:val="24"/>
          <w:szCs w:val="24"/>
          <w:lang w:eastAsia="en-GB"/>
        </w:rPr>
        <w:t xml:space="preserve">, Beauchamp and Whyte, 2019). In the video, there are notable mistakes made when speaking some language patterns to pupils. The writer recognises this is </w:t>
      </w:r>
      <w:r w:rsidRPr="009B52E2">
        <w:rPr>
          <w:rFonts w:ascii="Times New Roman" w:eastAsia="Times New Roman" w:hAnsi="Times New Roman" w:cs="Times New Roman"/>
          <w:color w:val="000000"/>
          <w:sz w:val="24"/>
          <w:szCs w:val="24"/>
          <w:lang w:eastAsia="en-GB"/>
        </w:rPr>
        <w:lastRenderedPageBreak/>
        <w:t xml:space="preserve">not effective teaching and will likely impact pupils’ language. To address this, firstly, the writer was reintroduced to basic language patterns during lectures. Doing this enabled the writer to reconstruct her knowledge of patterns and address any misconceptions. For example, words that cause soft mutations such as ‘o’. One activity used to practise the language patterns learnt was role-playing of everyday conversations e.g. Sut </w:t>
      </w:r>
      <w:proofErr w:type="spellStart"/>
      <w:r w:rsidRPr="009B52E2">
        <w:rPr>
          <w:rFonts w:ascii="Times New Roman" w:eastAsia="Times New Roman" w:hAnsi="Times New Roman" w:cs="Times New Roman"/>
          <w:color w:val="000000"/>
          <w:sz w:val="24"/>
          <w:szCs w:val="24"/>
          <w:lang w:eastAsia="en-GB"/>
        </w:rPr>
        <w:t>mae’r</w:t>
      </w:r>
      <w:proofErr w:type="spellEnd"/>
      <w:r w:rsidRPr="009B52E2">
        <w:rPr>
          <w:rFonts w:ascii="Times New Roman" w:eastAsia="Times New Roman" w:hAnsi="Times New Roman" w:cs="Times New Roman"/>
          <w:color w:val="000000"/>
          <w:sz w:val="24"/>
          <w:szCs w:val="24"/>
          <w:lang w:eastAsia="en-GB"/>
        </w:rPr>
        <w:t xml:space="preserve"> </w:t>
      </w:r>
      <w:proofErr w:type="spellStart"/>
      <w:r w:rsidRPr="009B52E2">
        <w:rPr>
          <w:rFonts w:ascii="Times New Roman" w:eastAsia="Times New Roman" w:hAnsi="Times New Roman" w:cs="Times New Roman"/>
          <w:color w:val="000000"/>
          <w:sz w:val="24"/>
          <w:szCs w:val="24"/>
          <w:lang w:eastAsia="en-GB"/>
        </w:rPr>
        <w:t>tywydd</w:t>
      </w:r>
      <w:proofErr w:type="spellEnd"/>
      <w:r w:rsidRPr="009B52E2">
        <w:rPr>
          <w:rFonts w:ascii="Times New Roman" w:eastAsia="Times New Roman" w:hAnsi="Times New Roman" w:cs="Times New Roman"/>
          <w:color w:val="000000"/>
          <w:sz w:val="24"/>
          <w:szCs w:val="24"/>
          <w:lang w:eastAsia="en-GB"/>
        </w:rPr>
        <w:t xml:space="preserve"> </w:t>
      </w:r>
      <w:proofErr w:type="spellStart"/>
      <w:r w:rsidRPr="009B52E2">
        <w:rPr>
          <w:rFonts w:ascii="Times New Roman" w:eastAsia="Times New Roman" w:hAnsi="Times New Roman" w:cs="Times New Roman"/>
          <w:color w:val="000000"/>
          <w:sz w:val="24"/>
          <w:szCs w:val="24"/>
          <w:lang w:eastAsia="en-GB"/>
        </w:rPr>
        <w:t>heddiw</w:t>
      </w:r>
      <w:proofErr w:type="spellEnd"/>
      <w:r w:rsidRPr="009B52E2">
        <w:rPr>
          <w:rFonts w:ascii="Times New Roman" w:eastAsia="Times New Roman" w:hAnsi="Times New Roman" w:cs="Times New Roman"/>
          <w:color w:val="000000"/>
          <w:sz w:val="24"/>
          <w:szCs w:val="24"/>
          <w:lang w:eastAsia="en-GB"/>
        </w:rPr>
        <w:t>? Using role-play is known to improve students’ speech and engagement (</w:t>
      </w:r>
      <w:proofErr w:type="spellStart"/>
      <w:r w:rsidRPr="009B52E2">
        <w:rPr>
          <w:rFonts w:ascii="Times New Roman" w:eastAsia="Times New Roman" w:hAnsi="Times New Roman" w:cs="Times New Roman"/>
          <w:color w:val="000000"/>
          <w:sz w:val="24"/>
          <w:szCs w:val="24"/>
          <w:lang w:eastAsia="en-GB"/>
        </w:rPr>
        <w:t>Krebt</w:t>
      </w:r>
      <w:proofErr w:type="spellEnd"/>
      <w:r w:rsidRPr="009B52E2">
        <w:rPr>
          <w:rFonts w:ascii="Times New Roman" w:eastAsia="Times New Roman" w:hAnsi="Times New Roman" w:cs="Times New Roman"/>
          <w:color w:val="000000"/>
          <w:sz w:val="24"/>
          <w:szCs w:val="24"/>
          <w:lang w:eastAsia="en-GB"/>
        </w:rPr>
        <w:t>, 2017). By participating in conversations using these patterns, the writer was able to retain the necessary language and has noticed an improvement in her speech. </w:t>
      </w:r>
    </w:p>
    <w:p w14:paraId="312E7B31"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5F38D6AC"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As a result, the writer feels confident in her ability to model correct patterns and consequently, in planning/teaching a series of VAD lessons. The writer feels she has progressed from Entry level to Foundation in Oral according to the Framework (Welsh Government, 2019). This is substantial progress for the writer when last year she did not feel confident engaging in basic conversation in Welsh. </w:t>
      </w:r>
    </w:p>
    <w:p w14:paraId="22907674"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1B1CFE2F"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Due to there being no written work in the video, assessing the progress of the writer’s ability is difficult. This is something the writer will strive to include in future practice and within the lesson plans seen in Task 2. Based on work completed within lectures the writer would deem her writing abilities to be at a Foundation level using the framework (Welsh Government, 2019). </w:t>
      </w:r>
    </w:p>
    <w:p w14:paraId="425013D6"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1515CC84"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 xml:space="preserve">The writer has made significant language progress during this academic year. This progress is illustrated in her assessment against the Welsh Language Competency Framework (Welsh Government, 2019). Additionally, the writer has developed their knowledge and understanding of language teaching approaches such as The Natural Approach and VAD. This is evident throughout this paper and in Task 2, a practical example of Welsh second language sessions. The writer acknowledges the importance of reflective practice and its benefits in language teaching. Using reflection-on-action (Schön, 1983, cited by Farrell, 2015) enabled the writer to benefit from hindsight and reflect on both the video and the progress that has been made. Learning to critically listen was equally beneficial for this task, as the video was watched/listened to on many occasions. The writer recognises there is still much progress to be </w:t>
      </w:r>
      <w:proofErr w:type="gramStart"/>
      <w:r w:rsidRPr="009B52E2">
        <w:rPr>
          <w:rFonts w:ascii="Times New Roman" w:eastAsia="Times New Roman" w:hAnsi="Times New Roman" w:cs="Times New Roman"/>
          <w:color w:val="000000"/>
          <w:sz w:val="24"/>
          <w:szCs w:val="24"/>
          <w:lang w:eastAsia="en-GB"/>
        </w:rPr>
        <w:t>made, and</w:t>
      </w:r>
      <w:proofErr w:type="gramEnd"/>
      <w:r w:rsidRPr="009B52E2">
        <w:rPr>
          <w:rFonts w:ascii="Times New Roman" w:eastAsia="Times New Roman" w:hAnsi="Times New Roman" w:cs="Times New Roman"/>
          <w:color w:val="000000"/>
          <w:sz w:val="24"/>
          <w:szCs w:val="24"/>
          <w:lang w:eastAsia="en-GB"/>
        </w:rPr>
        <w:t xml:space="preserve"> wishes to reach Intermediary level for all elements before beginning a job in September. To continue professional and personal development the writer will advance her </w:t>
      </w:r>
      <w:r w:rsidRPr="009B52E2">
        <w:rPr>
          <w:rFonts w:ascii="Times New Roman" w:eastAsia="Times New Roman" w:hAnsi="Times New Roman" w:cs="Times New Roman"/>
          <w:color w:val="000000"/>
          <w:sz w:val="24"/>
          <w:szCs w:val="24"/>
          <w:lang w:eastAsia="en-GB"/>
        </w:rPr>
        <w:lastRenderedPageBreak/>
        <w:t>Welsh education using ‘</w:t>
      </w:r>
      <w:proofErr w:type="spellStart"/>
      <w:r w:rsidRPr="009B52E2">
        <w:rPr>
          <w:rFonts w:ascii="Times New Roman" w:eastAsia="Times New Roman" w:hAnsi="Times New Roman" w:cs="Times New Roman"/>
          <w:color w:val="000000"/>
          <w:sz w:val="24"/>
          <w:szCs w:val="24"/>
          <w:lang w:eastAsia="en-GB"/>
        </w:rPr>
        <w:t>Dysgu</w:t>
      </w:r>
      <w:proofErr w:type="spellEnd"/>
      <w:r w:rsidRPr="009B52E2">
        <w:rPr>
          <w:rFonts w:ascii="Times New Roman" w:eastAsia="Times New Roman" w:hAnsi="Times New Roman" w:cs="Times New Roman"/>
          <w:color w:val="000000"/>
          <w:sz w:val="24"/>
          <w:szCs w:val="24"/>
          <w:lang w:eastAsia="en-GB"/>
        </w:rPr>
        <w:t xml:space="preserve"> Cymraeg’ live lessons and proceed to use all the activities that have been used thus far this year.</w:t>
      </w:r>
    </w:p>
    <w:p w14:paraId="00539A48"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65CC5E26"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2811370C"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4D72527F"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14626888"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1E5665DD"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3F57AC33"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44E7C745"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158DFA5A"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1BCA97C3"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3F82901E"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35114F91"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79B25A38"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7DD24F42"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57E62F13"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4B7FE722"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27F5588D"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2B7A1C07"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2C8A6EC4"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7B1DB209"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75E9E341"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6FF0B0AB"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186FC1A0"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1B65B057"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2EFEE51B"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631AA8BC"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65AAE832"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11CD7773"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5A2516B7"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085AAE5B"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32EDD51C"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66BA444F" w14:textId="77777777" w:rsidR="00217745" w:rsidRDefault="00217745" w:rsidP="009B52E2">
      <w:pPr>
        <w:spacing w:after="0" w:line="360" w:lineRule="auto"/>
        <w:jc w:val="both"/>
        <w:rPr>
          <w:rFonts w:ascii="Times New Roman" w:eastAsia="Times New Roman" w:hAnsi="Times New Roman" w:cs="Times New Roman"/>
          <w:color w:val="000000"/>
          <w:sz w:val="24"/>
          <w:szCs w:val="24"/>
          <w:u w:val="single"/>
          <w:lang w:eastAsia="en-GB"/>
        </w:rPr>
      </w:pPr>
    </w:p>
    <w:p w14:paraId="225263B8" w14:textId="364A981C" w:rsidR="009B52E2" w:rsidRPr="00217745" w:rsidRDefault="009B52E2" w:rsidP="009B52E2">
      <w:pPr>
        <w:spacing w:after="0" w:line="360" w:lineRule="auto"/>
        <w:jc w:val="both"/>
        <w:rPr>
          <w:rFonts w:ascii="Times New Roman" w:eastAsia="Times New Roman" w:hAnsi="Times New Roman" w:cs="Times New Roman"/>
          <w:sz w:val="28"/>
          <w:szCs w:val="28"/>
          <w:lang w:eastAsia="en-GB"/>
        </w:rPr>
      </w:pPr>
      <w:r w:rsidRPr="00217745">
        <w:rPr>
          <w:rFonts w:ascii="Times New Roman" w:eastAsia="Times New Roman" w:hAnsi="Times New Roman" w:cs="Times New Roman"/>
          <w:color w:val="000000"/>
          <w:sz w:val="28"/>
          <w:szCs w:val="28"/>
          <w:u w:val="single"/>
          <w:lang w:eastAsia="en-GB"/>
        </w:rPr>
        <w:lastRenderedPageBreak/>
        <w:t>Reference List</w:t>
      </w:r>
    </w:p>
    <w:p w14:paraId="4DC86016"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1B1B16D8"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proofErr w:type="spellStart"/>
      <w:r w:rsidRPr="009B52E2">
        <w:rPr>
          <w:rFonts w:ascii="Times New Roman" w:eastAsia="Times New Roman" w:hAnsi="Times New Roman" w:cs="Times New Roman"/>
          <w:color w:val="000000"/>
          <w:sz w:val="24"/>
          <w:szCs w:val="24"/>
          <w:shd w:val="clear" w:color="auto" w:fill="FFFFFF"/>
          <w:lang w:eastAsia="en-GB"/>
        </w:rPr>
        <w:t>Alshraideh</w:t>
      </w:r>
      <w:proofErr w:type="spellEnd"/>
      <w:r w:rsidRPr="009B52E2">
        <w:rPr>
          <w:rFonts w:ascii="Times New Roman" w:eastAsia="Times New Roman" w:hAnsi="Times New Roman" w:cs="Times New Roman"/>
          <w:color w:val="000000"/>
          <w:sz w:val="24"/>
          <w:szCs w:val="24"/>
          <w:shd w:val="clear" w:color="auto" w:fill="FFFFFF"/>
          <w:lang w:eastAsia="en-GB"/>
        </w:rPr>
        <w:t xml:space="preserve">, D. S. and </w:t>
      </w:r>
      <w:proofErr w:type="spellStart"/>
      <w:r w:rsidRPr="009B52E2">
        <w:rPr>
          <w:rFonts w:ascii="Times New Roman" w:eastAsia="Times New Roman" w:hAnsi="Times New Roman" w:cs="Times New Roman"/>
          <w:color w:val="000000"/>
          <w:sz w:val="24"/>
          <w:szCs w:val="24"/>
          <w:shd w:val="clear" w:color="auto" w:fill="FFFFFF"/>
          <w:lang w:eastAsia="en-GB"/>
        </w:rPr>
        <w:t>Alahmadi</w:t>
      </w:r>
      <w:proofErr w:type="spellEnd"/>
      <w:r w:rsidRPr="009B52E2">
        <w:rPr>
          <w:rFonts w:ascii="Times New Roman" w:eastAsia="Times New Roman" w:hAnsi="Times New Roman" w:cs="Times New Roman"/>
          <w:color w:val="000000"/>
          <w:sz w:val="24"/>
          <w:szCs w:val="24"/>
          <w:shd w:val="clear" w:color="auto" w:fill="FFFFFF"/>
          <w:lang w:eastAsia="en-GB"/>
        </w:rPr>
        <w:t xml:space="preserve">, N. S. (2020) ‘Using Drama Activities in Vocabulary Acquisition’, </w:t>
      </w:r>
      <w:r w:rsidRPr="009B52E2">
        <w:rPr>
          <w:rFonts w:ascii="Times New Roman" w:eastAsia="Times New Roman" w:hAnsi="Times New Roman" w:cs="Times New Roman"/>
          <w:i/>
          <w:iCs/>
          <w:color w:val="000000"/>
          <w:sz w:val="24"/>
          <w:szCs w:val="24"/>
          <w:shd w:val="clear" w:color="auto" w:fill="FFFFFF"/>
          <w:lang w:eastAsia="en-GB"/>
        </w:rPr>
        <w:t xml:space="preserve">International Journal of English Language Teaching, </w:t>
      </w:r>
      <w:r w:rsidRPr="009B52E2">
        <w:rPr>
          <w:rFonts w:ascii="Times New Roman" w:eastAsia="Times New Roman" w:hAnsi="Times New Roman" w:cs="Times New Roman"/>
          <w:color w:val="000000"/>
          <w:sz w:val="24"/>
          <w:szCs w:val="24"/>
          <w:shd w:val="clear" w:color="auto" w:fill="FFFFFF"/>
          <w:lang w:eastAsia="en-GB"/>
        </w:rPr>
        <w:t>7(1),</w:t>
      </w:r>
      <w:r w:rsidRPr="009B52E2">
        <w:rPr>
          <w:rFonts w:ascii="Times New Roman" w:eastAsia="Times New Roman" w:hAnsi="Times New Roman" w:cs="Times New Roman"/>
          <w:i/>
          <w:iCs/>
          <w:color w:val="000000"/>
          <w:sz w:val="24"/>
          <w:szCs w:val="24"/>
          <w:shd w:val="clear" w:color="auto" w:fill="FFFFFF"/>
          <w:lang w:eastAsia="en-GB"/>
        </w:rPr>
        <w:t xml:space="preserve"> </w:t>
      </w:r>
      <w:r w:rsidRPr="009B52E2">
        <w:rPr>
          <w:rFonts w:ascii="Times New Roman" w:eastAsia="Times New Roman" w:hAnsi="Times New Roman" w:cs="Times New Roman"/>
          <w:color w:val="000000"/>
          <w:sz w:val="24"/>
          <w:szCs w:val="24"/>
          <w:shd w:val="clear" w:color="auto" w:fill="FFFFFF"/>
          <w:lang w:eastAsia="en-GB"/>
        </w:rPr>
        <w:t>pp. 41-50. </w:t>
      </w:r>
    </w:p>
    <w:p w14:paraId="794810B1"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5CB5474B"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 xml:space="preserve">Asher, J. (1966) ‘The Learning Strategy of the Total Physical Response: A Review.’, </w:t>
      </w:r>
      <w:r w:rsidRPr="009B52E2">
        <w:rPr>
          <w:rFonts w:ascii="Times New Roman" w:eastAsia="Times New Roman" w:hAnsi="Times New Roman" w:cs="Times New Roman"/>
          <w:i/>
          <w:iCs/>
          <w:color w:val="000000"/>
          <w:sz w:val="24"/>
          <w:szCs w:val="24"/>
          <w:lang w:eastAsia="en-GB"/>
        </w:rPr>
        <w:t xml:space="preserve">The Modern Language Journal, </w:t>
      </w:r>
      <w:r w:rsidRPr="009B52E2">
        <w:rPr>
          <w:rFonts w:ascii="Times New Roman" w:eastAsia="Times New Roman" w:hAnsi="Times New Roman" w:cs="Times New Roman"/>
          <w:color w:val="000000"/>
          <w:sz w:val="24"/>
          <w:szCs w:val="24"/>
          <w:lang w:eastAsia="en-GB"/>
        </w:rPr>
        <w:t xml:space="preserve">50(2), pp. 79-84. </w:t>
      </w:r>
      <w:hyperlink r:id="rId8" w:history="1">
        <w:r w:rsidRPr="009B52E2">
          <w:rPr>
            <w:rFonts w:ascii="Times New Roman" w:eastAsia="Times New Roman" w:hAnsi="Times New Roman" w:cs="Times New Roman"/>
            <w:color w:val="000000"/>
            <w:sz w:val="24"/>
            <w:szCs w:val="24"/>
            <w:u w:val="single"/>
            <w:lang w:eastAsia="en-GB"/>
          </w:rPr>
          <w:t>https://</w:t>
        </w:r>
        <w:proofErr w:type="spellStart"/>
        <w:r w:rsidRPr="009B52E2">
          <w:rPr>
            <w:rFonts w:ascii="Times New Roman" w:eastAsia="Times New Roman" w:hAnsi="Times New Roman" w:cs="Times New Roman"/>
            <w:color w:val="000000"/>
            <w:sz w:val="24"/>
            <w:szCs w:val="24"/>
            <w:u w:val="single"/>
            <w:lang w:eastAsia="en-GB"/>
          </w:rPr>
          <w:t>files.eric.ed.gov</w:t>
        </w:r>
        <w:proofErr w:type="spellEnd"/>
        <w:r w:rsidRPr="009B52E2">
          <w:rPr>
            <w:rFonts w:ascii="Times New Roman" w:eastAsia="Times New Roman" w:hAnsi="Times New Roman" w:cs="Times New Roman"/>
            <w:color w:val="000000"/>
            <w:sz w:val="24"/>
            <w:szCs w:val="24"/>
            <w:u w:val="single"/>
            <w:lang w:eastAsia="en-GB"/>
          </w:rPr>
          <w:t>/</w:t>
        </w:r>
        <w:proofErr w:type="spellStart"/>
        <w:r w:rsidRPr="009B52E2">
          <w:rPr>
            <w:rFonts w:ascii="Times New Roman" w:eastAsia="Times New Roman" w:hAnsi="Times New Roman" w:cs="Times New Roman"/>
            <w:color w:val="000000"/>
            <w:sz w:val="24"/>
            <w:szCs w:val="24"/>
            <w:u w:val="single"/>
            <w:lang w:eastAsia="en-GB"/>
          </w:rPr>
          <w:t>fulltext</w:t>
        </w:r>
        <w:proofErr w:type="spellEnd"/>
        <w:r w:rsidRPr="009B52E2">
          <w:rPr>
            <w:rFonts w:ascii="Times New Roman" w:eastAsia="Times New Roman" w:hAnsi="Times New Roman" w:cs="Times New Roman"/>
            <w:color w:val="000000"/>
            <w:sz w:val="24"/>
            <w:szCs w:val="24"/>
            <w:u w:val="single"/>
            <w:lang w:eastAsia="en-GB"/>
          </w:rPr>
          <w:t>/</w:t>
        </w:r>
        <w:proofErr w:type="spellStart"/>
        <w:r w:rsidRPr="009B52E2">
          <w:rPr>
            <w:rFonts w:ascii="Times New Roman" w:eastAsia="Times New Roman" w:hAnsi="Times New Roman" w:cs="Times New Roman"/>
            <w:color w:val="000000"/>
            <w:sz w:val="24"/>
            <w:szCs w:val="24"/>
            <w:u w:val="single"/>
            <w:lang w:eastAsia="en-GB"/>
          </w:rPr>
          <w:t>ED028664.pdf</w:t>
        </w:r>
        <w:proofErr w:type="spellEnd"/>
      </w:hyperlink>
      <w:r w:rsidRPr="009B52E2">
        <w:rPr>
          <w:rFonts w:ascii="Times New Roman" w:eastAsia="Times New Roman" w:hAnsi="Times New Roman" w:cs="Times New Roman"/>
          <w:color w:val="000000"/>
          <w:sz w:val="24"/>
          <w:szCs w:val="24"/>
          <w:lang w:eastAsia="en-GB"/>
        </w:rPr>
        <w:t xml:space="preserve"> (Accessed: 1</w:t>
      </w:r>
      <w:r w:rsidRPr="009B52E2">
        <w:rPr>
          <w:rFonts w:ascii="Times New Roman" w:eastAsia="Times New Roman" w:hAnsi="Times New Roman" w:cs="Times New Roman"/>
          <w:color w:val="000000"/>
          <w:sz w:val="24"/>
          <w:szCs w:val="24"/>
          <w:vertAlign w:val="superscript"/>
          <w:lang w:eastAsia="en-GB"/>
        </w:rPr>
        <w:t>st</w:t>
      </w:r>
      <w:r w:rsidRPr="009B52E2">
        <w:rPr>
          <w:rFonts w:ascii="Times New Roman" w:eastAsia="Times New Roman" w:hAnsi="Times New Roman" w:cs="Times New Roman"/>
          <w:color w:val="000000"/>
          <w:sz w:val="24"/>
          <w:szCs w:val="24"/>
          <w:lang w:eastAsia="en-GB"/>
        </w:rPr>
        <w:t xml:space="preserve"> May 2020).</w:t>
      </w:r>
    </w:p>
    <w:p w14:paraId="317CDECA"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1E7BBD5B"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proofErr w:type="spellStart"/>
      <w:r w:rsidRPr="009B52E2">
        <w:rPr>
          <w:rFonts w:ascii="Times New Roman" w:eastAsia="Times New Roman" w:hAnsi="Times New Roman" w:cs="Times New Roman"/>
          <w:color w:val="000000"/>
          <w:sz w:val="24"/>
          <w:szCs w:val="24"/>
          <w:lang w:eastAsia="en-GB"/>
        </w:rPr>
        <w:t>Dettenrieder</w:t>
      </w:r>
      <w:proofErr w:type="spellEnd"/>
      <w:r w:rsidRPr="009B52E2">
        <w:rPr>
          <w:rFonts w:ascii="Times New Roman" w:eastAsia="Times New Roman" w:hAnsi="Times New Roman" w:cs="Times New Roman"/>
          <w:color w:val="000000"/>
          <w:sz w:val="24"/>
          <w:szCs w:val="24"/>
          <w:lang w:eastAsia="en-GB"/>
        </w:rPr>
        <w:t xml:space="preserve">, A.M. (2006) </w:t>
      </w:r>
      <w:r w:rsidRPr="009B52E2">
        <w:rPr>
          <w:rFonts w:ascii="Times New Roman" w:eastAsia="Times New Roman" w:hAnsi="Times New Roman" w:cs="Times New Roman"/>
          <w:i/>
          <w:iCs/>
          <w:color w:val="000000"/>
          <w:sz w:val="24"/>
          <w:szCs w:val="24"/>
          <w:lang w:eastAsia="en-GB"/>
        </w:rPr>
        <w:t xml:space="preserve">Total Physical Response Storytelling and The Teaching of Grammar Rules in Second Language Instruction. </w:t>
      </w:r>
      <w:r w:rsidRPr="009B52E2">
        <w:rPr>
          <w:rFonts w:ascii="Times New Roman" w:eastAsia="Times New Roman" w:hAnsi="Times New Roman" w:cs="Times New Roman"/>
          <w:color w:val="000000"/>
          <w:sz w:val="24"/>
          <w:szCs w:val="24"/>
          <w:lang w:eastAsia="en-GB"/>
        </w:rPr>
        <w:t xml:space="preserve">Unpublished </w:t>
      </w:r>
      <w:proofErr w:type="spellStart"/>
      <w:r w:rsidRPr="009B52E2">
        <w:rPr>
          <w:rFonts w:ascii="Times New Roman" w:eastAsia="Times New Roman" w:hAnsi="Times New Roman" w:cs="Times New Roman"/>
          <w:color w:val="000000"/>
          <w:sz w:val="24"/>
          <w:szCs w:val="24"/>
          <w:lang w:eastAsia="en-GB"/>
        </w:rPr>
        <w:t>Masters</w:t>
      </w:r>
      <w:proofErr w:type="spellEnd"/>
      <w:r w:rsidRPr="009B52E2">
        <w:rPr>
          <w:rFonts w:ascii="Times New Roman" w:eastAsia="Times New Roman" w:hAnsi="Times New Roman" w:cs="Times New Roman"/>
          <w:color w:val="000000"/>
          <w:sz w:val="24"/>
          <w:szCs w:val="24"/>
          <w:lang w:eastAsia="en-GB"/>
        </w:rPr>
        <w:t xml:space="preserve"> thesis. Regis University. </w:t>
      </w:r>
    </w:p>
    <w:p w14:paraId="0C1C1AF6"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proofErr w:type="spellStart"/>
      <w:r w:rsidRPr="009B52E2">
        <w:rPr>
          <w:rFonts w:ascii="Times New Roman" w:eastAsia="Times New Roman" w:hAnsi="Times New Roman" w:cs="Times New Roman"/>
          <w:color w:val="000000"/>
          <w:sz w:val="24"/>
          <w:szCs w:val="24"/>
          <w:shd w:val="clear" w:color="auto" w:fill="FFFFFF"/>
          <w:lang w:eastAsia="en-GB"/>
        </w:rPr>
        <w:t>doi:10.5430</w:t>
      </w:r>
      <w:proofErr w:type="spellEnd"/>
      <w:r w:rsidRPr="009B52E2">
        <w:rPr>
          <w:rFonts w:ascii="Times New Roman" w:eastAsia="Times New Roman" w:hAnsi="Times New Roman" w:cs="Times New Roman"/>
          <w:color w:val="000000"/>
          <w:sz w:val="24"/>
          <w:szCs w:val="24"/>
          <w:shd w:val="clear" w:color="auto" w:fill="FFFFFF"/>
          <w:lang w:eastAsia="en-GB"/>
        </w:rPr>
        <w:t>/</w:t>
      </w:r>
      <w:proofErr w:type="spellStart"/>
      <w:proofErr w:type="gramStart"/>
      <w:r w:rsidRPr="009B52E2">
        <w:rPr>
          <w:rFonts w:ascii="Times New Roman" w:eastAsia="Times New Roman" w:hAnsi="Times New Roman" w:cs="Times New Roman"/>
          <w:color w:val="000000"/>
          <w:sz w:val="24"/>
          <w:szCs w:val="24"/>
          <w:shd w:val="clear" w:color="auto" w:fill="FFFFFF"/>
          <w:lang w:eastAsia="en-GB"/>
        </w:rPr>
        <w:t>ijelt.v</w:t>
      </w:r>
      <w:proofErr w:type="gramEnd"/>
      <w:r w:rsidRPr="009B52E2">
        <w:rPr>
          <w:rFonts w:ascii="Times New Roman" w:eastAsia="Times New Roman" w:hAnsi="Times New Roman" w:cs="Times New Roman"/>
          <w:color w:val="000000"/>
          <w:sz w:val="24"/>
          <w:szCs w:val="24"/>
          <w:shd w:val="clear" w:color="auto" w:fill="FFFFFF"/>
          <w:lang w:eastAsia="en-GB"/>
        </w:rPr>
        <w:t>7n1p41</w:t>
      </w:r>
      <w:proofErr w:type="spellEnd"/>
      <w:r w:rsidRPr="009B52E2">
        <w:rPr>
          <w:rFonts w:ascii="Times New Roman" w:eastAsia="Times New Roman" w:hAnsi="Times New Roman" w:cs="Times New Roman"/>
          <w:color w:val="000000"/>
          <w:sz w:val="24"/>
          <w:szCs w:val="24"/>
          <w:shd w:val="clear" w:color="auto" w:fill="FFFFFF"/>
          <w:lang w:eastAsia="en-GB"/>
        </w:rPr>
        <w:t xml:space="preserve"> (Accessed: 2</w:t>
      </w:r>
      <w:r w:rsidRPr="009B52E2">
        <w:rPr>
          <w:rFonts w:ascii="Times New Roman" w:eastAsia="Times New Roman" w:hAnsi="Times New Roman" w:cs="Times New Roman"/>
          <w:color w:val="000000"/>
          <w:sz w:val="24"/>
          <w:szCs w:val="24"/>
          <w:shd w:val="clear" w:color="auto" w:fill="FFFFFF"/>
          <w:vertAlign w:val="superscript"/>
          <w:lang w:eastAsia="en-GB"/>
        </w:rPr>
        <w:t>nd</w:t>
      </w:r>
      <w:r w:rsidRPr="009B52E2">
        <w:rPr>
          <w:rFonts w:ascii="Times New Roman" w:eastAsia="Times New Roman" w:hAnsi="Times New Roman" w:cs="Times New Roman"/>
          <w:color w:val="000000"/>
          <w:sz w:val="24"/>
          <w:szCs w:val="24"/>
          <w:shd w:val="clear" w:color="auto" w:fill="FFFFFF"/>
          <w:lang w:eastAsia="en-GB"/>
        </w:rPr>
        <w:t xml:space="preserve"> May 2020). </w:t>
      </w:r>
    </w:p>
    <w:p w14:paraId="2D430D1C"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005AB86D"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proofErr w:type="spellStart"/>
      <w:r w:rsidRPr="009B52E2">
        <w:rPr>
          <w:rFonts w:ascii="Times New Roman" w:eastAsia="Times New Roman" w:hAnsi="Times New Roman" w:cs="Times New Roman"/>
          <w:color w:val="000000"/>
          <w:sz w:val="24"/>
          <w:szCs w:val="24"/>
          <w:lang w:eastAsia="en-GB"/>
        </w:rPr>
        <w:t>eslbase</w:t>
      </w:r>
      <w:proofErr w:type="spellEnd"/>
      <w:r w:rsidRPr="009B52E2">
        <w:rPr>
          <w:rFonts w:ascii="Times New Roman" w:eastAsia="Times New Roman" w:hAnsi="Times New Roman" w:cs="Times New Roman"/>
          <w:color w:val="000000"/>
          <w:sz w:val="24"/>
          <w:szCs w:val="24"/>
          <w:lang w:eastAsia="en-GB"/>
        </w:rPr>
        <w:t xml:space="preserve"> (2018) </w:t>
      </w:r>
      <w:r w:rsidRPr="009B52E2">
        <w:rPr>
          <w:rFonts w:ascii="Times New Roman" w:eastAsia="Times New Roman" w:hAnsi="Times New Roman" w:cs="Times New Roman"/>
          <w:i/>
          <w:iCs/>
          <w:color w:val="000000"/>
          <w:sz w:val="24"/>
          <w:szCs w:val="24"/>
          <w:lang w:eastAsia="en-GB"/>
        </w:rPr>
        <w:t xml:space="preserve">Teaching techniques: 6 Steps to Effective Drilling. </w:t>
      </w:r>
      <w:r w:rsidRPr="009B52E2">
        <w:rPr>
          <w:rFonts w:ascii="Times New Roman" w:eastAsia="Times New Roman" w:hAnsi="Times New Roman" w:cs="Times New Roman"/>
          <w:color w:val="000000"/>
          <w:sz w:val="24"/>
          <w:szCs w:val="24"/>
          <w:lang w:eastAsia="en-GB"/>
        </w:rPr>
        <w:t xml:space="preserve">Available at: </w:t>
      </w:r>
      <w:hyperlink r:id="rId9" w:history="1">
        <w:r w:rsidRPr="009B52E2">
          <w:rPr>
            <w:rFonts w:ascii="Times New Roman" w:eastAsia="Times New Roman" w:hAnsi="Times New Roman" w:cs="Times New Roman"/>
            <w:color w:val="000000"/>
            <w:sz w:val="24"/>
            <w:szCs w:val="24"/>
            <w:u w:val="single"/>
            <w:lang w:eastAsia="en-GB"/>
          </w:rPr>
          <w:t>https://</w:t>
        </w:r>
        <w:proofErr w:type="spellStart"/>
        <w:r w:rsidRPr="009B52E2">
          <w:rPr>
            <w:rFonts w:ascii="Times New Roman" w:eastAsia="Times New Roman" w:hAnsi="Times New Roman" w:cs="Times New Roman"/>
            <w:color w:val="000000"/>
            <w:sz w:val="24"/>
            <w:szCs w:val="24"/>
            <w:u w:val="single"/>
            <w:lang w:eastAsia="en-GB"/>
          </w:rPr>
          <w:t>www.eslbase.com</w:t>
        </w:r>
        <w:proofErr w:type="spellEnd"/>
        <w:r w:rsidRPr="009B52E2">
          <w:rPr>
            <w:rFonts w:ascii="Times New Roman" w:eastAsia="Times New Roman" w:hAnsi="Times New Roman" w:cs="Times New Roman"/>
            <w:color w:val="000000"/>
            <w:sz w:val="24"/>
            <w:szCs w:val="24"/>
            <w:u w:val="single"/>
            <w:lang w:eastAsia="en-GB"/>
          </w:rPr>
          <w:t>/</w:t>
        </w:r>
        <w:proofErr w:type="spellStart"/>
        <w:r w:rsidRPr="009B52E2">
          <w:rPr>
            <w:rFonts w:ascii="Times New Roman" w:eastAsia="Times New Roman" w:hAnsi="Times New Roman" w:cs="Times New Roman"/>
            <w:color w:val="000000"/>
            <w:sz w:val="24"/>
            <w:szCs w:val="24"/>
            <w:u w:val="single"/>
            <w:lang w:eastAsia="en-GB"/>
          </w:rPr>
          <w:t>tefl</w:t>
        </w:r>
        <w:proofErr w:type="spellEnd"/>
        <w:r w:rsidRPr="009B52E2">
          <w:rPr>
            <w:rFonts w:ascii="Times New Roman" w:eastAsia="Times New Roman" w:hAnsi="Times New Roman" w:cs="Times New Roman"/>
            <w:color w:val="000000"/>
            <w:sz w:val="24"/>
            <w:szCs w:val="24"/>
            <w:u w:val="single"/>
            <w:lang w:eastAsia="en-GB"/>
          </w:rPr>
          <w:t>-a-z/drilling</w:t>
        </w:r>
      </w:hyperlink>
      <w:r w:rsidRPr="009B52E2">
        <w:rPr>
          <w:rFonts w:ascii="Times New Roman" w:eastAsia="Times New Roman" w:hAnsi="Times New Roman" w:cs="Times New Roman"/>
          <w:color w:val="000000"/>
          <w:sz w:val="24"/>
          <w:szCs w:val="24"/>
          <w:lang w:eastAsia="en-GB"/>
        </w:rPr>
        <w:t xml:space="preserve"> (Accessed: 3</w:t>
      </w:r>
      <w:r w:rsidRPr="009B52E2">
        <w:rPr>
          <w:rFonts w:ascii="Times New Roman" w:eastAsia="Times New Roman" w:hAnsi="Times New Roman" w:cs="Times New Roman"/>
          <w:color w:val="000000"/>
          <w:sz w:val="24"/>
          <w:szCs w:val="24"/>
          <w:vertAlign w:val="superscript"/>
          <w:lang w:eastAsia="en-GB"/>
        </w:rPr>
        <w:t>rd</w:t>
      </w:r>
      <w:r w:rsidRPr="009B52E2">
        <w:rPr>
          <w:rFonts w:ascii="Times New Roman" w:eastAsia="Times New Roman" w:hAnsi="Times New Roman" w:cs="Times New Roman"/>
          <w:color w:val="000000"/>
          <w:sz w:val="24"/>
          <w:szCs w:val="24"/>
          <w:lang w:eastAsia="en-GB"/>
        </w:rPr>
        <w:t xml:space="preserve"> May 2020). </w:t>
      </w:r>
    </w:p>
    <w:p w14:paraId="3361EB7D"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4E93F599"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proofErr w:type="spellStart"/>
      <w:r w:rsidRPr="009B52E2">
        <w:rPr>
          <w:rFonts w:ascii="Times New Roman" w:eastAsia="Times New Roman" w:hAnsi="Times New Roman" w:cs="Times New Roman"/>
          <w:color w:val="000000"/>
          <w:sz w:val="24"/>
          <w:szCs w:val="24"/>
          <w:shd w:val="clear" w:color="auto" w:fill="FFFFFF"/>
          <w:lang w:eastAsia="en-GB"/>
        </w:rPr>
        <w:t>Faez</w:t>
      </w:r>
      <w:proofErr w:type="spellEnd"/>
      <w:r w:rsidRPr="009B52E2">
        <w:rPr>
          <w:rFonts w:ascii="Times New Roman" w:eastAsia="Times New Roman" w:hAnsi="Times New Roman" w:cs="Times New Roman"/>
          <w:color w:val="000000"/>
          <w:sz w:val="24"/>
          <w:szCs w:val="24"/>
          <w:shd w:val="clear" w:color="auto" w:fill="FFFFFF"/>
          <w:lang w:eastAsia="en-GB"/>
        </w:rPr>
        <w:t xml:space="preserve">, F., </w:t>
      </w:r>
      <w:proofErr w:type="spellStart"/>
      <w:r w:rsidRPr="009B52E2">
        <w:rPr>
          <w:rFonts w:ascii="Times New Roman" w:eastAsia="Times New Roman" w:hAnsi="Times New Roman" w:cs="Times New Roman"/>
          <w:color w:val="000000"/>
          <w:sz w:val="24"/>
          <w:szCs w:val="24"/>
          <w:shd w:val="clear" w:color="auto" w:fill="FFFFFF"/>
          <w:lang w:eastAsia="en-GB"/>
        </w:rPr>
        <w:t>Karas</w:t>
      </w:r>
      <w:proofErr w:type="spellEnd"/>
      <w:r w:rsidRPr="009B52E2">
        <w:rPr>
          <w:rFonts w:ascii="Times New Roman" w:eastAsia="Times New Roman" w:hAnsi="Times New Roman" w:cs="Times New Roman"/>
          <w:color w:val="000000"/>
          <w:sz w:val="24"/>
          <w:szCs w:val="24"/>
          <w:shd w:val="clear" w:color="auto" w:fill="FFFFFF"/>
          <w:lang w:eastAsia="en-GB"/>
        </w:rPr>
        <w:t xml:space="preserve">, M. and </w:t>
      </w:r>
      <w:proofErr w:type="spellStart"/>
      <w:r w:rsidRPr="009B52E2">
        <w:rPr>
          <w:rFonts w:ascii="Times New Roman" w:eastAsia="Times New Roman" w:hAnsi="Times New Roman" w:cs="Times New Roman"/>
          <w:color w:val="000000"/>
          <w:sz w:val="24"/>
          <w:szCs w:val="24"/>
          <w:shd w:val="clear" w:color="auto" w:fill="FFFFFF"/>
          <w:lang w:eastAsia="en-GB"/>
        </w:rPr>
        <w:t>Uchihara</w:t>
      </w:r>
      <w:proofErr w:type="spellEnd"/>
      <w:r w:rsidRPr="009B52E2">
        <w:rPr>
          <w:rFonts w:ascii="Times New Roman" w:eastAsia="Times New Roman" w:hAnsi="Times New Roman" w:cs="Times New Roman"/>
          <w:color w:val="000000"/>
          <w:sz w:val="24"/>
          <w:szCs w:val="24"/>
          <w:shd w:val="clear" w:color="auto" w:fill="FFFFFF"/>
          <w:lang w:eastAsia="en-GB"/>
        </w:rPr>
        <w:t xml:space="preserve">, T. (2019) </w:t>
      </w:r>
      <w:r w:rsidRPr="009B52E2">
        <w:rPr>
          <w:rFonts w:ascii="Times New Roman" w:eastAsia="Times New Roman" w:hAnsi="Times New Roman" w:cs="Times New Roman"/>
          <w:i/>
          <w:iCs/>
          <w:color w:val="000000"/>
          <w:sz w:val="24"/>
          <w:szCs w:val="24"/>
          <w:shd w:val="clear" w:color="auto" w:fill="FFFFFF"/>
          <w:lang w:eastAsia="en-GB"/>
        </w:rPr>
        <w:t xml:space="preserve">Connecting language proficiency to teaching ability: A meta-analysis. </w:t>
      </w:r>
      <w:r w:rsidRPr="009B52E2">
        <w:rPr>
          <w:rFonts w:ascii="Times New Roman" w:eastAsia="Times New Roman" w:hAnsi="Times New Roman" w:cs="Times New Roman"/>
          <w:color w:val="000000"/>
          <w:sz w:val="24"/>
          <w:szCs w:val="24"/>
          <w:shd w:val="clear" w:color="auto" w:fill="FFFFFF"/>
          <w:lang w:eastAsia="en-GB"/>
        </w:rPr>
        <w:t>DOI:</w:t>
      </w:r>
      <w:r w:rsidRPr="009B52E2">
        <w:rPr>
          <w:rFonts w:ascii="Times New Roman" w:eastAsia="Times New Roman" w:hAnsi="Times New Roman" w:cs="Times New Roman"/>
          <w:i/>
          <w:iCs/>
          <w:color w:val="000000"/>
          <w:sz w:val="24"/>
          <w:szCs w:val="24"/>
          <w:shd w:val="clear" w:color="auto" w:fill="FFFFFF"/>
          <w:lang w:eastAsia="en-GB"/>
        </w:rPr>
        <w:t xml:space="preserve"> </w:t>
      </w:r>
      <w:hyperlink r:id="rId10" w:history="1">
        <w:r w:rsidRPr="009B52E2">
          <w:rPr>
            <w:rFonts w:ascii="Times New Roman" w:eastAsia="Times New Roman" w:hAnsi="Times New Roman" w:cs="Times New Roman"/>
            <w:color w:val="000000"/>
            <w:sz w:val="24"/>
            <w:szCs w:val="24"/>
            <w:u w:val="single"/>
            <w:lang w:eastAsia="en-GB"/>
          </w:rPr>
          <w:t>10.1177/1362168819868667</w:t>
        </w:r>
      </w:hyperlink>
      <w:r w:rsidRPr="009B52E2">
        <w:rPr>
          <w:rFonts w:ascii="Times New Roman" w:eastAsia="Times New Roman" w:hAnsi="Times New Roman" w:cs="Times New Roman"/>
          <w:color w:val="000000"/>
          <w:sz w:val="24"/>
          <w:szCs w:val="24"/>
          <w:lang w:eastAsia="en-GB"/>
        </w:rPr>
        <w:t xml:space="preserve"> </w:t>
      </w:r>
      <w:r w:rsidRPr="009B52E2">
        <w:rPr>
          <w:rFonts w:ascii="Times New Roman" w:eastAsia="Times New Roman" w:hAnsi="Times New Roman" w:cs="Times New Roman"/>
          <w:color w:val="000000"/>
          <w:sz w:val="24"/>
          <w:szCs w:val="24"/>
          <w:shd w:val="clear" w:color="auto" w:fill="FFFFFF"/>
          <w:lang w:eastAsia="en-GB"/>
        </w:rPr>
        <w:t>(Accessed: 3</w:t>
      </w:r>
      <w:r w:rsidRPr="009B52E2">
        <w:rPr>
          <w:rFonts w:ascii="Times New Roman" w:eastAsia="Times New Roman" w:hAnsi="Times New Roman" w:cs="Times New Roman"/>
          <w:color w:val="000000"/>
          <w:sz w:val="24"/>
          <w:szCs w:val="24"/>
          <w:shd w:val="clear" w:color="auto" w:fill="FFFFFF"/>
          <w:vertAlign w:val="superscript"/>
          <w:lang w:eastAsia="en-GB"/>
        </w:rPr>
        <w:t>rd</w:t>
      </w:r>
      <w:r w:rsidRPr="009B52E2">
        <w:rPr>
          <w:rFonts w:ascii="Times New Roman" w:eastAsia="Times New Roman" w:hAnsi="Times New Roman" w:cs="Times New Roman"/>
          <w:color w:val="000000"/>
          <w:sz w:val="24"/>
          <w:szCs w:val="24"/>
          <w:shd w:val="clear" w:color="auto" w:fill="FFFFFF"/>
          <w:lang w:eastAsia="en-GB"/>
        </w:rPr>
        <w:t xml:space="preserve"> May 2020). </w:t>
      </w:r>
    </w:p>
    <w:p w14:paraId="1D41D8FC"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022DEC54"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 xml:space="preserve">Farrell, S.C. T. (2015) </w:t>
      </w:r>
      <w:r w:rsidRPr="009B52E2">
        <w:rPr>
          <w:rFonts w:ascii="Times New Roman" w:eastAsia="Times New Roman" w:hAnsi="Times New Roman" w:cs="Times New Roman"/>
          <w:i/>
          <w:iCs/>
          <w:color w:val="000000"/>
          <w:sz w:val="24"/>
          <w:szCs w:val="24"/>
          <w:lang w:eastAsia="en-GB"/>
        </w:rPr>
        <w:t xml:space="preserve">Reflective Language Teaching: From Research to Practice. </w:t>
      </w:r>
      <w:r w:rsidRPr="009B52E2">
        <w:rPr>
          <w:rFonts w:ascii="Times New Roman" w:eastAsia="Times New Roman" w:hAnsi="Times New Roman" w:cs="Times New Roman"/>
          <w:color w:val="000000"/>
          <w:sz w:val="24"/>
          <w:szCs w:val="24"/>
          <w:lang w:eastAsia="en-GB"/>
        </w:rPr>
        <w:t>London: Bloomsbury Publishing. </w:t>
      </w:r>
    </w:p>
    <w:p w14:paraId="36D00F82"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66EFC285"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 xml:space="preserve">Farrell, T. (2017) ‘Reflective Teaching and Practice: Interview with Thomas Farrell’. Interviewed by A. Pang. </w:t>
      </w:r>
      <w:proofErr w:type="spellStart"/>
      <w:r w:rsidRPr="009B52E2">
        <w:rPr>
          <w:rFonts w:ascii="Times New Roman" w:eastAsia="Times New Roman" w:hAnsi="Times New Roman" w:cs="Times New Roman"/>
          <w:color w:val="000000"/>
          <w:sz w:val="24"/>
          <w:szCs w:val="24"/>
          <w:lang w:eastAsia="en-GB"/>
        </w:rPr>
        <w:t>RELC</w:t>
      </w:r>
      <w:proofErr w:type="spellEnd"/>
      <w:r w:rsidRPr="009B52E2">
        <w:rPr>
          <w:rFonts w:ascii="Times New Roman" w:eastAsia="Times New Roman" w:hAnsi="Times New Roman" w:cs="Times New Roman"/>
          <w:color w:val="000000"/>
          <w:sz w:val="24"/>
          <w:szCs w:val="24"/>
          <w:lang w:eastAsia="en-GB"/>
        </w:rPr>
        <w:t xml:space="preserve"> Journal. DOI: </w:t>
      </w:r>
      <w:hyperlink r:id="rId11" w:history="1">
        <w:r w:rsidRPr="009B52E2">
          <w:rPr>
            <w:rFonts w:ascii="Times New Roman" w:eastAsia="Times New Roman" w:hAnsi="Times New Roman" w:cs="Times New Roman"/>
            <w:color w:val="0000FF"/>
            <w:sz w:val="24"/>
            <w:szCs w:val="24"/>
            <w:u w:val="single"/>
            <w:lang w:eastAsia="en-GB"/>
          </w:rPr>
          <w:t>https://</w:t>
        </w:r>
        <w:proofErr w:type="spellStart"/>
        <w:r w:rsidRPr="009B52E2">
          <w:rPr>
            <w:rFonts w:ascii="Times New Roman" w:eastAsia="Times New Roman" w:hAnsi="Times New Roman" w:cs="Times New Roman"/>
            <w:color w:val="0000FF"/>
            <w:sz w:val="24"/>
            <w:szCs w:val="24"/>
            <w:u w:val="single"/>
            <w:lang w:eastAsia="en-GB"/>
          </w:rPr>
          <w:t>doi.org</w:t>
        </w:r>
        <w:proofErr w:type="spellEnd"/>
        <w:r w:rsidRPr="009B52E2">
          <w:rPr>
            <w:rFonts w:ascii="Times New Roman" w:eastAsia="Times New Roman" w:hAnsi="Times New Roman" w:cs="Times New Roman"/>
            <w:color w:val="0000FF"/>
            <w:sz w:val="24"/>
            <w:szCs w:val="24"/>
            <w:u w:val="single"/>
            <w:lang w:eastAsia="en-GB"/>
          </w:rPr>
          <w:t>/10.1177/0033688217707632</w:t>
        </w:r>
      </w:hyperlink>
      <w:r w:rsidRPr="009B52E2">
        <w:rPr>
          <w:rFonts w:ascii="Times New Roman" w:eastAsia="Times New Roman" w:hAnsi="Times New Roman" w:cs="Times New Roman"/>
          <w:color w:val="000000"/>
          <w:sz w:val="24"/>
          <w:szCs w:val="24"/>
          <w:lang w:eastAsia="en-GB"/>
        </w:rPr>
        <w:t xml:space="preserve"> (Accessed: 17</w:t>
      </w:r>
      <w:r w:rsidRPr="009B52E2">
        <w:rPr>
          <w:rFonts w:ascii="Times New Roman" w:eastAsia="Times New Roman" w:hAnsi="Times New Roman" w:cs="Times New Roman"/>
          <w:color w:val="000000"/>
          <w:sz w:val="24"/>
          <w:szCs w:val="24"/>
          <w:vertAlign w:val="superscript"/>
          <w:lang w:eastAsia="en-GB"/>
        </w:rPr>
        <w:t>th</w:t>
      </w:r>
      <w:r w:rsidRPr="009B52E2">
        <w:rPr>
          <w:rFonts w:ascii="Times New Roman" w:eastAsia="Times New Roman" w:hAnsi="Times New Roman" w:cs="Times New Roman"/>
          <w:color w:val="000000"/>
          <w:sz w:val="24"/>
          <w:szCs w:val="24"/>
          <w:lang w:eastAsia="en-GB"/>
        </w:rPr>
        <w:t xml:space="preserve"> April 2020).</w:t>
      </w:r>
    </w:p>
    <w:p w14:paraId="1706666C"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6B940B9B"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 xml:space="preserve">Ho, P. and Anh, N. (2018) ‘The Effect of Using Total Physical Response (TPR) on </w:t>
      </w:r>
      <w:proofErr w:type="spellStart"/>
      <w:r w:rsidRPr="009B52E2">
        <w:rPr>
          <w:rFonts w:ascii="Times New Roman" w:eastAsia="Times New Roman" w:hAnsi="Times New Roman" w:cs="Times New Roman"/>
          <w:color w:val="000000"/>
          <w:sz w:val="24"/>
          <w:szCs w:val="24"/>
          <w:lang w:eastAsia="en-GB"/>
        </w:rPr>
        <w:t>EFL</w:t>
      </w:r>
      <w:proofErr w:type="spellEnd"/>
      <w:r w:rsidRPr="009B52E2">
        <w:rPr>
          <w:rFonts w:ascii="Times New Roman" w:eastAsia="Times New Roman" w:hAnsi="Times New Roman" w:cs="Times New Roman"/>
          <w:color w:val="000000"/>
          <w:sz w:val="24"/>
          <w:szCs w:val="24"/>
          <w:lang w:eastAsia="en-GB"/>
        </w:rPr>
        <w:t xml:space="preserve"> Young Learners’ Vocabulary and Speaking Fluency’, </w:t>
      </w:r>
      <w:r w:rsidRPr="009B52E2">
        <w:rPr>
          <w:rFonts w:ascii="Times New Roman" w:eastAsia="Times New Roman" w:hAnsi="Times New Roman" w:cs="Times New Roman"/>
          <w:i/>
          <w:iCs/>
          <w:color w:val="000000"/>
          <w:sz w:val="24"/>
          <w:szCs w:val="24"/>
          <w:lang w:eastAsia="en-GB"/>
        </w:rPr>
        <w:t xml:space="preserve">Teaching and Learning English as job requirements in the modern age. </w:t>
      </w:r>
      <w:r w:rsidRPr="009B52E2">
        <w:rPr>
          <w:rFonts w:ascii="Times New Roman" w:eastAsia="Times New Roman" w:hAnsi="Times New Roman" w:cs="Times New Roman"/>
          <w:color w:val="000000"/>
          <w:sz w:val="24"/>
          <w:szCs w:val="24"/>
          <w:lang w:eastAsia="en-GB"/>
        </w:rPr>
        <w:t xml:space="preserve">Ho Chi Minh City, September 2018. pp. 128-137. Available at: </w:t>
      </w:r>
      <w:hyperlink r:id="rId12" w:history="1">
        <w:r w:rsidRPr="009B52E2">
          <w:rPr>
            <w:rFonts w:ascii="Times New Roman" w:eastAsia="Times New Roman" w:hAnsi="Times New Roman" w:cs="Times New Roman"/>
            <w:color w:val="0000FF"/>
            <w:sz w:val="24"/>
            <w:szCs w:val="24"/>
            <w:u w:val="single"/>
            <w:lang w:eastAsia="en-GB"/>
          </w:rPr>
          <w:t>https://www.researchgate.net/publication/327835425_THE_EFFECT_OF_USING_TOTAL_PHYSICAL_RESPONSE_TPR_ON_EFL_YOUNG_LEARNERS'_VOCABULARY_AND_SPEAKING_FLUENCY</w:t>
        </w:r>
      </w:hyperlink>
      <w:r w:rsidRPr="009B52E2">
        <w:rPr>
          <w:rFonts w:ascii="Times New Roman" w:eastAsia="Times New Roman" w:hAnsi="Times New Roman" w:cs="Times New Roman"/>
          <w:color w:val="000000"/>
          <w:sz w:val="24"/>
          <w:szCs w:val="24"/>
          <w:lang w:eastAsia="en-GB"/>
        </w:rPr>
        <w:t xml:space="preserve"> (Accessed: 18</w:t>
      </w:r>
      <w:r w:rsidRPr="009B52E2">
        <w:rPr>
          <w:rFonts w:ascii="Times New Roman" w:eastAsia="Times New Roman" w:hAnsi="Times New Roman" w:cs="Times New Roman"/>
          <w:color w:val="000000"/>
          <w:sz w:val="24"/>
          <w:szCs w:val="24"/>
          <w:vertAlign w:val="superscript"/>
          <w:lang w:eastAsia="en-GB"/>
        </w:rPr>
        <w:t>th</w:t>
      </w:r>
      <w:r w:rsidRPr="009B52E2">
        <w:rPr>
          <w:rFonts w:ascii="Times New Roman" w:eastAsia="Times New Roman" w:hAnsi="Times New Roman" w:cs="Times New Roman"/>
          <w:color w:val="000000"/>
          <w:sz w:val="24"/>
          <w:szCs w:val="24"/>
          <w:lang w:eastAsia="en-GB"/>
        </w:rPr>
        <w:t xml:space="preserve"> April 2020). </w:t>
      </w:r>
    </w:p>
    <w:p w14:paraId="298E395D"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proofErr w:type="spellStart"/>
      <w:r w:rsidRPr="009B52E2">
        <w:rPr>
          <w:rFonts w:ascii="Times New Roman" w:eastAsia="Times New Roman" w:hAnsi="Times New Roman" w:cs="Times New Roman"/>
          <w:color w:val="000000"/>
          <w:sz w:val="24"/>
          <w:szCs w:val="24"/>
          <w:lang w:eastAsia="en-GB"/>
        </w:rPr>
        <w:lastRenderedPageBreak/>
        <w:t>Kalogirou</w:t>
      </w:r>
      <w:proofErr w:type="spellEnd"/>
      <w:r w:rsidRPr="009B52E2">
        <w:rPr>
          <w:rFonts w:ascii="Times New Roman" w:eastAsia="Times New Roman" w:hAnsi="Times New Roman" w:cs="Times New Roman"/>
          <w:color w:val="000000"/>
          <w:sz w:val="24"/>
          <w:szCs w:val="24"/>
          <w:lang w:eastAsia="en-GB"/>
        </w:rPr>
        <w:t xml:space="preserve">, K., Beauchamp, G. and Whyte, S. (2019) ‘Vocabulary Acquisition via Drama: Welsh as a second language in the primary school setting’, </w:t>
      </w:r>
      <w:r w:rsidRPr="009B52E2">
        <w:rPr>
          <w:rFonts w:ascii="Times New Roman" w:eastAsia="Times New Roman" w:hAnsi="Times New Roman" w:cs="Times New Roman"/>
          <w:i/>
          <w:iCs/>
          <w:color w:val="000000"/>
          <w:sz w:val="24"/>
          <w:szCs w:val="24"/>
          <w:lang w:eastAsia="en-GB"/>
        </w:rPr>
        <w:t xml:space="preserve">The Language Learning Journal, </w:t>
      </w:r>
      <w:r w:rsidRPr="009B52E2">
        <w:rPr>
          <w:rFonts w:ascii="Times New Roman" w:eastAsia="Times New Roman" w:hAnsi="Times New Roman" w:cs="Times New Roman"/>
          <w:color w:val="000000"/>
          <w:sz w:val="24"/>
          <w:szCs w:val="24"/>
          <w:lang w:eastAsia="en-GB"/>
        </w:rPr>
        <w:t xml:space="preserve">47(3), pp. 332-343. DOI: </w:t>
      </w:r>
      <w:hyperlink r:id="rId13" w:history="1">
        <w:r w:rsidRPr="009B52E2">
          <w:rPr>
            <w:rFonts w:ascii="Times New Roman" w:eastAsia="Times New Roman" w:hAnsi="Times New Roman" w:cs="Times New Roman"/>
            <w:color w:val="0000FF"/>
            <w:sz w:val="24"/>
            <w:szCs w:val="24"/>
            <w:u w:val="single"/>
            <w:lang w:eastAsia="en-GB"/>
          </w:rPr>
          <w:t>https://</w:t>
        </w:r>
        <w:proofErr w:type="spellStart"/>
        <w:r w:rsidRPr="009B52E2">
          <w:rPr>
            <w:rFonts w:ascii="Times New Roman" w:eastAsia="Times New Roman" w:hAnsi="Times New Roman" w:cs="Times New Roman"/>
            <w:color w:val="0000FF"/>
            <w:sz w:val="24"/>
            <w:szCs w:val="24"/>
            <w:u w:val="single"/>
            <w:lang w:eastAsia="en-GB"/>
          </w:rPr>
          <w:t>doi.org</w:t>
        </w:r>
        <w:proofErr w:type="spellEnd"/>
        <w:r w:rsidRPr="009B52E2">
          <w:rPr>
            <w:rFonts w:ascii="Times New Roman" w:eastAsia="Times New Roman" w:hAnsi="Times New Roman" w:cs="Times New Roman"/>
            <w:color w:val="0000FF"/>
            <w:sz w:val="24"/>
            <w:szCs w:val="24"/>
            <w:u w:val="single"/>
            <w:lang w:eastAsia="en-GB"/>
          </w:rPr>
          <w:t>/10.1080/09571736.2017.1283351</w:t>
        </w:r>
      </w:hyperlink>
      <w:r w:rsidRPr="009B52E2">
        <w:rPr>
          <w:rFonts w:ascii="Times New Roman" w:eastAsia="Times New Roman" w:hAnsi="Times New Roman" w:cs="Times New Roman"/>
          <w:color w:val="000000"/>
          <w:sz w:val="24"/>
          <w:szCs w:val="24"/>
          <w:lang w:eastAsia="en-GB"/>
        </w:rPr>
        <w:t xml:space="preserve"> (Accessed: 4</w:t>
      </w:r>
      <w:r w:rsidRPr="009B52E2">
        <w:rPr>
          <w:rFonts w:ascii="Times New Roman" w:eastAsia="Times New Roman" w:hAnsi="Times New Roman" w:cs="Times New Roman"/>
          <w:color w:val="000000"/>
          <w:sz w:val="24"/>
          <w:szCs w:val="24"/>
          <w:vertAlign w:val="superscript"/>
          <w:lang w:eastAsia="en-GB"/>
        </w:rPr>
        <w:t>th</w:t>
      </w:r>
      <w:r w:rsidRPr="009B52E2">
        <w:rPr>
          <w:rFonts w:ascii="Times New Roman" w:eastAsia="Times New Roman" w:hAnsi="Times New Roman" w:cs="Times New Roman"/>
          <w:color w:val="000000"/>
          <w:sz w:val="24"/>
          <w:szCs w:val="24"/>
          <w:lang w:eastAsia="en-GB"/>
        </w:rPr>
        <w:t xml:space="preserve"> May 2020). </w:t>
      </w:r>
      <w:r w:rsidRPr="009B52E2">
        <w:rPr>
          <w:rFonts w:ascii="Times New Roman" w:eastAsia="Times New Roman" w:hAnsi="Times New Roman" w:cs="Times New Roman"/>
          <w:i/>
          <w:iCs/>
          <w:color w:val="000000"/>
          <w:sz w:val="24"/>
          <w:szCs w:val="24"/>
          <w:lang w:eastAsia="en-GB"/>
        </w:rPr>
        <w:t> </w:t>
      </w:r>
    </w:p>
    <w:p w14:paraId="503B6898"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122877D2"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proofErr w:type="spellStart"/>
      <w:r w:rsidRPr="009B52E2">
        <w:rPr>
          <w:rFonts w:ascii="Times New Roman" w:eastAsia="Times New Roman" w:hAnsi="Times New Roman" w:cs="Times New Roman"/>
          <w:color w:val="000000"/>
          <w:sz w:val="24"/>
          <w:szCs w:val="24"/>
          <w:lang w:eastAsia="en-GB"/>
        </w:rPr>
        <w:t>Kartikasari</w:t>
      </w:r>
      <w:proofErr w:type="spellEnd"/>
      <w:r w:rsidRPr="009B52E2">
        <w:rPr>
          <w:rFonts w:ascii="Times New Roman" w:eastAsia="Times New Roman" w:hAnsi="Times New Roman" w:cs="Times New Roman"/>
          <w:color w:val="000000"/>
          <w:sz w:val="24"/>
          <w:szCs w:val="24"/>
          <w:lang w:eastAsia="en-GB"/>
        </w:rPr>
        <w:t xml:space="preserve">, E., Arifin, Z. and Salam, U. (2015) </w:t>
      </w:r>
      <w:r w:rsidRPr="009B52E2">
        <w:rPr>
          <w:rFonts w:ascii="Times New Roman" w:eastAsia="Times New Roman" w:hAnsi="Times New Roman" w:cs="Times New Roman"/>
          <w:i/>
          <w:iCs/>
          <w:color w:val="000000"/>
          <w:sz w:val="24"/>
          <w:szCs w:val="24"/>
          <w:lang w:eastAsia="en-GB"/>
        </w:rPr>
        <w:t xml:space="preserve">Improving Students’ Speaking Ability Through Repetition Drill. </w:t>
      </w:r>
      <w:r w:rsidRPr="009B52E2">
        <w:rPr>
          <w:rFonts w:ascii="Times New Roman" w:eastAsia="Times New Roman" w:hAnsi="Times New Roman" w:cs="Times New Roman"/>
          <w:color w:val="000000"/>
          <w:sz w:val="24"/>
          <w:szCs w:val="24"/>
          <w:lang w:eastAsia="en-GB"/>
        </w:rPr>
        <w:t xml:space="preserve">Available at: </w:t>
      </w:r>
      <w:hyperlink r:id="rId14" w:history="1">
        <w:r w:rsidRPr="009B52E2">
          <w:rPr>
            <w:rFonts w:ascii="Times New Roman" w:eastAsia="Times New Roman" w:hAnsi="Times New Roman" w:cs="Times New Roman"/>
            <w:color w:val="000000"/>
            <w:sz w:val="24"/>
            <w:szCs w:val="24"/>
            <w:u w:val="single"/>
            <w:lang w:eastAsia="en-GB"/>
          </w:rPr>
          <w:t>https://</w:t>
        </w:r>
        <w:proofErr w:type="spellStart"/>
        <w:r w:rsidRPr="009B52E2">
          <w:rPr>
            <w:rFonts w:ascii="Times New Roman" w:eastAsia="Times New Roman" w:hAnsi="Times New Roman" w:cs="Times New Roman"/>
            <w:color w:val="000000"/>
            <w:sz w:val="24"/>
            <w:szCs w:val="24"/>
            <w:u w:val="single"/>
            <w:lang w:eastAsia="en-GB"/>
          </w:rPr>
          <w:t>www.semanticscholar.org</w:t>
        </w:r>
        <w:proofErr w:type="spellEnd"/>
        <w:r w:rsidRPr="009B52E2">
          <w:rPr>
            <w:rFonts w:ascii="Times New Roman" w:eastAsia="Times New Roman" w:hAnsi="Times New Roman" w:cs="Times New Roman"/>
            <w:color w:val="000000"/>
            <w:sz w:val="24"/>
            <w:szCs w:val="24"/>
            <w:u w:val="single"/>
            <w:lang w:eastAsia="en-GB"/>
          </w:rPr>
          <w:t>/</w:t>
        </w:r>
      </w:hyperlink>
      <w:r w:rsidRPr="009B52E2">
        <w:rPr>
          <w:rFonts w:ascii="Times New Roman" w:eastAsia="Times New Roman" w:hAnsi="Times New Roman" w:cs="Times New Roman"/>
          <w:color w:val="000000"/>
          <w:sz w:val="24"/>
          <w:szCs w:val="24"/>
          <w:lang w:eastAsia="en-GB"/>
        </w:rPr>
        <w:t xml:space="preserve"> (Accessed: 3</w:t>
      </w:r>
      <w:r w:rsidRPr="009B52E2">
        <w:rPr>
          <w:rFonts w:ascii="Times New Roman" w:eastAsia="Times New Roman" w:hAnsi="Times New Roman" w:cs="Times New Roman"/>
          <w:color w:val="000000"/>
          <w:sz w:val="24"/>
          <w:szCs w:val="24"/>
          <w:vertAlign w:val="superscript"/>
          <w:lang w:eastAsia="en-GB"/>
        </w:rPr>
        <w:t>rd</w:t>
      </w:r>
      <w:r w:rsidRPr="009B52E2">
        <w:rPr>
          <w:rFonts w:ascii="Times New Roman" w:eastAsia="Times New Roman" w:hAnsi="Times New Roman" w:cs="Times New Roman"/>
          <w:color w:val="000000"/>
          <w:sz w:val="24"/>
          <w:szCs w:val="24"/>
          <w:lang w:eastAsia="en-GB"/>
        </w:rPr>
        <w:t xml:space="preserve"> May 2020). </w:t>
      </w:r>
    </w:p>
    <w:p w14:paraId="35897CA5"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 </w:t>
      </w:r>
    </w:p>
    <w:p w14:paraId="767F991C"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proofErr w:type="spellStart"/>
      <w:r w:rsidRPr="009B52E2">
        <w:rPr>
          <w:rFonts w:ascii="Times New Roman" w:eastAsia="Times New Roman" w:hAnsi="Times New Roman" w:cs="Times New Roman"/>
          <w:color w:val="000000"/>
          <w:sz w:val="24"/>
          <w:szCs w:val="24"/>
          <w:lang w:eastAsia="en-GB"/>
        </w:rPr>
        <w:t>Krebt</w:t>
      </w:r>
      <w:proofErr w:type="spellEnd"/>
      <w:r w:rsidRPr="009B52E2">
        <w:rPr>
          <w:rFonts w:ascii="Times New Roman" w:eastAsia="Times New Roman" w:hAnsi="Times New Roman" w:cs="Times New Roman"/>
          <w:color w:val="000000"/>
          <w:sz w:val="24"/>
          <w:szCs w:val="24"/>
          <w:lang w:eastAsia="en-GB"/>
        </w:rPr>
        <w:t xml:space="preserve">, D. M. (2017) ‘The Effectiveness of Role Play Techniques in Teaching Speaking for </w:t>
      </w:r>
      <w:proofErr w:type="spellStart"/>
      <w:r w:rsidRPr="009B52E2">
        <w:rPr>
          <w:rFonts w:ascii="Times New Roman" w:eastAsia="Times New Roman" w:hAnsi="Times New Roman" w:cs="Times New Roman"/>
          <w:color w:val="000000"/>
          <w:sz w:val="24"/>
          <w:szCs w:val="24"/>
          <w:lang w:eastAsia="en-GB"/>
        </w:rPr>
        <w:t>EFL</w:t>
      </w:r>
      <w:proofErr w:type="spellEnd"/>
      <w:r w:rsidRPr="009B52E2">
        <w:rPr>
          <w:rFonts w:ascii="Times New Roman" w:eastAsia="Times New Roman" w:hAnsi="Times New Roman" w:cs="Times New Roman"/>
          <w:color w:val="000000"/>
          <w:sz w:val="24"/>
          <w:szCs w:val="24"/>
          <w:lang w:eastAsia="en-GB"/>
        </w:rPr>
        <w:t xml:space="preserve"> College Students’, </w:t>
      </w:r>
      <w:r w:rsidRPr="009B52E2">
        <w:rPr>
          <w:rFonts w:ascii="Times New Roman" w:eastAsia="Times New Roman" w:hAnsi="Times New Roman" w:cs="Times New Roman"/>
          <w:i/>
          <w:iCs/>
          <w:color w:val="000000"/>
          <w:sz w:val="24"/>
          <w:szCs w:val="24"/>
          <w:lang w:eastAsia="en-GB"/>
        </w:rPr>
        <w:t xml:space="preserve">Journal of Language Teaching and Research, </w:t>
      </w:r>
      <w:r w:rsidRPr="009B52E2">
        <w:rPr>
          <w:rFonts w:ascii="Times New Roman" w:eastAsia="Times New Roman" w:hAnsi="Times New Roman" w:cs="Times New Roman"/>
          <w:color w:val="000000"/>
          <w:sz w:val="24"/>
          <w:szCs w:val="24"/>
          <w:lang w:eastAsia="en-GB"/>
        </w:rPr>
        <w:t xml:space="preserve">8(5), pp. 863-870. DOI: </w:t>
      </w:r>
      <w:hyperlink r:id="rId15" w:history="1">
        <w:r w:rsidRPr="009B52E2">
          <w:rPr>
            <w:rFonts w:ascii="Times New Roman" w:eastAsia="Times New Roman" w:hAnsi="Times New Roman" w:cs="Times New Roman"/>
            <w:color w:val="000000"/>
            <w:sz w:val="24"/>
            <w:szCs w:val="24"/>
            <w:u w:val="single"/>
            <w:lang w:eastAsia="en-GB"/>
          </w:rPr>
          <w:t>http://</w:t>
        </w:r>
        <w:proofErr w:type="spellStart"/>
        <w:r w:rsidRPr="009B52E2">
          <w:rPr>
            <w:rFonts w:ascii="Times New Roman" w:eastAsia="Times New Roman" w:hAnsi="Times New Roman" w:cs="Times New Roman"/>
            <w:color w:val="000000"/>
            <w:sz w:val="24"/>
            <w:szCs w:val="24"/>
            <w:u w:val="single"/>
            <w:lang w:eastAsia="en-GB"/>
          </w:rPr>
          <w:t>dx.doi.org</w:t>
        </w:r>
        <w:proofErr w:type="spellEnd"/>
        <w:r w:rsidRPr="009B52E2">
          <w:rPr>
            <w:rFonts w:ascii="Times New Roman" w:eastAsia="Times New Roman" w:hAnsi="Times New Roman" w:cs="Times New Roman"/>
            <w:color w:val="000000"/>
            <w:sz w:val="24"/>
            <w:szCs w:val="24"/>
            <w:u w:val="single"/>
            <w:lang w:eastAsia="en-GB"/>
          </w:rPr>
          <w:t>/10.17507/</w:t>
        </w:r>
        <w:proofErr w:type="spellStart"/>
        <w:r w:rsidRPr="009B52E2">
          <w:rPr>
            <w:rFonts w:ascii="Times New Roman" w:eastAsia="Times New Roman" w:hAnsi="Times New Roman" w:cs="Times New Roman"/>
            <w:color w:val="000000"/>
            <w:sz w:val="24"/>
            <w:szCs w:val="24"/>
            <w:u w:val="single"/>
            <w:lang w:eastAsia="en-GB"/>
          </w:rPr>
          <w:t>jltr.0805.04</w:t>
        </w:r>
        <w:proofErr w:type="spellEnd"/>
      </w:hyperlink>
      <w:r w:rsidRPr="009B52E2">
        <w:rPr>
          <w:rFonts w:ascii="Times New Roman" w:eastAsia="Times New Roman" w:hAnsi="Times New Roman" w:cs="Times New Roman"/>
          <w:color w:val="000000"/>
          <w:sz w:val="24"/>
          <w:szCs w:val="24"/>
          <w:lang w:eastAsia="en-GB"/>
        </w:rPr>
        <w:t xml:space="preserve"> (Accessed: 16</w:t>
      </w:r>
      <w:r w:rsidRPr="009B52E2">
        <w:rPr>
          <w:rFonts w:ascii="Times New Roman" w:eastAsia="Times New Roman" w:hAnsi="Times New Roman" w:cs="Times New Roman"/>
          <w:color w:val="000000"/>
          <w:sz w:val="24"/>
          <w:szCs w:val="24"/>
          <w:vertAlign w:val="superscript"/>
          <w:lang w:eastAsia="en-GB"/>
        </w:rPr>
        <w:t>th</w:t>
      </w:r>
      <w:r w:rsidRPr="009B52E2">
        <w:rPr>
          <w:rFonts w:ascii="Times New Roman" w:eastAsia="Times New Roman" w:hAnsi="Times New Roman" w:cs="Times New Roman"/>
          <w:color w:val="000000"/>
          <w:sz w:val="24"/>
          <w:szCs w:val="24"/>
          <w:lang w:eastAsia="en-GB"/>
        </w:rPr>
        <w:t xml:space="preserve"> April 2020). </w:t>
      </w:r>
    </w:p>
    <w:p w14:paraId="1821B8D7"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60BCD8B6"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 xml:space="preserve">Leather, J. (1983) ‘Second-language pronunciation learning and teaching’, </w:t>
      </w:r>
      <w:r w:rsidRPr="009B52E2">
        <w:rPr>
          <w:rFonts w:ascii="Times New Roman" w:eastAsia="Times New Roman" w:hAnsi="Times New Roman" w:cs="Times New Roman"/>
          <w:i/>
          <w:iCs/>
          <w:color w:val="000000"/>
          <w:sz w:val="24"/>
          <w:szCs w:val="24"/>
          <w:lang w:eastAsia="en-GB"/>
        </w:rPr>
        <w:t xml:space="preserve">Language Teaching, </w:t>
      </w:r>
      <w:r w:rsidRPr="009B52E2">
        <w:rPr>
          <w:rFonts w:ascii="Times New Roman" w:eastAsia="Times New Roman" w:hAnsi="Times New Roman" w:cs="Times New Roman"/>
          <w:color w:val="000000"/>
          <w:sz w:val="24"/>
          <w:szCs w:val="24"/>
          <w:lang w:eastAsia="en-GB"/>
        </w:rPr>
        <w:t xml:space="preserve">16(3), pp. 198-219. DOI: </w:t>
      </w:r>
      <w:hyperlink r:id="rId16" w:history="1">
        <w:r w:rsidRPr="009B52E2">
          <w:rPr>
            <w:rFonts w:ascii="Times New Roman" w:eastAsia="Times New Roman" w:hAnsi="Times New Roman" w:cs="Times New Roman"/>
            <w:color w:val="0000FF"/>
            <w:sz w:val="24"/>
            <w:szCs w:val="24"/>
            <w:u w:val="single"/>
            <w:lang w:eastAsia="en-GB"/>
          </w:rPr>
          <w:t>https://</w:t>
        </w:r>
        <w:proofErr w:type="spellStart"/>
        <w:r w:rsidRPr="009B52E2">
          <w:rPr>
            <w:rFonts w:ascii="Times New Roman" w:eastAsia="Times New Roman" w:hAnsi="Times New Roman" w:cs="Times New Roman"/>
            <w:color w:val="0000FF"/>
            <w:sz w:val="24"/>
            <w:szCs w:val="24"/>
            <w:u w:val="single"/>
            <w:lang w:eastAsia="en-GB"/>
          </w:rPr>
          <w:t>doi.org</w:t>
        </w:r>
        <w:proofErr w:type="spellEnd"/>
        <w:r w:rsidRPr="009B52E2">
          <w:rPr>
            <w:rFonts w:ascii="Times New Roman" w:eastAsia="Times New Roman" w:hAnsi="Times New Roman" w:cs="Times New Roman"/>
            <w:color w:val="0000FF"/>
            <w:sz w:val="24"/>
            <w:szCs w:val="24"/>
            <w:u w:val="single"/>
            <w:lang w:eastAsia="en-GB"/>
          </w:rPr>
          <w:t>/10.1017/</w:t>
        </w:r>
        <w:proofErr w:type="spellStart"/>
        <w:r w:rsidRPr="009B52E2">
          <w:rPr>
            <w:rFonts w:ascii="Times New Roman" w:eastAsia="Times New Roman" w:hAnsi="Times New Roman" w:cs="Times New Roman"/>
            <w:color w:val="0000FF"/>
            <w:sz w:val="24"/>
            <w:szCs w:val="24"/>
            <w:u w:val="single"/>
            <w:lang w:eastAsia="en-GB"/>
          </w:rPr>
          <w:t>S0261444800010120</w:t>
        </w:r>
        <w:proofErr w:type="spellEnd"/>
      </w:hyperlink>
      <w:r w:rsidRPr="009B52E2">
        <w:rPr>
          <w:rFonts w:ascii="Times New Roman" w:eastAsia="Times New Roman" w:hAnsi="Times New Roman" w:cs="Times New Roman"/>
          <w:color w:val="000000"/>
          <w:sz w:val="24"/>
          <w:szCs w:val="24"/>
          <w:lang w:eastAsia="en-GB"/>
        </w:rPr>
        <w:t xml:space="preserve"> (Accessed: 2</w:t>
      </w:r>
      <w:r w:rsidRPr="009B52E2">
        <w:rPr>
          <w:rFonts w:ascii="Times New Roman" w:eastAsia="Times New Roman" w:hAnsi="Times New Roman" w:cs="Times New Roman"/>
          <w:color w:val="000000"/>
          <w:sz w:val="24"/>
          <w:szCs w:val="24"/>
          <w:vertAlign w:val="superscript"/>
          <w:lang w:eastAsia="en-GB"/>
        </w:rPr>
        <w:t>nd</w:t>
      </w:r>
      <w:r w:rsidRPr="009B52E2">
        <w:rPr>
          <w:rFonts w:ascii="Times New Roman" w:eastAsia="Times New Roman" w:hAnsi="Times New Roman" w:cs="Times New Roman"/>
          <w:color w:val="000000"/>
          <w:sz w:val="24"/>
          <w:szCs w:val="24"/>
          <w:lang w:eastAsia="en-GB"/>
        </w:rPr>
        <w:t xml:space="preserve"> May 2020). </w:t>
      </w:r>
    </w:p>
    <w:p w14:paraId="47D29855"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752AC307"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 xml:space="preserve">Renukadevi, D. (2014) ‘The Role of Listening in Language Acquisition; the Challenges and Strategies in Teaching Listening’, </w:t>
      </w:r>
      <w:r w:rsidRPr="009B52E2">
        <w:rPr>
          <w:rFonts w:ascii="Times New Roman" w:eastAsia="Times New Roman" w:hAnsi="Times New Roman" w:cs="Times New Roman"/>
          <w:i/>
          <w:iCs/>
          <w:color w:val="000000"/>
          <w:sz w:val="24"/>
          <w:szCs w:val="24"/>
          <w:lang w:eastAsia="en-GB"/>
        </w:rPr>
        <w:t xml:space="preserve">International Journal of Education and Information Studies, </w:t>
      </w:r>
      <w:r w:rsidRPr="009B52E2">
        <w:rPr>
          <w:rFonts w:ascii="Times New Roman" w:eastAsia="Times New Roman" w:hAnsi="Times New Roman" w:cs="Times New Roman"/>
          <w:color w:val="000000"/>
          <w:sz w:val="24"/>
          <w:szCs w:val="24"/>
          <w:lang w:eastAsia="en-GB"/>
        </w:rPr>
        <w:t xml:space="preserve">4(1), pp. 59-63. Available at: </w:t>
      </w:r>
      <w:hyperlink r:id="rId17" w:history="1">
        <w:r w:rsidRPr="009B52E2">
          <w:rPr>
            <w:rFonts w:ascii="Times New Roman" w:eastAsia="Times New Roman" w:hAnsi="Times New Roman" w:cs="Times New Roman"/>
            <w:color w:val="000000"/>
            <w:sz w:val="24"/>
            <w:szCs w:val="24"/>
            <w:u w:val="single"/>
            <w:lang w:eastAsia="en-GB"/>
          </w:rPr>
          <w:t>http://</w:t>
        </w:r>
        <w:proofErr w:type="spellStart"/>
        <w:r w:rsidRPr="009B52E2">
          <w:rPr>
            <w:rFonts w:ascii="Times New Roman" w:eastAsia="Times New Roman" w:hAnsi="Times New Roman" w:cs="Times New Roman"/>
            <w:color w:val="000000"/>
            <w:sz w:val="24"/>
            <w:szCs w:val="24"/>
            <w:u w:val="single"/>
            <w:lang w:eastAsia="en-GB"/>
          </w:rPr>
          <w:t>www.ripublication.com</w:t>
        </w:r>
        <w:proofErr w:type="spellEnd"/>
        <w:r w:rsidRPr="009B52E2">
          <w:rPr>
            <w:rFonts w:ascii="Times New Roman" w:eastAsia="Times New Roman" w:hAnsi="Times New Roman" w:cs="Times New Roman"/>
            <w:color w:val="000000"/>
            <w:sz w:val="24"/>
            <w:szCs w:val="24"/>
            <w:u w:val="single"/>
            <w:lang w:eastAsia="en-GB"/>
          </w:rPr>
          <w:t>/</w:t>
        </w:r>
      </w:hyperlink>
      <w:r w:rsidRPr="009B52E2">
        <w:rPr>
          <w:rFonts w:ascii="Times New Roman" w:eastAsia="Times New Roman" w:hAnsi="Times New Roman" w:cs="Times New Roman"/>
          <w:color w:val="000000"/>
          <w:sz w:val="24"/>
          <w:szCs w:val="24"/>
          <w:lang w:eastAsia="en-GB"/>
        </w:rPr>
        <w:t xml:space="preserve"> (Accessed: 1</w:t>
      </w:r>
      <w:r w:rsidRPr="009B52E2">
        <w:rPr>
          <w:rFonts w:ascii="Times New Roman" w:eastAsia="Times New Roman" w:hAnsi="Times New Roman" w:cs="Times New Roman"/>
          <w:color w:val="000000"/>
          <w:sz w:val="24"/>
          <w:szCs w:val="24"/>
          <w:vertAlign w:val="superscript"/>
          <w:lang w:eastAsia="en-GB"/>
        </w:rPr>
        <w:t>st</w:t>
      </w:r>
      <w:r w:rsidRPr="009B52E2">
        <w:rPr>
          <w:rFonts w:ascii="Times New Roman" w:eastAsia="Times New Roman" w:hAnsi="Times New Roman" w:cs="Times New Roman"/>
          <w:color w:val="000000"/>
          <w:sz w:val="24"/>
          <w:szCs w:val="24"/>
          <w:lang w:eastAsia="en-GB"/>
        </w:rPr>
        <w:t xml:space="preserve"> May 2020).  </w:t>
      </w:r>
    </w:p>
    <w:p w14:paraId="0488CEB2"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0F6E2C8D"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proofErr w:type="spellStart"/>
      <w:r w:rsidRPr="009B52E2">
        <w:rPr>
          <w:rFonts w:ascii="Times New Roman" w:eastAsia="Times New Roman" w:hAnsi="Times New Roman" w:cs="Times New Roman"/>
          <w:color w:val="000000"/>
          <w:sz w:val="24"/>
          <w:szCs w:val="24"/>
          <w:lang w:eastAsia="en-GB"/>
        </w:rPr>
        <w:t>Savić</w:t>
      </w:r>
      <w:proofErr w:type="spellEnd"/>
      <w:r w:rsidRPr="009B52E2">
        <w:rPr>
          <w:rFonts w:ascii="Times New Roman" w:eastAsia="Times New Roman" w:hAnsi="Times New Roman" w:cs="Times New Roman"/>
          <w:color w:val="000000"/>
          <w:sz w:val="24"/>
          <w:szCs w:val="24"/>
          <w:lang w:eastAsia="en-GB"/>
        </w:rPr>
        <w:t xml:space="preserve">, M. V. (2014) ‘Total Physical Response (TPR) Activities in Teaching English to Young Learners’, </w:t>
      </w:r>
      <w:r w:rsidRPr="009B52E2">
        <w:rPr>
          <w:rFonts w:ascii="Times New Roman" w:eastAsia="Times New Roman" w:hAnsi="Times New Roman" w:cs="Times New Roman"/>
          <w:i/>
          <w:iCs/>
          <w:color w:val="000000"/>
          <w:sz w:val="24"/>
          <w:szCs w:val="24"/>
          <w:lang w:eastAsia="en-GB"/>
        </w:rPr>
        <w:t xml:space="preserve">Physical Education and Modern Society, </w:t>
      </w:r>
      <w:r w:rsidRPr="009B52E2">
        <w:rPr>
          <w:rFonts w:ascii="Times New Roman" w:eastAsia="Times New Roman" w:hAnsi="Times New Roman" w:cs="Times New Roman"/>
          <w:color w:val="000000"/>
          <w:sz w:val="24"/>
          <w:szCs w:val="24"/>
          <w:lang w:eastAsia="en-GB"/>
        </w:rPr>
        <w:t>17(?), pp. 447-454. </w:t>
      </w:r>
    </w:p>
    <w:p w14:paraId="10AFE54F"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46FCB122" w14:textId="77777777" w:rsidR="009B52E2" w:rsidRPr="009B52E2" w:rsidRDefault="009B52E2" w:rsidP="009B52E2">
      <w:pPr>
        <w:spacing w:after="0" w:line="360" w:lineRule="auto"/>
        <w:jc w:val="both"/>
        <w:rPr>
          <w:rFonts w:ascii="Times New Roman" w:eastAsia="Times New Roman" w:hAnsi="Times New Roman" w:cs="Times New Roman"/>
          <w:sz w:val="24"/>
          <w:szCs w:val="24"/>
          <w:lang w:eastAsia="en-GB"/>
        </w:rPr>
      </w:pPr>
      <w:r w:rsidRPr="009B52E2">
        <w:rPr>
          <w:rFonts w:ascii="Times New Roman" w:eastAsia="Times New Roman" w:hAnsi="Times New Roman" w:cs="Times New Roman"/>
          <w:color w:val="000000"/>
          <w:sz w:val="24"/>
          <w:szCs w:val="24"/>
          <w:lang w:eastAsia="en-GB"/>
        </w:rPr>
        <w:t xml:space="preserve">Welsh Government (2019) </w:t>
      </w:r>
      <w:r w:rsidRPr="009B52E2">
        <w:rPr>
          <w:rFonts w:ascii="Times New Roman" w:eastAsia="Times New Roman" w:hAnsi="Times New Roman" w:cs="Times New Roman"/>
          <w:i/>
          <w:iCs/>
          <w:color w:val="000000"/>
          <w:sz w:val="24"/>
          <w:szCs w:val="24"/>
          <w:lang w:eastAsia="en-GB"/>
        </w:rPr>
        <w:t xml:space="preserve">Welsh language competency framework for education practitioners. </w:t>
      </w:r>
      <w:r w:rsidRPr="009B52E2">
        <w:rPr>
          <w:rFonts w:ascii="Times New Roman" w:eastAsia="Times New Roman" w:hAnsi="Times New Roman" w:cs="Times New Roman"/>
          <w:color w:val="000000"/>
          <w:sz w:val="24"/>
          <w:szCs w:val="24"/>
          <w:lang w:eastAsia="en-GB"/>
        </w:rPr>
        <w:t xml:space="preserve">Available at: </w:t>
      </w:r>
      <w:hyperlink r:id="rId18" w:history="1">
        <w:r w:rsidRPr="009B52E2">
          <w:rPr>
            <w:rFonts w:ascii="Times New Roman" w:eastAsia="Times New Roman" w:hAnsi="Times New Roman" w:cs="Times New Roman"/>
            <w:color w:val="000000"/>
            <w:sz w:val="24"/>
            <w:szCs w:val="24"/>
            <w:u w:val="single"/>
            <w:lang w:eastAsia="en-GB"/>
          </w:rPr>
          <w:t>https://gov.wales/sites/default/files/publications/2019-06/welsh-language-competency-framework-for-education-practitioners.pdf</w:t>
        </w:r>
      </w:hyperlink>
      <w:r w:rsidRPr="009B52E2">
        <w:rPr>
          <w:rFonts w:ascii="Times New Roman" w:eastAsia="Times New Roman" w:hAnsi="Times New Roman" w:cs="Times New Roman"/>
          <w:color w:val="000000"/>
          <w:sz w:val="24"/>
          <w:szCs w:val="24"/>
          <w:lang w:eastAsia="en-GB"/>
        </w:rPr>
        <w:t xml:space="preserve"> (Accessed: 17</w:t>
      </w:r>
      <w:r w:rsidRPr="009B52E2">
        <w:rPr>
          <w:rFonts w:ascii="Times New Roman" w:eastAsia="Times New Roman" w:hAnsi="Times New Roman" w:cs="Times New Roman"/>
          <w:color w:val="000000"/>
          <w:sz w:val="24"/>
          <w:szCs w:val="24"/>
          <w:vertAlign w:val="superscript"/>
          <w:lang w:eastAsia="en-GB"/>
        </w:rPr>
        <w:t>th</w:t>
      </w:r>
      <w:r w:rsidRPr="009B52E2">
        <w:rPr>
          <w:rFonts w:ascii="Times New Roman" w:eastAsia="Times New Roman" w:hAnsi="Times New Roman" w:cs="Times New Roman"/>
          <w:color w:val="000000"/>
          <w:sz w:val="24"/>
          <w:szCs w:val="24"/>
          <w:lang w:eastAsia="en-GB"/>
        </w:rPr>
        <w:t xml:space="preserve"> April 2020). </w:t>
      </w:r>
    </w:p>
    <w:p w14:paraId="67245059" w14:textId="77777777" w:rsidR="009B52E2" w:rsidRPr="009B52E2" w:rsidRDefault="009B52E2" w:rsidP="009B52E2">
      <w:pPr>
        <w:spacing w:after="0" w:line="360" w:lineRule="auto"/>
        <w:rPr>
          <w:rFonts w:ascii="Times New Roman" w:eastAsia="Times New Roman" w:hAnsi="Times New Roman" w:cs="Times New Roman"/>
          <w:sz w:val="24"/>
          <w:szCs w:val="24"/>
          <w:lang w:eastAsia="en-GB"/>
        </w:rPr>
      </w:pPr>
    </w:p>
    <w:p w14:paraId="772B4EDB" w14:textId="2D613AAD" w:rsidR="009B52E2" w:rsidRDefault="009B52E2" w:rsidP="009B52E2">
      <w:pPr>
        <w:spacing w:after="0" w:line="360" w:lineRule="auto"/>
        <w:jc w:val="both"/>
        <w:rPr>
          <w:rFonts w:ascii="Times New Roman" w:eastAsia="Times New Roman" w:hAnsi="Times New Roman" w:cs="Times New Roman"/>
          <w:color w:val="000000"/>
          <w:sz w:val="24"/>
          <w:szCs w:val="24"/>
          <w:lang w:eastAsia="en-GB"/>
        </w:rPr>
      </w:pPr>
      <w:r w:rsidRPr="009B52E2">
        <w:rPr>
          <w:rFonts w:ascii="Times New Roman" w:eastAsia="Times New Roman" w:hAnsi="Times New Roman" w:cs="Times New Roman"/>
          <w:color w:val="000000"/>
          <w:sz w:val="24"/>
          <w:szCs w:val="24"/>
          <w:lang w:eastAsia="en-GB"/>
        </w:rPr>
        <w:t xml:space="preserve">Widodo, H.P. (2005) ‘Teaching Children Using a Total Physical response (TPR) Method: </w:t>
      </w:r>
      <w:r w:rsidRPr="009B52E2">
        <w:rPr>
          <w:rFonts w:ascii="Times New Roman" w:eastAsia="Times New Roman" w:hAnsi="Times New Roman" w:cs="Times New Roman"/>
          <w:i/>
          <w:iCs/>
          <w:color w:val="000000"/>
          <w:sz w:val="24"/>
          <w:szCs w:val="24"/>
          <w:lang w:eastAsia="en-GB"/>
        </w:rPr>
        <w:t xml:space="preserve">Rethinking’, Languages and Arts, </w:t>
      </w:r>
      <w:r w:rsidRPr="009B52E2">
        <w:rPr>
          <w:rFonts w:ascii="Times New Roman" w:eastAsia="Times New Roman" w:hAnsi="Times New Roman" w:cs="Times New Roman"/>
          <w:color w:val="000000"/>
          <w:sz w:val="24"/>
          <w:szCs w:val="24"/>
          <w:lang w:eastAsia="en-GB"/>
        </w:rPr>
        <w:t xml:space="preserve">33(?), pp. 235-248. Available at: </w:t>
      </w:r>
      <w:hyperlink r:id="rId19" w:history="1">
        <w:r w:rsidRPr="009B52E2">
          <w:rPr>
            <w:rFonts w:ascii="Times New Roman" w:eastAsia="Times New Roman" w:hAnsi="Times New Roman" w:cs="Times New Roman"/>
            <w:color w:val="000000"/>
            <w:sz w:val="24"/>
            <w:szCs w:val="24"/>
            <w:u w:val="single"/>
            <w:lang w:eastAsia="en-GB"/>
          </w:rPr>
          <w:t>http://sastra.um.ac.id/wp-content/uploads/2009/10/Teaching-Children-Using-a-Total-Physical-Response-TPR-Method-Rethinking-Handoyo-Puji-Widodo.pdf</w:t>
        </w:r>
      </w:hyperlink>
      <w:r w:rsidRPr="009B52E2">
        <w:rPr>
          <w:rFonts w:ascii="Times New Roman" w:eastAsia="Times New Roman" w:hAnsi="Times New Roman" w:cs="Times New Roman"/>
          <w:color w:val="000000"/>
          <w:sz w:val="24"/>
          <w:szCs w:val="24"/>
          <w:lang w:eastAsia="en-GB"/>
        </w:rPr>
        <w:t xml:space="preserve"> (Accessed: 1</w:t>
      </w:r>
      <w:r w:rsidRPr="009B52E2">
        <w:rPr>
          <w:rFonts w:ascii="Times New Roman" w:eastAsia="Times New Roman" w:hAnsi="Times New Roman" w:cs="Times New Roman"/>
          <w:color w:val="000000"/>
          <w:sz w:val="24"/>
          <w:szCs w:val="24"/>
          <w:vertAlign w:val="superscript"/>
          <w:lang w:eastAsia="en-GB"/>
        </w:rPr>
        <w:t>st</w:t>
      </w:r>
      <w:r w:rsidRPr="009B52E2">
        <w:rPr>
          <w:rFonts w:ascii="Times New Roman" w:eastAsia="Times New Roman" w:hAnsi="Times New Roman" w:cs="Times New Roman"/>
          <w:color w:val="000000"/>
          <w:sz w:val="24"/>
          <w:szCs w:val="24"/>
          <w:lang w:eastAsia="en-GB"/>
        </w:rPr>
        <w:t xml:space="preserve"> May 2020). </w:t>
      </w:r>
      <w:r w:rsidRPr="009B52E2">
        <w:rPr>
          <w:rFonts w:ascii="Times New Roman" w:eastAsia="Times New Roman" w:hAnsi="Times New Roman" w:cs="Times New Roman"/>
          <w:color w:val="000000"/>
          <w:sz w:val="24"/>
          <w:szCs w:val="24"/>
          <w:lang w:eastAsia="en-GB"/>
        </w:rPr>
        <w:tab/>
      </w:r>
    </w:p>
    <w:p w14:paraId="16638468" w14:textId="13B36B4D" w:rsidR="001D3C9D" w:rsidRPr="001D3C9D" w:rsidRDefault="00073C68" w:rsidP="009B52E2">
      <w:pPr>
        <w:spacing w:after="0" w:line="360" w:lineRule="auto"/>
        <w:jc w:val="both"/>
        <w:rPr>
          <w:rFonts w:ascii="Times New Roman" w:eastAsia="Times New Roman" w:hAnsi="Times New Roman" w:cs="Times New Roman"/>
          <w:sz w:val="28"/>
          <w:szCs w:val="28"/>
          <w:u w:val="single"/>
          <w:lang w:eastAsia="en-GB"/>
        </w:rPr>
      </w:pPr>
      <w:r>
        <w:rPr>
          <w:noProof/>
        </w:rPr>
        <w:lastRenderedPageBreak/>
        <w:drawing>
          <wp:anchor distT="0" distB="0" distL="114300" distR="114300" simplePos="0" relativeHeight="251658240" behindDoc="0" locked="0" layoutInCell="1" allowOverlap="1" wp14:anchorId="02971A2C" wp14:editId="7DA99228">
            <wp:simplePos x="0" y="0"/>
            <wp:positionH relativeFrom="column">
              <wp:posOffset>-189186</wp:posOffset>
            </wp:positionH>
            <wp:positionV relativeFrom="page">
              <wp:posOffset>1244600</wp:posOffset>
            </wp:positionV>
            <wp:extent cx="6085205" cy="14185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1002" t="14676" r="11153" b="53035"/>
                    <a:stretch/>
                  </pic:blipFill>
                  <pic:spPr bwMode="auto">
                    <a:xfrm>
                      <a:off x="0" y="0"/>
                      <a:ext cx="6085205" cy="1418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D3C9D" w:rsidRPr="001D3C9D">
        <w:rPr>
          <w:rFonts w:ascii="Times New Roman" w:eastAsia="Times New Roman" w:hAnsi="Times New Roman" w:cs="Times New Roman"/>
          <w:color w:val="000000"/>
          <w:sz w:val="28"/>
          <w:szCs w:val="28"/>
          <w:u w:val="single"/>
          <w:lang w:eastAsia="en-GB"/>
        </w:rPr>
        <w:t>Task 2</w:t>
      </w:r>
    </w:p>
    <w:p w14:paraId="0C653B1F" w14:textId="60AE244C" w:rsidR="000D1000" w:rsidRDefault="000D1000" w:rsidP="009B52E2">
      <w:pPr>
        <w:spacing w:line="360" w:lineRule="auto"/>
        <w:rPr>
          <w:rFonts w:ascii="Times New Roman" w:hAnsi="Times New Roman" w:cs="Times New Roman"/>
          <w:sz w:val="24"/>
          <w:szCs w:val="24"/>
        </w:rPr>
      </w:pPr>
    </w:p>
    <w:tbl>
      <w:tblPr>
        <w:tblStyle w:val="TableGrid"/>
        <w:tblpPr w:leftFromText="180" w:rightFromText="180" w:vertAnchor="page" w:horzAnchor="margin" w:tblpY="4867"/>
        <w:tblW w:w="0" w:type="auto"/>
        <w:tblLook w:val="04A0" w:firstRow="1" w:lastRow="0" w:firstColumn="1" w:lastColumn="0" w:noHBand="0" w:noVBand="1"/>
      </w:tblPr>
      <w:tblGrid>
        <w:gridCol w:w="2093"/>
        <w:gridCol w:w="4023"/>
        <w:gridCol w:w="721"/>
        <w:gridCol w:w="2173"/>
      </w:tblGrid>
      <w:tr w:rsidR="00073C68" w:rsidRPr="00327547" w14:paraId="655E177D" w14:textId="77777777" w:rsidTr="00073C68">
        <w:tc>
          <w:tcPr>
            <w:tcW w:w="2093" w:type="dxa"/>
            <w:shd w:val="clear" w:color="auto" w:fill="D9E2F3" w:themeFill="accent1" w:themeFillTint="33"/>
          </w:tcPr>
          <w:p w14:paraId="03A06442" w14:textId="77777777" w:rsidR="00073C68" w:rsidRPr="00327547" w:rsidRDefault="00073C68" w:rsidP="00073C68">
            <w:pPr>
              <w:spacing w:line="360" w:lineRule="auto"/>
              <w:rPr>
                <w:rFonts w:cstheme="minorHAnsi"/>
                <w:sz w:val="22"/>
                <w:szCs w:val="22"/>
                <w:lang w:val="cy-GB"/>
              </w:rPr>
            </w:pPr>
            <w:r w:rsidRPr="00327547">
              <w:rPr>
                <w:rFonts w:cstheme="minorHAnsi"/>
                <w:sz w:val="22"/>
                <w:szCs w:val="22"/>
                <w:lang w:val="cy-GB"/>
              </w:rPr>
              <w:t>Student-teacher</w:t>
            </w:r>
          </w:p>
        </w:tc>
        <w:tc>
          <w:tcPr>
            <w:tcW w:w="4023" w:type="dxa"/>
          </w:tcPr>
          <w:p w14:paraId="3B32E289" w14:textId="77777777" w:rsidR="00073C68" w:rsidRPr="00327547" w:rsidRDefault="00073C68" w:rsidP="00073C68">
            <w:pPr>
              <w:spacing w:line="360" w:lineRule="auto"/>
              <w:rPr>
                <w:rFonts w:cstheme="minorHAnsi"/>
                <w:sz w:val="22"/>
                <w:szCs w:val="22"/>
                <w:lang w:val="cy-GB"/>
              </w:rPr>
            </w:pPr>
            <w:r w:rsidRPr="00327547">
              <w:rPr>
                <w:rFonts w:cstheme="minorHAnsi"/>
                <w:sz w:val="22"/>
                <w:szCs w:val="22"/>
                <w:lang w:val="cy-GB"/>
              </w:rPr>
              <w:t>Eleasha Carridge</w:t>
            </w:r>
          </w:p>
          <w:p w14:paraId="2A298234" w14:textId="77777777" w:rsidR="00073C68" w:rsidRPr="00327547" w:rsidRDefault="00073C68" w:rsidP="00073C68">
            <w:pPr>
              <w:spacing w:line="360" w:lineRule="auto"/>
              <w:rPr>
                <w:rFonts w:cstheme="minorHAnsi"/>
                <w:sz w:val="22"/>
                <w:szCs w:val="22"/>
                <w:lang w:val="cy-GB"/>
              </w:rPr>
            </w:pPr>
          </w:p>
        </w:tc>
        <w:tc>
          <w:tcPr>
            <w:tcW w:w="721" w:type="dxa"/>
            <w:shd w:val="clear" w:color="auto" w:fill="D9E2F3" w:themeFill="accent1" w:themeFillTint="33"/>
          </w:tcPr>
          <w:p w14:paraId="1574D5F7" w14:textId="77777777" w:rsidR="00073C68" w:rsidRPr="00327547" w:rsidRDefault="00073C68" w:rsidP="00073C68">
            <w:pPr>
              <w:spacing w:line="360" w:lineRule="auto"/>
              <w:rPr>
                <w:rFonts w:cstheme="minorHAnsi"/>
                <w:sz w:val="22"/>
                <w:szCs w:val="22"/>
                <w:lang w:val="cy-GB"/>
              </w:rPr>
            </w:pPr>
            <w:r w:rsidRPr="00327547">
              <w:rPr>
                <w:rFonts w:cstheme="minorHAnsi"/>
                <w:sz w:val="22"/>
                <w:szCs w:val="22"/>
                <w:lang w:val="cy-GB"/>
              </w:rPr>
              <w:t>Class:</w:t>
            </w:r>
          </w:p>
        </w:tc>
        <w:tc>
          <w:tcPr>
            <w:tcW w:w="2173" w:type="dxa"/>
          </w:tcPr>
          <w:p w14:paraId="3E412CBD" w14:textId="77777777" w:rsidR="00073C68" w:rsidRPr="00327547" w:rsidRDefault="00073C68" w:rsidP="00073C68">
            <w:pPr>
              <w:spacing w:line="360" w:lineRule="auto"/>
              <w:rPr>
                <w:rFonts w:cstheme="minorHAnsi"/>
                <w:sz w:val="22"/>
                <w:szCs w:val="22"/>
                <w:lang w:val="cy-GB"/>
              </w:rPr>
            </w:pPr>
            <w:r w:rsidRPr="00327547">
              <w:rPr>
                <w:rFonts w:cstheme="minorHAnsi"/>
                <w:sz w:val="22"/>
                <w:szCs w:val="22"/>
                <w:lang w:val="cy-GB"/>
              </w:rPr>
              <w:t>4</w:t>
            </w:r>
          </w:p>
        </w:tc>
      </w:tr>
      <w:tr w:rsidR="00073C68" w:rsidRPr="00327547" w14:paraId="7A0699AE" w14:textId="77777777" w:rsidTr="00073C68">
        <w:tc>
          <w:tcPr>
            <w:tcW w:w="2093" w:type="dxa"/>
            <w:shd w:val="clear" w:color="auto" w:fill="D9E2F3" w:themeFill="accent1" w:themeFillTint="33"/>
          </w:tcPr>
          <w:p w14:paraId="65B80587" w14:textId="77777777" w:rsidR="00073C68" w:rsidRPr="00327547" w:rsidRDefault="00073C68" w:rsidP="00073C68">
            <w:pPr>
              <w:spacing w:line="360" w:lineRule="auto"/>
              <w:rPr>
                <w:rFonts w:cstheme="minorHAnsi"/>
                <w:sz w:val="22"/>
                <w:szCs w:val="22"/>
                <w:lang w:val="cy-GB"/>
              </w:rPr>
            </w:pPr>
            <w:r w:rsidRPr="00327547">
              <w:rPr>
                <w:rFonts w:cstheme="minorHAnsi"/>
                <w:sz w:val="22"/>
                <w:szCs w:val="22"/>
                <w:lang w:val="cy-GB"/>
              </w:rPr>
              <w:t>AoLE/Subject</w:t>
            </w:r>
          </w:p>
        </w:tc>
        <w:tc>
          <w:tcPr>
            <w:tcW w:w="4023" w:type="dxa"/>
          </w:tcPr>
          <w:p w14:paraId="5FB8F431" w14:textId="77777777" w:rsidR="00073C68" w:rsidRPr="00327547" w:rsidRDefault="00073C68" w:rsidP="00073C68">
            <w:pPr>
              <w:spacing w:line="360" w:lineRule="auto"/>
              <w:rPr>
                <w:rFonts w:cstheme="minorHAnsi"/>
                <w:sz w:val="22"/>
                <w:szCs w:val="22"/>
                <w:lang w:val="cy-GB"/>
              </w:rPr>
            </w:pPr>
            <w:r w:rsidRPr="00327547">
              <w:rPr>
                <w:rFonts w:cstheme="minorHAnsi"/>
                <w:sz w:val="22"/>
                <w:szCs w:val="22"/>
                <w:lang w:val="cy-GB"/>
              </w:rPr>
              <w:t xml:space="preserve">Language, Literacy and Communication </w:t>
            </w:r>
          </w:p>
          <w:p w14:paraId="557CE812" w14:textId="77777777" w:rsidR="00073C68" w:rsidRPr="00327547" w:rsidRDefault="00073C68" w:rsidP="00073C68">
            <w:pPr>
              <w:spacing w:line="360" w:lineRule="auto"/>
              <w:rPr>
                <w:rFonts w:cstheme="minorHAnsi"/>
                <w:sz w:val="22"/>
                <w:szCs w:val="22"/>
                <w:lang w:val="cy-GB"/>
              </w:rPr>
            </w:pPr>
            <w:r w:rsidRPr="00327547">
              <w:rPr>
                <w:rFonts w:cstheme="minorHAnsi"/>
                <w:sz w:val="22"/>
                <w:szCs w:val="22"/>
                <w:lang w:val="cy-GB"/>
              </w:rPr>
              <w:t xml:space="preserve">Welsh as a Second Language </w:t>
            </w:r>
          </w:p>
        </w:tc>
        <w:tc>
          <w:tcPr>
            <w:tcW w:w="721" w:type="dxa"/>
            <w:shd w:val="clear" w:color="auto" w:fill="D9E2F3" w:themeFill="accent1" w:themeFillTint="33"/>
          </w:tcPr>
          <w:p w14:paraId="33DFE670" w14:textId="77777777" w:rsidR="00073C68" w:rsidRPr="00327547" w:rsidRDefault="00073C68" w:rsidP="00073C68">
            <w:pPr>
              <w:spacing w:line="360" w:lineRule="auto"/>
              <w:rPr>
                <w:rFonts w:cstheme="minorHAnsi"/>
                <w:sz w:val="22"/>
                <w:szCs w:val="22"/>
                <w:lang w:val="cy-GB"/>
              </w:rPr>
            </w:pPr>
            <w:r w:rsidRPr="00327547">
              <w:rPr>
                <w:rFonts w:cstheme="minorHAnsi"/>
                <w:sz w:val="22"/>
                <w:szCs w:val="22"/>
                <w:lang w:val="cy-GB"/>
              </w:rPr>
              <w:t>Date:</w:t>
            </w:r>
          </w:p>
        </w:tc>
        <w:tc>
          <w:tcPr>
            <w:tcW w:w="2173" w:type="dxa"/>
          </w:tcPr>
          <w:p w14:paraId="2F981FBE" w14:textId="77777777" w:rsidR="00073C68" w:rsidRPr="00327547" w:rsidRDefault="00073C68" w:rsidP="00073C68">
            <w:pPr>
              <w:spacing w:line="360" w:lineRule="auto"/>
              <w:rPr>
                <w:rFonts w:cstheme="minorHAnsi"/>
                <w:sz w:val="22"/>
                <w:szCs w:val="22"/>
                <w:lang w:val="cy-GB"/>
              </w:rPr>
            </w:pPr>
            <w:r w:rsidRPr="00327547">
              <w:rPr>
                <w:rFonts w:cstheme="minorHAnsi"/>
                <w:sz w:val="22"/>
                <w:szCs w:val="22"/>
                <w:lang w:val="cy-GB"/>
              </w:rPr>
              <w:t>15.04.2020</w:t>
            </w:r>
          </w:p>
        </w:tc>
      </w:tr>
      <w:tr w:rsidR="00073C68" w:rsidRPr="00327547" w14:paraId="0871E4D6" w14:textId="77777777" w:rsidTr="00073C68">
        <w:tc>
          <w:tcPr>
            <w:tcW w:w="2093" w:type="dxa"/>
            <w:shd w:val="clear" w:color="auto" w:fill="D9E2F3" w:themeFill="accent1" w:themeFillTint="33"/>
          </w:tcPr>
          <w:p w14:paraId="6A42AA5C" w14:textId="77777777" w:rsidR="00073C68" w:rsidRPr="00327547" w:rsidRDefault="00073C68" w:rsidP="00073C68">
            <w:pPr>
              <w:spacing w:line="360" w:lineRule="auto"/>
              <w:rPr>
                <w:rFonts w:cstheme="minorHAnsi"/>
                <w:sz w:val="22"/>
                <w:szCs w:val="22"/>
                <w:lang w:val="cy-GB"/>
              </w:rPr>
            </w:pPr>
            <w:r w:rsidRPr="00327547">
              <w:rPr>
                <w:rFonts w:cstheme="minorHAnsi"/>
                <w:sz w:val="22"/>
                <w:szCs w:val="22"/>
                <w:lang w:val="cy-GB"/>
              </w:rPr>
              <w:t>Lesson Focus:</w:t>
            </w:r>
          </w:p>
        </w:tc>
        <w:tc>
          <w:tcPr>
            <w:tcW w:w="6917" w:type="dxa"/>
            <w:gridSpan w:val="3"/>
          </w:tcPr>
          <w:p w14:paraId="1A8E78E5" w14:textId="77777777" w:rsidR="00073C68" w:rsidRDefault="00073C68" w:rsidP="00073C68">
            <w:pPr>
              <w:spacing w:line="360" w:lineRule="auto"/>
              <w:rPr>
                <w:rFonts w:cstheme="minorHAnsi"/>
                <w:sz w:val="22"/>
                <w:szCs w:val="22"/>
                <w:lang w:val="cy-GB"/>
              </w:rPr>
            </w:pPr>
            <w:r w:rsidRPr="00327547">
              <w:rPr>
                <w:rFonts w:cstheme="minorHAnsi"/>
                <w:sz w:val="22"/>
                <w:szCs w:val="22"/>
                <w:lang w:val="cy-GB"/>
              </w:rPr>
              <w:t xml:space="preserve">This lesson is the first session on the class’ new story Branwen Ferch Llŷr from Pedair Cainc Y Mabinogi written by Siân Lewis. The class will be participating in a project to retell the story of Branwen. Pupils will use their prior knowledge and new language they will learn over the following weeks. </w:t>
            </w:r>
          </w:p>
          <w:p w14:paraId="66C0AB20" w14:textId="77777777" w:rsidR="00073C68" w:rsidRPr="00327547" w:rsidRDefault="00073C68" w:rsidP="00073C68">
            <w:pPr>
              <w:spacing w:line="360" w:lineRule="auto"/>
              <w:rPr>
                <w:rFonts w:cstheme="minorHAnsi"/>
                <w:sz w:val="22"/>
                <w:szCs w:val="22"/>
                <w:lang w:val="cy-GB"/>
              </w:rPr>
            </w:pPr>
            <w:r w:rsidRPr="00327547">
              <w:rPr>
                <w:rFonts w:cstheme="minorHAnsi"/>
                <w:sz w:val="22"/>
                <w:szCs w:val="22"/>
                <w:lang w:val="cy-GB"/>
              </w:rPr>
              <w:t xml:space="preserve">The focus of this lesson is to begin the story of Branwen and use Total Physical Response Storytelling to introduce new vocabulary and recap on prior language skills.  </w:t>
            </w:r>
          </w:p>
        </w:tc>
      </w:tr>
      <w:tr w:rsidR="00073C68" w:rsidRPr="00327547" w14:paraId="58B0EB58" w14:textId="77777777" w:rsidTr="00073C68">
        <w:tc>
          <w:tcPr>
            <w:tcW w:w="2093" w:type="dxa"/>
            <w:shd w:val="clear" w:color="auto" w:fill="D9E2F3" w:themeFill="accent1" w:themeFillTint="33"/>
          </w:tcPr>
          <w:p w14:paraId="1464A309" w14:textId="77777777" w:rsidR="00073C68" w:rsidRPr="00327547" w:rsidRDefault="00073C68" w:rsidP="00073C68">
            <w:pPr>
              <w:spacing w:line="360" w:lineRule="auto"/>
              <w:rPr>
                <w:rFonts w:cstheme="minorHAnsi"/>
                <w:sz w:val="22"/>
                <w:szCs w:val="22"/>
                <w:lang w:val="cy-GB"/>
              </w:rPr>
            </w:pPr>
            <w:r w:rsidRPr="00327547">
              <w:rPr>
                <w:rFonts w:cstheme="minorHAnsi"/>
                <w:sz w:val="22"/>
                <w:szCs w:val="22"/>
                <w:lang w:val="cy-GB"/>
              </w:rPr>
              <w:t>Relevant/meaningful links to:</w:t>
            </w:r>
          </w:p>
          <w:p w14:paraId="73CF5A12" w14:textId="77777777" w:rsidR="00073C68" w:rsidRPr="00327547" w:rsidRDefault="00073C68" w:rsidP="00073C68">
            <w:pPr>
              <w:spacing w:line="360" w:lineRule="auto"/>
              <w:rPr>
                <w:rFonts w:cstheme="minorHAnsi"/>
                <w:sz w:val="22"/>
                <w:szCs w:val="22"/>
                <w:lang w:val="cy-GB"/>
              </w:rPr>
            </w:pPr>
            <w:r w:rsidRPr="00327547">
              <w:rPr>
                <w:rFonts w:cstheme="minorHAnsi"/>
                <w:sz w:val="22"/>
                <w:szCs w:val="22"/>
                <w:lang w:val="cy-GB"/>
              </w:rPr>
              <w:t xml:space="preserve">Curriculum </w:t>
            </w:r>
          </w:p>
          <w:p w14:paraId="74BF6184" w14:textId="77777777" w:rsidR="00073C68" w:rsidRPr="00327547" w:rsidRDefault="00073C68" w:rsidP="00073C68">
            <w:pPr>
              <w:spacing w:line="360" w:lineRule="auto"/>
              <w:rPr>
                <w:rFonts w:cstheme="minorHAnsi"/>
                <w:sz w:val="22"/>
                <w:szCs w:val="22"/>
                <w:lang w:val="cy-GB"/>
              </w:rPr>
            </w:pPr>
            <w:r w:rsidRPr="00327547">
              <w:rPr>
                <w:rFonts w:cstheme="minorHAnsi"/>
                <w:sz w:val="22"/>
                <w:szCs w:val="22"/>
                <w:lang w:val="cy-GB"/>
              </w:rPr>
              <w:t>Cross-curricular responsibilities</w:t>
            </w:r>
          </w:p>
          <w:p w14:paraId="6D0D0441" w14:textId="77777777" w:rsidR="00073C68" w:rsidRPr="00327547" w:rsidRDefault="00073C68" w:rsidP="00073C68">
            <w:pPr>
              <w:spacing w:line="360" w:lineRule="auto"/>
              <w:rPr>
                <w:rFonts w:cstheme="minorHAnsi"/>
                <w:sz w:val="22"/>
                <w:szCs w:val="22"/>
                <w:lang w:val="cy-GB"/>
              </w:rPr>
            </w:pPr>
          </w:p>
        </w:tc>
        <w:tc>
          <w:tcPr>
            <w:tcW w:w="6917" w:type="dxa"/>
            <w:gridSpan w:val="3"/>
          </w:tcPr>
          <w:p w14:paraId="276922D5" w14:textId="77777777" w:rsidR="00073C68" w:rsidRPr="00327547" w:rsidRDefault="00073C68" w:rsidP="00073C68">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u w:val="single"/>
              </w:rPr>
              <w:t>Language, Literacy and Communication </w:t>
            </w:r>
          </w:p>
          <w:p w14:paraId="076A0A8B" w14:textId="77777777" w:rsidR="00073C68" w:rsidRPr="00327547" w:rsidRDefault="00073C68" w:rsidP="00073C68">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u w:val="single"/>
              </w:rPr>
              <w:t>Understanding languages is key to understanding the world around us</w:t>
            </w:r>
            <w:r w:rsidRPr="00327547">
              <w:rPr>
                <w:rFonts w:asciiTheme="minorHAnsi" w:hAnsiTheme="minorHAnsi" w:cstheme="minorHAnsi"/>
                <w:color w:val="0E101A"/>
                <w:sz w:val="22"/>
                <w:szCs w:val="22"/>
              </w:rPr>
              <w:t>. </w:t>
            </w:r>
          </w:p>
          <w:p w14:paraId="0A231CB7" w14:textId="77777777" w:rsidR="00073C68" w:rsidRPr="00327547" w:rsidRDefault="00073C68" w:rsidP="00073C68">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u w:val="single"/>
              </w:rPr>
              <w:t>Progression step 2</w:t>
            </w:r>
            <w:r w:rsidRPr="00327547">
              <w:rPr>
                <w:rFonts w:asciiTheme="minorHAnsi" w:hAnsiTheme="minorHAnsi" w:cstheme="minorHAnsi"/>
                <w:color w:val="0E101A"/>
                <w:sz w:val="22"/>
                <w:szCs w:val="22"/>
              </w:rPr>
              <w:t>- I can listen to, understand and later recall what I have heard. </w:t>
            </w:r>
          </w:p>
          <w:p w14:paraId="00113E06" w14:textId="77777777" w:rsidR="00073C68" w:rsidRPr="00327547" w:rsidRDefault="00073C68" w:rsidP="00073C68">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u w:val="single"/>
              </w:rPr>
              <w:t>Progression step 3</w:t>
            </w:r>
            <w:r w:rsidRPr="00327547">
              <w:rPr>
                <w:rFonts w:asciiTheme="minorHAnsi" w:hAnsiTheme="minorHAnsi" w:cstheme="minorHAnsi"/>
                <w:color w:val="0E101A"/>
                <w:sz w:val="22"/>
                <w:szCs w:val="22"/>
              </w:rPr>
              <w:t>- I can understand the general meaning of what I hear and can communicate it in my language of choice.</w:t>
            </w:r>
          </w:p>
          <w:p w14:paraId="30851FBB" w14:textId="77777777" w:rsidR="00073C68" w:rsidRPr="00327547" w:rsidRDefault="00073C68" w:rsidP="00073C68">
            <w:pPr>
              <w:pStyle w:val="NormalWeb"/>
              <w:spacing w:before="0" w:beforeAutospacing="0" w:after="0" w:afterAutospacing="0" w:line="360" w:lineRule="auto"/>
              <w:rPr>
                <w:rFonts w:asciiTheme="minorHAnsi" w:hAnsiTheme="minorHAnsi" w:cstheme="minorHAnsi"/>
                <w:color w:val="0E101A"/>
                <w:sz w:val="22"/>
                <w:szCs w:val="22"/>
              </w:rPr>
            </w:pPr>
          </w:p>
          <w:p w14:paraId="7E1F2192" w14:textId="77777777" w:rsidR="00073C68" w:rsidRPr="00327547" w:rsidRDefault="00073C68" w:rsidP="00073C68">
            <w:pPr>
              <w:pStyle w:val="NormalWeb"/>
              <w:spacing w:before="0" w:beforeAutospacing="0" w:after="0" w:afterAutospacing="0" w:line="360" w:lineRule="auto"/>
              <w:rPr>
                <w:rFonts w:asciiTheme="minorHAnsi" w:hAnsiTheme="minorHAnsi" w:cstheme="minorHAnsi"/>
                <w:color w:val="0E101A"/>
                <w:sz w:val="22"/>
                <w:szCs w:val="22"/>
              </w:rPr>
            </w:pPr>
            <w:r w:rsidRPr="00327547">
              <w:rPr>
                <w:rStyle w:val="Emphasis"/>
                <w:rFonts w:asciiTheme="minorHAnsi" w:hAnsiTheme="minorHAnsi" w:cstheme="minorHAnsi"/>
                <w:color w:val="0E101A"/>
                <w:sz w:val="22"/>
                <w:szCs w:val="22"/>
              </w:rPr>
              <w:t>The following progression steps are skills that the class will be progressing towards for the overall project. </w:t>
            </w:r>
          </w:p>
          <w:p w14:paraId="0B57E750" w14:textId="77777777" w:rsidR="00073C68" w:rsidRPr="00327547" w:rsidRDefault="00073C68" w:rsidP="00073C68">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u w:val="single"/>
              </w:rPr>
              <w:t>Literature fires the imagination and inspires creativity</w:t>
            </w:r>
          </w:p>
          <w:p w14:paraId="4651928C" w14:textId="77777777" w:rsidR="00073C68" w:rsidRPr="00327547" w:rsidRDefault="00073C68" w:rsidP="00073C68">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u w:val="single"/>
              </w:rPr>
              <w:t>Progression step 2</w:t>
            </w:r>
            <w:r w:rsidRPr="00327547">
              <w:rPr>
                <w:rFonts w:asciiTheme="minorHAnsi" w:hAnsiTheme="minorHAnsi" w:cstheme="minorHAnsi"/>
                <w:color w:val="0E101A"/>
                <w:sz w:val="22"/>
                <w:szCs w:val="22"/>
              </w:rPr>
              <w:t>- I can retell stories</w:t>
            </w:r>
          </w:p>
          <w:p w14:paraId="426FDE53" w14:textId="77777777" w:rsidR="00073C68" w:rsidRPr="00327547" w:rsidRDefault="00073C68" w:rsidP="00073C68">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u w:val="single"/>
              </w:rPr>
              <w:t>Progression step 3</w:t>
            </w:r>
            <w:r w:rsidRPr="00327547">
              <w:rPr>
                <w:rFonts w:asciiTheme="minorHAnsi" w:hAnsiTheme="minorHAnsi" w:cstheme="minorHAnsi"/>
                <w:color w:val="0E101A"/>
                <w:sz w:val="22"/>
                <w:szCs w:val="22"/>
              </w:rPr>
              <w:t>- I can retell stories creatively </w:t>
            </w:r>
          </w:p>
        </w:tc>
      </w:tr>
    </w:tbl>
    <w:p w14:paraId="1ECEA164" w14:textId="701D9CCC" w:rsidR="00073C68" w:rsidRDefault="00073C68" w:rsidP="009B52E2">
      <w:p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838"/>
        <w:gridCol w:w="7172"/>
      </w:tblGrid>
      <w:tr w:rsidR="00073C68" w:rsidRPr="00327547" w14:paraId="09AE499B" w14:textId="77777777" w:rsidTr="00FB3127">
        <w:tc>
          <w:tcPr>
            <w:tcW w:w="1838" w:type="dxa"/>
            <w:shd w:val="clear" w:color="auto" w:fill="D9E2F3" w:themeFill="accent1" w:themeFillTint="33"/>
          </w:tcPr>
          <w:p w14:paraId="575BF7D1"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lastRenderedPageBreak/>
              <w:t>Learning Objectives (Focus on Learning)</w:t>
            </w:r>
          </w:p>
          <w:p w14:paraId="7E3EE291" w14:textId="77777777" w:rsidR="00073C68" w:rsidRPr="00327547" w:rsidRDefault="00073C68" w:rsidP="00FB3127">
            <w:pPr>
              <w:spacing w:line="360" w:lineRule="auto"/>
              <w:rPr>
                <w:rFonts w:cstheme="minorHAnsi"/>
                <w:sz w:val="22"/>
                <w:szCs w:val="22"/>
                <w:lang w:val="cy-GB"/>
              </w:rPr>
            </w:pPr>
          </w:p>
        </w:tc>
        <w:tc>
          <w:tcPr>
            <w:tcW w:w="7172" w:type="dxa"/>
            <w:shd w:val="clear" w:color="auto" w:fill="FFFFFF" w:themeFill="background1"/>
          </w:tcPr>
          <w:p w14:paraId="4D86C61E"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rPr>
              <w:t>By the end of the lesson, pupils will be able to describe three characters within the story of Branwen in Welsh, focusing on their appearance, their emotions, their location, and the weather. </w:t>
            </w:r>
          </w:p>
          <w:p w14:paraId="466B4709"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rPr>
              <w:t xml:space="preserve">By the end of the lesson, pupils will begin to understand new words that have been introduced using physical movement to help retain the language. </w:t>
            </w:r>
          </w:p>
          <w:p w14:paraId="1C9111D1"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u w:val="single"/>
              </w:rPr>
              <w:t>Progression Step 2 </w:t>
            </w:r>
          </w:p>
          <w:p w14:paraId="046547D6"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rPr>
              <w:t>By the end of the two weeks, the pupils will be able to retell a simplified version of the story of Branwen using movement to support them.  </w:t>
            </w:r>
          </w:p>
          <w:p w14:paraId="3C81861A"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u w:val="single"/>
              </w:rPr>
              <w:t>Progression Step 3</w:t>
            </w:r>
          </w:p>
          <w:p w14:paraId="50027779"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rPr>
              <w:t>By the end of the two weeks, the pupils will be able to retell a creative version of the story of Branwen using movement to support them.  </w:t>
            </w:r>
          </w:p>
        </w:tc>
      </w:tr>
      <w:tr w:rsidR="00073C68" w:rsidRPr="00327547" w14:paraId="51341A6D" w14:textId="77777777" w:rsidTr="00FB3127">
        <w:tc>
          <w:tcPr>
            <w:tcW w:w="1838" w:type="dxa"/>
            <w:shd w:val="clear" w:color="auto" w:fill="D9E2F3" w:themeFill="accent1" w:themeFillTint="33"/>
          </w:tcPr>
          <w:p w14:paraId="7E4A8151"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 xml:space="preserve">Success Criteria </w:t>
            </w:r>
          </w:p>
          <w:p w14:paraId="0B50019B"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(process/product)</w:t>
            </w:r>
          </w:p>
          <w:p w14:paraId="175A507B" w14:textId="77777777" w:rsidR="00073C68" w:rsidRPr="00327547" w:rsidRDefault="00073C68" w:rsidP="00FB3127">
            <w:pPr>
              <w:spacing w:line="360" w:lineRule="auto"/>
              <w:rPr>
                <w:rFonts w:cstheme="minorHAnsi"/>
                <w:sz w:val="22"/>
                <w:szCs w:val="22"/>
                <w:lang w:val="cy-GB"/>
              </w:rPr>
            </w:pPr>
          </w:p>
        </w:tc>
        <w:tc>
          <w:tcPr>
            <w:tcW w:w="7172" w:type="dxa"/>
          </w:tcPr>
          <w:p w14:paraId="7ECE48DC"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u w:val="single"/>
              </w:rPr>
            </w:pPr>
            <w:r w:rsidRPr="00327547">
              <w:rPr>
                <w:rFonts w:asciiTheme="minorHAnsi" w:hAnsiTheme="minorHAnsi" w:cstheme="minorHAnsi"/>
                <w:color w:val="0E101A"/>
                <w:sz w:val="22"/>
                <w:szCs w:val="22"/>
                <w:u w:val="single"/>
              </w:rPr>
              <w:t>Oral</w:t>
            </w:r>
          </w:p>
          <w:p w14:paraId="4ACE1961"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rPr>
              <w:t>I have as a group described three characters from the book. </w:t>
            </w:r>
          </w:p>
          <w:p w14:paraId="5FB08902"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rPr>
              <w:t>I have described their appearance. </w:t>
            </w:r>
          </w:p>
          <w:p w14:paraId="12850BB7"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rPr>
              <w:t xml:space="preserve">I have described their emotions. </w:t>
            </w:r>
          </w:p>
          <w:p w14:paraId="151F13DF"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rPr>
              <w:t>I have stated where they are from. </w:t>
            </w:r>
          </w:p>
          <w:p w14:paraId="644A01D0"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rPr>
              <w:t>I have described the weather in the book. </w:t>
            </w:r>
          </w:p>
          <w:p w14:paraId="0634846C"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u w:val="single"/>
              </w:rPr>
            </w:pPr>
            <w:r w:rsidRPr="00327547">
              <w:rPr>
                <w:rFonts w:asciiTheme="minorHAnsi" w:hAnsiTheme="minorHAnsi" w:cstheme="minorHAnsi"/>
                <w:color w:val="0E101A"/>
                <w:sz w:val="22"/>
                <w:szCs w:val="22"/>
                <w:u w:val="single"/>
              </w:rPr>
              <w:t xml:space="preserve">Listening </w:t>
            </w:r>
          </w:p>
          <w:p w14:paraId="27C8E061" w14:textId="77777777" w:rsidR="00073C68"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rPr>
              <w:t xml:space="preserve">I have listened to the new vocabulary and used movement to help me retain the vocabulary. </w:t>
            </w:r>
          </w:p>
          <w:p w14:paraId="6054A51B"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p>
          <w:p w14:paraId="2A4EDBAB"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i/>
                <w:iCs/>
                <w:color w:val="0E101A"/>
                <w:sz w:val="22"/>
                <w:szCs w:val="22"/>
              </w:rPr>
            </w:pPr>
            <w:r w:rsidRPr="00327547">
              <w:rPr>
                <w:rFonts w:asciiTheme="minorHAnsi" w:hAnsiTheme="minorHAnsi" w:cstheme="minorHAnsi"/>
                <w:i/>
                <w:iCs/>
                <w:color w:val="0E101A"/>
                <w:sz w:val="22"/>
                <w:szCs w:val="22"/>
              </w:rPr>
              <w:t>The class will be given the Success Criteria for the project, so they are aware of the focus/aims of the project.</w:t>
            </w:r>
          </w:p>
          <w:p w14:paraId="2E4E0750"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rPr>
              <w:t>I have retold the story of Branwen using new actions and vocabulary. </w:t>
            </w:r>
          </w:p>
          <w:p w14:paraId="027B59E3"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rPr>
              <w:t>I have retold the story of Branwen using my ideas to change parts. </w:t>
            </w:r>
          </w:p>
        </w:tc>
      </w:tr>
    </w:tbl>
    <w:p w14:paraId="3B1532B3" w14:textId="59AC4C16" w:rsidR="00073C68" w:rsidRDefault="00073C68" w:rsidP="009B52E2">
      <w:p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303"/>
        <w:gridCol w:w="535"/>
        <w:gridCol w:w="7172"/>
      </w:tblGrid>
      <w:tr w:rsidR="00073C68" w:rsidRPr="00327547" w14:paraId="0DCC8546" w14:textId="77777777" w:rsidTr="00FB3127">
        <w:trPr>
          <w:trHeight w:val="436"/>
        </w:trPr>
        <w:tc>
          <w:tcPr>
            <w:tcW w:w="1838" w:type="dxa"/>
            <w:gridSpan w:val="2"/>
            <w:shd w:val="clear" w:color="auto" w:fill="D9E2F3" w:themeFill="accent1" w:themeFillTint="33"/>
          </w:tcPr>
          <w:p w14:paraId="5C526F8F"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Key Resources Health &amp; Safety</w:t>
            </w:r>
          </w:p>
        </w:tc>
        <w:tc>
          <w:tcPr>
            <w:tcW w:w="7172" w:type="dxa"/>
          </w:tcPr>
          <w:p w14:paraId="618EB995"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u w:val="single"/>
              </w:rPr>
              <w:t>Resources</w:t>
            </w:r>
          </w:p>
          <w:p w14:paraId="3B7273E7"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rPr>
              <w:t xml:space="preserve">- The book Pedair Cainc Y Mabinogi written by </w:t>
            </w:r>
            <w:proofErr w:type="spellStart"/>
            <w:r w:rsidRPr="00327547">
              <w:rPr>
                <w:rFonts w:asciiTheme="minorHAnsi" w:hAnsiTheme="minorHAnsi" w:cstheme="minorHAnsi"/>
                <w:color w:val="0E101A"/>
                <w:sz w:val="22"/>
                <w:szCs w:val="22"/>
              </w:rPr>
              <w:t>Siân</w:t>
            </w:r>
            <w:proofErr w:type="spellEnd"/>
            <w:r w:rsidRPr="00327547">
              <w:rPr>
                <w:rFonts w:asciiTheme="minorHAnsi" w:hAnsiTheme="minorHAnsi" w:cstheme="minorHAnsi"/>
                <w:color w:val="0E101A"/>
                <w:sz w:val="22"/>
                <w:szCs w:val="22"/>
              </w:rPr>
              <w:t xml:space="preserve"> Lewis</w:t>
            </w:r>
          </w:p>
          <w:p w14:paraId="30D5388A"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rPr>
              <w:t>- Props e.g. crown </w:t>
            </w:r>
          </w:p>
          <w:p w14:paraId="7EE6D4E1"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rPr>
              <w:t>- Whiteboard </w:t>
            </w:r>
          </w:p>
          <w:p w14:paraId="7881B844"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rPr>
              <w:t>- Whiteboard pens </w:t>
            </w:r>
          </w:p>
          <w:p w14:paraId="238704B6" w14:textId="77777777" w:rsidR="00073C68" w:rsidRPr="00327547" w:rsidRDefault="00073C68" w:rsidP="00FB3127">
            <w:pPr>
              <w:pStyle w:val="NormalWeb"/>
              <w:spacing w:before="0" w:beforeAutospacing="0" w:after="0" w:afterAutospacing="0" w:line="360" w:lineRule="auto"/>
              <w:rPr>
                <w:rFonts w:asciiTheme="minorHAnsi" w:hAnsiTheme="minorHAnsi" w:cstheme="minorHAnsi"/>
                <w:color w:val="0E101A"/>
                <w:sz w:val="22"/>
                <w:szCs w:val="22"/>
              </w:rPr>
            </w:pPr>
            <w:r w:rsidRPr="00327547">
              <w:rPr>
                <w:rFonts w:asciiTheme="minorHAnsi" w:hAnsiTheme="minorHAnsi" w:cstheme="minorHAnsi"/>
                <w:color w:val="0E101A"/>
                <w:sz w:val="22"/>
                <w:szCs w:val="22"/>
              </w:rPr>
              <w:t>During the description of Bran, the children may choose to stand on the chairs, the teaching assistant will inform them of the dangers and that they are to do this with caution. </w:t>
            </w:r>
          </w:p>
        </w:tc>
      </w:tr>
      <w:tr w:rsidR="00073C68" w:rsidRPr="00327547" w14:paraId="4318B46B" w14:textId="77777777" w:rsidTr="00FB3127">
        <w:tc>
          <w:tcPr>
            <w:tcW w:w="1303" w:type="dxa"/>
            <w:shd w:val="clear" w:color="auto" w:fill="D9E2F3" w:themeFill="accent1" w:themeFillTint="33"/>
          </w:tcPr>
          <w:p w14:paraId="5AAC2492"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lastRenderedPageBreak/>
              <w:t>Time</w:t>
            </w:r>
          </w:p>
        </w:tc>
        <w:tc>
          <w:tcPr>
            <w:tcW w:w="7707" w:type="dxa"/>
            <w:gridSpan w:val="2"/>
            <w:shd w:val="clear" w:color="auto" w:fill="D9E2F3" w:themeFill="accent1" w:themeFillTint="33"/>
          </w:tcPr>
          <w:p w14:paraId="1903D540"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Content, Pedagogy &amp; Assessment Opportunities (key teaching points and questions)</w:t>
            </w:r>
          </w:p>
        </w:tc>
      </w:tr>
      <w:tr w:rsidR="00073C68" w:rsidRPr="00327547" w14:paraId="220F04BF" w14:textId="77777777" w:rsidTr="00FB3127">
        <w:tc>
          <w:tcPr>
            <w:tcW w:w="1303" w:type="dxa"/>
            <w:shd w:val="clear" w:color="auto" w:fill="D9E2F3" w:themeFill="accent1" w:themeFillTint="33"/>
          </w:tcPr>
          <w:p w14:paraId="25CE413E"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Links to Previous Learning</w:t>
            </w:r>
          </w:p>
          <w:p w14:paraId="74A9AF3A" w14:textId="77777777" w:rsidR="00073C68" w:rsidRPr="00327547" w:rsidRDefault="00073C68" w:rsidP="00FB3127">
            <w:pPr>
              <w:spacing w:line="360" w:lineRule="auto"/>
              <w:rPr>
                <w:rFonts w:cstheme="minorHAnsi"/>
                <w:sz w:val="22"/>
                <w:szCs w:val="22"/>
                <w:lang w:val="cy-GB"/>
              </w:rPr>
            </w:pPr>
          </w:p>
          <w:p w14:paraId="2CB43DC1" w14:textId="77777777" w:rsidR="00073C68" w:rsidRPr="00327547" w:rsidRDefault="00073C68" w:rsidP="00FB3127">
            <w:pPr>
              <w:spacing w:line="360" w:lineRule="auto"/>
              <w:rPr>
                <w:rFonts w:cstheme="minorHAnsi"/>
                <w:sz w:val="22"/>
                <w:szCs w:val="22"/>
                <w:lang w:val="cy-GB"/>
              </w:rPr>
            </w:pPr>
          </w:p>
        </w:tc>
        <w:tc>
          <w:tcPr>
            <w:tcW w:w="7707" w:type="dxa"/>
            <w:gridSpan w:val="2"/>
          </w:tcPr>
          <w:p w14:paraId="19B1EE5B"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 xml:space="preserve">Previously, the teacher has used Total Physical Response Storytelling to tell a simple story based on everyday experiences such as going to the shops. The teacher is now using this skill the children have developed on a fictional story. </w:t>
            </w:r>
          </w:p>
          <w:p w14:paraId="5A11D959"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 xml:space="preserve">Recently, the class have been creating portfolios on characters in the everyday stories, focusing on their description, their feelings, the location and the weather. </w:t>
            </w:r>
          </w:p>
          <w:p w14:paraId="79CBFF53"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 xml:space="preserve">The story of Branwen is a connection to the class theme for the term of Welsh Myths and Legends. The class have previously looked at The Legend of Gelert. </w:t>
            </w:r>
          </w:p>
        </w:tc>
      </w:tr>
      <w:tr w:rsidR="00073C68" w:rsidRPr="00327547" w14:paraId="7929B642" w14:textId="77777777" w:rsidTr="00FB3127">
        <w:tc>
          <w:tcPr>
            <w:tcW w:w="1303" w:type="dxa"/>
            <w:shd w:val="clear" w:color="auto" w:fill="D9E2F3" w:themeFill="accent1" w:themeFillTint="33"/>
          </w:tcPr>
          <w:p w14:paraId="3535D4F3"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Opening Phase</w:t>
            </w:r>
          </w:p>
          <w:p w14:paraId="6D3745A4" w14:textId="77777777" w:rsidR="00073C68" w:rsidRPr="00327547" w:rsidRDefault="00073C68" w:rsidP="00FB3127">
            <w:pPr>
              <w:spacing w:line="360" w:lineRule="auto"/>
              <w:rPr>
                <w:rFonts w:cstheme="minorHAnsi"/>
                <w:sz w:val="22"/>
                <w:szCs w:val="22"/>
                <w:lang w:val="cy-GB"/>
              </w:rPr>
            </w:pPr>
          </w:p>
          <w:p w14:paraId="7C779CD6"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 xml:space="preserve">15 minutes </w:t>
            </w:r>
          </w:p>
          <w:p w14:paraId="13C8AC1D" w14:textId="77777777" w:rsidR="00073C68" w:rsidRPr="00327547" w:rsidRDefault="00073C68" w:rsidP="00FB3127">
            <w:pPr>
              <w:spacing w:line="360" w:lineRule="auto"/>
              <w:rPr>
                <w:rFonts w:cstheme="minorHAnsi"/>
                <w:sz w:val="22"/>
                <w:szCs w:val="22"/>
                <w:lang w:val="cy-GB"/>
              </w:rPr>
            </w:pPr>
          </w:p>
        </w:tc>
        <w:tc>
          <w:tcPr>
            <w:tcW w:w="7707" w:type="dxa"/>
            <w:gridSpan w:val="2"/>
          </w:tcPr>
          <w:p w14:paraId="147F9D72"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 xml:space="preserve">The teacher will introduce, Branwen Ferch Llŷr from Pedair Cainc Y Mabinogi, showing the class the first page and beginning a discussion on the book. </w:t>
            </w:r>
          </w:p>
          <w:p w14:paraId="7EC7C7C5" w14:textId="77777777" w:rsidR="00073C68" w:rsidRPr="0017017F" w:rsidRDefault="00073C68" w:rsidP="00073C68">
            <w:pPr>
              <w:pStyle w:val="ListParagraph"/>
              <w:numPr>
                <w:ilvl w:val="0"/>
                <w:numId w:val="4"/>
              </w:numPr>
              <w:spacing w:line="360" w:lineRule="auto"/>
              <w:rPr>
                <w:rFonts w:cstheme="minorHAnsi"/>
                <w:sz w:val="22"/>
                <w:szCs w:val="22"/>
                <w:lang w:val="cy-GB"/>
              </w:rPr>
            </w:pPr>
            <w:r w:rsidRPr="0017017F">
              <w:rPr>
                <w:rFonts w:cstheme="minorHAnsi"/>
                <w:sz w:val="22"/>
                <w:szCs w:val="22"/>
                <w:lang w:val="cy-GB"/>
              </w:rPr>
              <w:t>Beth allai’r llyfr bod am?</w:t>
            </w:r>
          </w:p>
          <w:p w14:paraId="5147DAF5" w14:textId="77777777" w:rsidR="00073C68" w:rsidRPr="0017017F" w:rsidRDefault="00073C68" w:rsidP="00073C68">
            <w:pPr>
              <w:pStyle w:val="ListParagraph"/>
              <w:numPr>
                <w:ilvl w:val="0"/>
                <w:numId w:val="4"/>
              </w:numPr>
              <w:spacing w:line="360" w:lineRule="auto"/>
              <w:rPr>
                <w:rFonts w:cstheme="minorHAnsi"/>
                <w:sz w:val="22"/>
                <w:szCs w:val="22"/>
                <w:lang w:val="cy-GB"/>
              </w:rPr>
            </w:pPr>
            <w:r w:rsidRPr="0017017F">
              <w:rPr>
                <w:rFonts w:cstheme="minorHAnsi"/>
                <w:sz w:val="22"/>
                <w:szCs w:val="22"/>
                <w:lang w:val="cy-GB"/>
              </w:rPr>
              <w:t>Beth sy’n digwydd yn stori Branwen?</w:t>
            </w:r>
          </w:p>
          <w:p w14:paraId="4CA7D5B9" w14:textId="77777777" w:rsidR="00073C68" w:rsidRPr="0017017F" w:rsidRDefault="00073C68" w:rsidP="00073C68">
            <w:pPr>
              <w:pStyle w:val="ListParagraph"/>
              <w:numPr>
                <w:ilvl w:val="0"/>
                <w:numId w:val="4"/>
              </w:numPr>
              <w:spacing w:line="360" w:lineRule="auto"/>
              <w:rPr>
                <w:rFonts w:cstheme="minorHAnsi"/>
                <w:sz w:val="22"/>
                <w:szCs w:val="22"/>
                <w:lang w:val="cy-GB"/>
              </w:rPr>
            </w:pPr>
            <w:r w:rsidRPr="0017017F">
              <w:rPr>
                <w:rFonts w:cstheme="minorHAnsi"/>
                <w:sz w:val="22"/>
                <w:szCs w:val="22"/>
                <w:lang w:val="cy-GB"/>
              </w:rPr>
              <w:t>Ffuglen neu ffeithior?</w:t>
            </w:r>
          </w:p>
          <w:p w14:paraId="5DBF098D"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 xml:space="preserve">The teacher will then read the first few pages, taking her time to clearly speak certain words, and discussing each picture and page with the class. </w:t>
            </w:r>
          </w:p>
          <w:p w14:paraId="04DE3CEB" w14:textId="77777777" w:rsidR="00073C68" w:rsidRPr="0017017F" w:rsidRDefault="00073C68" w:rsidP="00073C68">
            <w:pPr>
              <w:pStyle w:val="ListParagraph"/>
              <w:numPr>
                <w:ilvl w:val="0"/>
                <w:numId w:val="5"/>
              </w:numPr>
              <w:spacing w:line="360" w:lineRule="auto"/>
              <w:rPr>
                <w:rFonts w:cstheme="minorHAnsi"/>
                <w:sz w:val="22"/>
                <w:szCs w:val="22"/>
                <w:lang w:val="cy-GB"/>
              </w:rPr>
            </w:pPr>
            <w:r w:rsidRPr="0017017F">
              <w:rPr>
                <w:rFonts w:cstheme="minorHAnsi"/>
                <w:sz w:val="22"/>
                <w:szCs w:val="22"/>
                <w:lang w:val="cy-GB"/>
              </w:rPr>
              <w:t xml:space="preserve">Beth ydy mawr yn Saesneg? </w:t>
            </w:r>
          </w:p>
          <w:p w14:paraId="5CD3BCEA" w14:textId="77777777" w:rsidR="00073C68" w:rsidRPr="0017017F" w:rsidRDefault="00073C68" w:rsidP="00073C68">
            <w:pPr>
              <w:pStyle w:val="ListParagraph"/>
              <w:numPr>
                <w:ilvl w:val="0"/>
                <w:numId w:val="5"/>
              </w:numPr>
              <w:spacing w:line="360" w:lineRule="auto"/>
              <w:rPr>
                <w:rFonts w:cstheme="minorHAnsi"/>
                <w:sz w:val="22"/>
                <w:szCs w:val="22"/>
                <w:lang w:val="cy-GB"/>
              </w:rPr>
            </w:pPr>
            <w:r w:rsidRPr="0017017F">
              <w:rPr>
                <w:rFonts w:cstheme="minorHAnsi"/>
                <w:sz w:val="22"/>
                <w:szCs w:val="22"/>
                <w:lang w:val="cy-GB"/>
              </w:rPr>
              <w:t>Ble mae Gwynfryn?</w:t>
            </w:r>
          </w:p>
          <w:p w14:paraId="42034A07" w14:textId="77777777" w:rsidR="00073C68" w:rsidRPr="0017017F" w:rsidRDefault="00073C68" w:rsidP="00073C68">
            <w:pPr>
              <w:pStyle w:val="ListParagraph"/>
              <w:numPr>
                <w:ilvl w:val="0"/>
                <w:numId w:val="5"/>
              </w:numPr>
              <w:spacing w:line="360" w:lineRule="auto"/>
              <w:rPr>
                <w:rFonts w:cstheme="minorHAnsi"/>
                <w:sz w:val="22"/>
                <w:szCs w:val="22"/>
                <w:lang w:val="cy-GB"/>
              </w:rPr>
            </w:pPr>
            <w:r w:rsidRPr="0017017F">
              <w:rPr>
                <w:rFonts w:cstheme="minorHAnsi"/>
                <w:sz w:val="22"/>
                <w:szCs w:val="22"/>
                <w:lang w:val="cy-GB"/>
              </w:rPr>
              <w:t>Beth sy’n bod arno fe (Brân)?</w:t>
            </w:r>
          </w:p>
          <w:p w14:paraId="133BD366"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Following this, the teacher will explain the carousel of activities the children will be completing today in mixed ability groups. The groups will swap after 20 minutes.</w:t>
            </w:r>
          </w:p>
        </w:tc>
      </w:tr>
      <w:tr w:rsidR="00073C68" w:rsidRPr="00327547" w14:paraId="7DC375EA" w14:textId="77777777" w:rsidTr="00FB3127">
        <w:tc>
          <w:tcPr>
            <w:tcW w:w="1303" w:type="dxa"/>
            <w:shd w:val="clear" w:color="auto" w:fill="D9E2F3" w:themeFill="accent1" w:themeFillTint="33"/>
          </w:tcPr>
          <w:p w14:paraId="504209BF"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Teaching &amp; Core Learning</w:t>
            </w:r>
          </w:p>
          <w:p w14:paraId="107CC353" w14:textId="77777777" w:rsidR="00073C68" w:rsidRPr="00327547" w:rsidRDefault="00073C68" w:rsidP="00FB3127">
            <w:pPr>
              <w:spacing w:line="360" w:lineRule="auto"/>
              <w:rPr>
                <w:rFonts w:cstheme="minorHAnsi"/>
                <w:sz w:val="22"/>
                <w:szCs w:val="22"/>
                <w:lang w:val="cy-GB"/>
              </w:rPr>
            </w:pPr>
          </w:p>
          <w:p w14:paraId="1D5DFFF3"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 xml:space="preserve">40 minutes </w:t>
            </w:r>
          </w:p>
          <w:p w14:paraId="3A30DAFB"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 xml:space="preserve"> Continued into 1 more lessons. </w:t>
            </w:r>
          </w:p>
        </w:tc>
        <w:tc>
          <w:tcPr>
            <w:tcW w:w="7707" w:type="dxa"/>
            <w:gridSpan w:val="2"/>
          </w:tcPr>
          <w:p w14:paraId="7F4D9084" w14:textId="77777777" w:rsidR="00073C68" w:rsidRPr="00327547" w:rsidRDefault="00073C68" w:rsidP="00FB3127">
            <w:p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u w:val="single"/>
                <w:lang w:eastAsia="en-GB"/>
              </w:rPr>
              <w:t>Activity one</w:t>
            </w:r>
          </w:p>
          <w:p w14:paraId="5DAE2724" w14:textId="77777777" w:rsidR="00073C68" w:rsidRPr="00765ACB" w:rsidRDefault="00073C68" w:rsidP="00FB3127">
            <w:pPr>
              <w:spacing w:line="360" w:lineRule="auto"/>
              <w:rPr>
                <w:rFonts w:eastAsia="Times New Roman" w:cstheme="minorHAnsi"/>
                <w:color w:val="0E101A"/>
                <w:sz w:val="22"/>
                <w:szCs w:val="22"/>
                <w:u w:val="single"/>
                <w:lang w:eastAsia="en-GB"/>
              </w:rPr>
            </w:pPr>
            <w:r w:rsidRPr="00765ACB">
              <w:rPr>
                <w:rFonts w:eastAsia="Times New Roman" w:cstheme="minorHAnsi"/>
                <w:color w:val="0E101A"/>
                <w:sz w:val="22"/>
                <w:szCs w:val="22"/>
                <w:u w:val="single"/>
                <w:lang w:eastAsia="en-GB"/>
              </w:rPr>
              <w:t>Total Physical Response Storytelling led by the teaching assistant. </w:t>
            </w:r>
          </w:p>
          <w:p w14:paraId="7D206E69" w14:textId="77777777" w:rsidR="00073C68" w:rsidRPr="00327547" w:rsidRDefault="00073C68" w:rsidP="00FB3127">
            <w:p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lang w:eastAsia="en-GB"/>
              </w:rPr>
              <w:t xml:space="preserve">Using a whiteboard, the group will break down the first few pages they read into a simplified comic strip to show the characters they were introduced to. This will be Bran, Branwen and </w:t>
            </w:r>
            <w:proofErr w:type="spellStart"/>
            <w:r w:rsidRPr="00327547">
              <w:rPr>
                <w:rFonts w:eastAsia="Times New Roman" w:cstheme="minorHAnsi"/>
                <w:color w:val="0E101A"/>
                <w:sz w:val="22"/>
                <w:szCs w:val="22"/>
                <w:lang w:eastAsia="en-GB"/>
              </w:rPr>
              <w:t>Matholwch</w:t>
            </w:r>
            <w:proofErr w:type="spellEnd"/>
            <w:r w:rsidRPr="00327547">
              <w:rPr>
                <w:rFonts w:eastAsia="Times New Roman" w:cstheme="minorHAnsi"/>
                <w:color w:val="0E101A"/>
                <w:sz w:val="22"/>
                <w:szCs w:val="22"/>
                <w:lang w:eastAsia="en-GB"/>
              </w:rPr>
              <w:t xml:space="preserve"> the King of Ireland. For each box, the teaching assistant will go through the following steps... </w:t>
            </w:r>
          </w:p>
          <w:p w14:paraId="6038A648" w14:textId="77777777" w:rsidR="00073C68" w:rsidRPr="00327547" w:rsidRDefault="00073C68" w:rsidP="00073C68">
            <w:pPr>
              <w:numPr>
                <w:ilvl w:val="0"/>
                <w:numId w:val="1"/>
              </w:num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lang w:eastAsia="en-GB"/>
              </w:rPr>
              <w:t>Form a circle </w:t>
            </w:r>
          </w:p>
          <w:p w14:paraId="785006F9" w14:textId="77777777" w:rsidR="00073C68" w:rsidRPr="00327547" w:rsidRDefault="00073C68" w:rsidP="00073C68">
            <w:pPr>
              <w:numPr>
                <w:ilvl w:val="0"/>
                <w:numId w:val="1"/>
              </w:num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lang w:eastAsia="en-GB"/>
              </w:rPr>
              <w:t>Introduce character e.g. Bran (This will be student standing on a chair as he is a giant). </w:t>
            </w:r>
          </w:p>
          <w:p w14:paraId="31287119" w14:textId="77777777" w:rsidR="00073C68" w:rsidRPr="00327547" w:rsidRDefault="00073C68" w:rsidP="00073C68">
            <w:pPr>
              <w:numPr>
                <w:ilvl w:val="0"/>
                <w:numId w:val="1"/>
              </w:num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lang w:eastAsia="en-GB"/>
              </w:rPr>
              <w:t xml:space="preserve">Introduce words to describe Bran with corresponding actions e.g. </w:t>
            </w:r>
            <w:proofErr w:type="spellStart"/>
            <w:r w:rsidRPr="00327547">
              <w:rPr>
                <w:rFonts w:eastAsia="Times New Roman" w:cstheme="minorHAnsi"/>
                <w:color w:val="0E101A"/>
                <w:sz w:val="22"/>
                <w:szCs w:val="22"/>
                <w:lang w:eastAsia="en-GB"/>
              </w:rPr>
              <w:t>Cawr</w:t>
            </w:r>
            <w:proofErr w:type="spellEnd"/>
            <w:r w:rsidRPr="00327547">
              <w:rPr>
                <w:rFonts w:eastAsia="Times New Roman" w:cstheme="minorHAnsi"/>
                <w:color w:val="0E101A"/>
                <w:sz w:val="22"/>
                <w:szCs w:val="22"/>
                <w:lang w:eastAsia="en-GB"/>
              </w:rPr>
              <w:t xml:space="preserve">- lifting hand high above the head, </w:t>
            </w:r>
            <w:proofErr w:type="spellStart"/>
            <w:r w:rsidRPr="00327547">
              <w:rPr>
                <w:rFonts w:eastAsia="Times New Roman" w:cstheme="minorHAnsi"/>
                <w:color w:val="0E101A"/>
                <w:sz w:val="22"/>
                <w:szCs w:val="22"/>
                <w:lang w:eastAsia="en-GB"/>
              </w:rPr>
              <w:t>gwallt</w:t>
            </w:r>
            <w:proofErr w:type="spellEnd"/>
            <w:r w:rsidRPr="00327547">
              <w:rPr>
                <w:rFonts w:eastAsia="Times New Roman" w:cstheme="minorHAnsi"/>
                <w:color w:val="0E101A"/>
                <w:sz w:val="22"/>
                <w:szCs w:val="22"/>
                <w:lang w:eastAsia="en-GB"/>
              </w:rPr>
              <w:t xml:space="preserve"> brown- stroking gesture along your hair. </w:t>
            </w:r>
          </w:p>
          <w:p w14:paraId="7787A29F" w14:textId="77777777" w:rsidR="00073C68" w:rsidRPr="00327547" w:rsidRDefault="00073C68" w:rsidP="00073C68">
            <w:pPr>
              <w:numPr>
                <w:ilvl w:val="0"/>
                <w:numId w:val="1"/>
              </w:num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lang w:eastAsia="en-GB"/>
              </w:rPr>
              <w:t>Use repetition for the descriptions</w:t>
            </w:r>
          </w:p>
          <w:p w14:paraId="2976A619" w14:textId="77777777" w:rsidR="00073C68" w:rsidRPr="00327547" w:rsidRDefault="00073C68" w:rsidP="00073C68">
            <w:pPr>
              <w:numPr>
                <w:ilvl w:val="0"/>
                <w:numId w:val="1"/>
              </w:num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lang w:eastAsia="en-GB"/>
              </w:rPr>
              <w:lastRenderedPageBreak/>
              <w:t>Ask the group to repeat the gesture if the teacher speaks a word and vice versa. </w:t>
            </w:r>
          </w:p>
          <w:p w14:paraId="47CEDC22" w14:textId="77777777" w:rsidR="00073C68" w:rsidRPr="00327547" w:rsidRDefault="00073C68" w:rsidP="00073C68">
            <w:pPr>
              <w:numPr>
                <w:ilvl w:val="0"/>
                <w:numId w:val="1"/>
              </w:num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lang w:eastAsia="en-GB"/>
              </w:rPr>
              <w:t xml:space="preserve">Use circling questions, Pa </w:t>
            </w:r>
            <w:proofErr w:type="spellStart"/>
            <w:r w:rsidRPr="00327547">
              <w:rPr>
                <w:rFonts w:eastAsia="Times New Roman" w:cstheme="minorHAnsi"/>
                <w:color w:val="0E101A"/>
                <w:sz w:val="22"/>
                <w:szCs w:val="22"/>
                <w:lang w:eastAsia="en-GB"/>
              </w:rPr>
              <w:t>lliw</w:t>
            </w:r>
            <w:proofErr w:type="spellEnd"/>
            <w:r w:rsidRPr="00327547">
              <w:rPr>
                <w:rFonts w:eastAsia="Times New Roman" w:cstheme="minorHAnsi"/>
                <w:color w:val="0E101A"/>
                <w:sz w:val="22"/>
                <w:szCs w:val="22"/>
                <w:lang w:eastAsia="en-GB"/>
              </w:rPr>
              <w:t xml:space="preserve"> </w:t>
            </w:r>
            <w:proofErr w:type="spellStart"/>
            <w:r w:rsidRPr="00327547">
              <w:rPr>
                <w:rFonts w:eastAsia="Times New Roman" w:cstheme="minorHAnsi"/>
                <w:color w:val="0E101A"/>
                <w:sz w:val="22"/>
                <w:szCs w:val="22"/>
                <w:lang w:eastAsia="en-GB"/>
              </w:rPr>
              <w:t>gwallt</w:t>
            </w:r>
            <w:proofErr w:type="spellEnd"/>
            <w:r w:rsidRPr="00327547">
              <w:rPr>
                <w:rFonts w:eastAsia="Times New Roman" w:cstheme="minorHAnsi"/>
                <w:color w:val="0E101A"/>
                <w:sz w:val="22"/>
                <w:szCs w:val="22"/>
                <w:lang w:eastAsia="en-GB"/>
              </w:rPr>
              <w:t xml:space="preserve"> </w:t>
            </w:r>
            <w:proofErr w:type="spellStart"/>
            <w:r w:rsidRPr="00327547">
              <w:rPr>
                <w:rFonts w:eastAsia="Times New Roman" w:cstheme="minorHAnsi"/>
                <w:color w:val="0E101A"/>
                <w:sz w:val="22"/>
                <w:szCs w:val="22"/>
                <w:lang w:eastAsia="en-GB"/>
              </w:rPr>
              <w:t>sydd</w:t>
            </w:r>
            <w:proofErr w:type="spellEnd"/>
            <w:r w:rsidRPr="00327547">
              <w:rPr>
                <w:rFonts w:eastAsia="Times New Roman" w:cstheme="minorHAnsi"/>
                <w:color w:val="0E101A"/>
                <w:sz w:val="22"/>
                <w:szCs w:val="22"/>
                <w:lang w:eastAsia="en-GB"/>
              </w:rPr>
              <w:t xml:space="preserve"> </w:t>
            </w:r>
            <w:proofErr w:type="spellStart"/>
            <w:r w:rsidRPr="00327547">
              <w:rPr>
                <w:rFonts w:eastAsia="Times New Roman" w:cstheme="minorHAnsi"/>
                <w:color w:val="0E101A"/>
                <w:sz w:val="22"/>
                <w:szCs w:val="22"/>
                <w:lang w:eastAsia="en-GB"/>
              </w:rPr>
              <w:t>gan</w:t>
            </w:r>
            <w:proofErr w:type="spellEnd"/>
            <w:r w:rsidRPr="00327547">
              <w:rPr>
                <w:rFonts w:eastAsia="Times New Roman" w:cstheme="minorHAnsi"/>
                <w:color w:val="0E101A"/>
                <w:sz w:val="22"/>
                <w:szCs w:val="22"/>
                <w:lang w:eastAsia="en-GB"/>
              </w:rPr>
              <w:t xml:space="preserve"> Bran? Sut </w:t>
            </w:r>
            <w:proofErr w:type="spellStart"/>
            <w:r w:rsidRPr="00327547">
              <w:rPr>
                <w:rFonts w:eastAsia="Times New Roman" w:cstheme="minorHAnsi"/>
                <w:color w:val="0E101A"/>
                <w:sz w:val="22"/>
                <w:szCs w:val="22"/>
                <w:lang w:eastAsia="en-GB"/>
              </w:rPr>
              <w:t>mae’r</w:t>
            </w:r>
            <w:proofErr w:type="spellEnd"/>
            <w:r w:rsidRPr="00327547">
              <w:rPr>
                <w:rFonts w:eastAsia="Times New Roman" w:cstheme="minorHAnsi"/>
                <w:color w:val="0E101A"/>
                <w:sz w:val="22"/>
                <w:szCs w:val="22"/>
                <w:lang w:eastAsia="en-GB"/>
              </w:rPr>
              <w:t xml:space="preserve"> </w:t>
            </w:r>
            <w:proofErr w:type="spellStart"/>
            <w:r w:rsidRPr="00327547">
              <w:rPr>
                <w:rFonts w:eastAsia="Times New Roman" w:cstheme="minorHAnsi"/>
                <w:color w:val="0E101A"/>
                <w:sz w:val="22"/>
                <w:szCs w:val="22"/>
                <w:lang w:eastAsia="en-GB"/>
              </w:rPr>
              <w:t>tywydd</w:t>
            </w:r>
            <w:proofErr w:type="spellEnd"/>
            <w:r w:rsidRPr="00327547">
              <w:rPr>
                <w:rFonts w:eastAsia="Times New Roman" w:cstheme="minorHAnsi"/>
                <w:color w:val="0E101A"/>
                <w:sz w:val="22"/>
                <w:szCs w:val="22"/>
                <w:lang w:eastAsia="en-GB"/>
              </w:rPr>
              <w:t xml:space="preserve"> </w:t>
            </w:r>
            <w:proofErr w:type="spellStart"/>
            <w:r w:rsidRPr="00327547">
              <w:rPr>
                <w:rFonts w:eastAsia="Times New Roman" w:cstheme="minorHAnsi"/>
                <w:color w:val="0E101A"/>
                <w:sz w:val="22"/>
                <w:szCs w:val="22"/>
                <w:lang w:eastAsia="en-GB"/>
              </w:rPr>
              <w:t>heddiw</w:t>
            </w:r>
            <w:proofErr w:type="spellEnd"/>
            <w:r w:rsidRPr="00327547">
              <w:rPr>
                <w:rFonts w:eastAsia="Times New Roman" w:cstheme="minorHAnsi"/>
                <w:color w:val="0E101A"/>
                <w:sz w:val="22"/>
                <w:szCs w:val="22"/>
                <w:lang w:eastAsia="en-GB"/>
              </w:rPr>
              <w:t xml:space="preserve"> Bran?  </w:t>
            </w:r>
          </w:p>
          <w:p w14:paraId="65DFD007" w14:textId="77777777" w:rsidR="00073C68" w:rsidRPr="00327547" w:rsidRDefault="00073C68" w:rsidP="00073C68">
            <w:pPr>
              <w:numPr>
                <w:ilvl w:val="0"/>
                <w:numId w:val="1"/>
              </w:num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lang w:eastAsia="en-GB"/>
              </w:rPr>
              <w:t xml:space="preserve">Repeat this their feelings, e.g. </w:t>
            </w:r>
            <w:proofErr w:type="spellStart"/>
            <w:r w:rsidRPr="00327547">
              <w:rPr>
                <w:rFonts w:eastAsia="Times New Roman" w:cstheme="minorHAnsi"/>
                <w:color w:val="0E101A"/>
                <w:sz w:val="22"/>
                <w:szCs w:val="22"/>
                <w:lang w:eastAsia="en-GB"/>
              </w:rPr>
              <w:t>hapus</w:t>
            </w:r>
            <w:proofErr w:type="spellEnd"/>
            <w:r w:rsidRPr="00327547">
              <w:rPr>
                <w:rFonts w:eastAsia="Times New Roman" w:cstheme="minorHAnsi"/>
                <w:color w:val="0E101A"/>
                <w:sz w:val="22"/>
                <w:szCs w:val="22"/>
                <w:lang w:eastAsia="en-GB"/>
              </w:rPr>
              <w:t xml:space="preserve">, their location and the weather. </w:t>
            </w:r>
          </w:p>
          <w:p w14:paraId="563C87EA" w14:textId="77777777" w:rsidR="00073C68" w:rsidRPr="00327547" w:rsidRDefault="00073C68" w:rsidP="00FB3127">
            <w:p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lang w:eastAsia="en-GB"/>
              </w:rPr>
              <w:t>This activity will be using the groups' prior knowledge from previous Total Physical Response Storytelling description sessions led by the teacher. The pupils already know the vocabulary, it will be applying it to a different fictional setting that will be used in this activity to assess their ability to apply their Welsh to different situations. </w:t>
            </w:r>
          </w:p>
          <w:p w14:paraId="6B370102" w14:textId="77777777" w:rsidR="00073C68" w:rsidRPr="00327547" w:rsidRDefault="00073C68" w:rsidP="00FB3127">
            <w:pPr>
              <w:spacing w:line="360" w:lineRule="auto"/>
              <w:rPr>
                <w:rFonts w:eastAsia="Times New Roman" w:cstheme="minorHAnsi"/>
                <w:color w:val="0E101A"/>
                <w:sz w:val="22"/>
                <w:szCs w:val="22"/>
                <w:lang w:eastAsia="en-GB"/>
              </w:rPr>
            </w:pPr>
          </w:p>
          <w:p w14:paraId="382EA43C" w14:textId="77777777" w:rsidR="00073C68" w:rsidRPr="00327547" w:rsidRDefault="00073C68" w:rsidP="00FB3127">
            <w:p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u w:val="single"/>
                <w:lang w:eastAsia="en-GB"/>
              </w:rPr>
              <w:t>Activity two</w:t>
            </w:r>
          </w:p>
          <w:p w14:paraId="705F6B09" w14:textId="77777777" w:rsidR="00073C68" w:rsidRPr="00765ACB" w:rsidRDefault="00073C68" w:rsidP="00FB3127">
            <w:pPr>
              <w:spacing w:line="360" w:lineRule="auto"/>
              <w:rPr>
                <w:rFonts w:eastAsia="Times New Roman" w:cstheme="minorHAnsi"/>
                <w:color w:val="0E101A"/>
                <w:sz w:val="22"/>
                <w:szCs w:val="22"/>
                <w:u w:val="single"/>
                <w:lang w:eastAsia="en-GB"/>
              </w:rPr>
            </w:pPr>
            <w:r w:rsidRPr="00765ACB">
              <w:rPr>
                <w:rFonts w:eastAsia="Times New Roman" w:cstheme="minorHAnsi"/>
                <w:color w:val="0E101A"/>
                <w:sz w:val="22"/>
                <w:szCs w:val="22"/>
                <w:u w:val="single"/>
                <w:lang w:eastAsia="en-GB"/>
              </w:rPr>
              <w:t>Total Physical Response Storytelling led by the teacher. </w:t>
            </w:r>
          </w:p>
          <w:p w14:paraId="179A1EED" w14:textId="77777777" w:rsidR="00073C68" w:rsidRPr="00327547" w:rsidRDefault="00073C68" w:rsidP="00FB3127">
            <w:p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lang w:eastAsia="en-GB"/>
              </w:rPr>
              <w:t>Within this activity, the group will be introduced into key words within the story that will support their understanding. These include...</w:t>
            </w:r>
          </w:p>
          <w:p w14:paraId="0EA117E2" w14:textId="77777777" w:rsidR="00073C68" w:rsidRPr="00765ACB" w:rsidRDefault="00073C68" w:rsidP="00FB3127">
            <w:pPr>
              <w:spacing w:line="360" w:lineRule="auto"/>
              <w:rPr>
                <w:rFonts w:eastAsia="Times New Roman" w:cstheme="minorHAnsi"/>
                <w:b/>
                <w:bCs/>
                <w:color w:val="0E101A"/>
                <w:sz w:val="22"/>
                <w:szCs w:val="22"/>
                <w:u w:val="single"/>
                <w:lang w:eastAsia="en-GB"/>
              </w:rPr>
            </w:pPr>
            <w:r w:rsidRPr="00765ACB">
              <w:rPr>
                <w:rFonts w:eastAsia="Times New Roman" w:cstheme="minorHAnsi"/>
                <w:b/>
                <w:bCs/>
                <w:color w:val="0E101A"/>
                <w:sz w:val="22"/>
                <w:szCs w:val="22"/>
                <w:u w:val="single"/>
                <w:lang w:eastAsia="en-GB"/>
              </w:rPr>
              <w:t>Word- Action </w:t>
            </w:r>
          </w:p>
          <w:p w14:paraId="551DEBE7" w14:textId="77777777" w:rsidR="00073C68" w:rsidRPr="00327547" w:rsidRDefault="00073C68" w:rsidP="00FB3127">
            <w:pPr>
              <w:spacing w:line="360" w:lineRule="auto"/>
              <w:rPr>
                <w:rFonts w:eastAsia="Times New Roman" w:cstheme="minorHAnsi"/>
                <w:color w:val="0E101A"/>
                <w:sz w:val="22"/>
                <w:szCs w:val="22"/>
                <w:lang w:eastAsia="en-GB"/>
              </w:rPr>
            </w:pPr>
            <w:proofErr w:type="spellStart"/>
            <w:r w:rsidRPr="00327547">
              <w:rPr>
                <w:rFonts w:eastAsia="Times New Roman" w:cstheme="minorHAnsi"/>
                <w:color w:val="0E101A"/>
                <w:sz w:val="22"/>
                <w:szCs w:val="22"/>
                <w:lang w:eastAsia="en-GB"/>
              </w:rPr>
              <w:t>Priodas</w:t>
            </w:r>
            <w:proofErr w:type="spellEnd"/>
            <w:r w:rsidRPr="00327547">
              <w:rPr>
                <w:rFonts w:eastAsia="Times New Roman" w:cstheme="minorHAnsi"/>
                <w:color w:val="0E101A"/>
                <w:sz w:val="22"/>
                <w:szCs w:val="22"/>
                <w:lang w:eastAsia="en-GB"/>
              </w:rPr>
              <w:t>- Turning to your partner and pretend to kiss them </w:t>
            </w:r>
          </w:p>
          <w:p w14:paraId="77EFDC99" w14:textId="77777777" w:rsidR="00073C68" w:rsidRPr="00327547" w:rsidRDefault="00073C68" w:rsidP="00FB3127">
            <w:p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lang w:eastAsia="en-GB"/>
              </w:rPr>
              <w:t>Harlech – Put a crown on your head</w:t>
            </w:r>
          </w:p>
          <w:p w14:paraId="47EED810" w14:textId="77777777" w:rsidR="00073C68" w:rsidRPr="00327547" w:rsidRDefault="00073C68" w:rsidP="00FB3127">
            <w:pPr>
              <w:spacing w:line="360" w:lineRule="auto"/>
              <w:rPr>
                <w:rFonts w:eastAsia="Times New Roman" w:cstheme="minorHAnsi"/>
                <w:color w:val="0E101A"/>
                <w:sz w:val="22"/>
                <w:szCs w:val="22"/>
                <w:lang w:eastAsia="en-GB"/>
              </w:rPr>
            </w:pPr>
            <w:proofErr w:type="spellStart"/>
            <w:r w:rsidRPr="00327547">
              <w:rPr>
                <w:rFonts w:eastAsia="Times New Roman" w:cstheme="minorHAnsi"/>
                <w:color w:val="0E101A"/>
                <w:sz w:val="22"/>
                <w:szCs w:val="22"/>
                <w:lang w:eastAsia="en-GB"/>
              </w:rPr>
              <w:t>Chwaer</w:t>
            </w:r>
            <w:proofErr w:type="spellEnd"/>
            <w:r w:rsidRPr="00327547">
              <w:rPr>
                <w:rFonts w:eastAsia="Times New Roman" w:cstheme="minorHAnsi"/>
                <w:color w:val="0E101A"/>
                <w:sz w:val="22"/>
                <w:szCs w:val="22"/>
                <w:lang w:eastAsia="en-GB"/>
              </w:rPr>
              <w:t xml:space="preserve">- </w:t>
            </w:r>
            <w:r>
              <w:rPr>
                <w:rFonts w:eastAsia="Times New Roman" w:cstheme="minorHAnsi"/>
                <w:color w:val="0E101A"/>
                <w:sz w:val="22"/>
                <w:szCs w:val="22"/>
                <w:lang w:eastAsia="en-GB"/>
              </w:rPr>
              <w:t>C</w:t>
            </w:r>
            <w:r w:rsidRPr="00327547">
              <w:rPr>
                <w:rFonts w:eastAsia="Times New Roman" w:cstheme="minorHAnsi"/>
                <w:color w:val="0E101A"/>
                <w:sz w:val="22"/>
                <w:szCs w:val="22"/>
                <w:lang w:eastAsia="en-GB"/>
              </w:rPr>
              <w:t>urtsy </w:t>
            </w:r>
          </w:p>
          <w:p w14:paraId="30E3A8AB" w14:textId="77777777" w:rsidR="00073C68" w:rsidRPr="00327547" w:rsidRDefault="00073C68" w:rsidP="00FB3127">
            <w:pPr>
              <w:spacing w:line="360" w:lineRule="auto"/>
              <w:rPr>
                <w:rFonts w:eastAsia="Times New Roman" w:cstheme="minorHAnsi"/>
                <w:color w:val="0E101A"/>
                <w:sz w:val="22"/>
                <w:szCs w:val="22"/>
                <w:lang w:eastAsia="en-GB"/>
              </w:rPr>
            </w:pPr>
            <w:proofErr w:type="spellStart"/>
            <w:r w:rsidRPr="00327547">
              <w:rPr>
                <w:rFonts w:eastAsia="Times New Roman" w:cstheme="minorHAnsi"/>
                <w:color w:val="0E101A"/>
                <w:sz w:val="22"/>
                <w:szCs w:val="22"/>
                <w:lang w:eastAsia="en-GB"/>
              </w:rPr>
              <w:t>Brawd</w:t>
            </w:r>
            <w:proofErr w:type="spellEnd"/>
            <w:r w:rsidRPr="00327547">
              <w:rPr>
                <w:rFonts w:eastAsia="Times New Roman" w:cstheme="minorHAnsi"/>
                <w:color w:val="0E101A"/>
                <w:sz w:val="22"/>
                <w:szCs w:val="22"/>
                <w:lang w:eastAsia="en-GB"/>
              </w:rPr>
              <w:t xml:space="preserve">- </w:t>
            </w:r>
            <w:r>
              <w:rPr>
                <w:rFonts w:eastAsia="Times New Roman" w:cstheme="minorHAnsi"/>
                <w:color w:val="0E101A"/>
                <w:sz w:val="22"/>
                <w:szCs w:val="22"/>
                <w:lang w:eastAsia="en-GB"/>
              </w:rPr>
              <w:t>F</w:t>
            </w:r>
            <w:r w:rsidRPr="00327547">
              <w:rPr>
                <w:rFonts w:eastAsia="Times New Roman" w:cstheme="minorHAnsi"/>
                <w:color w:val="0E101A"/>
                <w:sz w:val="22"/>
                <w:szCs w:val="22"/>
                <w:lang w:eastAsia="en-GB"/>
              </w:rPr>
              <w:t>lex both arms in a manly manner</w:t>
            </w:r>
          </w:p>
          <w:p w14:paraId="28CA6D35" w14:textId="77777777" w:rsidR="00073C68" w:rsidRPr="00327547" w:rsidRDefault="00073C68" w:rsidP="00FB3127">
            <w:p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lang w:eastAsia="en-GB"/>
              </w:rPr>
              <w:t xml:space="preserve">Blin – </w:t>
            </w:r>
            <w:r>
              <w:rPr>
                <w:rFonts w:eastAsia="Times New Roman" w:cstheme="minorHAnsi"/>
                <w:color w:val="0E101A"/>
                <w:sz w:val="22"/>
                <w:szCs w:val="22"/>
                <w:lang w:eastAsia="en-GB"/>
              </w:rPr>
              <w:t>P</w:t>
            </w:r>
            <w:r w:rsidRPr="00327547">
              <w:rPr>
                <w:rFonts w:eastAsia="Times New Roman" w:cstheme="minorHAnsi"/>
                <w:color w:val="0E101A"/>
                <w:sz w:val="22"/>
                <w:szCs w:val="22"/>
                <w:lang w:eastAsia="en-GB"/>
              </w:rPr>
              <w:t>ull a grumpy face</w:t>
            </w:r>
          </w:p>
          <w:p w14:paraId="78CC4FDC" w14:textId="77777777" w:rsidR="00073C68" w:rsidRPr="00327547" w:rsidRDefault="00073C68" w:rsidP="00FB3127">
            <w:pPr>
              <w:spacing w:line="360" w:lineRule="auto"/>
              <w:rPr>
                <w:rFonts w:eastAsia="Times New Roman" w:cstheme="minorHAnsi"/>
                <w:color w:val="0E101A"/>
                <w:sz w:val="22"/>
                <w:szCs w:val="22"/>
                <w:lang w:eastAsia="en-GB"/>
              </w:rPr>
            </w:pPr>
            <w:proofErr w:type="spellStart"/>
            <w:r w:rsidRPr="00327547">
              <w:rPr>
                <w:rFonts w:eastAsia="Times New Roman" w:cstheme="minorHAnsi"/>
                <w:color w:val="0E101A"/>
                <w:sz w:val="22"/>
                <w:szCs w:val="22"/>
                <w:lang w:eastAsia="en-GB"/>
              </w:rPr>
              <w:t>Ceffyl</w:t>
            </w:r>
            <w:proofErr w:type="spellEnd"/>
            <w:r w:rsidRPr="00327547">
              <w:rPr>
                <w:rFonts w:eastAsia="Times New Roman" w:cstheme="minorHAnsi"/>
                <w:color w:val="0E101A"/>
                <w:sz w:val="22"/>
                <w:szCs w:val="22"/>
                <w:lang w:eastAsia="en-GB"/>
              </w:rPr>
              <w:t xml:space="preserve"> – </w:t>
            </w:r>
            <w:r>
              <w:rPr>
                <w:rFonts w:eastAsia="Times New Roman" w:cstheme="minorHAnsi"/>
                <w:color w:val="0E101A"/>
                <w:sz w:val="22"/>
                <w:szCs w:val="22"/>
                <w:lang w:eastAsia="en-GB"/>
              </w:rPr>
              <w:t>P</w:t>
            </w:r>
            <w:r w:rsidRPr="00327547">
              <w:rPr>
                <w:rFonts w:eastAsia="Times New Roman" w:cstheme="minorHAnsi"/>
                <w:color w:val="0E101A"/>
                <w:sz w:val="22"/>
                <w:szCs w:val="22"/>
                <w:lang w:eastAsia="en-GB"/>
              </w:rPr>
              <w:t>retend to ride a horse </w:t>
            </w:r>
          </w:p>
          <w:p w14:paraId="5120A14F" w14:textId="77777777" w:rsidR="00073C68" w:rsidRPr="00327547" w:rsidRDefault="00073C68" w:rsidP="00FB3127">
            <w:pPr>
              <w:spacing w:line="360" w:lineRule="auto"/>
              <w:rPr>
                <w:rFonts w:eastAsia="Times New Roman" w:cstheme="minorHAnsi"/>
                <w:color w:val="0E101A"/>
                <w:sz w:val="22"/>
                <w:szCs w:val="22"/>
                <w:lang w:eastAsia="en-GB"/>
              </w:rPr>
            </w:pPr>
            <w:proofErr w:type="spellStart"/>
            <w:r w:rsidRPr="00327547">
              <w:rPr>
                <w:rFonts w:eastAsia="Times New Roman" w:cstheme="minorHAnsi"/>
                <w:color w:val="0E101A"/>
                <w:sz w:val="22"/>
                <w:szCs w:val="22"/>
                <w:lang w:eastAsia="en-GB"/>
              </w:rPr>
              <w:t>Llong</w:t>
            </w:r>
            <w:proofErr w:type="spellEnd"/>
            <w:r w:rsidRPr="00327547">
              <w:rPr>
                <w:rFonts w:eastAsia="Times New Roman" w:cstheme="minorHAnsi"/>
                <w:color w:val="0E101A"/>
                <w:sz w:val="22"/>
                <w:szCs w:val="22"/>
                <w:lang w:eastAsia="en-GB"/>
              </w:rPr>
              <w:t xml:space="preserve"> – </w:t>
            </w:r>
            <w:r>
              <w:rPr>
                <w:rFonts w:eastAsia="Times New Roman" w:cstheme="minorHAnsi"/>
                <w:color w:val="0E101A"/>
                <w:sz w:val="22"/>
                <w:szCs w:val="22"/>
                <w:lang w:eastAsia="en-GB"/>
              </w:rPr>
              <w:t>M</w:t>
            </w:r>
            <w:r w:rsidRPr="00327547">
              <w:rPr>
                <w:rFonts w:eastAsia="Times New Roman" w:cstheme="minorHAnsi"/>
                <w:color w:val="0E101A"/>
                <w:sz w:val="22"/>
                <w:szCs w:val="22"/>
                <w:lang w:eastAsia="en-GB"/>
              </w:rPr>
              <w:t>oving the Oar on an old ship </w:t>
            </w:r>
          </w:p>
          <w:p w14:paraId="6BD92D3C" w14:textId="77777777" w:rsidR="00073C68" w:rsidRPr="00327547" w:rsidRDefault="00073C68" w:rsidP="00FB3127">
            <w:pPr>
              <w:spacing w:line="360" w:lineRule="auto"/>
              <w:rPr>
                <w:rFonts w:eastAsia="Times New Roman" w:cstheme="minorHAnsi"/>
                <w:color w:val="0E101A"/>
                <w:sz w:val="22"/>
                <w:szCs w:val="22"/>
                <w:lang w:eastAsia="en-GB"/>
              </w:rPr>
            </w:pPr>
            <w:proofErr w:type="spellStart"/>
            <w:r w:rsidRPr="00327547">
              <w:rPr>
                <w:rFonts w:eastAsia="Times New Roman" w:cstheme="minorHAnsi"/>
                <w:color w:val="0E101A"/>
                <w:sz w:val="22"/>
                <w:szCs w:val="22"/>
                <w:lang w:eastAsia="en-GB"/>
              </w:rPr>
              <w:t>Iwerddon</w:t>
            </w:r>
            <w:proofErr w:type="spellEnd"/>
            <w:r w:rsidRPr="00327547">
              <w:rPr>
                <w:rFonts w:eastAsia="Times New Roman" w:cstheme="minorHAnsi"/>
                <w:color w:val="0E101A"/>
                <w:sz w:val="22"/>
                <w:szCs w:val="22"/>
                <w:lang w:eastAsia="en-GB"/>
              </w:rPr>
              <w:t xml:space="preserve"> – Irish jig</w:t>
            </w:r>
          </w:p>
          <w:p w14:paraId="05A95953" w14:textId="77777777" w:rsidR="00073C68" w:rsidRPr="00327547" w:rsidRDefault="00073C68" w:rsidP="00FB3127">
            <w:p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lang w:eastAsia="en-GB"/>
              </w:rPr>
              <w:t>Based on the in-class assessment, the teacher will decide how many words to introduce in the given time. The words should be introduced in the following way...</w:t>
            </w:r>
          </w:p>
          <w:p w14:paraId="4CD488D0" w14:textId="77777777" w:rsidR="00073C68" w:rsidRPr="00327547" w:rsidRDefault="00073C68" w:rsidP="00FB3127">
            <w:pPr>
              <w:spacing w:line="360" w:lineRule="auto"/>
              <w:rPr>
                <w:rFonts w:eastAsia="Times New Roman" w:cstheme="minorHAnsi"/>
                <w:color w:val="0E101A"/>
                <w:sz w:val="22"/>
                <w:szCs w:val="22"/>
                <w:lang w:eastAsia="en-GB"/>
              </w:rPr>
            </w:pPr>
          </w:p>
          <w:p w14:paraId="10916E3B" w14:textId="77777777" w:rsidR="00073C68" w:rsidRPr="00327547" w:rsidRDefault="00073C68" w:rsidP="00073C68">
            <w:pPr>
              <w:numPr>
                <w:ilvl w:val="0"/>
                <w:numId w:val="2"/>
              </w:num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lang w:eastAsia="en-GB"/>
              </w:rPr>
              <w:t>The teacher pronounces word clearly and accurately, adding stress to relevant sounds if necessary. </w:t>
            </w:r>
          </w:p>
          <w:p w14:paraId="363E78AB" w14:textId="77777777" w:rsidR="00073C68" w:rsidRPr="00327547" w:rsidRDefault="00073C68" w:rsidP="00073C68">
            <w:pPr>
              <w:numPr>
                <w:ilvl w:val="0"/>
                <w:numId w:val="2"/>
              </w:num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lang w:eastAsia="en-GB"/>
              </w:rPr>
              <w:t>The action follows </w:t>
            </w:r>
          </w:p>
          <w:p w14:paraId="15A80A8C" w14:textId="77777777" w:rsidR="00073C68" w:rsidRPr="00327547" w:rsidRDefault="00073C68" w:rsidP="00073C68">
            <w:pPr>
              <w:numPr>
                <w:ilvl w:val="0"/>
                <w:numId w:val="2"/>
              </w:num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lang w:eastAsia="en-GB"/>
              </w:rPr>
              <w:t>The teacher says the word and does the action at the same time, slowly. </w:t>
            </w:r>
          </w:p>
          <w:p w14:paraId="6AA948D7" w14:textId="77777777" w:rsidR="00073C68" w:rsidRPr="00327547" w:rsidRDefault="00073C68" w:rsidP="00073C68">
            <w:pPr>
              <w:numPr>
                <w:ilvl w:val="0"/>
                <w:numId w:val="2"/>
              </w:num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lang w:eastAsia="en-GB"/>
              </w:rPr>
              <w:t>This is then repeated by the class, multiple times, ‘I say you say’</w:t>
            </w:r>
          </w:p>
          <w:p w14:paraId="7B5C51D8" w14:textId="77777777" w:rsidR="00073C68" w:rsidRPr="00327547" w:rsidRDefault="00073C68" w:rsidP="00073C68">
            <w:pPr>
              <w:numPr>
                <w:ilvl w:val="0"/>
                <w:numId w:val="2"/>
              </w:numPr>
              <w:spacing w:line="360" w:lineRule="auto"/>
              <w:rPr>
                <w:rFonts w:eastAsia="Times New Roman" w:cstheme="minorHAnsi"/>
                <w:color w:val="0E101A"/>
                <w:sz w:val="22"/>
                <w:szCs w:val="22"/>
                <w:lang w:eastAsia="en-GB"/>
              </w:rPr>
            </w:pPr>
            <w:r w:rsidRPr="00327547">
              <w:rPr>
                <w:rFonts w:eastAsia="Times New Roman" w:cstheme="minorHAnsi"/>
                <w:color w:val="0E101A"/>
                <w:sz w:val="22"/>
                <w:szCs w:val="22"/>
                <w:lang w:eastAsia="en-GB"/>
              </w:rPr>
              <w:t>Following this, the teacher may say the word and ask for the action and vice versa. </w:t>
            </w:r>
          </w:p>
          <w:p w14:paraId="1FBCC155" w14:textId="77777777" w:rsidR="00073C68" w:rsidRPr="00327547" w:rsidRDefault="00073C68" w:rsidP="00FB3127">
            <w:pPr>
              <w:spacing w:line="360" w:lineRule="auto"/>
              <w:rPr>
                <w:rFonts w:eastAsia="Times New Roman" w:cstheme="minorHAnsi"/>
                <w:color w:val="0E101A"/>
                <w:sz w:val="22"/>
                <w:szCs w:val="22"/>
                <w:lang w:eastAsia="en-GB"/>
              </w:rPr>
            </w:pPr>
            <w:r>
              <w:rPr>
                <w:rFonts w:eastAsia="Times New Roman" w:cstheme="minorHAnsi"/>
                <w:color w:val="0E101A"/>
                <w:sz w:val="22"/>
                <w:szCs w:val="22"/>
                <w:lang w:eastAsia="en-GB"/>
              </w:rPr>
              <w:lastRenderedPageBreak/>
              <w:t>T</w:t>
            </w:r>
            <w:r w:rsidRPr="00327547">
              <w:rPr>
                <w:rFonts w:eastAsia="Times New Roman" w:cstheme="minorHAnsi"/>
                <w:color w:val="0E101A"/>
                <w:sz w:val="22"/>
                <w:szCs w:val="22"/>
                <w:lang w:eastAsia="en-GB"/>
              </w:rPr>
              <w:t>hese two activities will continue in the following lesson until the class understands a simplified version of the story of Branwen. </w:t>
            </w:r>
          </w:p>
          <w:p w14:paraId="2751A914" w14:textId="77777777" w:rsidR="00073C68" w:rsidRPr="00327547" w:rsidRDefault="00073C68" w:rsidP="00FB3127">
            <w:pPr>
              <w:spacing w:line="360" w:lineRule="auto"/>
              <w:rPr>
                <w:rFonts w:eastAsia="Times New Roman" w:cstheme="minorHAnsi"/>
                <w:color w:val="0E101A"/>
                <w:sz w:val="22"/>
                <w:szCs w:val="22"/>
                <w:u w:val="single"/>
                <w:lang w:eastAsia="en-GB"/>
              </w:rPr>
            </w:pPr>
            <w:r w:rsidRPr="00327547">
              <w:rPr>
                <w:rFonts w:eastAsia="Times New Roman" w:cstheme="minorHAnsi"/>
                <w:color w:val="0E101A"/>
                <w:sz w:val="22"/>
                <w:szCs w:val="22"/>
                <w:u w:val="single"/>
                <w:lang w:eastAsia="en-GB"/>
              </w:rPr>
              <w:t xml:space="preserve">Assessment strategies </w:t>
            </w:r>
          </w:p>
          <w:p w14:paraId="02D03DE2" w14:textId="77777777" w:rsidR="00073C68" w:rsidRPr="00765ACB" w:rsidRDefault="00073C68" w:rsidP="00073C68">
            <w:pPr>
              <w:pStyle w:val="ListParagraph"/>
              <w:numPr>
                <w:ilvl w:val="0"/>
                <w:numId w:val="3"/>
              </w:numPr>
              <w:spacing w:line="360" w:lineRule="auto"/>
              <w:rPr>
                <w:rFonts w:eastAsia="Times New Roman" w:cstheme="minorHAnsi"/>
                <w:color w:val="0E101A"/>
                <w:sz w:val="22"/>
                <w:szCs w:val="22"/>
                <w:u w:val="single"/>
                <w:lang w:eastAsia="en-GB"/>
              </w:rPr>
            </w:pPr>
            <w:r w:rsidRPr="00765ACB">
              <w:rPr>
                <w:rFonts w:eastAsia="Times New Roman" w:cstheme="minorHAnsi"/>
                <w:color w:val="0E101A"/>
                <w:sz w:val="22"/>
                <w:szCs w:val="22"/>
                <w:lang w:eastAsia="en-GB"/>
              </w:rPr>
              <w:t xml:space="preserve">Questioning shown above and, in the plenary, </w:t>
            </w:r>
          </w:p>
          <w:p w14:paraId="09E2C3DF" w14:textId="77777777" w:rsidR="00073C68" w:rsidRPr="00327547" w:rsidRDefault="00073C68" w:rsidP="00073C68">
            <w:pPr>
              <w:pStyle w:val="ListParagraph"/>
              <w:numPr>
                <w:ilvl w:val="0"/>
                <w:numId w:val="3"/>
              </w:numPr>
              <w:spacing w:line="360" w:lineRule="auto"/>
              <w:rPr>
                <w:rFonts w:eastAsia="Times New Roman" w:cstheme="minorHAnsi"/>
                <w:color w:val="0E101A"/>
                <w:sz w:val="22"/>
                <w:szCs w:val="22"/>
                <w:u w:val="single"/>
                <w:lang w:eastAsia="en-GB"/>
              </w:rPr>
            </w:pPr>
            <w:r w:rsidRPr="00327547">
              <w:rPr>
                <w:rFonts w:eastAsia="Times New Roman" w:cstheme="minorHAnsi"/>
                <w:color w:val="0E101A"/>
                <w:sz w:val="22"/>
                <w:szCs w:val="22"/>
                <w:lang w:eastAsia="en-GB"/>
              </w:rPr>
              <w:t xml:space="preserve">A </w:t>
            </w:r>
            <w:proofErr w:type="gramStart"/>
            <w:r w:rsidRPr="00327547">
              <w:rPr>
                <w:rFonts w:eastAsia="Times New Roman" w:cstheme="minorHAnsi"/>
                <w:color w:val="0E101A"/>
                <w:sz w:val="22"/>
                <w:szCs w:val="22"/>
                <w:lang w:eastAsia="en-GB"/>
              </w:rPr>
              <w:t>mini-plenary</w:t>
            </w:r>
            <w:proofErr w:type="gramEnd"/>
            <w:r w:rsidRPr="00327547">
              <w:rPr>
                <w:rFonts w:eastAsia="Times New Roman" w:cstheme="minorHAnsi"/>
                <w:color w:val="0E101A"/>
                <w:sz w:val="22"/>
                <w:szCs w:val="22"/>
                <w:lang w:eastAsia="en-GB"/>
              </w:rPr>
              <w:t xml:space="preserve"> after 20 minutes before the groups swap to ask both groups a few questions </w:t>
            </w:r>
          </w:p>
          <w:p w14:paraId="5B810167" w14:textId="77777777" w:rsidR="00073C68" w:rsidRPr="00327547" w:rsidRDefault="00073C68" w:rsidP="00073C68">
            <w:pPr>
              <w:pStyle w:val="ListParagraph"/>
              <w:numPr>
                <w:ilvl w:val="0"/>
                <w:numId w:val="3"/>
              </w:numPr>
              <w:spacing w:line="360" w:lineRule="auto"/>
              <w:rPr>
                <w:rFonts w:eastAsia="Times New Roman" w:cstheme="minorHAnsi"/>
                <w:color w:val="0E101A"/>
                <w:sz w:val="22"/>
                <w:szCs w:val="22"/>
                <w:u w:val="single"/>
                <w:lang w:eastAsia="en-GB"/>
              </w:rPr>
            </w:pPr>
            <w:r w:rsidRPr="00327547">
              <w:rPr>
                <w:rFonts w:eastAsia="Times New Roman" w:cstheme="minorHAnsi"/>
                <w:color w:val="0E101A"/>
                <w:sz w:val="22"/>
                <w:szCs w:val="22"/>
                <w:lang w:eastAsia="en-GB"/>
              </w:rPr>
              <w:t xml:space="preserve">Use of ‘I say you say’- critically listen to their responses, although the focus is on understanding it is important the class’ pronunciation is similar. </w:t>
            </w:r>
          </w:p>
          <w:p w14:paraId="7F1FB082" w14:textId="77777777" w:rsidR="00073C68" w:rsidRPr="00765ACB" w:rsidRDefault="00073C68" w:rsidP="00073C68">
            <w:pPr>
              <w:pStyle w:val="ListParagraph"/>
              <w:numPr>
                <w:ilvl w:val="0"/>
                <w:numId w:val="3"/>
              </w:numPr>
              <w:spacing w:line="360" w:lineRule="auto"/>
              <w:rPr>
                <w:rFonts w:eastAsia="Times New Roman" w:cstheme="minorHAnsi"/>
                <w:color w:val="0E101A"/>
                <w:sz w:val="22"/>
                <w:szCs w:val="22"/>
                <w:u w:val="single"/>
                <w:lang w:eastAsia="en-GB"/>
              </w:rPr>
            </w:pPr>
            <w:r w:rsidRPr="00327547">
              <w:rPr>
                <w:rFonts w:eastAsia="Times New Roman" w:cstheme="minorHAnsi"/>
                <w:color w:val="0E101A"/>
                <w:sz w:val="22"/>
                <w:szCs w:val="22"/>
                <w:lang w:eastAsia="en-GB"/>
              </w:rPr>
              <w:t>Exit questions used in Plenary</w:t>
            </w:r>
          </w:p>
        </w:tc>
      </w:tr>
      <w:tr w:rsidR="00073C68" w:rsidRPr="00327547" w14:paraId="0BCC5323" w14:textId="77777777" w:rsidTr="00FB3127">
        <w:tc>
          <w:tcPr>
            <w:tcW w:w="1303" w:type="dxa"/>
            <w:shd w:val="clear" w:color="auto" w:fill="D9E2F3" w:themeFill="accent1" w:themeFillTint="33"/>
          </w:tcPr>
          <w:p w14:paraId="4E8F9A9A"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lastRenderedPageBreak/>
              <w:t>Plenary</w:t>
            </w:r>
          </w:p>
          <w:p w14:paraId="762AE4E0" w14:textId="77777777" w:rsidR="00073C68" w:rsidRPr="00327547" w:rsidRDefault="00073C68" w:rsidP="00FB3127">
            <w:pPr>
              <w:spacing w:line="360" w:lineRule="auto"/>
              <w:rPr>
                <w:rFonts w:cstheme="minorHAnsi"/>
                <w:sz w:val="22"/>
                <w:szCs w:val="22"/>
                <w:lang w:val="cy-GB"/>
              </w:rPr>
            </w:pPr>
          </w:p>
          <w:p w14:paraId="669B6AE5"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5 minutes</w:t>
            </w:r>
          </w:p>
        </w:tc>
        <w:tc>
          <w:tcPr>
            <w:tcW w:w="7707" w:type="dxa"/>
            <w:gridSpan w:val="2"/>
          </w:tcPr>
          <w:p w14:paraId="7360C767"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 xml:space="preserve">The teacher will play, Gosteg Dafydd Athro from the Robert Ap Huw Manuscript which was said to be written at a similar time this story was set (14th Century), to bring the lesson to a close. </w:t>
            </w:r>
          </w:p>
          <w:p w14:paraId="62CEB00E" w14:textId="77777777" w:rsidR="00073C68" w:rsidRPr="00327547" w:rsidRDefault="00073C68" w:rsidP="00FB3127">
            <w:pPr>
              <w:spacing w:line="360" w:lineRule="auto"/>
              <w:rPr>
                <w:rFonts w:cstheme="minorHAnsi"/>
                <w:sz w:val="22"/>
                <w:szCs w:val="22"/>
                <w:lang w:val="cy-GB"/>
              </w:rPr>
            </w:pPr>
            <w:r>
              <w:rPr>
                <w:rFonts w:cstheme="minorHAnsi"/>
                <w:sz w:val="22"/>
                <w:szCs w:val="22"/>
                <w:lang w:val="cy-GB"/>
              </w:rPr>
              <w:t>T</w:t>
            </w:r>
            <w:r w:rsidRPr="00327547">
              <w:rPr>
                <w:rFonts w:cstheme="minorHAnsi"/>
                <w:sz w:val="22"/>
                <w:szCs w:val="22"/>
                <w:lang w:val="cy-GB"/>
              </w:rPr>
              <w:t xml:space="preserve">he teacher will do a quick assessment of their understanding before they leave the class with questions such as... </w:t>
            </w:r>
          </w:p>
          <w:p w14:paraId="2E44E9D2"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 xml:space="preserve">Beth ydy priodas yn Saesneg? </w:t>
            </w:r>
          </w:p>
          <w:p w14:paraId="24CAE3E0"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 xml:space="preserve">Beth ydy ship yn Cymraeg? </w:t>
            </w:r>
          </w:p>
          <w:p w14:paraId="1694BFE6"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 xml:space="preserve">Can you describe one feature of Branwen yn Cymraeg? </w:t>
            </w:r>
          </w:p>
          <w:p w14:paraId="6392A4E2" w14:textId="77777777" w:rsidR="00073C68" w:rsidRPr="00327547" w:rsidRDefault="00073C68" w:rsidP="00FB3127">
            <w:pPr>
              <w:spacing w:line="360" w:lineRule="auto"/>
              <w:rPr>
                <w:rFonts w:cstheme="minorHAnsi"/>
                <w:sz w:val="22"/>
                <w:szCs w:val="22"/>
                <w:lang w:val="cy-GB"/>
              </w:rPr>
            </w:pPr>
            <w:r w:rsidRPr="00327547">
              <w:rPr>
                <w:rFonts w:cstheme="minorHAnsi"/>
                <w:sz w:val="22"/>
                <w:szCs w:val="22"/>
                <w:lang w:val="cy-GB"/>
              </w:rPr>
              <w:t xml:space="preserve">What happens in the first part of the story? </w:t>
            </w:r>
          </w:p>
        </w:tc>
      </w:tr>
    </w:tbl>
    <w:p w14:paraId="389E21CF" w14:textId="77777777" w:rsidR="00073C68" w:rsidRPr="00327547" w:rsidRDefault="00073C68" w:rsidP="00073C68">
      <w:pPr>
        <w:pStyle w:val="Heading1"/>
        <w:spacing w:line="360" w:lineRule="auto"/>
        <w:rPr>
          <w:rFonts w:asciiTheme="minorHAnsi" w:hAnsiTheme="minorHAnsi" w:cstheme="minorHAnsi"/>
          <w:sz w:val="22"/>
          <w:szCs w:val="22"/>
        </w:rPr>
      </w:pPr>
    </w:p>
    <w:p w14:paraId="41EFD6F6" w14:textId="56746A9A" w:rsidR="00073C68" w:rsidRDefault="00073C68" w:rsidP="009B52E2">
      <w:pPr>
        <w:spacing w:line="360" w:lineRule="auto"/>
        <w:rPr>
          <w:rFonts w:ascii="Times New Roman" w:hAnsi="Times New Roman" w:cs="Times New Roman"/>
          <w:sz w:val="24"/>
          <w:szCs w:val="24"/>
        </w:rPr>
      </w:pPr>
    </w:p>
    <w:p w14:paraId="4B2A79E6" w14:textId="3793523C" w:rsidR="00073C68" w:rsidRDefault="00073C68" w:rsidP="009B52E2">
      <w:pPr>
        <w:spacing w:line="360" w:lineRule="auto"/>
        <w:rPr>
          <w:rFonts w:ascii="Times New Roman" w:hAnsi="Times New Roman" w:cs="Times New Roman"/>
          <w:sz w:val="24"/>
          <w:szCs w:val="24"/>
        </w:rPr>
      </w:pPr>
    </w:p>
    <w:p w14:paraId="29C68DEE" w14:textId="413FBDE6" w:rsidR="00073C68" w:rsidRDefault="00073C68" w:rsidP="009B52E2">
      <w:pPr>
        <w:spacing w:line="360" w:lineRule="auto"/>
        <w:rPr>
          <w:rFonts w:ascii="Times New Roman" w:hAnsi="Times New Roman" w:cs="Times New Roman"/>
          <w:sz w:val="24"/>
          <w:szCs w:val="24"/>
        </w:rPr>
      </w:pPr>
    </w:p>
    <w:p w14:paraId="4565039C" w14:textId="4F485675" w:rsidR="00073C68" w:rsidRDefault="00073C68" w:rsidP="009B52E2">
      <w:pPr>
        <w:spacing w:line="360" w:lineRule="auto"/>
        <w:rPr>
          <w:rFonts w:ascii="Times New Roman" w:hAnsi="Times New Roman" w:cs="Times New Roman"/>
          <w:sz w:val="24"/>
          <w:szCs w:val="24"/>
        </w:rPr>
      </w:pPr>
    </w:p>
    <w:p w14:paraId="252997BA" w14:textId="47AE9083" w:rsidR="00073C68" w:rsidRDefault="00073C68" w:rsidP="009B52E2">
      <w:pPr>
        <w:spacing w:line="360" w:lineRule="auto"/>
        <w:rPr>
          <w:rFonts w:ascii="Times New Roman" w:hAnsi="Times New Roman" w:cs="Times New Roman"/>
          <w:sz w:val="24"/>
          <w:szCs w:val="24"/>
        </w:rPr>
      </w:pPr>
    </w:p>
    <w:p w14:paraId="0EEAD88B" w14:textId="62821600" w:rsidR="00073C68" w:rsidRDefault="00073C68" w:rsidP="009B52E2">
      <w:pPr>
        <w:spacing w:line="360" w:lineRule="auto"/>
        <w:rPr>
          <w:rFonts w:ascii="Times New Roman" w:hAnsi="Times New Roman" w:cs="Times New Roman"/>
          <w:sz w:val="24"/>
          <w:szCs w:val="24"/>
        </w:rPr>
      </w:pPr>
    </w:p>
    <w:p w14:paraId="3392DF1C" w14:textId="2485F83C" w:rsidR="00073C68" w:rsidRDefault="00073C68" w:rsidP="009B52E2">
      <w:pPr>
        <w:spacing w:line="360" w:lineRule="auto"/>
        <w:rPr>
          <w:rFonts w:ascii="Times New Roman" w:hAnsi="Times New Roman" w:cs="Times New Roman"/>
          <w:sz w:val="24"/>
          <w:szCs w:val="24"/>
        </w:rPr>
      </w:pPr>
    </w:p>
    <w:p w14:paraId="4290DF14" w14:textId="4ACACE78" w:rsidR="00073C68" w:rsidRDefault="00073C68" w:rsidP="009B52E2">
      <w:pPr>
        <w:spacing w:line="360" w:lineRule="auto"/>
        <w:rPr>
          <w:rFonts w:ascii="Times New Roman" w:hAnsi="Times New Roman" w:cs="Times New Roman"/>
          <w:sz w:val="24"/>
          <w:szCs w:val="24"/>
        </w:rPr>
      </w:pPr>
    </w:p>
    <w:p w14:paraId="615FA104" w14:textId="2CB104F9" w:rsidR="00073C68" w:rsidRDefault="00073C68" w:rsidP="009B52E2">
      <w:pPr>
        <w:spacing w:line="360" w:lineRule="auto"/>
        <w:rPr>
          <w:rFonts w:ascii="Times New Roman" w:hAnsi="Times New Roman" w:cs="Times New Roman"/>
          <w:sz w:val="24"/>
          <w:szCs w:val="24"/>
        </w:rPr>
      </w:pPr>
    </w:p>
    <w:p w14:paraId="1E189B3A" w14:textId="3107C096" w:rsidR="00073C68" w:rsidRDefault="00073C68" w:rsidP="009B52E2">
      <w:pPr>
        <w:spacing w:line="360" w:lineRule="auto"/>
        <w:rPr>
          <w:rFonts w:ascii="Times New Roman" w:hAnsi="Times New Roman" w:cs="Times New Roman"/>
          <w:sz w:val="24"/>
          <w:szCs w:val="24"/>
        </w:rPr>
      </w:pPr>
    </w:p>
    <w:p w14:paraId="34017756" w14:textId="374BEBCB" w:rsidR="00073C68" w:rsidRDefault="00073C68" w:rsidP="009B52E2">
      <w:pPr>
        <w:spacing w:line="360" w:lineRule="auto"/>
        <w:rPr>
          <w:rFonts w:ascii="Times New Roman" w:hAnsi="Times New Roman" w:cs="Times New Roman"/>
          <w:sz w:val="24"/>
          <w:szCs w:val="24"/>
        </w:rPr>
      </w:pPr>
    </w:p>
    <w:p w14:paraId="55688631" w14:textId="3201AE37" w:rsidR="00073C68" w:rsidRDefault="00073C68" w:rsidP="009B52E2">
      <w:pPr>
        <w:spacing w:line="360" w:lineRule="auto"/>
        <w:rPr>
          <w:rFonts w:ascii="Times New Roman" w:hAnsi="Times New Roman" w:cs="Times New Roman"/>
          <w:sz w:val="24"/>
          <w:szCs w:val="24"/>
        </w:rPr>
      </w:pPr>
      <w:r>
        <w:rPr>
          <w:noProof/>
        </w:rPr>
        <w:lastRenderedPageBreak/>
        <w:drawing>
          <wp:anchor distT="0" distB="0" distL="114300" distR="114300" simplePos="0" relativeHeight="251660288" behindDoc="0" locked="0" layoutInCell="1" allowOverlap="1" wp14:anchorId="05853BFE" wp14:editId="34376C00">
            <wp:simplePos x="0" y="0"/>
            <wp:positionH relativeFrom="column">
              <wp:posOffset>-201502</wp:posOffset>
            </wp:positionH>
            <wp:positionV relativeFrom="page">
              <wp:posOffset>1009295</wp:posOffset>
            </wp:positionV>
            <wp:extent cx="6085205" cy="141859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1002" t="14676" r="11153" b="53035"/>
                    <a:stretch/>
                  </pic:blipFill>
                  <pic:spPr bwMode="auto">
                    <a:xfrm>
                      <a:off x="0" y="0"/>
                      <a:ext cx="6085205" cy="1418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page" w:horzAnchor="margin" w:tblpY="5192"/>
        <w:tblW w:w="0" w:type="auto"/>
        <w:tblLook w:val="04A0" w:firstRow="1" w:lastRow="0" w:firstColumn="1" w:lastColumn="0" w:noHBand="0" w:noVBand="1"/>
      </w:tblPr>
      <w:tblGrid>
        <w:gridCol w:w="2093"/>
        <w:gridCol w:w="4299"/>
        <w:gridCol w:w="721"/>
        <w:gridCol w:w="1903"/>
      </w:tblGrid>
      <w:tr w:rsidR="00073C68" w:rsidRPr="00D2621E" w14:paraId="12E41CE8" w14:textId="77777777" w:rsidTr="00073C68">
        <w:tc>
          <w:tcPr>
            <w:tcW w:w="2093" w:type="dxa"/>
            <w:shd w:val="clear" w:color="auto" w:fill="D9E2F3" w:themeFill="accent1" w:themeFillTint="33"/>
          </w:tcPr>
          <w:p w14:paraId="25F0E69C"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lang w:val="cy-GB"/>
              </w:rPr>
              <w:t>Student-teacher</w:t>
            </w:r>
          </w:p>
        </w:tc>
        <w:tc>
          <w:tcPr>
            <w:tcW w:w="4299" w:type="dxa"/>
          </w:tcPr>
          <w:p w14:paraId="25CBBC39"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lang w:val="cy-GB"/>
              </w:rPr>
              <w:t xml:space="preserve">Eleasha Carridge </w:t>
            </w:r>
          </w:p>
        </w:tc>
        <w:tc>
          <w:tcPr>
            <w:tcW w:w="721" w:type="dxa"/>
            <w:shd w:val="clear" w:color="auto" w:fill="D9E2F3" w:themeFill="accent1" w:themeFillTint="33"/>
          </w:tcPr>
          <w:p w14:paraId="1400B079"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lang w:val="cy-GB"/>
              </w:rPr>
              <w:t>Class:</w:t>
            </w:r>
          </w:p>
        </w:tc>
        <w:tc>
          <w:tcPr>
            <w:tcW w:w="1903" w:type="dxa"/>
          </w:tcPr>
          <w:p w14:paraId="797EDCA8"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lang w:val="cy-GB"/>
              </w:rPr>
              <w:t>4</w:t>
            </w:r>
          </w:p>
        </w:tc>
      </w:tr>
      <w:tr w:rsidR="00073C68" w:rsidRPr="00D2621E" w14:paraId="53BF06BF" w14:textId="77777777" w:rsidTr="00073C68">
        <w:tc>
          <w:tcPr>
            <w:tcW w:w="2093" w:type="dxa"/>
            <w:shd w:val="clear" w:color="auto" w:fill="D9E2F3" w:themeFill="accent1" w:themeFillTint="33"/>
          </w:tcPr>
          <w:p w14:paraId="5435BE21"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lang w:val="cy-GB"/>
              </w:rPr>
              <w:t>AoLE/Subject</w:t>
            </w:r>
          </w:p>
        </w:tc>
        <w:tc>
          <w:tcPr>
            <w:tcW w:w="4299" w:type="dxa"/>
          </w:tcPr>
          <w:p w14:paraId="2CCBEDA1"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lang w:val="cy-GB"/>
              </w:rPr>
              <w:t xml:space="preserve">Language, Literacy and Communication </w:t>
            </w:r>
          </w:p>
          <w:p w14:paraId="2667F3B6"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lang w:val="cy-GB"/>
              </w:rPr>
              <w:t xml:space="preserve">Welsh Second Language </w:t>
            </w:r>
          </w:p>
        </w:tc>
        <w:tc>
          <w:tcPr>
            <w:tcW w:w="721" w:type="dxa"/>
            <w:shd w:val="clear" w:color="auto" w:fill="D9E2F3" w:themeFill="accent1" w:themeFillTint="33"/>
          </w:tcPr>
          <w:p w14:paraId="7CFD45C2"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lang w:val="cy-GB"/>
              </w:rPr>
              <w:t>Date:</w:t>
            </w:r>
          </w:p>
        </w:tc>
        <w:tc>
          <w:tcPr>
            <w:tcW w:w="1903" w:type="dxa"/>
          </w:tcPr>
          <w:p w14:paraId="1B6A2FF8"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lang w:val="cy-GB"/>
              </w:rPr>
              <w:t>19.04.2020</w:t>
            </w:r>
          </w:p>
        </w:tc>
      </w:tr>
      <w:tr w:rsidR="00073C68" w:rsidRPr="00D2621E" w14:paraId="69454079" w14:textId="77777777" w:rsidTr="00073C68">
        <w:tc>
          <w:tcPr>
            <w:tcW w:w="2093" w:type="dxa"/>
            <w:shd w:val="clear" w:color="auto" w:fill="D9E2F3" w:themeFill="accent1" w:themeFillTint="33"/>
          </w:tcPr>
          <w:p w14:paraId="6272BC6E"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lang w:val="cy-GB"/>
              </w:rPr>
              <w:t>Lesson Focus:</w:t>
            </w:r>
          </w:p>
        </w:tc>
        <w:tc>
          <w:tcPr>
            <w:tcW w:w="6923" w:type="dxa"/>
            <w:gridSpan w:val="3"/>
          </w:tcPr>
          <w:p w14:paraId="66B3A924" w14:textId="77777777" w:rsidR="00073C68" w:rsidRPr="001E2AAC" w:rsidRDefault="00073C68" w:rsidP="00073C68">
            <w:pPr>
              <w:spacing w:line="360" w:lineRule="auto"/>
              <w:rPr>
                <w:rFonts w:eastAsia="Times New Roman" w:cstheme="minorHAnsi"/>
                <w:color w:val="0E101A"/>
                <w:sz w:val="22"/>
                <w:szCs w:val="22"/>
                <w:lang w:eastAsia="en-GB"/>
              </w:rPr>
            </w:pPr>
            <w:r w:rsidRPr="001E2AAC">
              <w:rPr>
                <w:rFonts w:eastAsia="Times New Roman" w:cstheme="minorHAnsi"/>
                <w:color w:val="0E101A"/>
                <w:sz w:val="22"/>
                <w:szCs w:val="22"/>
                <w:lang w:eastAsia="en-GB"/>
              </w:rPr>
              <w:t>This session will follow the Total Physical Response Storytelling lessons. Last week the class finished the book and have learnt all the new relevant vocabulary and practised the language patterns. </w:t>
            </w:r>
          </w:p>
          <w:p w14:paraId="156CBA79" w14:textId="77777777" w:rsidR="00073C68" w:rsidRPr="001E2AAC" w:rsidRDefault="00073C68" w:rsidP="00073C68">
            <w:pPr>
              <w:spacing w:line="360" w:lineRule="auto"/>
              <w:rPr>
                <w:rFonts w:eastAsia="Times New Roman" w:cstheme="minorHAnsi"/>
                <w:color w:val="0E101A"/>
                <w:sz w:val="22"/>
                <w:szCs w:val="22"/>
                <w:lang w:eastAsia="en-GB"/>
              </w:rPr>
            </w:pPr>
          </w:p>
          <w:p w14:paraId="073A791F" w14:textId="77777777" w:rsidR="00073C68" w:rsidRPr="00D2621E" w:rsidRDefault="00073C68" w:rsidP="00073C68">
            <w:pPr>
              <w:spacing w:line="360" w:lineRule="auto"/>
              <w:rPr>
                <w:rFonts w:eastAsia="Times New Roman" w:cstheme="minorHAnsi"/>
                <w:color w:val="0E101A"/>
                <w:sz w:val="22"/>
                <w:szCs w:val="22"/>
                <w:lang w:eastAsia="en-GB"/>
              </w:rPr>
            </w:pPr>
            <w:r w:rsidRPr="001E2AAC">
              <w:rPr>
                <w:rFonts w:eastAsia="Times New Roman" w:cstheme="minorHAnsi"/>
                <w:color w:val="0E101A"/>
                <w:sz w:val="22"/>
                <w:szCs w:val="22"/>
                <w:lang w:eastAsia="en-GB"/>
              </w:rPr>
              <w:t>The focus of this session will be to use the </w:t>
            </w:r>
            <w:r w:rsidRPr="001E2AAC">
              <w:rPr>
                <w:rFonts w:eastAsia="Times New Roman" w:cstheme="minorHAnsi"/>
                <w:i/>
                <w:iCs/>
                <w:color w:val="0E101A"/>
                <w:sz w:val="22"/>
                <w:szCs w:val="22"/>
                <w:lang w:eastAsia="en-GB"/>
              </w:rPr>
              <w:t>drama </w:t>
            </w:r>
            <w:r w:rsidRPr="001E2AAC">
              <w:rPr>
                <w:rFonts w:eastAsia="Times New Roman" w:cstheme="minorHAnsi"/>
                <w:color w:val="0E101A"/>
                <w:sz w:val="22"/>
                <w:szCs w:val="22"/>
                <w:lang w:eastAsia="en-GB"/>
              </w:rPr>
              <w:t>section of Vocabulary Acquisition via Drama (VAD) to write, plan and begin to recreate the story of Branwen using digital competency skills previously learnt. The class will combine all the skills they have been learning to begin to create their project. </w:t>
            </w:r>
          </w:p>
        </w:tc>
      </w:tr>
      <w:tr w:rsidR="00073C68" w:rsidRPr="00D2621E" w14:paraId="26C8B66F" w14:textId="77777777" w:rsidTr="00073C68">
        <w:tc>
          <w:tcPr>
            <w:tcW w:w="2093" w:type="dxa"/>
            <w:shd w:val="clear" w:color="auto" w:fill="D9E2F3" w:themeFill="accent1" w:themeFillTint="33"/>
          </w:tcPr>
          <w:p w14:paraId="20C7543A"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lang w:val="cy-GB"/>
              </w:rPr>
              <w:t>Relevant/meaningful links to:</w:t>
            </w:r>
          </w:p>
          <w:p w14:paraId="19F6E8A0"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lang w:val="cy-GB"/>
              </w:rPr>
              <w:t xml:space="preserve">Curriculum </w:t>
            </w:r>
          </w:p>
          <w:p w14:paraId="3046F467"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lang w:val="cy-GB"/>
              </w:rPr>
              <w:t>Cross-curricular responsibilities</w:t>
            </w:r>
          </w:p>
          <w:p w14:paraId="2D1AE8B0" w14:textId="77777777" w:rsidR="00073C68" w:rsidRPr="00D2621E" w:rsidRDefault="00073C68" w:rsidP="00073C68">
            <w:pPr>
              <w:spacing w:line="360" w:lineRule="auto"/>
              <w:rPr>
                <w:rFonts w:cstheme="minorHAnsi"/>
                <w:sz w:val="22"/>
                <w:szCs w:val="22"/>
                <w:lang w:val="cy-GB"/>
              </w:rPr>
            </w:pPr>
          </w:p>
        </w:tc>
        <w:tc>
          <w:tcPr>
            <w:tcW w:w="6923" w:type="dxa"/>
            <w:gridSpan w:val="3"/>
          </w:tcPr>
          <w:p w14:paraId="7C5D7689" w14:textId="77777777" w:rsidR="00073C68" w:rsidRPr="00D2621E" w:rsidRDefault="00073C68" w:rsidP="00073C68">
            <w:pPr>
              <w:spacing w:line="360" w:lineRule="auto"/>
              <w:rPr>
                <w:rFonts w:cstheme="minorHAnsi"/>
                <w:sz w:val="22"/>
                <w:szCs w:val="22"/>
                <w:u w:val="single"/>
                <w:lang w:val="cy-GB"/>
              </w:rPr>
            </w:pPr>
            <w:r w:rsidRPr="00D2621E">
              <w:rPr>
                <w:rFonts w:cstheme="minorHAnsi"/>
                <w:sz w:val="22"/>
                <w:szCs w:val="22"/>
                <w:u w:val="single"/>
                <w:lang w:val="cy-GB"/>
              </w:rPr>
              <w:t xml:space="preserve">Language, Literacy and Communication </w:t>
            </w:r>
          </w:p>
          <w:p w14:paraId="2899545E" w14:textId="77777777" w:rsidR="00073C68" w:rsidRPr="00D2621E" w:rsidRDefault="00073C68" w:rsidP="00073C68">
            <w:pPr>
              <w:spacing w:line="360" w:lineRule="auto"/>
              <w:rPr>
                <w:rFonts w:cstheme="minorHAnsi"/>
                <w:sz w:val="22"/>
                <w:szCs w:val="22"/>
                <w:u w:val="single"/>
                <w:lang w:val="cy-GB"/>
              </w:rPr>
            </w:pPr>
            <w:r w:rsidRPr="00D2621E">
              <w:rPr>
                <w:rFonts w:cstheme="minorHAnsi"/>
                <w:sz w:val="22"/>
                <w:szCs w:val="22"/>
                <w:u w:val="single"/>
                <w:lang w:val="cy-GB"/>
              </w:rPr>
              <w:t xml:space="preserve">Expressing ourselves through languages is key to communication </w:t>
            </w:r>
          </w:p>
          <w:p w14:paraId="1D465186"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lang w:val="cy-GB"/>
              </w:rPr>
              <w:t xml:space="preserve">Progression Step 2- I can talk in my language of choice to plan writing for different purposes and audiences. </w:t>
            </w:r>
          </w:p>
          <w:p w14:paraId="2DB23E13"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lang w:val="cy-GB"/>
              </w:rPr>
              <w:t xml:space="preserve">Progression Step 3- I can plan and write for different purposes and audiences. </w:t>
            </w:r>
          </w:p>
          <w:p w14:paraId="2A0421D1"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lang w:val="cy-GB"/>
              </w:rPr>
              <w:t xml:space="preserve">I can organise my writing into a logical sequence. </w:t>
            </w:r>
          </w:p>
          <w:p w14:paraId="7B920A44" w14:textId="77777777" w:rsidR="00073C68" w:rsidRPr="00D2621E" w:rsidRDefault="00073C68" w:rsidP="00073C68">
            <w:pPr>
              <w:pStyle w:val="NormalWeb"/>
              <w:spacing w:before="0" w:beforeAutospacing="0" w:after="0" w:afterAutospacing="0" w:line="360" w:lineRule="auto"/>
              <w:rPr>
                <w:rFonts w:asciiTheme="minorHAnsi" w:hAnsiTheme="minorHAnsi" w:cstheme="minorHAnsi"/>
                <w:color w:val="0E101A"/>
                <w:sz w:val="22"/>
                <w:szCs w:val="22"/>
              </w:rPr>
            </w:pPr>
            <w:r w:rsidRPr="00D2621E">
              <w:rPr>
                <w:rFonts w:asciiTheme="minorHAnsi" w:hAnsiTheme="minorHAnsi" w:cstheme="minorHAnsi"/>
                <w:color w:val="0E101A"/>
                <w:sz w:val="22"/>
                <w:szCs w:val="22"/>
                <w:u w:val="single"/>
              </w:rPr>
              <w:t>Literature fires the imagination and inspires creativity</w:t>
            </w:r>
          </w:p>
          <w:p w14:paraId="2CA0CD83" w14:textId="77777777" w:rsidR="00073C68" w:rsidRPr="00D2621E" w:rsidRDefault="00073C68" w:rsidP="00073C68">
            <w:pPr>
              <w:pStyle w:val="NormalWeb"/>
              <w:spacing w:before="0" w:beforeAutospacing="0" w:after="0" w:afterAutospacing="0" w:line="360" w:lineRule="auto"/>
              <w:rPr>
                <w:rFonts w:asciiTheme="minorHAnsi" w:hAnsiTheme="minorHAnsi" w:cstheme="minorHAnsi"/>
                <w:color w:val="0E101A"/>
                <w:sz w:val="22"/>
                <w:szCs w:val="22"/>
              </w:rPr>
            </w:pPr>
            <w:r w:rsidRPr="00D2621E">
              <w:rPr>
                <w:rFonts w:asciiTheme="minorHAnsi" w:hAnsiTheme="minorHAnsi" w:cstheme="minorHAnsi"/>
                <w:color w:val="0E101A"/>
                <w:sz w:val="22"/>
                <w:szCs w:val="22"/>
                <w:u w:val="single"/>
              </w:rPr>
              <w:t>Progression step 2</w:t>
            </w:r>
            <w:r w:rsidRPr="00D2621E">
              <w:rPr>
                <w:rFonts w:asciiTheme="minorHAnsi" w:hAnsiTheme="minorHAnsi" w:cstheme="minorHAnsi"/>
                <w:color w:val="0E101A"/>
                <w:sz w:val="22"/>
                <w:szCs w:val="22"/>
              </w:rPr>
              <w:t>- I can retell stories</w:t>
            </w:r>
          </w:p>
          <w:p w14:paraId="2FF8E957" w14:textId="77777777" w:rsidR="00073C68" w:rsidRPr="00D2621E" w:rsidRDefault="00073C68" w:rsidP="00073C68">
            <w:pPr>
              <w:spacing w:line="360" w:lineRule="auto"/>
              <w:rPr>
                <w:rFonts w:cstheme="minorHAnsi"/>
                <w:sz w:val="22"/>
                <w:szCs w:val="22"/>
                <w:lang w:val="cy-GB"/>
              </w:rPr>
            </w:pPr>
            <w:r w:rsidRPr="00D2621E">
              <w:rPr>
                <w:rFonts w:cstheme="minorHAnsi"/>
                <w:color w:val="0E101A"/>
                <w:sz w:val="22"/>
                <w:szCs w:val="22"/>
                <w:u w:val="single"/>
              </w:rPr>
              <w:t>Progression step 3</w:t>
            </w:r>
            <w:r w:rsidRPr="00D2621E">
              <w:rPr>
                <w:rFonts w:cstheme="minorHAnsi"/>
                <w:color w:val="0E101A"/>
                <w:sz w:val="22"/>
                <w:szCs w:val="22"/>
              </w:rPr>
              <w:t>- I can retell stories creatively </w:t>
            </w:r>
          </w:p>
          <w:p w14:paraId="7B1C84C5" w14:textId="77777777" w:rsidR="00073C68" w:rsidRDefault="00073C68" w:rsidP="00073C68">
            <w:pPr>
              <w:spacing w:line="360" w:lineRule="auto"/>
              <w:rPr>
                <w:rFonts w:cstheme="minorHAnsi"/>
                <w:sz w:val="22"/>
                <w:szCs w:val="22"/>
                <w:u w:val="single"/>
                <w:lang w:val="cy-GB"/>
              </w:rPr>
            </w:pPr>
          </w:p>
          <w:p w14:paraId="101E756D" w14:textId="77777777" w:rsidR="00073C68" w:rsidRPr="00D2621E" w:rsidRDefault="00073C68" w:rsidP="00073C68">
            <w:pPr>
              <w:spacing w:line="360" w:lineRule="auto"/>
              <w:rPr>
                <w:rFonts w:cstheme="minorHAnsi"/>
                <w:sz w:val="22"/>
                <w:szCs w:val="22"/>
                <w:u w:val="single"/>
                <w:lang w:val="cy-GB"/>
              </w:rPr>
            </w:pPr>
            <w:r w:rsidRPr="00D2621E">
              <w:rPr>
                <w:rFonts w:cstheme="minorHAnsi"/>
                <w:sz w:val="22"/>
                <w:szCs w:val="22"/>
                <w:u w:val="single"/>
                <w:lang w:val="cy-GB"/>
              </w:rPr>
              <w:t>Digital Competence</w:t>
            </w:r>
          </w:p>
          <w:p w14:paraId="7B8B93D0" w14:textId="77777777" w:rsidR="00073C68" w:rsidRPr="00D2621E" w:rsidRDefault="00073C68" w:rsidP="00073C68">
            <w:pPr>
              <w:spacing w:line="360" w:lineRule="auto"/>
              <w:rPr>
                <w:rFonts w:cstheme="minorHAnsi"/>
                <w:sz w:val="22"/>
                <w:szCs w:val="22"/>
                <w:u w:val="single"/>
                <w:lang w:val="cy-GB"/>
              </w:rPr>
            </w:pPr>
            <w:r w:rsidRPr="00D2621E">
              <w:rPr>
                <w:rFonts w:cstheme="minorHAnsi"/>
                <w:sz w:val="22"/>
                <w:szCs w:val="22"/>
                <w:u w:val="single"/>
                <w:lang w:val="cy-GB"/>
              </w:rPr>
              <w:t xml:space="preserve">Creating Digital Content </w:t>
            </w:r>
          </w:p>
          <w:p w14:paraId="34B27BC3"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u w:val="single"/>
                <w:lang w:val="cy-GB"/>
              </w:rPr>
              <w:lastRenderedPageBreak/>
              <w:t>Progression 2</w:t>
            </w:r>
            <w:r w:rsidRPr="00D2621E">
              <w:rPr>
                <w:rFonts w:cstheme="minorHAnsi"/>
                <w:sz w:val="22"/>
                <w:szCs w:val="22"/>
                <w:lang w:val="cy-GB"/>
              </w:rPr>
              <w:t>- I can create, edit and organise multimedia components (text, images, sound, animation and video) in selected software as appropriate, such as:</w:t>
            </w:r>
          </w:p>
          <w:p w14:paraId="3E42C294"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lang w:val="cy-GB"/>
              </w:rPr>
              <w:t>● text and images, e.g. change font type, size and style; highlight text to use cut, copy and paste; use bullet points; inserting images, crop and rotate.</w:t>
            </w:r>
          </w:p>
          <w:p w14:paraId="222F8055"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u w:val="single"/>
                <w:lang w:val="cy-GB"/>
              </w:rPr>
              <w:t>Progression 3</w:t>
            </w:r>
            <w:r w:rsidRPr="00D2621E">
              <w:rPr>
                <w:rFonts w:cstheme="minorHAnsi"/>
                <w:sz w:val="22"/>
                <w:szCs w:val="22"/>
                <w:lang w:val="cy-GB"/>
              </w:rPr>
              <w:t>- I can use a range of software to select, produce and edit a range of multimedia components for a purpose, such as:</w:t>
            </w:r>
          </w:p>
          <w:p w14:paraId="135B0B2F" w14:textId="77777777" w:rsidR="00073C68" w:rsidRPr="00D2621E" w:rsidRDefault="00073C68" w:rsidP="00073C68">
            <w:pPr>
              <w:spacing w:line="360" w:lineRule="auto"/>
              <w:rPr>
                <w:rFonts w:cstheme="minorHAnsi"/>
                <w:sz w:val="22"/>
                <w:szCs w:val="22"/>
                <w:lang w:val="cy-GB"/>
              </w:rPr>
            </w:pPr>
            <w:r w:rsidRPr="00D2621E">
              <w:rPr>
                <w:rFonts w:cstheme="minorHAnsi"/>
                <w:sz w:val="22"/>
                <w:szCs w:val="22"/>
                <w:lang w:val="cy-GB"/>
              </w:rPr>
              <w:t>● text and images, e.g. format text (bold,  underline, italics, highlight); insert and edit text boxes; columns; use refine tools (spellchecker, find and replace); word wrap; crop; alter size and shape; alter images; add effects; trim and split sound and video clips; transitions; onion skin.</w:t>
            </w:r>
          </w:p>
        </w:tc>
      </w:tr>
    </w:tbl>
    <w:p w14:paraId="76A1A482" w14:textId="4D370E7F" w:rsidR="00073C68" w:rsidRDefault="00073C68" w:rsidP="009B52E2">
      <w:p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838"/>
        <w:gridCol w:w="7172"/>
      </w:tblGrid>
      <w:tr w:rsidR="00073C68" w:rsidRPr="00D2621E" w14:paraId="1E035DCA" w14:textId="77777777" w:rsidTr="00FB3127">
        <w:tc>
          <w:tcPr>
            <w:tcW w:w="1838" w:type="dxa"/>
            <w:shd w:val="clear" w:color="auto" w:fill="D9E2F3" w:themeFill="accent1" w:themeFillTint="33"/>
          </w:tcPr>
          <w:p w14:paraId="2FA7570F"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Learning Objectives (Focus on Learning)</w:t>
            </w:r>
          </w:p>
          <w:p w14:paraId="41C3B9E8" w14:textId="77777777" w:rsidR="00073C68" w:rsidRPr="00D2621E" w:rsidRDefault="00073C68" w:rsidP="00FB3127">
            <w:pPr>
              <w:spacing w:line="360" w:lineRule="auto"/>
              <w:rPr>
                <w:rFonts w:cstheme="minorHAnsi"/>
                <w:sz w:val="22"/>
                <w:szCs w:val="22"/>
                <w:lang w:val="cy-GB"/>
              </w:rPr>
            </w:pPr>
          </w:p>
        </w:tc>
        <w:tc>
          <w:tcPr>
            <w:tcW w:w="7172" w:type="dxa"/>
            <w:shd w:val="clear" w:color="auto" w:fill="FFFFFF" w:themeFill="background1"/>
          </w:tcPr>
          <w:p w14:paraId="0CBFE2DC"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xml:space="preserve">By the end of the lesson, pupils will have used the previous language they have learnt to write their scripts for their recreation of the story of Branwen. </w:t>
            </w:r>
          </w:p>
          <w:p w14:paraId="386EC2C7"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xml:space="preserve">By the end of the week, pupils will have recorded their footage for their story and edited it using Windows Movie Maker/iMovie. </w:t>
            </w:r>
          </w:p>
          <w:p w14:paraId="0C331042"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xml:space="preserve">By the end of the week, pupils will have used the new language they have learnt to create voice overs for their story. </w:t>
            </w:r>
          </w:p>
        </w:tc>
      </w:tr>
      <w:tr w:rsidR="00073C68" w:rsidRPr="00D2621E" w14:paraId="2D1FE67C" w14:textId="77777777" w:rsidTr="00FB3127">
        <w:tc>
          <w:tcPr>
            <w:tcW w:w="1838" w:type="dxa"/>
            <w:shd w:val="clear" w:color="auto" w:fill="D9E2F3" w:themeFill="accent1" w:themeFillTint="33"/>
          </w:tcPr>
          <w:p w14:paraId="0231CF80"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xml:space="preserve">Success Criteria </w:t>
            </w:r>
          </w:p>
          <w:p w14:paraId="4BF20F0E"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(process/product)</w:t>
            </w:r>
          </w:p>
          <w:p w14:paraId="203876B7" w14:textId="77777777" w:rsidR="00073C68" w:rsidRPr="00D2621E" w:rsidRDefault="00073C68" w:rsidP="00FB3127">
            <w:pPr>
              <w:spacing w:line="360" w:lineRule="auto"/>
              <w:rPr>
                <w:rFonts w:cstheme="minorHAnsi"/>
                <w:sz w:val="22"/>
                <w:szCs w:val="22"/>
                <w:lang w:val="cy-GB"/>
              </w:rPr>
            </w:pPr>
          </w:p>
        </w:tc>
        <w:tc>
          <w:tcPr>
            <w:tcW w:w="7172" w:type="dxa"/>
          </w:tcPr>
          <w:p w14:paraId="312F00CE" w14:textId="77777777" w:rsidR="00073C68" w:rsidRPr="001E2AAC" w:rsidRDefault="00073C68" w:rsidP="00FB3127">
            <w:pPr>
              <w:spacing w:line="360" w:lineRule="auto"/>
              <w:rPr>
                <w:rFonts w:eastAsia="Times New Roman" w:cstheme="minorHAnsi"/>
                <w:color w:val="0E101A"/>
                <w:sz w:val="22"/>
                <w:szCs w:val="22"/>
                <w:lang w:eastAsia="en-GB"/>
              </w:rPr>
            </w:pPr>
            <w:r w:rsidRPr="001E2AAC">
              <w:rPr>
                <w:rFonts w:eastAsia="Times New Roman" w:cstheme="minorHAnsi"/>
                <w:color w:val="0E101A"/>
                <w:sz w:val="22"/>
                <w:szCs w:val="22"/>
                <w:u w:val="single"/>
                <w:lang w:eastAsia="en-GB"/>
              </w:rPr>
              <w:t>Writing</w:t>
            </w:r>
          </w:p>
          <w:p w14:paraId="733EACC2" w14:textId="77777777" w:rsidR="00073C68" w:rsidRPr="001E2AAC" w:rsidRDefault="00073C68" w:rsidP="00FB3127">
            <w:pPr>
              <w:spacing w:line="360" w:lineRule="auto"/>
              <w:rPr>
                <w:rFonts w:eastAsia="Times New Roman" w:cstheme="minorHAnsi"/>
                <w:color w:val="0E101A"/>
                <w:sz w:val="22"/>
                <w:szCs w:val="22"/>
                <w:lang w:eastAsia="en-GB"/>
              </w:rPr>
            </w:pPr>
            <w:r w:rsidRPr="001E2AAC">
              <w:rPr>
                <w:rFonts w:eastAsia="Times New Roman" w:cstheme="minorHAnsi"/>
                <w:color w:val="0E101A"/>
                <w:sz w:val="22"/>
                <w:szCs w:val="22"/>
                <w:lang w:eastAsia="en-GB"/>
              </w:rPr>
              <w:t>I have used language patterns I have learnt in previous lessons to help me write a script for the story. </w:t>
            </w:r>
          </w:p>
          <w:p w14:paraId="46768B15" w14:textId="77777777" w:rsidR="00073C68" w:rsidRPr="001E2AAC" w:rsidRDefault="00073C68" w:rsidP="00FB3127">
            <w:pPr>
              <w:spacing w:line="360" w:lineRule="auto"/>
              <w:rPr>
                <w:rFonts w:eastAsia="Times New Roman" w:cstheme="minorHAnsi"/>
                <w:color w:val="0E101A"/>
                <w:sz w:val="22"/>
                <w:szCs w:val="22"/>
                <w:lang w:eastAsia="en-GB"/>
              </w:rPr>
            </w:pPr>
            <w:r w:rsidRPr="001E2AAC">
              <w:rPr>
                <w:rFonts w:eastAsia="Times New Roman" w:cstheme="minorHAnsi"/>
                <w:color w:val="0E101A"/>
                <w:sz w:val="22"/>
                <w:szCs w:val="22"/>
                <w:lang w:eastAsia="en-GB"/>
              </w:rPr>
              <w:t>I have used new language patterns and vocabulary I have learnt previously to add events into the story. </w:t>
            </w:r>
          </w:p>
          <w:p w14:paraId="4CC2812A" w14:textId="77777777" w:rsidR="00073C68" w:rsidRPr="001E2AAC" w:rsidRDefault="00073C68" w:rsidP="00FB3127">
            <w:pPr>
              <w:spacing w:line="360" w:lineRule="auto"/>
              <w:rPr>
                <w:rFonts w:eastAsia="Times New Roman" w:cstheme="minorHAnsi"/>
                <w:color w:val="0E101A"/>
                <w:sz w:val="22"/>
                <w:szCs w:val="22"/>
                <w:lang w:eastAsia="en-GB"/>
              </w:rPr>
            </w:pPr>
            <w:r w:rsidRPr="001E2AAC">
              <w:rPr>
                <w:rFonts w:eastAsia="Times New Roman" w:cstheme="minorHAnsi"/>
                <w:color w:val="0E101A"/>
                <w:sz w:val="22"/>
                <w:szCs w:val="22"/>
                <w:u w:val="single"/>
                <w:lang w:eastAsia="en-GB"/>
              </w:rPr>
              <w:t>Reading </w:t>
            </w:r>
          </w:p>
          <w:p w14:paraId="5CE20E9C" w14:textId="77777777" w:rsidR="00073C68" w:rsidRPr="001E2AAC" w:rsidRDefault="00073C68" w:rsidP="00FB3127">
            <w:pPr>
              <w:spacing w:line="360" w:lineRule="auto"/>
              <w:rPr>
                <w:rFonts w:eastAsia="Times New Roman" w:cstheme="minorHAnsi"/>
                <w:color w:val="0E101A"/>
                <w:sz w:val="22"/>
                <w:szCs w:val="22"/>
                <w:lang w:eastAsia="en-GB"/>
              </w:rPr>
            </w:pPr>
            <w:r w:rsidRPr="001E2AAC">
              <w:rPr>
                <w:rFonts w:eastAsia="Times New Roman" w:cstheme="minorHAnsi"/>
                <w:color w:val="0E101A"/>
                <w:sz w:val="22"/>
                <w:szCs w:val="22"/>
                <w:lang w:eastAsia="en-GB"/>
              </w:rPr>
              <w:t xml:space="preserve">I have read bits of the book Pedair Cainc Y Mabinogi by </w:t>
            </w:r>
            <w:proofErr w:type="spellStart"/>
            <w:r w:rsidRPr="001E2AAC">
              <w:rPr>
                <w:rFonts w:eastAsia="Times New Roman" w:cstheme="minorHAnsi"/>
                <w:color w:val="0E101A"/>
                <w:sz w:val="22"/>
                <w:szCs w:val="22"/>
                <w:lang w:eastAsia="en-GB"/>
              </w:rPr>
              <w:t>Siân</w:t>
            </w:r>
            <w:proofErr w:type="spellEnd"/>
            <w:r w:rsidRPr="001E2AAC">
              <w:rPr>
                <w:rFonts w:eastAsia="Times New Roman" w:cstheme="minorHAnsi"/>
                <w:color w:val="0E101A"/>
                <w:sz w:val="22"/>
                <w:szCs w:val="22"/>
                <w:lang w:eastAsia="en-GB"/>
              </w:rPr>
              <w:t xml:space="preserve"> Lewis with support to consolidate my understanding of the story. </w:t>
            </w:r>
          </w:p>
          <w:p w14:paraId="67575528" w14:textId="77777777" w:rsidR="00073C68" w:rsidRPr="001E2AAC" w:rsidRDefault="00073C68" w:rsidP="00FB3127">
            <w:pPr>
              <w:spacing w:line="360" w:lineRule="auto"/>
              <w:rPr>
                <w:rFonts w:eastAsia="Times New Roman" w:cstheme="minorHAnsi"/>
                <w:color w:val="0E101A"/>
                <w:sz w:val="22"/>
                <w:szCs w:val="22"/>
                <w:lang w:eastAsia="en-GB"/>
              </w:rPr>
            </w:pPr>
            <w:r w:rsidRPr="001E2AAC">
              <w:rPr>
                <w:rFonts w:eastAsia="Times New Roman" w:cstheme="minorHAnsi"/>
                <w:color w:val="0E101A"/>
                <w:sz w:val="22"/>
                <w:szCs w:val="22"/>
                <w:u w:val="single"/>
                <w:lang w:eastAsia="en-GB"/>
              </w:rPr>
              <w:t>Oral </w:t>
            </w:r>
          </w:p>
          <w:p w14:paraId="1C6ABB3F" w14:textId="77777777" w:rsidR="00073C68" w:rsidRPr="001E2AAC" w:rsidRDefault="00073C68" w:rsidP="00FB3127">
            <w:pPr>
              <w:spacing w:line="360" w:lineRule="auto"/>
              <w:rPr>
                <w:rFonts w:eastAsia="Times New Roman" w:cstheme="minorHAnsi"/>
                <w:color w:val="0E101A"/>
                <w:sz w:val="22"/>
                <w:szCs w:val="22"/>
                <w:lang w:eastAsia="en-GB"/>
              </w:rPr>
            </w:pPr>
            <w:r w:rsidRPr="001E2AAC">
              <w:rPr>
                <w:rFonts w:eastAsia="Times New Roman" w:cstheme="minorHAnsi"/>
                <w:color w:val="0E101A"/>
                <w:sz w:val="22"/>
                <w:szCs w:val="22"/>
                <w:lang w:eastAsia="en-GB"/>
              </w:rPr>
              <w:t xml:space="preserve">I have attempted to </w:t>
            </w:r>
            <w:proofErr w:type="gramStart"/>
            <w:r w:rsidRPr="001E2AAC">
              <w:rPr>
                <w:rFonts w:eastAsia="Times New Roman" w:cstheme="minorHAnsi"/>
                <w:color w:val="0E101A"/>
                <w:sz w:val="22"/>
                <w:szCs w:val="22"/>
                <w:lang w:eastAsia="en-GB"/>
              </w:rPr>
              <w:t>speak clearly</w:t>
            </w:r>
            <w:proofErr w:type="gramEnd"/>
            <w:r w:rsidRPr="001E2AAC">
              <w:rPr>
                <w:rFonts w:eastAsia="Times New Roman" w:cstheme="minorHAnsi"/>
                <w:color w:val="0E101A"/>
                <w:sz w:val="22"/>
                <w:szCs w:val="22"/>
                <w:lang w:eastAsia="en-GB"/>
              </w:rPr>
              <w:t xml:space="preserve"> the words I have learnt to create a voice-over to the story. </w:t>
            </w:r>
          </w:p>
          <w:p w14:paraId="459E1FF3" w14:textId="77777777" w:rsidR="00073C68" w:rsidRPr="001E2AAC" w:rsidRDefault="00073C68" w:rsidP="00FB3127">
            <w:pPr>
              <w:spacing w:line="360" w:lineRule="auto"/>
              <w:rPr>
                <w:rFonts w:eastAsia="Times New Roman" w:cstheme="minorHAnsi"/>
                <w:color w:val="0E101A"/>
                <w:sz w:val="22"/>
                <w:szCs w:val="22"/>
                <w:lang w:eastAsia="en-GB"/>
              </w:rPr>
            </w:pPr>
            <w:r w:rsidRPr="001E2AAC">
              <w:rPr>
                <w:rFonts w:eastAsia="Times New Roman" w:cstheme="minorHAnsi"/>
                <w:color w:val="0E101A"/>
                <w:sz w:val="22"/>
                <w:szCs w:val="22"/>
                <w:lang w:eastAsia="en-GB"/>
              </w:rPr>
              <w:t>I have retold the story of Branwen using new actions and vocabulary. </w:t>
            </w:r>
          </w:p>
          <w:p w14:paraId="5E3C92BB" w14:textId="77777777" w:rsidR="00073C68" w:rsidRPr="001E2AAC" w:rsidRDefault="00073C68" w:rsidP="00FB3127">
            <w:pPr>
              <w:spacing w:line="360" w:lineRule="auto"/>
              <w:rPr>
                <w:rFonts w:eastAsia="Times New Roman" w:cstheme="minorHAnsi"/>
                <w:color w:val="0E101A"/>
                <w:sz w:val="22"/>
                <w:szCs w:val="22"/>
                <w:lang w:eastAsia="en-GB"/>
              </w:rPr>
            </w:pPr>
            <w:r w:rsidRPr="001E2AAC">
              <w:rPr>
                <w:rFonts w:eastAsia="Times New Roman" w:cstheme="minorHAnsi"/>
                <w:color w:val="0E101A"/>
                <w:sz w:val="22"/>
                <w:szCs w:val="22"/>
                <w:lang w:eastAsia="en-GB"/>
              </w:rPr>
              <w:t> I have retold the story of Branwen using my ideas to change parts. </w:t>
            </w:r>
          </w:p>
          <w:p w14:paraId="54D5E786" w14:textId="77777777" w:rsidR="00073C68" w:rsidRPr="00D2621E" w:rsidRDefault="00073C68" w:rsidP="00FB3127">
            <w:pPr>
              <w:spacing w:line="360" w:lineRule="auto"/>
              <w:rPr>
                <w:rFonts w:eastAsia="Times New Roman" w:cstheme="minorHAnsi"/>
                <w:color w:val="0E101A"/>
                <w:sz w:val="22"/>
                <w:szCs w:val="22"/>
                <w:lang w:eastAsia="en-GB"/>
              </w:rPr>
            </w:pPr>
            <w:r w:rsidRPr="001E2AAC">
              <w:rPr>
                <w:rFonts w:eastAsia="Times New Roman" w:cstheme="minorHAnsi"/>
                <w:color w:val="0E101A"/>
                <w:sz w:val="22"/>
                <w:szCs w:val="22"/>
                <w:lang w:eastAsia="en-GB"/>
              </w:rPr>
              <w:t>I have combined the drama skills I have learnt, my digital competency skills and my Welsh language skills to recreate the story. </w:t>
            </w:r>
          </w:p>
        </w:tc>
      </w:tr>
      <w:tr w:rsidR="00073C68" w:rsidRPr="00D2621E" w14:paraId="03DCC773" w14:textId="77777777" w:rsidTr="00073C68">
        <w:trPr>
          <w:trHeight w:val="436"/>
        </w:trPr>
        <w:tc>
          <w:tcPr>
            <w:tcW w:w="1838" w:type="dxa"/>
            <w:shd w:val="clear" w:color="auto" w:fill="D9E2F3" w:themeFill="accent1" w:themeFillTint="33"/>
          </w:tcPr>
          <w:p w14:paraId="53F3F821"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lastRenderedPageBreak/>
              <w:t>Key Resources Health &amp; Safety</w:t>
            </w:r>
          </w:p>
        </w:tc>
        <w:tc>
          <w:tcPr>
            <w:tcW w:w="7172" w:type="dxa"/>
          </w:tcPr>
          <w:p w14:paraId="5182FA88"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Resources:</w:t>
            </w:r>
          </w:p>
          <w:p w14:paraId="28D20681"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Green screen</w:t>
            </w:r>
          </w:p>
          <w:p w14:paraId="1C504733"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iPads</w:t>
            </w:r>
          </w:p>
          <w:p w14:paraId="4EC83C2E"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Paper for planning</w:t>
            </w:r>
          </w:p>
          <w:p w14:paraId="72B98394"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Chairs to be a Giant</w:t>
            </w:r>
          </w:p>
          <w:p w14:paraId="51F9C0EC"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The book Pedair Cainc Y Mabinogi by Siân Lewis</w:t>
            </w:r>
          </w:p>
          <w:p w14:paraId="756AF6D2"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xml:space="preserve">-         Props </w:t>
            </w:r>
          </w:p>
          <w:p w14:paraId="238BD55F"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xml:space="preserve">-         Use of computers </w:t>
            </w:r>
          </w:p>
          <w:p w14:paraId="46855363"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There will be no dangers in this activity other than standing on chairs if the children decide to. Before taking the photos the class will be instructed to be cautious when doing this and behave sensibly.</w:t>
            </w:r>
          </w:p>
        </w:tc>
      </w:tr>
    </w:tbl>
    <w:p w14:paraId="5433F773" w14:textId="5B1BD285" w:rsidR="00073C68" w:rsidRDefault="00073C68" w:rsidP="009B52E2">
      <w:pPr>
        <w:spacing w:line="360" w:lineRule="auto"/>
        <w:rPr>
          <w:rFonts w:ascii="Times New Roman" w:hAnsi="Times New Roman" w:cs="Times New Roman"/>
          <w:sz w:val="24"/>
          <w:szCs w:val="24"/>
        </w:rPr>
      </w:pPr>
    </w:p>
    <w:p w14:paraId="1567D061" w14:textId="77777777" w:rsidR="00073C68" w:rsidRPr="00D2621E" w:rsidRDefault="00073C68" w:rsidP="00073C68">
      <w:pPr>
        <w:spacing w:line="360" w:lineRule="auto"/>
        <w:rPr>
          <w:rFonts w:cstheme="minorHAnsi"/>
          <w:lang w:val="cy-GB"/>
        </w:rPr>
      </w:pPr>
    </w:p>
    <w:tbl>
      <w:tblPr>
        <w:tblStyle w:val="TableGrid"/>
        <w:tblW w:w="0" w:type="auto"/>
        <w:tblLook w:val="04A0" w:firstRow="1" w:lastRow="0" w:firstColumn="1" w:lastColumn="0" w:noHBand="0" w:noVBand="1"/>
      </w:tblPr>
      <w:tblGrid>
        <w:gridCol w:w="1303"/>
        <w:gridCol w:w="7707"/>
      </w:tblGrid>
      <w:tr w:rsidR="00073C68" w:rsidRPr="00D2621E" w14:paraId="4A592966" w14:textId="77777777" w:rsidTr="00FB3127">
        <w:tc>
          <w:tcPr>
            <w:tcW w:w="1303" w:type="dxa"/>
            <w:shd w:val="clear" w:color="auto" w:fill="D9E2F3" w:themeFill="accent1" w:themeFillTint="33"/>
          </w:tcPr>
          <w:p w14:paraId="4AB1C5F8"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Time</w:t>
            </w:r>
          </w:p>
        </w:tc>
        <w:tc>
          <w:tcPr>
            <w:tcW w:w="7707" w:type="dxa"/>
            <w:shd w:val="clear" w:color="auto" w:fill="D9E2F3" w:themeFill="accent1" w:themeFillTint="33"/>
          </w:tcPr>
          <w:p w14:paraId="2104A5CB"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Content, Pedagogy &amp; Assessment Opportunities (key teaching points and questions)</w:t>
            </w:r>
          </w:p>
        </w:tc>
      </w:tr>
      <w:tr w:rsidR="00073C68" w:rsidRPr="00D2621E" w14:paraId="1FAFA657" w14:textId="77777777" w:rsidTr="00FB3127">
        <w:tc>
          <w:tcPr>
            <w:tcW w:w="1303" w:type="dxa"/>
            <w:shd w:val="clear" w:color="auto" w:fill="D9E2F3" w:themeFill="accent1" w:themeFillTint="33"/>
          </w:tcPr>
          <w:p w14:paraId="599600ED"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Links to Previous Learning</w:t>
            </w:r>
          </w:p>
          <w:p w14:paraId="6AAE59E3" w14:textId="77777777" w:rsidR="00073C68" w:rsidRPr="00D2621E" w:rsidRDefault="00073C68" w:rsidP="00FB3127">
            <w:pPr>
              <w:spacing w:line="360" w:lineRule="auto"/>
              <w:rPr>
                <w:rFonts w:cstheme="minorHAnsi"/>
                <w:sz w:val="22"/>
                <w:szCs w:val="22"/>
                <w:lang w:val="cy-GB"/>
              </w:rPr>
            </w:pPr>
          </w:p>
          <w:p w14:paraId="3DBB58D8" w14:textId="77777777" w:rsidR="00073C68" w:rsidRPr="00D2621E" w:rsidRDefault="00073C68" w:rsidP="00FB3127">
            <w:pPr>
              <w:spacing w:line="360" w:lineRule="auto"/>
              <w:rPr>
                <w:rFonts w:cstheme="minorHAnsi"/>
                <w:sz w:val="22"/>
                <w:szCs w:val="22"/>
                <w:lang w:val="cy-GB"/>
              </w:rPr>
            </w:pPr>
          </w:p>
        </w:tc>
        <w:tc>
          <w:tcPr>
            <w:tcW w:w="7707" w:type="dxa"/>
          </w:tcPr>
          <w:p w14:paraId="574C2837"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Over the past week, the class have been taking part in Total Physical Response Storytelling to learn the characteristics of the people seen in the story of Branwen. They have been learning new vocabulary to support their understanding of the story. Each day in the introduction the teacher had read more of the book and the class’ understanding is gradually developing. The class will be using this experience to bring together all their learning to recreate the story into a video.</w:t>
            </w:r>
          </w:p>
        </w:tc>
      </w:tr>
      <w:tr w:rsidR="00073C68" w:rsidRPr="00D2621E" w14:paraId="46730836" w14:textId="77777777" w:rsidTr="00FB3127">
        <w:tc>
          <w:tcPr>
            <w:tcW w:w="1303" w:type="dxa"/>
            <w:shd w:val="clear" w:color="auto" w:fill="D9E2F3" w:themeFill="accent1" w:themeFillTint="33"/>
          </w:tcPr>
          <w:p w14:paraId="308D21B6"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Opening Phase</w:t>
            </w:r>
          </w:p>
          <w:p w14:paraId="31530F3F"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15-20 minutes</w:t>
            </w:r>
          </w:p>
          <w:p w14:paraId="5A7CAC57" w14:textId="77777777" w:rsidR="00073C68" w:rsidRPr="00D2621E" w:rsidRDefault="00073C68" w:rsidP="00FB3127">
            <w:pPr>
              <w:spacing w:line="360" w:lineRule="auto"/>
              <w:rPr>
                <w:rFonts w:cstheme="minorHAnsi"/>
                <w:sz w:val="22"/>
                <w:szCs w:val="22"/>
                <w:lang w:val="cy-GB"/>
              </w:rPr>
            </w:pPr>
          </w:p>
        </w:tc>
        <w:tc>
          <w:tcPr>
            <w:tcW w:w="7707" w:type="dxa"/>
          </w:tcPr>
          <w:p w14:paraId="7BEC783E" w14:textId="77777777" w:rsidR="00073C68" w:rsidRDefault="00073C68" w:rsidP="00FB3127">
            <w:pPr>
              <w:spacing w:line="360" w:lineRule="auto"/>
              <w:rPr>
                <w:rFonts w:cstheme="minorHAnsi"/>
                <w:sz w:val="22"/>
                <w:szCs w:val="22"/>
                <w:lang w:val="cy-GB"/>
              </w:rPr>
            </w:pPr>
            <w:r w:rsidRPr="00D2621E">
              <w:rPr>
                <w:rFonts w:cstheme="minorHAnsi"/>
                <w:sz w:val="22"/>
                <w:szCs w:val="22"/>
                <w:lang w:val="cy-GB"/>
              </w:rPr>
              <w:t xml:space="preserve">To begin the lesson the teacher will ask the children to turn to their partners and very quickly tell them what happens in the story of Branwen. </w:t>
            </w:r>
            <w:r>
              <w:rPr>
                <w:rFonts w:cstheme="minorHAnsi"/>
                <w:sz w:val="22"/>
                <w:szCs w:val="22"/>
                <w:lang w:val="cy-GB"/>
              </w:rPr>
              <w:t xml:space="preserve">Using </w:t>
            </w:r>
            <w:r w:rsidRPr="00D2621E">
              <w:rPr>
                <w:rFonts w:cstheme="minorHAnsi"/>
                <w:sz w:val="22"/>
                <w:szCs w:val="22"/>
                <w:lang w:val="cy-GB"/>
              </w:rPr>
              <w:t>Think, Pair, Share</w:t>
            </w:r>
            <w:r>
              <w:rPr>
                <w:rFonts w:cstheme="minorHAnsi"/>
                <w:sz w:val="22"/>
                <w:szCs w:val="22"/>
                <w:lang w:val="cy-GB"/>
              </w:rPr>
              <w:t xml:space="preserve">... </w:t>
            </w:r>
          </w:p>
          <w:p w14:paraId="39CDDF48" w14:textId="77777777" w:rsidR="00073C68" w:rsidRPr="00D2621E" w:rsidRDefault="00073C68" w:rsidP="00073C68">
            <w:pPr>
              <w:pStyle w:val="ListParagraph"/>
              <w:numPr>
                <w:ilvl w:val="0"/>
                <w:numId w:val="6"/>
              </w:numPr>
              <w:spacing w:line="360" w:lineRule="auto"/>
              <w:rPr>
                <w:rFonts w:cstheme="minorHAnsi"/>
                <w:sz w:val="22"/>
                <w:szCs w:val="22"/>
                <w:lang w:val="cy-GB"/>
              </w:rPr>
            </w:pPr>
            <w:r w:rsidRPr="00D2621E">
              <w:rPr>
                <w:rFonts w:cstheme="minorHAnsi"/>
                <w:sz w:val="22"/>
                <w:szCs w:val="22"/>
                <w:lang w:val="cy-GB"/>
              </w:rPr>
              <w:t xml:space="preserve"> </w:t>
            </w:r>
            <w:r>
              <w:rPr>
                <w:rFonts w:cstheme="minorHAnsi"/>
                <w:sz w:val="22"/>
                <w:szCs w:val="22"/>
                <w:lang w:val="cy-GB"/>
              </w:rPr>
              <w:t>Beth sy’n digwydd yn stori Branwen?</w:t>
            </w:r>
          </w:p>
          <w:p w14:paraId="29FB9145" w14:textId="77777777" w:rsidR="00073C68" w:rsidRPr="00D2621E" w:rsidRDefault="00073C68" w:rsidP="00073C68">
            <w:pPr>
              <w:pStyle w:val="ListParagraph"/>
              <w:numPr>
                <w:ilvl w:val="0"/>
                <w:numId w:val="6"/>
              </w:numPr>
              <w:spacing w:line="360" w:lineRule="auto"/>
              <w:rPr>
                <w:rFonts w:cstheme="minorHAnsi"/>
                <w:sz w:val="22"/>
                <w:szCs w:val="22"/>
                <w:lang w:val="cy-GB"/>
              </w:rPr>
            </w:pPr>
            <w:r>
              <w:rPr>
                <w:rFonts w:cstheme="minorHAnsi"/>
                <w:sz w:val="22"/>
                <w:szCs w:val="22"/>
                <w:lang w:val="cy-GB"/>
              </w:rPr>
              <w:t xml:space="preserve">Beth yw’r enwau cymeriadau yn y llyfr? </w:t>
            </w:r>
          </w:p>
          <w:p w14:paraId="3300BBD0" w14:textId="77777777" w:rsidR="00073C68" w:rsidRPr="00D2621E" w:rsidRDefault="00073C68" w:rsidP="00073C68">
            <w:pPr>
              <w:pStyle w:val="ListParagraph"/>
              <w:numPr>
                <w:ilvl w:val="0"/>
                <w:numId w:val="6"/>
              </w:numPr>
              <w:spacing w:line="360" w:lineRule="auto"/>
              <w:rPr>
                <w:rFonts w:cstheme="minorHAnsi"/>
                <w:sz w:val="22"/>
                <w:szCs w:val="22"/>
                <w:lang w:val="cy-GB"/>
              </w:rPr>
            </w:pPr>
            <w:r>
              <w:rPr>
                <w:rFonts w:cstheme="minorHAnsi"/>
                <w:sz w:val="22"/>
                <w:szCs w:val="22"/>
                <w:lang w:val="cy-GB"/>
              </w:rPr>
              <w:t xml:space="preserve">Beth sy’n digwydd yn y diwedd? </w:t>
            </w:r>
          </w:p>
          <w:p w14:paraId="3E31F9CC"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xml:space="preserve">After this recap, the teacher will play a Morfo of Branwen’s character on the whiteboard. Branwen will explain the video project to the children and say how she has never seen a video before because she is from the 14th Century so will be excited to watch them all. </w:t>
            </w:r>
          </w:p>
          <w:p w14:paraId="1E48DBC8"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The teacher will ask the class to discuss what Branwen wants them to do. She will then clarify the project explaining in detail what the aim is.</w:t>
            </w:r>
          </w:p>
          <w:p w14:paraId="6C2444DF" w14:textId="77777777" w:rsidR="00073C68" w:rsidRPr="00D2621E" w:rsidRDefault="00073C68" w:rsidP="00FB3127">
            <w:pPr>
              <w:spacing w:line="360" w:lineRule="auto"/>
              <w:rPr>
                <w:rFonts w:cstheme="minorHAnsi"/>
                <w:sz w:val="22"/>
                <w:szCs w:val="22"/>
              </w:rPr>
            </w:pPr>
            <w:r w:rsidRPr="00D2621E">
              <w:rPr>
                <w:rFonts w:cstheme="minorHAnsi"/>
                <w:sz w:val="22"/>
                <w:szCs w:val="22"/>
              </w:rPr>
              <w:lastRenderedPageBreak/>
              <w:t>The teacher will facilitate a discussion on completing this project, encouraging the class to think what they will use, what steps they should take, what previous drama skills can they use to help them. This is the </w:t>
            </w:r>
            <w:r w:rsidRPr="00D2621E">
              <w:rPr>
                <w:rStyle w:val="Emphasis"/>
                <w:rFonts w:cstheme="minorHAnsi"/>
                <w:color w:val="0E101A"/>
                <w:sz w:val="22"/>
                <w:szCs w:val="22"/>
              </w:rPr>
              <w:t>drama </w:t>
            </w:r>
            <w:r w:rsidRPr="00D2621E">
              <w:rPr>
                <w:rFonts w:cstheme="minorHAnsi"/>
                <w:sz w:val="22"/>
                <w:szCs w:val="22"/>
              </w:rPr>
              <w:t>aspect of Vocabulary Acquisition via Drama (VAD). The class have been given the storyline and vocabulary necessary in the </w:t>
            </w:r>
            <w:r w:rsidRPr="00D2621E">
              <w:rPr>
                <w:rStyle w:val="Emphasis"/>
                <w:rFonts w:cstheme="minorHAnsi"/>
                <w:color w:val="0E101A"/>
                <w:sz w:val="22"/>
                <w:szCs w:val="22"/>
              </w:rPr>
              <w:t>pre-drama </w:t>
            </w:r>
            <w:r w:rsidRPr="00D2621E">
              <w:rPr>
                <w:rFonts w:cstheme="minorHAnsi"/>
                <w:sz w:val="22"/>
                <w:szCs w:val="22"/>
              </w:rPr>
              <w:t>section (Total Physical Response Storytelling), they must now experiment, plan and creatively retell their version of the story, focusing on the target vocabulary they have learnt. </w:t>
            </w:r>
          </w:p>
        </w:tc>
      </w:tr>
      <w:tr w:rsidR="00073C68" w:rsidRPr="00D2621E" w14:paraId="4A6AED9E" w14:textId="77777777" w:rsidTr="00FB3127">
        <w:tc>
          <w:tcPr>
            <w:tcW w:w="1303" w:type="dxa"/>
            <w:shd w:val="clear" w:color="auto" w:fill="D9E2F3" w:themeFill="accent1" w:themeFillTint="33"/>
          </w:tcPr>
          <w:p w14:paraId="460EDA5B"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lastRenderedPageBreak/>
              <w:t>Teaching &amp; Core Learning</w:t>
            </w:r>
          </w:p>
          <w:p w14:paraId="42DBADA0" w14:textId="77777777" w:rsidR="00073C68" w:rsidRPr="00D2621E" w:rsidRDefault="00073C68" w:rsidP="00FB3127">
            <w:pPr>
              <w:spacing w:line="360" w:lineRule="auto"/>
              <w:rPr>
                <w:rFonts w:cstheme="minorHAnsi"/>
                <w:sz w:val="22"/>
                <w:szCs w:val="22"/>
                <w:lang w:val="cy-GB"/>
              </w:rPr>
            </w:pPr>
          </w:p>
          <w:p w14:paraId="00A0A16E"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xml:space="preserve">Afternoon session- </w:t>
            </w:r>
          </w:p>
          <w:p w14:paraId="2D5DA552"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xml:space="preserve">Two 40 minute sessions with a break in between. </w:t>
            </w:r>
          </w:p>
        </w:tc>
        <w:tc>
          <w:tcPr>
            <w:tcW w:w="7707" w:type="dxa"/>
          </w:tcPr>
          <w:p w14:paraId="7C9C02A5"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xml:space="preserve">The class will be divided into groups of five. Each group will have a simplified copy of the book which will include all the vocabulary and language patterns they have learnt over the last week. </w:t>
            </w:r>
          </w:p>
          <w:p w14:paraId="081E60B4"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xml:space="preserve">Each group must recreate the story using either freeze frames with a voice-over or they may choose to reenact their version of the story. The group must decide their roles and organise how they wish to retell the story. The practitioner will be available to model an example of how groups may want to plan their video. Pupils’ plan must include a description of each scene with the relevant Welsh from the book they will be using in their video. </w:t>
            </w:r>
          </w:p>
          <w:p w14:paraId="107092B7"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xml:space="preserve">Once prepared one group at a time will use the green screen and iPad to record or create their freeze frames. The other groups will alternate reading the story with the Teaching Assistant and finishing their plan whilst they wait their turn. </w:t>
            </w:r>
          </w:p>
          <w:p w14:paraId="49B9283C"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xml:space="preserve">Following this, each group can use Windows Movie Maker/ iMovie to upload their photos and use chroma keying to replace the green screen with an image of their choice, e.g. Harlech Castle. If a group decided to use freeze frames they must then record their voice-overs for the video. All groups may choose to add in additional sound effects, e.g. wedding bells. </w:t>
            </w:r>
          </w:p>
          <w:p w14:paraId="5F4950A6"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Once the videos are completed over a series of lessons they will be exported and shown during an assembly at the end of the topic Welsh Myths and Legends.</w:t>
            </w:r>
          </w:p>
          <w:p w14:paraId="1AA7DBC1" w14:textId="77777777" w:rsidR="00073C68" w:rsidRPr="00D2621E" w:rsidRDefault="00073C68" w:rsidP="00FB3127">
            <w:pPr>
              <w:spacing w:line="360" w:lineRule="auto"/>
              <w:rPr>
                <w:rFonts w:eastAsia="Times New Roman" w:cstheme="minorHAnsi"/>
                <w:color w:val="0E101A"/>
                <w:sz w:val="22"/>
                <w:szCs w:val="22"/>
                <w:u w:val="single"/>
                <w:lang w:eastAsia="en-GB"/>
              </w:rPr>
            </w:pPr>
            <w:r w:rsidRPr="00D2621E">
              <w:rPr>
                <w:rFonts w:eastAsia="Times New Roman" w:cstheme="minorHAnsi"/>
                <w:color w:val="0E101A"/>
                <w:sz w:val="22"/>
                <w:szCs w:val="22"/>
                <w:u w:val="single"/>
                <w:lang w:eastAsia="en-GB"/>
              </w:rPr>
              <w:t xml:space="preserve">Assessment strategies </w:t>
            </w:r>
          </w:p>
          <w:p w14:paraId="34A640B9" w14:textId="77777777" w:rsidR="00073C68" w:rsidRPr="00D2621E" w:rsidRDefault="00073C68" w:rsidP="00073C68">
            <w:pPr>
              <w:pStyle w:val="ListParagraph"/>
              <w:numPr>
                <w:ilvl w:val="0"/>
                <w:numId w:val="3"/>
              </w:numPr>
              <w:spacing w:line="360" w:lineRule="auto"/>
              <w:rPr>
                <w:rFonts w:eastAsia="Times New Roman" w:cstheme="minorHAnsi"/>
                <w:color w:val="0E101A"/>
                <w:sz w:val="22"/>
                <w:szCs w:val="22"/>
                <w:u w:val="single"/>
                <w:lang w:eastAsia="en-GB"/>
              </w:rPr>
            </w:pPr>
            <w:r w:rsidRPr="00D2621E">
              <w:rPr>
                <w:rFonts w:eastAsia="Times New Roman" w:cstheme="minorHAnsi"/>
                <w:color w:val="0E101A"/>
                <w:sz w:val="22"/>
                <w:szCs w:val="22"/>
                <w:lang w:eastAsia="en-GB"/>
              </w:rPr>
              <w:t xml:space="preserve">Questioning- What is your approach to this video? What will your script include? How many scenes do you have? </w:t>
            </w:r>
          </w:p>
          <w:p w14:paraId="690DC93A" w14:textId="77777777" w:rsidR="00073C68" w:rsidRPr="00D2621E" w:rsidRDefault="00073C68" w:rsidP="00073C68">
            <w:pPr>
              <w:pStyle w:val="ListParagraph"/>
              <w:numPr>
                <w:ilvl w:val="0"/>
                <w:numId w:val="3"/>
              </w:numPr>
              <w:spacing w:line="360" w:lineRule="auto"/>
              <w:rPr>
                <w:rFonts w:eastAsia="Times New Roman" w:cstheme="minorHAnsi"/>
                <w:color w:val="0E101A"/>
                <w:sz w:val="22"/>
                <w:szCs w:val="22"/>
                <w:u w:val="single"/>
                <w:lang w:eastAsia="en-GB"/>
              </w:rPr>
            </w:pPr>
            <w:r w:rsidRPr="00D2621E">
              <w:rPr>
                <w:rFonts w:eastAsia="Times New Roman" w:cstheme="minorHAnsi"/>
                <w:color w:val="0E101A"/>
                <w:sz w:val="22"/>
                <w:szCs w:val="22"/>
                <w:lang w:eastAsia="en-GB"/>
              </w:rPr>
              <w:t xml:space="preserve">A </w:t>
            </w:r>
            <w:proofErr w:type="gramStart"/>
            <w:r w:rsidRPr="00D2621E">
              <w:rPr>
                <w:rFonts w:eastAsia="Times New Roman" w:cstheme="minorHAnsi"/>
                <w:color w:val="0E101A"/>
                <w:sz w:val="22"/>
                <w:szCs w:val="22"/>
                <w:lang w:eastAsia="en-GB"/>
              </w:rPr>
              <w:t>mini-plenary</w:t>
            </w:r>
            <w:proofErr w:type="gramEnd"/>
            <w:r w:rsidRPr="00D2621E">
              <w:rPr>
                <w:rFonts w:eastAsia="Times New Roman" w:cstheme="minorHAnsi"/>
                <w:color w:val="0E101A"/>
                <w:sz w:val="22"/>
                <w:szCs w:val="22"/>
                <w:lang w:eastAsia="en-GB"/>
              </w:rPr>
              <w:t xml:space="preserve"> after 20 minutes for each group to briefly explain the work they have done so far. This is a good chance for groups to magpie useful ideas.</w:t>
            </w:r>
          </w:p>
          <w:p w14:paraId="50EDB5F9" w14:textId="77777777" w:rsidR="00073C68" w:rsidRPr="00D2621E" w:rsidRDefault="00073C68" w:rsidP="00073C68">
            <w:pPr>
              <w:pStyle w:val="ListParagraph"/>
              <w:numPr>
                <w:ilvl w:val="0"/>
                <w:numId w:val="3"/>
              </w:numPr>
              <w:spacing w:line="360" w:lineRule="auto"/>
              <w:rPr>
                <w:rFonts w:eastAsia="Times New Roman" w:cstheme="minorHAnsi"/>
                <w:color w:val="0E101A"/>
                <w:sz w:val="22"/>
                <w:szCs w:val="22"/>
                <w:u w:val="single"/>
                <w:lang w:eastAsia="en-GB"/>
              </w:rPr>
            </w:pPr>
            <w:r w:rsidRPr="00D2621E">
              <w:rPr>
                <w:rFonts w:eastAsia="Times New Roman" w:cstheme="minorHAnsi"/>
                <w:color w:val="0E101A"/>
                <w:sz w:val="22"/>
                <w:szCs w:val="22"/>
                <w:lang w:eastAsia="en-GB"/>
              </w:rPr>
              <w:t>Exit questions used in Plenary</w:t>
            </w:r>
          </w:p>
        </w:tc>
      </w:tr>
      <w:tr w:rsidR="00073C68" w:rsidRPr="00D2621E" w14:paraId="50BC0D81" w14:textId="77777777" w:rsidTr="00FB3127">
        <w:tc>
          <w:tcPr>
            <w:tcW w:w="1303" w:type="dxa"/>
            <w:shd w:val="clear" w:color="auto" w:fill="D9E2F3" w:themeFill="accent1" w:themeFillTint="33"/>
          </w:tcPr>
          <w:p w14:paraId="032AB047"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lastRenderedPageBreak/>
              <w:t>Plenary</w:t>
            </w:r>
          </w:p>
          <w:p w14:paraId="17B93A29"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xml:space="preserve">10 minutes </w:t>
            </w:r>
          </w:p>
          <w:p w14:paraId="37F8EA60" w14:textId="77777777" w:rsidR="00073C68" w:rsidRPr="00D2621E" w:rsidRDefault="00073C68" w:rsidP="00FB3127">
            <w:pPr>
              <w:spacing w:line="360" w:lineRule="auto"/>
              <w:rPr>
                <w:rFonts w:cstheme="minorHAnsi"/>
                <w:sz w:val="22"/>
                <w:szCs w:val="22"/>
                <w:lang w:val="cy-GB"/>
              </w:rPr>
            </w:pPr>
          </w:p>
        </w:tc>
        <w:tc>
          <w:tcPr>
            <w:tcW w:w="7707" w:type="dxa"/>
          </w:tcPr>
          <w:p w14:paraId="6344272F"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xml:space="preserve">The practitioner will play, Gosteg Dafydd Athro from the Robert Ap Huw Manuscript which was said to be written at a similar time this story was set (14th Century), to bring the lesson to a close and inform children they must tidy up. </w:t>
            </w:r>
          </w:p>
          <w:p w14:paraId="48A02CC3"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xml:space="preserve">To conclude the lesson, the teacher will ask each group to stand and briefly explain what they have achieved during the session and what they plan to do to progress in tomorrows session. </w:t>
            </w:r>
          </w:p>
          <w:p w14:paraId="43E203E4" w14:textId="77777777" w:rsidR="00073C68" w:rsidRPr="00D2621E" w:rsidRDefault="00073C68" w:rsidP="00FB3127">
            <w:pPr>
              <w:spacing w:line="360" w:lineRule="auto"/>
              <w:rPr>
                <w:rFonts w:cstheme="minorHAnsi"/>
                <w:sz w:val="22"/>
                <w:szCs w:val="22"/>
                <w:lang w:val="cy-GB"/>
              </w:rPr>
            </w:pPr>
            <w:r w:rsidRPr="00D2621E">
              <w:rPr>
                <w:rFonts w:cstheme="minorHAnsi"/>
                <w:sz w:val="22"/>
                <w:szCs w:val="22"/>
                <w:lang w:val="cy-GB"/>
              </w:rPr>
              <w:t xml:space="preserve">The Morfo of Branwen will reappear thanking the children for their excellent work during the lesson (if this is applicable). Branwen will tell them they each must speak a sentence from their script in order to get ready for home time.  </w:t>
            </w:r>
          </w:p>
        </w:tc>
      </w:tr>
    </w:tbl>
    <w:p w14:paraId="595EF93C" w14:textId="77777777" w:rsidR="00073C68" w:rsidRPr="00D2621E" w:rsidRDefault="00073C68" w:rsidP="00073C68">
      <w:pPr>
        <w:pStyle w:val="Heading1"/>
        <w:spacing w:line="360" w:lineRule="auto"/>
        <w:rPr>
          <w:rFonts w:asciiTheme="minorHAnsi" w:hAnsiTheme="minorHAnsi" w:cstheme="minorHAnsi"/>
          <w:sz w:val="22"/>
          <w:szCs w:val="22"/>
        </w:rPr>
      </w:pPr>
    </w:p>
    <w:p w14:paraId="556817D9" w14:textId="77777777" w:rsidR="00073C68" w:rsidRPr="009B52E2" w:rsidRDefault="00073C68" w:rsidP="009B52E2">
      <w:pPr>
        <w:spacing w:line="360" w:lineRule="auto"/>
        <w:rPr>
          <w:rFonts w:ascii="Times New Roman" w:hAnsi="Times New Roman" w:cs="Times New Roman"/>
          <w:sz w:val="24"/>
          <w:szCs w:val="24"/>
        </w:rPr>
      </w:pPr>
    </w:p>
    <w:sectPr w:rsidR="00073C68" w:rsidRPr="009B52E2">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055FF1" w14:textId="77777777" w:rsidR="00613127" w:rsidRDefault="00613127" w:rsidP="00E43A8E">
      <w:pPr>
        <w:spacing w:after="0" w:line="240" w:lineRule="auto"/>
      </w:pPr>
      <w:r>
        <w:separator/>
      </w:r>
    </w:p>
  </w:endnote>
  <w:endnote w:type="continuationSeparator" w:id="0">
    <w:p w14:paraId="6DC133C5" w14:textId="77777777" w:rsidR="00613127" w:rsidRDefault="00613127" w:rsidP="00E43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72882293"/>
      <w:docPartObj>
        <w:docPartGallery w:val="Page Numbers (Bottom of Page)"/>
        <w:docPartUnique/>
      </w:docPartObj>
    </w:sdtPr>
    <w:sdtEndPr>
      <w:rPr>
        <w:color w:val="7F7F7F" w:themeColor="background1" w:themeShade="7F"/>
        <w:spacing w:val="60"/>
      </w:rPr>
    </w:sdtEndPr>
    <w:sdtContent>
      <w:p w14:paraId="46B5F519" w14:textId="0E4BEFFA" w:rsidR="00E43A8E" w:rsidRDefault="00E43A8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FDEDBA5" w14:textId="77777777" w:rsidR="00E43A8E" w:rsidRDefault="00E43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F36258" w14:textId="77777777" w:rsidR="00613127" w:rsidRDefault="00613127" w:rsidP="00E43A8E">
      <w:pPr>
        <w:spacing w:after="0" w:line="240" w:lineRule="auto"/>
      </w:pPr>
      <w:r>
        <w:separator/>
      </w:r>
    </w:p>
  </w:footnote>
  <w:footnote w:type="continuationSeparator" w:id="0">
    <w:p w14:paraId="1843841F" w14:textId="77777777" w:rsidR="00613127" w:rsidRDefault="00613127" w:rsidP="00E43A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D11B8A" w14:textId="11972760" w:rsidR="00E43A8E" w:rsidRPr="00E43A8E" w:rsidRDefault="00E43A8E">
    <w:pPr>
      <w:pStyle w:val="Header"/>
      <w:rPr>
        <w:rFonts w:ascii="Times New Roman" w:hAnsi="Times New Roman" w:cs="Times New Roman"/>
        <w:sz w:val="24"/>
        <w:szCs w:val="24"/>
      </w:rPr>
    </w:pPr>
    <w:proofErr w:type="spellStart"/>
    <w:r>
      <w:rPr>
        <w:rFonts w:ascii="Times New Roman" w:hAnsi="Times New Roman" w:cs="Times New Roman"/>
        <w:sz w:val="24"/>
        <w:szCs w:val="24"/>
      </w:rPr>
      <w:t>ECAD6006C</w:t>
    </w:r>
    <w:proofErr w:type="spellEnd"/>
    <w:r>
      <w:ptab w:relativeTo="margin" w:alignment="center" w:leader="none"/>
    </w:r>
    <w:r>
      <w:ptab w:relativeTo="margin" w:alignment="right" w:leader="none"/>
    </w:r>
    <w:r>
      <w:rPr>
        <w:rFonts w:ascii="Times New Roman" w:hAnsi="Times New Roman" w:cs="Times New Roman"/>
        <w:sz w:val="24"/>
        <w:szCs w:val="24"/>
      </w:rPr>
      <w:t>1708140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2D3829"/>
    <w:multiLevelType w:val="hybridMultilevel"/>
    <w:tmpl w:val="72220914"/>
    <w:lvl w:ilvl="0" w:tplc="8B328464">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E2F00"/>
    <w:multiLevelType w:val="multilevel"/>
    <w:tmpl w:val="7AC0B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B867D1"/>
    <w:multiLevelType w:val="hybridMultilevel"/>
    <w:tmpl w:val="CD10870A"/>
    <w:lvl w:ilvl="0" w:tplc="B2A03F46">
      <w:start w:val="1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D1F45"/>
    <w:multiLevelType w:val="hybridMultilevel"/>
    <w:tmpl w:val="52E8E14C"/>
    <w:lvl w:ilvl="0" w:tplc="8B328464">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0670E2"/>
    <w:multiLevelType w:val="hybridMultilevel"/>
    <w:tmpl w:val="C9D0DE94"/>
    <w:lvl w:ilvl="0" w:tplc="B2A03F46">
      <w:start w:val="1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B37B00"/>
    <w:multiLevelType w:val="multilevel"/>
    <w:tmpl w:val="09B0E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35C"/>
    <w:rsid w:val="00073C68"/>
    <w:rsid w:val="000D1000"/>
    <w:rsid w:val="001D3C9D"/>
    <w:rsid w:val="00217745"/>
    <w:rsid w:val="003A5FE6"/>
    <w:rsid w:val="00613127"/>
    <w:rsid w:val="008C2979"/>
    <w:rsid w:val="00915B61"/>
    <w:rsid w:val="009B52E2"/>
    <w:rsid w:val="00D73238"/>
    <w:rsid w:val="00E43A8E"/>
    <w:rsid w:val="00EB6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88829"/>
  <w15:chartTrackingRefBased/>
  <w15:docId w15:val="{30FA600D-91B6-47D4-9A76-2242ED990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3C6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52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B52E2"/>
    <w:rPr>
      <w:color w:val="0000FF"/>
      <w:u w:val="single"/>
    </w:rPr>
  </w:style>
  <w:style w:type="character" w:customStyle="1" w:styleId="apple-tab-span">
    <w:name w:val="apple-tab-span"/>
    <w:basedOn w:val="DefaultParagraphFont"/>
    <w:rsid w:val="009B52E2"/>
  </w:style>
  <w:style w:type="paragraph" w:styleId="Header">
    <w:name w:val="header"/>
    <w:basedOn w:val="Normal"/>
    <w:link w:val="HeaderChar"/>
    <w:uiPriority w:val="99"/>
    <w:unhideWhenUsed/>
    <w:rsid w:val="00E43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A8E"/>
  </w:style>
  <w:style w:type="paragraph" w:styleId="Footer">
    <w:name w:val="footer"/>
    <w:basedOn w:val="Normal"/>
    <w:link w:val="FooterChar"/>
    <w:uiPriority w:val="99"/>
    <w:unhideWhenUsed/>
    <w:rsid w:val="00E43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A8E"/>
  </w:style>
  <w:style w:type="table" w:styleId="TableGrid">
    <w:name w:val="Table Grid"/>
    <w:basedOn w:val="TableNormal"/>
    <w:uiPriority w:val="39"/>
    <w:rsid w:val="00073C6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73C68"/>
    <w:rPr>
      <w:i/>
      <w:iCs/>
    </w:rPr>
  </w:style>
  <w:style w:type="character" w:customStyle="1" w:styleId="Heading1Char">
    <w:name w:val="Heading 1 Char"/>
    <w:basedOn w:val="DefaultParagraphFont"/>
    <w:link w:val="Heading1"/>
    <w:uiPriority w:val="9"/>
    <w:rsid w:val="00073C6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73C68"/>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011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D028664.pdf" TargetMode="External"/><Relationship Id="rId13" Type="http://schemas.openxmlformats.org/officeDocument/2006/relationships/hyperlink" Target="https://doi.org/10.1080/09571736.2017.1283351" TargetMode="External"/><Relationship Id="rId18" Type="http://schemas.openxmlformats.org/officeDocument/2006/relationships/hyperlink" Target="https://gov.wales/sites/default/files/publications/2019-06/welsh-language-competency-framework-for-education-practitioners.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researchgate.net/publication/327835425_THE_EFFECT_OF_USING_TOTAL_PHYSICAL_RESPONSE_TPR_ON_EFL_YOUNG_LEARNERS'_VOCABULARY_AND_SPEAKING_FLUENCY" TargetMode="External"/><Relationship Id="rId17" Type="http://schemas.openxmlformats.org/officeDocument/2006/relationships/hyperlink" Target="http://www.ripublication.com/" TargetMode="External"/><Relationship Id="rId2" Type="http://schemas.openxmlformats.org/officeDocument/2006/relationships/styles" Target="styles.xml"/><Relationship Id="rId16" Type="http://schemas.openxmlformats.org/officeDocument/2006/relationships/hyperlink" Target="https://doi.org/10.1017/S0261444800010120" TargetMode="External"/><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03368821770763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dx.doi.org/10.17507/jltr.0805.04" TargetMode="External"/><Relationship Id="rId23" Type="http://schemas.openxmlformats.org/officeDocument/2006/relationships/fontTable" Target="fontTable.xml"/><Relationship Id="rId10" Type="http://schemas.openxmlformats.org/officeDocument/2006/relationships/hyperlink" Target="https://www.researchgate.net/deref/http%3A%2F%2Fdx.doi.org%2F10.1177%2F1362168819868667?_sg%5B0%5D=E7N67p6csFv6hacJaucQqMp2OUUVq2HrnSDsujyRs2jtjTHxLsuyZCUADZJYC1suZCVurHeM1-SNP6ppeVCIcwtdBg.AflfrCLzDDvc2DLYCW8NL0gGTz-LlKOYRtGcC411L6eqmSYLsRd7dbSLA3JgmHDwmIefCztccVo1-jELPZPncw" TargetMode="External"/><Relationship Id="rId19" Type="http://schemas.openxmlformats.org/officeDocument/2006/relationships/hyperlink" Target="http://sastra.um.ac.id/wp-content/uploads/2009/10/Teaching-Children-Using-a-Total-Physical-Response-TPR-Method-Rethinking-Handoyo-Puji-Widodo.pdf" TargetMode="External"/><Relationship Id="rId4" Type="http://schemas.openxmlformats.org/officeDocument/2006/relationships/webSettings" Target="webSettings.xml"/><Relationship Id="rId9" Type="http://schemas.openxmlformats.org/officeDocument/2006/relationships/hyperlink" Target="https://www.eslbase.com/tefl-a-z/drilling" TargetMode="External"/><Relationship Id="rId14" Type="http://schemas.openxmlformats.org/officeDocument/2006/relationships/hyperlink" Target="https://www.semanticscholar.org/"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18</Pages>
  <Words>4627</Words>
  <Characters>26379</Characters>
  <Application>Microsoft Office Word</Application>
  <DocSecurity>0</DocSecurity>
  <Lines>219</Lines>
  <Paragraphs>61</Paragraphs>
  <ScaleCrop>false</ScaleCrop>
  <Company/>
  <LinksUpToDate>false</LinksUpToDate>
  <CharactersWithSpaces>30945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Eleasha Carridge</dc:creator>
  <cp:keywords/>
  <dc:description/>
  <cp:lastModifiedBy>Eleasha Carridge</cp:lastModifiedBy>
  <cp:revision>8</cp:revision>
  <dcterms:created xsi:type="dcterms:W3CDTF">2020-05-08T14:36:00Z</dcterms:created>
  <dcterms:modified xsi:type="dcterms:W3CDTF">2020-05-11T16:12:00Z</dcterms:modified>
</cp:coreProperties>
</file>