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075"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3"/>
        <w:gridCol w:w="2542"/>
        <w:gridCol w:w="2155"/>
        <w:gridCol w:w="909"/>
        <w:gridCol w:w="3006"/>
      </w:tblGrid>
      <w:tr w:rsidR="74115FC4" w14:paraId="176CC4A1" w14:textId="77777777" w:rsidTr="1042D6A5">
        <w:trPr>
          <w:trHeight w:val="390"/>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50CE30C3" w14:textId="751EAAAF" w:rsidR="42096152" w:rsidRDefault="42096152" w:rsidP="1042D6A5">
            <w:pPr>
              <w:spacing w:after="0" w:line="240" w:lineRule="auto"/>
              <w:rPr>
                <w:rFonts w:ascii="Times New Roman" w:eastAsia="Times New Roman" w:hAnsi="Times New Roman" w:cs="Times New Roman"/>
                <w:b/>
                <w:bCs/>
                <w:sz w:val="24"/>
                <w:szCs w:val="24"/>
                <w:lang w:eastAsia="en-GB"/>
              </w:rPr>
            </w:pPr>
            <w:r w:rsidRPr="1042D6A5">
              <w:rPr>
                <w:rFonts w:ascii="Times New Roman" w:eastAsia="Times New Roman" w:hAnsi="Times New Roman" w:cs="Times New Roman"/>
                <w:b/>
                <w:bCs/>
                <w:sz w:val="24"/>
                <w:szCs w:val="24"/>
                <w:lang w:eastAsia="en-GB"/>
              </w:rPr>
              <w:t>Professional Development Plan</w:t>
            </w:r>
          </w:p>
        </w:tc>
      </w:tr>
      <w:tr w:rsidR="00457726" w:rsidRPr="00457726" w14:paraId="0BA28CDD" w14:textId="77777777" w:rsidTr="1042D6A5">
        <w:trPr>
          <w:trHeight w:val="705"/>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34936D7" w14:textId="13CE75B3" w:rsidR="00457726" w:rsidRPr="00457726" w:rsidRDefault="00457726" w:rsidP="74115FC4">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HLTA status (Partneriath/ERW), NVQ Level 3 Child, Care, Learning and Development, BTEC Level 3 Supporting Teaching and Learning, Paediatric First aid. Safeguarding. Basic Health and Safety, Introduction to ALN in Wales, Fire Marshall Training, Fire Safety Awareness, Curriculum for Wales. </w:t>
            </w:r>
          </w:p>
          <w:p w14:paraId="5AC9D2A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0F857599" w14:textId="77777777" w:rsidTr="1042D6A5">
        <w:trPr>
          <w:trHeight w:val="300"/>
        </w:trPr>
        <w:tc>
          <w:tcPr>
            <w:tcW w:w="1007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6029EF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give effective written and verbal feedback to pupils, to raise maths levels of targeted pupils to within their Progression Step, being a successful student at UWTSD and improving Welsh. </w:t>
            </w:r>
          </w:p>
          <w:p w14:paraId="5D9A9CF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Arial" w:eastAsia="Times New Roman" w:hAnsi="Arial" w:cs="Arial"/>
                <w:kern w:val="0"/>
                <w:sz w:val="24"/>
                <w:szCs w:val="24"/>
                <w:lang w:eastAsia="en-GB"/>
                <w14:ligatures w14:val="none"/>
              </w:rPr>
              <w:t>  </w:t>
            </w:r>
          </w:p>
        </w:tc>
      </w:tr>
      <w:tr w:rsidR="00457726" w:rsidRPr="00457726" w14:paraId="180C8B26" w14:textId="77777777" w:rsidTr="1042D6A5">
        <w:trPr>
          <w:trHeight w:val="300"/>
        </w:trPr>
        <w:tc>
          <w:tcPr>
            <w:tcW w:w="1463"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0DFD205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Objective  </w:t>
            </w:r>
          </w:p>
          <w:p w14:paraId="42CE4E1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p w14:paraId="7F96DA2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542"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593C693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Actions  </w:t>
            </w:r>
          </w:p>
          <w:p w14:paraId="7D9DCC8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155"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29BC5DE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Resources  </w:t>
            </w:r>
          </w:p>
          <w:p w14:paraId="3A6BB20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509A609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Target Date   </w:t>
            </w:r>
          </w:p>
          <w:p w14:paraId="4D7909E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3006"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377CC1F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Success criteria  </w:t>
            </w:r>
          </w:p>
          <w:p w14:paraId="482A410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325B9017" w14:textId="77777777" w:rsidTr="1042D6A5">
        <w:trPr>
          <w:trHeight w:val="1065"/>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3442E4B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further improve teaching and learning experiences by giving effective verbal and written feedback, in line with updated school policies. </w:t>
            </w:r>
          </w:p>
          <w:p w14:paraId="054DAF0E" w14:textId="77777777" w:rsidR="00457726" w:rsidRPr="00457726" w:rsidRDefault="00457726" w:rsidP="00457726">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B0F0"/>
                <w:kern w:val="0"/>
                <w:sz w:val="18"/>
                <w:szCs w:val="18"/>
                <w:lang w:eastAsia="en-GB"/>
                <w14:ligatures w14:val="none"/>
              </w:rPr>
              <w:t> </w:t>
            </w:r>
          </w:p>
          <w:p w14:paraId="10416CC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38F5D23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Be aware of the updated school policy of always having a green pen to hand; being aware of when and where to use marking symbols; processes for pupils to respond to marking.  </w:t>
            </w:r>
          </w:p>
          <w:p w14:paraId="498EB1B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Be more confident with using written and verbal feedback to support learner progress. </w:t>
            </w:r>
          </w:p>
          <w:p w14:paraId="0243BD1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Confer with class teacher for lesson objectives to direct pupils within marking.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7BBA543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Undertake in-house training, focusing on the approaches that will be employed. </w:t>
            </w:r>
          </w:p>
          <w:p w14:paraId="363D2CD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Observe good practice taking place in other classes (Trust Trios). </w:t>
            </w:r>
          </w:p>
          <w:p w14:paraId="63EE8F92" w14:textId="77777777" w:rsidR="00457726" w:rsidRPr="00457726" w:rsidRDefault="00457726" w:rsidP="00457726">
            <w:pPr>
              <w:spacing w:after="0" w:line="240" w:lineRule="auto"/>
              <w:ind w:left="720"/>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 </w:t>
            </w:r>
          </w:p>
          <w:p w14:paraId="5206AED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656EC0B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Feb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64E4901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xml:space="preserve">Be able to participate </w:t>
            </w:r>
            <w:r w:rsidRPr="00457726">
              <w:rPr>
                <w:rFonts w:ascii="Times New Roman" w:eastAsia="Times New Roman" w:hAnsi="Times New Roman" w:cs="Times New Roman"/>
                <w:color w:val="000000"/>
                <w:kern w:val="0"/>
                <w:sz w:val="18"/>
                <w:szCs w:val="18"/>
                <w:lang w:eastAsia="en-GB"/>
                <w14:ligatures w14:val="none"/>
              </w:rPr>
              <w:t>in book looks, work scrutiny, and listening to learners, to evaluate efficacy of practice. </w:t>
            </w:r>
          </w:p>
          <w:p w14:paraId="2F797BA2"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Be confident marking pupils’ work and providing them with efficient next steps to progress their learning. </w:t>
            </w:r>
          </w:p>
          <w:p w14:paraId="6288BA2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r>
      <w:tr w:rsidR="00457726" w:rsidRPr="00457726" w14:paraId="69F42BC6" w14:textId="77777777" w:rsidTr="1042D6A5">
        <w:trPr>
          <w:trHeight w:val="1125"/>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7DB3953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continue to improve maths and numeracy standards by raising maths level for targeted pupils IA, MD, MG, AT to work within Progression Step 3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6D70A7D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Work to raise standards in Maths and mathematical reasoning by improving pupils' confidence with maths. </w:t>
            </w:r>
          </w:p>
          <w:p w14:paraId="15E4A261"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w:t>
            </w:r>
            <w:r w:rsidRPr="00457726">
              <w:rPr>
                <w:rFonts w:ascii="Times New Roman" w:eastAsia="Times New Roman" w:hAnsi="Times New Roman" w:cs="Times New Roman"/>
                <w:color w:val="000000"/>
                <w:kern w:val="0"/>
                <w:sz w:val="18"/>
                <w:szCs w:val="18"/>
                <w:lang w:eastAsia="en-GB"/>
                <w14:ligatures w14:val="none"/>
              </w:rPr>
              <w:t>peak to Numeracy Lead regarding Numicon intervention to aid with place value. </w:t>
            </w:r>
          </w:p>
          <w:p w14:paraId="7F3615A9"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the unit overviews to track progress/ value added and track Standardised age scores when maths tests undertaken. Liaise with ALNCo regarding Dyscalculia training to support learners. </w:t>
            </w:r>
          </w:p>
          <w:p w14:paraId="58E9FDF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Work with class teacher to discuss progress of pupils and next steps.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23C0B31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Data available from class teacher and topic assessment to set starting point and next steps, to plan targeted activities for in class intervention.  </w:t>
            </w:r>
          </w:p>
          <w:p w14:paraId="32A34256"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If necessary, use assembly time for additional intervention. </w:t>
            </w:r>
          </w:p>
          <w:p w14:paraId="3C34B3E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Numicon intervention to bridge place value gaps.  </w:t>
            </w:r>
          </w:p>
          <w:p w14:paraId="4CE7B7BB"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Use unit overviews to tailor intervention.  </w:t>
            </w:r>
          </w:p>
          <w:p w14:paraId="70806DF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0A070E7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End of unit tests </w:t>
            </w:r>
          </w:p>
          <w:p w14:paraId="4BC3E47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Feb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3521A51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Learner successfully using Numicon to complete tasks, progressing to rely on additional resources less. Observing learner being involved in lessons with growing confidence. </w:t>
            </w:r>
          </w:p>
          <w:p w14:paraId="66C84697"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 </w:t>
            </w:r>
          </w:p>
          <w:p w14:paraId="2C48EEC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color w:val="000000"/>
                <w:kern w:val="0"/>
                <w:sz w:val="18"/>
                <w:szCs w:val="18"/>
                <w:lang w:eastAsia="en-GB"/>
                <w14:ligatures w14:val="none"/>
              </w:rPr>
              <w:t>Learner making progress on their end of unit assessments. </w:t>
            </w:r>
          </w:p>
          <w:p w14:paraId="04FC9BDD"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Arial" w:eastAsia="Times New Roman" w:hAnsi="Arial" w:cs="Arial"/>
                <w:kern w:val="0"/>
                <w:sz w:val="24"/>
                <w:szCs w:val="24"/>
                <w:lang w:eastAsia="en-GB"/>
                <w14:ligatures w14:val="none"/>
              </w:rPr>
              <w:t> </w:t>
            </w:r>
          </w:p>
        </w:tc>
      </w:tr>
      <w:tr w:rsidR="00457726" w:rsidRPr="00457726" w14:paraId="5AA065A5" w14:textId="77777777" w:rsidTr="1042D6A5">
        <w:trPr>
          <w:trHeight w:val="1170"/>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57403780"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achieve degree in Early Years, Education and Care, Practitioner Status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559E0AE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Attend and actively participate in lectures. </w:t>
            </w:r>
          </w:p>
          <w:p w14:paraId="2B15453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Complete assignments to a high standard and upload them on-time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6A0D2E2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Lecture handouts, and lecture presentations saved on Teams </w:t>
            </w:r>
          </w:p>
          <w:p w14:paraId="16AFE8C8"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UWTSD library </w:t>
            </w:r>
          </w:p>
          <w:p w14:paraId="758201FE"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Reading lists, and lecturers.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1793561A"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July 2025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0A5ADB6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Graduating with a BA Honours qualification, allowing me to enrol on the PGCE course </w:t>
            </w:r>
          </w:p>
        </w:tc>
      </w:tr>
      <w:tr w:rsidR="00457726" w:rsidRPr="00457726" w14:paraId="03A9940C" w14:textId="77777777" w:rsidTr="1042D6A5">
        <w:trPr>
          <w:trHeight w:val="1080"/>
        </w:trPr>
        <w:tc>
          <w:tcPr>
            <w:tcW w:w="1463" w:type="dxa"/>
            <w:tcBorders>
              <w:top w:val="single" w:sz="6" w:space="0" w:color="auto"/>
              <w:left w:val="single" w:sz="6" w:space="0" w:color="auto"/>
              <w:bottom w:val="single" w:sz="6" w:space="0" w:color="auto"/>
              <w:right w:val="single" w:sz="6" w:space="0" w:color="auto"/>
            </w:tcBorders>
            <w:shd w:val="clear" w:color="auto" w:fill="auto"/>
            <w:hideMark/>
          </w:tcPr>
          <w:p w14:paraId="5668599C"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To improve Welsh oracy and written skills </w:t>
            </w:r>
          </w:p>
        </w:tc>
        <w:tc>
          <w:tcPr>
            <w:tcW w:w="2542" w:type="dxa"/>
            <w:tcBorders>
              <w:top w:val="single" w:sz="6" w:space="0" w:color="auto"/>
              <w:left w:val="single" w:sz="6" w:space="0" w:color="auto"/>
              <w:bottom w:val="single" w:sz="6" w:space="0" w:color="auto"/>
              <w:right w:val="single" w:sz="6" w:space="0" w:color="auto"/>
            </w:tcBorders>
            <w:shd w:val="clear" w:color="auto" w:fill="auto"/>
            <w:hideMark/>
          </w:tcPr>
          <w:p w14:paraId="7C429A5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Speak with Welsh Co-ordinator to enrol on Welsh training course, use incidental Welsh regularly whenever possible,  </w:t>
            </w:r>
          </w:p>
        </w:tc>
        <w:tc>
          <w:tcPr>
            <w:tcW w:w="2155" w:type="dxa"/>
            <w:tcBorders>
              <w:top w:val="single" w:sz="6" w:space="0" w:color="auto"/>
              <w:left w:val="single" w:sz="6" w:space="0" w:color="auto"/>
              <w:bottom w:val="single" w:sz="6" w:space="0" w:color="auto"/>
              <w:right w:val="single" w:sz="6" w:space="0" w:color="auto"/>
            </w:tcBorders>
            <w:shd w:val="clear" w:color="auto" w:fill="auto"/>
            <w:hideMark/>
          </w:tcPr>
          <w:p w14:paraId="22293383"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In class Welsh resources, use Duolingo app to improve basic Welsh already possessed. </w:t>
            </w:r>
          </w:p>
        </w:tc>
        <w:tc>
          <w:tcPr>
            <w:tcW w:w="909" w:type="dxa"/>
            <w:tcBorders>
              <w:top w:val="single" w:sz="6" w:space="0" w:color="auto"/>
              <w:left w:val="single" w:sz="6" w:space="0" w:color="auto"/>
              <w:bottom w:val="single" w:sz="6" w:space="0" w:color="auto"/>
              <w:right w:val="single" w:sz="6" w:space="0" w:color="auto"/>
            </w:tcBorders>
            <w:shd w:val="clear" w:color="auto" w:fill="auto"/>
            <w:hideMark/>
          </w:tcPr>
          <w:p w14:paraId="21A9EBF4"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July 2024 </w:t>
            </w:r>
          </w:p>
        </w:tc>
        <w:tc>
          <w:tcPr>
            <w:tcW w:w="3006" w:type="dxa"/>
            <w:tcBorders>
              <w:top w:val="single" w:sz="6" w:space="0" w:color="auto"/>
              <w:left w:val="single" w:sz="6" w:space="0" w:color="auto"/>
              <w:bottom w:val="single" w:sz="6" w:space="0" w:color="auto"/>
              <w:right w:val="single" w:sz="6" w:space="0" w:color="auto"/>
            </w:tcBorders>
            <w:shd w:val="clear" w:color="auto" w:fill="auto"/>
            <w:hideMark/>
          </w:tcPr>
          <w:p w14:paraId="0ECDAE6F" w14:textId="77777777" w:rsidR="00457726" w:rsidRPr="00457726" w:rsidRDefault="00457726" w:rsidP="00457726">
            <w:pPr>
              <w:spacing w:after="0" w:line="240" w:lineRule="auto"/>
              <w:textAlignment w:val="baseline"/>
              <w:rPr>
                <w:rFonts w:ascii="Times New Roman" w:eastAsia="Times New Roman" w:hAnsi="Times New Roman" w:cs="Times New Roman"/>
                <w:kern w:val="0"/>
                <w:sz w:val="24"/>
                <w:szCs w:val="24"/>
                <w:lang w:eastAsia="en-GB"/>
                <w14:ligatures w14:val="none"/>
              </w:rPr>
            </w:pPr>
            <w:r w:rsidRPr="00457726">
              <w:rPr>
                <w:rFonts w:ascii="Times New Roman" w:eastAsia="Times New Roman" w:hAnsi="Times New Roman" w:cs="Times New Roman"/>
                <w:kern w:val="0"/>
                <w:sz w:val="18"/>
                <w:szCs w:val="18"/>
                <w:lang w:eastAsia="en-GB"/>
                <w14:ligatures w14:val="none"/>
              </w:rPr>
              <w:t>Increased confidence when speaking Welsh to class, improved fluency especially with pronunciation and being able to write comments accurately. </w:t>
            </w:r>
          </w:p>
        </w:tc>
      </w:tr>
    </w:tbl>
    <w:p w14:paraId="1BA13AEC" w14:textId="451D548E" w:rsidR="00457726" w:rsidRPr="00457726" w:rsidRDefault="00457726" w:rsidP="00457726">
      <w:pPr>
        <w:spacing w:after="0" w:line="240" w:lineRule="auto"/>
        <w:textAlignment w:val="baseline"/>
        <w:rPr>
          <w:rFonts w:ascii="Segoe UI" w:eastAsia="Times New Roman" w:hAnsi="Segoe UI" w:cs="Segoe UI"/>
          <w:kern w:val="0"/>
          <w:sz w:val="18"/>
          <w:szCs w:val="18"/>
          <w:lang w:eastAsia="en-GB"/>
          <w14:ligatures w14:val="none"/>
        </w:rPr>
      </w:pPr>
      <w:r w:rsidRPr="00457726">
        <w:rPr>
          <w:rFonts w:ascii="Times New Roman" w:eastAsia="Times New Roman" w:hAnsi="Times New Roman" w:cs="Times New Roman"/>
          <w:kern w:val="0"/>
          <w:lang w:eastAsia="en-GB"/>
          <w14:ligatures w14:val="none"/>
        </w:rPr>
        <w:t> </w:t>
      </w:r>
    </w:p>
    <w:p w14:paraId="7C77B6B7" w14:textId="26413279" w:rsidR="005D16B7" w:rsidRDefault="005D16B7">
      <w:r>
        <w:br w:type="page"/>
      </w:r>
    </w:p>
    <w:p w14:paraId="5A3B2F5E" w14:textId="77777777" w:rsidR="00483B80" w:rsidRPr="00483B80" w:rsidRDefault="00483B80" w:rsidP="1042D6A5">
      <w:pPr>
        <w:spacing w:after="0" w:line="240" w:lineRule="auto"/>
        <w:jc w:val="both"/>
        <w:textAlignment w:val="baseline"/>
        <w:rPr>
          <w:rFonts w:ascii="Segoe UI" w:eastAsia="Times New Roman" w:hAnsi="Segoe UI" w:cs="Segoe UI"/>
          <w:kern w:val="0"/>
          <w:sz w:val="18"/>
          <w:szCs w:val="18"/>
          <w:lang w:eastAsia="en-GB"/>
          <w14:ligatures w14:val="none"/>
        </w:rPr>
      </w:pPr>
      <w:r w:rsidRPr="00483B80">
        <w:rPr>
          <w:rFonts w:ascii="Times New Roman" w:eastAsia="Times New Roman" w:hAnsi="Times New Roman" w:cs="Times New Roman"/>
          <w:b/>
          <w:bCs/>
          <w:kern w:val="0"/>
          <w:sz w:val="24"/>
          <w:szCs w:val="24"/>
          <w:lang w:val="en-US" w:eastAsia="en-GB"/>
          <w14:ligatures w14:val="none"/>
        </w:rPr>
        <w:t>Briefing Paper – Effective Reflection</w:t>
      </w:r>
      <w:r w:rsidRPr="00483B80">
        <w:rPr>
          <w:rFonts w:ascii="Times New Roman" w:eastAsia="Times New Roman" w:hAnsi="Times New Roman" w:cs="Times New Roman"/>
          <w:kern w:val="0"/>
          <w:sz w:val="24"/>
          <w:szCs w:val="24"/>
          <w:lang w:eastAsia="en-GB"/>
          <w14:ligatures w14:val="none"/>
        </w:rPr>
        <w:t> </w:t>
      </w:r>
    </w:p>
    <w:tbl>
      <w:tblPr>
        <w:tblW w:w="10348"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387"/>
        <w:gridCol w:w="4961"/>
      </w:tblGrid>
      <w:tr w:rsidR="00483B80" w:rsidRPr="00483B80" w14:paraId="0441F6B6" w14:textId="77777777" w:rsidTr="00483B80">
        <w:trPr>
          <w:trHeight w:val="6897"/>
        </w:trPr>
        <w:tc>
          <w:tcPr>
            <w:tcW w:w="5387" w:type="dxa"/>
            <w:tcBorders>
              <w:top w:val="single" w:sz="6" w:space="0" w:color="auto"/>
              <w:left w:val="single" w:sz="6" w:space="0" w:color="auto"/>
              <w:bottom w:val="single" w:sz="6" w:space="0" w:color="auto"/>
              <w:right w:val="single" w:sz="6" w:space="0" w:color="auto"/>
            </w:tcBorders>
            <w:shd w:val="clear" w:color="auto" w:fill="auto"/>
            <w:hideMark/>
          </w:tcPr>
          <w:p w14:paraId="2B9518B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What is reflection and reflective practice?</w:t>
            </w:r>
            <w:r w:rsidRPr="00483B80">
              <w:rPr>
                <w:rFonts w:ascii="Times New Roman" w:eastAsia="Times New Roman" w:hAnsi="Times New Roman" w:cs="Times New Roman"/>
                <w:color w:val="0070C0"/>
                <w:kern w:val="0"/>
                <w:sz w:val="24"/>
                <w:szCs w:val="24"/>
                <w:lang w:eastAsia="en-GB"/>
                <w14:ligatures w14:val="none"/>
              </w:rPr>
              <w:t> </w:t>
            </w:r>
          </w:p>
          <w:p w14:paraId="11E21015" w14:textId="058EB71E"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Reflective practice began in fields of expertise that dealt with real life, practical situations, like health, social care, and education, where the professional would consider the interactions and situations they had dealt with. Then taking the positives from the experience forward to use again but also learning from negatives. Learning from those circumstances in order to improve organizational effectiveness (University of Cambridge, no date). </w:t>
            </w:r>
          </w:p>
          <w:p w14:paraId="288FA2D0"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As a student, Cottrell (2019) believes self-reflection is thoughtful consideration of how your work, mental and physical state, impacts your study and by reflecting you take ownership of your own performance and therefore promoting self-efficacy. </w:t>
            </w:r>
          </w:p>
          <w:p w14:paraId="2965CD5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Individual reflection is beneficial on a personal and professional note but when working for an organisation or setting where collaborative working is the norm it is paramount to participate in group reflections occasionally or share best practice and learn from your colleagues or external agencies. </w:t>
            </w:r>
          </w:p>
          <w:p w14:paraId="41838342"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Pacey (2016) says becoming successful at reflective practice is not a quick fix and should be looked upon as embarking on a journey.  </w:t>
            </w:r>
          </w:p>
          <w:p w14:paraId="6D4F501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Bolton (2014) suggests a reflective diary where you can record feelings and emotions and information on the successes and failures not just the specific experience. Considering the situation, what was the impact on the child, of the successful practice and conversely what was less beneficial and looking to change the outcome for next time. </w:t>
            </w:r>
          </w:p>
          <w:p w14:paraId="16C08FB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   </w:t>
            </w:r>
          </w:p>
          <w:p w14:paraId="745762E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0"/>
                <w:szCs w:val="20"/>
                <w:lang w:eastAsia="en-GB"/>
                <w14:ligatures w14:val="none"/>
              </w:rPr>
              <w:t> </w:t>
            </w:r>
          </w:p>
        </w:tc>
        <w:tc>
          <w:tcPr>
            <w:tcW w:w="4961" w:type="dxa"/>
            <w:tcBorders>
              <w:top w:val="single" w:sz="6" w:space="0" w:color="auto"/>
              <w:left w:val="single" w:sz="6" w:space="0" w:color="auto"/>
              <w:bottom w:val="single" w:sz="6" w:space="0" w:color="auto"/>
              <w:right w:val="single" w:sz="6" w:space="0" w:color="auto"/>
            </w:tcBorders>
            <w:shd w:val="clear" w:color="auto" w:fill="auto"/>
            <w:hideMark/>
          </w:tcPr>
          <w:p w14:paraId="577B4EC7"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0"/>
                <w:szCs w:val="20"/>
                <w:lang w:val="en-US" w:eastAsia="en-GB"/>
                <w14:ligatures w14:val="none"/>
              </w:rPr>
              <w:t>Why is reflective practice important to EY practice?</w:t>
            </w:r>
            <w:r w:rsidRPr="00483B80">
              <w:rPr>
                <w:rFonts w:ascii="Times New Roman" w:eastAsia="Times New Roman" w:hAnsi="Times New Roman" w:cs="Times New Roman"/>
                <w:color w:val="0070C0"/>
                <w:kern w:val="0"/>
                <w:sz w:val="20"/>
                <w:szCs w:val="20"/>
                <w:lang w:eastAsia="en-GB"/>
                <w14:ligatures w14:val="none"/>
              </w:rPr>
              <w:t> </w:t>
            </w:r>
          </w:p>
          <w:p w14:paraId="308A0E1F"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To be a conscious practitioner reflecting is highly beneficial. By considering the consistency of their practice and looking to improve. As with being a critical thinker when researching, critically exploring what has been successful or not in their own practice and being prepared to alter how they work for the better, therefore being proactive and showing drive and ambition (Birth to 5 Matters, no date). </w:t>
            </w:r>
          </w:p>
          <w:p w14:paraId="3B4C8F5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Here in Wales childcare settings are governed by the CSSIW who expect the setting to scrutinize four themes, and before an inspection create a Self-Assessment of Service Statement. In creating the document, the setting will deliberate on the themes of well-being, care and development, the environment, and leadership and management. By following these four themes, during group reflection and individual, their reflection can follow a structure to examine the positive and negatives situations that are highlighted and then take the successes forward while learning from any unsuccessful activities to improve.  </w:t>
            </w:r>
          </w:p>
          <w:p w14:paraId="03238214" w14:textId="27AD2E7A"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20"/>
                <w:szCs w:val="20"/>
                <w:lang w:val="en-US" w:eastAsia="en-GB"/>
                <w14:ligatures w14:val="none"/>
              </w:rPr>
              <w:t>By sharing experiences within your setting and learning from colleagues and external experts you will be able to sustain the positives and alter the negatives not just to improve practice for the early years practitioner but the children they are working with. Although the reflections will come from the practitioner’s perspective the considerations are for the child’s experience to be improved and not losing sight of that will encourage the individual's success and that of the setting whose focus is on the child in their care. There is no end to reflection, it is a continuous cycle</w:t>
            </w:r>
            <w:r>
              <w:rPr>
                <w:rFonts w:ascii="Times New Roman" w:eastAsia="Times New Roman" w:hAnsi="Times New Roman" w:cs="Times New Roman"/>
                <w:kern w:val="0"/>
                <w:sz w:val="20"/>
                <w:szCs w:val="20"/>
                <w:lang w:val="en-US" w:eastAsia="en-GB"/>
                <w14:ligatures w14:val="none"/>
              </w:rPr>
              <w:t>.</w:t>
            </w:r>
          </w:p>
        </w:tc>
      </w:tr>
      <w:tr w:rsidR="00483B80" w:rsidRPr="00483B80" w14:paraId="658DF1BC" w14:textId="77777777" w:rsidTr="00483B80">
        <w:trPr>
          <w:trHeight w:val="178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1A2557F"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The theory of reflective practice:</w:t>
            </w:r>
            <w:r w:rsidRPr="00483B80">
              <w:rPr>
                <w:rFonts w:ascii="Times New Roman" w:eastAsia="Times New Roman" w:hAnsi="Times New Roman" w:cs="Times New Roman"/>
                <w:color w:val="0070C0"/>
                <w:kern w:val="0"/>
                <w:sz w:val="24"/>
                <w:szCs w:val="24"/>
                <w:lang w:eastAsia="en-GB"/>
                <w14:ligatures w14:val="none"/>
              </w:rPr>
              <w:t> </w:t>
            </w:r>
          </w:p>
          <w:p w14:paraId="7BB6CE81" w14:textId="618AC2D5"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John Dewey was an American educator who was passionate about the reform of education. He believed we should learn by doing, with discussions, interaction, and integration between academic fields. He believed that once you began an experience that highlighted difficulties then you started reflecting on the problem, conceptualising seeking potential solutions. Donald Schon was an American philosopher, he also believed in the concept of reflective practice. Schon (2016) discussed the two variations of reflection, when the opportunity to reflect in action arises and you can alter your delivery instantly as opposed to reflecting after the event, allowing you to reconsider or confirm actions that worked thus helping practitioners to articulate their knowledge (Slesser et al, 2018). Reflecting in action is especially beneficial in workable situations like an education or childcare setting as you are not always able to plan for all eventualities. By learning from Schon’s reactive reflections the practitioners’ bank of solution strategies will evolve to assist them in becoming even better practitioners. </w:t>
            </w:r>
          </w:p>
          <w:p w14:paraId="2F1D12A4"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 theory of reflective practice is the reasoning behind changing or adapting your practice whereas the reflective model is the tool to follow to change. </w:t>
            </w:r>
          </w:p>
          <w:p w14:paraId="0960E716"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18"/>
                <w:szCs w:val="18"/>
                <w:lang w:eastAsia="en-GB"/>
                <w14:ligatures w14:val="none"/>
              </w:rPr>
              <w:t> </w:t>
            </w:r>
          </w:p>
        </w:tc>
      </w:tr>
      <w:tr w:rsidR="00483B80" w:rsidRPr="00483B80" w14:paraId="70789D75" w14:textId="77777777" w:rsidTr="00483B80">
        <w:trPr>
          <w:trHeight w:val="3555"/>
        </w:trPr>
        <w:tc>
          <w:tcPr>
            <w:tcW w:w="5387" w:type="dxa"/>
            <w:tcBorders>
              <w:top w:val="single" w:sz="6" w:space="0" w:color="auto"/>
              <w:left w:val="single" w:sz="6" w:space="0" w:color="auto"/>
              <w:bottom w:val="single" w:sz="6" w:space="0" w:color="auto"/>
              <w:right w:val="single" w:sz="6" w:space="0" w:color="auto"/>
            </w:tcBorders>
            <w:shd w:val="clear" w:color="auto" w:fill="auto"/>
            <w:hideMark/>
          </w:tcPr>
          <w:p w14:paraId="117FA2B9" w14:textId="3123A4FF"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xml:space="preserve">Gibbs’ model </w:t>
            </w:r>
            <w:r w:rsidRPr="00483B80">
              <w:rPr>
                <w:rFonts w:ascii="Times New Roman" w:eastAsia="Times New Roman" w:hAnsi="Times New Roman" w:cs="Times New Roman"/>
                <w:noProof/>
                <w:kern w:val="0"/>
                <w:sz w:val="24"/>
                <w:szCs w:val="24"/>
                <w:lang w:eastAsia="en-GB"/>
                <w14:ligatures w14:val="none"/>
              </w:rPr>
              <w:drawing>
                <wp:inline distT="0" distB="0" distL="0" distR="0" wp14:anchorId="0A27DC16" wp14:editId="6529C141">
                  <wp:extent cx="3162300" cy="2553970"/>
                  <wp:effectExtent l="0" t="0" r="0" b="0"/>
                  <wp:docPr id="1739482758" name="Picture 1739482758"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9482758" name="Picture 5" descr="A diagram of a diagram&#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174381" cy="2563727"/>
                          </a:xfrm>
                          <a:prstGeom prst="rect">
                            <a:avLst/>
                          </a:prstGeom>
                          <a:noFill/>
                          <a:ln>
                            <a:noFill/>
                          </a:ln>
                        </pic:spPr>
                      </pic:pic>
                    </a:graphicData>
                  </a:graphic>
                </wp:inline>
              </w:drawing>
            </w:r>
            <w:r w:rsidRPr="00483B80">
              <w:rPr>
                <w:rFonts w:ascii="Times New Roman" w:eastAsia="Times New Roman" w:hAnsi="Times New Roman" w:cs="Times New Roman"/>
                <w:kern w:val="0"/>
                <w:lang w:eastAsia="en-GB"/>
                <w14:ligatures w14:val="none"/>
              </w:rPr>
              <w:t> </w:t>
            </w:r>
          </w:p>
        </w:tc>
        <w:tc>
          <w:tcPr>
            <w:tcW w:w="4961" w:type="dxa"/>
            <w:tcBorders>
              <w:top w:val="nil"/>
              <w:left w:val="single" w:sz="6" w:space="0" w:color="auto"/>
              <w:bottom w:val="single" w:sz="6" w:space="0" w:color="auto"/>
              <w:right w:val="single" w:sz="6" w:space="0" w:color="auto"/>
            </w:tcBorders>
            <w:shd w:val="clear" w:color="auto" w:fill="auto"/>
            <w:hideMark/>
          </w:tcPr>
          <w:p w14:paraId="68925C7C"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Driscoll’s model</w:t>
            </w:r>
            <w:r w:rsidRPr="00483B80">
              <w:rPr>
                <w:rFonts w:ascii="Times New Roman" w:eastAsia="Times New Roman" w:hAnsi="Times New Roman" w:cs="Times New Roman"/>
                <w:kern w:val="0"/>
                <w:sz w:val="24"/>
                <w:szCs w:val="24"/>
                <w:lang w:eastAsia="en-GB"/>
                <w14:ligatures w14:val="none"/>
              </w:rPr>
              <w:t> </w:t>
            </w:r>
          </w:p>
          <w:p w14:paraId="51F2F39D" w14:textId="658A1DBF"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noProof/>
                <w:kern w:val="0"/>
                <w:sz w:val="24"/>
                <w:szCs w:val="24"/>
                <w:lang w:eastAsia="en-GB"/>
                <w14:ligatures w14:val="none"/>
              </w:rPr>
              <w:drawing>
                <wp:inline distT="0" distB="0" distL="0" distR="0" wp14:anchorId="3632E9AC" wp14:editId="5CB9F646">
                  <wp:extent cx="2430780" cy="2457450"/>
                  <wp:effectExtent l="0" t="0" r="7620" b="0"/>
                  <wp:docPr id="1496653144" name="Picture 149665314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53144" name="Picture 4" descr="A diagram of a diagram&#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42074" cy="2468868"/>
                          </a:xfrm>
                          <a:prstGeom prst="rect">
                            <a:avLst/>
                          </a:prstGeom>
                          <a:noFill/>
                          <a:ln>
                            <a:noFill/>
                          </a:ln>
                        </pic:spPr>
                      </pic:pic>
                    </a:graphicData>
                  </a:graphic>
                </wp:inline>
              </w:drawing>
            </w:r>
            <w:r w:rsidRPr="00483B80">
              <w:rPr>
                <w:rFonts w:ascii="Times New Roman" w:eastAsia="Times New Roman" w:hAnsi="Times New Roman" w:cs="Times New Roman"/>
                <w:kern w:val="0"/>
                <w:lang w:eastAsia="en-GB"/>
                <w14:ligatures w14:val="none"/>
              </w:rPr>
              <w:t> </w:t>
            </w:r>
          </w:p>
        </w:tc>
      </w:tr>
      <w:tr w:rsidR="00483B80" w:rsidRPr="00483B80" w14:paraId="181ED7F8" w14:textId="77777777" w:rsidTr="00483B80">
        <w:trPr>
          <w:trHeight w:val="184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5E3D8006"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Analysis of models – compare/contrast/pros/cons:</w:t>
            </w:r>
            <w:r w:rsidRPr="00483B80">
              <w:rPr>
                <w:rFonts w:ascii="Times New Roman" w:eastAsia="Times New Roman" w:hAnsi="Times New Roman" w:cs="Times New Roman"/>
                <w:color w:val="0070C0"/>
                <w:kern w:val="0"/>
                <w:sz w:val="24"/>
                <w:szCs w:val="24"/>
                <w:lang w:eastAsia="en-GB"/>
                <w14:ligatures w14:val="none"/>
              </w:rPr>
              <w:t> </w:t>
            </w:r>
          </w:p>
          <w:p w14:paraId="78653D0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18"/>
                <w:szCs w:val="18"/>
                <w:lang w:val="en-US" w:eastAsia="en-GB"/>
                <w14:ligatures w14:val="none"/>
              </w:rPr>
              <w:t>Gibbs (1988) is an in-depth plan that gives the practitioner the framework to follow to learn from an experience, as an individual session or for on-going learning/behaviour activities. This model leads you through six strategies and questions within those headings, describing the original situation, then addressing the feelings that arise, through exploring and analysing, then forming a plan from the conclusion. The Gibbs method is beneficial as it has the potential to deliver a more informed plan once the process has been completed. The plan is suited to a learning log or diary entry; however, the Open University (2014) believed this method may be superficial reflection as it doesn’t consider the need for critical analysis and is not objective enough.</w:t>
            </w:r>
            <w:r w:rsidRPr="00483B80">
              <w:rPr>
                <w:rFonts w:ascii="Times New Roman" w:eastAsia="Times New Roman" w:hAnsi="Times New Roman" w:cs="Times New Roman"/>
                <w:kern w:val="0"/>
                <w:sz w:val="18"/>
                <w:szCs w:val="18"/>
                <w:lang w:eastAsia="en-GB"/>
                <w14:ligatures w14:val="none"/>
              </w:rPr>
              <w:t> </w:t>
            </w:r>
          </w:p>
          <w:p w14:paraId="5EE2D6A9"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Driscoll (1994) created the second example when he further developed the original questions asked by Terry Borton in 1970. It is one of the more basic strategies with three questions to ask yourself: what do you want to learn? What did you know in the situation and what could help you make sense of it? And what will you do next time? </w:t>
            </w:r>
          </w:p>
          <w:p w14:paraId="3F51F653"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 strength of this model is its simplicity, it can be easily used in action as well as after the fact. But there is a chance that the basic questions will not get to the root of any problems that could be addressed as they are skimmed over. </w:t>
            </w:r>
          </w:p>
          <w:p w14:paraId="46639B54" w14:textId="67219DBA"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There is no one strategy that is better than another as the scenarios they are used for varying greatly also, so the early years practitioner would benefit from knowing the difference so they can choose the right model for the situation they would like to reflect on. </w:t>
            </w:r>
          </w:p>
          <w:p w14:paraId="764AC2CC"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2D2011C8"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4257014B"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1ED979B5"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tc>
      </w:tr>
      <w:tr w:rsidR="00483B80" w:rsidRPr="00483B80" w14:paraId="103542DD" w14:textId="77777777" w:rsidTr="00483B80">
        <w:trPr>
          <w:trHeight w:val="1125"/>
        </w:trPr>
        <w:tc>
          <w:tcPr>
            <w:tcW w:w="10348" w:type="dxa"/>
            <w:gridSpan w:val="2"/>
            <w:tcBorders>
              <w:top w:val="single" w:sz="6" w:space="0" w:color="auto"/>
              <w:left w:val="single" w:sz="6" w:space="0" w:color="auto"/>
              <w:bottom w:val="single" w:sz="6" w:space="0" w:color="auto"/>
              <w:right w:val="single" w:sz="6" w:space="0" w:color="auto"/>
            </w:tcBorders>
            <w:shd w:val="clear" w:color="auto" w:fill="auto"/>
            <w:hideMark/>
          </w:tcPr>
          <w:p w14:paraId="724FF5F2"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color w:val="0070C0"/>
                <w:kern w:val="0"/>
                <w:sz w:val="24"/>
                <w:szCs w:val="24"/>
                <w:lang w:val="en-US" w:eastAsia="en-GB"/>
                <w14:ligatures w14:val="none"/>
              </w:rPr>
              <w:t>Conclusion </w:t>
            </w:r>
            <w:r w:rsidRPr="00483B80">
              <w:rPr>
                <w:rFonts w:ascii="Times New Roman" w:eastAsia="Times New Roman" w:hAnsi="Times New Roman" w:cs="Times New Roman"/>
                <w:color w:val="0070C0"/>
                <w:kern w:val="0"/>
                <w:sz w:val="24"/>
                <w:szCs w:val="24"/>
                <w:lang w:eastAsia="en-GB"/>
                <w14:ligatures w14:val="none"/>
              </w:rPr>
              <w:t> </w:t>
            </w:r>
          </w:p>
          <w:p w14:paraId="009B2F3E"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val="en-US" w:eastAsia="en-GB"/>
                <w14:ligatures w14:val="none"/>
              </w:rPr>
            </w:pPr>
            <w:r w:rsidRPr="00483B80">
              <w:rPr>
                <w:rFonts w:ascii="Times New Roman" w:eastAsia="Times New Roman" w:hAnsi="Times New Roman" w:cs="Times New Roman"/>
                <w:kern w:val="0"/>
                <w:sz w:val="18"/>
                <w:szCs w:val="18"/>
                <w:lang w:val="en-US" w:eastAsia="en-GB"/>
                <w14:ligatures w14:val="none"/>
              </w:rPr>
              <w:t>This information has highlighted the fact that you reflect more than you realise and have been doing so, to some degree, for a while. When reflecting different people and professions will prefer different models and theories, and what is efficient to one setting will need work at another. For reflection to have an impact on your practice it is imperative to evaluate both positive and negative experiences to have a balanced comprehension of your working environment. An understanding of a couple of models would expand your understanding and allow you to address situations as they arise, if necessary, with in action reflection or delve further into the causes and results. While remembering the good practice that has also been used </w:t>
            </w:r>
          </w:p>
          <w:p w14:paraId="5C700768"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50D90F3A" w14:textId="77777777" w:rsidR="00483B80" w:rsidRPr="00483B80" w:rsidRDefault="00483B80" w:rsidP="00483B80">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val="en-US" w:eastAsia="en-GB"/>
                <w14:ligatures w14:val="none"/>
              </w:rPr>
              <w:t> </w:t>
            </w:r>
            <w:r w:rsidRPr="00483B80">
              <w:rPr>
                <w:rFonts w:ascii="Times New Roman" w:eastAsia="Times New Roman" w:hAnsi="Times New Roman" w:cs="Times New Roman"/>
                <w:kern w:val="0"/>
                <w:sz w:val="24"/>
                <w:szCs w:val="24"/>
                <w:lang w:eastAsia="en-GB"/>
                <w14:ligatures w14:val="none"/>
              </w:rPr>
              <w:t> </w:t>
            </w:r>
          </w:p>
          <w:p w14:paraId="3229FF56" w14:textId="77777777" w:rsidR="00483B80" w:rsidRPr="00483B80" w:rsidRDefault="00483B80" w:rsidP="00483B80">
            <w:pPr>
              <w:spacing w:after="0" w:line="240" w:lineRule="auto"/>
              <w:textAlignment w:val="baseline"/>
              <w:rPr>
                <w:rFonts w:ascii="Times New Roman" w:eastAsia="Times New Roman" w:hAnsi="Times New Roman" w:cs="Times New Roman"/>
                <w:kern w:val="0"/>
                <w:sz w:val="24"/>
                <w:szCs w:val="24"/>
                <w:lang w:eastAsia="en-GB"/>
                <w14:ligatures w14:val="none"/>
              </w:rPr>
            </w:pPr>
            <w:r w:rsidRPr="00483B80">
              <w:rPr>
                <w:rFonts w:ascii="Times New Roman" w:eastAsia="Times New Roman" w:hAnsi="Times New Roman" w:cs="Times New Roman"/>
                <w:kern w:val="0"/>
                <w:sz w:val="24"/>
                <w:szCs w:val="24"/>
                <w:lang w:eastAsia="en-GB"/>
                <w14:ligatures w14:val="none"/>
              </w:rPr>
              <w:t> </w:t>
            </w:r>
          </w:p>
        </w:tc>
      </w:tr>
    </w:tbl>
    <w:p w14:paraId="6652C9BC" w14:textId="77777777" w:rsidR="00483B80" w:rsidRPr="00483B80" w:rsidRDefault="00483B80" w:rsidP="00483B80">
      <w:pPr>
        <w:spacing w:after="0" w:line="240" w:lineRule="auto"/>
        <w:textAlignment w:val="baseline"/>
        <w:rPr>
          <w:rFonts w:ascii="Segoe UI" w:eastAsia="Times New Roman" w:hAnsi="Segoe UI" w:cs="Segoe UI"/>
          <w:kern w:val="0"/>
          <w:sz w:val="18"/>
          <w:szCs w:val="18"/>
          <w:lang w:eastAsia="en-GB"/>
          <w14:ligatures w14:val="none"/>
        </w:rPr>
      </w:pPr>
      <w:r w:rsidRPr="00483B80">
        <w:rPr>
          <w:rFonts w:ascii="Times New Roman" w:eastAsia="Times New Roman" w:hAnsi="Times New Roman" w:cs="Times New Roman"/>
          <w:kern w:val="0"/>
          <w:lang w:eastAsia="en-GB"/>
          <w14:ligatures w14:val="none"/>
        </w:rPr>
        <w:t> </w:t>
      </w:r>
    </w:p>
    <w:p w14:paraId="2E3A1C22" w14:textId="0FACCEC7" w:rsidR="00483B80" w:rsidRDefault="00483B80">
      <w:r>
        <w:br w:type="page"/>
      </w:r>
    </w:p>
    <w:p w14:paraId="557F678F" w14:textId="5B8A3A8C" w:rsidR="0D74C6AD" w:rsidRDefault="0D74C6AD" w:rsidP="5D95D007">
      <w:pPr>
        <w:spacing w:line="360" w:lineRule="auto"/>
        <w:rPr>
          <w:rFonts w:ascii="Times New Roman" w:eastAsia="Times New Roman" w:hAnsi="Times New Roman" w:cs="Times New Roman"/>
          <w:color w:val="000000" w:themeColor="text1"/>
          <w:sz w:val="20"/>
          <w:szCs w:val="20"/>
        </w:rPr>
      </w:pPr>
      <w:r w:rsidRPr="5D95D007">
        <w:rPr>
          <w:rFonts w:ascii="Times New Roman" w:eastAsia="Times New Roman" w:hAnsi="Times New Roman" w:cs="Times New Roman"/>
          <w:b/>
          <w:bCs/>
          <w:color w:val="000000" w:themeColor="text1"/>
          <w:sz w:val="20"/>
          <w:szCs w:val="20"/>
          <w:lang w:val="en-US"/>
        </w:rPr>
        <w:t>What is Professional Practice and Why is it Important?</w:t>
      </w:r>
    </w:p>
    <w:p w14:paraId="4C3D1E46" w14:textId="522D9784"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To answer what professional practice is we first need to understand what is professional. Perez (2019) believes a professional has gained specific expertise through their personal growth, while possessing the qualities necessary, and follows the appropriate principles and moral code for their area. A professional has received targeted training and is prepared to follow the standard of practice while providing a service that is outside their personal concerns. The energy and innovation of a professional establishment nurtures the evolution of professionals as individuals and as team members.</w:t>
      </w:r>
    </w:p>
    <w:p w14:paraId="3FD9681E" w14:textId="5DD061BF"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The National Childcare Strategy of 1998 (DfEE 1998) instigated improvements to the professional role of the early years' practitioner incorporating strategies and standards for the setting as a whole and introducing outcomes set for the child (DfES 2003; DCSF 2008; Early Education 2012; DfE 2017a), which have been incorporated into fabric of the inspection process across the board. Brock (2012) believed the opinions and expertise of the early years' practitioner had been missing from the discussions surrounding the early years area. With that in mind research began using practitioners to classify professionalism in their field. It was decided there were seven connecting areas comprising of knowledge, qualifications and continuing development, unique credentials, self-determination, values, ethics and rewards. The study centered on the experiences of twelve practitioners from varying roles and levels of qualifications working within the early years setting, from birth to five years, returning six years later to reflect. Over the six years their working environment was evolving almost continuously but their opinions on professionalism were unchanging.</w:t>
      </w:r>
    </w:p>
    <w:p w14:paraId="780602FB" w14:textId="2FEFE9A4"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 xml:space="preserve">When working within the early years setting the practitioner must be mindful and have critical awareness of their environment and their practice, recognise their own role and responsibility and be able to reflect upon it. It will be important to be able to communicate effectively with all ages and agencies as working collaboratively is essential and being able to connect with the children is essential. </w:t>
      </w:r>
    </w:p>
    <w:p w14:paraId="5E402F94" w14:textId="6C8C2849"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To work in the early years or even any educational setting, being a professional is just one part of your role. It should not be just working with children, this should be a vocation, where the dedication of the practitioner is seen and is starting to be recognised (DfE 2021). To work in the care and education setting it is imperative the practitioner holds themselves accountable, by having strong values and core beliefs that align with the ethos of the setting and environment they are immersed in.</w:t>
      </w:r>
    </w:p>
    <w:p w14:paraId="0F33F12C" w14:textId="0A5928BD"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Gasper (2009) suggests ideas to connect the different professional ideas, methods and targets in early childhood care and education. Looking at what is important when working within a setting that is joined by other agencies for the benefit of individuals and the setting, sharing good practice and exploring how to avoid the complications and negatives. Gasper believes that the best professionals know and understand the theories and practicalities of a child’s development while being enthusiastic, respectful and compassionate.</w:t>
      </w:r>
    </w:p>
    <w:p w14:paraId="68F8FC34" w14:textId="3674181D"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Values are the things that matter to you, they impact the way you work and how you live your life, both consciously and subconsciously. They are used to help make choices in life and for you to be content. Personal values can change a grow throughout your life as things that are important to you also change but by adhering to the values you have can assist with the balance of work/life. When considering the early years practitioner, it is vitally important that their values are compatible with that of the setting. It takes a certain kind of person to work in the care/education setting and having aligned values is beneficial.</w:t>
      </w:r>
    </w:p>
    <w:p w14:paraId="51981053" w14:textId="2241381C"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Early years practitioners show dedication and care towards the children and families they deal with. Constantly considering the needs of the child, their rights, health and well-being, individuality and common beliefs. Pacey (2016) highlights the need for a good understanding of the developmental needs of the child for the practitioner tasked with improving the development. Powell (2010) discusses in her article in the British journal of educational Studies, the need for nurture and enthusiasm, along with a genuine liking for children. Being able to communicate well with a range of people and ages or academic achievements, working within a team at your setting but being able to converse with outside agencies and parents. Being able to work collaboratively is important when the child’s needs are being covered by multiple agencies, being able to share information. Communication is more than talking, the professional practitioner will have the skills to communicate in a range of ways, by careful observations and accurate records.</w:t>
      </w:r>
    </w:p>
    <w:p w14:paraId="72D8656B" w14:textId="2F5E678D"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The professional practitioner in Wales will be confident in their own abilities and be able support colleagues in protecting children from and recognising and supporting those suffering from abuse, neglect and harm and the dangers that surround them by having a comprehensive awareness of safeguarding in the early years. The safeguarding policy covers a range of situations including bullying, online safety, child protection and preventing radicalisation. Showing confidence provides reassurance to the people in need of support and the public, and by promoting well-being and staying safe to the children and young people it is paramount to work in partnership with other agencies, parents and carers to be able to protect them. The practitioners have access to the Wales safeguarding Procedures App that has all the information at hand to support and advise the practitioner, including specific regional boards and resources.</w:t>
      </w:r>
    </w:p>
    <w:p w14:paraId="4638E3AA" w14:textId="7424CD71" w:rsidR="0D74C6AD" w:rsidRDefault="0D74C6AD" w:rsidP="5D95D007">
      <w:pPr>
        <w:spacing w:line="360" w:lineRule="auto"/>
        <w:rPr>
          <w:rFonts w:ascii="Times New Roman" w:eastAsia="Times New Roman" w:hAnsi="Times New Roman" w:cs="Times New Roman"/>
          <w:color w:val="000000" w:themeColor="text1"/>
          <w:sz w:val="18"/>
          <w:szCs w:val="18"/>
          <w:lang w:val="en-US"/>
        </w:rPr>
      </w:pPr>
      <w:r w:rsidRPr="5D95D007">
        <w:rPr>
          <w:rFonts w:ascii="Times New Roman" w:eastAsia="Times New Roman" w:hAnsi="Times New Roman" w:cs="Times New Roman"/>
          <w:color w:val="000000" w:themeColor="text1"/>
          <w:sz w:val="18"/>
          <w:szCs w:val="18"/>
          <w:lang w:val="en-US"/>
        </w:rPr>
        <w:t>Partnership and multi-agency working is important to the early years practitioner because it can help to provide improved outcomesfor children and families. As highlighted by the Welsh government (2016) these benefits can include identifying and responding to the needs of the children and their families earlier so the need does not escalate to a more serious issue. Collaborative working can introduce a more holistic approach for families, utilising the different approaches and resources available. By avoiding agency conflicts the quality and stability of services and reduces duplications and gaps. It also empowers the children and families by valuing their contributions and giving them the information to make choices.</w:t>
      </w:r>
    </w:p>
    <w:p w14:paraId="0F79A4ED" w14:textId="73D98C67"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667E292A" w14:textId="27121DDA" w:rsidR="0D74C6AD" w:rsidRDefault="000F4183" w:rsidP="5D95D007">
      <w:pPr>
        <w:spacing w:after="0"/>
        <w:rPr>
          <w:rFonts w:ascii="Roboto" w:eastAsia="Roboto" w:hAnsi="Roboto" w:cs="Roboto"/>
          <w:color w:val="111111"/>
          <w:sz w:val="24"/>
          <w:szCs w:val="24"/>
          <w:lang w:val="en-US"/>
        </w:rPr>
      </w:pPr>
      <w:hyperlink r:id="rId9">
        <w:r w:rsidR="0D74C6AD" w:rsidRPr="5D95D007">
          <w:rPr>
            <w:rStyle w:val="Hyperlink"/>
            <w:rFonts w:ascii="Roboto" w:eastAsia="Roboto" w:hAnsi="Roboto" w:cs="Roboto"/>
            <w:sz w:val="24"/>
            <w:szCs w:val="24"/>
            <w:lang w:val="en-US"/>
          </w:rPr>
          <w:t>The observation and planning cycle is a continuous process that enables practitioners to monitor each child’s progress, plan appropriate activities and experiences, and evaluate the effectiveness of their curriculum</w:t>
        </w:r>
      </w:hyperlink>
      <w:r w:rsidR="0D74C6AD" w:rsidRPr="5D95D007">
        <w:rPr>
          <w:rFonts w:ascii="Roboto" w:eastAsia="Roboto" w:hAnsi="Roboto" w:cs="Roboto"/>
          <w:color w:val="111111"/>
          <w:sz w:val="24"/>
          <w:szCs w:val="24"/>
          <w:lang w:val="en-US"/>
        </w:rPr>
        <w:t xml:space="preserve"> (Birth to 5 matters, 2021) It informs professional practice and ensures practitioners are meeting the needs of children in the early years setting in Wales by:</w:t>
      </w:r>
    </w:p>
    <w:p w14:paraId="60B7BF61" w14:textId="55FB0726"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10">
        <w:r w:rsidR="0D74C6AD" w:rsidRPr="5D95D007">
          <w:rPr>
            <w:rStyle w:val="Hyperlink"/>
            <w:rFonts w:ascii="Roboto" w:eastAsia="Roboto" w:hAnsi="Roboto" w:cs="Roboto"/>
            <w:sz w:val="24"/>
            <w:szCs w:val="24"/>
            <w:lang w:val="en-US"/>
          </w:rPr>
          <w:t>Starting with the child, and building a relationship based on observation and tuning into their interests, strengths, and areas for development</w:t>
        </w:r>
      </w:hyperlink>
      <w:hyperlink r:id="rId11">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192C50D9" w14:textId="28311876"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12">
        <w:r w:rsidR="0D74C6AD" w:rsidRPr="5D95D007">
          <w:rPr>
            <w:rStyle w:val="Hyperlink"/>
            <w:rFonts w:ascii="Roboto" w:eastAsia="Roboto" w:hAnsi="Roboto" w:cs="Roboto"/>
            <w:sz w:val="24"/>
            <w:szCs w:val="24"/>
            <w:lang w:val="en-US"/>
          </w:rPr>
          <w:t>Using professionally informed knowledge of child development to understand how children learn and grow, and what they need to thrive</w:t>
        </w:r>
      </w:hyperlink>
      <w:hyperlink r:id="rId13">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60FF7959" w14:textId="4B103489"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14">
        <w:r w:rsidR="0D74C6AD" w:rsidRPr="5D95D007">
          <w:rPr>
            <w:rStyle w:val="Hyperlink"/>
            <w:rFonts w:ascii="Roboto" w:eastAsia="Roboto" w:hAnsi="Roboto" w:cs="Roboto"/>
            <w:sz w:val="24"/>
            <w:szCs w:val="24"/>
            <w:lang w:val="en-US"/>
          </w:rPr>
          <w:t>Involving the child, parents and carers, and other professionals in the assessment and planning process, respecting their views and contributions</w:t>
        </w:r>
      </w:hyperlink>
      <w:hyperlink r:id="rId15">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51B3CD52" w14:textId="5027502F"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16">
        <w:r w:rsidR="0D74C6AD" w:rsidRPr="5D95D007">
          <w:rPr>
            <w:rStyle w:val="Hyperlink"/>
            <w:rFonts w:ascii="Roboto" w:eastAsia="Roboto" w:hAnsi="Roboto" w:cs="Roboto"/>
            <w:sz w:val="24"/>
            <w:szCs w:val="24"/>
            <w:lang w:val="en-US"/>
          </w:rPr>
          <w:t>Providing a rich and stimulating environment that supports children’s learning across the seven areas of learning in the Foundation Phase curriculum</w:t>
        </w:r>
      </w:hyperlink>
      <w:hyperlink r:id="rId17">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58CDAC4B" w14:textId="4C949817"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18">
        <w:r w:rsidR="0D74C6AD" w:rsidRPr="5D95D007">
          <w:rPr>
            <w:rStyle w:val="Hyperlink"/>
            <w:rFonts w:ascii="Roboto" w:eastAsia="Roboto" w:hAnsi="Roboto" w:cs="Roboto"/>
            <w:sz w:val="24"/>
            <w:szCs w:val="24"/>
            <w:lang w:val="en-US"/>
          </w:rPr>
          <w:t>Planning for learning that is responsive, flexible, and differentiated to meet the diverse needs and abilities of all children</w:t>
        </w:r>
      </w:hyperlink>
      <w:hyperlink r:id="rId19">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23DD5988" w14:textId="6DE48C66"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20">
        <w:r w:rsidR="0D74C6AD" w:rsidRPr="5D95D007">
          <w:rPr>
            <w:rStyle w:val="Hyperlink"/>
            <w:rFonts w:ascii="Roboto" w:eastAsia="Roboto" w:hAnsi="Roboto" w:cs="Roboto"/>
            <w:sz w:val="24"/>
            <w:szCs w:val="24"/>
            <w:lang w:val="en-US"/>
          </w:rPr>
          <w:t>Evaluating the impact of the provision and practice on children’s outcomes, and making adjustments as needed to improve quality</w:t>
        </w:r>
      </w:hyperlink>
      <w:hyperlink r:id="rId21">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62313B26" w14:textId="53A6E023"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48E6F8CA" w14:textId="77D50426"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6CFDA402" w14:textId="770758BE" w:rsidR="0D74C6AD" w:rsidRDefault="0D74C6AD" w:rsidP="5D95D007">
      <w:pPr>
        <w:spacing w:after="0"/>
        <w:rPr>
          <w:rFonts w:ascii="Roboto" w:eastAsia="Roboto" w:hAnsi="Roboto" w:cs="Roboto"/>
          <w:color w:val="111111"/>
          <w:sz w:val="21"/>
          <w:szCs w:val="21"/>
          <w:lang w:val="en-US"/>
        </w:rPr>
      </w:pPr>
      <w:r w:rsidRPr="5D95D007">
        <w:rPr>
          <w:rFonts w:ascii="Roboto" w:eastAsia="Roboto" w:hAnsi="Roboto" w:cs="Roboto"/>
          <w:color w:val="111111"/>
          <w:sz w:val="21"/>
          <w:szCs w:val="21"/>
          <w:lang w:val="en-US"/>
        </w:rPr>
        <w:t>The principles of the UNCRC are the fundamental values that guide the implementation of the Convention and the realization of children’s rights. They inform professional practice and why this is important in the early years setting in Wales because:</w:t>
      </w:r>
    </w:p>
    <w:p w14:paraId="23AC8424" w14:textId="1368F4BF" w:rsidR="0D74C6AD" w:rsidRDefault="000F4183" w:rsidP="5D95D007">
      <w:pPr>
        <w:pStyle w:val="ListParagraph"/>
        <w:numPr>
          <w:ilvl w:val="0"/>
          <w:numId w:val="9"/>
        </w:numPr>
        <w:spacing w:after="0"/>
        <w:rPr>
          <w:rFonts w:ascii="Roboto" w:eastAsia="Roboto" w:hAnsi="Roboto" w:cs="Roboto"/>
          <w:color w:val="111111"/>
          <w:sz w:val="21"/>
          <w:szCs w:val="21"/>
          <w:lang w:val="en-US"/>
        </w:rPr>
      </w:pPr>
      <w:hyperlink r:id="rId22">
        <w:r w:rsidR="0D74C6AD" w:rsidRPr="5D95D007">
          <w:rPr>
            <w:rStyle w:val="Hyperlink"/>
            <w:rFonts w:ascii="Roboto" w:eastAsia="Roboto" w:hAnsi="Roboto" w:cs="Roboto"/>
            <w:sz w:val="21"/>
            <w:szCs w:val="21"/>
            <w:lang w:val="en-US"/>
          </w:rPr>
          <w:t>They ensure that all children are treated with dignity and respect, regardless of their race, religion, abilities, or any other status (Article 2: Non-discrimination)</w:t>
        </w:r>
      </w:hyperlink>
      <w:hyperlink r:id="rId23">
        <w:r w:rsidR="0D74C6AD" w:rsidRPr="5D95D007">
          <w:rPr>
            <w:rStyle w:val="Hyperlink"/>
            <w:rFonts w:ascii="Roboto" w:eastAsia="Roboto" w:hAnsi="Roboto" w:cs="Roboto"/>
            <w:sz w:val="21"/>
            <w:szCs w:val="21"/>
            <w:vertAlign w:val="superscript"/>
            <w:lang w:val="en-US"/>
          </w:rPr>
          <w:t>1</w:t>
        </w:r>
      </w:hyperlink>
      <w:r w:rsidR="0D74C6AD" w:rsidRPr="5D95D007">
        <w:rPr>
          <w:rFonts w:ascii="Roboto" w:eastAsia="Roboto" w:hAnsi="Roboto" w:cs="Roboto"/>
          <w:color w:val="111111"/>
          <w:sz w:val="21"/>
          <w:szCs w:val="21"/>
          <w:lang w:val="en-US"/>
        </w:rPr>
        <w:t>.</w:t>
      </w:r>
    </w:p>
    <w:p w14:paraId="2CBB6C1B" w14:textId="3D7630D5" w:rsidR="0D74C6AD" w:rsidRDefault="000F4183" w:rsidP="5D95D007">
      <w:pPr>
        <w:pStyle w:val="ListParagraph"/>
        <w:numPr>
          <w:ilvl w:val="0"/>
          <w:numId w:val="9"/>
        </w:numPr>
        <w:spacing w:after="0"/>
        <w:rPr>
          <w:rFonts w:ascii="Roboto" w:eastAsia="Roboto" w:hAnsi="Roboto" w:cs="Roboto"/>
          <w:color w:val="111111"/>
          <w:sz w:val="21"/>
          <w:szCs w:val="21"/>
          <w:lang w:val="en-US"/>
        </w:rPr>
      </w:pPr>
      <w:hyperlink r:id="rId24">
        <w:r w:rsidR="0D74C6AD" w:rsidRPr="5D95D007">
          <w:rPr>
            <w:rStyle w:val="Hyperlink"/>
            <w:rFonts w:ascii="Roboto" w:eastAsia="Roboto" w:hAnsi="Roboto" w:cs="Roboto"/>
            <w:sz w:val="21"/>
            <w:szCs w:val="21"/>
            <w:lang w:val="en-US"/>
          </w:rPr>
          <w:t>They help professionals to make decisions that are in the best interests of the child, taking into account their views, needs, and preferences (Article 3: Best interests of the child)</w:t>
        </w:r>
      </w:hyperlink>
      <w:hyperlink r:id="rId25">
        <w:r w:rsidR="0D74C6AD" w:rsidRPr="5D95D007">
          <w:rPr>
            <w:rStyle w:val="Hyperlink"/>
            <w:rFonts w:ascii="Roboto" w:eastAsia="Roboto" w:hAnsi="Roboto" w:cs="Roboto"/>
            <w:sz w:val="21"/>
            <w:szCs w:val="21"/>
            <w:vertAlign w:val="superscript"/>
            <w:lang w:val="en-US"/>
          </w:rPr>
          <w:t>1</w:t>
        </w:r>
      </w:hyperlink>
      <w:r w:rsidR="0D74C6AD" w:rsidRPr="5D95D007">
        <w:rPr>
          <w:rFonts w:ascii="Roboto" w:eastAsia="Roboto" w:hAnsi="Roboto" w:cs="Roboto"/>
          <w:color w:val="111111"/>
          <w:sz w:val="21"/>
          <w:szCs w:val="21"/>
          <w:lang w:val="en-US"/>
        </w:rPr>
        <w:t>.</w:t>
      </w:r>
    </w:p>
    <w:p w14:paraId="274C49D5" w14:textId="047B25D5"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3D2F1B82" w14:textId="3968C68C"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0DF5CC3C" w14:textId="6136A803"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7BA97132" w14:textId="6C824E02" w:rsidR="0D74C6AD" w:rsidRDefault="0D74C6AD" w:rsidP="5D95D007">
      <w:pPr>
        <w:spacing w:before="180" w:after="0"/>
        <w:rPr>
          <w:rFonts w:ascii="Roboto" w:eastAsia="Roboto" w:hAnsi="Roboto" w:cs="Roboto"/>
          <w:color w:val="111111"/>
          <w:sz w:val="24"/>
          <w:szCs w:val="24"/>
          <w:lang w:val="en-US"/>
        </w:rPr>
      </w:pPr>
      <w:r w:rsidRPr="5D95D007">
        <w:rPr>
          <w:rFonts w:ascii="Roboto" w:eastAsia="Roboto" w:hAnsi="Roboto" w:cs="Roboto"/>
          <w:color w:val="111111"/>
          <w:sz w:val="24"/>
          <w:szCs w:val="24"/>
          <w:lang w:val="en-US"/>
        </w:rPr>
        <w:t>These principles are important in the early years setting in Wales because they:</w:t>
      </w:r>
    </w:p>
    <w:p w14:paraId="60AC6E80" w14:textId="7F757CFA" w:rsidR="0D74C6AD" w:rsidRDefault="000F4183" w:rsidP="5D95D007">
      <w:pPr>
        <w:pStyle w:val="ListParagraph"/>
        <w:numPr>
          <w:ilvl w:val="0"/>
          <w:numId w:val="9"/>
        </w:numPr>
        <w:spacing w:after="0"/>
        <w:rPr>
          <w:rFonts w:ascii="Roboto" w:eastAsia="Roboto" w:hAnsi="Roboto" w:cs="Roboto"/>
          <w:color w:val="111111"/>
          <w:sz w:val="24"/>
          <w:szCs w:val="24"/>
          <w:lang w:val="en-US"/>
        </w:rPr>
      </w:pPr>
      <w:hyperlink r:id="rId26">
        <w:r w:rsidR="0D74C6AD" w:rsidRPr="5D95D007">
          <w:rPr>
            <w:rStyle w:val="Hyperlink"/>
            <w:rFonts w:ascii="Roboto" w:eastAsia="Roboto" w:hAnsi="Roboto" w:cs="Roboto"/>
            <w:sz w:val="24"/>
            <w:szCs w:val="24"/>
            <w:lang w:val="en-US"/>
          </w:rPr>
          <w:t>Recognize that children are active agents of their own learning and development, and that they have unique perspectives and experiences that should be valued and respected</w:t>
        </w:r>
      </w:hyperlink>
      <w:hyperlink r:id="rId27">
        <w:r w:rsidR="0D74C6AD" w:rsidRPr="5D95D007">
          <w:rPr>
            <w:rStyle w:val="Hyperlink"/>
            <w:rFonts w:ascii="Roboto" w:eastAsia="Roboto" w:hAnsi="Roboto" w:cs="Roboto"/>
            <w:sz w:val="24"/>
            <w:szCs w:val="24"/>
            <w:vertAlign w:val="superscript"/>
            <w:lang w:val="en-US"/>
          </w:rPr>
          <w:t>2</w:t>
        </w:r>
      </w:hyperlink>
      <w:r w:rsidR="0D74C6AD" w:rsidRPr="5D95D007">
        <w:rPr>
          <w:rFonts w:ascii="Roboto" w:eastAsia="Roboto" w:hAnsi="Roboto" w:cs="Roboto"/>
          <w:color w:val="111111"/>
          <w:sz w:val="24"/>
          <w:szCs w:val="24"/>
          <w:lang w:val="en-US"/>
        </w:rPr>
        <w:t>.</w:t>
      </w:r>
    </w:p>
    <w:p w14:paraId="22EA21E3" w14:textId="780ECA85" w:rsidR="5D95D007" w:rsidRDefault="5D95D007" w:rsidP="5D95D007">
      <w:pPr>
        <w:spacing w:line="360" w:lineRule="auto"/>
        <w:rPr>
          <w:rFonts w:ascii="Times New Roman" w:eastAsia="Times New Roman" w:hAnsi="Times New Roman" w:cs="Times New Roman"/>
          <w:color w:val="000000" w:themeColor="text1"/>
          <w:sz w:val="18"/>
          <w:szCs w:val="18"/>
          <w:lang w:val="en-US"/>
        </w:rPr>
      </w:pPr>
    </w:p>
    <w:p w14:paraId="1ADD411E" w14:textId="19AB6A95" w:rsidR="5D95D007" w:rsidRDefault="5D95D007" w:rsidP="5D95D007">
      <w:pPr>
        <w:spacing w:line="360" w:lineRule="auto"/>
      </w:pPr>
    </w:p>
    <w:sectPr w:rsidR="5D95D007" w:rsidSect="005D16B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7FE302" w14:textId="77777777" w:rsidR="00457726" w:rsidRDefault="00457726" w:rsidP="00457726">
      <w:pPr>
        <w:spacing w:after="0" w:line="240" w:lineRule="auto"/>
      </w:pPr>
      <w:r>
        <w:separator/>
      </w:r>
    </w:p>
  </w:endnote>
  <w:endnote w:type="continuationSeparator" w:id="0">
    <w:p w14:paraId="57E8881D" w14:textId="77777777" w:rsidR="00457726" w:rsidRDefault="00457726" w:rsidP="00457726">
      <w:pPr>
        <w:spacing w:after="0" w:line="240" w:lineRule="auto"/>
      </w:pPr>
      <w:r>
        <w:continuationSeparator/>
      </w:r>
    </w:p>
  </w:endnote>
  <w:endnote w:type="continuationNotice" w:id="1">
    <w:p w14:paraId="6C4666E1" w14:textId="77777777" w:rsidR="00181ED8" w:rsidRDefault="00181ED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CD2861" w14:textId="77777777" w:rsidR="00457726" w:rsidRDefault="00457726" w:rsidP="00457726">
      <w:pPr>
        <w:spacing w:after="0" w:line="240" w:lineRule="auto"/>
      </w:pPr>
      <w:r>
        <w:separator/>
      </w:r>
    </w:p>
  </w:footnote>
  <w:footnote w:type="continuationSeparator" w:id="0">
    <w:p w14:paraId="6130A60B" w14:textId="77777777" w:rsidR="00457726" w:rsidRDefault="00457726" w:rsidP="00457726">
      <w:pPr>
        <w:spacing w:after="0" w:line="240" w:lineRule="auto"/>
      </w:pPr>
      <w:r>
        <w:continuationSeparator/>
      </w:r>
    </w:p>
  </w:footnote>
  <w:footnote w:type="continuationNotice" w:id="1">
    <w:p w14:paraId="25E0EE63" w14:textId="77777777" w:rsidR="00181ED8" w:rsidRDefault="00181ED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3E662C" w14:textId="6F6E5E20" w:rsidR="00457726" w:rsidRPr="00457726" w:rsidRDefault="00457726" w:rsidP="00457726">
    <w:pPr>
      <w:pStyle w:val="Header"/>
      <w:jc w:val="right"/>
      <w:rPr>
        <w:sz w:val="18"/>
        <w:szCs w:val="18"/>
      </w:rPr>
    </w:pPr>
    <w:r w:rsidRPr="00457726">
      <w:rPr>
        <w:sz w:val="18"/>
        <w:szCs w:val="18"/>
      </w:rPr>
      <w:t>2306990</w:t>
    </w:r>
  </w:p>
  <w:p w14:paraId="2F7CE7A5" w14:textId="50D1DB46" w:rsidR="00457726" w:rsidRPr="00457726" w:rsidRDefault="00457726" w:rsidP="00457726">
    <w:pPr>
      <w:pStyle w:val="Header"/>
      <w:jc w:val="right"/>
      <w:rPr>
        <w:sz w:val="18"/>
        <w:szCs w:val="18"/>
      </w:rPr>
    </w:pPr>
    <w:r w:rsidRPr="00457726">
      <w:rPr>
        <w:sz w:val="18"/>
        <w:szCs w:val="18"/>
      </w:rPr>
      <w:t>ECEY 4009</w:t>
    </w:r>
  </w:p>
  <w:p w14:paraId="30F5A1FE" w14:textId="5B59B3DB" w:rsidR="00457726" w:rsidRPr="00457726" w:rsidRDefault="00457726" w:rsidP="00457726">
    <w:pPr>
      <w:pStyle w:val="Header"/>
      <w:jc w:val="right"/>
      <w:rPr>
        <w:sz w:val="18"/>
        <w:szCs w:val="18"/>
      </w:rPr>
    </w:pPr>
    <w:r w:rsidRPr="00457726">
      <w:rPr>
        <w:sz w:val="18"/>
        <w:szCs w:val="18"/>
      </w:rPr>
      <w:t>Word Count:</w:t>
    </w:r>
  </w:p>
  <w:p w14:paraId="5107DF1B" w14:textId="51A778BB" w:rsidR="00457726" w:rsidRPr="00457726" w:rsidRDefault="00457726">
    <w:pPr>
      <w:rPr>
        <w:sz w:val="18"/>
        <w:szCs w:val="18"/>
      </w:rPr>
    </w:pPr>
  </w:p>
</w:hdr>
</file>

<file path=word/intelligence2.xml><?xml version="1.0" encoding="utf-8"?>
<int2:intelligence xmlns:int2="http://schemas.microsoft.com/office/intelligence/2020/intelligence" xmlns:oel="http://schemas.microsoft.com/office/2019/extlst">
  <int2:observations>
    <int2:textHash int2:hashCode="hN6B5b8f/AaH/i" int2:id="XiZ9tF7K">
      <int2:state int2:value="Rejected" int2:type="AugLoop_Text_Critique"/>
    </int2:textHash>
    <int2:textHash int2:hashCode="xQy+KnIliT8rxm" int2:id="s9elUAyC">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ED6CD"/>
    <w:multiLevelType w:val="hybridMultilevel"/>
    <w:tmpl w:val="FFFFFFFF"/>
    <w:lvl w:ilvl="0" w:tplc="3F8EA4C6">
      <w:start w:val="1"/>
      <w:numFmt w:val="bullet"/>
      <w:lvlText w:val=""/>
      <w:lvlJc w:val="left"/>
      <w:pPr>
        <w:ind w:left="720" w:hanging="360"/>
      </w:pPr>
      <w:rPr>
        <w:rFonts w:ascii="Symbol" w:hAnsi="Symbol" w:hint="default"/>
      </w:rPr>
    </w:lvl>
    <w:lvl w:ilvl="1" w:tplc="B08A172A">
      <w:start w:val="1"/>
      <w:numFmt w:val="bullet"/>
      <w:lvlText w:val="o"/>
      <w:lvlJc w:val="left"/>
      <w:pPr>
        <w:ind w:left="1440" w:hanging="360"/>
      </w:pPr>
      <w:rPr>
        <w:rFonts w:ascii="Courier New" w:hAnsi="Courier New" w:hint="default"/>
      </w:rPr>
    </w:lvl>
    <w:lvl w:ilvl="2" w:tplc="1FBCE828">
      <w:start w:val="1"/>
      <w:numFmt w:val="bullet"/>
      <w:lvlText w:val=""/>
      <w:lvlJc w:val="left"/>
      <w:pPr>
        <w:ind w:left="2160" w:hanging="360"/>
      </w:pPr>
      <w:rPr>
        <w:rFonts w:ascii="Wingdings" w:hAnsi="Wingdings" w:hint="default"/>
      </w:rPr>
    </w:lvl>
    <w:lvl w:ilvl="3" w:tplc="F97A571A">
      <w:start w:val="1"/>
      <w:numFmt w:val="bullet"/>
      <w:lvlText w:val=""/>
      <w:lvlJc w:val="left"/>
      <w:pPr>
        <w:ind w:left="2880" w:hanging="360"/>
      </w:pPr>
      <w:rPr>
        <w:rFonts w:ascii="Symbol" w:hAnsi="Symbol" w:hint="default"/>
      </w:rPr>
    </w:lvl>
    <w:lvl w:ilvl="4" w:tplc="13CE1244">
      <w:start w:val="1"/>
      <w:numFmt w:val="bullet"/>
      <w:lvlText w:val="o"/>
      <w:lvlJc w:val="left"/>
      <w:pPr>
        <w:ind w:left="3600" w:hanging="360"/>
      </w:pPr>
      <w:rPr>
        <w:rFonts w:ascii="Courier New" w:hAnsi="Courier New" w:hint="default"/>
      </w:rPr>
    </w:lvl>
    <w:lvl w:ilvl="5" w:tplc="FCA60830">
      <w:start w:val="1"/>
      <w:numFmt w:val="bullet"/>
      <w:lvlText w:val=""/>
      <w:lvlJc w:val="left"/>
      <w:pPr>
        <w:ind w:left="4320" w:hanging="360"/>
      </w:pPr>
      <w:rPr>
        <w:rFonts w:ascii="Wingdings" w:hAnsi="Wingdings" w:hint="default"/>
      </w:rPr>
    </w:lvl>
    <w:lvl w:ilvl="6" w:tplc="86560004">
      <w:start w:val="1"/>
      <w:numFmt w:val="bullet"/>
      <w:lvlText w:val=""/>
      <w:lvlJc w:val="left"/>
      <w:pPr>
        <w:ind w:left="5040" w:hanging="360"/>
      </w:pPr>
      <w:rPr>
        <w:rFonts w:ascii="Symbol" w:hAnsi="Symbol" w:hint="default"/>
      </w:rPr>
    </w:lvl>
    <w:lvl w:ilvl="7" w:tplc="05C80B1C">
      <w:start w:val="1"/>
      <w:numFmt w:val="bullet"/>
      <w:lvlText w:val="o"/>
      <w:lvlJc w:val="left"/>
      <w:pPr>
        <w:ind w:left="5760" w:hanging="360"/>
      </w:pPr>
      <w:rPr>
        <w:rFonts w:ascii="Courier New" w:hAnsi="Courier New" w:hint="default"/>
      </w:rPr>
    </w:lvl>
    <w:lvl w:ilvl="8" w:tplc="8BA23D60">
      <w:start w:val="1"/>
      <w:numFmt w:val="bullet"/>
      <w:lvlText w:val=""/>
      <w:lvlJc w:val="left"/>
      <w:pPr>
        <w:ind w:left="6480" w:hanging="360"/>
      </w:pPr>
      <w:rPr>
        <w:rFonts w:ascii="Wingdings" w:hAnsi="Wingdings" w:hint="default"/>
      </w:rPr>
    </w:lvl>
  </w:abstractNum>
  <w:abstractNum w:abstractNumId="1" w15:restartNumberingAfterBreak="0">
    <w:nsid w:val="06320FA9"/>
    <w:multiLevelType w:val="hybridMultilevel"/>
    <w:tmpl w:val="FFFFFFFF"/>
    <w:lvl w:ilvl="0" w:tplc="5A9CA7E8">
      <w:start w:val="1"/>
      <w:numFmt w:val="bullet"/>
      <w:lvlText w:val=""/>
      <w:lvlJc w:val="left"/>
      <w:pPr>
        <w:ind w:left="720" w:hanging="360"/>
      </w:pPr>
      <w:rPr>
        <w:rFonts w:ascii="Symbol" w:hAnsi="Symbol" w:hint="default"/>
      </w:rPr>
    </w:lvl>
    <w:lvl w:ilvl="1" w:tplc="11B807A6">
      <w:start w:val="1"/>
      <w:numFmt w:val="bullet"/>
      <w:lvlText w:val="o"/>
      <w:lvlJc w:val="left"/>
      <w:pPr>
        <w:ind w:left="1440" w:hanging="360"/>
      </w:pPr>
      <w:rPr>
        <w:rFonts w:ascii="Courier New" w:hAnsi="Courier New" w:hint="default"/>
      </w:rPr>
    </w:lvl>
    <w:lvl w:ilvl="2" w:tplc="EB3E33BE">
      <w:start w:val="1"/>
      <w:numFmt w:val="bullet"/>
      <w:lvlText w:val=""/>
      <w:lvlJc w:val="left"/>
      <w:pPr>
        <w:ind w:left="2160" w:hanging="360"/>
      </w:pPr>
      <w:rPr>
        <w:rFonts w:ascii="Wingdings" w:hAnsi="Wingdings" w:hint="default"/>
      </w:rPr>
    </w:lvl>
    <w:lvl w:ilvl="3" w:tplc="46882838">
      <w:start w:val="1"/>
      <w:numFmt w:val="bullet"/>
      <w:lvlText w:val=""/>
      <w:lvlJc w:val="left"/>
      <w:pPr>
        <w:ind w:left="2880" w:hanging="360"/>
      </w:pPr>
      <w:rPr>
        <w:rFonts w:ascii="Symbol" w:hAnsi="Symbol" w:hint="default"/>
      </w:rPr>
    </w:lvl>
    <w:lvl w:ilvl="4" w:tplc="5B5A03D0">
      <w:start w:val="1"/>
      <w:numFmt w:val="bullet"/>
      <w:lvlText w:val="o"/>
      <w:lvlJc w:val="left"/>
      <w:pPr>
        <w:ind w:left="3600" w:hanging="360"/>
      </w:pPr>
      <w:rPr>
        <w:rFonts w:ascii="Courier New" w:hAnsi="Courier New" w:hint="default"/>
      </w:rPr>
    </w:lvl>
    <w:lvl w:ilvl="5" w:tplc="8A242B34">
      <w:start w:val="1"/>
      <w:numFmt w:val="bullet"/>
      <w:lvlText w:val=""/>
      <w:lvlJc w:val="left"/>
      <w:pPr>
        <w:ind w:left="4320" w:hanging="360"/>
      </w:pPr>
      <w:rPr>
        <w:rFonts w:ascii="Wingdings" w:hAnsi="Wingdings" w:hint="default"/>
      </w:rPr>
    </w:lvl>
    <w:lvl w:ilvl="6" w:tplc="F35227A4">
      <w:start w:val="1"/>
      <w:numFmt w:val="bullet"/>
      <w:lvlText w:val=""/>
      <w:lvlJc w:val="left"/>
      <w:pPr>
        <w:ind w:left="5040" w:hanging="360"/>
      </w:pPr>
      <w:rPr>
        <w:rFonts w:ascii="Symbol" w:hAnsi="Symbol" w:hint="default"/>
      </w:rPr>
    </w:lvl>
    <w:lvl w:ilvl="7" w:tplc="0F2C7DC6">
      <w:start w:val="1"/>
      <w:numFmt w:val="bullet"/>
      <w:lvlText w:val="o"/>
      <w:lvlJc w:val="left"/>
      <w:pPr>
        <w:ind w:left="5760" w:hanging="360"/>
      </w:pPr>
      <w:rPr>
        <w:rFonts w:ascii="Courier New" w:hAnsi="Courier New" w:hint="default"/>
      </w:rPr>
    </w:lvl>
    <w:lvl w:ilvl="8" w:tplc="B63CB536">
      <w:start w:val="1"/>
      <w:numFmt w:val="bullet"/>
      <w:lvlText w:val=""/>
      <w:lvlJc w:val="left"/>
      <w:pPr>
        <w:ind w:left="6480" w:hanging="360"/>
      </w:pPr>
      <w:rPr>
        <w:rFonts w:ascii="Wingdings" w:hAnsi="Wingdings" w:hint="default"/>
      </w:rPr>
    </w:lvl>
  </w:abstractNum>
  <w:abstractNum w:abstractNumId="2" w15:restartNumberingAfterBreak="0">
    <w:nsid w:val="176E455F"/>
    <w:multiLevelType w:val="hybridMultilevel"/>
    <w:tmpl w:val="FFFFFFFF"/>
    <w:lvl w:ilvl="0" w:tplc="BD760182">
      <w:start w:val="1"/>
      <w:numFmt w:val="bullet"/>
      <w:lvlText w:val=""/>
      <w:lvlJc w:val="left"/>
      <w:pPr>
        <w:ind w:left="720" w:hanging="360"/>
      </w:pPr>
      <w:rPr>
        <w:rFonts w:ascii="Symbol" w:hAnsi="Symbol" w:hint="default"/>
      </w:rPr>
    </w:lvl>
    <w:lvl w:ilvl="1" w:tplc="40A0CF16">
      <w:start w:val="1"/>
      <w:numFmt w:val="bullet"/>
      <w:lvlText w:val="o"/>
      <w:lvlJc w:val="left"/>
      <w:pPr>
        <w:ind w:left="1440" w:hanging="360"/>
      </w:pPr>
      <w:rPr>
        <w:rFonts w:ascii="Courier New" w:hAnsi="Courier New" w:hint="default"/>
      </w:rPr>
    </w:lvl>
    <w:lvl w:ilvl="2" w:tplc="335E226C">
      <w:start w:val="1"/>
      <w:numFmt w:val="bullet"/>
      <w:lvlText w:val=""/>
      <w:lvlJc w:val="left"/>
      <w:pPr>
        <w:ind w:left="2160" w:hanging="360"/>
      </w:pPr>
      <w:rPr>
        <w:rFonts w:ascii="Wingdings" w:hAnsi="Wingdings" w:hint="default"/>
      </w:rPr>
    </w:lvl>
    <w:lvl w:ilvl="3" w:tplc="F964297C">
      <w:start w:val="1"/>
      <w:numFmt w:val="bullet"/>
      <w:lvlText w:val=""/>
      <w:lvlJc w:val="left"/>
      <w:pPr>
        <w:ind w:left="2880" w:hanging="360"/>
      </w:pPr>
      <w:rPr>
        <w:rFonts w:ascii="Symbol" w:hAnsi="Symbol" w:hint="default"/>
      </w:rPr>
    </w:lvl>
    <w:lvl w:ilvl="4" w:tplc="DB90C24A">
      <w:start w:val="1"/>
      <w:numFmt w:val="bullet"/>
      <w:lvlText w:val="o"/>
      <w:lvlJc w:val="left"/>
      <w:pPr>
        <w:ind w:left="3600" w:hanging="360"/>
      </w:pPr>
      <w:rPr>
        <w:rFonts w:ascii="Courier New" w:hAnsi="Courier New" w:hint="default"/>
      </w:rPr>
    </w:lvl>
    <w:lvl w:ilvl="5" w:tplc="3234565C">
      <w:start w:val="1"/>
      <w:numFmt w:val="bullet"/>
      <w:lvlText w:val=""/>
      <w:lvlJc w:val="left"/>
      <w:pPr>
        <w:ind w:left="4320" w:hanging="360"/>
      </w:pPr>
      <w:rPr>
        <w:rFonts w:ascii="Wingdings" w:hAnsi="Wingdings" w:hint="default"/>
      </w:rPr>
    </w:lvl>
    <w:lvl w:ilvl="6" w:tplc="902ED48E">
      <w:start w:val="1"/>
      <w:numFmt w:val="bullet"/>
      <w:lvlText w:val=""/>
      <w:lvlJc w:val="left"/>
      <w:pPr>
        <w:ind w:left="5040" w:hanging="360"/>
      </w:pPr>
      <w:rPr>
        <w:rFonts w:ascii="Symbol" w:hAnsi="Symbol" w:hint="default"/>
      </w:rPr>
    </w:lvl>
    <w:lvl w:ilvl="7" w:tplc="CAD842F0">
      <w:start w:val="1"/>
      <w:numFmt w:val="bullet"/>
      <w:lvlText w:val="o"/>
      <w:lvlJc w:val="left"/>
      <w:pPr>
        <w:ind w:left="5760" w:hanging="360"/>
      </w:pPr>
      <w:rPr>
        <w:rFonts w:ascii="Courier New" w:hAnsi="Courier New" w:hint="default"/>
      </w:rPr>
    </w:lvl>
    <w:lvl w:ilvl="8" w:tplc="8168FDC0">
      <w:start w:val="1"/>
      <w:numFmt w:val="bullet"/>
      <w:lvlText w:val=""/>
      <w:lvlJc w:val="left"/>
      <w:pPr>
        <w:ind w:left="6480" w:hanging="360"/>
      </w:pPr>
      <w:rPr>
        <w:rFonts w:ascii="Wingdings" w:hAnsi="Wingdings" w:hint="default"/>
      </w:rPr>
    </w:lvl>
  </w:abstractNum>
  <w:abstractNum w:abstractNumId="3" w15:restartNumberingAfterBreak="0">
    <w:nsid w:val="275E0178"/>
    <w:multiLevelType w:val="hybridMultilevel"/>
    <w:tmpl w:val="FFFFFFFF"/>
    <w:lvl w:ilvl="0" w:tplc="02942AB8">
      <w:start w:val="1"/>
      <w:numFmt w:val="bullet"/>
      <w:lvlText w:val=""/>
      <w:lvlJc w:val="left"/>
      <w:pPr>
        <w:ind w:left="720" w:hanging="360"/>
      </w:pPr>
      <w:rPr>
        <w:rFonts w:ascii="Symbol" w:hAnsi="Symbol" w:hint="default"/>
      </w:rPr>
    </w:lvl>
    <w:lvl w:ilvl="1" w:tplc="360A70F8">
      <w:start w:val="1"/>
      <w:numFmt w:val="bullet"/>
      <w:lvlText w:val="o"/>
      <w:lvlJc w:val="left"/>
      <w:pPr>
        <w:ind w:left="1440" w:hanging="360"/>
      </w:pPr>
      <w:rPr>
        <w:rFonts w:ascii="Courier New" w:hAnsi="Courier New" w:hint="default"/>
      </w:rPr>
    </w:lvl>
    <w:lvl w:ilvl="2" w:tplc="5F9690CA">
      <w:start w:val="1"/>
      <w:numFmt w:val="bullet"/>
      <w:lvlText w:val=""/>
      <w:lvlJc w:val="left"/>
      <w:pPr>
        <w:ind w:left="2160" w:hanging="360"/>
      </w:pPr>
      <w:rPr>
        <w:rFonts w:ascii="Wingdings" w:hAnsi="Wingdings" w:hint="default"/>
      </w:rPr>
    </w:lvl>
    <w:lvl w:ilvl="3" w:tplc="36106F02">
      <w:start w:val="1"/>
      <w:numFmt w:val="bullet"/>
      <w:lvlText w:val=""/>
      <w:lvlJc w:val="left"/>
      <w:pPr>
        <w:ind w:left="2880" w:hanging="360"/>
      </w:pPr>
      <w:rPr>
        <w:rFonts w:ascii="Symbol" w:hAnsi="Symbol" w:hint="default"/>
      </w:rPr>
    </w:lvl>
    <w:lvl w:ilvl="4" w:tplc="407C55E6">
      <w:start w:val="1"/>
      <w:numFmt w:val="bullet"/>
      <w:lvlText w:val="o"/>
      <w:lvlJc w:val="left"/>
      <w:pPr>
        <w:ind w:left="3600" w:hanging="360"/>
      </w:pPr>
      <w:rPr>
        <w:rFonts w:ascii="Courier New" w:hAnsi="Courier New" w:hint="default"/>
      </w:rPr>
    </w:lvl>
    <w:lvl w:ilvl="5" w:tplc="ACD27608">
      <w:start w:val="1"/>
      <w:numFmt w:val="bullet"/>
      <w:lvlText w:val=""/>
      <w:lvlJc w:val="left"/>
      <w:pPr>
        <w:ind w:left="4320" w:hanging="360"/>
      </w:pPr>
      <w:rPr>
        <w:rFonts w:ascii="Wingdings" w:hAnsi="Wingdings" w:hint="default"/>
      </w:rPr>
    </w:lvl>
    <w:lvl w:ilvl="6" w:tplc="AE0EEB72">
      <w:start w:val="1"/>
      <w:numFmt w:val="bullet"/>
      <w:lvlText w:val=""/>
      <w:lvlJc w:val="left"/>
      <w:pPr>
        <w:ind w:left="5040" w:hanging="360"/>
      </w:pPr>
      <w:rPr>
        <w:rFonts w:ascii="Symbol" w:hAnsi="Symbol" w:hint="default"/>
      </w:rPr>
    </w:lvl>
    <w:lvl w:ilvl="7" w:tplc="2BB8B6DA">
      <w:start w:val="1"/>
      <w:numFmt w:val="bullet"/>
      <w:lvlText w:val="o"/>
      <w:lvlJc w:val="left"/>
      <w:pPr>
        <w:ind w:left="5760" w:hanging="360"/>
      </w:pPr>
      <w:rPr>
        <w:rFonts w:ascii="Courier New" w:hAnsi="Courier New" w:hint="default"/>
      </w:rPr>
    </w:lvl>
    <w:lvl w:ilvl="8" w:tplc="652260D2">
      <w:start w:val="1"/>
      <w:numFmt w:val="bullet"/>
      <w:lvlText w:val=""/>
      <w:lvlJc w:val="left"/>
      <w:pPr>
        <w:ind w:left="6480" w:hanging="360"/>
      </w:pPr>
      <w:rPr>
        <w:rFonts w:ascii="Wingdings" w:hAnsi="Wingdings" w:hint="default"/>
      </w:rPr>
    </w:lvl>
  </w:abstractNum>
  <w:abstractNum w:abstractNumId="4" w15:restartNumberingAfterBreak="0">
    <w:nsid w:val="36C2561A"/>
    <w:multiLevelType w:val="hybridMultilevel"/>
    <w:tmpl w:val="FFFFFFFF"/>
    <w:lvl w:ilvl="0" w:tplc="949A6526">
      <w:start w:val="1"/>
      <w:numFmt w:val="bullet"/>
      <w:lvlText w:val=""/>
      <w:lvlJc w:val="left"/>
      <w:pPr>
        <w:ind w:left="720" w:hanging="360"/>
      </w:pPr>
      <w:rPr>
        <w:rFonts w:ascii="Symbol" w:hAnsi="Symbol" w:hint="default"/>
      </w:rPr>
    </w:lvl>
    <w:lvl w:ilvl="1" w:tplc="02B42B8C">
      <w:start w:val="1"/>
      <w:numFmt w:val="bullet"/>
      <w:lvlText w:val="o"/>
      <w:lvlJc w:val="left"/>
      <w:pPr>
        <w:ind w:left="1440" w:hanging="360"/>
      </w:pPr>
      <w:rPr>
        <w:rFonts w:ascii="Courier New" w:hAnsi="Courier New" w:hint="default"/>
      </w:rPr>
    </w:lvl>
    <w:lvl w:ilvl="2" w:tplc="224C3E24">
      <w:start w:val="1"/>
      <w:numFmt w:val="bullet"/>
      <w:lvlText w:val=""/>
      <w:lvlJc w:val="left"/>
      <w:pPr>
        <w:ind w:left="2160" w:hanging="360"/>
      </w:pPr>
      <w:rPr>
        <w:rFonts w:ascii="Wingdings" w:hAnsi="Wingdings" w:hint="default"/>
      </w:rPr>
    </w:lvl>
    <w:lvl w:ilvl="3" w:tplc="61E89084">
      <w:start w:val="1"/>
      <w:numFmt w:val="bullet"/>
      <w:lvlText w:val=""/>
      <w:lvlJc w:val="left"/>
      <w:pPr>
        <w:ind w:left="2880" w:hanging="360"/>
      </w:pPr>
      <w:rPr>
        <w:rFonts w:ascii="Symbol" w:hAnsi="Symbol" w:hint="default"/>
      </w:rPr>
    </w:lvl>
    <w:lvl w:ilvl="4" w:tplc="81C28F92">
      <w:start w:val="1"/>
      <w:numFmt w:val="bullet"/>
      <w:lvlText w:val="o"/>
      <w:lvlJc w:val="left"/>
      <w:pPr>
        <w:ind w:left="3600" w:hanging="360"/>
      </w:pPr>
      <w:rPr>
        <w:rFonts w:ascii="Courier New" w:hAnsi="Courier New" w:hint="default"/>
      </w:rPr>
    </w:lvl>
    <w:lvl w:ilvl="5" w:tplc="45E48A1C">
      <w:start w:val="1"/>
      <w:numFmt w:val="bullet"/>
      <w:lvlText w:val=""/>
      <w:lvlJc w:val="left"/>
      <w:pPr>
        <w:ind w:left="4320" w:hanging="360"/>
      </w:pPr>
      <w:rPr>
        <w:rFonts w:ascii="Wingdings" w:hAnsi="Wingdings" w:hint="default"/>
      </w:rPr>
    </w:lvl>
    <w:lvl w:ilvl="6" w:tplc="F62EF3EC">
      <w:start w:val="1"/>
      <w:numFmt w:val="bullet"/>
      <w:lvlText w:val=""/>
      <w:lvlJc w:val="left"/>
      <w:pPr>
        <w:ind w:left="5040" w:hanging="360"/>
      </w:pPr>
      <w:rPr>
        <w:rFonts w:ascii="Symbol" w:hAnsi="Symbol" w:hint="default"/>
      </w:rPr>
    </w:lvl>
    <w:lvl w:ilvl="7" w:tplc="6C4AE782">
      <w:start w:val="1"/>
      <w:numFmt w:val="bullet"/>
      <w:lvlText w:val="o"/>
      <w:lvlJc w:val="left"/>
      <w:pPr>
        <w:ind w:left="5760" w:hanging="360"/>
      </w:pPr>
      <w:rPr>
        <w:rFonts w:ascii="Courier New" w:hAnsi="Courier New" w:hint="default"/>
      </w:rPr>
    </w:lvl>
    <w:lvl w:ilvl="8" w:tplc="E1D2F046">
      <w:start w:val="1"/>
      <w:numFmt w:val="bullet"/>
      <w:lvlText w:val=""/>
      <w:lvlJc w:val="left"/>
      <w:pPr>
        <w:ind w:left="6480" w:hanging="360"/>
      </w:pPr>
      <w:rPr>
        <w:rFonts w:ascii="Wingdings" w:hAnsi="Wingdings" w:hint="default"/>
      </w:rPr>
    </w:lvl>
  </w:abstractNum>
  <w:abstractNum w:abstractNumId="5" w15:restartNumberingAfterBreak="0">
    <w:nsid w:val="4118A163"/>
    <w:multiLevelType w:val="hybridMultilevel"/>
    <w:tmpl w:val="FFFFFFFF"/>
    <w:lvl w:ilvl="0" w:tplc="78665CFE">
      <w:start w:val="1"/>
      <w:numFmt w:val="bullet"/>
      <w:lvlText w:val=""/>
      <w:lvlJc w:val="left"/>
      <w:pPr>
        <w:ind w:left="720" w:hanging="360"/>
      </w:pPr>
      <w:rPr>
        <w:rFonts w:ascii="Symbol" w:hAnsi="Symbol" w:hint="default"/>
      </w:rPr>
    </w:lvl>
    <w:lvl w:ilvl="1" w:tplc="D71CD8C0">
      <w:start w:val="1"/>
      <w:numFmt w:val="bullet"/>
      <w:lvlText w:val="o"/>
      <w:lvlJc w:val="left"/>
      <w:pPr>
        <w:ind w:left="1440" w:hanging="360"/>
      </w:pPr>
      <w:rPr>
        <w:rFonts w:ascii="Courier New" w:hAnsi="Courier New" w:hint="default"/>
      </w:rPr>
    </w:lvl>
    <w:lvl w:ilvl="2" w:tplc="F51CD01E">
      <w:start w:val="1"/>
      <w:numFmt w:val="bullet"/>
      <w:lvlText w:val=""/>
      <w:lvlJc w:val="left"/>
      <w:pPr>
        <w:ind w:left="2160" w:hanging="360"/>
      </w:pPr>
      <w:rPr>
        <w:rFonts w:ascii="Wingdings" w:hAnsi="Wingdings" w:hint="default"/>
      </w:rPr>
    </w:lvl>
    <w:lvl w:ilvl="3" w:tplc="8E6C31BC">
      <w:start w:val="1"/>
      <w:numFmt w:val="bullet"/>
      <w:lvlText w:val=""/>
      <w:lvlJc w:val="left"/>
      <w:pPr>
        <w:ind w:left="2880" w:hanging="360"/>
      </w:pPr>
      <w:rPr>
        <w:rFonts w:ascii="Symbol" w:hAnsi="Symbol" w:hint="default"/>
      </w:rPr>
    </w:lvl>
    <w:lvl w:ilvl="4" w:tplc="67CA3BF0">
      <w:start w:val="1"/>
      <w:numFmt w:val="bullet"/>
      <w:lvlText w:val="o"/>
      <w:lvlJc w:val="left"/>
      <w:pPr>
        <w:ind w:left="3600" w:hanging="360"/>
      </w:pPr>
      <w:rPr>
        <w:rFonts w:ascii="Courier New" w:hAnsi="Courier New" w:hint="default"/>
      </w:rPr>
    </w:lvl>
    <w:lvl w:ilvl="5" w:tplc="BF4A241C">
      <w:start w:val="1"/>
      <w:numFmt w:val="bullet"/>
      <w:lvlText w:val=""/>
      <w:lvlJc w:val="left"/>
      <w:pPr>
        <w:ind w:left="4320" w:hanging="360"/>
      </w:pPr>
      <w:rPr>
        <w:rFonts w:ascii="Wingdings" w:hAnsi="Wingdings" w:hint="default"/>
      </w:rPr>
    </w:lvl>
    <w:lvl w:ilvl="6" w:tplc="92A2E9F2">
      <w:start w:val="1"/>
      <w:numFmt w:val="bullet"/>
      <w:lvlText w:val=""/>
      <w:lvlJc w:val="left"/>
      <w:pPr>
        <w:ind w:left="5040" w:hanging="360"/>
      </w:pPr>
      <w:rPr>
        <w:rFonts w:ascii="Symbol" w:hAnsi="Symbol" w:hint="default"/>
      </w:rPr>
    </w:lvl>
    <w:lvl w:ilvl="7" w:tplc="726E577E">
      <w:start w:val="1"/>
      <w:numFmt w:val="bullet"/>
      <w:lvlText w:val="o"/>
      <w:lvlJc w:val="left"/>
      <w:pPr>
        <w:ind w:left="5760" w:hanging="360"/>
      </w:pPr>
      <w:rPr>
        <w:rFonts w:ascii="Courier New" w:hAnsi="Courier New" w:hint="default"/>
      </w:rPr>
    </w:lvl>
    <w:lvl w:ilvl="8" w:tplc="05481370">
      <w:start w:val="1"/>
      <w:numFmt w:val="bullet"/>
      <w:lvlText w:val=""/>
      <w:lvlJc w:val="left"/>
      <w:pPr>
        <w:ind w:left="6480" w:hanging="360"/>
      </w:pPr>
      <w:rPr>
        <w:rFonts w:ascii="Wingdings" w:hAnsi="Wingdings" w:hint="default"/>
      </w:rPr>
    </w:lvl>
  </w:abstractNum>
  <w:abstractNum w:abstractNumId="6" w15:restartNumberingAfterBreak="0">
    <w:nsid w:val="4E56DB9E"/>
    <w:multiLevelType w:val="hybridMultilevel"/>
    <w:tmpl w:val="FFFFFFFF"/>
    <w:lvl w:ilvl="0" w:tplc="2C562F8C">
      <w:start w:val="1"/>
      <w:numFmt w:val="bullet"/>
      <w:lvlText w:val=""/>
      <w:lvlJc w:val="left"/>
      <w:pPr>
        <w:ind w:left="720" w:hanging="360"/>
      </w:pPr>
      <w:rPr>
        <w:rFonts w:ascii="Symbol" w:hAnsi="Symbol" w:hint="default"/>
      </w:rPr>
    </w:lvl>
    <w:lvl w:ilvl="1" w:tplc="7EDC448A">
      <w:start w:val="1"/>
      <w:numFmt w:val="bullet"/>
      <w:lvlText w:val="o"/>
      <w:lvlJc w:val="left"/>
      <w:pPr>
        <w:ind w:left="1440" w:hanging="360"/>
      </w:pPr>
      <w:rPr>
        <w:rFonts w:ascii="Courier New" w:hAnsi="Courier New" w:hint="default"/>
      </w:rPr>
    </w:lvl>
    <w:lvl w:ilvl="2" w:tplc="DD1C20F2">
      <w:start w:val="1"/>
      <w:numFmt w:val="bullet"/>
      <w:lvlText w:val=""/>
      <w:lvlJc w:val="left"/>
      <w:pPr>
        <w:ind w:left="2160" w:hanging="360"/>
      </w:pPr>
      <w:rPr>
        <w:rFonts w:ascii="Wingdings" w:hAnsi="Wingdings" w:hint="default"/>
      </w:rPr>
    </w:lvl>
    <w:lvl w:ilvl="3" w:tplc="5B4CF6C4">
      <w:start w:val="1"/>
      <w:numFmt w:val="bullet"/>
      <w:lvlText w:val=""/>
      <w:lvlJc w:val="left"/>
      <w:pPr>
        <w:ind w:left="2880" w:hanging="360"/>
      </w:pPr>
      <w:rPr>
        <w:rFonts w:ascii="Symbol" w:hAnsi="Symbol" w:hint="default"/>
      </w:rPr>
    </w:lvl>
    <w:lvl w:ilvl="4" w:tplc="4E9AC78A">
      <w:start w:val="1"/>
      <w:numFmt w:val="bullet"/>
      <w:lvlText w:val="o"/>
      <w:lvlJc w:val="left"/>
      <w:pPr>
        <w:ind w:left="3600" w:hanging="360"/>
      </w:pPr>
      <w:rPr>
        <w:rFonts w:ascii="Courier New" w:hAnsi="Courier New" w:hint="default"/>
      </w:rPr>
    </w:lvl>
    <w:lvl w:ilvl="5" w:tplc="8EA0F13A">
      <w:start w:val="1"/>
      <w:numFmt w:val="bullet"/>
      <w:lvlText w:val=""/>
      <w:lvlJc w:val="left"/>
      <w:pPr>
        <w:ind w:left="4320" w:hanging="360"/>
      </w:pPr>
      <w:rPr>
        <w:rFonts w:ascii="Wingdings" w:hAnsi="Wingdings" w:hint="default"/>
      </w:rPr>
    </w:lvl>
    <w:lvl w:ilvl="6" w:tplc="0374C34C">
      <w:start w:val="1"/>
      <w:numFmt w:val="bullet"/>
      <w:lvlText w:val=""/>
      <w:lvlJc w:val="left"/>
      <w:pPr>
        <w:ind w:left="5040" w:hanging="360"/>
      </w:pPr>
      <w:rPr>
        <w:rFonts w:ascii="Symbol" w:hAnsi="Symbol" w:hint="default"/>
      </w:rPr>
    </w:lvl>
    <w:lvl w:ilvl="7" w:tplc="ACBE81FE">
      <w:start w:val="1"/>
      <w:numFmt w:val="bullet"/>
      <w:lvlText w:val="o"/>
      <w:lvlJc w:val="left"/>
      <w:pPr>
        <w:ind w:left="5760" w:hanging="360"/>
      </w:pPr>
      <w:rPr>
        <w:rFonts w:ascii="Courier New" w:hAnsi="Courier New" w:hint="default"/>
      </w:rPr>
    </w:lvl>
    <w:lvl w:ilvl="8" w:tplc="8910A2C2">
      <w:start w:val="1"/>
      <w:numFmt w:val="bullet"/>
      <w:lvlText w:val=""/>
      <w:lvlJc w:val="left"/>
      <w:pPr>
        <w:ind w:left="6480" w:hanging="360"/>
      </w:pPr>
      <w:rPr>
        <w:rFonts w:ascii="Wingdings" w:hAnsi="Wingdings" w:hint="default"/>
      </w:rPr>
    </w:lvl>
  </w:abstractNum>
  <w:abstractNum w:abstractNumId="7" w15:restartNumberingAfterBreak="0">
    <w:nsid w:val="56449416"/>
    <w:multiLevelType w:val="hybridMultilevel"/>
    <w:tmpl w:val="FFFFFFFF"/>
    <w:lvl w:ilvl="0" w:tplc="399EF03C">
      <w:start w:val="1"/>
      <w:numFmt w:val="bullet"/>
      <w:lvlText w:val=""/>
      <w:lvlJc w:val="left"/>
      <w:pPr>
        <w:ind w:left="720" w:hanging="360"/>
      </w:pPr>
      <w:rPr>
        <w:rFonts w:ascii="Symbol" w:hAnsi="Symbol" w:hint="default"/>
      </w:rPr>
    </w:lvl>
    <w:lvl w:ilvl="1" w:tplc="D2B60E88">
      <w:start w:val="1"/>
      <w:numFmt w:val="bullet"/>
      <w:lvlText w:val="o"/>
      <w:lvlJc w:val="left"/>
      <w:pPr>
        <w:ind w:left="1440" w:hanging="360"/>
      </w:pPr>
      <w:rPr>
        <w:rFonts w:ascii="Courier New" w:hAnsi="Courier New" w:hint="default"/>
      </w:rPr>
    </w:lvl>
    <w:lvl w:ilvl="2" w:tplc="EE36513A">
      <w:start w:val="1"/>
      <w:numFmt w:val="bullet"/>
      <w:lvlText w:val=""/>
      <w:lvlJc w:val="left"/>
      <w:pPr>
        <w:ind w:left="2160" w:hanging="360"/>
      </w:pPr>
      <w:rPr>
        <w:rFonts w:ascii="Wingdings" w:hAnsi="Wingdings" w:hint="default"/>
      </w:rPr>
    </w:lvl>
    <w:lvl w:ilvl="3" w:tplc="963E6BD6">
      <w:start w:val="1"/>
      <w:numFmt w:val="bullet"/>
      <w:lvlText w:val=""/>
      <w:lvlJc w:val="left"/>
      <w:pPr>
        <w:ind w:left="2880" w:hanging="360"/>
      </w:pPr>
      <w:rPr>
        <w:rFonts w:ascii="Symbol" w:hAnsi="Symbol" w:hint="default"/>
      </w:rPr>
    </w:lvl>
    <w:lvl w:ilvl="4" w:tplc="801C4B54">
      <w:start w:val="1"/>
      <w:numFmt w:val="bullet"/>
      <w:lvlText w:val="o"/>
      <w:lvlJc w:val="left"/>
      <w:pPr>
        <w:ind w:left="3600" w:hanging="360"/>
      </w:pPr>
      <w:rPr>
        <w:rFonts w:ascii="Courier New" w:hAnsi="Courier New" w:hint="default"/>
      </w:rPr>
    </w:lvl>
    <w:lvl w:ilvl="5" w:tplc="3E6887A2">
      <w:start w:val="1"/>
      <w:numFmt w:val="bullet"/>
      <w:lvlText w:val=""/>
      <w:lvlJc w:val="left"/>
      <w:pPr>
        <w:ind w:left="4320" w:hanging="360"/>
      </w:pPr>
      <w:rPr>
        <w:rFonts w:ascii="Wingdings" w:hAnsi="Wingdings" w:hint="default"/>
      </w:rPr>
    </w:lvl>
    <w:lvl w:ilvl="6" w:tplc="D174D0EC">
      <w:start w:val="1"/>
      <w:numFmt w:val="bullet"/>
      <w:lvlText w:val=""/>
      <w:lvlJc w:val="left"/>
      <w:pPr>
        <w:ind w:left="5040" w:hanging="360"/>
      </w:pPr>
      <w:rPr>
        <w:rFonts w:ascii="Symbol" w:hAnsi="Symbol" w:hint="default"/>
      </w:rPr>
    </w:lvl>
    <w:lvl w:ilvl="7" w:tplc="A9CEED94">
      <w:start w:val="1"/>
      <w:numFmt w:val="bullet"/>
      <w:lvlText w:val="o"/>
      <w:lvlJc w:val="left"/>
      <w:pPr>
        <w:ind w:left="5760" w:hanging="360"/>
      </w:pPr>
      <w:rPr>
        <w:rFonts w:ascii="Courier New" w:hAnsi="Courier New" w:hint="default"/>
      </w:rPr>
    </w:lvl>
    <w:lvl w:ilvl="8" w:tplc="E7C88528">
      <w:start w:val="1"/>
      <w:numFmt w:val="bullet"/>
      <w:lvlText w:val=""/>
      <w:lvlJc w:val="left"/>
      <w:pPr>
        <w:ind w:left="6480" w:hanging="360"/>
      </w:pPr>
      <w:rPr>
        <w:rFonts w:ascii="Wingdings" w:hAnsi="Wingdings" w:hint="default"/>
      </w:rPr>
    </w:lvl>
  </w:abstractNum>
  <w:abstractNum w:abstractNumId="8" w15:restartNumberingAfterBreak="0">
    <w:nsid w:val="7A3AC054"/>
    <w:multiLevelType w:val="hybridMultilevel"/>
    <w:tmpl w:val="FFFFFFFF"/>
    <w:lvl w:ilvl="0" w:tplc="C45C9954">
      <w:start w:val="1"/>
      <w:numFmt w:val="bullet"/>
      <w:lvlText w:val=""/>
      <w:lvlJc w:val="left"/>
      <w:pPr>
        <w:ind w:left="720" w:hanging="360"/>
      </w:pPr>
      <w:rPr>
        <w:rFonts w:ascii="Symbol" w:hAnsi="Symbol" w:hint="default"/>
      </w:rPr>
    </w:lvl>
    <w:lvl w:ilvl="1" w:tplc="913E735E">
      <w:start w:val="1"/>
      <w:numFmt w:val="bullet"/>
      <w:lvlText w:val="o"/>
      <w:lvlJc w:val="left"/>
      <w:pPr>
        <w:ind w:left="1440" w:hanging="360"/>
      </w:pPr>
      <w:rPr>
        <w:rFonts w:ascii="Courier New" w:hAnsi="Courier New" w:hint="default"/>
      </w:rPr>
    </w:lvl>
    <w:lvl w:ilvl="2" w:tplc="6014491A">
      <w:start w:val="1"/>
      <w:numFmt w:val="bullet"/>
      <w:lvlText w:val=""/>
      <w:lvlJc w:val="left"/>
      <w:pPr>
        <w:ind w:left="2160" w:hanging="360"/>
      </w:pPr>
      <w:rPr>
        <w:rFonts w:ascii="Wingdings" w:hAnsi="Wingdings" w:hint="default"/>
      </w:rPr>
    </w:lvl>
    <w:lvl w:ilvl="3" w:tplc="BE2ACCD4">
      <w:start w:val="1"/>
      <w:numFmt w:val="bullet"/>
      <w:lvlText w:val=""/>
      <w:lvlJc w:val="left"/>
      <w:pPr>
        <w:ind w:left="2880" w:hanging="360"/>
      </w:pPr>
      <w:rPr>
        <w:rFonts w:ascii="Symbol" w:hAnsi="Symbol" w:hint="default"/>
      </w:rPr>
    </w:lvl>
    <w:lvl w:ilvl="4" w:tplc="5E38F724">
      <w:start w:val="1"/>
      <w:numFmt w:val="bullet"/>
      <w:lvlText w:val="o"/>
      <w:lvlJc w:val="left"/>
      <w:pPr>
        <w:ind w:left="3600" w:hanging="360"/>
      </w:pPr>
      <w:rPr>
        <w:rFonts w:ascii="Courier New" w:hAnsi="Courier New" w:hint="default"/>
      </w:rPr>
    </w:lvl>
    <w:lvl w:ilvl="5" w:tplc="A0E62CB0">
      <w:start w:val="1"/>
      <w:numFmt w:val="bullet"/>
      <w:lvlText w:val=""/>
      <w:lvlJc w:val="left"/>
      <w:pPr>
        <w:ind w:left="4320" w:hanging="360"/>
      </w:pPr>
      <w:rPr>
        <w:rFonts w:ascii="Wingdings" w:hAnsi="Wingdings" w:hint="default"/>
      </w:rPr>
    </w:lvl>
    <w:lvl w:ilvl="6" w:tplc="C6506880">
      <w:start w:val="1"/>
      <w:numFmt w:val="bullet"/>
      <w:lvlText w:val=""/>
      <w:lvlJc w:val="left"/>
      <w:pPr>
        <w:ind w:left="5040" w:hanging="360"/>
      </w:pPr>
      <w:rPr>
        <w:rFonts w:ascii="Symbol" w:hAnsi="Symbol" w:hint="default"/>
      </w:rPr>
    </w:lvl>
    <w:lvl w:ilvl="7" w:tplc="52D659EA">
      <w:start w:val="1"/>
      <w:numFmt w:val="bullet"/>
      <w:lvlText w:val="o"/>
      <w:lvlJc w:val="left"/>
      <w:pPr>
        <w:ind w:left="5760" w:hanging="360"/>
      </w:pPr>
      <w:rPr>
        <w:rFonts w:ascii="Courier New" w:hAnsi="Courier New" w:hint="default"/>
      </w:rPr>
    </w:lvl>
    <w:lvl w:ilvl="8" w:tplc="DCF68D2C">
      <w:start w:val="1"/>
      <w:numFmt w:val="bullet"/>
      <w:lvlText w:val=""/>
      <w:lvlJc w:val="left"/>
      <w:pPr>
        <w:ind w:left="6480" w:hanging="360"/>
      </w:pPr>
      <w:rPr>
        <w:rFonts w:ascii="Wingdings" w:hAnsi="Wingdings" w:hint="default"/>
      </w:rPr>
    </w:lvl>
  </w:abstractNum>
  <w:num w:numId="1" w16cid:durableId="425350894">
    <w:abstractNumId w:val="6"/>
  </w:num>
  <w:num w:numId="2" w16cid:durableId="529032367">
    <w:abstractNumId w:val="5"/>
  </w:num>
  <w:num w:numId="3" w16cid:durableId="670180362">
    <w:abstractNumId w:val="8"/>
  </w:num>
  <w:num w:numId="4" w16cid:durableId="1136872016">
    <w:abstractNumId w:val="0"/>
  </w:num>
  <w:num w:numId="5" w16cid:durableId="667634164">
    <w:abstractNumId w:val="1"/>
  </w:num>
  <w:num w:numId="6" w16cid:durableId="1296714663">
    <w:abstractNumId w:val="4"/>
  </w:num>
  <w:num w:numId="7" w16cid:durableId="1342466980">
    <w:abstractNumId w:val="7"/>
  </w:num>
  <w:num w:numId="8" w16cid:durableId="899900551">
    <w:abstractNumId w:val="2"/>
  </w:num>
  <w:num w:numId="9" w16cid:durableId="36366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1DC2"/>
    <w:rsid w:val="00001DC3"/>
    <w:rsid w:val="000F4183"/>
    <w:rsid w:val="00181ED8"/>
    <w:rsid w:val="001A2A85"/>
    <w:rsid w:val="00264013"/>
    <w:rsid w:val="00265D78"/>
    <w:rsid w:val="003E67F7"/>
    <w:rsid w:val="0042759E"/>
    <w:rsid w:val="00457726"/>
    <w:rsid w:val="00483B80"/>
    <w:rsid w:val="005A352F"/>
    <w:rsid w:val="005D16B7"/>
    <w:rsid w:val="007C33DF"/>
    <w:rsid w:val="007C5FB5"/>
    <w:rsid w:val="00A31DC2"/>
    <w:rsid w:val="00B66045"/>
    <w:rsid w:val="00CF403C"/>
    <w:rsid w:val="00F02C42"/>
    <w:rsid w:val="011E5462"/>
    <w:rsid w:val="013B9A66"/>
    <w:rsid w:val="04BDDF7C"/>
    <w:rsid w:val="0C972880"/>
    <w:rsid w:val="0D2B76F9"/>
    <w:rsid w:val="0D74C6AD"/>
    <w:rsid w:val="0DEE373A"/>
    <w:rsid w:val="0DFC0662"/>
    <w:rsid w:val="1042D6A5"/>
    <w:rsid w:val="11083FA6"/>
    <w:rsid w:val="1404B74F"/>
    <w:rsid w:val="160CFD9C"/>
    <w:rsid w:val="19C64A5C"/>
    <w:rsid w:val="1F88F3A9"/>
    <w:rsid w:val="205AFC71"/>
    <w:rsid w:val="232B08AC"/>
    <w:rsid w:val="2486EC50"/>
    <w:rsid w:val="2524F510"/>
    <w:rsid w:val="2B607696"/>
    <w:rsid w:val="31351F49"/>
    <w:rsid w:val="319AE702"/>
    <w:rsid w:val="40C4C390"/>
    <w:rsid w:val="42096152"/>
    <w:rsid w:val="506E9FE4"/>
    <w:rsid w:val="52C3013C"/>
    <w:rsid w:val="5BF78501"/>
    <w:rsid w:val="5D95D007"/>
    <w:rsid w:val="623055CB"/>
    <w:rsid w:val="6271BC1A"/>
    <w:rsid w:val="63290679"/>
    <w:rsid w:val="6B3C08B2"/>
    <w:rsid w:val="6BBB3B65"/>
    <w:rsid w:val="74115FC4"/>
    <w:rsid w:val="74EEF3B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DB03387"/>
  <w15:chartTrackingRefBased/>
  <w15:docId w15:val="{E19E33F3-7111-4B4C-B45C-753AD94CF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1DC2"/>
    <w:pPr>
      <w:spacing w:after="0" w:line="240" w:lineRule="auto"/>
    </w:pPr>
  </w:style>
  <w:style w:type="paragraph" w:customStyle="1" w:styleId="paragraph">
    <w:name w:val="paragraph"/>
    <w:basedOn w:val="Normal"/>
    <w:rsid w:val="004577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wacimagecontainer">
    <w:name w:val="wacimagecontainer"/>
    <w:basedOn w:val="DefaultParagraphFont"/>
    <w:rsid w:val="00457726"/>
  </w:style>
  <w:style w:type="character" w:customStyle="1" w:styleId="normaltextrun">
    <w:name w:val="normaltextrun"/>
    <w:basedOn w:val="DefaultParagraphFont"/>
    <w:rsid w:val="00457726"/>
  </w:style>
  <w:style w:type="character" w:customStyle="1" w:styleId="eop">
    <w:name w:val="eop"/>
    <w:basedOn w:val="DefaultParagraphFont"/>
    <w:rsid w:val="00457726"/>
  </w:style>
  <w:style w:type="paragraph" w:styleId="Header">
    <w:name w:val="header"/>
    <w:basedOn w:val="Normal"/>
    <w:link w:val="HeaderChar"/>
    <w:uiPriority w:val="99"/>
    <w:unhideWhenUsed/>
    <w:rsid w:val="004577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726"/>
  </w:style>
  <w:style w:type="paragraph" w:styleId="Footer">
    <w:name w:val="footer"/>
    <w:basedOn w:val="Normal"/>
    <w:link w:val="FooterChar"/>
    <w:uiPriority w:val="99"/>
    <w:unhideWhenUsed/>
    <w:rsid w:val="004577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726"/>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7748837">
      <w:bodyDiv w:val="1"/>
      <w:marLeft w:val="0"/>
      <w:marRight w:val="0"/>
      <w:marTop w:val="0"/>
      <w:marBottom w:val="0"/>
      <w:divBdr>
        <w:top w:val="none" w:sz="0" w:space="0" w:color="auto"/>
        <w:left w:val="none" w:sz="0" w:space="0" w:color="auto"/>
        <w:bottom w:val="none" w:sz="0" w:space="0" w:color="auto"/>
        <w:right w:val="none" w:sz="0" w:space="0" w:color="auto"/>
      </w:divBdr>
      <w:divsChild>
        <w:div w:id="649940038">
          <w:marLeft w:val="0"/>
          <w:marRight w:val="0"/>
          <w:marTop w:val="0"/>
          <w:marBottom w:val="0"/>
          <w:divBdr>
            <w:top w:val="none" w:sz="0" w:space="0" w:color="auto"/>
            <w:left w:val="none" w:sz="0" w:space="0" w:color="auto"/>
            <w:bottom w:val="none" w:sz="0" w:space="0" w:color="auto"/>
            <w:right w:val="none" w:sz="0" w:space="0" w:color="auto"/>
          </w:divBdr>
        </w:div>
        <w:div w:id="1304581791">
          <w:marLeft w:val="0"/>
          <w:marRight w:val="0"/>
          <w:marTop w:val="0"/>
          <w:marBottom w:val="0"/>
          <w:divBdr>
            <w:top w:val="none" w:sz="0" w:space="0" w:color="auto"/>
            <w:left w:val="none" w:sz="0" w:space="0" w:color="auto"/>
            <w:bottom w:val="none" w:sz="0" w:space="0" w:color="auto"/>
            <w:right w:val="none" w:sz="0" w:space="0" w:color="auto"/>
          </w:divBdr>
          <w:divsChild>
            <w:div w:id="286208659">
              <w:marLeft w:val="0"/>
              <w:marRight w:val="0"/>
              <w:marTop w:val="30"/>
              <w:marBottom w:val="30"/>
              <w:divBdr>
                <w:top w:val="none" w:sz="0" w:space="0" w:color="auto"/>
                <w:left w:val="none" w:sz="0" w:space="0" w:color="auto"/>
                <w:bottom w:val="none" w:sz="0" w:space="0" w:color="auto"/>
                <w:right w:val="none" w:sz="0" w:space="0" w:color="auto"/>
              </w:divBdr>
              <w:divsChild>
                <w:div w:id="59249908">
                  <w:marLeft w:val="0"/>
                  <w:marRight w:val="0"/>
                  <w:marTop w:val="0"/>
                  <w:marBottom w:val="0"/>
                  <w:divBdr>
                    <w:top w:val="none" w:sz="0" w:space="0" w:color="auto"/>
                    <w:left w:val="none" w:sz="0" w:space="0" w:color="auto"/>
                    <w:bottom w:val="none" w:sz="0" w:space="0" w:color="auto"/>
                    <w:right w:val="none" w:sz="0" w:space="0" w:color="auto"/>
                  </w:divBdr>
                  <w:divsChild>
                    <w:div w:id="199057167">
                      <w:marLeft w:val="0"/>
                      <w:marRight w:val="0"/>
                      <w:marTop w:val="0"/>
                      <w:marBottom w:val="0"/>
                      <w:divBdr>
                        <w:top w:val="none" w:sz="0" w:space="0" w:color="auto"/>
                        <w:left w:val="none" w:sz="0" w:space="0" w:color="auto"/>
                        <w:bottom w:val="none" w:sz="0" w:space="0" w:color="auto"/>
                        <w:right w:val="none" w:sz="0" w:space="0" w:color="auto"/>
                      </w:divBdr>
                    </w:div>
                    <w:div w:id="537663586">
                      <w:marLeft w:val="0"/>
                      <w:marRight w:val="0"/>
                      <w:marTop w:val="0"/>
                      <w:marBottom w:val="0"/>
                      <w:divBdr>
                        <w:top w:val="none" w:sz="0" w:space="0" w:color="auto"/>
                        <w:left w:val="none" w:sz="0" w:space="0" w:color="auto"/>
                        <w:bottom w:val="none" w:sz="0" w:space="0" w:color="auto"/>
                        <w:right w:val="none" w:sz="0" w:space="0" w:color="auto"/>
                      </w:divBdr>
                    </w:div>
                    <w:div w:id="1515538143">
                      <w:marLeft w:val="0"/>
                      <w:marRight w:val="0"/>
                      <w:marTop w:val="0"/>
                      <w:marBottom w:val="0"/>
                      <w:divBdr>
                        <w:top w:val="none" w:sz="0" w:space="0" w:color="auto"/>
                        <w:left w:val="none" w:sz="0" w:space="0" w:color="auto"/>
                        <w:bottom w:val="none" w:sz="0" w:space="0" w:color="auto"/>
                        <w:right w:val="none" w:sz="0" w:space="0" w:color="auto"/>
                      </w:divBdr>
                    </w:div>
                    <w:div w:id="1902785373">
                      <w:marLeft w:val="0"/>
                      <w:marRight w:val="0"/>
                      <w:marTop w:val="0"/>
                      <w:marBottom w:val="0"/>
                      <w:divBdr>
                        <w:top w:val="none" w:sz="0" w:space="0" w:color="auto"/>
                        <w:left w:val="none" w:sz="0" w:space="0" w:color="auto"/>
                        <w:bottom w:val="none" w:sz="0" w:space="0" w:color="auto"/>
                        <w:right w:val="none" w:sz="0" w:space="0" w:color="auto"/>
                      </w:divBdr>
                    </w:div>
                  </w:divsChild>
                </w:div>
                <w:div w:id="239415269">
                  <w:marLeft w:val="0"/>
                  <w:marRight w:val="0"/>
                  <w:marTop w:val="0"/>
                  <w:marBottom w:val="0"/>
                  <w:divBdr>
                    <w:top w:val="none" w:sz="0" w:space="0" w:color="auto"/>
                    <w:left w:val="none" w:sz="0" w:space="0" w:color="auto"/>
                    <w:bottom w:val="none" w:sz="0" w:space="0" w:color="auto"/>
                    <w:right w:val="none" w:sz="0" w:space="0" w:color="auto"/>
                  </w:divBdr>
                  <w:divsChild>
                    <w:div w:id="193810191">
                      <w:marLeft w:val="0"/>
                      <w:marRight w:val="0"/>
                      <w:marTop w:val="0"/>
                      <w:marBottom w:val="0"/>
                      <w:divBdr>
                        <w:top w:val="none" w:sz="0" w:space="0" w:color="auto"/>
                        <w:left w:val="none" w:sz="0" w:space="0" w:color="auto"/>
                        <w:bottom w:val="none" w:sz="0" w:space="0" w:color="auto"/>
                        <w:right w:val="none" w:sz="0" w:space="0" w:color="auto"/>
                      </w:divBdr>
                    </w:div>
                  </w:divsChild>
                </w:div>
                <w:div w:id="242185746">
                  <w:marLeft w:val="0"/>
                  <w:marRight w:val="0"/>
                  <w:marTop w:val="0"/>
                  <w:marBottom w:val="0"/>
                  <w:divBdr>
                    <w:top w:val="none" w:sz="0" w:space="0" w:color="auto"/>
                    <w:left w:val="none" w:sz="0" w:space="0" w:color="auto"/>
                    <w:bottom w:val="none" w:sz="0" w:space="0" w:color="auto"/>
                    <w:right w:val="none" w:sz="0" w:space="0" w:color="auto"/>
                  </w:divBdr>
                  <w:divsChild>
                    <w:div w:id="725681783">
                      <w:marLeft w:val="0"/>
                      <w:marRight w:val="0"/>
                      <w:marTop w:val="0"/>
                      <w:marBottom w:val="0"/>
                      <w:divBdr>
                        <w:top w:val="none" w:sz="0" w:space="0" w:color="auto"/>
                        <w:left w:val="none" w:sz="0" w:space="0" w:color="auto"/>
                        <w:bottom w:val="none" w:sz="0" w:space="0" w:color="auto"/>
                        <w:right w:val="none" w:sz="0" w:space="0" w:color="auto"/>
                      </w:divBdr>
                    </w:div>
                  </w:divsChild>
                </w:div>
                <w:div w:id="490608365">
                  <w:marLeft w:val="0"/>
                  <w:marRight w:val="0"/>
                  <w:marTop w:val="0"/>
                  <w:marBottom w:val="0"/>
                  <w:divBdr>
                    <w:top w:val="none" w:sz="0" w:space="0" w:color="auto"/>
                    <w:left w:val="none" w:sz="0" w:space="0" w:color="auto"/>
                    <w:bottom w:val="none" w:sz="0" w:space="0" w:color="auto"/>
                    <w:right w:val="none" w:sz="0" w:space="0" w:color="auto"/>
                  </w:divBdr>
                  <w:divsChild>
                    <w:div w:id="230383944">
                      <w:marLeft w:val="0"/>
                      <w:marRight w:val="0"/>
                      <w:marTop w:val="0"/>
                      <w:marBottom w:val="0"/>
                      <w:divBdr>
                        <w:top w:val="none" w:sz="0" w:space="0" w:color="auto"/>
                        <w:left w:val="none" w:sz="0" w:space="0" w:color="auto"/>
                        <w:bottom w:val="none" w:sz="0" w:space="0" w:color="auto"/>
                        <w:right w:val="none" w:sz="0" w:space="0" w:color="auto"/>
                      </w:divBdr>
                    </w:div>
                  </w:divsChild>
                </w:div>
                <w:div w:id="541137802">
                  <w:marLeft w:val="0"/>
                  <w:marRight w:val="0"/>
                  <w:marTop w:val="0"/>
                  <w:marBottom w:val="0"/>
                  <w:divBdr>
                    <w:top w:val="none" w:sz="0" w:space="0" w:color="auto"/>
                    <w:left w:val="none" w:sz="0" w:space="0" w:color="auto"/>
                    <w:bottom w:val="none" w:sz="0" w:space="0" w:color="auto"/>
                    <w:right w:val="none" w:sz="0" w:space="0" w:color="auto"/>
                  </w:divBdr>
                  <w:divsChild>
                    <w:div w:id="386881156">
                      <w:marLeft w:val="0"/>
                      <w:marRight w:val="0"/>
                      <w:marTop w:val="0"/>
                      <w:marBottom w:val="0"/>
                      <w:divBdr>
                        <w:top w:val="none" w:sz="0" w:space="0" w:color="auto"/>
                        <w:left w:val="none" w:sz="0" w:space="0" w:color="auto"/>
                        <w:bottom w:val="none" w:sz="0" w:space="0" w:color="auto"/>
                        <w:right w:val="none" w:sz="0" w:space="0" w:color="auto"/>
                      </w:divBdr>
                    </w:div>
                  </w:divsChild>
                </w:div>
                <w:div w:id="643586832">
                  <w:marLeft w:val="0"/>
                  <w:marRight w:val="0"/>
                  <w:marTop w:val="0"/>
                  <w:marBottom w:val="0"/>
                  <w:divBdr>
                    <w:top w:val="none" w:sz="0" w:space="0" w:color="auto"/>
                    <w:left w:val="none" w:sz="0" w:space="0" w:color="auto"/>
                    <w:bottom w:val="none" w:sz="0" w:space="0" w:color="auto"/>
                    <w:right w:val="none" w:sz="0" w:space="0" w:color="auto"/>
                  </w:divBdr>
                  <w:divsChild>
                    <w:div w:id="1788162803">
                      <w:marLeft w:val="0"/>
                      <w:marRight w:val="0"/>
                      <w:marTop w:val="0"/>
                      <w:marBottom w:val="0"/>
                      <w:divBdr>
                        <w:top w:val="none" w:sz="0" w:space="0" w:color="auto"/>
                        <w:left w:val="none" w:sz="0" w:space="0" w:color="auto"/>
                        <w:bottom w:val="none" w:sz="0" w:space="0" w:color="auto"/>
                        <w:right w:val="none" w:sz="0" w:space="0" w:color="auto"/>
                      </w:divBdr>
                    </w:div>
                  </w:divsChild>
                </w:div>
                <w:div w:id="676999522">
                  <w:marLeft w:val="0"/>
                  <w:marRight w:val="0"/>
                  <w:marTop w:val="0"/>
                  <w:marBottom w:val="0"/>
                  <w:divBdr>
                    <w:top w:val="none" w:sz="0" w:space="0" w:color="auto"/>
                    <w:left w:val="none" w:sz="0" w:space="0" w:color="auto"/>
                    <w:bottom w:val="none" w:sz="0" w:space="0" w:color="auto"/>
                    <w:right w:val="none" w:sz="0" w:space="0" w:color="auto"/>
                  </w:divBdr>
                  <w:divsChild>
                    <w:div w:id="661157313">
                      <w:marLeft w:val="0"/>
                      <w:marRight w:val="0"/>
                      <w:marTop w:val="0"/>
                      <w:marBottom w:val="0"/>
                      <w:divBdr>
                        <w:top w:val="none" w:sz="0" w:space="0" w:color="auto"/>
                        <w:left w:val="none" w:sz="0" w:space="0" w:color="auto"/>
                        <w:bottom w:val="none" w:sz="0" w:space="0" w:color="auto"/>
                        <w:right w:val="none" w:sz="0" w:space="0" w:color="auto"/>
                      </w:divBdr>
                    </w:div>
                    <w:div w:id="1053844148">
                      <w:marLeft w:val="0"/>
                      <w:marRight w:val="0"/>
                      <w:marTop w:val="0"/>
                      <w:marBottom w:val="0"/>
                      <w:divBdr>
                        <w:top w:val="none" w:sz="0" w:space="0" w:color="auto"/>
                        <w:left w:val="none" w:sz="0" w:space="0" w:color="auto"/>
                        <w:bottom w:val="none" w:sz="0" w:space="0" w:color="auto"/>
                        <w:right w:val="none" w:sz="0" w:space="0" w:color="auto"/>
                      </w:divBdr>
                    </w:div>
                  </w:divsChild>
                </w:div>
                <w:div w:id="732700358">
                  <w:marLeft w:val="0"/>
                  <w:marRight w:val="0"/>
                  <w:marTop w:val="0"/>
                  <w:marBottom w:val="0"/>
                  <w:divBdr>
                    <w:top w:val="none" w:sz="0" w:space="0" w:color="auto"/>
                    <w:left w:val="none" w:sz="0" w:space="0" w:color="auto"/>
                    <w:bottom w:val="none" w:sz="0" w:space="0" w:color="auto"/>
                    <w:right w:val="none" w:sz="0" w:space="0" w:color="auto"/>
                  </w:divBdr>
                  <w:divsChild>
                    <w:div w:id="363799112">
                      <w:marLeft w:val="0"/>
                      <w:marRight w:val="0"/>
                      <w:marTop w:val="0"/>
                      <w:marBottom w:val="0"/>
                      <w:divBdr>
                        <w:top w:val="none" w:sz="0" w:space="0" w:color="auto"/>
                        <w:left w:val="none" w:sz="0" w:space="0" w:color="auto"/>
                        <w:bottom w:val="none" w:sz="0" w:space="0" w:color="auto"/>
                        <w:right w:val="none" w:sz="0" w:space="0" w:color="auto"/>
                      </w:divBdr>
                    </w:div>
                  </w:divsChild>
                </w:div>
                <w:div w:id="747576762">
                  <w:marLeft w:val="0"/>
                  <w:marRight w:val="0"/>
                  <w:marTop w:val="0"/>
                  <w:marBottom w:val="0"/>
                  <w:divBdr>
                    <w:top w:val="none" w:sz="0" w:space="0" w:color="auto"/>
                    <w:left w:val="none" w:sz="0" w:space="0" w:color="auto"/>
                    <w:bottom w:val="none" w:sz="0" w:space="0" w:color="auto"/>
                    <w:right w:val="none" w:sz="0" w:space="0" w:color="auto"/>
                  </w:divBdr>
                  <w:divsChild>
                    <w:div w:id="719670433">
                      <w:marLeft w:val="0"/>
                      <w:marRight w:val="0"/>
                      <w:marTop w:val="0"/>
                      <w:marBottom w:val="0"/>
                      <w:divBdr>
                        <w:top w:val="none" w:sz="0" w:space="0" w:color="auto"/>
                        <w:left w:val="none" w:sz="0" w:space="0" w:color="auto"/>
                        <w:bottom w:val="none" w:sz="0" w:space="0" w:color="auto"/>
                        <w:right w:val="none" w:sz="0" w:space="0" w:color="auto"/>
                      </w:divBdr>
                    </w:div>
                    <w:div w:id="1595893001">
                      <w:marLeft w:val="0"/>
                      <w:marRight w:val="0"/>
                      <w:marTop w:val="0"/>
                      <w:marBottom w:val="0"/>
                      <w:divBdr>
                        <w:top w:val="none" w:sz="0" w:space="0" w:color="auto"/>
                        <w:left w:val="none" w:sz="0" w:space="0" w:color="auto"/>
                        <w:bottom w:val="none" w:sz="0" w:space="0" w:color="auto"/>
                        <w:right w:val="none" w:sz="0" w:space="0" w:color="auto"/>
                      </w:divBdr>
                    </w:div>
                    <w:div w:id="2066441010">
                      <w:marLeft w:val="0"/>
                      <w:marRight w:val="0"/>
                      <w:marTop w:val="0"/>
                      <w:marBottom w:val="0"/>
                      <w:divBdr>
                        <w:top w:val="none" w:sz="0" w:space="0" w:color="auto"/>
                        <w:left w:val="none" w:sz="0" w:space="0" w:color="auto"/>
                        <w:bottom w:val="none" w:sz="0" w:space="0" w:color="auto"/>
                        <w:right w:val="none" w:sz="0" w:space="0" w:color="auto"/>
                      </w:divBdr>
                    </w:div>
                  </w:divsChild>
                </w:div>
                <w:div w:id="752315897">
                  <w:marLeft w:val="0"/>
                  <w:marRight w:val="0"/>
                  <w:marTop w:val="0"/>
                  <w:marBottom w:val="0"/>
                  <w:divBdr>
                    <w:top w:val="none" w:sz="0" w:space="0" w:color="auto"/>
                    <w:left w:val="none" w:sz="0" w:space="0" w:color="auto"/>
                    <w:bottom w:val="none" w:sz="0" w:space="0" w:color="auto"/>
                    <w:right w:val="none" w:sz="0" w:space="0" w:color="auto"/>
                  </w:divBdr>
                  <w:divsChild>
                    <w:div w:id="1199203883">
                      <w:marLeft w:val="0"/>
                      <w:marRight w:val="0"/>
                      <w:marTop w:val="0"/>
                      <w:marBottom w:val="0"/>
                      <w:divBdr>
                        <w:top w:val="none" w:sz="0" w:space="0" w:color="auto"/>
                        <w:left w:val="none" w:sz="0" w:space="0" w:color="auto"/>
                        <w:bottom w:val="none" w:sz="0" w:space="0" w:color="auto"/>
                        <w:right w:val="none" w:sz="0" w:space="0" w:color="auto"/>
                      </w:divBdr>
                    </w:div>
                    <w:div w:id="1881893490">
                      <w:marLeft w:val="0"/>
                      <w:marRight w:val="0"/>
                      <w:marTop w:val="0"/>
                      <w:marBottom w:val="0"/>
                      <w:divBdr>
                        <w:top w:val="none" w:sz="0" w:space="0" w:color="auto"/>
                        <w:left w:val="none" w:sz="0" w:space="0" w:color="auto"/>
                        <w:bottom w:val="none" w:sz="0" w:space="0" w:color="auto"/>
                        <w:right w:val="none" w:sz="0" w:space="0" w:color="auto"/>
                      </w:divBdr>
                    </w:div>
                  </w:divsChild>
                </w:div>
                <w:div w:id="773936085">
                  <w:marLeft w:val="0"/>
                  <w:marRight w:val="0"/>
                  <w:marTop w:val="0"/>
                  <w:marBottom w:val="0"/>
                  <w:divBdr>
                    <w:top w:val="none" w:sz="0" w:space="0" w:color="auto"/>
                    <w:left w:val="none" w:sz="0" w:space="0" w:color="auto"/>
                    <w:bottom w:val="none" w:sz="0" w:space="0" w:color="auto"/>
                    <w:right w:val="none" w:sz="0" w:space="0" w:color="auto"/>
                  </w:divBdr>
                  <w:divsChild>
                    <w:div w:id="793670231">
                      <w:marLeft w:val="0"/>
                      <w:marRight w:val="0"/>
                      <w:marTop w:val="0"/>
                      <w:marBottom w:val="0"/>
                      <w:divBdr>
                        <w:top w:val="none" w:sz="0" w:space="0" w:color="auto"/>
                        <w:left w:val="none" w:sz="0" w:space="0" w:color="auto"/>
                        <w:bottom w:val="none" w:sz="0" w:space="0" w:color="auto"/>
                        <w:right w:val="none" w:sz="0" w:space="0" w:color="auto"/>
                      </w:divBdr>
                    </w:div>
                  </w:divsChild>
                </w:div>
                <w:div w:id="774131087">
                  <w:marLeft w:val="0"/>
                  <w:marRight w:val="0"/>
                  <w:marTop w:val="0"/>
                  <w:marBottom w:val="0"/>
                  <w:divBdr>
                    <w:top w:val="none" w:sz="0" w:space="0" w:color="auto"/>
                    <w:left w:val="none" w:sz="0" w:space="0" w:color="auto"/>
                    <w:bottom w:val="none" w:sz="0" w:space="0" w:color="auto"/>
                    <w:right w:val="none" w:sz="0" w:space="0" w:color="auto"/>
                  </w:divBdr>
                  <w:divsChild>
                    <w:div w:id="96679480">
                      <w:marLeft w:val="0"/>
                      <w:marRight w:val="0"/>
                      <w:marTop w:val="0"/>
                      <w:marBottom w:val="0"/>
                      <w:divBdr>
                        <w:top w:val="none" w:sz="0" w:space="0" w:color="auto"/>
                        <w:left w:val="none" w:sz="0" w:space="0" w:color="auto"/>
                        <w:bottom w:val="none" w:sz="0" w:space="0" w:color="auto"/>
                        <w:right w:val="none" w:sz="0" w:space="0" w:color="auto"/>
                      </w:divBdr>
                    </w:div>
                    <w:div w:id="166596170">
                      <w:marLeft w:val="0"/>
                      <w:marRight w:val="0"/>
                      <w:marTop w:val="0"/>
                      <w:marBottom w:val="0"/>
                      <w:divBdr>
                        <w:top w:val="none" w:sz="0" w:space="0" w:color="auto"/>
                        <w:left w:val="none" w:sz="0" w:space="0" w:color="auto"/>
                        <w:bottom w:val="none" w:sz="0" w:space="0" w:color="auto"/>
                        <w:right w:val="none" w:sz="0" w:space="0" w:color="auto"/>
                      </w:divBdr>
                    </w:div>
                    <w:div w:id="716320501">
                      <w:marLeft w:val="0"/>
                      <w:marRight w:val="0"/>
                      <w:marTop w:val="0"/>
                      <w:marBottom w:val="0"/>
                      <w:divBdr>
                        <w:top w:val="none" w:sz="0" w:space="0" w:color="auto"/>
                        <w:left w:val="none" w:sz="0" w:space="0" w:color="auto"/>
                        <w:bottom w:val="none" w:sz="0" w:space="0" w:color="auto"/>
                        <w:right w:val="none" w:sz="0" w:space="0" w:color="auto"/>
                      </w:divBdr>
                    </w:div>
                    <w:div w:id="743839606">
                      <w:marLeft w:val="0"/>
                      <w:marRight w:val="0"/>
                      <w:marTop w:val="0"/>
                      <w:marBottom w:val="0"/>
                      <w:divBdr>
                        <w:top w:val="none" w:sz="0" w:space="0" w:color="auto"/>
                        <w:left w:val="none" w:sz="0" w:space="0" w:color="auto"/>
                        <w:bottom w:val="none" w:sz="0" w:space="0" w:color="auto"/>
                        <w:right w:val="none" w:sz="0" w:space="0" w:color="auto"/>
                      </w:divBdr>
                    </w:div>
                  </w:divsChild>
                </w:div>
                <w:div w:id="778380988">
                  <w:marLeft w:val="0"/>
                  <w:marRight w:val="0"/>
                  <w:marTop w:val="0"/>
                  <w:marBottom w:val="0"/>
                  <w:divBdr>
                    <w:top w:val="none" w:sz="0" w:space="0" w:color="auto"/>
                    <w:left w:val="none" w:sz="0" w:space="0" w:color="auto"/>
                    <w:bottom w:val="none" w:sz="0" w:space="0" w:color="auto"/>
                    <w:right w:val="none" w:sz="0" w:space="0" w:color="auto"/>
                  </w:divBdr>
                  <w:divsChild>
                    <w:div w:id="578711726">
                      <w:marLeft w:val="0"/>
                      <w:marRight w:val="0"/>
                      <w:marTop w:val="0"/>
                      <w:marBottom w:val="0"/>
                      <w:divBdr>
                        <w:top w:val="none" w:sz="0" w:space="0" w:color="auto"/>
                        <w:left w:val="none" w:sz="0" w:space="0" w:color="auto"/>
                        <w:bottom w:val="none" w:sz="0" w:space="0" w:color="auto"/>
                        <w:right w:val="none" w:sz="0" w:space="0" w:color="auto"/>
                      </w:divBdr>
                    </w:div>
                    <w:div w:id="832378756">
                      <w:marLeft w:val="0"/>
                      <w:marRight w:val="0"/>
                      <w:marTop w:val="0"/>
                      <w:marBottom w:val="0"/>
                      <w:divBdr>
                        <w:top w:val="none" w:sz="0" w:space="0" w:color="auto"/>
                        <w:left w:val="none" w:sz="0" w:space="0" w:color="auto"/>
                        <w:bottom w:val="none" w:sz="0" w:space="0" w:color="auto"/>
                        <w:right w:val="none" w:sz="0" w:space="0" w:color="auto"/>
                      </w:divBdr>
                    </w:div>
                    <w:div w:id="1989749481">
                      <w:marLeft w:val="0"/>
                      <w:marRight w:val="0"/>
                      <w:marTop w:val="0"/>
                      <w:marBottom w:val="0"/>
                      <w:divBdr>
                        <w:top w:val="none" w:sz="0" w:space="0" w:color="auto"/>
                        <w:left w:val="none" w:sz="0" w:space="0" w:color="auto"/>
                        <w:bottom w:val="none" w:sz="0" w:space="0" w:color="auto"/>
                        <w:right w:val="none" w:sz="0" w:space="0" w:color="auto"/>
                      </w:divBdr>
                    </w:div>
                  </w:divsChild>
                </w:div>
                <w:div w:id="780153404">
                  <w:marLeft w:val="0"/>
                  <w:marRight w:val="0"/>
                  <w:marTop w:val="0"/>
                  <w:marBottom w:val="0"/>
                  <w:divBdr>
                    <w:top w:val="none" w:sz="0" w:space="0" w:color="auto"/>
                    <w:left w:val="none" w:sz="0" w:space="0" w:color="auto"/>
                    <w:bottom w:val="none" w:sz="0" w:space="0" w:color="auto"/>
                    <w:right w:val="none" w:sz="0" w:space="0" w:color="auto"/>
                  </w:divBdr>
                  <w:divsChild>
                    <w:div w:id="340397153">
                      <w:marLeft w:val="0"/>
                      <w:marRight w:val="0"/>
                      <w:marTop w:val="0"/>
                      <w:marBottom w:val="0"/>
                      <w:divBdr>
                        <w:top w:val="none" w:sz="0" w:space="0" w:color="auto"/>
                        <w:left w:val="none" w:sz="0" w:space="0" w:color="auto"/>
                        <w:bottom w:val="none" w:sz="0" w:space="0" w:color="auto"/>
                        <w:right w:val="none" w:sz="0" w:space="0" w:color="auto"/>
                      </w:divBdr>
                    </w:div>
                    <w:div w:id="809833278">
                      <w:marLeft w:val="0"/>
                      <w:marRight w:val="0"/>
                      <w:marTop w:val="0"/>
                      <w:marBottom w:val="0"/>
                      <w:divBdr>
                        <w:top w:val="none" w:sz="0" w:space="0" w:color="auto"/>
                        <w:left w:val="none" w:sz="0" w:space="0" w:color="auto"/>
                        <w:bottom w:val="none" w:sz="0" w:space="0" w:color="auto"/>
                        <w:right w:val="none" w:sz="0" w:space="0" w:color="auto"/>
                      </w:divBdr>
                    </w:div>
                    <w:div w:id="1135375075">
                      <w:marLeft w:val="0"/>
                      <w:marRight w:val="0"/>
                      <w:marTop w:val="0"/>
                      <w:marBottom w:val="0"/>
                      <w:divBdr>
                        <w:top w:val="none" w:sz="0" w:space="0" w:color="auto"/>
                        <w:left w:val="none" w:sz="0" w:space="0" w:color="auto"/>
                        <w:bottom w:val="none" w:sz="0" w:space="0" w:color="auto"/>
                        <w:right w:val="none" w:sz="0" w:space="0" w:color="auto"/>
                      </w:divBdr>
                    </w:div>
                    <w:div w:id="1940795106">
                      <w:marLeft w:val="0"/>
                      <w:marRight w:val="0"/>
                      <w:marTop w:val="0"/>
                      <w:marBottom w:val="0"/>
                      <w:divBdr>
                        <w:top w:val="none" w:sz="0" w:space="0" w:color="auto"/>
                        <w:left w:val="none" w:sz="0" w:space="0" w:color="auto"/>
                        <w:bottom w:val="none" w:sz="0" w:space="0" w:color="auto"/>
                        <w:right w:val="none" w:sz="0" w:space="0" w:color="auto"/>
                      </w:divBdr>
                    </w:div>
                    <w:div w:id="2028868160">
                      <w:marLeft w:val="0"/>
                      <w:marRight w:val="0"/>
                      <w:marTop w:val="0"/>
                      <w:marBottom w:val="0"/>
                      <w:divBdr>
                        <w:top w:val="none" w:sz="0" w:space="0" w:color="auto"/>
                        <w:left w:val="none" w:sz="0" w:space="0" w:color="auto"/>
                        <w:bottom w:val="none" w:sz="0" w:space="0" w:color="auto"/>
                        <w:right w:val="none" w:sz="0" w:space="0" w:color="auto"/>
                      </w:divBdr>
                    </w:div>
                  </w:divsChild>
                </w:div>
                <w:div w:id="803962363">
                  <w:marLeft w:val="0"/>
                  <w:marRight w:val="0"/>
                  <w:marTop w:val="0"/>
                  <w:marBottom w:val="0"/>
                  <w:divBdr>
                    <w:top w:val="none" w:sz="0" w:space="0" w:color="auto"/>
                    <w:left w:val="none" w:sz="0" w:space="0" w:color="auto"/>
                    <w:bottom w:val="none" w:sz="0" w:space="0" w:color="auto"/>
                    <w:right w:val="none" w:sz="0" w:space="0" w:color="auto"/>
                  </w:divBdr>
                  <w:divsChild>
                    <w:div w:id="1070421409">
                      <w:marLeft w:val="0"/>
                      <w:marRight w:val="0"/>
                      <w:marTop w:val="0"/>
                      <w:marBottom w:val="0"/>
                      <w:divBdr>
                        <w:top w:val="none" w:sz="0" w:space="0" w:color="auto"/>
                        <w:left w:val="none" w:sz="0" w:space="0" w:color="auto"/>
                        <w:bottom w:val="none" w:sz="0" w:space="0" w:color="auto"/>
                        <w:right w:val="none" w:sz="0" w:space="0" w:color="auto"/>
                      </w:divBdr>
                    </w:div>
                  </w:divsChild>
                </w:div>
                <w:div w:id="874076987">
                  <w:marLeft w:val="0"/>
                  <w:marRight w:val="0"/>
                  <w:marTop w:val="0"/>
                  <w:marBottom w:val="0"/>
                  <w:divBdr>
                    <w:top w:val="none" w:sz="0" w:space="0" w:color="auto"/>
                    <w:left w:val="none" w:sz="0" w:space="0" w:color="auto"/>
                    <w:bottom w:val="none" w:sz="0" w:space="0" w:color="auto"/>
                    <w:right w:val="none" w:sz="0" w:space="0" w:color="auto"/>
                  </w:divBdr>
                  <w:divsChild>
                    <w:div w:id="860094852">
                      <w:marLeft w:val="0"/>
                      <w:marRight w:val="0"/>
                      <w:marTop w:val="0"/>
                      <w:marBottom w:val="0"/>
                      <w:divBdr>
                        <w:top w:val="none" w:sz="0" w:space="0" w:color="auto"/>
                        <w:left w:val="none" w:sz="0" w:space="0" w:color="auto"/>
                        <w:bottom w:val="none" w:sz="0" w:space="0" w:color="auto"/>
                        <w:right w:val="none" w:sz="0" w:space="0" w:color="auto"/>
                      </w:divBdr>
                    </w:div>
                  </w:divsChild>
                </w:div>
                <w:div w:id="926773242">
                  <w:marLeft w:val="0"/>
                  <w:marRight w:val="0"/>
                  <w:marTop w:val="0"/>
                  <w:marBottom w:val="0"/>
                  <w:divBdr>
                    <w:top w:val="none" w:sz="0" w:space="0" w:color="auto"/>
                    <w:left w:val="none" w:sz="0" w:space="0" w:color="auto"/>
                    <w:bottom w:val="none" w:sz="0" w:space="0" w:color="auto"/>
                    <w:right w:val="none" w:sz="0" w:space="0" w:color="auto"/>
                  </w:divBdr>
                  <w:divsChild>
                    <w:div w:id="209458989">
                      <w:marLeft w:val="0"/>
                      <w:marRight w:val="0"/>
                      <w:marTop w:val="0"/>
                      <w:marBottom w:val="0"/>
                      <w:divBdr>
                        <w:top w:val="none" w:sz="0" w:space="0" w:color="auto"/>
                        <w:left w:val="none" w:sz="0" w:space="0" w:color="auto"/>
                        <w:bottom w:val="none" w:sz="0" w:space="0" w:color="auto"/>
                        <w:right w:val="none" w:sz="0" w:space="0" w:color="auto"/>
                      </w:divBdr>
                    </w:div>
                    <w:div w:id="609510348">
                      <w:marLeft w:val="0"/>
                      <w:marRight w:val="0"/>
                      <w:marTop w:val="0"/>
                      <w:marBottom w:val="0"/>
                      <w:divBdr>
                        <w:top w:val="none" w:sz="0" w:space="0" w:color="auto"/>
                        <w:left w:val="none" w:sz="0" w:space="0" w:color="auto"/>
                        <w:bottom w:val="none" w:sz="0" w:space="0" w:color="auto"/>
                        <w:right w:val="none" w:sz="0" w:space="0" w:color="auto"/>
                      </w:divBdr>
                    </w:div>
                  </w:divsChild>
                </w:div>
                <w:div w:id="1127090671">
                  <w:marLeft w:val="0"/>
                  <w:marRight w:val="0"/>
                  <w:marTop w:val="0"/>
                  <w:marBottom w:val="0"/>
                  <w:divBdr>
                    <w:top w:val="none" w:sz="0" w:space="0" w:color="auto"/>
                    <w:left w:val="none" w:sz="0" w:space="0" w:color="auto"/>
                    <w:bottom w:val="none" w:sz="0" w:space="0" w:color="auto"/>
                    <w:right w:val="none" w:sz="0" w:space="0" w:color="auto"/>
                  </w:divBdr>
                  <w:divsChild>
                    <w:div w:id="1846549331">
                      <w:marLeft w:val="0"/>
                      <w:marRight w:val="0"/>
                      <w:marTop w:val="0"/>
                      <w:marBottom w:val="0"/>
                      <w:divBdr>
                        <w:top w:val="none" w:sz="0" w:space="0" w:color="auto"/>
                        <w:left w:val="none" w:sz="0" w:space="0" w:color="auto"/>
                        <w:bottom w:val="none" w:sz="0" w:space="0" w:color="auto"/>
                        <w:right w:val="none" w:sz="0" w:space="0" w:color="auto"/>
                      </w:divBdr>
                    </w:div>
                  </w:divsChild>
                </w:div>
                <w:div w:id="1173759601">
                  <w:marLeft w:val="0"/>
                  <w:marRight w:val="0"/>
                  <w:marTop w:val="0"/>
                  <w:marBottom w:val="0"/>
                  <w:divBdr>
                    <w:top w:val="none" w:sz="0" w:space="0" w:color="auto"/>
                    <w:left w:val="none" w:sz="0" w:space="0" w:color="auto"/>
                    <w:bottom w:val="none" w:sz="0" w:space="0" w:color="auto"/>
                    <w:right w:val="none" w:sz="0" w:space="0" w:color="auto"/>
                  </w:divBdr>
                  <w:divsChild>
                    <w:div w:id="1364213997">
                      <w:marLeft w:val="0"/>
                      <w:marRight w:val="0"/>
                      <w:marTop w:val="0"/>
                      <w:marBottom w:val="0"/>
                      <w:divBdr>
                        <w:top w:val="none" w:sz="0" w:space="0" w:color="auto"/>
                        <w:left w:val="none" w:sz="0" w:space="0" w:color="auto"/>
                        <w:bottom w:val="none" w:sz="0" w:space="0" w:color="auto"/>
                        <w:right w:val="none" w:sz="0" w:space="0" w:color="auto"/>
                      </w:divBdr>
                    </w:div>
                    <w:div w:id="1572542825">
                      <w:marLeft w:val="0"/>
                      <w:marRight w:val="0"/>
                      <w:marTop w:val="0"/>
                      <w:marBottom w:val="0"/>
                      <w:divBdr>
                        <w:top w:val="none" w:sz="0" w:space="0" w:color="auto"/>
                        <w:left w:val="none" w:sz="0" w:space="0" w:color="auto"/>
                        <w:bottom w:val="none" w:sz="0" w:space="0" w:color="auto"/>
                        <w:right w:val="none" w:sz="0" w:space="0" w:color="auto"/>
                      </w:divBdr>
                    </w:div>
                    <w:div w:id="1583762005">
                      <w:marLeft w:val="0"/>
                      <w:marRight w:val="0"/>
                      <w:marTop w:val="0"/>
                      <w:marBottom w:val="0"/>
                      <w:divBdr>
                        <w:top w:val="none" w:sz="0" w:space="0" w:color="auto"/>
                        <w:left w:val="none" w:sz="0" w:space="0" w:color="auto"/>
                        <w:bottom w:val="none" w:sz="0" w:space="0" w:color="auto"/>
                        <w:right w:val="none" w:sz="0" w:space="0" w:color="auto"/>
                      </w:divBdr>
                    </w:div>
                  </w:divsChild>
                </w:div>
                <w:div w:id="1188324638">
                  <w:marLeft w:val="0"/>
                  <w:marRight w:val="0"/>
                  <w:marTop w:val="0"/>
                  <w:marBottom w:val="0"/>
                  <w:divBdr>
                    <w:top w:val="none" w:sz="0" w:space="0" w:color="auto"/>
                    <w:left w:val="none" w:sz="0" w:space="0" w:color="auto"/>
                    <w:bottom w:val="none" w:sz="0" w:space="0" w:color="auto"/>
                    <w:right w:val="none" w:sz="0" w:space="0" w:color="auto"/>
                  </w:divBdr>
                  <w:divsChild>
                    <w:div w:id="815218651">
                      <w:marLeft w:val="0"/>
                      <w:marRight w:val="0"/>
                      <w:marTop w:val="0"/>
                      <w:marBottom w:val="0"/>
                      <w:divBdr>
                        <w:top w:val="none" w:sz="0" w:space="0" w:color="auto"/>
                        <w:left w:val="none" w:sz="0" w:space="0" w:color="auto"/>
                        <w:bottom w:val="none" w:sz="0" w:space="0" w:color="auto"/>
                        <w:right w:val="none" w:sz="0" w:space="0" w:color="auto"/>
                      </w:divBdr>
                    </w:div>
                    <w:div w:id="1346790382">
                      <w:marLeft w:val="0"/>
                      <w:marRight w:val="0"/>
                      <w:marTop w:val="0"/>
                      <w:marBottom w:val="0"/>
                      <w:divBdr>
                        <w:top w:val="none" w:sz="0" w:space="0" w:color="auto"/>
                        <w:left w:val="none" w:sz="0" w:space="0" w:color="auto"/>
                        <w:bottom w:val="none" w:sz="0" w:space="0" w:color="auto"/>
                        <w:right w:val="none" w:sz="0" w:space="0" w:color="auto"/>
                      </w:divBdr>
                    </w:div>
                  </w:divsChild>
                </w:div>
                <w:div w:id="1355769205">
                  <w:marLeft w:val="0"/>
                  <w:marRight w:val="0"/>
                  <w:marTop w:val="0"/>
                  <w:marBottom w:val="0"/>
                  <w:divBdr>
                    <w:top w:val="none" w:sz="0" w:space="0" w:color="auto"/>
                    <w:left w:val="none" w:sz="0" w:space="0" w:color="auto"/>
                    <w:bottom w:val="none" w:sz="0" w:space="0" w:color="auto"/>
                    <w:right w:val="none" w:sz="0" w:space="0" w:color="auto"/>
                  </w:divBdr>
                  <w:divsChild>
                    <w:div w:id="387919247">
                      <w:marLeft w:val="0"/>
                      <w:marRight w:val="0"/>
                      <w:marTop w:val="0"/>
                      <w:marBottom w:val="0"/>
                      <w:divBdr>
                        <w:top w:val="none" w:sz="0" w:space="0" w:color="auto"/>
                        <w:left w:val="none" w:sz="0" w:space="0" w:color="auto"/>
                        <w:bottom w:val="none" w:sz="0" w:space="0" w:color="auto"/>
                        <w:right w:val="none" w:sz="0" w:space="0" w:color="auto"/>
                      </w:divBdr>
                    </w:div>
                    <w:div w:id="513081594">
                      <w:marLeft w:val="0"/>
                      <w:marRight w:val="0"/>
                      <w:marTop w:val="0"/>
                      <w:marBottom w:val="0"/>
                      <w:divBdr>
                        <w:top w:val="none" w:sz="0" w:space="0" w:color="auto"/>
                        <w:left w:val="none" w:sz="0" w:space="0" w:color="auto"/>
                        <w:bottom w:val="none" w:sz="0" w:space="0" w:color="auto"/>
                        <w:right w:val="none" w:sz="0" w:space="0" w:color="auto"/>
                      </w:divBdr>
                    </w:div>
                    <w:div w:id="2094665376">
                      <w:marLeft w:val="0"/>
                      <w:marRight w:val="0"/>
                      <w:marTop w:val="0"/>
                      <w:marBottom w:val="0"/>
                      <w:divBdr>
                        <w:top w:val="none" w:sz="0" w:space="0" w:color="auto"/>
                        <w:left w:val="none" w:sz="0" w:space="0" w:color="auto"/>
                        <w:bottom w:val="none" w:sz="0" w:space="0" w:color="auto"/>
                        <w:right w:val="none" w:sz="0" w:space="0" w:color="auto"/>
                      </w:divBdr>
                    </w:div>
                  </w:divsChild>
                </w:div>
                <w:div w:id="1364818729">
                  <w:marLeft w:val="0"/>
                  <w:marRight w:val="0"/>
                  <w:marTop w:val="0"/>
                  <w:marBottom w:val="0"/>
                  <w:divBdr>
                    <w:top w:val="none" w:sz="0" w:space="0" w:color="auto"/>
                    <w:left w:val="none" w:sz="0" w:space="0" w:color="auto"/>
                    <w:bottom w:val="none" w:sz="0" w:space="0" w:color="auto"/>
                    <w:right w:val="none" w:sz="0" w:space="0" w:color="auto"/>
                  </w:divBdr>
                  <w:divsChild>
                    <w:div w:id="619647159">
                      <w:marLeft w:val="0"/>
                      <w:marRight w:val="0"/>
                      <w:marTop w:val="0"/>
                      <w:marBottom w:val="0"/>
                      <w:divBdr>
                        <w:top w:val="none" w:sz="0" w:space="0" w:color="auto"/>
                        <w:left w:val="none" w:sz="0" w:space="0" w:color="auto"/>
                        <w:bottom w:val="none" w:sz="0" w:space="0" w:color="auto"/>
                        <w:right w:val="none" w:sz="0" w:space="0" w:color="auto"/>
                      </w:divBdr>
                    </w:div>
                    <w:div w:id="2140800275">
                      <w:marLeft w:val="0"/>
                      <w:marRight w:val="0"/>
                      <w:marTop w:val="0"/>
                      <w:marBottom w:val="0"/>
                      <w:divBdr>
                        <w:top w:val="none" w:sz="0" w:space="0" w:color="auto"/>
                        <w:left w:val="none" w:sz="0" w:space="0" w:color="auto"/>
                        <w:bottom w:val="none" w:sz="0" w:space="0" w:color="auto"/>
                        <w:right w:val="none" w:sz="0" w:space="0" w:color="auto"/>
                      </w:divBdr>
                    </w:div>
                  </w:divsChild>
                </w:div>
                <w:div w:id="1385593016">
                  <w:marLeft w:val="0"/>
                  <w:marRight w:val="0"/>
                  <w:marTop w:val="0"/>
                  <w:marBottom w:val="0"/>
                  <w:divBdr>
                    <w:top w:val="none" w:sz="0" w:space="0" w:color="auto"/>
                    <w:left w:val="none" w:sz="0" w:space="0" w:color="auto"/>
                    <w:bottom w:val="none" w:sz="0" w:space="0" w:color="auto"/>
                    <w:right w:val="none" w:sz="0" w:space="0" w:color="auto"/>
                  </w:divBdr>
                  <w:divsChild>
                    <w:div w:id="377167973">
                      <w:marLeft w:val="0"/>
                      <w:marRight w:val="0"/>
                      <w:marTop w:val="0"/>
                      <w:marBottom w:val="0"/>
                      <w:divBdr>
                        <w:top w:val="none" w:sz="0" w:space="0" w:color="auto"/>
                        <w:left w:val="none" w:sz="0" w:space="0" w:color="auto"/>
                        <w:bottom w:val="none" w:sz="0" w:space="0" w:color="auto"/>
                        <w:right w:val="none" w:sz="0" w:space="0" w:color="auto"/>
                      </w:divBdr>
                    </w:div>
                    <w:div w:id="931595535">
                      <w:marLeft w:val="0"/>
                      <w:marRight w:val="0"/>
                      <w:marTop w:val="0"/>
                      <w:marBottom w:val="0"/>
                      <w:divBdr>
                        <w:top w:val="none" w:sz="0" w:space="0" w:color="auto"/>
                        <w:left w:val="none" w:sz="0" w:space="0" w:color="auto"/>
                        <w:bottom w:val="none" w:sz="0" w:space="0" w:color="auto"/>
                        <w:right w:val="none" w:sz="0" w:space="0" w:color="auto"/>
                      </w:divBdr>
                    </w:div>
                  </w:divsChild>
                </w:div>
                <w:div w:id="1394356442">
                  <w:marLeft w:val="0"/>
                  <w:marRight w:val="0"/>
                  <w:marTop w:val="0"/>
                  <w:marBottom w:val="0"/>
                  <w:divBdr>
                    <w:top w:val="none" w:sz="0" w:space="0" w:color="auto"/>
                    <w:left w:val="none" w:sz="0" w:space="0" w:color="auto"/>
                    <w:bottom w:val="none" w:sz="0" w:space="0" w:color="auto"/>
                    <w:right w:val="none" w:sz="0" w:space="0" w:color="auto"/>
                  </w:divBdr>
                  <w:divsChild>
                    <w:div w:id="8606244">
                      <w:marLeft w:val="0"/>
                      <w:marRight w:val="0"/>
                      <w:marTop w:val="0"/>
                      <w:marBottom w:val="0"/>
                      <w:divBdr>
                        <w:top w:val="none" w:sz="0" w:space="0" w:color="auto"/>
                        <w:left w:val="none" w:sz="0" w:space="0" w:color="auto"/>
                        <w:bottom w:val="none" w:sz="0" w:space="0" w:color="auto"/>
                        <w:right w:val="none" w:sz="0" w:space="0" w:color="auto"/>
                      </w:divBdr>
                    </w:div>
                    <w:div w:id="444084838">
                      <w:marLeft w:val="0"/>
                      <w:marRight w:val="0"/>
                      <w:marTop w:val="0"/>
                      <w:marBottom w:val="0"/>
                      <w:divBdr>
                        <w:top w:val="none" w:sz="0" w:space="0" w:color="auto"/>
                        <w:left w:val="none" w:sz="0" w:space="0" w:color="auto"/>
                        <w:bottom w:val="none" w:sz="0" w:space="0" w:color="auto"/>
                        <w:right w:val="none" w:sz="0" w:space="0" w:color="auto"/>
                      </w:divBdr>
                    </w:div>
                    <w:div w:id="2081125061">
                      <w:marLeft w:val="0"/>
                      <w:marRight w:val="0"/>
                      <w:marTop w:val="0"/>
                      <w:marBottom w:val="0"/>
                      <w:divBdr>
                        <w:top w:val="none" w:sz="0" w:space="0" w:color="auto"/>
                        <w:left w:val="none" w:sz="0" w:space="0" w:color="auto"/>
                        <w:bottom w:val="none" w:sz="0" w:space="0" w:color="auto"/>
                        <w:right w:val="none" w:sz="0" w:space="0" w:color="auto"/>
                      </w:divBdr>
                    </w:div>
                  </w:divsChild>
                </w:div>
                <w:div w:id="1663507376">
                  <w:marLeft w:val="0"/>
                  <w:marRight w:val="0"/>
                  <w:marTop w:val="0"/>
                  <w:marBottom w:val="0"/>
                  <w:divBdr>
                    <w:top w:val="none" w:sz="0" w:space="0" w:color="auto"/>
                    <w:left w:val="none" w:sz="0" w:space="0" w:color="auto"/>
                    <w:bottom w:val="none" w:sz="0" w:space="0" w:color="auto"/>
                    <w:right w:val="none" w:sz="0" w:space="0" w:color="auto"/>
                  </w:divBdr>
                  <w:divsChild>
                    <w:div w:id="835387902">
                      <w:marLeft w:val="0"/>
                      <w:marRight w:val="0"/>
                      <w:marTop w:val="0"/>
                      <w:marBottom w:val="0"/>
                      <w:divBdr>
                        <w:top w:val="none" w:sz="0" w:space="0" w:color="auto"/>
                        <w:left w:val="none" w:sz="0" w:space="0" w:color="auto"/>
                        <w:bottom w:val="none" w:sz="0" w:space="0" w:color="auto"/>
                        <w:right w:val="none" w:sz="0" w:space="0" w:color="auto"/>
                      </w:divBdr>
                    </w:div>
                    <w:div w:id="2131630270">
                      <w:marLeft w:val="0"/>
                      <w:marRight w:val="0"/>
                      <w:marTop w:val="0"/>
                      <w:marBottom w:val="0"/>
                      <w:divBdr>
                        <w:top w:val="none" w:sz="0" w:space="0" w:color="auto"/>
                        <w:left w:val="none" w:sz="0" w:space="0" w:color="auto"/>
                        <w:bottom w:val="none" w:sz="0" w:space="0" w:color="auto"/>
                        <w:right w:val="none" w:sz="0" w:space="0" w:color="auto"/>
                      </w:divBdr>
                    </w:div>
                  </w:divsChild>
                </w:div>
                <w:div w:id="1907639769">
                  <w:marLeft w:val="0"/>
                  <w:marRight w:val="0"/>
                  <w:marTop w:val="0"/>
                  <w:marBottom w:val="0"/>
                  <w:divBdr>
                    <w:top w:val="none" w:sz="0" w:space="0" w:color="auto"/>
                    <w:left w:val="none" w:sz="0" w:space="0" w:color="auto"/>
                    <w:bottom w:val="none" w:sz="0" w:space="0" w:color="auto"/>
                    <w:right w:val="none" w:sz="0" w:space="0" w:color="auto"/>
                  </w:divBdr>
                  <w:divsChild>
                    <w:div w:id="209460969">
                      <w:marLeft w:val="0"/>
                      <w:marRight w:val="0"/>
                      <w:marTop w:val="0"/>
                      <w:marBottom w:val="0"/>
                      <w:divBdr>
                        <w:top w:val="none" w:sz="0" w:space="0" w:color="auto"/>
                        <w:left w:val="none" w:sz="0" w:space="0" w:color="auto"/>
                        <w:bottom w:val="none" w:sz="0" w:space="0" w:color="auto"/>
                        <w:right w:val="none" w:sz="0" w:space="0" w:color="auto"/>
                      </w:divBdr>
                    </w:div>
                    <w:div w:id="553544428">
                      <w:marLeft w:val="0"/>
                      <w:marRight w:val="0"/>
                      <w:marTop w:val="0"/>
                      <w:marBottom w:val="0"/>
                      <w:divBdr>
                        <w:top w:val="none" w:sz="0" w:space="0" w:color="auto"/>
                        <w:left w:val="none" w:sz="0" w:space="0" w:color="auto"/>
                        <w:bottom w:val="none" w:sz="0" w:space="0" w:color="auto"/>
                        <w:right w:val="none" w:sz="0" w:space="0" w:color="auto"/>
                      </w:divBdr>
                    </w:div>
                  </w:divsChild>
                </w:div>
                <w:div w:id="2136019860">
                  <w:marLeft w:val="0"/>
                  <w:marRight w:val="0"/>
                  <w:marTop w:val="0"/>
                  <w:marBottom w:val="0"/>
                  <w:divBdr>
                    <w:top w:val="none" w:sz="0" w:space="0" w:color="auto"/>
                    <w:left w:val="none" w:sz="0" w:space="0" w:color="auto"/>
                    <w:bottom w:val="none" w:sz="0" w:space="0" w:color="auto"/>
                    <w:right w:val="none" w:sz="0" w:space="0" w:color="auto"/>
                  </w:divBdr>
                  <w:divsChild>
                    <w:div w:id="1206336239">
                      <w:marLeft w:val="0"/>
                      <w:marRight w:val="0"/>
                      <w:marTop w:val="0"/>
                      <w:marBottom w:val="0"/>
                      <w:divBdr>
                        <w:top w:val="none" w:sz="0" w:space="0" w:color="auto"/>
                        <w:left w:val="none" w:sz="0" w:space="0" w:color="auto"/>
                        <w:bottom w:val="none" w:sz="0" w:space="0" w:color="auto"/>
                        <w:right w:val="none" w:sz="0" w:space="0" w:color="auto"/>
                      </w:divBdr>
                    </w:div>
                    <w:div w:id="1722095729">
                      <w:marLeft w:val="0"/>
                      <w:marRight w:val="0"/>
                      <w:marTop w:val="0"/>
                      <w:marBottom w:val="0"/>
                      <w:divBdr>
                        <w:top w:val="none" w:sz="0" w:space="0" w:color="auto"/>
                        <w:left w:val="none" w:sz="0" w:space="0" w:color="auto"/>
                        <w:bottom w:val="none" w:sz="0" w:space="0" w:color="auto"/>
                        <w:right w:val="none" w:sz="0" w:space="0" w:color="auto"/>
                      </w:divBdr>
                    </w:div>
                    <w:div w:id="1771731466">
                      <w:marLeft w:val="0"/>
                      <w:marRight w:val="0"/>
                      <w:marTop w:val="0"/>
                      <w:marBottom w:val="0"/>
                      <w:divBdr>
                        <w:top w:val="none" w:sz="0" w:space="0" w:color="auto"/>
                        <w:left w:val="none" w:sz="0" w:space="0" w:color="auto"/>
                        <w:bottom w:val="none" w:sz="0" w:space="0" w:color="auto"/>
                        <w:right w:val="none" w:sz="0" w:space="0" w:color="auto"/>
                      </w:divBdr>
                    </w:div>
                    <w:div w:id="213551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1824663">
      <w:bodyDiv w:val="1"/>
      <w:marLeft w:val="0"/>
      <w:marRight w:val="0"/>
      <w:marTop w:val="0"/>
      <w:marBottom w:val="0"/>
      <w:divBdr>
        <w:top w:val="none" w:sz="0" w:space="0" w:color="auto"/>
        <w:left w:val="none" w:sz="0" w:space="0" w:color="auto"/>
        <w:bottom w:val="none" w:sz="0" w:space="0" w:color="auto"/>
        <w:right w:val="none" w:sz="0" w:space="0" w:color="auto"/>
      </w:divBdr>
      <w:divsChild>
        <w:div w:id="313409116">
          <w:marLeft w:val="0"/>
          <w:marRight w:val="0"/>
          <w:marTop w:val="0"/>
          <w:marBottom w:val="0"/>
          <w:divBdr>
            <w:top w:val="none" w:sz="0" w:space="0" w:color="auto"/>
            <w:left w:val="none" w:sz="0" w:space="0" w:color="auto"/>
            <w:bottom w:val="none" w:sz="0" w:space="0" w:color="auto"/>
            <w:right w:val="none" w:sz="0" w:space="0" w:color="auto"/>
          </w:divBdr>
          <w:divsChild>
            <w:div w:id="749547851">
              <w:marLeft w:val="-75"/>
              <w:marRight w:val="0"/>
              <w:marTop w:val="30"/>
              <w:marBottom w:val="30"/>
              <w:divBdr>
                <w:top w:val="none" w:sz="0" w:space="0" w:color="auto"/>
                <w:left w:val="none" w:sz="0" w:space="0" w:color="auto"/>
                <w:bottom w:val="none" w:sz="0" w:space="0" w:color="auto"/>
                <w:right w:val="none" w:sz="0" w:space="0" w:color="auto"/>
              </w:divBdr>
              <w:divsChild>
                <w:div w:id="46220516">
                  <w:marLeft w:val="0"/>
                  <w:marRight w:val="0"/>
                  <w:marTop w:val="0"/>
                  <w:marBottom w:val="0"/>
                  <w:divBdr>
                    <w:top w:val="none" w:sz="0" w:space="0" w:color="auto"/>
                    <w:left w:val="none" w:sz="0" w:space="0" w:color="auto"/>
                    <w:bottom w:val="none" w:sz="0" w:space="0" w:color="auto"/>
                    <w:right w:val="none" w:sz="0" w:space="0" w:color="auto"/>
                  </w:divBdr>
                  <w:divsChild>
                    <w:div w:id="110563095">
                      <w:marLeft w:val="0"/>
                      <w:marRight w:val="0"/>
                      <w:marTop w:val="0"/>
                      <w:marBottom w:val="0"/>
                      <w:divBdr>
                        <w:top w:val="none" w:sz="0" w:space="0" w:color="auto"/>
                        <w:left w:val="none" w:sz="0" w:space="0" w:color="auto"/>
                        <w:bottom w:val="none" w:sz="0" w:space="0" w:color="auto"/>
                        <w:right w:val="none" w:sz="0" w:space="0" w:color="auto"/>
                      </w:divBdr>
                    </w:div>
                    <w:div w:id="592662031">
                      <w:marLeft w:val="0"/>
                      <w:marRight w:val="0"/>
                      <w:marTop w:val="0"/>
                      <w:marBottom w:val="0"/>
                      <w:divBdr>
                        <w:top w:val="none" w:sz="0" w:space="0" w:color="auto"/>
                        <w:left w:val="none" w:sz="0" w:space="0" w:color="auto"/>
                        <w:bottom w:val="none" w:sz="0" w:space="0" w:color="auto"/>
                        <w:right w:val="none" w:sz="0" w:space="0" w:color="auto"/>
                      </w:divBdr>
                    </w:div>
                    <w:div w:id="668748703">
                      <w:marLeft w:val="0"/>
                      <w:marRight w:val="0"/>
                      <w:marTop w:val="0"/>
                      <w:marBottom w:val="0"/>
                      <w:divBdr>
                        <w:top w:val="none" w:sz="0" w:space="0" w:color="auto"/>
                        <w:left w:val="none" w:sz="0" w:space="0" w:color="auto"/>
                        <w:bottom w:val="none" w:sz="0" w:space="0" w:color="auto"/>
                        <w:right w:val="none" w:sz="0" w:space="0" w:color="auto"/>
                      </w:divBdr>
                    </w:div>
                    <w:div w:id="834227338">
                      <w:marLeft w:val="0"/>
                      <w:marRight w:val="0"/>
                      <w:marTop w:val="0"/>
                      <w:marBottom w:val="0"/>
                      <w:divBdr>
                        <w:top w:val="none" w:sz="0" w:space="0" w:color="auto"/>
                        <w:left w:val="none" w:sz="0" w:space="0" w:color="auto"/>
                        <w:bottom w:val="none" w:sz="0" w:space="0" w:color="auto"/>
                        <w:right w:val="none" w:sz="0" w:space="0" w:color="auto"/>
                      </w:divBdr>
                    </w:div>
                    <w:div w:id="945847466">
                      <w:marLeft w:val="0"/>
                      <w:marRight w:val="0"/>
                      <w:marTop w:val="0"/>
                      <w:marBottom w:val="0"/>
                      <w:divBdr>
                        <w:top w:val="none" w:sz="0" w:space="0" w:color="auto"/>
                        <w:left w:val="none" w:sz="0" w:space="0" w:color="auto"/>
                        <w:bottom w:val="none" w:sz="0" w:space="0" w:color="auto"/>
                        <w:right w:val="none" w:sz="0" w:space="0" w:color="auto"/>
                      </w:divBdr>
                    </w:div>
                    <w:div w:id="1131939063">
                      <w:marLeft w:val="0"/>
                      <w:marRight w:val="0"/>
                      <w:marTop w:val="0"/>
                      <w:marBottom w:val="0"/>
                      <w:divBdr>
                        <w:top w:val="none" w:sz="0" w:space="0" w:color="auto"/>
                        <w:left w:val="none" w:sz="0" w:space="0" w:color="auto"/>
                        <w:bottom w:val="none" w:sz="0" w:space="0" w:color="auto"/>
                        <w:right w:val="none" w:sz="0" w:space="0" w:color="auto"/>
                      </w:divBdr>
                    </w:div>
                    <w:div w:id="1544518415">
                      <w:marLeft w:val="0"/>
                      <w:marRight w:val="0"/>
                      <w:marTop w:val="0"/>
                      <w:marBottom w:val="0"/>
                      <w:divBdr>
                        <w:top w:val="none" w:sz="0" w:space="0" w:color="auto"/>
                        <w:left w:val="none" w:sz="0" w:space="0" w:color="auto"/>
                        <w:bottom w:val="none" w:sz="0" w:space="0" w:color="auto"/>
                        <w:right w:val="none" w:sz="0" w:space="0" w:color="auto"/>
                      </w:divBdr>
                    </w:div>
                    <w:div w:id="1765765231">
                      <w:marLeft w:val="0"/>
                      <w:marRight w:val="0"/>
                      <w:marTop w:val="0"/>
                      <w:marBottom w:val="0"/>
                      <w:divBdr>
                        <w:top w:val="none" w:sz="0" w:space="0" w:color="auto"/>
                        <w:left w:val="none" w:sz="0" w:space="0" w:color="auto"/>
                        <w:bottom w:val="none" w:sz="0" w:space="0" w:color="auto"/>
                        <w:right w:val="none" w:sz="0" w:space="0" w:color="auto"/>
                      </w:divBdr>
                    </w:div>
                  </w:divsChild>
                </w:div>
                <w:div w:id="716855268">
                  <w:marLeft w:val="0"/>
                  <w:marRight w:val="0"/>
                  <w:marTop w:val="0"/>
                  <w:marBottom w:val="0"/>
                  <w:divBdr>
                    <w:top w:val="none" w:sz="0" w:space="0" w:color="auto"/>
                    <w:left w:val="none" w:sz="0" w:space="0" w:color="auto"/>
                    <w:bottom w:val="none" w:sz="0" w:space="0" w:color="auto"/>
                    <w:right w:val="none" w:sz="0" w:space="0" w:color="auto"/>
                  </w:divBdr>
                  <w:divsChild>
                    <w:div w:id="114907379">
                      <w:marLeft w:val="0"/>
                      <w:marRight w:val="0"/>
                      <w:marTop w:val="0"/>
                      <w:marBottom w:val="0"/>
                      <w:divBdr>
                        <w:top w:val="none" w:sz="0" w:space="0" w:color="auto"/>
                        <w:left w:val="none" w:sz="0" w:space="0" w:color="auto"/>
                        <w:bottom w:val="none" w:sz="0" w:space="0" w:color="auto"/>
                        <w:right w:val="none" w:sz="0" w:space="0" w:color="auto"/>
                      </w:divBdr>
                    </w:div>
                    <w:div w:id="160437179">
                      <w:marLeft w:val="0"/>
                      <w:marRight w:val="0"/>
                      <w:marTop w:val="0"/>
                      <w:marBottom w:val="0"/>
                      <w:divBdr>
                        <w:top w:val="none" w:sz="0" w:space="0" w:color="auto"/>
                        <w:left w:val="none" w:sz="0" w:space="0" w:color="auto"/>
                        <w:bottom w:val="none" w:sz="0" w:space="0" w:color="auto"/>
                        <w:right w:val="none" w:sz="0" w:space="0" w:color="auto"/>
                      </w:divBdr>
                    </w:div>
                    <w:div w:id="1759599736">
                      <w:marLeft w:val="0"/>
                      <w:marRight w:val="0"/>
                      <w:marTop w:val="0"/>
                      <w:marBottom w:val="0"/>
                      <w:divBdr>
                        <w:top w:val="none" w:sz="0" w:space="0" w:color="auto"/>
                        <w:left w:val="none" w:sz="0" w:space="0" w:color="auto"/>
                        <w:bottom w:val="none" w:sz="0" w:space="0" w:color="auto"/>
                        <w:right w:val="none" w:sz="0" w:space="0" w:color="auto"/>
                      </w:divBdr>
                    </w:div>
                    <w:div w:id="1965647373">
                      <w:marLeft w:val="0"/>
                      <w:marRight w:val="0"/>
                      <w:marTop w:val="0"/>
                      <w:marBottom w:val="0"/>
                      <w:divBdr>
                        <w:top w:val="none" w:sz="0" w:space="0" w:color="auto"/>
                        <w:left w:val="none" w:sz="0" w:space="0" w:color="auto"/>
                        <w:bottom w:val="none" w:sz="0" w:space="0" w:color="auto"/>
                        <w:right w:val="none" w:sz="0" w:space="0" w:color="auto"/>
                      </w:divBdr>
                    </w:div>
                  </w:divsChild>
                </w:div>
                <w:div w:id="779838272">
                  <w:marLeft w:val="0"/>
                  <w:marRight w:val="0"/>
                  <w:marTop w:val="0"/>
                  <w:marBottom w:val="0"/>
                  <w:divBdr>
                    <w:top w:val="none" w:sz="0" w:space="0" w:color="auto"/>
                    <w:left w:val="none" w:sz="0" w:space="0" w:color="auto"/>
                    <w:bottom w:val="none" w:sz="0" w:space="0" w:color="auto"/>
                    <w:right w:val="none" w:sz="0" w:space="0" w:color="auto"/>
                  </w:divBdr>
                  <w:divsChild>
                    <w:div w:id="140540374">
                      <w:marLeft w:val="0"/>
                      <w:marRight w:val="0"/>
                      <w:marTop w:val="0"/>
                      <w:marBottom w:val="0"/>
                      <w:divBdr>
                        <w:top w:val="none" w:sz="0" w:space="0" w:color="auto"/>
                        <w:left w:val="none" w:sz="0" w:space="0" w:color="auto"/>
                        <w:bottom w:val="none" w:sz="0" w:space="0" w:color="auto"/>
                        <w:right w:val="none" w:sz="0" w:space="0" w:color="auto"/>
                      </w:divBdr>
                    </w:div>
                    <w:div w:id="429355827">
                      <w:marLeft w:val="0"/>
                      <w:marRight w:val="0"/>
                      <w:marTop w:val="0"/>
                      <w:marBottom w:val="0"/>
                      <w:divBdr>
                        <w:top w:val="none" w:sz="0" w:space="0" w:color="auto"/>
                        <w:left w:val="none" w:sz="0" w:space="0" w:color="auto"/>
                        <w:bottom w:val="none" w:sz="0" w:space="0" w:color="auto"/>
                        <w:right w:val="none" w:sz="0" w:space="0" w:color="auto"/>
                      </w:divBdr>
                    </w:div>
                    <w:div w:id="1136333407">
                      <w:marLeft w:val="0"/>
                      <w:marRight w:val="0"/>
                      <w:marTop w:val="0"/>
                      <w:marBottom w:val="0"/>
                      <w:divBdr>
                        <w:top w:val="none" w:sz="0" w:space="0" w:color="auto"/>
                        <w:left w:val="none" w:sz="0" w:space="0" w:color="auto"/>
                        <w:bottom w:val="none" w:sz="0" w:space="0" w:color="auto"/>
                        <w:right w:val="none" w:sz="0" w:space="0" w:color="auto"/>
                      </w:divBdr>
                    </w:div>
                    <w:div w:id="1200778742">
                      <w:marLeft w:val="0"/>
                      <w:marRight w:val="0"/>
                      <w:marTop w:val="0"/>
                      <w:marBottom w:val="0"/>
                      <w:divBdr>
                        <w:top w:val="none" w:sz="0" w:space="0" w:color="auto"/>
                        <w:left w:val="none" w:sz="0" w:space="0" w:color="auto"/>
                        <w:bottom w:val="none" w:sz="0" w:space="0" w:color="auto"/>
                        <w:right w:val="none" w:sz="0" w:space="0" w:color="auto"/>
                      </w:divBdr>
                    </w:div>
                    <w:div w:id="1381973078">
                      <w:marLeft w:val="0"/>
                      <w:marRight w:val="0"/>
                      <w:marTop w:val="0"/>
                      <w:marBottom w:val="0"/>
                      <w:divBdr>
                        <w:top w:val="none" w:sz="0" w:space="0" w:color="auto"/>
                        <w:left w:val="none" w:sz="0" w:space="0" w:color="auto"/>
                        <w:bottom w:val="none" w:sz="0" w:space="0" w:color="auto"/>
                        <w:right w:val="none" w:sz="0" w:space="0" w:color="auto"/>
                      </w:divBdr>
                    </w:div>
                  </w:divsChild>
                </w:div>
                <w:div w:id="1347558232">
                  <w:marLeft w:val="0"/>
                  <w:marRight w:val="0"/>
                  <w:marTop w:val="0"/>
                  <w:marBottom w:val="0"/>
                  <w:divBdr>
                    <w:top w:val="none" w:sz="0" w:space="0" w:color="auto"/>
                    <w:left w:val="none" w:sz="0" w:space="0" w:color="auto"/>
                    <w:bottom w:val="none" w:sz="0" w:space="0" w:color="auto"/>
                    <w:right w:val="none" w:sz="0" w:space="0" w:color="auto"/>
                  </w:divBdr>
                  <w:divsChild>
                    <w:div w:id="1481114036">
                      <w:marLeft w:val="0"/>
                      <w:marRight w:val="0"/>
                      <w:marTop w:val="0"/>
                      <w:marBottom w:val="0"/>
                      <w:divBdr>
                        <w:top w:val="none" w:sz="0" w:space="0" w:color="auto"/>
                        <w:left w:val="none" w:sz="0" w:space="0" w:color="auto"/>
                        <w:bottom w:val="none" w:sz="0" w:space="0" w:color="auto"/>
                        <w:right w:val="none" w:sz="0" w:space="0" w:color="auto"/>
                      </w:divBdr>
                    </w:div>
                  </w:divsChild>
                </w:div>
                <w:div w:id="1634286629">
                  <w:marLeft w:val="0"/>
                  <w:marRight w:val="0"/>
                  <w:marTop w:val="0"/>
                  <w:marBottom w:val="0"/>
                  <w:divBdr>
                    <w:top w:val="none" w:sz="0" w:space="0" w:color="auto"/>
                    <w:left w:val="none" w:sz="0" w:space="0" w:color="auto"/>
                    <w:bottom w:val="none" w:sz="0" w:space="0" w:color="auto"/>
                    <w:right w:val="none" w:sz="0" w:space="0" w:color="auto"/>
                  </w:divBdr>
                  <w:divsChild>
                    <w:div w:id="175777678">
                      <w:marLeft w:val="0"/>
                      <w:marRight w:val="0"/>
                      <w:marTop w:val="0"/>
                      <w:marBottom w:val="0"/>
                      <w:divBdr>
                        <w:top w:val="none" w:sz="0" w:space="0" w:color="auto"/>
                        <w:left w:val="none" w:sz="0" w:space="0" w:color="auto"/>
                        <w:bottom w:val="none" w:sz="0" w:space="0" w:color="auto"/>
                        <w:right w:val="none" w:sz="0" w:space="0" w:color="auto"/>
                      </w:divBdr>
                    </w:div>
                    <w:div w:id="348024679">
                      <w:marLeft w:val="0"/>
                      <w:marRight w:val="0"/>
                      <w:marTop w:val="0"/>
                      <w:marBottom w:val="0"/>
                      <w:divBdr>
                        <w:top w:val="none" w:sz="0" w:space="0" w:color="auto"/>
                        <w:left w:val="none" w:sz="0" w:space="0" w:color="auto"/>
                        <w:bottom w:val="none" w:sz="0" w:space="0" w:color="auto"/>
                        <w:right w:val="none" w:sz="0" w:space="0" w:color="auto"/>
                      </w:divBdr>
                    </w:div>
                  </w:divsChild>
                </w:div>
                <w:div w:id="1679889172">
                  <w:marLeft w:val="0"/>
                  <w:marRight w:val="0"/>
                  <w:marTop w:val="0"/>
                  <w:marBottom w:val="0"/>
                  <w:divBdr>
                    <w:top w:val="none" w:sz="0" w:space="0" w:color="auto"/>
                    <w:left w:val="none" w:sz="0" w:space="0" w:color="auto"/>
                    <w:bottom w:val="none" w:sz="0" w:space="0" w:color="auto"/>
                    <w:right w:val="none" w:sz="0" w:space="0" w:color="auto"/>
                  </w:divBdr>
                  <w:divsChild>
                    <w:div w:id="24988979">
                      <w:marLeft w:val="0"/>
                      <w:marRight w:val="0"/>
                      <w:marTop w:val="0"/>
                      <w:marBottom w:val="0"/>
                      <w:divBdr>
                        <w:top w:val="none" w:sz="0" w:space="0" w:color="auto"/>
                        <w:left w:val="none" w:sz="0" w:space="0" w:color="auto"/>
                        <w:bottom w:val="none" w:sz="0" w:space="0" w:color="auto"/>
                        <w:right w:val="none" w:sz="0" w:space="0" w:color="auto"/>
                      </w:divBdr>
                    </w:div>
                    <w:div w:id="436559461">
                      <w:marLeft w:val="0"/>
                      <w:marRight w:val="0"/>
                      <w:marTop w:val="0"/>
                      <w:marBottom w:val="0"/>
                      <w:divBdr>
                        <w:top w:val="none" w:sz="0" w:space="0" w:color="auto"/>
                        <w:left w:val="none" w:sz="0" w:space="0" w:color="auto"/>
                        <w:bottom w:val="none" w:sz="0" w:space="0" w:color="auto"/>
                        <w:right w:val="none" w:sz="0" w:space="0" w:color="auto"/>
                      </w:divBdr>
                    </w:div>
                    <w:div w:id="904754240">
                      <w:marLeft w:val="0"/>
                      <w:marRight w:val="0"/>
                      <w:marTop w:val="0"/>
                      <w:marBottom w:val="0"/>
                      <w:divBdr>
                        <w:top w:val="none" w:sz="0" w:space="0" w:color="auto"/>
                        <w:left w:val="none" w:sz="0" w:space="0" w:color="auto"/>
                        <w:bottom w:val="none" w:sz="0" w:space="0" w:color="auto"/>
                        <w:right w:val="none" w:sz="0" w:space="0" w:color="auto"/>
                      </w:divBdr>
                    </w:div>
                    <w:div w:id="1579171358">
                      <w:marLeft w:val="0"/>
                      <w:marRight w:val="0"/>
                      <w:marTop w:val="0"/>
                      <w:marBottom w:val="0"/>
                      <w:divBdr>
                        <w:top w:val="none" w:sz="0" w:space="0" w:color="auto"/>
                        <w:left w:val="none" w:sz="0" w:space="0" w:color="auto"/>
                        <w:bottom w:val="none" w:sz="0" w:space="0" w:color="auto"/>
                        <w:right w:val="none" w:sz="0" w:space="0" w:color="auto"/>
                      </w:divBdr>
                    </w:div>
                  </w:divsChild>
                </w:div>
                <w:div w:id="2059889532">
                  <w:marLeft w:val="0"/>
                  <w:marRight w:val="0"/>
                  <w:marTop w:val="0"/>
                  <w:marBottom w:val="0"/>
                  <w:divBdr>
                    <w:top w:val="none" w:sz="0" w:space="0" w:color="auto"/>
                    <w:left w:val="none" w:sz="0" w:space="0" w:color="auto"/>
                    <w:bottom w:val="none" w:sz="0" w:space="0" w:color="auto"/>
                    <w:right w:val="none" w:sz="0" w:space="0" w:color="auto"/>
                  </w:divBdr>
                  <w:divsChild>
                    <w:div w:id="385303368">
                      <w:marLeft w:val="0"/>
                      <w:marRight w:val="0"/>
                      <w:marTop w:val="0"/>
                      <w:marBottom w:val="0"/>
                      <w:divBdr>
                        <w:top w:val="none" w:sz="0" w:space="0" w:color="auto"/>
                        <w:left w:val="none" w:sz="0" w:space="0" w:color="auto"/>
                        <w:bottom w:val="none" w:sz="0" w:space="0" w:color="auto"/>
                        <w:right w:val="none" w:sz="0" w:space="0" w:color="auto"/>
                      </w:divBdr>
                    </w:div>
                    <w:div w:id="706486781">
                      <w:marLeft w:val="0"/>
                      <w:marRight w:val="0"/>
                      <w:marTop w:val="0"/>
                      <w:marBottom w:val="0"/>
                      <w:divBdr>
                        <w:top w:val="none" w:sz="0" w:space="0" w:color="auto"/>
                        <w:left w:val="none" w:sz="0" w:space="0" w:color="auto"/>
                        <w:bottom w:val="none" w:sz="0" w:space="0" w:color="auto"/>
                        <w:right w:val="none" w:sz="0" w:space="0" w:color="auto"/>
                      </w:divBdr>
                    </w:div>
                    <w:div w:id="925918737">
                      <w:marLeft w:val="0"/>
                      <w:marRight w:val="0"/>
                      <w:marTop w:val="0"/>
                      <w:marBottom w:val="0"/>
                      <w:divBdr>
                        <w:top w:val="none" w:sz="0" w:space="0" w:color="auto"/>
                        <w:left w:val="none" w:sz="0" w:space="0" w:color="auto"/>
                        <w:bottom w:val="none" w:sz="0" w:space="0" w:color="auto"/>
                        <w:right w:val="none" w:sz="0" w:space="0" w:color="auto"/>
                      </w:divBdr>
                    </w:div>
                    <w:div w:id="958952347">
                      <w:marLeft w:val="0"/>
                      <w:marRight w:val="0"/>
                      <w:marTop w:val="0"/>
                      <w:marBottom w:val="0"/>
                      <w:divBdr>
                        <w:top w:val="none" w:sz="0" w:space="0" w:color="auto"/>
                        <w:left w:val="none" w:sz="0" w:space="0" w:color="auto"/>
                        <w:bottom w:val="none" w:sz="0" w:space="0" w:color="auto"/>
                        <w:right w:val="none" w:sz="0" w:space="0" w:color="auto"/>
                      </w:divBdr>
                    </w:div>
                    <w:div w:id="1280070545">
                      <w:marLeft w:val="0"/>
                      <w:marRight w:val="0"/>
                      <w:marTop w:val="0"/>
                      <w:marBottom w:val="0"/>
                      <w:divBdr>
                        <w:top w:val="none" w:sz="0" w:space="0" w:color="auto"/>
                        <w:left w:val="none" w:sz="0" w:space="0" w:color="auto"/>
                        <w:bottom w:val="none" w:sz="0" w:space="0" w:color="auto"/>
                        <w:right w:val="none" w:sz="0" w:space="0" w:color="auto"/>
                      </w:divBdr>
                    </w:div>
                    <w:div w:id="1481381156">
                      <w:marLeft w:val="0"/>
                      <w:marRight w:val="0"/>
                      <w:marTop w:val="0"/>
                      <w:marBottom w:val="0"/>
                      <w:divBdr>
                        <w:top w:val="none" w:sz="0" w:space="0" w:color="auto"/>
                        <w:left w:val="none" w:sz="0" w:space="0" w:color="auto"/>
                        <w:bottom w:val="none" w:sz="0" w:space="0" w:color="auto"/>
                        <w:right w:val="none" w:sz="0" w:space="0" w:color="auto"/>
                      </w:divBdr>
                    </w:div>
                    <w:div w:id="1623219933">
                      <w:marLeft w:val="0"/>
                      <w:marRight w:val="0"/>
                      <w:marTop w:val="0"/>
                      <w:marBottom w:val="0"/>
                      <w:divBdr>
                        <w:top w:val="none" w:sz="0" w:space="0" w:color="auto"/>
                        <w:left w:val="none" w:sz="0" w:space="0" w:color="auto"/>
                        <w:bottom w:val="none" w:sz="0" w:space="0" w:color="auto"/>
                        <w:right w:val="none" w:sz="0" w:space="0" w:color="auto"/>
                      </w:divBdr>
                    </w:div>
                    <w:div w:id="1898396712">
                      <w:marLeft w:val="0"/>
                      <w:marRight w:val="0"/>
                      <w:marTop w:val="0"/>
                      <w:marBottom w:val="0"/>
                      <w:divBdr>
                        <w:top w:val="none" w:sz="0" w:space="0" w:color="auto"/>
                        <w:left w:val="none" w:sz="0" w:space="0" w:color="auto"/>
                        <w:bottom w:val="none" w:sz="0" w:space="0" w:color="auto"/>
                        <w:right w:val="none" w:sz="0" w:space="0" w:color="auto"/>
                      </w:divBdr>
                    </w:div>
                    <w:div w:id="202455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9234649">
          <w:marLeft w:val="0"/>
          <w:marRight w:val="0"/>
          <w:marTop w:val="0"/>
          <w:marBottom w:val="0"/>
          <w:divBdr>
            <w:top w:val="none" w:sz="0" w:space="0" w:color="auto"/>
            <w:left w:val="none" w:sz="0" w:space="0" w:color="auto"/>
            <w:bottom w:val="none" w:sz="0" w:space="0" w:color="auto"/>
            <w:right w:val="none" w:sz="0" w:space="0" w:color="auto"/>
          </w:divBdr>
        </w:div>
        <w:div w:id="1501313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irthto5matters.org.uk/observation-assessment-and-planning/" TargetMode="External"/><Relationship Id="rId18" Type="http://schemas.openxmlformats.org/officeDocument/2006/relationships/hyperlink" Target="https://birthto5matters.org.uk/observation-assessment-and-planning/" TargetMode="External"/><Relationship Id="rId26" Type="http://schemas.openxmlformats.org/officeDocument/2006/relationships/hyperlink" Target="https://bing.com/search?q=early+years+setting+in+wales" TargetMode="External"/><Relationship Id="rId3" Type="http://schemas.openxmlformats.org/officeDocument/2006/relationships/settings" Target="settings.xml"/><Relationship Id="rId21" Type="http://schemas.openxmlformats.org/officeDocument/2006/relationships/hyperlink" Target="https://birthto5matters.org.uk/observation-assessment-and-planning/" TargetMode="External"/><Relationship Id="rId7" Type="http://schemas.openxmlformats.org/officeDocument/2006/relationships/image" Target="media/image1.png"/><Relationship Id="rId12" Type="http://schemas.openxmlformats.org/officeDocument/2006/relationships/hyperlink" Target="https://birthto5matters.org.uk/observation-assessment-and-planning/" TargetMode="External"/><Relationship Id="rId17" Type="http://schemas.openxmlformats.org/officeDocument/2006/relationships/hyperlink" Target="https://birthto5matters.org.uk/observation-assessment-and-planning/" TargetMode="External"/><Relationship Id="rId25" Type="http://schemas.openxmlformats.org/officeDocument/2006/relationships/hyperlink" Target="https://assets.publishing.service.gov.uk/government/uploads/system/uploads/attachment_data/file/371342/Additional_text_SR45_2014.pdf" TargetMode="External"/><Relationship Id="rId2" Type="http://schemas.openxmlformats.org/officeDocument/2006/relationships/styles" Target="styles.xml"/><Relationship Id="rId16" Type="http://schemas.openxmlformats.org/officeDocument/2006/relationships/hyperlink" Target="https://birthto5matters.org.uk/observation-assessment-and-planning/" TargetMode="External"/><Relationship Id="rId20" Type="http://schemas.openxmlformats.org/officeDocument/2006/relationships/hyperlink" Target="https://birthto5matters.org.uk/observation-assessment-and-plannin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irthto5matters.org.uk/observation-assessment-and-planning/" TargetMode="External"/><Relationship Id="rId24" Type="http://schemas.openxmlformats.org/officeDocument/2006/relationships/hyperlink" Target="https://assets.publishing.service.gov.uk/government/uploads/system/uploads/attachment_data/file/371342/Additional_text_SR45_2014.pdf" TargetMode="External"/><Relationship Id="rId5" Type="http://schemas.openxmlformats.org/officeDocument/2006/relationships/footnotes" Target="footnotes.xml"/><Relationship Id="rId15" Type="http://schemas.openxmlformats.org/officeDocument/2006/relationships/hyperlink" Target="https://birthto5matters.org.uk/observation-assessment-and-planning/" TargetMode="External"/><Relationship Id="rId23" Type="http://schemas.openxmlformats.org/officeDocument/2006/relationships/hyperlink" Target="https://assets.publishing.service.gov.uk/government/uploads/system/uploads/attachment_data/file/371342/Additional_text_SR45_2014.pdf" TargetMode="External"/><Relationship Id="rId28" Type="http://schemas.openxmlformats.org/officeDocument/2006/relationships/header" Target="header1.xml"/><Relationship Id="rId10" Type="http://schemas.openxmlformats.org/officeDocument/2006/relationships/hyperlink" Target="https://birthto5matters.org.uk/observation-assessment-and-planning/" TargetMode="External"/><Relationship Id="rId19" Type="http://schemas.openxmlformats.org/officeDocument/2006/relationships/hyperlink" Target="https://birthto5matters.org.uk/observation-assessment-and-planning/" TargetMode="External"/><Relationship Id="rId31"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www.openanursery.co.uk/childcare-planning-planning-in-the-early-years/" TargetMode="External"/><Relationship Id="rId14" Type="http://schemas.openxmlformats.org/officeDocument/2006/relationships/hyperlink" Target="https://birthto5matters.org.uk/observation-assessment-and-planning/" TargetMode="External"/><Relationship Id="rId22" Type="http://schemas.openxmlformats.org/officeDocument/2006/relationships/hyperlink" Target="https://assets.publishing.service.gov.uk/government/uploads/system/uploads/attachment_data/file/371342/Additional_text_SR45_2014.pdf" TargetMode="External"/><Relationship Id="rId27" Type="http://schemas.openxmlformats.org/officeDocument/2006/relationships/hyperlink" Target="https://bing.com/search?q=early+years+setting+in+wale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3139</Words>
  <Characters>17896</Characters>
  <Application>Microsoft Office Word</Application>
  <DocSecurity>4</DocSecurity>
  <Lines>149</Lines>
  <Paragraphs>41</Paragraphs>
  <ScaleCrop>false</ScaleCrop>
  <Company/>
  <LinksUpToDate>false</LinksUpToDate>
  <CharactersWithSpaces>20994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dc:creator>
  <cp:keywords/>
  <dc:description/>
  <cp:lastModifiedBy>Julie Macdonald (2306990)</cp:lastModifiedBy>
  <cp:revision>8</cp:revision>
  <dcterms:created xsi:type="dcterms:W3CDTF">2023-10-29T18:21:00Z</dcterms:created>
  <dcterms:modified xsi:type="dcterms:W3CDTF">2023-10-29T21:17:00Z</dcterms:modified>
</cp:coreProperties>
</file>